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9A2308" w14:textId="3F03F94A" w:rsidR="00467EA4" w:rsidRDefault="00C60B26" w:rsidP="00467EA4">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Aeroallergen Sensitization </w:t>
      </w:r>
      <w:r w:rsidR="00EC6B93">
        <w:rPr>
          <w:rFonts w:ascii="Times New Roman" w:hAnsi="Times New Roman" w:cs="Times New Roman"/>
          <w:b/>
          <w:sz w:val="24"/>
          <w:szCs w:val="24"/>
        </w:rPr>
        <w:t xml:space="preserve">Predicts </w:t>
      </w:r>
      <w:r w:rsidR="00FF7C0B">
        <w:rPr>
          <w:rFonts w:ascii="Times New Roman" w:hAnsi="Times New Roman" w:cs="Times New Roman"/>
          <w:b/>
          <w:sz w:val="24"/>
          <w:szCs w:val="24"/>
        </w:rPr>
        <w:t>Acute Ches</w:t>
      </w:r>
      <w:bookmarkStart w:id="0" w:name="_GoBack"/>
      <w:bookmarkEnd w:id="0"/>
      <w:r w:rsidR="00FF7C0B">
        <w:rPr>
          <w:rFonts w:ascii="Times New Roman" w:hAnsi="Times New Roman" w:cs="Times New Roman"/>
          <w:b/>
          <w:sz w:val="24"/>
          <w:szCs w:val="24"/>
        </w:rPr>
        <w:t xml:space="preserve">t Syndrome </w:t>
      </w:r>
      <w:r w:rsidR="00EC6B93">
        <w:rPr>
          <w:rFonts w:ascii="Times New Roman" w:hAnsi="Times New Roman" w:cs="Times New Roman"/>
          <w:b/>
          <w:sz w:val="24"/>
          <w:szCs w:val="24"/>
        </w:rPr>
        <w:t xml:space="preserve">in Children with Sickle Cell Anemia </w:t>
      </w:r>
    </w:p>
    <w:p w14:paraId="213ED49B" w14:textId="468A13D1" w:rsidR="00467EA4" w:rsidRPr="00E95CD9" w:rsidRDefault="00467EA4" w:rsidP="00467EA4">
      <w:pPr>
        <w:spacing w:before="100" w:beforeAutospacing="1" w:after="100" w:afterAutospacing="1" w:line="480" w:lineRule="auto"/>
        <w:rPr>
          <w:rFonts w:ascii="Times New Roman" w:hAnsi="Times New Roman" w:cs="Times New Roman"/>
          <w:sz w:val="24"/>
          <w:szCs w:val="24"/>
        </w:rPr>
      </w:pPr>
      <w:r w:rsidRPr="00E95CD9">
        <w:rPr>
          <w:rFonts w:ascii="Times New Roman" w:hAnsi="Times New Roman" w:cs="Times New Roman"/>
          <w:sz w:val="24"/>
          <w:szCs w:val="24"/>
          <w:vertAlign w:val="superscript"/>
        </w:rPr>
        <w:t>1</w:t>
      </w:r>
      <w:r>
        <w:rPr>
          <w:rFonts w:ascii="Times New Roman" w:hAnsi="Times New Roman" w:cs="Times New Roman"/>
          <w:sz w:val="24"/>
          <w:szCs w:val="24"/>
        </w:rPr>
        <w:t xml:space="preserve">Shaina </w:t>
      </w:r>
      <w:r w:rsidR="0018181B">
        <w:rPr>
          <w:rFonts w:ascii="Times New Roman" w:hAnsi="Times New Roman" w:cs="Times New Roman"/>
          <w:sz w:val="24"/>
          <w:szCs w:val="24"/>
        </w:rPr>
        <w:t>M Willen</w:t>
      </w:r>
      <w:r>
        <w:rPr>
          <w:rFonts w:ascii="Times New Roman" w:hAnsi="Times New Roman" w:cs="Times New Roman"/>
          <w:sz w:val="24"/>
          <w:szCs w:val="24"/>
        </w:rPr>
        <w:t xml:space="preserve">, MD, </w:t>
      </w:r>
      <w:r>
        <w:rPr>
          <w:rFonts w:ascii="Times New Roman" w:hAnsi="Times New Roman" w:cs="Times New Roman"/>
          <w:sz w:val="24"/>
          <w:szCs w:val="24"/>
          <w:vertAlign w:val="superscript"/>
        </w:rPr>
        <w:t>2</w:t>
      </w:r>
      <w:r w:rsidRPr="00E95CD9">
        <w:rPr>
          <w:rFonts w:ascii="Times New Roman" w:hAnsi="Times New Roman" w:cs="Times New Roman"/>
          <w:sz w:val="24"/>
          <w:szCs w:val="24"/>
        </w:rPr>
        <w:t>Mark Rodeghier, PhD</w:t>
      </w:r>
      <w:r>
        <w:rPr>
          <w:rFonts w:ascii="Times New Roman" w:hAnsi="Times New Roman" w:cs="Times New Roman"/>
          <w:sz w:val="24"/>
          <w:szCs w:val="24"/>
        </w:rPr>
        <w:t xml:space="preserve">, </w:t>
      </w:r>
      <w:r>
        <w:rPr>
          <w:rFonts w:ascii="Times New Roman" w:hAnsi="Times New Roman" w:cs="Times New Roman"/>
          <w:sz w:val="24"/>
          <w:szCs w:val="24"/>
          <w:vertAlign w:val="superscript"/>
        </w:rPr>
        <w:t>3</w:t>
      </w:r>
      <w:r w:rsidRPr="00E95CD9">
        <w:rPr>
          <w:rFonts w:ascii="Times New Roman" w:hAnsi="Times New Roman" w:cs="Times New Roman"/>
          <w:sz w:val="24"/>
          <w:szCs w:val="24"/>
        </w:rPr>
        <w:t>Robert C. Strunk, MD</w:t>
      </w:r>
      <w:r>
        <w:rPr>
          <w:rFonts w:ascii="Times New Roman" w:hAnsi="Times New Roman" w:cs="Times New Roman"/>
          <w:sz w:val="24"/>
          <w:szCs w:val="24"/>
        </w:rPr>
        <w:t xml:space="preserve">, </w:t>
      </w:r>
      <w:r w:rsidR="00B01791">
        <w:rPr>
          <w:rFonts w:ascii="Times New Roman" w:hAnsi="Times New Roman" w:cs="Times New Roman"/>
          <w:sz w:val="24"/>
          <w:szCs w:val="24"/>
          <w:vertAlign w:val="superscript"/>
        </w:rPr>
        <w:t xml:space="preserve">3 </w:t>
      </w:r>
      <w:r w:rsidR="00B01791">
        <w:rPr>
          <w:rFonts w:ascii="Times New Roman" w:hAnsi="Times New Roman" w:cs="Times New Roman"/>
          <w:sz w:val="24"/>
          <w:szCs w:val="24"/>
        </w:rPr>
        <w:t xml:space="preserve">Leonard B. Bacharier, MD, </w:t>
      </w:r>
      <w:r w:rsidR="00907A7B">
        <w:rPr>
          <w:rFonts w:ascii="Times New Roman" w:hAnsi="Times New Roman" w:cs="Times New Roman"/>
          <w:sz w:val="24"/>
          <w:szCs w:val="24"/>
          <w:vertAlign w:val="superscript"/>
        </w:rPr>
        <w:t>4</w:t>
      </w:r>
      <w:r w:rsidR="00907A7B">
        <w:rPr>
          <w:rFonts w:ascii="Times New Roman" w:hAnsi="Times New Roman" w:cs="Times New Roman"/>
          <w:sz w:val="24"/>
          <w:szCs w:val="24"/>
        </w:rPr>
        <w:t xml:space="preserve">Carol </w:t>
      </w:r>
      <w:r w:rsidR="00300CE4">
        <w:rPr>
          <w:rFonts w:ascii="Times New Roman" w:hAnsi="Times New Roman" w:cs="Times New Roman"/>
          <w:sz w:val="24"/>
          <w:szCs w:val="24"/>
        </w:rPr>
        <w:t xml:space="preserve">L. </w:t>
      </w:r>
      <w:r w:rsidR="00907A7B">
        <w:rPr>
          <w:rFonts w:ascii="Times New Roman" w:hAnsi="Times New Roman" w:cs="Times New Roman"/>
          <w:sz w:val="24"/>
          <w:szCs w:val="24"/>
        </w:rPr>
        <w:t xml:space="preserve">Rosen, MD, </w:t>
      </w:r>
      <w:r w:rsidR="00907A7B">
        <w:rPr>
          <w:rFonts w:ascii="Times New Roman" w:hAnsi="Times New Roman" w:cs="Times New Roman"/>
          <w:sz w:val="24"/>
          <w:szCs w:val="24"/>
          <w:vertAlign w:val="superscript"/>
        </w:rPr>
        <w:t>5</w:t>
      </w:r>
      <w:r w:rsidR="00907A7B">
        <w:rPr>
          <w:rFonts w:ascii="Times New Roman" w:hAnsi="Times New Roman" w:cs="Times New Roman"/>
          <w:sz w:val="24"/>
          <w:szCs w:val="24"/>
        </w:rPr>
        <w:t xml:space="preserve">Fenella </w:t>
      </w:r>
      <w:r w:rsidR="00425EC3">
        <w:rPr>
          <w:rFonts w:ascii="Times New Roman" w:hAnsi="Times New Roman" w:cs="Times New Roman"/>
          <w:sz w:val="24"/>
          <w:szCs w:val="24"/>
        </w:rPr>
        <w:t xml:space="preserve">J. </w:t>
      </w:r>
      <w:r w:rsidR="00907A7B">
        <w:rPr>
          <w:rFonts w:ascii="Times New Roman" w:hAnsi="Times New Roman" w:cs="Times New Roman"/>
          <w:sz w:val="24"/>
          <w:szCs w:val="24"/>
        </w:rPr>
        <w:t xml:space="preserve">Kirkham, FRCPCH, MD res, </w:t>
      </w:r>
      <w:r w:rsidR="00B01791" w:rsidRPr="00E95CD9">
        <w:rPr>
          <w:rFonts w:ascii="Times New Roman" w:hAnsi="Times New Roman" w:cs="Times New Roman"/>
          <w:sz w:val="24"/>
          <w:szCs w:val="24"/>
          <w:vertAlign w:val="superscript"/>
        </w:rPr>
        <w:t>1</w:t>
      </w:r>
      <w:r w:rsidR="00B01791">
        <w:rPr>
          <w:rFonts w:ascii="Times New Roman" w:hAnsi="Times New Roman" w:cs="Times New Roman"/>
          <w:sz w:val="24"/>
          <w:szCs w:val="24"/>
        </w:rPr>
        <w:t>M</w:t>
      </w:r>
      <w:r>
        <w:rPr>
          <w:rFonts w:ascii="Times New Roman" w:hAnsi="Times New Roman" w:cs="Times New Roman"/>
          <w:sz w:val="24"/>
          <w:szCs w:val="24"/>
        </w:rPr>
        <w:t>ichael R. DeBaun, MD, MPH</w:t>
      </w:r>
      <w:r w:rsidRPr="00E95CD9">
        <w:rPr>
          <w:rFonts w:ascii="Times New Roman" w:hAnsi="Times New Roman" w:cs="Times New Roman"/>
          <w:sz w:val="24"/>
          <w:szCs w:val="24"/>
        </w:rPr>
        <w:t>, and</w:t>
      </w:r>
      <w:r>
        <w:rPr>
          <w:rFonts w:ascii="Times New Roman" w:hAnsi="Times New Roman" w:cs="Times New Roman"/>
          <w:sz w:val="24"/>
          <w:szCs w:val="24"/>
        </w:rPr>
        <w:t xml:space="preserve"> </w:t>
      </w:r>
      <w:r w:rsidR="00425EC3">
        <w:rPr>
          <w:rFonts w:ascii="Times New Roman" w:hAnsi="Times New Roman" w:cs="Times New Roman"/>
          <w:sz w:val="24"/>
          <w:szCs w:val="24"/>
          <w:vertAlign w:val="superscript"/>
        </w:rPr>
        <w:t>6</w:t>
      </w:r>
      <w:r>
        <w:rPr>
          <w:rFonts w:ascii="Times New Roman" w:hAnsi="Times New Roman" w:cs="Times New Roman"/>
          <w:sz w:val="24"/>
          <w:szCs w:val="24"/>
        </w:rPr>
        <w:t>Robyn T Cohen, MD, MPH</w:t>
      </w:r>
    </w:p>
    <w:p w14:paraId="7AE3DE59" w14:textId="77777777" w:rsidR="009F71C8" w:rsidRPr="00376272" w:rsidRDefault="009F71C8" w:rsidP="009F71C8">
      <w:pPr>
        <w:autoSpaceDE w:val="0"/>
        <w:autoSpaceDN w:val="0"/>
        <w:adjustRightInd w:val="0"/>
        <w:spacing w:after="0" w:line="480" w:lineRule="auto"/>
        <w:rPr>
          <w:rFonts w:ascii="Times New Roman" w:eastAsia="MS Mincho" w:hAnsi="Times New Roman" w:cs="Times New Roman"/>
          <w:sz w:val="24"/>
          <w:szCs w:val="24"/>
        </w:rPr>
      </w:pPr>
      <w:r w:rsidRPr="00376272">
        <w:rPr>
          <w:rFonts w:ascii="Times New Roman" w:hAnsi="Times New Roman" w:cs="Times New Roman"/>
          <w:sz w:val="24"/>
          <w:szCs w:val="24"/>
          <w:vertAlign w:val="superscript"/>
        </w:rPr>
        <w:t>1</w:t>
      </w:r>
      <w:r w:rsidRPr="00376272">
        <w:rPr>
          <w:rFonts w:ascii="Times New Roman" w:eastAsia="MS Mincho" w:hAnsi="Times New Roman" w:cs="Times New Roman"/>
          <w:sz w:val="24"/>
          <w:szCs w:val="24"/>
        </w:rPr>
        <w:t>Department of Pediatrics, Division of Hematology/Oncology, Vanderbilt-Meharry Center for   Excellence in Sickle Cell Disease, Vanderbilt University Medical Center, Nashville, TN, USA</w:t>
      </w:r>
    </w:p>
    <w:p w14:paraId="7904523C" w14:textId="77777777" w:rsidR="00467EA4" w:rsidRDefault="00467EA4" w:rsidP="0003794C">
      <w:pPr>
        <w:spacing w:after="0" w:line="480" w:lineRule="auto"/>
        <w:rPr>
          <w:rFonts w:ascii="Times New Roman" w:hAnsi="Times New Roman" w:cs="Times New Roman"/>
          <w:sz w:val="24"/>
          <w:szCs w:val="24"/>
        </w:rPr>
      </w:pPr>
      <w:r w:rsidRPr="00677A2F">
        <w:rPr>
          <w:rFonts w:ascii="Times New Roman" w:hAnsi="Times New Roman" w:cs="Times New Roman"/>
          <w:sz w:val="24"/>
          <w:szCs w:val="24"/>
          <w:vertAlign w:val="superscript"/>
        </w:rPr>
        <w:t xml:space="preserve"> </w:t>
      </w:r>
      <w:r>
        <w:rPr>
          <w:rFonts w:ascii="Times New Roman" w:hAnsi="Times New Roman" w:cs="Times New Roman"/>
          <w:sz w:val="24"/>
          <w:szCs w:val="24"/>
          <w:vertAlign w:val="superscript"/>
        </w:rPr>
        <w:t>2</w:t>
      </w:r>
      <w:r>
        <w:rPr>
          <w:rFonts w:ascii="Times New Roman" w:hAnsi="Times New Roman" w:cs="Times New Roman"/>
          <w:sz w:val="24"/>
          <w:szCs w:val="24"/>
        </w:rPr>
        <w:t>Rodeghier Consultants, C</w:t>
      </w:r>
      <w:r w:rsidRPr="00E95CD9">
        <w:rPr>
          <w:rFonts w:ascii="Times New Roman" w:hAnsi="Times New Roman" w:cs="Times New Roman"/>
          <w:sz w:val="24"/>
          <w:szCs w:val="24"/>
        </w:rPr>
        <w:t>hicago, IL, USA</w:t>
      </w:r>
    </w:p>
    <w:p w14:paraId="35D3C3F5" w14:textId="77777777" w:rsidR="00467EA4" w:rsidRPr="00271FD1" w:rsidRDefault="00467EA4" w:rsidP="0003794C">
      <w:pPr>
        <w:spacing w:after="0" w:line="480" w:lineRule="auto"/>
        <w:rPr>
          <w:rFonts w:ascii="Times New Roman" w:eastAsia="Times New Roman" w:hAnsi="Times New Roman" w:cs="Times New Roman"/>
          <w:sz w:val="24"/>
          <w:szCs w:val="24"/>
        </w:rPr>
      </w:pPr>
      <w:r>
        <w:rPr>
          <w:rFonts w:ascii="Times New Roman" w:hAnsi="Times New Roman" w:cs="Times New Roman"/>
          <w:sz w:val="24"/>
          <w:szCs w:val="24"/>
          <w:vertAlign w:val="superscript"/>
        </w:rPr>
        <w:t xml:space="preserve">3 </w:t>
      </w:r>
      <w:r w:rsidRPr="00877206">
        <w:rPr>
          <w:rFonts w:ascii="Times New Roman" w:hAnsi="Times New Roman" w:cs="Times New Roman"/>
          <w:sz w:val="24"/>
          <w:szCs w:val="24"/>
        </w:rPr>
        <w:t>Department of Pediatrics</w:t>
      </w:r>
      <w:r>
        <w:rPr>
          <w:rFonts w:ascii="Times New Roman" w:hAnsi="Times New Roman" w:cs="Times New Roman"/>
          <w:sz w:val="24"/>
          <w:szCs w:val="24"/>
        </w:rPr>
        <w:t>,</w:t>
      </w:r>
      <w:r w:rsidRPr="00877206">
        <w:rPr>
          <w:rFonts w:ascii="Times New Roman" w:hAnsi="Times New Roman" w:cs="Times New Roman"/>
          <w:sz w:val="24"/>
          <w:szCs w:val="24"/>
        </w:rPr>
        <w:t xml:space="preserve"> Division of Allergy, Immu</w:t>
      </w:r>
      <w:r>
        <w:rPr>
          <w:rFonts w:ascii="Times New Roman" w:hAnsi="Times New Roman" w:cs="Times New Roman"/>
          <w:sz w:val="24"/>
          <w:szCs w:val="24"/>
        </w:rPr>
        <w:t>nology, and Pulmonary Medicine,</w:t>
      </w:r>
      <w:r w:rsidRPr="00877206">
        <w:rPr>
          <w:rFonts w:ascii="Times New Roman" w:hAnsi="Times New Roman" w:cs="Times New Roman"/>
          <w:sz w:val="24"/>
          <w:szCs w:val="24"/>
        </w:rPr>
        <w:t xml:space="preserve"> Washington University School of Medicine, St Louis, MO</w:t>
      </w:r>
      <w:r>
        <w:rPr>
          <w:rFonts w:ascii="Times New Roman" w:hAnsi="Times New Roman" w:cs="Times New Roman"/>
          <w:sz w:val="24"/>
          <w:szCs w:val="24"/>
        </w:rPr>
        <w:t xml:space="preserve">, USA </w:t>
      </w:r>
    </w:p>
    <w:p w14:paraId="38DF4BC1" w14:textId="10CE378F" w:rsidR="00907A7B" w:rsidRPr="00907A7B" w:rsidRDefault="00467EA4" w:rsidP="0003794C">
      <w:pPr>
        <w:spacing w:after="0" w:line="480" w:lineRule="auto"/>
        <w:rPr>
          <w:rFonts w:ascii="Times New Roman" w:hAnsi="Times New Roman" w:cs="Times New Roman"/>
          <w:color w:val="000000"/>
          <w:sz w:val="24"/>
          <w:szCs w:val="24"/>
          <w:shd w:val="clear" w:color="auto" w:fill="FFFFFF"/>
        </w:rPr>
      </w:pPr>
      <w:r w:rsidRPr="00907A7B">
        <w:rPr>
          <w:rFonts w:ascii="Times New Roman" w:hAnsi="Times New Roman" w:cs="Times New Roman"/>
          <w:color w:val="000000"/>
          <w:sz w:val="24"/>
          <w:szCs w:val="24"/>
          <w:shd w:val="clear" w:color="auto" w:fill="FFFFFF"/>
          <w:vertAlign w:val="superscript"/>
        </w:rPr>
        <w:t>4</w:t>
      </w:r>
      <w:r w:rsidR="00907A7B" w:rsidRPr="00907A7B">
        <w:rPr>
          <w:rFonts w:ascii="Times New Roman" w:hAnsi="Times New Roman" w:cs="Times New Roman"/>
          <w:color w:val="000000"/>
          <w:sz w:val="24"/>
          <w:szCs w:val="24"/>
          <w:shd w:val="clear" w:color="auto" w:fill="FFFFFF"/>
        </w:rPr>
        <w:t>Department of Pediatrics, Division of Pediatric Pulmonary, Allergy/Immunology and Sleep, University Hospitals-Cleveland Medical Center, Rainbow Babies and Children’s Hospitals, Cleveland OH, USA</w:t>
      </w:r>
    </w:p>
    <w:p w14:paraId="1FF8C4DC" w14:textId="1EA69AD3" w:rsidR="00907A7B" w:rsidRDefault="00907A7B" w:rsidP="0003794C">
      <w:pPr>
        <w:spacing w:after="0" w:line="480" w:lineRule="auto"/>
        <w:rPr>
          <w:rFonts w:ascii="Times New Roman" w:hAnsi="Times New Roman" w:cs="Times New Roman"/>
          <w:color w:val="000000"/>
          <w:sz w:val="24"/>
          <w:szCs w:val="24"/>
          <w:shd w:val="clear" w:color="auto" w:fill="FFFFFF"/>
        </w:rPr>
      </w:pPr>
      <w:r w:rsidRPr="00907A7B">
        <w:rPr>
          <w:rFonts w:ascii="Times New Roman" w:hAnsi="Times New Roman" w:cs="Times New Roman"/>
          <w:color w:val="000000"/>
          <w:sz w:val="24"/>
          <w:szCs w:val="24"/>
          <w:shd w:val="clear" w:color="auto" w:fill="FFFFFF"/>
          <w:vertAlign w:val="superscript"/>
        </w:rPr>
        <w:t>5</w:t>
      </w:r>
      <w:r w:rsidRPr="00907A7B">
        <w:rPr>
          <w:rFonts w:ascii="Times New Roman" w:hAnsi="Times New Roman" w:cs="Times New Roman"/>
          <w:color w:val="000000"/>
          <w:sz w:val="24"/>
          <w:szCs w:val="24"/>
          <w:shd w:val="clear" w:color="auto" w:fill="FFFFFF"/>
        </w:rPr>
        <w:t>Developmental Neurosciences Unit, UCL Great Ormond Street, Institute of Child Health, London, United Kingdom</w:t>
      </w:r>
    </w:p>
    <w:p w14:paraId="56495718" w14:textId="14D35073" w:rsidR="00467EA4" w:rsidRDefault="00425EC3" w:rsidP="0003794C">
      <w:pPr>
        <w:spacing w:after="0" w:line="48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vertAlign w:val="superscript"/>
        </w:rPr>
        <w:t>6</w:t>
      </w:r>
      <w:r w:rsidR="00467EA4">
        <w:rPr>
          <w:rFonts w:ascii="Times New Roman" w:hAnsi="Times New Roman" w:cs="Times New Roman"/>
          <w:color w:val="000000"/>
          <w:sz w:val="24"/>
          <w:szCs w:val="24"/>
          <w:shd w:val="clear" w:color="auto" w:fill="FFFFFF"/>
        </w:rPr>
        <w:t xml:space="preserve">Department of Pediatrics, </w:t>
      </w:r>
      <w:r w:rsidR="002B3450">
        <w:rPr>
          <w:rFonts w:ascii="Times New Roman" w:hAnsi="Times New Roman" w:cs="Times New Roman"/>
          <w:color w:val="000000"/>
          <w:sz w:val="24"/>
          <w:szCs w:val="24"/>
          <w:shd w:val="clear" w:color="auto" w:fill="FFFFFF"/>
        </w:rPr>
        <w:t xml:space="preserve">Division of Pediatric Pulmonary &amp; Allergy, </w:t>
      </w:r>
      <w:r w:rsidR="00467EA4">
        <w:rPr>
          <w:rFonts w:ascii="Times New Roman" w:hAnsi="Times New Roman" w:cs="Times New Roman"/>
          <w:color w:val="000000"/>
          <w:sz w:val="24"/>
          <w:szCs w:val="24"/>
          <w:shd w:val="clear" w:color="auto" w:fill="FFFFFF"/>
        </w:rPr>
        <w:t xml:space="preserve">Boston University School of Medicine, Boston, MA, USA. </w:t>
      </w:r>
    </w:p>
    <w:p w14:paraId="3F5976B9" w14:textId="77777777" w:rsidR="0003794C" w:rsidRDefault="00467EA4" w:rsidP="0003794C">
      <w:pPr>
        <w:spacing w:after="0" w:line="480" w:lineRule="auto"/>
        <w:rPr>
          <w:rFonts w:ascii="Times New Roman" w:hAnsi="Times New Roman" w:cs="Times New Roman"/>
          <w:bCs/>
          <w:sz w:val="24"/>
          <w:szCs w:val="24"/>
        </w:rPr>
      </w:pPr>
      <w:r w:rsidRPr="0003794C">
        <w:rPr>
          <w:rFonts w:ascii="Times New Roman" w:hAnsi="Times New Roman" w:cs="Times New Roman"/>
          <w:bCs/>
          <w:sz w:val="24"/>
          <w:szCs w:val="24"/>
          <w:u w:val="single"/>
        </w:rPr>
        <w:t>Correspondence to</w:t>
      </w:r>
      <w:r w:rsidRPr="00E95CD9">
        <w:rPr>
          <w:rFonts w:ascii="Times New Roman" w:hAnsi="Times New Roman" w:cs="Times New Roman"/>
          <w:bCs/>
          <w:sz w:val="24"/>
          <w:szCs w:val="24"/>
        </w:rPr>
        <w:t xml:space="preserve">: </w:t>
      </w:r>
      <w:r w:rsidR="002B3450">
        <w:rPr>
          <w:rFonts w:ascii="Times New Roman" w:hAnsi="Times New Roman" w:cs="Times New Roman"/>
          <w:color w:val="000000"/>
          <w:sz w:val="24"/>
          <w:szCs w:val="24"/>
          <w:shd w:val="clear" w:color="auto" w:fill="FFFFFF"/>
        </w:rPr>
        <w:t>Robyn Cohen, MD, Department of Pediatrics, Division of Pediatric Pulmonary &amp; Allergy, Boston University School of Medicine, 850 Harrison Ave, Boston, MA, USA 02118</w:t>
      </w:r>
      <w:r w:rsidR="002B3450" w:rsidRPr="00E95CD9">
        <w:rPr>
          <w:rFonts w:ascii="Times New Roman" w:hAnsi="Times New Roman" w:cs="Times New Roman"/>
          <w:bCs/>
          <w:sz w:val="24"/>
          <w:szCs w:val="24"/>
          <w:lang w:val="fr-FR"/>
        </w:rPr>
        <w:t xml:space="preserve"> </w:t>
      </w:r>
    </w:p>
    <w:p w14:paraId="7AA6394A" w14:textId="396BB38D" w:rsidR="0003794C" w:rsidRDefault="00825307" w:rsidP="0003794C">
      <w:pPr>
        <w:spacing w:after="0" w:line="480" w:lineRule="auto"/>
        <w:rPr>
          <w:rFonts w:ascii="Times New Roman" w:hAnsi="Times New Roman" w:cs="Times New Roman"/>
          <w:bCs/>
          <w:sz w:val="24"/>
          <w:szCs w:val="24"/>
          <w:lang w:val="fr-FR"/>
        </w:rPr>
      </w:pPr>
      <w:r>
        <w:rPr>
          <w:rFonts w:ascii="Times New Roman" w:hAnsi="Times New Roman" w:cs="Times New Roman"/>
          <w:bCs/>
          <w:sz w:val="24"/>
          <w:szCs w:val="24"/>
          <w:lang w:val="fr-FR"/>
        </w:rPr>
        <w:t>Phone : (617) 414-</w:t>
      </w:r>
      <w:r w:rsidR="00F77068">
        <w:rPr>
          <w:rFonts w:ascii="Times New Roman" w:hAnsi="Times New Roman" w:cs="Times New Roman"/>
          <w:bCs/>
          <w:sz w:val="24"/>
          <w:szCs w:val="24"/>
          <w:lang w:val="fr-FR"/>
        </w:rPr>
        <w:t>4841</w:t>
      </w:r>
    </w:p>
    <w:p w14:paraId="66E7DB2D" w14:textId="55F0C378" w:rsidR="00467EA4" w:rsidRPr="0003794C" w:rsidRDefault="00467EA4" w:rsidP="0003794C">
      <w:pPr>
        <w:spacing w:after="0" w:line="480" w:lineRule="auto"/>
        <w:rPr>
          <w:rFonts w:ascii="Times New Roman" w:hAnsi="Times New Roman" w:cs="Times New Roman"/>
          <w:bCs/>
          <w:sz w:val="24"/>
          <w:szCs w:val="24"/>
          <w:lang w:val="fr-FR"/>
        </w:rPr>
      </w:pPr>
      <w:r w:rsidRPr="00E95CD9">
        <w:rPr>
          <w:rFonts w:ascii="Times New Roman" w:hAnsi="Times New Roman" w:cs="Times New Roman"/>
          <w:bCs/>
          <w:sz w:val="24"/>
          <w:szCs w:val="24"/>
          <w:lang w:val="fr-FR"/>
        </w:rPr>
        <w:t>Email</w:t>
      </w:r>
      <w:r>
        <w:rPr>
          <w:rFonts w:ascii="Times New Roman" w:hAnsi="Times New Roman" w:cs="Times New Roman"/>
          <w:bCs/>
          <w:sz w:val="24"/>
          <w:szCs w:val="24"/>
          <w:lang w:val="fr-FR"/>
        </w:rPr>
        <w:t>:</w:t>
      </w:r>
      <w:r w:rsidRPr="00E95CD9">
        <w:rPr>
          <w:rFonts w:ascii="Times New Roman" w:hAnsi="Times New Roman" w:cs="Times New Roman"/>
          <w:bCs/>
          <w:sz w:val="24"/>
          <w:szCs w:val="24"/>
          <w:lang w:val="fr-FR"/>
        </w:rPr>
        <w:t xml:space="preserve"> </w:t>
      </w:r>
      <w:r w:rsidR="002B3450">
        <w:rPr>
          <w:rFonts w:ascii="Times New Roman" w:hAnsi="Times New Roman" w:cs="Times New Roman"/>
          <w:bCs/>
          <w:sz w:val="24"/>
          <w:szCs w:val="24"/>
          <w:lang w:val="fr-FR"/>
        </w:rPr>
        <w:t>robyn.c</w:t>
      </w:r>
      <w:r w:rsidR="002B3450" w:rsidRPr="002B3450">
        <w:rPr>
          <w:rFonts w:ascii="Times New Roman" w:hAnsi="Times New Roman" w:cs="Times New Roman"/>
          <w:bCs/>
          <w:sz w:val="24"/>
          <w:szCs w:val="24"/>
          <w:lang w:val="fr-FR"/>
        </w:rPr>
        <w:t>ohen@bmc.org</w:t>
      </w:r>
    </w:p>
    <w:p w14:paraId="3CB7B1D8" w14:textId="18BC7DBE" w:rsidR="00467EA4" w:rsidRPr="00FB3640" w:rsidRDefault="00467EA4" w:rsidP="00467EA4">
      <w:pPr>
        <w:spacing w:before="100" w:beforeAutospacing="1" w:after="100" w:afterAutospacing="1" w:line="480" w:lineRule="auto"/>
        <w:rPr>
          <w:rFonts w:ascii="Times New Roman" w:hAnsi="Times New Roman" w:cs="Times New Roman"/>
          <w:sz w:val="24"/>
          <w:szCs w:val="24"/>
          <w:shd w:val="clear" w:color="auto" w:fill="FFFFFF"/>
        </w:rPr>
      </w:pPr>
      <w:r w:rsidRPr="0003794C">
        <w:rPr>
          <w:rFonts w:ascii="Times New Roman" w:hAnsi="Times New Roman" w:cs="Times New Roman"/>
          <w:b/>
          <w:sz w:val="24"/>
          <w:szCs w:val="24"/>
          <w:shd w:val="clear" w:color="auto" w:fill="FFFFFF"/>
        </w:rPr>
        <w:lastRenderedPageBreak/>
        <w:t>Contributions</w:t>
      </w:r>
      <w:r>
        <w:rPr>
          <w:rFonts w:ascii="Times New Roman" w:hAnsi="Times New Roman" w:cs="Times New Roman"/>
          <w:sz w:val="24"/>
          <w:szCs w:val="24"/>
          <w:shd w:val="clear" w:color="auto" w:fill="FFFFFF"/>
        </w:rPr>
        <w:t xml:space="preserve">: </w:t>
      </w:r>
      <w:r w:rsidRPr="004E7A1D">
        <w:rPr>
          <w:rFonts w:ascii="Times New Roman" w:hAnsi="Times New Roman" w:cs="Times New Roman"/>
          <w:sz w:val="24"/>
          <w:szCs w:val="24"/>
          <w:shd w:val="clear" w:color="auto" w:fill="FFFFFF"/>
        </w:rPr>
        <w:t xml:space="preserve">Dr. </w:t>
      </w:r>
      <w:r w:rsidR="00822C07">
        <w:rPr>
          <w:rFonts w:ascii="Times New Roman" w:hAnsi="Times New Roman" w:cs="Times New Roman"/>
          <w:sz w:val="24"/>
          <w:szCs w:val="24"/>
          <w:shd w:val="clear" w:color="auto" w:fill="FFFFFF"/>
        </w:rPr>
        <w:t>Willen</w:t>
      </w:r>
      <w:r w:rsidRPr="004E7A1D">
        <w:rPr>
          <w:rFonts w:ascii="Times New Roman" w:hAnsi="Times New Roman" w:cs="Times New Roman"/>
          <w:sz w:val="24"/>
          <w:szCs w:val="24"/>
          <w:shd w:val="clear" w:color="auto" w:fill="FFFFFF"/>
        </w:rPr>
        <w:t xml:space="preserve"> and Dr. Cohen had full access to all of the data in the study and take responsibility for the integrity of the data, the accuracy of the data analysis, and the work as a whole. Dr. </w:t>
      </w:r>
      <w:r w:rsidR="00822C07">
        <w:rPr>
          <w:rFonts w:ascii="Times New Roman" w:hAnsi="Times New Roman" w:cs="Times New Roman"/>
          <w:sz w:val="24"/>
          <w:szCs w:val="24"/>
          <w:shd w:val="clear" w:color="auto" w:fill="FFFFFF"/>
        </w:rPr>
        <w:t>Willen</w:t>
      </w:r>
      <w:r w:rsidRPr="004E7A1D">
        <w:rPr>
          <w:rFonts w:ascii="Times New Roman" w:hAnsi="Times New Roman" w:cs="Times New Roman"/>
          <w:sz w:val="24"/>
          <w:szCs w:val="24"/>
          <w:shd w:val="clear" w:color="auto" w:fill="FFFFFF"/>
        </w:rPr>
        <w:t xml:space="preserve"> (Clinical Fellow, </w:t>
      </w:r>
      <w:r w:rsidRPr="004E7A1D">
        <w:rPr>
          <w:rFonts w:ascii="Times New Roman" w:hAnsi="Times New Roman" w:cs="Times New Roman"/>
          <w:bCs/>
          <w:sz w:val="24"/>
          <w:szCs w:val="24"/>
        </w:rPr>
        <w:t>Department</w:t>
      </w:r>
      <w:r w:rsidRPr="004E7A1D">
        <w:rPr>
          <w:rFonts w:ascii="Times New Roman" w:hAnsi="Times New Roman" w:cs="Times New Roman"/>
          <w:bCs/>
          <w:sz w:val="24"/>
          <w:szCs w:val="24"/>
          <w:lang w:val="fr-FR"/>
        </w:rPr>
        <w:t xml:space="preserve"> of Pediatrics, Division of </w:t>
      </w:r>
      <w:r w:rsidRPr="004E7A1D">
        <w:rPr>
          <w:rFonts w:ascii="Times New Roman" w:hAnsi="Times New Roman" w:cs="Times New Roman"/>
          <w:bCs/>
          <w:sz w:val="24"/>
          <w:szCs w:val="24"/>
        </w:rPr>
        <w:t>Hematology</w:t>
      </w:r>
      <w:r w:rsidRPr="004E7A1D">
        <w:rPr>
          <w:rFonts w:ascii="Times New Roman" w:hAnsi="Times New Roman" w:cs="Times New Roman"/>
          <w:bCs/>
          <w:sz w:val="24"/>
          <w:szCs w:val="24"/>
          <w:lang w:val="fr-FR"/>
        </w:rPr>
        <w:t>/</w:t>
      </w:r>
      <w:r w:rsidRPr="004E7A1D">
        <w:rPr>
          <w:rFonts w:ascii="Times New Roman" w:hAnsi="Times New Roman" w:cs="Times New Roman"/>
          <w:bCs/>
          <w:sz w:val="24"/>
          <w:szCs w:val="24"/>
        </w:rPr>
        <w:t>Oncology</w:t>
      </w:r>
      <w:r w:rsidRPr="004E7A1D">
        <w:rPr>
          <w:rFonts w:ascii="Times New Roman" w:hAnsi="Times New Roman" w:cs="Times New Roman"/>
          <w:bCs/>
          <w:sz w:val="24"/>
          <w:szCs w:val="24"/>
          <w:lang w:val="fr-FR"/>
        </w:rPr>
        <w:t xml:space="preserve">, Vanderbilt </w:t>
      </w:r>
      <w:r w:rsidRPr="004E7A1D">
        <w:rPr>
          <w:rFonts w:ascii="Times New Roman" w:hAnsi="Times New Roman" w:cs="Times New Roman"/>
          <w:bCs/>
          <w:sz w:val="24"/>
          <w:szCs w:val="24"/>
        </w:rPr>
        <w:t>University</w:t>
      </w:r>
      <w:r w:rsidRPr="004E7A1D">
        <w:rPr>
          <w:rFonts w:ascii="Times New Roman" w:hAnsi="Times New Roman" w:cs="Times New Roman"/>
          <w:bCs/>
          <w:sz w:val="24"/>
          <w:szCs w:val="24"/>
          <w:lang w:val="fr-FR"/>
        </w:rPr>
        <w:t xml:space="preserve"> </w:t>
      </w:r>
      <w:r w:rsidRPr="004E7A1D">
        <w:rPr>
          <w:rFonts w:ascii="Times New Roman" w:hAnsi="Times New Roman" w:cs="Times New Roman"/>
          <w:bCs/>
          <w:sz w:val="24"/>
          <w:szCs w:val="24"/>
        </w:rPr>
        <w:t>School</w:t>
      </w:r>
      <w:r w:rsidRPr="004E7A1D">
        <w:rPr>
          <w:rFonts w:ascii="Times New Roman" w:hAnsi="Times New Roman" w:cs="Times New Roman"/>
          <w:bCs/>
          <w:sz w:val="24"/>
          <w:szCs w:val="24"/>
          <w:lang w:val="fr-FR"/>
        </w:rPr>
        <w:t xml:space="preserve"> of </w:t>
      </w:r>
      <w:r w:rsidRPr="004E7A1D">
        <w:rPr>
          <w:rFonts w:ascii="Times New Roman" w:hAnsi="Times New Roman" w:cs="Times New Roman"/>
          <w:bCs/>
          <w:sz w:val="24"/>
          <w:szCs w:val="24"/>
        </w:rPr>
        <w:t>Medicine</w:t>
      </w:r>
      <w:r w:rsidRPr="004E7A1D">
        <w:rPr>
          <w:rFonts w:ascii="Times New Roman" w:hAnsi="Times New Roman" w:cs="Times New Roman"/>
          <w:bCs/>
          <w:sz w:val="24"/>
          <w:szCs w:val="24"/>
          <w:lang w:val="fr-FR"/>
        </w:rPr>
        <w:t xml:space="preserve">, Nashville, TN) </w:t>
      </w:r>
      <w:r w:rsidRPr="004E7A1D">
        <w:rPr>
          <w:rFonts w:ascii="Times New Roman" w:hAnsi="Times New Roman" w:cs="Times New Roman"/>
          <w:sz w:val="24"/>
          <w:szCs w:val="24"/>
          <w:shd w:val="clear" w:color="auto" w:fill="FFFFFF"/>
        </w:rPr>
        <w:t xml:space="preserve">interpreted the data, created the initial draft, and finalized the manuscript for submission; Dr. Rodeghier (Independent statistician, Chicago, Illinois) developed the statistical approach, performed those analyses, reviewed the integrity of those analyses, reviewed and revised the manuscript; Dr. Strunk (Division of Allergy, Immunology, and Pulmonary Medicine, Department of Pediatrics, Washington University School of Medicine, St Louis, MO) </w:t>
      </w:r>
      <w:r>
        <w:rPr>
          <w:rFonts w:ascii="Times New Roman" w:hAnsi="Times New Roman" w:cs="Times New Roman"/>
          <w:sz w:val="24"/>
          <w:szCs w:val="24"/>
          <w:shd w:val="clear" w:color="auto" w:fill="FFFFFF"/>
        </w:rPr>
        <w:t xml:space="preserve">was the co-principal investigator for the SAC study, </w:t>
      </w:r>
      <w:r w:rsidRPr="004E7A1D">
        <w:rPr>
          <w:rFonts w:ascii="Times New Roman" w:hAnsi="Times New Roman" w:cs="Times New Roman"/>
          <w:sz w:val="24"/>
          <w:szCs w:val="24"/>
          <w:shd w:val="clear" w:color="auto" w:fill="FFFFFF"/>
        </w:rPr>
        <w:t>contributed to the development of the SAC project,</w:t>
      </w:r>
      <w:r>
        <w:rPr>
          <w:rFonts w:ascii="Times New Roman" w:hAnsi="Times New Roman" w:cs="Times New Roman"/>
          <w:sz w:val="24"/>
          <w:szCs w:val="24"/>
          <w:shd w:val="clear" w:color="auto" w:fill="FFFFFF"/>
        </w:rPr>
        <w:t xml:space="preserve"> study concepts, and procedures, and conceptualized the manuscript</w:t>
      </w:r>
      <w:r w:rsidRPr="004E7A1D">
        <w:rPr>
          <w:rFonts w:ascii="Times New Roman" w:hAnsi="Times New Roman" w:cs="Times New Roman"/>
          <w:sz w:val="24"/>
          <w:szCs w:val="24"/>
          <w:shd w:val="clear" w:color="auto" w:fill="FFFFFF"/>
        </w:rPr>
        <w:t xml:space="preserve">; </w:t>
      </w:r>
      <w:r w:rsidR="00143F08">
        <w:rPr>
          <w:rFonts w:ascii="Times New Roman" w:hAnsi="Times New Roman" w:cs="Times New Roman"/>
          <w:sz w:val="24"/>
          <w:szCs w:val="24"/>
          <w:shd w:val="clear" w:color="auto" w:fill="FFFFFF"/>
        </w:rPr>
        <w:t>Dr. Bacharier (</w:t>
      </w:r>
      <w:r w:rsidR="00143F08" w:rsidRPr="004E7A1D">
        <w:rPr>
          <w:rFonts w:ascii="Times New Roman" w:hAnsi="Times New Roman" w:cs="Times New Roman"/>
          <w:sz w:val="24"/>
          <w:szCs w:val="24"/>
          <w:shd w:val="clear" w:color="auto" w:fill="FFFFFF"/>
        </w:rPr>
        <w:t>Division of Allergy, Immunology, and Pulmonary Medicine, Department of Pediatrics, Washington University School of Medicine, St Louis, MO</w:t>
      </w:r>
      <w:r w:rsidR="00143F08">
        <w:rPr>
          <w:rFonts w:ascii="Times New Roman" w:hAnsi="Times New Roman" w:cs="Times New Roman"/>
          <w:sz w:val="24"/>
          <w:szCs w:val="24"/>
          <w:shd w:val="clear" w:color="auto" w:fill="FFFFFF"/>
        </w:rPr>
        <w:t xml:space="preserve">) interpreted the results, reviewed and revised the manuscript; </w:t>
      </w:r>
      <w:r w:rsidR="00907A7B" w:rsidRPr="00907A7B">
        <w:rPr>
          <w:rFonts w:ascii="Times New Roman" w:hAnsi="Times New Roman" w:cs="Times New Roman"/>
          <w:sz w:val="24"/>
          <w:szCs w:val="24"/>
          <w:shd w:val="clear" w:color="auto" w:fill="FFFFFF"/>
        </w:rPr>
        <w:t>Dr. Rosen (Department of Pediatrics, Case Western Reserve University School of Medicine, Rainbow Babies and Children's Hospitals, University Hospitals Cleveland Medical Center, Cleveland, OH) contributed to the development of the SAC project, study concepts and procedures, and reviewed and helped revise the manuscript; Dr. Kirkham (UCL Great Ormond Street, London Institute of Child Health) was the site investigator for one site, helped develop the concepts for the SAC project and reviewed and revised the manuscript;</w:t>
      </w:r>
      <w:r w:rsidR="00907A7B">
        <w:rPr>
          <w:rFonts w:ascii="Times New Roman" w:hAnsi="Times New Roman" w:cs="Times New Roman"/>
          <w:sz w:val="24"/>
          <w:szCs w:val="24"/>
          <w:shd w:val="clear" w:color="auto" w:fill="FFFFFF"/>
        </w:rPr>
        <w:t xml:space="preserve"> </w:t>
      </w:r>
      <w:r w:rsidRPr="004E7A1D">
        <w:rPr>
          <w:rFonts w:ascii="Times New Roman" w:hAnsi="Times New Roman" w:cs="Times New Roman"/>
          <w:sz w:val="24"/>
          <w:szCs w:val="24"/>
          <w:shd w:val="clear" w:color="auto" w:fill="FFFFFF"/>
        </w:rPr>
        <w:t>Dr. DeBaun (Department of Pediatrics, Division of Hematology/Oncology, Vanderbilt and Meharry Center for Excellence in Sickle Cell Disease, Vanderbilt University Medical Center, Nashville, TN) was the principal investigator for the SAC project, helped design the concep</w:t>
      </w:r>
      <w:r>
        <w:rPr>
          <w:rFonts w:ascii="Times New Roman" w:hAnsi="Times New Roman" w:cs="Times New Roman"/>
          <w:sz w:val="24"/>
          <w:szCs w:val="24"/>
          <w:shd w:val="clear" w:color="auto" w:fill="FFFFFF"/>
        </w:rPr>
        <w:t>ts for SAC and this manuscript</w:t>
      </w:r>
      <w:r w:rsidRPr="004E7A1D">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interpreted the results, and </w:t>
      </w:r>
      <w:r w:rsidRPr="00540905">
        <w:rPr>
          <w:rFonts w:ascii="Times New Roman" w:hAnsi="Times New Roman" w:cs="Times New Roman"/>
          <w:sz w:val="24"/>
          <w:szCs w:val="24"/>
          <w:shd w:val="clear" w:color="auto" w:fill="FFFFFF"/>
        </w:rPr>
        <w:t>reviewed and revised the manuscript</w:t>
      </w:r>
      <w:r w:rsidRPr="004E7A1D">
        <w:rPr>
          <w:rFonts w:ascii="Times New Roman" w:hAnsi="Times New Roman" w:cs="Times New Roman"/>
          <w:sz w:val="24"/>
          <w:szCs w:val="24"/>
          <w:shd w:val="clear" w:color="auto" w:fill="FFFFFF"/>
        </w:rPr>
        <w:t xml:space="preserve">; Dr. Cohen (Department of </w:t>
      </w:r>
      <w:r w:rsidRPr="004E7A1D">
        <w:rPr>
          <w:rFonts w:ascii="Times New Roman" w:hAnsi="Times New Roman" w:cs="Times New Roman"/>
          <w:sz w:val="24"/>
          <w:szCs w:val="24"/>
          <w:shd w:val="clear" w:color="auto" w:fill="FFFFFF"/>
        </w:rPr>
        <w:lastRenderedPageBreak/>
        <w:t xml:space="preserve">Pediatrics, Boston University School of Medicine, Boston, MA) </w:t>
      </w:r>
      <w:r>
        <w:rPr>
          <w:rFonts w:ascii="Times New Roman" w:hAnsi="Times New Roman" w:cs="Times New Roman"/>
          <w:sz w:val="24"/>
          <w:szCs w:val="24"/>
          <w:shd w:val="clear" w:color="auto" w:fill="FFFFFF"/>
        </w:rPr>
        <w:t>interpreted</w:t>
      </w:r>
      <w:r w:rsidRPr="004E7A1D">
        <w:rPr>
          <w:rFonts w:ascii="Times New Roman" w:hAnsi="Times New Roman" w:cs="Times New Roman"/>
          <w:sz w:val="24"/>
          <w:szCs w:val="24"/>
          <w:shd w:val="clear" w:color="auto" w:fill="FFFFFF"/>
        </w:rPr>
        <w:t xml:space="preserve"> the data,</w:t>
      </w:r>
      <w:r>
        <w:rPr>
          <w:rFonts w:ascii="Times New Roman" w:hAnsi="Times New Roman" w:cs="Times New Roman"/>
          <w:sz w:val="24"/>
          <w:szCs w:val="24"/>
          <w:shd w:val="clear" w:color="auto" w:fill="FFFFFF"/>
        </w:rPr>
        <w:t xml:space="preserve"> developed the initial draft,</w:t>
      </w:r>
      <w:r w:rsidRPr="004E7A1D">
        <w:rPr>
          <w:rFonts w:ascii="Times New Roman" w:hAnsi="Times New Roman" w:cs="Times New Roman"/>
          <w:sz w:val="24"/>
          <w:szCs w:val="24"/>
          <w:shd w:val="clear" w:color="auto" w:fill="FFFFFF"/>
        </w:rPr>
        <w:t xml:space="preserve"> and reviewed and revised the manuscript; and all authors approved the final manuscript as submitted.</w:t>
      </w:r>
    </w:p>
    <w:p w14:paraId="6E2E829C" w14:textId="77777777" w:rsidR="00467EA4" w:rsidRPr="00271FD1" w:rsidRDefault="00467EA4" w:rsidP="00467EA4">
      <w:pPr>
        <w:spacing w:before="100" w:beforeAutospacing="1" w:after="100" w:afterAutospacing="1" w:line="480" w:lineRule="auto"/>
        <w:rPr>
          <w:rFonts w:ascii="Times New Roman" w:hAnsi="Times New Roman" w:cs="Times New Roman"/>
          <w:sz w:val="24"/>
          <w:szCs w:val="24"/>
        </w:rPr>
      </w:pPr>
      <w:r w:rsidRPr="00E95CD9">
        <w:rPr>
          <w:rFonts w:ascii="Times New Roman" w:hAnsi="Times New Roman" w:cs="Times New Roman"/>
          <w:bCs/>
          <w:sz w:val="24"/>
          <w:szCs w:val="24"/>
        </w:rPr>
        <w:t xml:space="preserve">Supported in part by the </w:t>
      </w:r>
      <w:r w:rsidRPr="00E95CD9">
        <w:rPr>
          <w:rFonts w:ascii="Times New Roman" w:hAnsi="Times New Roman" w:cs="Times New Roman"/>
          <w:sz w:val="24"/>
          <w:szCs w:val="24"/>
        </w:rPr>
        <w:t xml:space="preserve">National Heart, Lung, and Blood Institute:  NIH 1R01HL079937 (DeBaun), </w:t>
      </w:r>
      <w:r w:rsidRPr="00E95CD9">
        <w:rPr>
          <w:rFonts w:ascii="Times New Roman" w:eastAsia="Times New Roman" w:hAnsi="Times New Roman" w:cs="Times New Roman"/>
          <w:bCs/>
          <w:sz w:val="24"/>
          <w:szCs w:val="24"/>
        </w:rPr>
        <w:t>UL1 RR024989</w:t>
      </w:r>
      <w:r w:rsidRPr="00E95CD9">
        <w:rPr>
          <w:rFonts w:ascii="Times New Roman" w:hAnsi="Times New Roman" w:cs="Times New Roman"/>
          <w:sz w:val="24"/>
          <w:szCs w:val="24"/>
        </w:rPr>
        <w:t xml:space="preserve"> (CWRU CRU) and </w:t>
      </w:r>
      <w:r w:rsidRPr="001D630D">
        <w:rPr>
          <w:rFonts w:ascii="Times New Roman" w:hAnsi="Times New Roman" w:cs="Times New Roman"/>
          <w:sz w:val="24"/>
          <w:szCs w:val="24"/>
        </w:rPr>
        <w:t>by Research and Development in the National Health Service (UK)</w:t>
      </w:r>
      <w:r w:rsidRPr="00E95CD9">
        <w:rPr>
          <w:rFonts w:ascii="Times New Roman" w:hAnsi="Times New Roman" w:cs="Times New Roman"/>
          <w:sz w:val="24"/>
          <w:szCs w:val="24"/>
        </w:rPr>
        <w:t xml:space="preserve"> </w:t>
      </w:r>
    </w:p>
    <w:p w14:paraId="6648D512" w14:textId="689AC041" w:rsidR="003A59CF" w:rsidRDefault="003A59CF" w:rsidP="008F0953">
      <w:pPr>
        <w:spacing w:after="240" w:line="480" w:lineRule="auto"/>
        <w:rPr>
          <w:rFonts w:ascii="Times New Roman" w:hAnsi="Times New Roman" w:cs="Times New Roman"/>
          <w:sz w:val="24"/>
          <w:szCs w:val="24"/>
        </w:rPr>
      </w:pPr>
      <w:r>
        <w:rPr>
          <w:rFonts w:ascii="Times New Roman" w:hAnsi="Times New Roman" w:cs="Times New Roman"/>
          <w:sz w:val="24"/>
          <w:szCs w:val="24"/>
        </w:rPr>
        <w:t xml:space="preserve">Running title: </w:t>
      </w:r>
      <w:r w:rsidRPr="003A59CF">
        <w:rPr>
          <w:rFonts w:ascii="Times New Roman" w:hAnsi="Times New Roman" w:cs="Times New Roman"/>
          <w:sz w:val="24"/>
          <w:szCs w:val="24"/>
        </w:rPr>
        <w:t xml:space="preserve">Aeroallergen Sensitization </w:t>
      </w:r>
      <w:r>
        <w:rPr>
          <w:rFonts w:ascii="Times New Roman" w:hAnsi="Times New Roman" w:cs="Times New Roman"/>
          <w:sz w:val="24"/>
          <w:szCs w:val="24"/>
        </w:rPr>
        <w:t>in</w:t>
      </w:r>
      <w:r w:rsidRPr="003A59CF">
        <w:rPr>
          <w:rFonts w:ascii="Times New Roman" w:hAnsi="Times New Roman" w:cs="Times New Roman"/>
          <w:sz w:val="24"/>
          <w:szCs w:val="24"/>
        </w:rPr>
        <w:t xml:space="preserve"> Sickle Cell Anemia</w:t>
      </w:r>
    </w:p>
    <w:p w14:paraId="0404118D" w14:textId="6887F698" w:rsidR="005462B3" w:rsidRPr="00925047" w:rsidRDefault="003F0B5A" w:rsidP="0003794C">
      <w:pPr>
        <w:spacing w:after="0" w:line="480" w:lineRule="auto"/>
        <w:rPr>
          <w:rFonts w:ascii="Times New Roman" w:hAnsi="Times New Roman" w:cs="Times New Roman"/>
          <w:bCs/>
          <w:sz w:val="24"/>
          <w:szCs w:val="24"/>
        </w:rPr>
      </w:pPr>
      <w:r>
        <w:rPr>
          <w:rFonts w:ascii="Times New Roman" w:hAnsi="Times New Roman" w:cs="Times New Roman"/>
          <w:b/>
          <w:bCs/>
          <w:sz w:val="24"/>
          <w:szCs w:val="24"/>
        </w:rPr>
        <w:t>Summary</w:t>
      </w:r>
      <w:r w:rsidR="005462B3">
        <w:rPr>
          <w:rFonts w:ascii="Times New Roman" w:hAnsi="Times New Roman" w:cs="Times New Roman"/>
          <w:b/>
          <w:bCs/>
          <w:sz w:val="24"/>
          <w:szCs w:val="24"/>
        </w:rPr>
        <w:t xml:space="preserve">: </w:t>
      </w:r>
    </w:p>
    <w:p w14:paraId="6DC52C33" w14:textId="5E5914E7" w:rsidR="00AD3845" w:rsidRPr="003F0B5A" w:rsidRDefault="0022386F" w:rsidP="006008E1">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Asthma is associated with higher rates of acute chest syndrome (ACS) and </w:t>
      </w:r>
      <w:r w:rsidR="0010005F">
        <w:rPr>
          <w:rFonts w:ascii="Times New Roman" w:hAnsi="Times New Roman" w:cs="Times New Roman"/>
          <w:sz w:val="24"/>
          <w:szCs w:val="24"/>
        </w:rPr>
        <w:t xml:space="preserve">vaso-occlusive </w:t>
      </w:r>
      <w:r>
        <w:rPr>
          <w:rFonts w:ascii="Times New Roman" w:hAnsi="Times New Roman" w:cs="Times New Roman"/>
          <w:sz w:val="24"/>
          <w:szCs w:val="24"/>
        </w:rPr>
        <w:t xml:space="preserve">pain episodes among children with sickle cell anemia (SCA). Aeroallergen sensitization is </w:t>
      </w:r>
      <w:r w:rsidR="00BB732D">
        <w:rPr>
          <w:rFonts w:ascii="Times New Roman" w:hAnsi="Times New Roman" w:cs="Times New Roman"/>
          <w:sz w:val="24"/>
          <w:szCs w:val="24"/>
        </w:rPr>
        <w:t xml:space="preserve">a risk factor for </w:t>
      </w:r>
      <w:r>
        <w:rPr>
          <w:rFonts w:ascii="Times New Roman" w:hAnsi="Times New Roman" w:cs="Times New Roman"/>
          <w:sz w:val="24"/>
          <w:szCs w:val="24"/>
        </w:rPr>
        <w:t>asthma. We hypothesize</w:t>
      </w:r>
      <w:r w:rsidR="00BB732D">
        <w:rPr>
          <w:rFonts w:ascii="Times New Roman" w:hAnsi="Times New Roman" w:cs="Times New Roman"/>
          <w:sz w:val="24"/>
          <w:szCs w:val="24"/>
        </w:rPr>
        <w:t>d</w:t>
      </w:r>
      <w:r w:rsidR="005421CE">
        <w:rPr>
          <w:rFonts w:ascii="Times New Roman" w:hAnsi="Times New Roman" w:cs="Times New Roman"/>
          <w:sz w:val="24"/>
          <w:szCs w:val="24"/>
        </w:rPr>
        <w:t xml:space="preserve"> that </w:t>
      </w:r>
      <w:r w:rsidR="00B02168">
        <w:rPr>
          <w:rFonts w:ascii="Times New Roman" w:hAnsi="Times New Roman" w:cs="Times New Roman"/>
          <w:sz w:val="24"/>
          <w:szCs w:val="24"/>
        </w:rPr>
        <w:t xml:space="preserve">aeroallergen sensitization </w:t>
      </w:r>
      <w:r w:rsidR="005421CE">
        <w:rPr>
          <w:rFonts w:ascii="Times New Roman" w:hAnsi="Times New Roman" w:cs="Times New Roman"/>
          <w:sz w:val="24"/>
          <w:szCs w:val="24"/>
        </w:rPr>
        <w:t>is associated with an increase</w:t>
      </w:r>
      <w:r w:rsidR="0045476E">
        <w:rPr>
          <w:rFonts w:ascii="Times New Roman" w:hAnsi="Times New Roman" w:cs="Times New Roman"/>
          <w:sz w:val="24"/>
          <w:szCs w:val="24"/>
        </w:rPr>
        <w:t>d</w:t>
      </w:r>
      <w:r w:rsidR="005421CE">
        <w:rPr>
          <w:rFonts w:ascii="Times New Roman" w:hAnsi="Times New Roman" w:cs="Times New Roman"/>
          <w:sz w:val="24"/>
          <w:szCs w:val="24"/>
        </w:rPr>
        <w:t xml:space="preserve"> incidence of </w:t>
      </w:r>
      <w:r w:rsidR="0010005F">
        <w:rPr>
          <w:rFonts w:ascii="Times New Roman" w:hAnsi="Times New Roman" w:cs="Times New Roman"/>
          <w:sz w:val="24"/>
          <w:szCs w:val="24"/>
        </w:rPr>
        <w:t>hospitalizations for ACS and pain</w:t>
      </w:r>
      <w:r w:rsidR="00B02168" w:rsidRPr="00081ED5">
        <w:rPr>
          <w:rFonts w:ascii="Times New Roman" w:hAnsi="Times New Roman" w:cs="Times New Roman"/>
          <w:sz w:val="24"/>
          <w:szCs w:val="24"/>
        </w:rPr>
        <w:t xml:space="preserve">. </w:t>
      </w:r>
      <w:r w:rsidR="00F002C2">
        <w:rPr>
          <w:rFonts w:ascii="Times New Roman" w:hAnsi="Times New Roman" w:cs="Times New Roman"/>
          <w:sz w:val="24"/>
          <w:szCs w:val="24"/>
        </w:rPr>
        <w:t xml:space="preserve">Participants in </w:t>
      </w:r>
      <w:r w:rsidR="00051639">
        <w:rPr>
          <w:rFonts w:ascii="Times New Roman" w:hAnsi="Times New Roman" w:cs="Times New Roman"/>
          <w:sz w:val="24"/>
          <w:szCs w:val="24"/>
        </w:rPr>
        <w:t xml:space="preserve">a </w:t>
      </w:r>
      <w:r w:rsidR="00F002C2">
        <w:rPr>
          <w:rFonts w:ascii="Times New Roman" w:hAnsi="Times New Roman" w:cs="Times New Roman"/>
          <w:sz w:val="24"/>
          <w:szCs w:val="24"/>
        </w:rPr>
        <w:t xml:space="preserve">multicenter, </w:t>
      </w:r>
      <w:r w:rsidR="00051639">
        <w:rPr>
          <w:rFonts w:ascii="Times New Roman" w:hAnsi="Times New Roman" w:cs="Times New Roman"/>
          <w:sz w:val="24"/>
          <w:szCs w:val="24"/>
        </w:rPr>
        <w:t>longitudinal</w:t>
      </w:r>
      <w:r w:rsidR="000D6FBA">
        <w:rPr>
          <w:rFonts w:ascii="Times New Roman" w:hAnsi="Times New Roman" w:cs="Times New Roman"/>
          <w:sz w:val="24"/>
          <w:szCs w:val="24"/>
        </w:rPr>
        <w:t xml:space="preserve"> cohort</w:t>
      </w:r>
      <w:r w:rsidR="00F002C2">
        <w:rPr>
          <w:rFonts w:ascii="Times New Roman" w:hAnsi="Times New Roman" w:cs="Times New Roman"/>
          <w:sz w:val="24"/>
          <w:szCs w:val="24"/>
        </w:rPr>
        <w:t xml:space="preserve"> </w:t>
      </w:r>
      <w:r w:rsidR="007914E4">
        <w:rPr>
          <w:rFonts w:ascii="Times New Roman" w:hAnsi="Times New Roman" w:cs="Times New Roman"/>
          <w:sz w:val="24"/>
          <w:szCs w:val="24"/>
        </w:rPr>
        <w:t>s</w:t>
      </w:r>
      <w:r w:rsidR="00F002C2">
        <w:rPr>
          <w:rFonts w:ascii="Times New Roman" w:hAnsi="Times New Roman" w:cs="Times New Roman"/>
          <w:sz w:val="24"/>
          <w:szCs w:val="24"/>
        </w:rPr>
        <w:t>tudy,</w:t>
      </w:r>
      <w:r w:rsidR="003D17E0">
        <w:rPr>
          <w:rFonts w:ascii="Times New Roman" w:hAnsi="Times New Roman" w:cs="Times New Roman"/>
          <w:sz w:val="24"/>
          <w:szCs w:val="24"/>
        </w:rPr>
        <w:t xml:space="preserve"> </w:t>
      </w:r>
      <w:r w:rsidR="00B02168">
        <w:rPr>
          <w:rFonts w:ascii="Times New Roman" w:hAnsi="Times New Roman" w:cs="Times New Roman"/>
          <w:sz w:val="24"/>
          <w:szCs w:val="24"/>
        </w:rPr>
        <w:t>ages 4-18</w:t>
      </w:r>
      <w:r w:rsidR="00F002C2">
        <w:rPr>
          <w:rFonts w:ascii="Times New Roman" w:hAnsi="Times New Roman" w:cs="Times New Roman"/>
          <w:sz w:val="24"/>
          <w:szCs w:val="24"/>
        </w:rPr>
        <w:t xml:space="preserve"> years</w:t>
      </w:r>
      <w:r w:rsidR="00B02168">
        <w:rPr>
          <w:rFonts w:ascii="Times New Roman" w:hAnsi="Times New Roman" w:cs="Times New Roman"/>
          <w:sz w:val="24"/>
          <w:szCs w:val="24"/>
        </w:rPr>
        <w:t xml:space="preserve"> with SCA,</w:t>
      </w:r>
      <w:r w:rsidR="00F002C2">
        <w:rPr>
          <w:rFonts w:ascii="Times New Roman" w:hAnsi="Times New Roman" w:cs="Times New Roman"/>
          <w:sz w:val="24"/>
          <w:szCs w:val="24"/>
        </w:rPr>
        <w:t xml:space="preserve"> </w:t>
      </w:r>
      <w:r w:rsidR="00B02168">
        <w:rPr>
          <w:rFonts w:ascii="Times New Roman" w:hAnsi="Times New Roman" w:cs="Times New Roman"/>
          <w:sz w:val="24"/>
          <w:szCs w:val="24"/>
        </w:rPr>
        <w:t xml:space="preserve">underwent skin prick testing to ten aeroallergens. ACS and pain episodes </w:t>
      </w:r>
      <w:r w:rsidR="00F002C2">
        <w:rPr>
          <w:rFonts w:ascii="Times New Roman" w:hAnsi="Times New Roman" w:cs="Times New Roman"/>
          <w:sz w:val="24"/>
          <w:szCs w:val="24"/>
        </w:rPr>
        <w:t>were collected from birth through the end of the follow-up period</w:t>
      </w:r>
      <w:r w:rsidR="00B02168">
        <w:rPr>
          <w:rFonts w:ascii="Times New Roman" w:hAnsi="Times New Roman" w:cs="Times New Roman"/>
          <w:sz w:val="24"/>
          <w:szCs w:val="24"/>
        </w:rPr>
        <w:t xml:space="preserve">. </w:t>
      </w:r>
      <w:r w:rsidR="00DF61EF">
        <w:rPr>
          <w:rFonts w:ascii="Times New Roman" w:hAnsi="Times New Roman" w:cs="Times New Roman"/>
          <w:sz w:val="24"/>
          <w:szCs w:val="24"/>
        </w:rPr>
        <w:t>The</w:t>
      </w:r>
      <w:r w:rsidR="00F002C2">
        <w:rPr>
          <w:rFonts w:ascii="Times New Roman" w:hAnsi="Times New Roman" w:cs="Times New Roman"/>
          <w:sz w:val="24"/>
          <w:szCs w:val="24"/>
        </w:rPr>
        <w:t xml:space="preserve"> numb</w:t>
      </w:r>
      <w:r w:rsidR="00DF61EF">
        <w:rPr>
          <w:rFonts w:ascii="Times New Roman" w:hAnsi="Times New Roman" w:cs="Times New Roman"/>
          <w:sz w:val="24"/>
          <w:szCs w:val="24"/>
        </w:rPr>
        <w:t xml:space="preserve">er of positive skin tests were tested for associations with </w:t>
      </w:r>
      <w:r w:rsidR="00F002C2">
        <w:rPr>
          <w:rFonts w:ascii="Times New Roman" w:hAnsi="Times New Roman" w:cs="Times New Roman"/>
          <w:sz w:val="24"/>
          <w:szCs w:val="24"/>
        </w:rPr>
        <w:t>prospective rates of ACS and pain</w:t>
      </w:r>
      <w:r w:rsidR="006008E1">
        <w:rPr>
          <w:rFonts w:ascii="Times New Roman" w:hAnsi="Times New Roman" w:cs="Times New Roman"/>
          <w:sz w:val="24"/>
          <w:szCs w:val="24"/>
        </w:rPr>
        <w:t xml:space="preserve">. </w:t>
      </w:r>
      <w:r w:rsidR="00B02168">
        <w:rPr>
          <w:rFonts w:ascii="Times New Roman" w:eastAsia="Times New Roman" w:hAnsi="Times New Roman" w:cs="Times New Roman"/>
          <w:sz w:val="24"/>
          <w:szCs w:val="24"/>
        </w:rPr>
        <w:t>Multivariable models demonstrated additive effects of having positive skin tests on future rates of ACS</w:t>
      </w:r>
      <w:r>
        <w:rPr>
          <w:rFonts w:ascii="Times New Roman" w:eastAsia="Times New Roman" w:hAnsi="Times New Roman" w:cs="Times New Roman"/>
          <w:sz w:val="24"/>
          <w:szCs w:val="24"/>
        </w:rPr>
        <w:t xml:space="preserve"> </w:t>
      </w:r>
      <w:r w:rsidR="00F002C2">
        <w:rPr>
          <w:rFonts w:ascii="Times New Roman" w:eastAsia="Times New Roman" w:hAnsi="Times New Roman" w:cs="Times New Roman"/>
          <w:sz w:val="24"/>
          <w:szCs w:val="24"/>
        </w:rPr>
        <w:t>(</w:t>
      </w:r>
      <w:r w:rsidR="003A58F0">
        <w:rPr>
          <w:rFonts w:ascii="Times New Roman" w:eastAsia="Times New Roman" w:hAnsi="Times New Roman" w:cs="Times New Roman"/>
          <w:sz w:val="24"/>
          <w:szCs w:val="24"/>
        </w:rPr>
        <w:t xml:space="preserve">incidence rate ratio (IRR) </w:t>
      </w:r>
      <w:r w:rsidR="00F002C2">
        <w:rPr>
          <w:rFonts w:ascii="Times New Roman" w:eastAsia="Times New Roman" w:hAnsi="Times New Roman" w:cs="Times New Roman"/>
          <w:sz w:val="24"/>
          <w:szCs w:val="24"/>
        </w:rPr>
        <w:t>for each positive test 1.</w:t>
      </w:r>
      <w:r w:rsidR="00B02168">
        <w:rPr>
          <w:rFonts w:ascii="Times New Roman" w:eastAsia="Times New Roman" w:hAnsi="Times New Roman" w:cs="Times New Roman"/>
          <w:sz w:val="24"/>
          <w:szCs w:val="24"/>
        </w:rPr>
        <w:t>23</w:t>
      </w:r>
      <w:r w:rsidR="00F002C2">
        <w:rPr>
          <w:rFonts w:ascii="Times New Roman" w:eastAsia="Times New Roman" w:hAnsi="Times New Roman" w:cs="Times New Roman"/>
          <w:sz w:val="24"/>
          <w:szCs w:val="24"/>
        </w:rPr>
        <w:t>,</w:t>
      </w:r>
      <w:r w:rsidR="00503EE5">
        <w:rPr>
          <w:rFonts w:ascii="Times New Roman" w:eastAsia="Times New Roman" w:hAnsi="Times New Roman" w:cs="Times New Roman"/>
          <w:sz w:val="24"/>
          <w:szCs w:val="24"/>
        </w:rPr>
        <w:t xml:space="preserve"> </w:t>
      </w:r>
      <w:r w:rsidR="00B02168">
        <w:rPr>
          <w:rFonts w:ascii="Times New Roman" w:eastAsia="Times New Roman" w:hAnsi="Times New Roman" w:cs="Times New Roman"/>
          <w:sz w:val="24"/>
          <w:szCs w:val="24"/>
        </w:rPr>
        <w:t xml:space="preserve">95% CI </w:t>
      </w:r>
      <w:r w:rsidR="00503EE5">
        <w:rPr>
          <w:rFonts w:ascii="Times New Roman" w:eastAsia="Times New Roman" w:hAnsi="Times New Roman" w:cs="Times New Roman"/>
          <w:sz w:val="24"/>
          <w:szCs w:val="24"/>
        </w:rPr>
        <w:t>1.</w:t>
      </w:r>
      <w:r w:rsidR="00B02168">
        <w:rPr>
          <w:rFonts w:ascii="Times New Roman" w:eastAsia="Times New Roman" w:hAnsi="Times New Roman" w:cs="Times New Roman"/>
          <w:sz w:val="24"/>
          <w:szCs w:val="24"/>
        </w:rPr>
        <w:t>11-</w:t>
      </w:r>
      <w:r w:rsidR="00503EE5">
        <w:rPr>
          <w:rFonts w:ascii="Times New Roman" w:eastAsia="Times New Roman" w:hAnsi="Times New Roman" w:cs="Times New Roman"/>
          <w:sz w:val="24"/>
          <w:szCs w:val="24"/>
        </w:rPr>
        <w:t>1.</w:t>
      </w:r>
      <w:r w:rsidR="00B02168">
        <w:rPr>
          <w:rFonts w:ascii="Times New Roman" w:eastAsia="Times New Roman" w:hAnsi="Times New Roman" w:cs="Times New Roman"/>
          <w:sz w:val="24"/>
          <w:szCs w:val="24"/>
        </w:rPr>
        <w:t xml:space="preserve">36, p&lt;0.001). Aeroallergen sensitization </w:t>
      </w:r>
      <w:r w:rsidR="0003794C">
        <w:rPr>
          <w:rFonts w:ascii="Times New Roman" w:eastAsia="Times New Roman" w:hAnsi="Times New Roman" w:cs="Times New Roman"/>
          <w:sz w:val="24"/>
          <w:szCs w:val="24"/>
        </w:rPr>
        <w:t>was not associated with future pain</w:t>
      </w:r>
      <w:r w:rsidR="00B02168">
        <w:rPr>
          <w:rFonts w:ascii="Times New Roman" w:eastAsia="Times New Roman" w:hAnsi="Times New Roman" w:cs="Times New Roman"/>
          <w:sz w:val="24"/>
          <w:szCs w:val="24"/>
        </w:rPr>
        <w:t xml:space="preserve"> (</w:t>
      </w:r>
      <w:r w:rsidR="0071715F">
        <w:rPr>
          <w:rFonts w:ascii="Times New Roman" w:eastAsia="Times New Roman" w:hAnsi="Times New Roman" w:cs="Times New Roman"/>
          <w:sz w:val="24"/>
          <w:szCs w:val="24"/>
        </w:rPr>
        <w:t>IRR 1.14, 95%CI 0.97-1.33, p=0.11</w:t>
      </w:r>
      <w:r w:rsidR="006008E1">
        <w:rPr>
          <w:rFonts w:ascii="Times New Roman" w:eastAsia="Times New Roman" w:hAnsi="Times New Roman" w:cs="Times New Roman"/>
          <w:sz w:val="24"/>
          <w:szCs w:val="24"/>
        </w:rPr>
        <w:t xml:space="preserve">). </w:t>
      </w:r>
      <w:r w:rsidR="006008E1">
        <w:rPr>
          <w:rFonts w:ascii="Times New Roman" w:hAnsi="Times New Roman" w:cs="Times New Roman"/>
          <w:sz w:val="24"/>
          <w:szCs w:val="24"/>
        </w:rPr>
        <w:t>Our study demonstrated that c</w:t>
      </w:r>
      <w:r w:rsidR="00B02168">
        <w:rPr>
          <w:rFonts w:ascii="Times New Roman" w:hAnsi="Times New Roman" w:cs="Times New Roman"/>
          <w:sz w:val="24"/>
          <w:szCs w:val="24"/>
        </w:rPr>
        <w:t xml:space="preserve">hildren </w:t>
      </w:r>
      <w:r w:rsidR="005421CE">
        <w:rPr>
          <w:rFonts w:ascii="Times New Roman" w:hAnsi="Times New Roman" w:cs="Times New Roman"/>
          <w:sz w:val="24"/>
          <w:szCs w:val="24"/>
        </w:rPr>
        <w:t xml:space="preserve">with </w:t>
      </w:r>
      <w:r w:rsidR="00B02168">
        <w:rPr>
          <w:rFonts w:ascii="Times New Roman" w:hAnsi="Times New Roman" w:cs="Times New Roman"/>
          <w:sz w:val="24"/>
          <w:szCs w:val="24"/>
        </w:rPr>
        <w:t>SCA and aeroallergen sensitization are at increased risk for future ACS</w:t>
      </w:r>
      <w:r w:rsidR="00BB732D">
        <w:rPr>
          <w:rFonts w:ascii="Times New Roman" w:hAnsi="Times New Roman" w:cs="Times New Roman"/>
          <w:sz w:val="24"/>
          <w:szCs w:val="24"/>
        </w:rPr>
        <w:t xml:space="preserve">. </w:t>
      </w:r>
      <w:r w:rsidR="00DF61EF">
        <w:rPr>
          <w:rFonts w:ascii="Times New Roman" w:hAnsi="Times New Roman" w:cs="Times New Roman"/>
          <w:sz w:val="24"/>
          <w:szCs w:val="24"/>
        </w:rPr>
        <w:t>Future research is needed to determine whether identification</w:t>
      </w:r>
      <w:r w:rsidR="001D0355">
        <w:rPr>
          <w:rFonts w:ascii="Times New Roman" w:hAnsi="Times New Roman" w:cs="Times New Roman"/>
          <w:sz w:val="24"/>
          <w:szCs w:val="24"/>
        </w:rPr>
        <w:t xml:space="preserve"> of specific sensitizations and allergen avoidance</w:t>
      </w:r>
      <w:r w:rsidR="003A58F0">
        <w:rPr>
          <w:rFonts w:ascii="Times New Roman" w:hAnsi="Times New Roman" w:cs="Times New Roman"/>
          <w:sz w:val="24"/>
          <w:szCs w:val="24"/>
        </w:rPr>
        <w:t xml:space="preserve"> and treatment</w:t>
      </w:r>
      <w:r w:rsidR="001D0355">
        <w:rPr>
          <w:rFonts w:ascii="Times New Roman" w:hAnsi="Times New Roman" w:cs="Times New Roman"/>
          <w:sz w:val="24"/>
          <w:szCs w:val="24"/>
        </w:rPr>
        <w:t xml:space="preserve"> </w:t>
      </w:r>
      <w:r w:rsidR="00DF61EF">
        <w:rPr>
          <w:rFonts w:ascii="Times New Roman" w:hAnsi="Times New Roman" w:cs="Times New Roman"/>
          <w:sz w:val="24"/>
          <w:szCs w:val="24"/>
        </w:rPr>
        <w:t>reduce the risk of ACS for children with SCA.</w:t>
      </w:r>
      <w:r w:rsidR="00B02168">
        <w:rPr>
          <w:rFonts w:ascii="Times New Roman" w:hAnsi="Times New Roman" w:cs="Times New Roman"/>
          <w:sz w:val="24"/>
          <w:szCs w:val="24"/>
        </w:rPr>
        <w:t xml:space="preserve"> </w:t>
      </w:r>
    </w:p>
    <w:p w14:paraId="6063E360" w14:textId="77777777" w:rsidR="003F0B5A" w:rsidRDefault="003F0B5A" w:rsidP="003F0B5A">
      <w:pPr>
        <w:spacing w:before="100" w:beforeAutospacing="1" w:after="100" w:afterAutospacing="1" w:line="480" w:lineRule="auto"/>
        <w:rPr>
          <w:rFonts w:ascii="Times New Roman" w:hAnsi="Times New Roman" w:cs="Times New Roman"/>
          <w:bCs/>
          <w:sz w:val="24"/>
          <w:szCs w:val="24"/>
        </w:rPr>
      </w:pPr>
      <w:r>
        <w:rPr>
          <w:rFonts w:ascii="Times New Roman" w:hAnsi="Times New Roman" w:cs="Times New Roman"/>
          <w:bCs/>
          <w:sz w:val="24"/>
          <w:szCs w:val="24"/>
        </w:rPr>
        <w:lastRenderedPageBreak/>
        <w:t xml:space="preserve">Key Words: Allergy, Atopy, Sickle cell anemia, Acute chest syndrome, Asthma  </w:t>
      </w:r>
    </w:p>
    <w:p w14:paraId="7316C9D1" w14:textId="77777777" w:rsidR="003F0B5A" w:rsidRDefault="003F0B5A" w:rsidP="003F0B5A">
      <w:pPr>
        <w:spacing w:before="100" w:beforeAutospacing="1" w:after="100" w:afterAutospacing="1" w:line="480" w:lineRule="auto"/>
        <w:rPr>
          <w:rFonts w:ascii="Times New Roman" w:hAnsi="Times New Roman" w:cs="Times New Roman"/>
          <w:bCs/>
          <w:sz w:val="24"/>
          <w:szCs w:val="24"/>
        </w:rPr>
      </w:pPr>
      <w:r>
        <w:rPr>
          <w:rFonts w:ascii="Times New Roman" w:hAnsi="Times New Roman" w:cs="Times New Roman"/>
          <w:bCs/>
          <w:sz w:val="24"/>
          <w:szCs w:val="24"/>
        </w:rPr>
        <w:t>Abbreviations: SCA= sickle cell anemia, SCD= sickle cell disease, ACS= acute chest syndrome, SAC= Sleep and Asthma Cohort, SIT= Silent Cerebral Infarct Transfusion Trial, HU= Hydroxyurea</w:t>
      </w:r>
    </w:p>
    <w:p w14:paraId="4C493F00" w14:textId="7AD90B81" w:rsidR="003F0B5A" w:rsidRDefault="006008E1" w:rsidP="003F0B5A">
      <w:pPr>
        <w:spacing w:before="100" w:beforeAutospacing="1" w:after="100" w:afterAutospacing="1" w:line="480" w:lineRule="auto"/>
        <w:rPr>
          <w:rFonts w:ascii="Times New Roman" w:hAnsi="Times New Roman" w:cs="Times New Roman"/>
          <w:bCs/>
          <w:sz w:val="24"/>
          <w:szCs w:val="24"/>
        </w:rPr>
      </w:pPr>
      <w:r>
        <w:rPr>
          <w:rFonts w:ascii="Times New Roman" w:hAnsi="Times New Roman" w:cs="Times New Roman"/>
          <w:bCs/>
          <w:sz w:val="24"/>
          <w:szCs w:val="24"/>
        </w:rPr>
        <w:t>Summary: 181</w:t>
      </w:r>
      <w:r w:rsidR="003F0B5A">
        <w:rPr>
          <w:rFonts w:ascii="Times New Roman" w:hAnsi="Times New Roman" w:cs="Times New Roman"/>
          <w:bCs/>
          <w:sz w:val="24"/>
          <w:szCs w:val="24"/>
        </w:rPr>
        <w:t xml:space="preserve"> (max 200)</w:t>
      </w:r>
    </w:p>
    <w:p w14:paraId="3102C861" w14:textId="7E07F30E" w:rsidR="003F0B5A" w:rsidRDefault="003F0B5A" w:rsidP="003F0B5A">
      <w:pPr>
        <w:spacing w:before="100" w:beforeAutospacing="1" w:after="100" w:afterAutospacing="1" w:line="480" w:lineRule="auto"/>
        <w:rPr>
          <w:rFonts w:ascii="Times New Roman" w:hAnsi="Times New Roman" w:cs="Times New Roman"/>
          <w:bCs/>
          <w:sz w:val="24"/>
          <w:szCs w:val="24"/>
        </w:rPr>
      </w:pPr>
      <w:r>
        <w:rPr>
          <w:rFonts w:ascii="Times New Roman" w:hAnsi="Times New Roman" w:cs="Times New Roman"/>
          <w:bCs/>
          <w:sz w:val="24"/>
          <w:szCs w:val="24"/>
        </w:rPr>
        <w:t xml:space="preserve">Text: </w:t>
      </w:r>
      <w:r w:rsidR="00E83E75">
        <w:rPr>
          <w:rFonts w:ascii="Times New Roman" w:hAnsi="Times New Roman" w:cs="Times New Roman"/>
          <w:bCs/>
          <w:sz w:val="24"/>
          <w:szCs w:val="24"/>
        </w:rPr>
        <w:t xml:space="preserve">2717 </w:t>
      </w:r>
      <w:r>
        <w:rPr>
          <w:rFonts w:ascii="Times New Roman" w:hAnsi="Times New Roman" w:cs="Times New Roman"/>
          <w:bCs/>
          <w:sz w:val="24"/>
          <w:szCs w:val="24"/>
        </w:rPr>
        <w:t xml:space="preserve">(Maximum 3500) </w:t>
      </w:r>
    </w:p>
    <w:p w14:paraId="403DA0E1" w14:textId="77777777" w:rsidR="00AD3845" w:rsidRDefault="00AD3845" w:rsidP="0003794C">
      <w:pPr>
        <w:spacing w:after="0" w:line="480" w:lineRule="auto"/>
        <w:rPr>
          <w:rFonts w:ascii="Times New Roman" w:hAnsi="Times New Roman" w:cs="Times New Roman"/>
          <w:b/>
          <w:sz w:val="24"/>
          <w:szCs w:val="24"/>
        </w:rPr>
      </w:pPr>
    </w:p>
    <w:p w14:paraId="37755298" w14:textId="77777777" w:rsidR="0015139E" w:rsidRDefault="0015139E" w:rsidP="00DA3CCA">
      <w:pPr>
        <w:spacing w:after="140" w:line="480" w:lineRule="auto"/>
        <w:rPr>
          <w:rFonts w:ascii="Times New Roman" w:hAnsi="Times New Roman" w:cs="Times New Roman"/>
          <w:b/>
          <w:sz w:val="24"/>
          <w:szCs w:val="24"/>
        </w:rPr>
      </w:pPr>
    </w:p>
    <w:p w14:paraId="2FC75823" w14:textId="77777777" w:rsidR="0015139E" w:rsidRDefault="0015139E" w:rsidP="00DA3CCA">
      <w:pPr>
        <w:spacing w:after="140" w:line="480" w:lineRule="auto"/>
        <w:rPr>
          <w:rFonts w:ascii="Times New Roman" w:hAnsi="Times New Roman" w:cs="Times New Roman"/>
          <w:b/>
          <w:sz w:val="24"/>
          <w:szCs w:val="24"/>
        </w:rPr>
      </w:pPr>
    </w:p>
    <w:p w14:paraId="7C752FBF" w14:textId="77777777" w:rsidR="0015139E" w:rsidRDefault="0015139E" w:rsidP="00DA3CCA">
      <w:pPr>
        <w:spacing w:after="140" w:line="480" w:lineRule="auto"/>
        <w:rPr>
          <w:rFonts w:ascii="Times New Roman" w:hAnsi="Times New Roman" w:cs="Times New Roman"/>
          <w:b/>
          <w:sz w:val="24"/>
          <w:szCs w:val="24"/>
        </w:rPr>
      </w:pPr>
    </w:p>
    <w:p w14:paraId="3BDFFDF8" w14:textId="77777777" w:rsidR="0015139E" w:rsidRDefault="0015139E" w:rsidP="00DA3CCA">
      <w:pPr>
        <w:spacing w:after="140" w:line="480" w:lineRule="auto"/>
        <w:rPr>
          <w:rFonts w:ascii="Times New Roman" w:hAnsi="Times New Roman" w:cs="Times New Roman"/>
          <w:b/>
          <w:sz w:val="24"/>
          <w:szCs w:val="24"/>
        </w:rPr>
      </w:pPr>
    </w:p>
    <w:p w14:paraId="26D24D3F" w14:textId="77777777" w:rsidR="003F0B5A" w:rsidRDefault="003F0B5A" w:rsidP="00DA3CCA">
      <w:pPr>
        <w:spacing w:after="140" w:line="480" w:lineRule="auto"/>
        <w:rPr>
          <w:rFonts w:ascii="Times New Roman" w:hAnsi="Times New Roman" w:cs="Times New Roman"/>
          <w:b/>
          <w:sz w:val="24"/>
          <w:szCs w:val="24"/>
        </w:rPr>
      </w:pPr>
    </w:p>
    <w:p w14:paraId="7C67FA24" w14:textId="77777777" w:rsidR="003F0B5A" w:rsidRDefault="003F0B5A" w:rsidP="00DA3CCA">
      <w:pPr>
        <w:spacing w:after="140" w:line="480" w:lineRule="auto"/>
        <w:rPr>
          <w:rFonts w:ascii="Times New Roman" w:hAnsi="Times New Roman" w:cs="Times New Roman"/>
          <w:b/>
          <w:sz w:val="24"/>
          <w:szCs w:val="24"/>
        </w:rPr>
      </w:pPr>
    </w:p>
    <w:p w14:paraId="4ED97549" w14:textId="77777777" w:rsidR="003F0B5A" w:rsidRDefault="003F0B5A" w:rsidP="00DA3CCA">
      <w:pPr>
        <w:spacing w:after="140" w:line="480" w:lineRule="auto"/>
        <w:rPr>
          <w:rFonts w:ascii="Times New Roman" w:hAnsi="Times New Roman" w:cs="Times New Roman"/>
          <w:b/>
          <w:sz w:val="24"/>
          <w:szCs w:val="24"/>
        </w:rPr>
      </w:pPr>
    </w:p>
    <w:p w14:paraId="052F7056" w14:textId="77777777" w:rsidR="003F0B5A" w:rsidRDefault="003F0B5A" w:rsidP="00DA3CCA">
      <w:pPr>
        <w:spacing w:after="140" w:line="480" w:lineRule="auto"/>
        <w:rPr>
          <w:rFonts w:ascii="Times New Roman" w:hAnsi="Times New Roman" w:cs="Times New Roman"/>
          <w:b/>
          <w:sz w:val="24"/>
          <w:szCs w:val="24"/>
        </w:rPr>
      </w:pPr>
    </w:p>
    <w:p w14:paraId="4DA9C9AE" w14:textId="77777777" w:rsidR="003F0B5A" w:rsidRDefault="003F0B5A" w:rsidP="00DA3CCA">
      <w:pPr>
        <w:spacing w:after="140" w:line="480" w:lineRule="auto"/>
        <w:rPr>
          <w:rFonts w:ascii="Times New Roman" w:hAnsi="Times New Roman" w:cs="Times New Roman"/>
          <w:b/>
          <w:sz w:val="24"/>
          <w:szCs w:val="24"/>
        </w:rPr>
      </w:pPr>
    </w:p>
    <w:p w14:paraId="2E9E0116" w14:textId="77777777" w:rsidR="001523DD" w:rsidRDefault="001523DD" w:rsidP="00DA3CCA">
      <w:pPr>
        <w:spacing w:after="140" w:line="480" w:lineRule="auto"/>
        <w:rPr>
          <w:rFonts w:ascii="Times New Roman" w:hAnsi="Times New Roman" w:cs="Times New Roman"/>
          <w:b/>
          <w:sz w:val="24"/>
          <w:szCs w:val="24"/>
        </w:rPr>
      </w:pPr>
    </w:p>
    <w:p w14:paraId="63EDD2B6" w14:textId="77777777" w:rsidR="001523DD" w:rsidRDefault="001523DD" w:rsidP="00DA3CCA">
      <w:pPr>
        <w:spacing w:after="140" w:line="480" w:lineRule="auto"/>
        <w:rPr>
          <w:rFonts w:ascii="Times New Roman" w:hAnsi="Times New Roman" w:cs="Times New Roman"/>
          <w:b/>
          <w:sz w:val="24"/>
          <w:szCs w:val="24"/>
        </w:rPr>
      </w:pPr>
    </w:p>
    <w:p w14:paraId="3D8CFF7D" w14:textId="77777777" w:rsidR="001523DD" w:rsidRDefault="001523DD" w:rsidP="00DA3CCA">
      <w:pPr>
        <w:spacing w:after="140" w:line="480" w:lineRule="auto"/>
        <w:rPr>
          <w:rFonts w:ascii="Times New Roman" w:hAnsi="Times New Roman" w:cs="Times New Roman"/>
          <w:b/>
          <w:sz w:val="24"/>
          <w:szCs w:val="24"/>
        </w:rPr>
      </w:pPr>
    </w:p>
    <w:p w14:paraId="377DE2D1" w14:textId="1376544E" w:rsidR="008A1B15" w:rsidRPr="0003794C" w:rsidRDefault="008F0953" w:rsidP="00DA3CCA">
      <w:pPr>
        <w:spacing w:after="140" w:line="480" w:lineRule="auto"/>
        <w:rPr>
          <w:rFonts w:ascii="Times New Roman" w:hAnsi="Times New Roman" w:cs="Times New Roman"/>
          <w:sz w:val="24"/>
          <w:szCs w:val="24"/>
        </w:rPr>
      </w:pPr>
      <w:r>
        <w:rPr>
          <w:rFonts w:ascii="Times New Roman" w:hAnsi="Times New Roman" w:cs="Times New Roman"/>
          <w:b/>
          <w:sz w:val="24"/>
          <w:szCs w:val="24"/>
        </w:rPr>
        <w:lastRenderedPageBreak/>
        <w:t>Introduction</w:t>
      </w:r>
      <w:r w:rsidR="008A1B15" w:rsidRPr="008A1B15">
        <w:rPr>
          <w:rFonts w:ascii="Times New Roman" w:hAnsi="Times New Roman" w:cs="Times New Roman"/>
          <w:b/>
          <w:sz w:val="24"/>
          <w:szCs w:val="24"/>
        </w:rPr>
        <w:t>:</w:t>
      </w:r>
    </w:p>
    <w:p w14:paraId="689248DC" w14:textId="5F211EF9" w:rsidR="00B3010A" w:rsidRDefault="00CD4FFD" w:rsidP="00DA3CCA">
      <w:pPr>
        <w:spacing w:after="140" w:line="480" w:lineRule="auto"/>
        <w:ind w:firstLine="720"/>
        <w:rPr>
          <w:rFonts w:ascii="Times New Roman" w:hAnsi="Times New Roman" w:cs="Times New Roman"/>
          <w:sz w:val="24"/>
          <w:szCs w:val="24"/>
        </w:rPr>
      </w:pPr>
      <w:r>
        <w:rPr>
          <w:rFonts w:ascii="Times New Roman" w:hAnsi="Times New Roman" w:cs="Times New Roman"/>
          <w:sz w:val="24"/>
          <w:szCs w:val="24"/>
        </w:rPr>
        <w:t>Sickle cell anemia (SCA</w:t>
      </w:r>
      <w:r w:rsidR="00C6205F" w:rsidRPr="00081ED5">
        <w:rPr>
          <w:rFonts w:ascii="Times New Roman" w:hAnsi="Times New Roman" w:cs="Times New Roman"/>
          <w:sz w:val="24"/>
          <w:szCs w:val="24"/>
        </w:rPr>
        <w:t>) is the most common inherited blood diseas</w:t>
      </w:r>
      <w:r w:rsidR="00CD321A">
        <w:rPr>
          <w:rFonts w:ascii="Times New Roman" w:hAnsi="Times New Roman" w:cs="Times New Roman"/>
          <w:sz w:val="24"/>
          <w:szCs w:val="24"/>
        </w:rPr>
        <w:t xml:space="preserve">e in the United States. The </w:t>
      </w:r>
      <w:r w:rsidR="00C6205F" w:rsidRPr="00081ED5">
        <w:rPr>
          <w:rFonts w:ascii="Times New Roman" w:hAnsi="Times New Roman" w:cs="Times New Roman"/>
          <w:sz w:val="24"/>
          <w:szCs w:val="24"/>
        </w:rPr>
        <w:t>most common com</w:t>
      </w:r>
      <w:r>
        <w:rPr>
          <w:rFonts w:ascii="Times New Roman" w:hAnsi="Times New Roman" w:cs="Times New Roman"/>
          <w:sz w:val="24"/>
          <w:szCs w:val="24"/>
        </w:rPr>
        <w:t>plications for patients with SCA</w:t>
      </w:r>
      <w:r w:rsidR="001A0D3B">
        <w:rPr>
          <w:rFonts w:ascii="Times New Roman" w:hAnsi="Times New Roman" w:cs="Times New Roman"/>
          <w:sz w:val="24"/>
          <w:szCs w:val="24"/>
        </w:rPr>
        <w:t xml:space="preserve"> include </w:t>
      </w:r>
      <w:r w:rsidR="003A59CF">
        <w:rPr>
          <w:rFonts w:ascii="Times New Roman" w:hAnsi="Times New Roman" w:cs="Times New Roman"/>
          <w:sz w:val="24"/>
          <w:szCs w:val="24"/>
        </w:rPr>
        <w:t xml:space="preserve">acute </w:t>
      </w:r>
      <w:r w:rsidR="001A0D3B">
        <w:rPr>
          <w:rFonts w:ascii="Times New Roman" w:hAnsi="Times New Roman" w:cs="Times New Roman"/>
          <w:sz w:val="24"/>
          <w:szCs w:val="24"/>
        </w:rPr>
        <w:t>vaso-occlusive pain (</w:t>
      </w:r>
      <w:r w:rsidR="00460B31">
        <w:rPr>
          <w:rFonts w:ascii="Times New Roman" w:hAnsi="Times New Roman" w:cs="Times New Roman"/>
          <w:sz w:val="24"/>
          <w:szCs w:val="24"/>
        </w:rPr>
        <w:t>herein referred to as “pain”)</w:t>
      </w:r>
      <w:r w:rsidR="002B3450">
        <w:rPr>
          <w:rFonts w:ascii="Times New Roman" w:hAnsi="Times New Roman" w:cs="Times New Roman"/>
          <w:sz w:val="24"/>
          <w:szCs w:val="24"/>
        </w:rPr>
        <w:t xml:space="preserve"> and acute chest syndrome (ACS)</w:t>
      </w:r>
      <w:r w:rsidR="006008E1">
        <w:rPr>
          <w:rFonts w:ascii="Times New Roman" w:hAnsi="Times New Roman" w:cs="Times New Roman"/>
          <w:sz w:val="24"/>
          <w:szCs w:val="24"/>
        </w:rPr>
        <w:t xml:space="preserve"> </w:t>
      </w:r>
      <w:r w:rsidR="00C6205F" w:rsidRPr="00081ED5">
        <w:rPr>
          <w:rFonts w:ascii="Times New Roman" w:hAnsi="Times New Roman" w:cs="Times New Roman"/>
          <w:sz w:val="24"/>
          <w:szCs w:val="24"/>
        </w:rPr>
        <w:fldChar w:fldCharType="begin" w:fldLock="1"/>
      </w:r>
      <w:r w:rsidR="00E97949">
        <w:rPr>
          <w:rFonts w:ascii="Times New Roman" w:hAnsi="Times New Roman" w:cs="Times New Roman"/>
          <w:sz w:val="24"/>
          <w:szCs w:val="24"/>
        </w:rPr>
        <w:instrText>ADDIN CSL_CITATION { "citationItems" : [ { "id" : "ITEM-1", "itemData" : { "DOI" : "10.1056/NEJM199406093302303", "ISSN" : "0028-4793", "author" : [ { "dropping-particle" : "", "family" : "Platt", "given" : "Orah S.", "non-dropping-particle" : "", "parse-names" : false, "suffix" : "" }, { "dropping-particle" : "", "family" : "Brambilla", "given" : "Donald J.", "non-dropping-particle" : "", "parse-names" : false, "suffix" : "" }, { "dropping-particle" : "", "family" : "Rosse", "given" : "Wendell F.", "non-dropping-particle" : "", "parse-names" : false, "suffix" : "" }, { "dropping-particle" : "", "family" : "Milner", "given" : "Paul F.", "non-dropping-particle" : "", "parse-names" : false, "suffix" : "" }, { "dropping-particle" : "", "family" : "Castro", "given" : "Oswaldo", "non-dropping-particle" : "", "parse-names" : false, "suffix" : "" }, { "dropping-particle" : "", "family" : "Steinberg", "given" : "Martin H.", "non-dropping-particle" : "", "parse-names" : false, "suffix" : "" }, { "dropping-particle" : "", "family" : "Klug", "given" : "Panpit P.", "non-dropping-particle" : "", "parse-names" : false, "suffix" : "" } ], "container-title" : "New England Journal of Medicine", "id" : "ITEM-1", "issue" : "23", "issued" : { "date-parts" : [ [ "1994", "6", "9" ] ] }, "page" : "1639-1644", "title" : "Mortality In Sickle Cell Disease -- Life Expectancy and Risk Factors for Early Death", "type" : "article-journal", "volume" : "330" }, "uris" : [ "http://www.mendeley.com/documents/?uuid=ebc3e798-bb5c-3703-8114-581f5b8e8446" ] }, { "id" : "ITEM-2", "itemData" : { "ISSN" : "0006-4971", "PMID" : "7517723", "abstract" : "The acute chest syndrome (ACS), a pneumonia-like illness in sickle cell patients, is one of the most frequent causes of their morbidity and hospitalizations. Repeated ACS events may predict the development of chronic lung disease. ACS is reported as a frequent cause of death in these patients. We examine here the incidence and risk factors of ACS in 3,751 patients with sickle cell disease who were observed prospectively for at least 2 years (19,867 patient-years [pt-yrs]) as part of a multicenter national study group. The ACS, defined by a new pulmonary infiltrate on x-ray, occurred at least once in 1,085 patients (2,100 events). ACS incidence was higher in patients with homozygous sickle cell disease (SS; 12.8/100 pt-yrs) and in patients with sickle cell-beta(0) -thalassemic (9.4/100 pt-yrs), and lower in patients with hemoglobin (Hb) SC disease (5.2/100 pt-yrs) and patients with sickle cell-beta(+) thalassemia (3.9/100 pt-yrs). alpha-Thalassemia did not affect the rate of ACS incidence in SS patients. Within each Hb type the incidence was strongly but inversely related to age, being highest in children 2 to 4 years of age (25.3/100 pt-yrs in SS) and decreasing gradually to its lowest value in adults (8.8/100 pt-yrs in SS). In SS children (&lt; 10 years of age), we documented an age-related within-person reduction in ACS attack rates. Adults with a higher ACS rate had a higher rate of mortality (from all causes) than those with low ACS rates. This increased rate of mortality might also have contributed to the decline in ACS rate with age. In multivariate analysis, other factors affecting incidence in SS patients were degree of anemia (lower ACS rates in patients with lower steady-state Hb levels) and fetal Hb (lower rates in patients with high fetal Hb). There was also a positive association between ACS rate and steady-state leukocyte count. The relationship of ACS rate to higher steady-state Hb levels in SS patients is unexplained but might be caused by increased blood viscosity.", "author" : [ { "dropping-particle" : "", "family" : "Castro", "given" : "O", "non-dropping-particle" : "", "parse-names" : false, "suffix" : "" }, { "dropping-particle" : "", "family" : "Brambilla", "given" : "D J", "non-dropping-particle" : "", "parse-names" : false, "suffix" : "" }, { "dropping-particle" : "", "family" : "Thorington", "given" : "B", "non-dropping-particle" : "", "parse-names" : false, "suffix" : "" }, { "dropping-particle" : "", "family" : "Reindorf", "given" : "C A", "non-dropping-particle" : "", "parse-names" : false, "suffix" : "" }, { "dropping-particle" : "", "family" : "Scott", "given" : "R B", "non-dropping-particle" : "", "parse-names" : false, "suffix" : "" }, { "dropping-particle" : "", "family" : "Gillette", "given" : "P", "non-dropping-particle" : "", "parse-names" : false, "suffix" : "" }, { "dropping-particle" : "", "family" : "Vera", "given" : "J C", "non-dropping-particle" : "", "parse-names" : false, "suffix" : "" }, { "dropping-particle" : "", "family" : "Levy", "given" : "P S", "non-dropping-particle" : "", "parse-names" : false, "suffix" : "" } ], "container-title" : "Blood", "id" : "ITEM-2", "issue" : "2", "issued" : { "date-parts" : [ [ "1994", "7", "15" ] ] }, "language" : "en", "page" : "643-9", "publisher" : "American Society of Hematology", "title" : "The acute chest syndrome in sickle cell disease: incidence and risk factors. The Cooperative Study of Sickle Cell Disease.", "type" : "article-journal", "volume" : "84" }, "uris" : [ "http://www.mendeley.com/documents/?uuid=b0249248-e8f3-4010-9914-ce17cc98d9e1" ] } ], "mendeley" : { "formattedCitation" : "(Platt &lt;i&gt;et al&lt;/i&gt;, 1994; Castro &lt;i&gt;et al&lt;/i&gt;, 1994)", "plainTextFormattedCitation" : "(Platt et al, 1994; Castro et al, 1994)", "previouslyFormattedCitation" : "(Platt et al. 1994; Castro et al. 1994)" }, "properties" : { "noteIndex" : 0 }, "schema" : "https://github.com/citation-style-language/schema/raw/master/csl-citation.json" }</w:instrText>
      </w:r>
      <w:r w:rsidR="00C6205F" w:rsidRPr="00081ED5">
        <w:rPr>
          <w:rFonts w:ascii="Times New Roman" w:hAnsi="Times New Roman" w:cs="Times New Roman"/>
          <w:sz w:val="24"/>
          <w:szCs w:val="24"/>
        </w:rPr>
        <w:fldChar w:fldCharType="separate"/>
      </w:r>
      <w:r w:rsidR="00E97949" w:rsidRPr="00E97949">
        <w:rPr>
          <w:rFonts w:ascii="Times New Roman" w:hAnsi="Times New Roman" w:cs="Times New Roman"/>
          <w:noProof/>
          <w:sz w:val="24"/>
          <w:szCs w:val="24"/>
        </w:rPr>
        <w:t xml:space="preserve">(Platt </w:t>
      </w:r>
      <w:r w:rsidR="00E97949" w:rsidRPr="00E97949">
        <w:rPr>
          <w:rFonts w:ascii="Times New Roman" w:hAnsi="Times New Roman" w:cs="Times New Roman"/>
          <w:i/>
          <w:noProof/>
          <w:sz w:val="24"/>
          <w:szCs w:val="24"/>
        </w:rPr>
        <w:t>et al</w:t>
      </w:r>
      <w:r w:rsidR="00E97949" w:rsidRPr="00E97949">
        <w:rPr>
          <w:rFonts w:ascii="Times New Roman" w:hAnsi="Times New Roman" w:cs="Times New Roman"/>
          <w:noProof/>
          <w:sz w:val="24"/>
          <w:szCs w:val="24"/>
        </w:rPr>
        <w:t xml:space="preserve">, 1994; Castro </w:t>
      </w:r>
      <w:r w:rsidR="00E97949" w:rsidRPr="00E97949">
        <w:rPr>
          <w:rFonts w:ascii="Times New Roman" w:hAnsi="Times New Roman" w:cs="Times New Roman"/>
          <w:i/>
          <w:noProof/>
          <w:sz w:val="24"/>
          <w:szCs w:val="24"/>
        </w:rPr>
        <w:t>et al</w:t>
      </w:r>
      <w:r w:rsidR="00E97949" w:rsidRPr="00E97949">
        <w:rPr>
          <w:rFonts w:ascii="Times New Roman" w:hAnsi="Times New Roman" w:cs="Times New Roman"/>
          <w:noProof/>
          <w:sz w:val="24"/>
          <w:szCs w:val="24"/>
        </w:rPr>
        <w:t>, 1994)</w:t>
      </w:r>
      <w:r w:rsidR="00C6205F" w:rsidRPr="00081ED5">
        <w:rPr>
          <w:rFonts w:ascii="Times New Roman" w:hAnsi="Times New Roman" w:cs="Times New Roman"/>
          <w:sz w:val="24"/>
          <w:szCs w:val="24"/>
        </w:rPr>
        <w:fldChar w:fldCharType="end"/>
      </w:r>
      <w:r w:rsidR="006008E1">
        <w:rPr>
          <w:rFonts w:ascii="Times New Roman" w:hAnsi="Times New Roman" w:cs="Times New Roman"/>
          <w:sz w:val="24"/>
          <w:szCs w:val="24"/>
        </w:rPr>
        <w:t>.</w:t>
      </w:r>
      <w:r w:rsidR="00C6205F" w:rsidRPr="00081ED5">
        <w:rPr>
          <w:rFonts w:ascii="Times New Roman" w:hAnsi="Times New Roman" w:cs="Times New Roman"/>
          <w:sz w:val="24"/>
          <w:szCs w:val="24"/>
        </w:rPr>
        <w:t xml:space="preserve"> Previous studies have demonstrated </w:t>
      </w:r>
      <w:r>
        <w:rPr>
          <w:rFonts w:ascii="Times New Roman" w:hAnsi="Times New Roman" w:cs="Times New Roman"/>
          <w:sz w:val="24"/>
          <w:szCs w:val="24"/>
        </w:rPr>
        <w:t xml:space="preserve">that </w:t>
      </w:r>
      <w:r w:rsidR="00C004AA">
        <w:rPr>
          <w:rFonts w:ascii="Times New Roman" w:hAnsi="Times New Roman" w:cs="Times New Roman"/>
          <w:sz w:val="24"/>
          <w:szCs w:val="24"/>
        </w:rPr>
        <w:t>children</w:t>
      </w:r>
      <w:r>
        <w:rPr>
          <w:rFonts w:ascii="Times New Roman" w:hAnsi="Times New Roman" w:cs="Times New Roman"/>
          <w:sz w:val="24"/>
          <w:szCs w:val="24"/>
        </w:rPr>
        <w:t xml:space="preserve"> with SCA</w:t>
      </w:r>
      <w:r w:rsidR="000C0F2F" w:rsidRPr="00081ED5">
        <w:rPr>
          <w:rFonts w:ascii="Times New Roman" w:hAnsi="Times New Roman" w:cs="Times New Roman"/>
          <w:sz w:val="24"/>
          <w:szCs w:val="24"/>
        </w:rPr>
        <w:t xml:space="preserve"> and </w:t>
      </w:r>
      <w:r w:rsidR="00C6205F" w:rsidRPr="00081ED5">
        <w:rPr>
          <w:rFonts w:ascii="Times New Roman" w:hAnsi="Times New Roman" w:cs="Times New Roman"/>
          <w:sz w:val="24"/>
          <w:szCs w:val="24"/>
        </w:rPr>
        <w:t>asthma</w:t>
      </w:r>
      <w:r w:rsidR="000C0F2F" w:rsidRPr="00081ED5">
        <w:rPr>
          <w:rFonts w:ascii="Times New Roman" w:hAnsi="Times New Roman" w:cs="Times New Roman"/>
          <w:sz w:val="24"/>
          <w:szCs w:val="24"/>
        </w:rPr>
        <w:t xml:space="preserve"> have</w:t>
      </w:r>
      <w:r w:rsidR="00F0021A">
        <w:rPr>
          <w:rFonts w:ascii="Times New Roman" w:hAnsi="Times New Roman" w:cs="Times New Roman"/>
          <w:sz w:val="24"/>
          <w:szCs w:val="24"/>
        </w:rPr>
        <w:t xml:space="preserve"> increased</w:t>
      </w:r>
      <w:r w:rsidR="001A0D3B">
        <w:rPr>
          <w:rFonts w:ascii="Times New Roman" w:hAnsi="Times New Roman" w:cs="Times New Roman"/>
          <w:sz w:val="24"/>
          <w:szCs w:val="24"/>
        </w:rPr>
        <w:t xml:space="preserve"> rates of ACS and </w:t>
      </w:r>
      <w:r w:rsidR="00460B31">
        <w:rPr>
          <w:rFonts w:ascii="Times New Roman" w:hAnsi="Times New Roman" w:cs="Times New Roman"/>
          <w:sz w:val="24"/>
          <w:szCs w:val="24"/>
        </w:rPr>
        <w:t>pain</w:t>
      </w:r>
      <w:r w:rsidR="00460B31" w:rsidRPr="00081ED5">
        <w:rPr>
          <w:rFonts w:ascii="Times New Roman" w:hAnsi="Times New Roman" w:cs="Times New Roman"/>
          <w:sz w:val="24"/>
          <w:szCs w:val="24"/>
        </w:rPr>
        <w:t xml:space="preserve"> </w:t>
      </w:r>
      <w:r w:rsidR="00CD321A">
        <w:rPr>
          <w:rFonts w:ascii="Times New Roman" w:hAnsi="Times New Roman" w:cs="Times New Roman"/>
          <w:sz w:val="24"/>
          <w:szCs w:val="24"/>
        </w:rPr>
        <w:t>and</w:t>
      </w:r>
      <w:r w:rsidR="00C6205F" w:rsidRPr="00081ED5">
        <w:rPr>
          <w:rFonts w:ascii="Times New Roman" w:hAnsi="Times New Roman" w:cs="Times New Roman"/>
          <w:sz w:val="24"/>
          <w:szCs w:val="24"/>
        </w:rPr>
        <w:t xml:space="preserve"> </w:t>
      </w:r>
      <w:r w:rsidR="000C0F2F" w:rsidRPr="00081ED5">
        <w:rPr>
          <w:rFonts w:ascii="Times New Roman" w:hAnsi="Times New Roman" w:cs="Times New Roman"/>
          <w:sz w:val="24"/>
          <w:szCs w:val="24"/>
        </w:rPr>
        <w:t xml:space="preserve">increased </w:t>
      </w:r>
      <w:r w:rsidR="002B3450">
        <w:rPr>
          <w:rFonts w:ascii="Times New Roman" w:hAnsi="Times New Roman" w:cs="Times New Roman"/>
          <w:sz w:val="24"/>
          <w:szCs w:val="24"/>
        </w:rPr>
        <w:t>risk for premature death</w:t>
      </w:r>
      <w:r w:rsidR="00C004AA">
        <w:rPr>
          <w:rFonts w:ascii="Times New Roman" w:hAnsi="Times New Roman" w:cs="Times New Roman"/>
          <w:sz w:val="24"/>
          <w:szCs w:val="24"/>
        </w:rPr>
        <w:t xml:space="preserve"> compared to those without asthma</w:t>
      </w:r>
      <w:r w:rsidR="001523DD">
        <w:rPr>
          <w:rFonts w:ascii="Times New Roman" w:hAnsi="Times New Roman" w:cs="Times New Roman"/>
          <w:sz w:val="24"/>
          <w:szCs w:val="24"/>
        </w:rPr>
        <w:t xml:space="preserve"> </w:t>
      </w:r>
      <w:r w:rsidR="00C6205F" w:rsidRPr="00081ED5">
        <w:rPr>
          <w:rFonts w:ascii="Times New Roman" w:hAnsi="Times New Roman" w:cs="Times New Roman"/>
          <w:sz w:val="24"/>
          <w:szCs w:val="24"/>
        </w:rPr>
        <w:fldChar w:fldCharType="begin" w:fldLock="1"/>
      </w:r>
      <w:r w:rsidR="00E97949">
        <w:rPr>
          <w:rFonts w:ascii="Times New Roman" w:hAnsi="Times New Roman" w:cs="Times New Roman"/>
          <w:sz w:val="24"/>
          <w:szCs w:val="24"/>
        </w:rPr>
        <w:instrText>ADDIN CSL_CITATION { "citationItems" : [ { "id" : "ITEM-1", "itemData" : { "DOI" : "10.3324/haematol.11213", "ISSN" : "03906078", "PMID" : "17650441", "abstract" : "An analysis of a prospective cohort of individuals with sickle cell anemia (SCA), enrolled from birth through adulthood, was conducted to determine if asthma is a risk factor for death in SCA. All-cause mortality was determined for participants after adjusting for known risk factors for death in SCA. The study included 1,963 individuals who were followed for 18,495 patient-years. After controlling for established risk factors, individuals with SCA and asthma had a more than two-fold higher risk of mortality (hazard ratio 2.36, 95% CI 1.21 to 4.62, p=0.01). To summarize, asthma is a risk factor for death in SCA.", "author" : [ { "dropping-particle" : "", "family" : "Boyd", "given" : "Jessica H.", "non-dropping-particle" : "", "parse-names" : false, "suffix" : "" }, { "dropping-particle" : "", "family" : "Macklin", "given" : "Eric A.", "non-dropping-particle" : "", "parse-names" : false, "suffix" : "" }, { "dropping-particle" : "", "family" : "Strunk", "given" : "Robert C.", "non-dropping-particle" : "", "parse-names" : false, "suffix" : "" }, { "dropping-particle" : "", "family" : "DeBaun", "given" : "Michael R.", "non-dropping-particle" : "", "parse-names" : false, "suffix" : "" } ], "container-title" : "Haematologica", "id" : "ITEM-1", "issue" : "8", "issued" : { "date-parts" : [ [ "2007", "8", "1" ] ] }, "page" : "1115-1118", "title" : "Asthma is associated with increased mortality in individuals with sickle cell anemia", "type" : "article-journal", "volume" : "92" }, "uris" : [ "http://www.mendeley.com/documents/?uuid=693b3b12-3750-3ae3-9a2e-f8c332006be8" ] }, { "id" : "ITEM-2", "itemData" : { "DOI" : "10.3324/haematol.13090", "ISSN" : "03906078", "PMID" : "18815195", "author" : [ { "dropping-particle" : "", "family" : "Bernaudin", "given" : "Francoise", "non-dropping-particle" : "", "parse-names" : false, "suffix" : "" }, { "dropping-particle" : "", "family" : "Strunk", "given" : "Robert C.", "non-dropping-particle" : "", "parse-names" : false, "suffix" : "" }, { "dropping-particle" : "", "family" : "Kamdem", "given" : "Annie", "non-dropping-particle" : "", "parse-names" : false, "suffix" : "" }, { "dropping-particle" : "", "family" : "Arnaud", "given" : "Cecile", "non-dropping-particle" : "", "parse-names" : false, "suffix" : "" }, { "dropping-particle" : "", "family" : "An", "given" : "Ping", "non-dropping-particle" : "", "parse-names" : false, "suffix" : "" }, { "dropping-particle" : "", "family" : "Torres", "given" : "Martine", "non-dropping-particle" : "", "parse-names" : false, "suffix" : "" }, { "dropping-particle" : "", "family" : "Delacourt", "given" : "Christophe", "non-dropping-particle" : "", "parse-names" : false, "suffix" : "" }, { "dropping-particle" : "", "family" : "DeBaun", "given" : "Michael R.", "non-dropping-particle" : "", "parse-names" : false, "suffix" : "" } ], "container-title" : "Haematologica", "id" : "ITEM-2", "issue" : "12", "issued" : { "date-parts" : [ [ "2008", "12", "1" ] ] }, "page" : "1917-1918", "title" : "Asthma is associated with acute chest syndrome, but not with an increased rate of hospitalization for pain among children in France with sickle cell anemia: A retrospective cohort study", "type" : "article", "volume" : "93" }, "uris" : [ "http://www.mendeley.com/documents/?uuid=4cad03ca-b6e9-335f-908b-dca65d9e428a" ] } ], "mendeley" : { "formattedCitation" : "(Boyd &lt;i&gt;et al&lt;/i&gt;, 2007; Bernaudin &lt;i&gt;et al&lt;/i&gt;, 2008)", "plainTextFormattedCitation" : "(Boyd et al, 2007; Bernaudin et al, 2008)", "previouslyFormattedCitation" : "(Boyd et al. 2007; Bernaudin et al. 2008)" }, "properties" : { "noteIndex" : 0 }, "schema" : "https://github.com/citation-style-language/schema/raw/master/csl-citation.json" }</w:instrText>
      </w:r>
      <w:r w:rsidR="00C6205F" w:rsidRPr="00081ED5">
        <w:rPr>
          <w:rFonts w:ascii="Times New Roman" w:hAnsi="Times New Roman" w:cs="Times New Roman"/>
          <w:sz w:val="24"/>
          <w:szCs w:val="24"/>
        </w:rPr>
        <w:fldChar w:fldCharType="separate"/>
      </w:r>
      <w:r w:rsidR="00E97949" w:rsidRPr="00E97949">
        <w:rPr>
          <w:rFonts w:ascii="Times New Roman" w:hAnsi="Times New Roman" w:cs="Times New Roman"/>
          <w:noProof/>
          <w:sz w:val="24"/>
          <w:szCs w:val="24"/>
        </w:rPr>
        <w:t xml:space="preserve">(Boyd </w:t>
      </w:r>
      <w:r w:rsidR="00E97949" w:rsidRPr="00E97949">
        <w:rPr>
          <w:rFonts w:ascii="Times New Roman" w:hAnsi="Times New Roman" w:cs="Times New Roman"/>
          <w:i/>
          <w:noProof/>
          <w:sz w:val="24"/>
          <w:szCs w:val="24"/>
        </w:rPr>
        <w:t>et al</w:t>
      </w:r>
      <w:r w:rsidR="00E97949" w:rsidRPr="00E97949">
        <w:rPr>
          <w:rFonts w:ascii="Times New Roman" w:hAnsi="Times New Roman" w:cs="Times New Roman"/>
          <w:noProof/>
          <w:sz w:val="24"/>
          <w:szCs w:val="24"/>
        </w:rPr>
        <w:t xml:space="preserve">, 2007; Bernaudin </w:t>
      </w:r>
      <w:r w:rsidR="00E97949" w:rsidRPr="00E97949">
        <w:rPr>
          <w:rFonts w:ascii="Times New Roman" w:hAnsi="Times New Roman" w:cs="Times New Roman"/>
          <w:i/>
          <w:noProof/>
          <w:sz w:val="24"/>
          <w:szCs w:val="24"/>
        </w:rPr>
        <w:t>et al</w:t>
      </w:r>
      <w:r w:rsidR="00E97949" w:rsidRPr="00E97949">
        <w:rPr>
          <w:rFonts w:ascii="Times New Roman" w:hAnsi="Times New Roman" w:cs="Times New Roman"/>
          <w:noProof/>
          <w:sz w:val="24"/>
          <w:szCs w:val="24"/>
        </w:rPr>
        <w:t>, 2008)</w:t>
      </w:r>
      <w:r w:rsidR="00C6205F" w:rsidRPr="00081ED5">
        <w:rPr>
          <w:rFonts w:ascii="Times New Roman" w:hAnsi="Times New Roman" w:cs="Times New Roman"/>
          <w:sz w:val="24"/>
          <w:szCs w:val="24"/>
        </w:rPr>
        <w:fldChar w:fldCharType="end"/>
      </w:r>
      <w:r w:rsidR="0029520F">
        <w:rPr>
          <w:rFonts w:ascii="Times New Roman" w:hAnsi="Times New Roman" w:cs="Times New Roman"/>
          <w:sz w:val="24"/>
          <w:szCs w:val="24"/>
        </w:rPr>
        <w:t>.</w:t>
      </w:r>
      <w:r w:rsidR="00604768">
        <w:rPr>
          <w:rFonts w:ascii="Times New Roman" w:hAnsi="Times New Roman" w:cs="Times New Roman"/>
          <w:sz w:val="24"/>
          <w:szCs w:val="24"/>
        </w:rPr>
        <w:t xml:space="preserve"> </w:t>
      </w:r>
      <w:r w:rsidR="009C6629" w:rsidRPr="00081ED5">
        <w:rPr>
          <w:rFonts w:ascii="Times New Roman" w:hAnsi="Times New Roman" w:cs="Times New Roman"/>
          <w:sz w:val="24"/>
          <w:szCs w:val="24"/>
        </w:rPr>
        <w:t xml:space="preserve">Atopy is the most significant risk factor for </w:t>
      </w:r>
      <w:r w:rsidR="003C07B6">
        <w:rPr>
          <w:rFonts w:ascii="Times New Roman" w:hAnsi="Times New Roman" w:cs="Times New Roman"/>
          <w:sz w:val="24"/>
          <w:szCs w:val="24"/>
        </w:rPr>
        <w:t xml:space="preserve">the </w:t>
      </w:r>
      <w:r w:rsidR="009C6629" w:rsidRPr="00081ED5">
        <w:rPr>
          <w:rFonts w:ascii="Times New Roman" w:hAnsi="Times New Roman" w:cs="Times New Roman"/>
          <w:sz w:val="24"/>
          <w:szCs w:val="24"/>
        </w:rPr>
        <w:t xml:space="preserve">development of </w:t>
      </w:r>
      <w:r w:rsidR="00E527D5">
        <w:rPr>
          <w:rFonts w:ascii="Times New Roman" w:hAnsi="Times New Roman" w:cs="Times New Roman"/>
          <w:sz w:val="24"/>
          <w:szCs w:val="24"/>
        </w:rPr>
        <w:t xml:space="preserve">childhood </w:t>
      </w:r>
      <w:r w:rsidR="009C6629" w:rsidRPr="00081ED5">
        <w:rPr>
          <w:rFonts w:ascii="Times New Roman" w:hAnsi="Times New Roman" w:cs="Times New Roman"/>
          <w:sz w:val="24"/>
          <w:szCs w:val="24"/>
        </w:rPr>
        <w:t>asthma</w:t>
      </w:r>
      <w:r w:rsidR="003C07B6">
        <w:rPr>
          <w:rFonts w:ascii="Times New Roman" w:hAnsi="Times New Roman" w:cs="Times New Roman"/>
          <w:sz w:val="24"/>
          <w:szCs w:val="24"/>
        </w:rPr>
        <w:t xml:space="preserve"> in the general population</w:t>
      </w:r>
      <w:r w:rsidR="007F2DC6">
        <w:rPr>
          <w:rFonts w:ascii="Times New Roman" w:hAnsi="Times New Roman" w:cs="Times New Roman"/>
          <w:sz w:val="24"/>
          <w:szCs w:val="24"/>
        </w:rPr>
        <w:t>, with an increased risk of 10-20 fold</w:t>
      </w:r>
      <w:r w:rsidR="001523DD">
        <w:rPr>
          <w:rFonts w:ascii="Times New Roman" w:hAnsi="Times New Roman" w:cs="Times New Roman"/>
          <w:sz w:val="24"/>
          <w:szCs w:val="24"/>
        </w:rPr>
        <w:t xml:space="preserve"> </w:t>
      </w:r>
      <w:r w:rsidR="009C6629" w:rsidRPr="00081ED5">
        <w:rPr>
          <w:rFonts w:ascii="Times New Roman" w:hAnsi="Times New Roman" w:cs="Times New Roman"/>
          <w:sz w:val="24"/>
          <w:szCs w:val="24"/>
        </w:rPr>
        <w:fldChar w:fldCharType="begin" w:fldLock="1"/>
      </w:r>
      <w:r w:rsidR="00E97949">
        <w:rPr>
          <w:rFonts w:ascii="Times New Roman" w:hAnsi="Times New Roman" w:cs="Times New Roman"/>
          <w:sz w:val="24"/>
          <w:szCs w:val="24"/>
        </w:rPr>
        <w:instrText>ADDIN CSL_CITATION { "citationItems" : [ { "id" : "ITEM-1", "itemData" : { "DOI" : "10.1056/NEJM198902023200502", "ISSN" : "0028-4793", "PMID" : "2911321", "abstract" : "We investigated the association of self-reported asthma or allergic rhinitis with serum IgE levels and skin-test reactivity to allergens in 2657 subjects in a general-population study. Regardless of the subjects' status with respect to atopy or their age group, the prevalence of asthma was closely related to the serum IgE level standardized for age and sex (P less than 0.0001), and no asthma was present in the 177 subjects with the lowest IgE levels for their age and sex (greater than 1.46 SD below the mean). The log odds ratio increased linearly with the serum IgE level after we controlled for possible confounders and the degree of reactivity to skin tests. In contrast, allergic rhinitis appeared to be associated primarily with skin-test reactions to common aeroallergens, independently of the serum IgE level. We conclude that asthma is almost always associated with some type of IgE-related reaction and therefore has an allergic basis, although not all the allergic stimuli that cause asthma appear to have been included in the battery of common aeroallergens we used to assess atopic status. These findings challenge the concept that there are basic differences between so-called allergic (\"extrinsic\") and nonallergic (\"intrinsic\") forms of asthma.", "author" : [ { "dropping-particle" : "", "family" : "Burrows", "given" : "B", "non-dropping-particle" : "", "parse-names" : false, "suffix" : "" }, { "dropping-particle" : "", "family" : "Martinez", "given" : "F D", "non-dropping-particle" : "", "parse-names" : false, "suffix" : "" }, { "dropping-particle" : "", "family" : "Halonen", "given" : "M", "non-dropping-particle" : "", "parse-names" : false, "suffix" : "" }, { "dropping-particle" : "", "family" : "Barbee", "given" : "R A", "non-dropping-particle" : "", "parse-names" : false, "suffix" : "" }, { "dropping-particle" : "", "family" : "Cline", "given" : "M G", "non-dropping-particle" : "", "parse-names" : false, "suffix" : "" } ], "container-title" : "The New England journal of medicine", "id" : "ITEM-1", "issue" : "5", "issued" : { "date-parts" : [ [ "1989", "2", "2" ] ] }, "language" : "EN", "page" : "271-7", "publisher" : "Massachusetts Medical Society", "title" : "Association of asthma with serum IgE levels and skin-test reactivity to allergens.", "type" : "article-journal", "volume" : "320" }, "uris" : [ "http://www.mendeley.com/documents/?uuid=9fb3bed2-8db4-4d05-9f8a-4993ca24fb2f" ] } ], "mendeley" : { "formattedCitation" : "(Burrows &lt;i&gt;et al&lt;/i&gt;, 1989)", "plainTextFormattedCitation" : "(Burrows et al, 1989)", "previouslyFormattedCitation" : "(Burrows et al. 1989)" }, "properties" : { "noteIndex" : 0 }, "schema" : "https://github.com/citation-style-language/schema/raw/master/csl-citation.json" }</w:instrText>
      </w:r>
      <w:r w:rsidR="009C6629" w:rsidRPr="00081ED5">
        <w:rPr>
          <w:rFonts w:ascii="Times New Roman" w:hAnsi="Times New Roman" w:cs="Times New Roman"/>
          <w:sz w:val="24"/>
          <w:szCs w:val="24"/>
        </w:rPr>
        <w:fldChar w:fldCharType="separate"/>
      </w:r>
      <w:r w:rsidR="00E97949" w:rsidRPr="00E97949">
        <w:rPr>
          <w:rFonts w:ascii="Times New Roman" w:hAnsi="Times New Roman" w:cs="Times New Roman"/>
          <w:noProof/>
          <w:sz w:val="24"/>
          <w:szCs w:val="24"/>
        </w:rPr>
        <w:t xml:space="preserve">(Burrows </w:t>
      </w:r>
      <w:r w:rsidR="00E97949" w:rsidRPr="00E97949">
        <w:rPr>
          <w:rFonts w:ascii="Times New Roman" w:hAnsi="Times New Roman" w:cs="Times New Roman"/>
          <w:i/>
          <w:noProof/>
          <w:sz w:val="24"/>
          <w:szCs w:val="24"/>
        </w:rPr>
        <w:t>et al</w:t>
      </w:r>
      <w:r w:rsidR="00E97949" w:rsidRPr="00E97949">
        <w:rPr>
          <w:rFonts w:ascii="Times New Roman" w:hAnsi="Times New Roman" w:cs="Times New Roman"/>
          <w:noProof/>
          <w:sz w:val="24"/>
          <w:szCs w:val="24"/>
        </w:rPr>
        <w:t>, 1989)</w:t>
      </w:r>
      <w:r w:rsidR="009C6629" w:rsidRPr="00081ED5">
        <w:rPr>
          <w:rFonts w:ascii="Times New Roman" w:hAnsi="Times New Roman" w:cs="Times New Roman"/>
          <w:sz w:val="24"/>
          <w:szCs w:val="24"/>
        </w:rPr>
        <w:fldChar w:fldCharType="end"/>
      </w:r>
      <w:r w:rsidR="0029520F">
        <w:rPr>
          <w:rFonts w:ascii="Times New Roman" w:hAnsi="Times New Roman" w:cs="Times New Roman"/>
          <w:sz w:val="24"/>
          <w:szCs w:val="24"/>
        </w:rPr>
        <w:t>.</w:t>
      </w:r>
      <w:r w:rsidR="003C07B6">
        <w:rPr>
          <w:rFonts w:ascii="Times New Roman" w:hAnsi="Times New Roman" w:cs="Times New Roman"/>
          <w:sz w:val="24"/>
          <w:szCs w:val="24"/>
        </w:rPr>
        <w:t xml:space="preserve"> Previous studies in children with </w:t>
      </w:r>
      <w:r w:rsidR="00F0021A">
        <w:rPr>
          <w:rFonts w:ascii="Times New Roman" w:hAnsi="Times New Roman" w:cs="Times New Roman"/>
          <w:sz w:val="24"/>
          <w:szCs w:val="24"/>
        </w:rPr>
        <w:t>SCA</w:t>
      </w:r>
      <w:r w:rsidR="003C07B6">
        <w:rPr>
          <w:rFonts w:ascii="Times New Roman" w:hAnsi="Times New Roman" w:cs="Times New Roman"/>
          <w:sz w:val="24"/>
          <w:szCs w:val="24"/>
        </w:rPr>
        <w:t xml:space="preserve"> </w:t>
      </w:r>
      <w:r w:rsidR="00E527D5">
        <w:rPr>
          <w:rFonts w:ascii="Times New Roman" w:hAnsi="Times New Roman" w:cs="Times New Roman"/>
          <w:sz w:val="24"/>
          <w:szCs w:val="24"/>
        </w:rPr>
        <w:t xml:space="preserve">have demonstrated </w:t>
      </w:r>
      <w:r w:rsidR="00770D39">
        <w:rPr>
          <w:rFonts w:ascii="Times New Roman" w:hAnsi="Times New Roman" w:cs="Times New Roman"/>
          <w:sz w:val="24"/>
          <w:szCs w:val="24"/>
        </w:rPr>
        <w:t xml:space="preserve">associations between </w:t>
      </w:r>
      <w:r w:rsidR="003F1C08">
        <w:rPr>
          <w:rFonts w:ascii="Times New Roman" w:hAnsi="Times New Roman" w:cs="Times New Roman"/>
          <w:sz w:val="24"/>
          <w:szCs w:val="24"/>
        </w:rPr>
        <w:t>markers of atopy (</w:t>
      </w:r>
      <w:r w:rsidR="003C07B6">
        <w:rPr>
          <w:rFonts w:ascii="Times New Roman" w:hAnsi="Times New Roman" w:cs="Times New Roman"/>
          <w:sz w:val="24"/>
          <w:szCs w:val="24"/>
        </w:rPr>
        <w:t>positive allergy skin tests</w:t>
      </w:r>
      <w:r w:rsidR="006008E1">
        <w:rPr>
          <w:rFonts w:ascii="Times New Roman" w:hAnsi="Times New Roman" w:cs="Times New Roman"/>
          <w:sz w:val="24"/>
          <w:szCs w:val="24"/>
        </w:rPr>
        <w:t xml:space="preserve"> </w:t>
      </w:r>
      <w:r w:rsidR="005879D1">
        <w:rPr>
          <w:rFonts w:ascii="Times New Roman" w:hAnsi="Times New Roman" w:cs="Times New Roman"/>
          <w:sz w:val="24"/>
          <w:szCs w:val="24"/>
        </w:rPr>
        <w:fldChar w:fldCharType="begin" w:fldLock="1"/>
      </w:r>
      <w:r w:rsidR="00E97949">
        <w:rPr>
          <w:rFonts w:ascii="Times New Roman" w:hAnsi="Times New Roman" w:cs="Times New Roman"/>
          <w:sz w:val="24"/>
          <w:szCs w:val="24"/>
        </w:rPr>
        <w:instrText>ADDIN CSL_CITATION { "citationItems" : [ { "id" : "ITEM-1", "itemData" : { "DOI" : "10.1136/thx.2004.029165", "ISSN" : "0040-6376", "PMID" : "15741436", "abstract" : "BACKGROUND: Pulmonary complications are a major cause of morbidity and mortality in sickle cell disease (SCD). The relationship of asthma with SCD and acute chest syndrome (ACS) remains uncertain. A study was undertaken to test the hypotheses that asthma and bronchial hyperreactivity (BHR) are more common in children with SCD than in ethnic matched controls and that SCD children with atopic asthma are more likely to have recurrent episodes of ACS.\n\nMETHODS: A modified International Study of Asthma and Allergies in Childhood (ISAAC) questionnaire was administered and skin prick tests undertaken in 80 children with SCD and 80 ethnic matched controls aged 5-10 years. BHR was assessed by measurement of forced expiratory volume in 1 second before and after a bronchodilator (albuterol 200 mug) or an exercise challenge.\n\nRESULTS: Asthma (48% v 22%, p = 0.002) and BHR (p = 0.02) but not atopy were more common in children with SCD than in controls. Atopy (66.6% v 29%, p = 0.007) and asthma (80% v 40%, p = 0.005), particularly atopic asthma (53% v 12%, p&lt;0.001), were more common in children with SCD who had suffered recurrent episodes of ACS than in those who had suffered a single or no episode.\n\nCONCLUSIONS: Asthma and BHR are more common in children with SCD than in ethnic matched controls, and atopic asthma appears to be associated with recurrent ACS. Early and effective anti-asthma therapy might reduce the pulmonary morbidity associated with SCD.", "author" : [ { "dropping-particle" : "", "family" : "Knight-Madden", "given" : "J M", "non-dropping-particle" : "", "parse-names" : false, "suffix" : "" } ], "container-title" : "Thorax", "id" : "ITEM-1", "issue" : "3", "issued" : { "date-parts" : [ [ "2005", "3", "1" ] ] }, "page" : "206-210", "title" : "Asthma in children with sickle cell disease and its association with acute chest syndrome", "type" : "article-journal", "volume" : "60" }, "uris" : [ "http://www.mendeley.com/documents/?uuid=a136615d-670a-47b6-a22e-2fac79de4e7b" ] }, { "id" : "ITEM-2", "itemData" : { "DOI" : "10.1016/j.jpeds.2013.11.034", "ISSN" : "00223476", "author" : [ { "dropping-particle" : "", "family" : "Strunk", "given" : "Robert C.", "non-dropping-particle" : "", "parse-names" : false, "suffix" : "" }, { "dropping-particle" : "", "family" : "Cohen", "given" : "Robyn T.", "non-dropping-particle" : "", "parse-names" : false, "suffix" : "" }, { "dropping-particle" : "", "family" : "Cooper", "given" : "Benjamin P.", "non-dropping-particle" : "", "parse-names" : false, "suffix" : "" }, { "dropping-particle" : "", "family" : "Rodeghier", "given" : "Mark", "non-dropping-particle" : "", "parse-names" : false, "suffix" : "" }, { "dropping-particle" : "", "family" : "Kirkham", "given" : "Fenella J.", "non-dropping-particle" : "", "parse-names" : false, "suffix" : "" }, { "dropping-particle" : "", "family" : "Warner", "given" : "John O.", "non-dropping-particle" : "", "parse-names" : false, "suffix" : "" }, { "dropping-particle" : "", "family" : "Stocks", "given" : "Janet", "non-dropping-particle" : "", "parse-names" : false, "suffix" : "" }, { "dropping-particle" : "", "family" : "Kirkby", "given" : "Jane", "non-dropping-particle" : "", "parse-names" : false, "suffix" : "" }, { "dropping-particle" : "", "family" : "Roberts", "given" : "Irene", "non-dropping-particle" : "", "parse-names" : false, "suffix" : "" }, { "dropping-particle" : "", "family" : "Rosen", "given" : "Carol L.", "non-dropping-particle" : "", "parse-names" : false, "suffix" : "" }, { "dropping-particle" : "", "family" : "Craven", "given" : "Daniel I.", "non-dropping-particle" : "", "parse-names" : false, "suffix" : "" }, { "dropping-particle" : "", "family" : "DeBaun", "given" : "Michael R.", "non-dropping-particle" : "", "parse-names" : false, "suffix" : "" } ], "container-title" : "The Journal of Pediatrics", "id" : "ITEM-2", "issue" : "4", "issued" : { "date-parts" : [ [ "2014", "4" ] ] }, "page" : "821-826.e1", "title" : "Wheezing Symptoms and Parental Asthma Are Associated with a Physician Diagnosis of Asthma in Children with Sickle Cell Anemia", "type" : "article-journal", "volume" : "164" }, "uris" : [ "http://www.mendeley.com/documents/?uuid=b0bef29b-1236-3c61-9481-fcc1877dfe54" ] } ], "mendeley" : { "formattedCitation" : "(Knight-Madden, 2005; Strunk &lt;i&gt;et al&lt;/i&gt;, 2014)", "plainTextFormattedCitation" : "(Knight-Madden, 2005; Strunk et al, 2014)", "previouslyFormattedCitation" : "(Knight-Madden 2005; Strunk et al. 2014)" }, "properties" : { "noteIndex" : 0 }, "schema" : "https://github.com/citation-style-language/schema/raw/master/csl-citation.json" }</w:instrText>
      </w:r>
      <w:r w:rsidR="005879D1">
        <w:rPr>
          <w:rFonts w:ascii="Times New Roman" w:hAnsi="Times New Roman" w:cs="Times New Roman"/>
          <w:sz w:val="24"/>
          <w:szCs w:val="24"/>
        </w:rPr>
        <w:fldChar w:fldCharType="separate"/>
      </w:r>
      <w:r w:rsidR="00E97949" w:rsidRPr="00E97949">
        <w:rPr>
          <w:rFonts w:ascii="Times New Roman" w:hAnsi="Times New Roman" w:cs="Times New Roman"/>
          <w:noProof/>
          <w:sz w:val="24"/>
          <w:szCs w:val="24"/>
        </w:rPr>
        <w:t xml:space="preserve">(Knight-Madden, 2005; Strunk </w:t>
      </w:r>
      <w:r w:rsidR="00E97949" w:rsidRPr="00E97949">
        <w:rPr>
          <w:rFonts w:ascii="Times New Roman" w:hAnsi="Times New Roman" w:cs="Times New Roman"/>
          <w:i/>
          <w:noProof/>
          <w:sz w:val="24"/>
          <w:szCs w:val="24"/>
        </w:rPr>
        <w:t>et al</w:t>
      </w:r>
      <w:r w:rsidR="00E97949" w:rsidRPr="00E97949">
        <w:rPr>
          <w:rFonts w:ascii="Times New Roman" w:hAnsi="Times New Roman" w:cs="Times New Roman"/>
          <w:noProof/>
          <w:sz w:val="24"/>
          <w:szCs w:val="24"/>
        </w:rPr>
        <w:t>, 2014)</w:t>
      </w:r>
      <w:r w:rsidR="005879D1">
        <w:rPr>
          <w:rFonts w:ascii="Times New Roman" w:hAnsi="Times New Roman" w:cs="Times New Roman"/>
          <w:sz w:val="24"/>
          <w:szCs w:val="24"/>
        </w:rPr>
        <w:fldChar w:fldCharType="end"/>
      </w:r>
      <w:r w:rsidR="003C07B6">
        <w:rPr>
          <w:rFonts w:ascii="Times New Roman" w:hAnsi="Times New Roman" w:cs="Times New Roman"/>
          <w:sz w:val="24"/>
          <w:szCs w:val="24"/>
        </w:rPr>
        <w:t xml:space="preserve"> and elevated total IgE</w:t>
      </w:r>
      <w:r w:rsidR="006008E1">
        <w:rPr>
          <w:rFonts w:ascii="Times New Roman" w:hAnsi="Times New Roman" w:cs="Times New Roman"/>
          <w:sz w:val="24"/>
          <w:szCs w:val="24"/>
        </w:rPr>
        <w:t xml:space="preserve"> </w:t>
      </w:r>
      <w:r w:rsidR="003C07B6">
        <w:rPr>
          <w:rFonts w:ascii="Times New Roman" w:hAnsi="Times New Roman" w:cs="Times New Roman"/>
          <w:sz w:val="24"/>
          <w:szCs w:val="24"/>
        </w:rPr>
        <w:fldChar w:fldCharType="begin" w:fldLock="1"/>
      </w:r>
      <w:r w:rsidR="00E97949">
        <w:rPr>
          <w:rFonts w:ascii="Times New Roman" w:hAnsi="Times New Roman" w:cs="Times New Roman"/>
          <w:sz w:val="24"/>
          <w:szCs w:val="24"/>
        </w:rPr>
        <w:instrText>ADDIN CSL_CITATION { "citationItems" : [ { "id" : "ITEM-1", "itemData" : { "DOI" : "10.1016/j.jaci.2010.12.1114", "ISBN" : "1097-6825 (Electronic)\\r0091-6749 (Linking)", "ISSN" : "00916749", "PMID" : "21388662", "abstract" : "Background: A doctor's diagnosis of asthma is associated with increased morbidity (pain and acute chest syndrome [ACS]) among children with sickle cell disease (SCD). An association between IgE levels and asthma and morbidity has not been investigated in children with SCD. Objective: We tested the hypothesis that elevated total and allergen-specific IgE levels are associated with asthma and SCD morbidity in children with SCD. Methods: A cross-sectional study of children with SCD who participated in the Silent Cerebral Infarct Trial was conducted. Logistic regression and negative binomial regression were used to investigate potential associations of total and allergen-specific IgE levels with asthma diagnosis and SCD morbidity, both confirmed by medical record review. Elevation of total IgE level was defined as age-adjusted and sex-adjusted IgE level exceeding the 90th percentile compared with a nonatopic reference population. IgE antibody positivity to Alternaria alternata (mold), Blattella germanica (cockroach), and Dermatophagoides pteronyssinus (dust mite) was assessed by ImmunoCAP analysis. Results: Children with SCD (140 with asthma; 381 without asthma) were evaluated. Elevations in total IgE level (P = .04) and IgE antibody specific for Alternaria alternata (P = .0003), Blattella germanica (P = .008), and Dermatophagoides pteronyssinus (P = .01) were associated with asthma. ACS (P = .048) but not pain (P = .20) was associated with total IgE level, but neither was associated with specific IgE levels. Conclusion: Significantly increased levels of total and allergen-specific IgE levels are associated with asthma in SCD. High IgE levels are a risk factor for ACS but not pain rates. ?? 2011 American Academy of Allergy, Asthma &amp; Immunology.", "author" : [ { "dropping-particle" : "", "family" : "An", "given" : "Ping", "non-dropping-particle" : "", "parse-names" : false, "suffix" : "" }, { "dropping-particle" : "", "family" : "Barron-Casella", "given" : "Emily A.", "non-dropping-particle" : "", "parse-names" : false, "suffix" : "" }, { "dropping-particle" : "", "family" : "Strunk", "given" : "Robert C.", "non-dropping-particle" : "", "parse-names" : false, "suffix" : "" }, { "dropping-particle" : "", "family" : "Hamilton", "given" : "Robert G.", "non-dropping-particle" : "", "parse-names" : false, "suffix" : "" }, { "dropping-particle" : "", "family" : "Casella", "given" : "James F.", "non-dropping-particle" : "", "parse-names" : false, "suffix" : "" }, { "dropping-particle" : "", "family" : "DeBaun", "given" : "Michael R.", "non-dropping-particle" : "", "parse-names" : false, "suffix" : "" } ], "container-title" : "Journal of Allergy and Clinical Immunology", "id" : "ITEM-1", "issue" : "6", "issued" : { "date-parts" : [ [ "2011" ] ] }, "page" : "1440-1446", "publisher" : "Elsevier Ltd", "title" : "Elevation of IgE in children with sickle cell disease is associated with doctor diagnosis of asthma and increased morbidity", "type" : "article-journal", "volume" : "127" }, "uris" : [ "http://www.mendeley.com/documents/?uuid=5845c6f7-fb7e-49b3-aaf8-6bdd95858d5e" ] } ], "mendeley" : { "formattedCitation" : "(An &lt;i&gt;et al&lt;/i&gt;, 2011)", "plainTextFormattedCitation" : "(An et al, 2011)", "previouslyFormattedCitation" : "(An et al. 2011)" }, "properties" : { "noteIndex" : 0 }, "schema" : "https://github.com/citation-style-language/schema/raw/master/csl-citation.json" }</w:instrText>
      </w:r>
      <w:r w:rsidR="003C07B6">
        <w:rPr>
          <w:rFonts w:ascii="Times New Roman" w:hAnsi="Times New Roman" w:cs="Times New Roman"/>
          <w:sz w:val="24"/>
          <w:szCs w:val="24"/>
        </w:rPr>
        <w:fldChar w:fldCharType="separate"/>
      </w:r>
      <w:r w:rsidR="00E97949" w:rsidRPr="00E97949">
        <w:rPr>
          <w:rFonts w:ascii="Times New Roman" w:hAnsi="Times New Roman" w:cs="Times New Roman"/>
          <w:noProof/>
          <w:sz w:val="24"/>
          <w:szCs w:val="24"/>
        </w:rPr>
        <w:t xml:space="preserve">(An </w:t>
      </w:r>
      <w:r w:rsidR="00E97949" w:rsidRPr="00E97949">
        <w:rPr>
          <w:rFonts w:ascii="Times New Roman" w:hAnsi="Times New Roman" w:cs="Times New Roman"/>
          <w:i/>
          <w:noProof/>
          <w:sz w:val="24"/>
          <w:szCs w:val="24"/>
        </w:rPr>
        <w:t>et al</w:t>
      </w:r>
      <w:r w:rsidR="00E97949" w:rsidRPr="00E97949">
        <w:rPr>
          <w:rFonts w:ascii="Times New Roman" w:hAnsi="Times New Roman" w:cs="Times New Roman"/>
          <w:noProof/>
          <w:sz w:val="24"/>
          <w:szCs w:val="24"/>
        </w:rPr>
        <w:t>, 2011)</w:t>
      </w:r>
      <w:r w:rsidR="003C07B6">
        <w:rPr>
          <w:rFonts w:ascii="Times New Roman" w:hAnsi="Times New Roman" w:cs="Times New Roman"/>
          <w:sz w:val="24"/>
          <w:szCs w:val="24"/>
        </w:rPr>
        <w:fldChar w:fldCharType="end"/>
      </w:r>
      <w:r w:rsidR="00C004AA">
        <w:rPr>
          <w:rFonts w:ascii="Times New Roman" w:hAnsi="Times New Roman" w:cs="Times New Roman"/>
          <w:sz w:val="24"/>
          <w:szCs w:val="24"/>
        </w:rPr>
        <w:t xml:space="preserve">) and a history of </w:t>
      </w:r>
      <w:r w:rsidR="00C004AA" w:rsidRPr="005462B3">
        <w:rPr>
          <w:rFonts w:ascii="Times New Roman" w:hAnsi="Times New Roman" w:cs="Times New Roman"/>
          <w:i/>
          <w:sz w:val="24"/>
          <w:szCs w:val="24"/>
        </w:rPr>
        <w:t>prior</w:t>
      </w:r>
      <w:r w:rsidR="0024334C">
        <w:rPr>
          <w:rFonts w:ascii="Times New Roman" w:hAnsi="Times New Roman" w:cs="Times New Roman"/>
          <w:sz w:val="24"/>
          <w:szCs w:val="24"/>
        </w:rPr>
        <w:t xml:space="preserve"> ACS</w:t>
      </w:r>
      <w:r w:rsidR="00BF2426">
        <w:rPr>
          <w:rFonts w:ascii="Times New Roman" w:hAnsi="Times New Roman" w:cs="Times New Roman"/>
          <w:sz w:val="24"/>
          <w:szCs w:val="24"/>
        </w:rPr>
        <w:t>.</w:t>
      </w:r>
    </w:p>
    <w:p w14:paraId="3FAC5B06" w14:textId="236CF448" w:rsidR="00336FD8" w:rsidRDefault="003C07B6" w:rsidP="00DA3CCA">
      <w:pPr>
        <w:spacing w:after="140" w:line="480" w:lineRule="auto"/>
        <w:ind w:firstLine="720"/>
        <w:rPr>
          <w:rFonts w:ascii="Times New Roman" w:hAnsi="Times New Roman" w:cs="Times New Roman"/>
          <w:sz w:val="24"/>
          <w:szCs w:val="24"/>
        </w:rPr>
      </w:pPr>
      <w:r w:rsidRPr="00081ED5">
        <w:rPr>
          <w:rFonts w:ascii="Times New Roman" w:hAnsi="Times New Roman" w:cs="Times New Roman"/>
          <w:sz w:val="24"/>
          <w:szCs w:val="24"/>
        </w:rPr>
        <w:t xml:space="preserve">Given </w:t>
      </w:r>
      <w:r w:rsidR="004C2312">
        <w:rPr>
          <w:rFonts w:ascii="Times New Roman" w:hAnsi="Times New Roman" w:cs="Times New Roman"/>
          <w:sz w:val="24"/>
          <w:szCs w:val="24"/>
        </w:rPr>
        <w:t xml:space="preserve">previous </w:t>
      </w:r>
      <w:r w:rsidR="00707833">
        <w:rPr>
          <w:rFonts w:ascii="Times New Roman" w:hAnsi="Times New Roman" w:cs="Times New Roman"/>
          <w:sz w:val="24"/>
          <w:szCs w:val="24"/>
        </w:rPr>
        <w:t>evidence</w:t>
      </w:r>
      <w:r w:rsidR="00707833" w:rsidRPr="00081ED5">
        <w:rPr>
          <w:rFonts w:ascii="Times New Roman" w:hAnsi="Times New Roman" w:cs="Times New Roman"/>
          <w:sz w:val="24"/>
          <w:szCs w:val="24"/>
        </w:rPr>
        <w:t xml:space="preserve"> </w:t>
      </w:r>
      <w:r w:rsidRPr="00081ED5">
        <w:rPr>
          <w:rFonts w:ascii="Times New Roman" w:hAnsi="Times New Roman" w:cs="Times New Roman"/>
          <w:sz w:val="24"/>
          <w:szCs w:val="24"/>
        </w:rPr>
        <w:t xml:space="preserve">suggesting that </w:t>
      </w:r>
      <w:r w:rsidR="003D17E0">
        <w:rPr>
          <w:rFonts w:ascii="Times New Roman" w:hAnsi="Times New Roman" w:cs="Times New Roman"/>
          <w:sz w:val="24"/>
          <w:szCs w:val="24"/>
        </w:rPr>
        <w:t xml:space="preserve">indicators of </w:t>
      </w:r>
      <w:r w:rsidRPr="00081ED5">
        <w:rPr>
          <w:rFonts w:ascii="Times New Roman" w:hAnsi="Times New Roman" w:cs="Times New Roman"/>
          <w:sz w:val="24"/>
          <w:szCs w:val="24"/>
        </w:rPr>
        <w:t xml:space="preserve">atopy may be associated with </w:t>
      </w:r>
      <w:r w:rsidR="00A3230D">
        <w:rPr>
          <w:rFonts w:ascii="Times New Roman" w:hAnsi="Times New Roman" w:cs="Times New Roman"/>
          <w:sz w:val="24"/>
          <w:szCs w:val="24"/>
        </w:rPr>
        <w:t>greater</w:t>
      </w:r>
      <w:r w:rsidR="00A3230D" w:rsidRPr="00081ED5">
        <w:rPr>
          <w:rFonts w:ascii="Times New Roman" w:hAnsi="Times New Roman" w:cs="Times New Roman"/>
          <w:sz w:val="24"/>
          <w:szCs w:val="24"/>
        </w:rPr>
        <w:t xml:space="preserve"> </w:t>
      </w:r>
      <w:r w:rsidRPr="00081ED5">
        <w:rPr>
          <w:rFonts w:ascii="Times New Roman" w:hAnsi="Times New Roman" w:cs="Times New Roman"/>
          <w:sz w:val="24"/>
          <w:szCs w:val="24"/>
        </w:rPr>
        <w:t xml:space="preserve">morbidity among children </w:t>
      </w:r>
      <w:r w:rsidR="00CD4FFD">
        <w:rPr>
          <w:rFonts w:ascii="Times New Roman" w:hAnsi="Times New Roman" w:cs="Times New Roman"/>
          <w:sz w:val="24"/>
          <w:szCs w:val="24"/>
        </w:rPr>
        <w:t>with SCA</w:t>
      </w:r>
      <w:r w:rsidRPr="00081ED5">
        <w:rPr>
          <w:rFonts w:ascii="Times New Roman" w:hAnsi="Times New Roman" w:cs="Times New Roman"/>
          <w:sz w:val="24"/>
          <w:szCs w:val="24"/>
        </w:rPr>
        <w:t xml:space="preserve">, we sought to further </w:t>
      </w:r>
      <w:r w:rsidR="005A26E6">
        <w:rPr>
          <w:rFonts w:ascii="Times New Roman" w:hAnsi="Times New Roman" w:cs="Times New Roman"/>
          <w:sz w:val="24"/>
          <w:szCs w:val="24"/>
        </w:rPr>
        <w:t>characteriz</w:t>
      </w:r>
      <w:r w:rsidRPr="00081ED5">
        <w:rPr>
          <w:rFonts w:ascii="Times New Roman" w:hAnsi="Times New Roman" w:cs="Times New Roman"/>
          <w:sz w:val="24"/>
          <w:szCs w:val="24"/>
        </w:rPr>
        <w:t xml:space="preserve">e this relationship. </w:t>
      </w:r>
      <w:r w:rsidR="0024334C">
        <w:rPr>
          <w:rFonts w:ascii="Times New Roman" w:hAnsi="Times New Roman" w:cs="Times New Roman"/>
          <w:sz w:val="24"/>
          <w:szCs w:val="24"/>
        </w:rPr>
        <w:t xml:space="preserve">We hypothesize that aeroallergen sensitization is associated with an increased incidence of ACS episodes in children with SCA. </w:t>
      </w:r>
      <w:r w:rsidRPr="00081ED5">
        <w:rPr>
          <w:rFonts w:ascii="Times New Roman" w:hAnsi="Times New Roman" w:cs="Times New Roman"/>
          <w:sz w:val="24"/>
          <w:szCs w:val="24"/>
        </w:rPr>
        <w:t xml:space="preserve">The objectives of the current study were: 1) to </w:t>
      </w:r>
      <w:r w:rsidR="005A26E6">
        <w:rPr>
          <w:rFonts w:ascii="Times New Roman" w:hAnsi="Times New Roman" w:cs="Times New Roman"/>
          <w:sz w:val="24"/>
          <w:szCs w:val="24"/>
        </w:rPr>
        <w:t>determine</w:t>
      </w:r>
      <w:r w:rsidRPr="00081ED5">
        <w:rPr>
          <w:rFonts w:ascii="Times New Roman" w:hAnsi="Times New Roman" w:cs="Times New Roman"/>
          <w:sz w:val="24"/>
          <w:szCs w:val="24"/>
        </w:rPr>
        <w:t xml:space="preserve"> </w:t>
      </w:r>
      <w:r w:rsidR="00C004AA">
        <w:rPr>
          <w:rFonts w:ascii="Times New Roman" w:hAnsi="Times New Roman" w:cs="Times New Roman"/>
          <w:sz w:val="24"/>
          <w:szCs w:val="24"/>
        </w:rPr>
        <w:t xml:space="preserve">the prevalence of </w:t>
      </w:r>
      <w:r w:rsidRPr="00081ED5">
        <w:rPr>
          <w:rFonts w:ascii="Times New Roman" w:hAnsi="Times New Roman" w:cs="Times New Roman"/>
          <w:sz w:val="24"/>
          <w:szCs w:val="24"/>
        </w:rPr>
        <w:t xml:space="preserve">aeroallergen sensitization </w:t>
      </w:r>
      <w:r w:rsidR="00C004AA">
        <w:rPr>
          <w:rFonts w:ascii="Times New Roman" w:hAnsi="Times New Roman" w:cs="Times New Roman"/>
          <w:sz w:val="24"/>
          <w:szCs w:val="24"/>
        </w:rPr>
        <w:t>among</w:t>
      </w:r>
      <w:r w:rsidR="00C004AA" w:rsidRPr="00081ED5">
        <w:rPr>
          <w:rFonts w:ascii="Times New Roman" w:hAnsi="Times New Roman" w:cs="Times New Roman"/>
          <w:sz w:val="24"/>
          <w:szCs w:val="24"/>
        </w:rPr>
        <w:t xml:space="preserve"> </w:t>
      </w:r>
      <w:r w:rsidRPr="00081ED5">
        <w:rPr>
          <w:rFonts w:ascii="Times New Roman" w:hAnsi="Times New Roman" w:cs="Times New Roman"/>
          <w:sz w:val="24"/>
          <w:szCs w:val="24"/>
        </w:rPr>
        <w:t xml:space="preserve">an unselected cohort of children with </w:t>
      </w:r>
      <w:r w:rsidR="00C004AA">
        <w:rPr>
          <w:rFonts w:ascii="Times New Roman" w:hAnsi="Times New Roman" w:cs="Times New Roman"/>
          <w:sz w:val="24"/>
          <w:szCs w:val="24"/>
        </w:rPr>
        <w:t>SCA</w:t>
      </w:r>
      <w:r w:rsidRPr="00081ED5">
        <w:rPr>
          <w:rFonts w:ascii="Times New Roman" w:hAnsi="Times New Roman" w:cs="Times New Roman"/>
          <w:sz w:val="24"/>
          <w:szCs w:val="24"/>
        </w:rPr>
        <w:t xml:space="preserve"> using skin prick test</w:t>
      </w:r>
      <w:r w:rsidR="004B14A5">
        <w:rPr>
          <w:rFonts w:ascii="Times New Roman" w:hAnsi="Times New Roman" w:cs="Times New Roman"/>
          <w:sz w:val="24"/>
          <w:szCs w:val="24"/>
        </w:rPr>
        <w:t>ing</w:t>
      </w:r>
      <w:r w:rsidRPr="00081ED5">
        <w:rPr>
          <w:rFonts w:ascii="Times New Roman" w:hAnsi="Times New Roman" w:cs="Times New Roman"/>
          <w:sz w:val="24"/>
          <w:szCs w:val="24"/>
        </w:rPr>
        <w:t xml:space="preserve">; 2) to examine associations between </w:t>
      </w:r>
      <w:r w:rsidR="00A3230D">
        <w:rPr>
          <w:rFonts w:ascii="Times New Roman" w:hAnsi="Times New Roman" w:cs="Times New Roman"/>
          <w:sz w:val="24"/>
          <w:szCs w:val="24"/>
        </w:rPr>
        <w:t>aero</w:t>
      </w:r>
      <w:r w:rsidRPr="00081ED5">
        <w:rPr>
          <w:rFonts w:ascii="Times New Roman" w:hAnsi="Times New Roman" w:cs="Times New Roman"/>
          <w:sz w:val="24"/>
          <w:szCs w:val="24"/>
        </w:rPr>
        <w:t xml:space="preserve">allergen sensitization and prospective rates of </w:t>
      </w:r>
      <w:r w:rsidR="00460B31">
        <w:rPr>
          <w:rFonts w:ascii="Times New Roman" w:hAnsi="Times New Roman" w:cs="Times New Roman"/>
          <w:sz w:val="24"/>
          <w:szCs w:val="24"/>
        </w:rPr>
        <w:t>pain</w:t>
      </w:r>
      <w:r w:rsidR="00460B31" w:rsidRPr="00081ED5">
        <w:rPr>
          <w:rFonts w:ascii="Times New Roman" w:hAnsi="Times New Roman" w:cs="Times New Roman"/>
          <w:sz w:val="24"/>
          <w:szCs w:val="24"/>
        </w:rPr>
        <w:t xml:space="preserve"> </w:t>
      </w:r>
      <w:r w:rsidRPr="00081ED5">
        <w:rPr>
          <w:rFonts w:ascii="Times New Roman" w:hAnsi="Times New Roman" w:cs="Times New Roman"/>
          <w:sz w:val="24"/>
          <w:szCs w:val="24"/>
        </w:rPr>
        <w:t xml:space="preserve">and ACS; </w:t>
      </w:r>
      <w:r w:rsidR="00FB3640">
        <w:rPr>
          <w:rFonts w:ascii="Times New Roman" w:hAnsi="Times New Roman" w:cs="Times New Roman"/>
          <w:sz w:val="24"/>
          <w:szCs w:val="24"/>
        </w:rPr>
        <w:t xml:space="preserve">and </w:t>
      </w:r>
      <w:r w:rsidRPr="00081ED5">
        <w:rPr>
          <w:rFonts w:ascii="Times New Roman" w:hAnsi="Times New Roman" w:cs="Times New Roman"/>
          <w:sz w:val="24"/>
          <w:szCs w:val="24"/>
        </w:rPr>
        <w:t xml:space="preserve">3) to </w:t>
      </w:r>
      <w:r w:rsidR="004B14A5">
        <w:rPr>
          <w:rFonts w:ascii="Times New Roman" w:hAnsi="Times New Roman" w:cs="Times New Roman"/>
          <w:sz w:val="24"/>
          <w:szCs w:val="24"/>
        </w:rPr>
        <w:t>explore whether scores on a</w:t>
      </w:r>
      <w:r w:rsidRPr="00081ED5">
        <w:rPr>
          <w:rFonts w:ascii="Times New Roman" w:hAnsi="Times New Roman" w:cs="Times New Roman"/>
          <w:sz w:val="24"/>
          <w:szCs w:val="24"/>
        </w:rPr>
        <w:t xml:space="preserve"> c</w:t>
      </w:r>
      <w:r w:rsidR="003F1C08">
        <w:rPr>
          <w:rFonts w:ascii="Times New Roman" w:hAnsi="Times New Roman" w:cs="Times New Roman"/>
          <w:sz w:val="24"/>
          <w:szCs w:val="24"/>
        </w:rPr>
        <w:t>omposite index of atopy features (herein termed the</w:t>
      </w:r>
      <w:r w:rsidRPr="00081ED5">
        <w:rPr>
          <w:rFonts w:ascii="Times New Roman" w:hAnsi="Times New Roman" w:cs="Times New Roman"/>
          <w:sz w:val="24"/>
          <w:szCs w:val="24"/>
        </w:rPr>
        <w:t xml:space="preserve"> “</w:t>
      </w:r>
      <w:r w:rsidR="00091246">
        <w:rPr>
          <w:rFonts w:ascii="Times New Roman" w:hAnsi="Times New Roman" w:cs="Times New Roman"/>
          <w:sz w:val="24"/>
          <w:szCs w:val="24"/>
        </w:rPr>
        <w:t>A</w:t>
      </w:r>
      <w:r w:rsidRPr="00081ED5">
        <w:rPr>
          <w:rFonts w:ascii="Times New Roman" w:hAnsi="Times New Roman" w:cs="Times New Roman"/>
          <w:sz w:val="24"/>
          <w:szCs w:val="24"/>
        </w:rPr>
        <w:t>top</w:t>
      </w:r>
      <w:r w:rsidR="003D17E0">
        <w:rPr>
          <w:rFonts w:ascii="Times New Roman" w:hAnsi="Times New Roman" w:cs="Times New Roman"/>
          <w:sz w:val="24"/>
          <w:szCs w:val="24"/>
        </w:rPr>
        <w:t>y</w:t>
      </w:r>
      <w:r w:rsidRPr="00081ED5">
        <w:rPr>
          <w:rFonts w:ascii="Times New Roman" w:hAnsi="Times New Roman" w:cs="Times New Roman"/>
          <w:sz w:val="24"/>
          <w:szCs w:val="24"/>
        </w:rPr>
        <w:t xml:space="preserve"> </w:t>
      </w:r>
      <w:r w:rsidR="00091246">
        <w:rPr>
          <w:rFonts w:ascii="Times New Roman" w:hAnsi="Times New Roman" w:cs="Times New Roman"/>
          <w:sz w:val="24"/>
          <w:szCs w:val="24"/>
        </w:rPr>
        <w:t>I</w:t>
      </w:r>
      <w:r w:rsidRPr="00081ED5">
        <w:rPr>
          <w:rFonts w:ascii="Times New Roman" w:hAnsi="Times New Roman" w:cs="Times New Roman"/>
          <w:sz w:val="24"/>
          <w:szCs w:val="24"/>
        </w:rPr>
        <w:t>ndex”</w:t>
      </w:r>
      <w:r w:rsidR="003F1C08">
        <w:rPr>
          <w:rFonts w:ascii="Times New Roman" w:hAnsi="Times New Roman" w:cs="Times New Roman"/>
          <w:sz w:val="24"/>
          <w:szCs w:val="24"/>
        </w:rPr>
        <w:t>)</w:t>
      </w:r>
      <w:r w:rsidRPr="00081ED5">
        <w:rPr>
          <w:rFonts w:ascii="Times New Roman" w:hAnsi="Times New Roman" w:cs="Times New Roman"/>
          <w:sz w:val="24"/>
          <w:szCs w:val="24"/>
        </w:rPr>
        <w:t xml:space="preserve"> </w:t>
      </w:r>
      <w:r w:rsidR="004B14A5">
        <w:rPr>
          <w:rFonts w:ascii="Times New Roman" w:hAnsi="Times New Roman" w:cs="Times New Roman"/>
          <w:sz w:val="24"/>
          <w:szCs w:val="24"/>
        </w:rPr>
        <w:t>would be associated</w:t>
      </w:r>
      <w:r w:rsidRPr="00081ED5">
        <w:rPr>
          <w:rFonts w:ascii="Times New Roman" w:hAnsi="Times New Roman" w:cs="Times New Roman"/>
          <w:sz w:val="24"/>
          <w:szCs w:val="24"/>
        </w:rPr>
        <w:t xml:space="preserve"> with prospectiv</w:t>
      </w:r>
      <w:r w:rsidR="00CD4FFD">
        <w:rPr>
          <w:rFonts w:ascii="Times New Roman" w:hAnsi="Times New Roman" w:cs="Times New Roman"/>
          <w:sz w:val="24"/>
          <w:szCs w:val="24"/>
        </w:rPr>
        <w:t>e morbidity in children with SCA</w:t>
      </w:r>
      <w:r w:rsidRPr="00081ED5">
        <w:rPr>
          <w:rFonts w:ascii="Times New Roman" w:hAnsi="Times New Roman" w:cs="Times New Roman"/>
          <w:sz w:val="24"/>
          <w:szCs w:val="24"/>
        </w:rPr>
        <w:t xml:space="preserve">. </w:t>
      </w:r>
    </w:p>
    <w:p w14:paraId="31A40B12" w14:textId="1CA1695C" w:rsidR="00F0021A" w:rsidRDefault="00336FD8" w:rsidP="00DA3CCA">
      <w:pPr>
        <w:spacing w:after="140" w:line="480" w:lineRule="auto"/>
        <w:rPr>
          <w:rFonts w:ascii="Times New Roman" w:hAnsi="Times New Roman" w:cs="Times New Roman"/>
          <w:sz w:val="24"/>
          <w:szCs w:val="24"/>
        </w:rPr>
      </w:pPr>
      <w:r>
        <w:rPr>
          <w:rFonts w:ascii="Times New Roman" w:hAnsi="Times New Roman" w:cs="Times New Roman"/>
          <w:b/>
          <w:sz w:val="24"/>
          <w:szCs w:val="24"/>
        </w:rPr>
        <w:t xml:space="preserve">Methods: </w:t>
      </w:r>
      <w:r w:rsidR="003C07B6" w:rsidRPr="00081ED5">
        <w:rPr>
          <w:rFonts w:ascii="Times New Roman" w:hAnsi="Times New Roman" w:cs="Times New Roman"/>
          <w:sz w:val="24"/>
          <w:szCs w:val="24"/>
        </w:rPr>
        <w:t xml:space="preserve"> </w:t>
      </w:r>
    </w:p>
    <w:p w14:paraId="7F92ACB8" w14:textId="38F8FDD0" w:rsidR="00183AEE" w:rsidRPr="00183AEE" w:rsidRDefault="00183AEE" w:rsidP="00DA3CCA">
      <w:pPr>
        <w:spacing w:after="140" w:line="480" w:lineRule="auto"/>
        <w:rPr>
          <w:rFonts w:ascii="Times New Roman" w:hAnsi="Times New Roman" w:cs="Times New Roman"/>
          <w:i/>
          <w:sz w:val="24"/>
          <w:szCs w:val="24"/>
        </w:rPr>
      </w:pPr>
      <w:r w:rsidRPr="00183AEE">
        <w:rPr>
          <w:rFonts w:ascii="Times New Roman" w:hAnsi="Times New Roman" w:cs="Times New Roman"/>
          <w:i/>
          <w:sz w:val="24"/>
          <w:szCs w:val="24"/>
        </w:rPr>
        <w:t>Study Design</w:t>
      </w:r>
    </w:p>
    <w:p w14:paraId="3C1616F2" w14:textId="27E4D990" w:rsidR="00656F01" w:rsidRDefault="00324735" w:rsidP="00DA3CCA">
      <w:pPr>
        <w:spacing w:after="140" w:line="480" w:lineRule="auto"/>
        <w:ind w:firstLine="720"/>
        <w:rPr>
          <w:rFonts w:ascii="Times New Roman" w:hAnsi="Times New Roman" w:cs="Times New Roman"/>
          <w:sz w:val="24"/>
          <w:szCs w:val="24"/>
        </w:rPr>
      </w:pPr>
      <w:r w:rsidRPr="00081ED5">
        <w:rPr>
          <w:rFonts w:ascii="Times New Roman" w:hAnsi="Times New Roman" w:cs="Times New Roman"/>
          <w:sz w:val="24"/>
          <w:szCs w:val="24"/>
        </w:rPr>
        <w:lastRenderedPageBreak/>
        <w:t xml:space="preserve">Data </w:t>
      </w:r>
      <w:r w:rsidR="00A3230D" w:rsidRPr="00081ED5">
        <w:rPr>
          <w:rFonts w:ascii="Times New Roman" w:hAnsi="Times New Roman" w:cs="Times New Roman"/>
          <w:sz w:val="24"/>
          <w:szCs w:val="24"/>
        </w:rPr>
        <w:t>w</w:t>
      </w:r>
      <w:r w:rsidR="00A3230D">
        <w:rPr>
          <w:rFonts w:ascii="Times New Roman" w:hAnsi="Times New Roman" w:cs="Times New Roman"/>
          <w:sz w:val="24"/>
          <w:szCs w:val="24"/>
        </w:rPr>
        <w:t>ere</w:t>
      </w:r>
      <w:r w:rsidR="00A3230D" w:rsidRPr="00081ED5">
        <w:rPr>
          <w:rFonts w:ascii="Times New Roman" w:hAnsi="Times New Roman" w:cs="Times New Roman"/>
          <w:sz w:val="24"/>
          <w:szCs w:val="24"/>
        </w:rPr>
        <w:t xml:space="preserve"> </w:t>
      </w:r>
      <w:r w:rsidRPr="00081ED5">
        <w:rPr>
          <w:rFonts w:ascii="Times New Roman" w:hAnsi="Times New Roman" w:cs="Times New Roman"/>
          <w:sz w:val="24"/>
          <w:szCs w:val="24"/>
        </w:rPr>
        <w:t xml:space="preserve">collected </w:t>
      </w:r>
      <w:r w:rsidR="005A26E6">
        <w:rPr>
          <w:rFonts w:ascii="Times New Roman" w:hAnsi="Times New Roman" w:cs="Times New Roman"/>
          <w:sz w:val="24"/>
          <w:szCs w:val="24"/>
        </w:rPr>
        <w:t xml:space="preserve">as part of </w:t>
      </w:r>
      <w:r w:rsidRPr="00081ED5">
        <w:rPr>
          <w:rFonts w:ascii="Times New Roman" w:hAnsi="Times New Roman" w:cs="Times New Roman"/>
          <w:sz w:val="24"/>
          <w:szCs w:val="24"/>
        </w:rPr>
        <w:t>the</w:t>
      </w:r>
      <w:r w:rsidR="004B14A5">
        <w:rPr>
          <w:rFonts w:ascii="Times New Roman" w:hAnsi="Times New Roman" w:cs="Times New Roman"/>
          <w:sz w:val="24"/>
          <w:szCs w:val="24"/>
        </w:rPr>
        <w:t xml:space="preserve"> prospective, observational</w:t>
      </w:r>
      <w:r w:rsidRPr="00081ED5">
        <w:rPr>
          <w:rFonts w:ascii="Times New Roman" w:hAnsi="Times New Roman" w:cs="Times New Roman"/>
          <w:sz w:val="24"/>
          <w:szCs w:val="24"/>
        </w:rPr>
        <w:t xml:space="preserve"> Sleep</w:t>
      </w:r>
      <w:r w:rsidR="00D933A3">
        <w:rPr>
          <w:rFonts w:ascii="Times New Roman" w:hAnsi="Times New Roman" w:cs="Times New Roman"/>
          <w:sz w:val="24"/>
          <w:szCs w:val="24"/>
        </w:rPr>
        <w:t xml:space="preserve"> and Asthma Cohort (SAC) study</w:t>
      </w:r>
      <w:r w:rsidR="00E935F4">
        <w:rPr>
          <w:rFonts w:ascii="Times New Roman" w:hAnsi="Times New Roman" w:cs="Times New Roman"/>
          <w:sz w:val="24"/>
          <w:szCs w:val="24"/>
        </w:rPr>
        <w:t xml:space="preserve">. </w:t>
      </w:r>
      <w:r w:rsidR="00A37916">
        <w:rPr>
          <w:rFonts w:ascii="Times New Roman" w:hAnsi="Times New Roman" w:cs="Times New Roman"/>
          <w:sz w:val="24"/>
          <w:szCs w:val="24"/>
        </w:rPr>
        <w:t>From 2005-2011</w:t>
      </w:r>
      <w:r w:rsidRPr="00081ED5">
        <w:rPr>
          <w:rFonts w:ascii="Times New Roman" w:hAnsi="Times New Roman" w:cs="Times New Roman"/>
          <w:sz w:val="24"/>
          <w:szCs w:val="24"/>
        </w:rPr>
        <w:t xml:space="preserve">, children </w:t>
      </w:r>
      <w:r w:rsidR="0024334C">
        <w:rPr>
          <w:rFonts w:ascii="Times New Roman" w:hAnsi="Times New Roman" w:cs="Times New Roman"/>
          <w:sz w:val="24"/>
          <w:szCs w:val="24"/>
        </w:rPr>
        <w:t>ages 4</w:t>
      </w:r>
      <w:r w:rsidR="00D933A3">
        <w:rPr>
          <w:rFonts w:ascii="Times New Roman" w:hAnsi="Times New Roman" w:cs="Times New Roman"/>
          <w:sz w:val="24"/>
          <w:szCs w:val="24"/>
        </w:rPr>
        <w:t xml:space="preserve"> to 18 years with SCA (</w:t>
      </w:r>
      <w:r w:rsidRPr="00081ED5">
        <w:rPr>
          <w:rFonts w:ascii="Times New Roman" w:hAnsi="Times New Roman" w:cs="Times New Roman"/>
          <w:sz w:val="24"/>
          <w:szCs w:val="24"/>
        </w:rPr>
        <w:t>hemoglobin SS or</w:t>
      </w:r>
      <w:r w:rsidR="00AC10E9">
        <w:rPr>
          <w:rFonts w:ascii="Times New Roman" w:hAnsi="Times New Roman" w:cs="Times New Roman"/>
          <w:sz w:val="24"/>
          <w:szCs w:val="24"/>
        </w:rPr>
        <w:t xml:space="preserve"> Sβ</w:t>
      </w:r>
      <w:r w:rsidR="00AC10E9">
        <w:rPr>
          <w:rFonts w:ascii="Times New Roman" w:hAnsi="Times New Roman" w:cs="Times New Roman"/>
          <w:sz w:val="24"/>
          <w:szCs w:val="24"/>
          <w:vertAlign w:val="superscript"/>
        </w:rPr>
        <w:t>0</w:t>
      </w:r>
      <w:r w:rsidR="00453F01" w:rsidRPr="00081ED5">
        <w:rPr>
          <w:rFonts w:ascii="Times New Roman" w:hAnsi="Times New Roman" w:cs="Times New Roman"/>
          <w:sz w:val="24"/>
          <w:szCs w:val="24"/>
        </w:rPr>
        <w:t>) were enrolled at three</w:t>
      </w:r>
      <w:r w:rsidRPr="00081ED5">
        <w:rPr>
          <w:rFonts w:ascii="Times New Roman" w:hAnsi="Times New Roman" w:cs="Times New Roman"/>
          <w:sz w:val="24"/>
          <w:szCs w:val="24"/>
        </w:rPr>
        <w:t xml:space="preserve"> clinical centers</w:t>
      </w:r>
      <w:r w:rsidR="0095645E">
        <w:rPr>
          <w:rFonts w:ascii="Times New Roman" w:hAnsi="Times New Roman" w:cs="Times New Roman"/>
          <w:sz w:val="24"/>
          <w:szCs w:val="24"/>
        </w:rPr>
        <w:t xml:space="preserve"> (in </w:t>
      </w:r>
      <w:r w:rsidR="0095645E" w:rsidRPr="009818E7">
        <w:rPr>
          <w:rFonts w:ascii="Times New Roman" w:eastAsia="Times New Roman" w:hAnsi="Times New Roman" w:cs="Times New Roman"/>
          <w:sz w:val="24"/>
          <w:szCs w:val="24"/>
        </w:rPr>
        <w:t>St. Louis, MO, Cleveland, OH and London, UK</w:t>
      </w:r>
      <w:r w:rsidR="0095645E">
        <w:rPr>
          <w:rFonts w:ascii="Times New Roman" w:eastAsia="Times New Roman" w:hAnsi="Times New Roman" w:cs="Times New Roman"/>
          <w:sz w:val="24"/>
          <w:szCs w:val="24"/>
        </w:rPr>
        <w:t>)</w:t>
      </w:r>
      <w:r w:rsidR="004B14A5">
        <w:rPr>
          <w:rFonts w:ascii="Times New Roman" w:hAnsi="Times New Roman" w:cs="Times New Roman"/>
          <w:sz w:val="24"/>
          <w:szCs w:val="24"/>
        </w:rPr>
        <w:t xml:space="preserve"> </w:t>
      </w:r>
      <w:r w:rsidRPr="00081ED5">
        <w:rPr>
          <w:rFonts w:ascii="Times New Roman" w:hAnsi="Times New Roman" w:cs="Times New Roman"/>
          <w:sz w:val="24"/>
          <w:szCs w:val="24"/>
        </w:rPr>
        <w:t xml:space="preserve">without regard to previous morbidity or diagnosis of asthma. </w:t>
      </w:r>
      <w:r w:rsidR="00BF5BC9" w:rsidRPr="00081ED5">
        <w:rPr>
          <w:rFonts w:ascii="Times New Roman" w:hAnsi="Times New Roman" w:cs="Times New Roman"/>
          <w:sz w:val="24"/>
          <w:szCs w:val="24"/>
        </w:rPr>
        <w:t xml:space="preserve">Serum IgE </w:t>
      </w:r>
      <w:r w:rsidR="003A772B" w:rsidRPr="00081ED5">
        <w:rPr>
          <w:rFonts w:ascii="Times New Roman" w:hAnsi="Times New Roman" w:cs="Times New Roman"/>
          <w:sz w:val="24"/>
          <w:szCs w:val="24"/>
        </w:rPr>
        <w:t xml:space="preserve">and complete blood count </w:t>
      </w:r>
      <w:r w:rsidR="00202E95" w:rsidRPr="00081ED5">
        <w:rPr>
          <w:rFonts w:ascii="Times New Roman" w:hAnsi="Times New Roman" w:cs="Times New Roman"/>
          <w:sz w:val="24"/>
          <w:szCs w:val="24"/>
        </w:rPr>
        <w:t>w</w:t>
      </w:r>
      <w:r w:rsidR="00202E95">
        <w:rPr>
          <w:rFonts w:ascii="Times New Roman" w:hAnsi="Times New Roman" w:cs="Times New Roman"/>
          <w:sz w:val="24"/>
          <w:szCs w:val="24"/>
        </w:rPr>
        <w:t xml:space="preserve">ere </w:t>
      </w:r>
      <w:r w:rsidR="004B14A5">
        <w:rPr>
          <w:rFonts w:ascii="Times New Roman" w:hAnsi="Times New Roman" w:cs="Times New Roman"/>
          <w:sz w:val="24"/>
          <w:szCs w:val="24"/>
        </w:rPr>
        <w:t xml:space="preserve">obtained </w:t>
      </w:r>
      <w:r w:rsidR="00BF5BC9" w:rsidRPr="00081ED5">
        <w:rPr>
          <w:rFonts w:ascii="Times New Roman" w:hAnsi="Times New Roman" w:cs="Times New Roman"/>
          <w:sz w:val="24"/>
          <w:szCs w:val="24"/>
        </w:rPr>
        <w:t>at study entry</w:t>
      </w:r>
      <w:r w:rsidR="003A772B" w:rsidRPr="00081ED5">
        <w:rPr>
          <w:rFonts w:ascii="Times New Roman" w:hAnsi="Times New Roman" w:cs="Times New Roman"/>
          <w:sz w:val="24"/>
          <w:szCs w:val="24"/>
        </w:rPr>
        <w:t>.</w:t>
      </w:r>
      <w:r w:rsidR="00656F01" w:rsidRPr="00656F01">
        <w:t xml:space="preserve"> </w:t>
      </w:r>
      <w:r w:rsidR="00656F01" w:rsidRPr="00656F01">
        <w:rPr>
          <w:rFonts w:ascii="Times New Roman" w:hAnsi="Times New Roman" w:cs="Times New Roman"/>
          <w:sz w:val="24"/>
          <w:szCs w:val="24"/>
        </w:rPr>
        <w:t xml:space="preserve">Percentage of blood eosinophils was </w:t>
      </w:r>
      <w:r w:rsidR="003D17E0">
        <w:rPr>
          <w:rFonts w:ascii="Times New Roman" w:hAnsi="Times New Roman" w:cs="Times New Roman"/>
          <w:sz w:val="24"/>
          <w:szCs w:val="24"/>
        </w:rPr>
        <w:t>determined</w:t>
      </w:r>
      <w:r w:rsidR="003D17E0" w:rsidRPr="00656F01">
        <w:rPr>
          <w:rFonts w:ascii="Times New Roman" w:hAnsi="Times New Roman" w:cs="Times New Roman"/>
          <w:sz w:val="24"/>
          <w:szCs w:val="24"/>
        </w:rPr>
        <w:t xml:space="preserve"> </w:t>
      </w:r>
      <w:r w:rsidR="00656F01" w:rsidRPr="00656F01">
        <w:rPr>
          <w:rFonts w:ascii="Times New Roman" w:hAnsi="Times New Roman" w:cs="Times New Roman"/>
          <w:sz w:val="24"/>
          <w:szCs w:val="24"/>
        </w:rPr>
        <w:t xml:space="preserve">using standard techniques at each clinical center. Medical records of participants were reviewed to obtain the number of hospitalizations for </w:t>
      </w:r>
      <w:r w:rsidR="00CF7E6A">
        <w:rPr>
          <w:rFonts w:ascii="Times New Roman" w:hAnsi="Times New Roman" w:cs="Times New Roman"/>
          <w:sz w:val="24"/>
          <w:szCs w:val="24"/>
        </w:rPr>
        <w:t>pain</w:t>
      </w:r>
      <w:r w:rsidR="00CF7E6A" w:rsidRPr="00656F01">
        <w:rPr>
          <w:rFonts w:ascii="Times New Roman" w:hAnsi="Times New Roman" w:cs="Times New Roman"/>
          <w:sz w:val="24"/>
          <w:szCs w:val="24"/>
        </w:rPr>
        <w:t xml:space="preserve"> </w:t>
      </w:r>
      <w:r w:rsidR="00656F01" w:rsidRPr="00656F01">
        <w:rPr>
          <w:rFonts w:ascii="Times New Roman" w:hAnsi="Times New Roman" w:cs="Times New Roman"/>
          <w:sz w:val="24"/>
          <w:szCs w:val="24"/>
        </w:rPr>
        <w:t xml:space="preserve">and </w:t>
      </w:r>
      <w:r w:rsidR="004B6703">
        <w:rPr>
          <w:rFonts w:ascii="Times New Roman" w:hAnsi="Times New Roman" w:cs="Times New Roman"/>
          <w:sz w:val="24"/>
          <w:szCs w:val="24"/>
        </w:rPr>
        <w:t xml:space="preserve">ACS </w:t>
      </w:r>
      <w:r w:rsidR="00656F01" w:rsidRPr="00656F01">
        <w:rPr>
          <w:rFonts w:ascii="Times New Roman" w:hAnsi="Times New Roman" w:cs="Times New Roman"/>
          <w:sz w:val="24"/>
          <w:szCs w:val="24"/>
        </w:rPr>
        <w:t>episodes both retrospectively (from birth whenever possib</w:t>
      </w:r>
      <w:r w:rsidR="00881704">
        <w:rPr>
          <w:rFonts w:ascii="Times New Roman" w:hAnsi="Times New Roman" w:cs="Times New Roman"/>
          <w:sz w:val="24"/>
          <w:szCs w:val="24"/>
        </w:rPr>
        <w:t>le) and prospectively until the</w:t>
      </w:r>
      <w:r w:rsidR="00656F01" w:rsidRPr="00656F01">
        <w:rPr>
          <w:rFonts w:ascii="Times New Roman" w:hAnsi="Times New Roman" w:cs="Times New Roman"/>
          <w:sz w:val="24"/>
          <w:szCs w:val="24"/>
        </w:rPr>
        <w:t xml:space="preserve"> end of the study period</w:t>
      </w:r>
      <w:r w:rsidR="0071715F">
        <w:rPr>
          <w:rFonts w:ascii="Times New Roman" w:hAnsi="Times New Roman" w:cs="Times New Roman"/>
          <w:sz w:val="24"/>
          <w:szCs w:val="24"/>
        </w:rPr>
        <w:t xml:space="preserve"> in 2013</w:t>
      </w:r>
      <w:r w:rsidR="00656F01" w:rsidRPr="00656F01">
        <w:rPr>
          <w:rFonts w:ascii="Times New Roman" w:hAnsi="Times New Roman" w:cs="Times New Roman"/>
          <w:sz w:val="24"/>
          <w:szCs w:val="24"/>
        </w:rPr>
        <w:t xml:space="preserve"> or until participants were lost to follow-up. </w:t>
      </w:r>
      <w:r w:rsidR="00E540BE">
        <w:rPr>
          <w:rFonts w:ascii="Times New Roman" w:hAnsi="Times New Roman" w:cs="Times New Roman"/>
          <w:sz w:val="24"/>
          <w:szCs w:val="24"/>
        </w:rPr>
        <w:t>Medical records of participants were also reviewed in order to determine asthma history. Asthma was defined in our co</w:t>
      </w:r>
      <w:r w:rsidR="003F0B5A">
        <w:rPr>
          <w:rFonts w:ascii="Times New Roman" w:hAnsi="Times New Roman" w:cs="Times New Roman"/>
          <w:sz w:val="24"/>
          <w:szCs w:val="24"/>
        </w:rPr>
        <w:t>hort as a physician diagnosis of</w:t>
      </w:r>
      <w:r w:rsidR="00E540BE">
        <w:rPr>
          <w:rFonts w:ascii="Times New Roman" w:hAnsi="Times New Roman" w:cs="Times New Roman"/>
          <w:sz w:val="24"/>
          <w:szCs w:val="24"/>
        </w:rPr>
        <w:t xml:space="preserve"> asthma in the medical record </w:t>
      </w:r>
      <w:r w:rsidR="0010005F">
        <w:rPr>
          <w:rFonts w:ascii="Times New Roman" w:hAnsi="Times New Roman" w:cs="Times New Roman"/>
          <w:sz w:val="24"/>
          <w:szCs w:val="24"/>
        </w:rPr>
        <w:t xml:space="preserve">plus a </w:t>
      </w:r>
      <w:r w:rsidR="00E540BE">
        <w:rPr>
          <w:rFonts w:ascii="Times New Roman" w:hAnsi="Times New Roman" w:cs="Times New Roman"/>
          <w:sz w:val="24"/>
          <w:szCs w:val="24"/>
        </w:rPr>
        <w:t xml:space="preserve">prescription </w:t>
      </w:r>
      <w:r w:rsidR="0010005F">
        <w:rPr>
          <w:rFonts w:ascii="Times New Roman" w:hAnsi="Times New Roman" w:cs="Times New Roman"/>
          <w:sz w:val="24"/>
          <w:szCs w:val="24"/>
        </w:rPr>
        <w:t xml:space="preserve">for </w:t>
      </w:r>
      <w:r w:rsidR="00E540BE">
        <w:rPr>
          <w:rFonts w:ascii="Times New Roman" w:hAnsi="Times New Roman" w:cs="Times New Roman"/>
          <w:sz w:val="24"/>
          <w:szCs w:val="24"/>
        </w:rPr>
        <w:t>an asthma medication such as short-acting beta agonist (SABA) and/or inhaled corticosteroid (ICS)</w:t>
      </w:r>
      <w:r w:rsidR="00106271">
        <w:rPr>
          <w:rFonts w:ascii="Times New Roman" w:hAnsi="Times New Roman" w:cs="Times New Roman"/>
          <w:sz w:val="24"/>
          <w:szCs w:val="24"/>
        </w:rPr>
        <w:fldChar w:fldCharType="begin" w:fldLock="1"/>
      </w:r>
      <w:r w:rsidR="00E97949">
        <w:rPr>
          <w:rFonts w:ascii="Times New Roman" w:hAnsi="Times New Roman" w:cs="Times New Roman"/>
          <w:sz w:val="24"/>
          <w:szCs w:val="24"/>
        </w:rPr>
        <w:instrText>ADDIN CSL_CITATION { "citationItems" : [ { "id" : "ITEM-1", "itemData" : { "DOI" : "10.1016/j.jpeds.2013.11.034", "ISSN" : "00223476", "author" : [ { "dropping-particle" : "", "family" : "Strunk", "given" : "Robert C.", "non-dropping-particle" : "", "parse-names" : false, "suffix" : "" }, { "dropping-particle" : "", "family" : "Cohen", "given" : "Robyn T.", "non-dropping-particle" : "", "parse-names" : false, "suffix" : "" }, { "dropping-particle" : "", "family" : "Cooper", "given" : "Benjamin P.", "non-dropping-particle" : "", "parse-names" : false, "suffix" : "" }, { "dropping-particle" : "", "family" : "Rodeghier", "given" : "Mark", "non-dropping-particle" : "", "parse-names" : false, "suffix" : "" }, { "dropping-particle" : "", "family" : "Kirkham", "given" : "Fenella J.", "non-dropping-particle" : "", "parse-names" : false, "suffix" : "" }, { "dropping-particle" : "", "family" : "Warner", "given" : "John O.", "non-dropping-particle" : "", "parse-names" : false, "suffix" : "" }, { "dropping-particle" : "", "family" : "Stocks", "given" : "Janet", "non-dropping-particle" : "", "parse-names" : false, "suffix" : "" }, { "dropping-particle" : "", "family" : "Kirkby", "given" : "Jane", "non-dropping-particle" : "", "parse-names" : false, "suffix" : "" }, { "dropping-particle" : "", "family" : "Roberts", "given" : "Irene", "non-dropping-particle" : "", "parse-names" : false, "suffix" : "" }, { "dropping-particle" : "", "family" : "Rosen", "given" : "Carol L.", "non-dropping-particle" : "", "parse-names" : false, "suffix" : "" }, { "dropping-particle" : "", "family" : "Craven", "given" : "Daniel I.", "non-dropping-particle" : "", "parse-names" : false, "suffix" : "" }, { "dropping-particle" : "", "family" : "DeBaun", "given" : "Michael R.", "non-dropping-particle" : "", "parse-names" : false, "suffix" : "" } ], "container-title" : "The Journal of Pediatrics", "id" : "ITEM-1", "issue" : "4", "issued" : { "date-parts" : [ [ "2014", "4" ] ] }, "page" : "821-826.e1", "title" : "Wheezing Symptoms and Parental Asthma Are Associated with a Physician Diagnosis of Asthma in Children with Sickle Cell Anemia", "type" : "article-journal", "volume" : "164" }, "uris" : [ "http://www.mendeley.com/documents/?uuid=b0bef29b-1236-3c61-9481-fcc1877dfe54" ] } ], "mendeley" : { "formattedCitation" : "(Strunk &lt;i&gt;et al&lt;/i&gt;, 2014)", "plainTextFormattedCitation" : "(Strunk et al, 2014)", "previouslyFormattedCitation" : "(Strunk et al. 2014)" }, "properties" : { "noteIndex" : 0 }, "schema" : "https://github.com/citation-style-language/schema/raw/master/csl-citation.json" }</w:instrText>
      </w:r>
      <w:r w:rsidR="00106271">
        <w:rPr>
          <w:rFonts w:ascii="Times New Roman" w:hAnsi="Times New Roman" w:cs="Times New Roman"/>
          <w:sz w:val="24"/>
          <w:szCs w:val="24"/>
        </w:rPr>
        <w:fldChar w:fldCharType="separate"/>
      </w:r>
      <w:r w:rsidR="00E97949" w:rsidRPr="00E97949">
        <w:rPr>
          <w:rFonts w:ascii="Times New Roman" w:hAnsi="Times New Roman" w:cs="Times New Roman"/>
          <w:noProof/>
          <w:sz w:val="24"/>
          <w:szCs w:val="24"/>
        </w:rPr>
        <w:t xml:space="preserve">(Strunk </w:t>
      </w:r>
      <w:r w:rsidR="00E97949" w:rsidRPr="00E97949">
        <w:rPr>
          <w:rFonts w:ascii="Times New Roman" w:hAnsi="Times New Roman" w:cs="Times New Roman"/>
          <w:i/>
          <w:noProof/>
          <w:sz w:val="24"/>
          <w:szCs w:val="24"/>
        </w:rPr>
        <w:t>et al</w:t>
      </w:r>
      <w:r w:rsidR="00E97949" w:rsidRPr="00E97949">
        <w:rPr>
          <w:rFonts w:ascii="Times New Roman" w:hAnsi="Times New Roman" w:cs="Times New Roman"/>
          <w:noProof/>
          <w:sz w:val="24"/>
          <w:szCs w:val="24"/>
        </w:rPr>
        <w:t>, 2014)</w:t>
      </w:r>
      <w:r w:rsidR="00106271">
        <w:rPr>
          <w:rFonts w:ascii="Times New Roman" w:hAnsi="Times New Roman" w:cs="Times New Roman"/>
          <w:sz w:val="24"/>
          <w:szCs w:val="24"/>
        </w:rPr>
        <w:fldChar w:fldCharType="end"/>
      </w:r>
      <w:r w:rsidR="0029520F">
        <w:rPr>
          <w:rFonts w:ascii="Times New Roman" w:hAnsi="Times New Roman" w:cs="Times New Roman"/>
          <w:sz w:val="24"/>
          <w:szCs w:val="24"/>
        </w:rPr>
        <w:t>.</w:t>
      </w:r>
      <w:r w:rsidR="00E540BE">
        <w:rPr>
          <w:rFonts w:ascii="Times New Roman" w:hAnsi="Times New Roman" w:cs="Times New Roman"/>
          <w:sz w:val="24"/>
          <w:szCs w:val="24"/>
        </w:rPr>
        <w:t xml:space="preserve"> </w:t>
      </w:r>
      <w:r w:rsidR="000E029A" w:rsidRPr="00081ED5">
        <w:rPr>
          <w:rFonts w:ascii="Times New Roman" w:hAnsi="Times New Roman" w:cs="Times New Roman"/>
          <w:sz w:val="24"/>
          <w:szCs w:val="24"/>
        </w:rPr>
        <w:t xml:space="preserve">Children were ineligible for the study if they were receiving chronic transfusion therapy or participating in a clinical trial evaluating hydroxyurea therapy at the time of recruitment. However, if participants were </w:t>
      </w:r>
      <w:r w:rsidR="0010005F">
        <w:rPr>
          <w:rFonts w:ascii="Times New Roman" w:hAnsi="Times New Roman" w:cs="Times New Roman"/>
          <w:sz w:val="24"/>
          <w:szCs w:val="24"/>
        </w:rPr>
        <w:t xml:space="preserve">subsequently </w:t>
      </w:r>
      <w:r w:rsidR="000E029A" w:rsidRPr="00081ED5">
        <w:rPr>
          <w:rFonts w:ascii="Times New Roman" w:hAnsi="Times New Roman" w:cs="Times New Roman"/>
          <w:sz w:val="24"/>
          <w:szCs w:val="24"/>
        </w:rPr>
        <w:t xml:space="preserve">prescribed chronic transfusions or </w:t>
      </w:r>
      <w:r w:rsidR="00294E11" w:rsidRPr="00081ED5">
        <w:rPr>
          <w:rFonts w:ascii="Times New Roman" w:hAnsi="Times New Roman" w:cs="Times New Roman"/>
          <w:sz w:val="24"/>
          <w:szCs w:val="24"/>
        </w:rPr>
        <w:t xml:space="preserve">hydroxyurea </w:t>
      </w:r>
      <w:r w:rsidR="000E029A" w:rsidRPr="00081ED5">
        <w:rPr>
          <w:rFonts w:ascii="Times New Roman" w:hAnsi="Times New Roman" w:cs="Times New Roman"/>
          <w:sz w:val="24"/>
          <w:szCs w:val="24"/>
        </w:rPr>
        <w:t xml:space="preserve">therapy during the follow-up period, they were able to continue their participation.  </w:t>
      </w:r>
      <w:r w:rsidR="0095645E">
        <w:rPr>
          <w:rFonts w:ascii="Times New Roman" w:hAnsi="Times New Roman" w:cs="Times New Roman"/>
          <w:sz w:val="24"/>
          <w:szCs w:val="24"/>
        </w:rPr>
        <w:t xml:space="preserve">Participating sites had institutional approval. </w:t>
      </w:r>
      <w:r w:rsidR="000E029A" w:rsidRPr="00081ED5">
        <w:rPr>
          <w:rFonts w:ascii="Times New Roman" w:hAnsi="Times New Roman" w:cs="Times New Roman"/>
          <w:sz w:val="24"/>
          <w:szCs w:val="24"/>
        </w:rPr>
        <w:t xml:space="preserve">Written informed consent was obtained from parents and assent was obtained from children at enrollment according to institutional policies. </w:t>
      </w:r>
    </w:p>
    <w:p w14:paraId="50558792" w14:textId="6E525406" w:rsidR="00656F01" w:rsidRPr="00656F01" w:rsidRDefault="00656F01" w:rsidP="00DA3CCA">
      <w:pPr>
        <w:spacing w:after="140" w:line="480" w:lineRule="auto"/>
        <w:rPr>
          <w:rFonts w:ascii="Times New Roman" w:hAnsi="Times New Roman" w:cs="Times New Roman"/>
          <w:i/>
          <w:sz w:val="24"/>
          <w:szCs w:val="24"/>
        </w:rPr>
      </w:pPr>
      <w:r>
        <w:rPr>
          <w:rFonts w:ascii="Times New Roman" w:hAnsi="Times New Roman" w:cs="Times New Roman"/>
          <w:i/>
          <w:sz w:val="24"/>
          <w:szCs w:val="24"/>
        </w:rPr>
        <w:t>Allergy Skin Testing</w:t>
      </w:r>
    </w:p>
    <w:p w14:paraId="4A517B28" w14:textId="04771C04" w:rsidR="00656F01" w:rsidRDefault="00686882" w:rsidP="00DA3CCA">
      <w:pPr>
        <w:spacing w:after="140" w:line="480" w:lineRule="auto"/>
        <w:ind w:firstLine="720"/>
        <w:rPr>
          <w:rFonts w:ascii="Times New Roman" w:hAnsi="Times New Roman" w:cs="Times New Roman"/>
          <w:sz w:val="24"/>
          <w:szCs w:val="24"/>
        </w:rPr>
      </w:pPr>
      <w:r w:rsidRPr="00081ED5">
        <w:rPr>
          <w:rFonts w:ascii="Times New Roman" w:hAnsi="Times New Roman" w:cs="Times New Roman"/>
          <w:sz w:val="24"/>
          <w:szCs w:val="24"/>
        </w:rPr>
        <w:t>Participants underwent allergy skin</w:t>
      </w:r>
      <w:r w:rsidR="008F44A9">
        <w:rPr>
          <w:rFonts w:ascii="Times New Roman" w:hAnsi="Times New Roman" w:cs="Times New Roman"/>
          <w:sz w:val="24"/>
          <w:szCs w:val="24"/>
        </w:rPr>
        <w:t xml:space="preserve"> prick</w:t>
      </w:r>
      <w:r w:rsidRPr="00081ED5">
        <w:rPr>
          <w:rFonts w:ascii="Times New Roman" w:hAnsi="Times New Roman" w:cs="Times New Roman"/>
          <w:sz w:val="24"/>
          <w:szCs w:val="24"/>
        </w:rPr>
        <w:t xml:space="preserve"> testing </w:t>
      </w:r>
      <w:r w:rsidR="003A59CF">
        <w:rPr>
          <w:rFonts w:ascii="Times New Roman" w:hAnsi="Times New Roman" w:cs="Times New Roman"/>
          <w:sz w:val="24"/>
          <w:szCs w:val="24"/>
        </w:rPr>
        <w:t xml:space="preserve">at study entry </w:t>
      </w:r>
      <w:r w:rsidR="00CD4FFD" w:rsidRPr="00081ED5">
        <w:rPr>
          <w:rFonts w:ascii="Times New Roman" w:hAnsi="Times New Roman" w:cs="Times New Roman"/>
          <w:sz w:val="24"/>
          <w:szCs w:val="24"/>
        </w:rPr>
        <w:t xml:space="preserve">performed by SAC-certified technicians using </w:t>
      </w:r>
      <w:r w:rsidR="007E2565">
        <w:rPr>
          <w:rFonts w:ascii="Times New Roman" w:hAnsi="Times New Roman" w:cs="Times New Roman"/>
          <w:sz w:val="24"/>
          <w:szCs w:val="24"/>
        </w:rPr>
        <w:t xml:space="preserve">the </w:t>
      </w:r>
      <w:r w:rsidR="00CD4FFD" w:rsidRPr="00081ED5">
        <w:rPr>
          <w:rFonts w:ascii="Times New Roman" w:hAnsi="Times New Roman" w:cs="Times New Roman"/>
          <w:sz w:val="24"/>
          <w:szCs w:val="24"/>
        </w:rPr>
        <w:t>Multi-test II (Lincoln Diagnostics, Decatur, IL</w:t>
      </w:r>
      <w:r w:rsidR="00BB789E">
        <w:rPr>
          <w:rFonts w:ascii="Times New Roman" w:hAnsi="Times New Roman" w:cs="Times New Roman"/>
          <w:sz w:val="24"/>
          <w:szCs w:val="24"/>
        </w:rPr>
        <w:t xml:space="preserve">). </w:t>
      </w:r>
      <w:r w:rsidR="00656F01" w:rsidRPr="00656F01">
        <w:rPr>
          <w:rFonts w:ascii="Times New Roman" w:hAnsi="Times New Roman" w:cs="Times New Roman"/>
          <w:sz w:val="24"/>
          <w:szCs w:val="24"/>
        </w:rPr>
        <w:t xml:space="preserve">Ten aeroallergens (Greer Laboratories, Lenoir, </w:t>
      </w:r>
      <w:r w:rsidR="00975E43">
        <w:rPr>
          <w:rFonts w:ascii="Times New Roman" w:hAnsi="Times New Roman" w:cs="Times New Roman"/>
          <w:sz w:val="24"/>
          <w:szCs w:val="24"/>
        </w:rPr>
        <w:t xml:space="preserve">NC) were used for skin testing </w:t>
      </w:r>
      <w:r w:rsidR="00656F01" w:rsidRPr="00656F01">
        <w:rPr>
          <w:rFonts w:ascii="Times New Roman" w:hAnsi="Times New Roman" w:cs="Times New Roman"/>
          <w:sz w:val="24"/>
          <w:szCs w:val="24"/>
        </w:rPr>
        <w:t xml:space="preserve">including: </w:t>
      </w:r>
      <w:r w:rsidR="00656F01" w:rsidRPr="00B2416F">
        <w:rPr>
          <w:rFonts w:ascii="Times New Roman" w:hAnsi="Times New Roman" w:cs="Times New Roman"/>
          <w:i/>
          <w:sz w:val="24"/>
          <w:szCs w:val="24"/>
        </w:rPr>
        <w:t>Aspergillus fumigat</w:t>
      </w:r>
      <w:r w:rsidR="00DC1443">
        <w:rPr>
          <w:rFonts w:ascii="Times New Roman" w:hAnsi="Times New Roman" w:cs="Times New Roman"/>
          <w:i/>
          <w:sz w:val="24"/>
          <w:szCs w:val="24"/>
        </w:rPr>
        <w:t>u</w:t>
      </w:r>
      <w:r w:rsidR="00656F01" w:rsidRPr="00B2416F">
        <w:rPr>
          <w:rFonts w:ascii="Times New Roman" w:hAnsi="Times New Roman" w:cs="Times New Roman"/>
          <w:i/>
          <w:sz w:val="24"/>
          <w:szCs w:val="24"/>
        </w:rPr>
        <w:t>s</w:t>
      </w:r>
      <w:r w:rsidR="00656F01" w:rsidRPr="00656F01">
        <w:rPr>
          <w:rFonts w:ascii="Times New Roman" w:hAnsi="Times New Roman" w:cs="Times New Roman"/>
          <w:sz w:val="24"/>
          <w:szCs w:val="24"/>
        </w:rPr>
        <w:t xml:space="preserve">, </w:t>
      </w:r>
      <w:r w:rsidR="003D17E0">
        <w:rPr>
          <w:rFonts w:ascii="Times New Roman" w:hAnsi="Times New Roman" w:cs="Times New Roman"/>
          <w:sz w:val="24"/>
          <w:szCs w:val="24"/>
        </w:rPr>
        <w:t xml:space="preserve">house </w:t>
      </w:r>
      <w:r w:rsidR="00656F01" w:rsidRPr="00656F01">
        <w:rPr>
          <w:rFonts w:ascii="Times New Roman" w:hAnsi="Times New Roman" w:cs="Times New Roman"/>
          <w:sz w:val="24"/>
          <w:szCs w:val="24"/>
        </w:rPr>
        <w:t>dust mite (</w:t>
      </w:r>
      <w:r w:rsidR="00656F01" w:rsidRPr="005462B3">
        <w:rPr>
          <w:rFonts w:ascii="Times New Roman" w:hAnsi="Times New Roman" w:cs="Times New Roman"/>
          <w:i/>
          <w:sz w:val="24"/>
          <w:szCs w:val="24"/>
        </w:rPr>
        <w:t>Dermatophagoides pteronyssinus</w:t>
      </w:r>
      <w:r w:rsidR="00656F01" w:rsidRPr="00656F01">
        <w:rPr>
          <w:rFonts w:ascii="Times New Roman" w:hAnsi="Times New Roman" w:cs="Times New Roman"/>
          <w:sz w:val="24"/>
          <w:szCs w:val="24"/>
        </w:rPr>
        <w:t xml:space="preserve"> and </w:t>
      </w:r>
      <w:r w:rsidR="003D17E0" w:rsidRPr="005462B3">
        <w:rPr>
          <w:rFonts w:ascii="Times New Roman" w:hAnsi="Times New Roman" w:cs="Times New Roman"/>
          <w:i/>
          <w:sz w:val="24"/>
          <w:szCs w:val="24"/>
        </w:rPr>
        <w:t>Dermatophagoides</w:t>
      </w:r>
      <w:r w:rsidR="00656F01" w:rsidRPr="005462B3">
        <w:rPr>
          <w:rFonts w:ascii="Times New Roman" w:hAnsi="Times New Roman" w:cs="Times New Roman"/>
          <w:i/>
          <w:sz w:val="24"/>
          <w:szCs w:val="24"/>
        </w:rPr>
        <w:t xml:space="preserve"> </w:t>
      </w:r>
      <w:r w:rsidR="00CF7E6A" w:rsidRPr="005462B3">
        <w:rPr>
          <w:rFonts w:ascii="Times New Roman" w:hAnsi="Times New Roman" w:cs="Times New Roman"/>
          <w:i/>
          <w:sz w:val="24"/>
          <w:szCs w:val="24"/>
        </w:rPr>
        <w:t>f</w:t>
      </w:r>
      <w:r w:rsidR="00656F01" w:rsidRPr="005462B3">
        <w:rPr>
          <w:rFonts w:ascii="Times New Roman" w:hAnsi="Times New Roman" w:cs="Times New Roman"/>
          <w:i/>
          <w:sz w:val="24"/>
          <w:szCs w:val="24"/>
        </w:rPr>
        <w:t>arinae</w:t>
      </w:r>
      <w:r w:rsidR="00656F01" w:rsidRPr="00656F01">
        <w:rPr>
          <w:rFonts w:ascii="Times New Roman" w:hAnsi="Times New Roman" w:cs="Times New Roman"/>
          <w:sz w:val="24"/>
          <w:szCs w:val="24"/>
        </w:rPr>
        <w:t xml:space="preserve">), cockroach </w:t>
      </w:r>
      <w:r w:rsidR="00656F01" w:rsidRPr="00656F01">
        <w:rPr>
          <w:rFonts w:ascii="Times New Roman" w:hAnsi="Times New Roman" w:cs="Times New Roman"/>
          <w:sz w:val="24"/>
          <w:szCs w:val="24"/>
        </w:rPr>
        <w:lastRenderedPageBreak/>
        <w:t>(American and German), cat (standardized)</w:t>
      </w:r>
      <w:r w:rsidR="00975E43">
        <w:rPr>
          <w:rFonts w:ascii="Times New Roman" w:hAnsi="Times New Roman" w:cs="Times New Roman"/>
          <w:sz w:val="24"/>
          <w:szCs w:val="24"/>
        </w:rPr>
        <w:t xml:space="preserve">, dog (mixed breeds), mouse, </w:t>
      </w:r>
      <w:r w:rsidR="00656F01" w:rsidRPr="005462B3">
        <w:rPr>
          <w:rFonts w:ascii="Times New Roman" w:hAnsi="Times New Roman" w:cs="Times New Roman"/>
          <w:i/>
          <w:sz w:val="24"/>
          <w:szCs w:val="24"/>
        </w:rPr>
        <w:t>Alternaria alterna</w:t>
      </w:r>
      <w:r w:rsidR="003D17E0">
        <w:rPr>
          <w:rFonts w:ascii="Times New Roman" w:hAnsi="Times New Roman" w:cs="Times New Roman"/>
          <w:i/>
          <w:sz w:val="24"/>
          <w:szCs w:val="24"/>
        </w:rPr>
        <w:t>ta</w:t>
      </w:r>
      <w:r w:rsidR="00656F01" w:rsidRPr="00656F01">
        <w:rPr>
          <w:rFonts w:ascii="Times New Roman" w:hAnsi="Times New Roman" w:cs="Times New Roman"/>
          <w:sz w:val="24"/>
          <w:szCs w:val="24"/>
        </w:rPr>
        <w:t xml:space="preserve">, grass (standardized southern mix), tree (eastern 8 tree mix), and weed (national mix). Skin tests were administered with histamine (positive) and saline (negative) controls.  </w:t>
      </w:r>
      <w:r w:rsidR="00CD4FFD" w:rsidRPr="00081ED5">
        <w:rPr>
          <w:rFonts w:ascii="Times New Roman" w:hAnsi="Times New Roman" w:cs="Times New Roman"/>
          <w:sz w:val="24"/>
          <w:szCs w:val="24"/>
        </w:rPr>
        <w:t xml:space="preserve">Tests were considered positive when the mean diameter of the wheal was ≥ 3 mm. </w:t>
      </w:r>
      <w:r w:rsidR="00663787">
        <w:rPr>
          <w:rFonts w:ascii="Times New Roman" w:hAnsi="Times New Roman" w:cs="Times New Roman"/>
          <w:sz w:val="24"/>
          <w:szCs w:val="24"/>
        </w:rPr>
        <w:t>Wheal reactions were traced onto translucent</w:t>
      </w:r>
      <w:r w:rsidR="008917C1">
        <w:rPr>
          <w:rFonts w:ascii="Times New Roman" w:hAnsi="Times New Roman" w:cs="Times New Roman"/>
          <w:sz w:val="24"/>
          <w:szCs w:val="24"/>
        </w:rPr>
        <w:t xml:space="preserve"> acetate</w:t>
      </w:r>
      <w:r w:rsidR="00663787">
        <w:rPr>
          <w:rFonts w:ascii="Times New Roman" w:hAnsi="Times New Roman" w:cs="Times New Roman"/>
          <w:sz w:val="24"/>
          <w:szCs w:val="24"/>
        </w:rPr>
        <w:t xml:space="preserve"> paper and </w:t>
      </w:r>
      <w:r w:rsidR="008A4457">
        <w:rPr>
          <w:rFonts w:ascii="Times New Roman" w:hAnsi="Times New Roman" w:cs="Times New Roman"/>
          <w:sz w:val="24"/>
          <w:szCs w:val="24"/>
        </w:rPr>
        <w:t>measured</w:t>
      </w:r>
      <w:r w:rsidR="00CD4FFD" w:rsidRPr="00081ED5">
        <w:rPr>
          <w:rFonts w:ascii="Times New Roman" w:hAnsi="Times New Roman" w:cs="Times New Roman"/>
          <w:sz w:val="24"/>
          <w:szCs w:val="24"/>
        </w:rPr>
        <w:t xml:space="preserve"> </w:t>
      </w:r>
      <w:r w:rsidR="00771240">
        <w:rPr>
          <w:rFonts w:ascii="Times New Roman" w:hAnsi="Times New Roman" w:cs="Times New Roman"/>
          <w:sz w:val="24"/>
          <w:szCs w:val="24"/>
        </w:rPr>
        <w:t xml:space="preserve">centrally </w:t>
      </w:r>
      <w:r w:rsidR="00CD4FFD" w:rsidRPr="00081ED5">
        <w:rPr>
          <w:rFonts w:ascii="Times New Roman" w:hAnsi="Times New Roman" w:cs="Times New Roman"/>
          <w:sz w:val="24"/>
          <w:szCs w:val="24"/>
        </w:rPr>
        <w:t xml:space="preserve">by a single investigator </w:t>
      </w:r>
      <w:r w:rsidR="00771240">
        <w:rPr>
          <w:rFonts w:ascii="Times New Roman" w:hAnsi="Times New Roman" w:cs="Times New Roman"/>
          <w:sz w:val="24"/>
          <w:szCs w:val="24"/>
        </w:rPr>
        <w:t>(R.C.S.) for quality control</w:t>
      </w:r>
      <w:r w:rsidR="00663787" w:rsidRPr="00081ED5">
        <w:rPr>
          <w:rFonts w:ascii="Times New Roman" w:hAnsi="Times New Roman" w:cs="Times New Roman"/>
          <w:sz w:val="24"/>
          <w:szCs w:val="24"/>
        </w:rPr>
        <w:t xml:space="preserve"> </w:t>
      </w:r>
      <w:r w:rsidR="00CD4FFD" w:rsidRPr="00081ED5">
        <w:rPr>
          <w:rFonts w:ascii="Times New Roman" w:hAnsi="Times New Roman" w:cs="Times New Roman"/>
          <w:sz w:val="24"/>
          <w:szCs w:val="24"/>
        </w:rPr>
        <w:t xml:space="preserve">of </w:t>
      </w:r>
      <w:r w:rsidR="00663787">
        <w:rPr>
          <w:rFonts w:ascii="Times New Roman" w:hAnsi="Times New Roman" w:cs="Times New Roman"/>
          <w:sz w:val="24"/>
          <w:szCs w:val="24"/>
        </w:rPr>
        <w:t xml:space="preserve">the </w:t>
      </w:r>
      <w:r w:rsidR="00CD4FFD" w:rsidRPr="00081ED5">
        <w:rPr>
          <w:rFonts w:ascii="Times New Roman" w:hAnsi="Times New Roman" w:cs="Times New Roman"/>
          <w:sz w:val="24"/>
          <w:szCs w:val="24"/>
        </w:rPr>
        <w:t>results.</w:t>
      </w:r>
      <w:r w:rsidR="007B1D59">
        <w:rPr>
          <w:rFonts w:ascii="Times New Roman" w:hAnsi="Times New Roman" w:cs="Times New Roman"/>
          <w:sz w:val="24"/>
          <w:szCs w:val="24"/>
        </w:rPr>
        <w:t xml:space="preserve"> </w:t>
      </w:r>
    </w:p>
    <w:p w14:paraId="20B15FF4" w14:textId="77777777" w:rsidR="00656F01" w:rsidRDefault="00656F01" w:rsidP="00DA3CCA">
      <w:pPr>
        <w:spacing w:after="140" w:line="480" w:lineRule="auto"/>
        <w:rPr>
          <w:rFonts w:ascii="Times New Roman" w:hAnsi="Times New Roman" w:cs="Times New Roman"/>
          <w:sz w:val="24"/>
          <w:szCs w:val="24"/>
        </w:rPr>
      </w:pPr>
      <w:r>
        <w:rPr>
          <w:rFonts w:ascii="Times New Roman" w:hAnsi="Times New Roman" w:cs="Times New Roman"/>
          <w:i/>
          <w:sz w:val="24"/>
          <w:szCs w:val="24"/>
        </w:rPr>
        <w:t>Definition of vaso-occlusive pain episode and acute chest syndrome</w:t>
      </w:r>
      <w:r w:rsidR="00CD4FFD" w:rsidRPr="00081ED5">
        <w:rPr>
          <w:rFonts w:ascii="Times New Roman" w:hAnsi="Times New Roman" w:cs="Times New Roman"/>
          <w:sz w:val="24"/>
          <w:szCs w:val="24"/>
        </w:rPr>
        <w:t xml:space="preserve"> </w:t>
      </w:r>
    </w:p>
    <w:p w14:paraId="17C3B708" w14:textId="49FD8C95" w:rsidR="00656F01" w:rsidRDefault="00106271" w:rsidP="00DA3CCA">
      <w:pPr>
        <w:spacing w:after="140" w:line="480" w:lineRule="auto"/>
        <w:ind w:firstLine="720"/>
        <w:rPr>
          <w:rFonts w:ascii="Times New Roman" w:hAnsi="Times New Roman" w:cs="Times New Roman"/>
          <w:sz w:val="24"/>
          <w:szCs w:val="24"/>
        </w:rPr>
      </w:pPr>
      <w:r>
        <w:rPr>
          <w:rFonts w:ascii="Times New Roman" w:hAnsi="Times New Roman" w:cs="Times New Roman"/>
          <w:sz w:val="24"/>
          <w:szCs w:val="24"/>
        </w:rPr>
        <w:t>ACS</w:t>
      </w:r>
      <w:r w:rsidRPr="00081ED5">
        <w:rPr>
          <w:rFonts w:ascii="Times New Roman" w:hAnsi="Times New Roman" w:cs="Times New Roman"/>
          <w:sz w:val="24"/>
          <w:szCs w:val="24"/>
        </w:rPr>
        <w:t xml:space="preserve"> was defined as</w:t>
      </w:r>
      <w:r>
        <w:rPr>
          <w:rFonts w:ascii="Times New Roman" w:hAnsi="Times New Roman" w:cs="Times New Roman"/>
          <w:sz w:val="24"/>
          <w:szCs w:val="24"/>
        </w:rPr>
        <w:t xml:space="preserve"> a new radiographic pulmonary infiltrate in the context of an acute </w:t>
      </w:r>
      <w:r w:rsidR="00294E11">
        <w:rPr>
          <w:rFonts w:ascii="Times New Roman" w:hAnsi="Times New Roman" w:cs="Times New Roman"/>
          <w:sz w:val="24"/>
          <w:szCs w:val="24"/>
        </w:rPr>
        <w:t xml:space="preserve"> respiratory </w:t>
      </w:r>
      <w:r>
        <w:rPr>
          <w:rFonts w:ascii="Times New Roman" w:hAnsi="Times New Roman" w:cs="Times New Roman"/>
          <w:sz w:val="24"/>
          <w:szCs w:val="24"/>
        </w:rPr>
        <w:t xml:space="preserve">illness </w:t>
      </w:r>
      <w:r w:rsidR="00294E11">
        <w:rPr>
          <w:rFonts w:ascii="Times New Roman" w:hAnsi="Times New Roman" w:cs="Times New Roman"/>
          <w:sz w:val="24"/>
          <w:szCs w:val="24"/>
        </w:rPr>
        <w:t xml:space="preserve">with symptoms such as </w:t>
      </w:r>
      <w:r>
        <w:rPr>
          <w:rFonts w:ascii="Times New Roman" w:hAnsi="Times New Roman" w:cs="Times New Roman"/>
          <w:sz w:val="24"/>
          <w:szCs w:val="24"/>
        </w:rPr>
        <w:t>cough, wheezing, rales, chest pain, decreased oxygen saturation &gt;2% from baseline, use of accessory muscles of respiration</w:t>
      </w:r>
      <w:r w:rsidR="00294E11">
        <w:rPr>
          <w:rFonts w:ascii="Times New Roman" w:hAnsi="Times New Roman" w:cs="Times New Roman"/>
          <w:sz w:val="24"/>
          <w:szCs w:val="24"/>
        </w:rPr>
        <w:t>, or increased respiratory rate,</w:t>
      </w:r>
      <w:r w:rsidRPr="00081ED5">
        <w:rPr>
          <w:rFonts w:ascii="Times New Roman" w:hAnsi="Times New Roman" w:cs="Times New Roman"/>
          <w:sz w:val="24"/>
          <w:szCs w:val="24"/>
        </w:rPr>
        <w:t xml:space="preserve"> </w:t>
      </w:r>
      <w:r>
        <w:rPr>
          <w:rFonts w:ascii="Times New Roman" w:hAnsi="Times New Roman" w:cs="Times New Roman"/>
          <w:sz w:val="24"/>
          <w:szCs w:val="24"/>
        </w:rPr>
        <w:t>with or without fever</w:t>
      </w:r>
      <w:r w:rsidRPr="00081ED5">
        <w:rPr>
          <w:rFonts w:ascii="Times New Roman" w:hAnsi="Times New Roman" w:cs="Times New Roman"/>
          <w:sz w:val="24"/>
          <w:szCs w:val="24"/>
        </w:rPr>
        <w:t>.  Pneumonia was</w:t>
      </w:r>
      <w:r w:rsidR="00294E11">
        <w:rPr>
          <w:rFonts w:ascii="Times New Roman" w:hAnsi="Times New Roman" w:cs="Times New Roman"/>
          <w:sz w:val="24"/>
          <w:szCs w:val="24"/>
        </w:rPr>
        <w:t xml:space="preserve"> considered an ACS episode</w:t>
      </w:r>
      <w:r w:rsidRPr="00081ED5">
        <w:rPr>
          <w:rFonts w:ascii="Times New Roman" w:hAnsi="Times New Roman" w:cs="Times New Roman"/>
          <w:sz w:val="24"/>
          <w:szCs w:val="24"/>
        </w:rPr>
        <w:t xml:space="preserve">. </w:t>
      </w:r>
      <w:r w:rsidR="00DF1FB3">
        <w:rPr>
          <w:rFonts w:ascii="Times New Roman" w:hAnsi="Times New Roman" w:cs="Times New Roman"/>
          <w:sz w:val="24"/>
          <w:szCs w:val="24"/>
        </w:rPr>
        <w:t>A</w:t>
      </w:r>
      <w:r w:rsidR="007B1D59">
        <w:rPr>
          <w:rFonts w:ascii="Times New Roman" w:hAnsi="Times New Roman" w:cs="Times New Roman"/>
          <w:sz w:val="24"/>
          <w:szCs w:val="24"/>
        </w:rPr>
        <w:t xml:space="preserve"> </w:t>
      </w:r>
      <w:r w:rsidR="00DF1FB3">
        <w:rPr>
          <w:rFonts w:ascii="Times New Roman" w:hAnsi="Times New Roman" w:cs="Times New Roman"/>
          <w:sz w:val="24"/>
          <w:szCs w:val="24"/>
        </w:rPr>
        <w:t>pain</w:t>
      </w:r>
      <w:r w:rsidR="00DF1FB3" w:rsidRPr="00AC10E9">
        <w:rPr>
          <w:rFonts w:ascii="Times New Roman" w:hAnsi="Times New Roman" w:cs="Times New Roman"/>
          <w:sz w:val="24"/>
          <w:szCs w:val="24"/>
        </w:rPr>
        <w:t xml:space="preserve"> episode was defined as</w:t>
      </w:r>
      <w:r w:rsidR="00DF1FB3">
        <w:rPr>
          <w:rFonts w:ascii="Times New Roman" w:hAnsi="Times New Roman" w:cs="Times New Roman"/>
          <w:sz w:val="24"/>
          <w:szCs w:val="24"/>
        </w:rPr>
        <w:t xml:space="preserve"> a hospitalization for SCA-associated</w:t>
      </w:r>
      <w:r w:rsidR="00DF1FB3" w:rsidRPr="00AC10E9">
        <w:rPr>
          <w:rFonts w:ascii="Times New Roman" w:hAnsi="Times New Roman" w:cs="Times New Roman"/>
          <w:sz w:val="24"/>
          <w:szCs w:val="24"/>
        </w:rPr>
        <w:t xml:space="preserve"> pain</w:t>
      </w:r>
      <w:r w:rsidR="00DF1FB3">
        <w:rPr>
          <w:rFonts w:ascii="Times New Roman" w:hAnsi="Times New Roman" w:cs="Times New Roman"/>
          <w:sz w:val="24"/>
          <w:szCs w:val="24"/>
        </w:rPr>
        <w:t>, excluding headaches,</w:t>
      </w:r>
      <w:r w:rsidR="00DF1FB3" w:rsidRPr="00AC10E9">
        <w:rPr>
          <w:rFonts w:ascii="Times New Roman" w:hAnsi="Times New Roman" w:cs="Times New Roman"/>
          <w:sz w:val="24"/>
          <w:szCs w:val="24"/>
        </w:rPr>
        <w:t xml:space="preserve"> and </w:t>
      </w:r>
      <w:r w:rsidR="003D17E0">
        <w:rPr>
          <w:rFonts w:ascii="Times New Roman" w:hAnsi="Times New Roman" w:cs="Times New Roman"/>
          <w:sz w:val="24"/>
          <w:szCs w:val="24"/>
        </w:rPr>
        <w:t xml:space="preserve">requiring </w:t>
      </w:r>
      <w:r w:rsidR="00DF1FB3" w:rsidRPr="00AC10E9">
        <w:rPr>
          <w:rFonts w:ascii="Times New Roman" w:hAnsi="Times New Roman" w:cs="Times New Roman"/>
          <w:sz w:val="24"/>
          <w:szCs w:val="24"/>
        </w:rPr>
        <w:t>opioid treatment.</w:t>
      </w:r>
      <w:r w:rsidR="00DF1FB3" w:rsidRPr="00081ED5">
        <w:rPr>
          <w:rFonts w:ascii="Times New Roman" w:hAnsi="Times New Roman" w:cs="Times New Roman"/>
          <w:sz w:val="24"/>
          <w:szCs w:val="24"/>
        </w:rPr>
        <w:t xml:space="preserve"> </w:t>
      </w:r>
      <w:r>
        <w:rPr>
          <w:rFonts w:ascii="Times New Roman" w:hAnsi="Times New Roman" w:cs="Times New Roman"/>
          <w:sz w:val="24"/>
          <w:szCs w:val="24"/>
        </w:rPr>
        <w:t>Headaches were excluded from this definition because of the presumed difference in pathophysiology</w:t>
      </w:r>
      <w:r w:rsidR="001523DD">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sidR="00E97949">
        <w:rPr>
          <w:rFonts w:ascii="Times New Roman" w:hAnsi="Times New Roman" w:cs="Times New Roman"/>
          <w:sz w:val="24"/>
          <w:szCs w:val="24"/>
        </w:rPr>
        <w:instrText>ADDIN CSL_CITATION { "citationItems" : [ { "id" : "ITEM-1", "itemData" : { "DOI" : "10.1016/j.jpeds.2014.01.001", "ISSN" : "00223476", "PMID" : "24529619", "abstract" : "OBJECTIVE To identify risk factors for headache and migraine in children with sickle cell disease and test the hypothesis that either or both are independently associated with silent cerebral infarcts. STUDY DESIGN In this cross-sectional study, we evaluated the health history, laboratory values, and brain magnetic resonance imaging findings of participants with sickle cell disease (hemoglobinSS or hemoglobinS\u03b2\u00b0-thalassemia) with no history of overt stroke or seizures. Participants characterized headache severity and quality. Migraine was defined by International Headache Society criteria modified for increased sensitivity in children. Neuroradiology and neurology committees adjudicated the presence of silent cerebral infarction by review of magnetic resonance imaging and standardized examination by pediatric neurologists. RESULTS The cohort included 872 children (51.1% males), ranging in age from 5 to 15 years (mean age, 9.1 years). Of these children, 317 (36.4%) reported recurrent headaches, and 132 (15.1%) reported migraines. In multivariable logistic regression analyses, both were associated with lower steady-state hemoglobin (P = .01 for headaches; P &lt; .01 for migraines) and higher pain rate (P &lt; .01 for headaches; P &lt; .01 for migraines), defined as the number of admissions requiring opioids in the previous 3 years. The presence of silent cerebral infarction was not associated with recurrent headaches or migraines. Only 1.9% (6 of 317) of children with recurrent headaches received medication for headache prophylaxis. CONCLUSION Recurrent headaches and migraines are common and undertreated in children with sickle cell disease. Low hemoglobin levels and high pain rates are associated with recurrent headaches and migraines; whereas, silent cerebral infarction is not.", "author" : [ { "dropping-particle" : "", "family" : "Dowling", "given" : "Michael M.", "non-dropping-particle" : "", "parse-names" : false, "suffix" : "" }, { "dropping-particle" : "", "family" : "Noetzel", "given" : "Michael J.", "non-dropping-particle" : "", "parse-names" : false, "suffix" : "" }, { "dropping-particle" : "", "family" : "Rodeghier", "given" : "Mark J.", "non-dropping-particle" : "", "parse-names" : false, "suffix" : "" }, { "dropping-particle" : "", "family" : "Quinn", "given" : "Charles T.", "non-dropping-particle" : "", "parse-names" : false, "suffix" : "" }, { "dropping-particle" : "", "family" : "Hirtz", "given" : "Deborah G.", "non-dropping-particle" : "", "parse-names" : false, "suffix" : "" }, { "dropping-particle" : "", "family" : "Ichord", "given" : "Rebecca N.", "non-dropping-particle" : "", "parse-names" : false, "suffix" : "" }, { "dropping-particle" : "", "family" : "Kwiatkowski", "given" : "Janet L.", "non-dropping-particle" : "", "parse-names" : false, "suffix" : "" }, { "dropping-particle" : "", "family" : "Roach", "given" : "E. Steven", "non-dropping-particle" : "", "parse-names" : false, "suffix" : "" }, { "dropping-particle" : "", "family" : "Kirkham", "given" : "Fenella J.", "non-dropping-particle" : "", "parse-names" : false, "suffix" : "" }, { "dropping-particle" : "", "family" : "Casella", "given" : "James F.", "non-dropping-particle" : "", "parse-names" : false, "suffix" : "" }, { "dropping-particle" : "", "family" : "DeBaun", "given" : "Michael R.", "non-dropping-particle" : "", "parse-names" : false, "suffix" : "" } ], "container-title" : "The Journal of Pediatrics", "id" : "ITEM-1", "issue" : "5", "issued" : { "date-parts" : [ [ "2014", "5" ] ] }, "page" : "1175-1180.e1", "title" : "Headache and Migraine in Children with Sickle Cell Disease Are Associated with Lower Hemoglobin and Higher Pain Event Rates But Not Silent Cerebral Infarction", "type" : "article-journal", "volume" : "164" }, "uris" : [ "http://www.mendeley.com/documents/?uuid=0957b0e7-d139-38e5-81e8-0249cb423406" ] } ], "mendeley" : { "formattedCitation" : "(Dowling &lt;i&gt;et al&lt;/i&gt;, 2014)", "plainTextFormattedCitation" : "(Dowling et al, 2014)", "previouslyFormattedCitation" : "(Dowling et al. 2014)" }, "properties" : { "noteIndex" : 0 }, "schema" : "https://github.com/citation-style-language/schema/raw/master/csl-citation.json" }</w:instrText>
      </w:r>
      <w:r>
        <w:rPr>
          <w:rFonts w:ascii="Times New Roman" w:hAnsi="Times New Roman" w:cs="Times New Roman"/>
          <w:sz w:val="24"/>
          <w:szCs w:val="24"/>
        </w:rPr>
        <w:fldChar w:fldCharType="separate"/>
      </w:r>
      <w:r w:rsidR="00E97949" w:rsidRPr="00E97949">
        <w:rPr>
          <w:rFonts w:ascii="Times New Roman" w:hAnsi="Times New Roman" w:cs="Times New Roman"/>
          <w:noProof/>
          <w:sz w:val="24"/>
          <w:szCs w:val="24"/>
        </w:rPr>
        <w:t xml:space="preserve">(Dowling </w:t>
      </w:r>
      <w:r w:rsidR="00E97949" w:rsidRPr="00E97949">
        <w:rPr>
          <w:rFonts w:ascii="Times New Roman" w:hAnsi="Times New Roman" w:cs="Times New Roman"/>
          <w:i/>
          <w:noProof/>
          <w:sz w:val="24"/>
          <w:szCs w:val="24"/>
        </w:rPr>
        <w:t>et al</w:t>
      </w:r>
      <w:r w:rsidR="00E97949" w:rsidRPr="00E97949">
        <w:rPr>
          <w:rFonts w:ascii="Times New Roman" w:hAnsi="Times New Roman" w:cs="Times New Roman"/>
          <w:noProof/>
          <w:sz w:val="24"/>
          <w:szCs w:val="24"/>
        </w:rPr>
        <w:t>, 2014)</w:t>
      </w:r>
      <w:r>
        <w:rPr>
          <w:rFonts w:ascii="Times New Roman" w:hAnsi="Times New Roman" w:cs="Times New Roman"/>
          <w:sz w:val="24"/>
          <w:szCs w:val="24"/>
        </w:rPr>
        <w:fldChar w:fldCharType="end"/>
      </w:r>
      <w:r w:rsidR="0029520F">
        <w:rPr>
          <w:rFonts w:ascii="Times New Roman" w:hAnsi="Times New Roman" w:cs="Times New Roman"/>
          <w:sz w:val="24"/>
          <w:szCs w:val="24"/>
        </w:rPr>
        <w:t>.</w:t>
      </w:r>
      <w:r>
        <w:rPr>
          <w:rFonts w:ascii="Times New Roman" w:hAnsi="Times New Roman" w:cs="Times New Roman"/>
          <w:sz w:val="24"/>
          <w:szCs w:val="24"/>
        </w:rPr>
        <w:t xml:space="preserve"> </w:t>
      </w:r>
      <w:r w:rsidR="00656F01" w:rsidRPr="00081ED5">
        <w:rPr>
          <w:rFonts w:ascii="Times New Roman" w:hAnsi="Times New Roman" w:cs="Times New Roman"/>
          <w:sz w:val="24"/>
          <w:szCs w:val="24"/>
        </w:rPr>
        <w:t>All ACS and pain episodes were reviewed by a single investigator at each participating site with over</w:t>
      </w:r>
      <w:r w:rsidR="003D17E0">
        <w:rPr>
          <w:rFonts w:ascii="Times New Roman" w:hAnsi="Times New Roman" w:cs="Times New Roman"/>
          <w:sz w:val="24"/>
          <w:szCs w:val="24"/>
        </w:rPr>
        <w:t>-</w:t>
      </w:r>
      <w:r w:rsidR="00656F01" w:rsidRPr="00081ED5">
        <w:rPr>
          <w:rFonts w:ascii="Times New Roman" w:hAnsi="Times New Roman" w:cs="Times New Roman"/>
          <w:sz w:val="24"/>
          <w:szCs w:val="24"/>
        </w:rPr>
        <w:t>reading by the principal investigator</w:t>
      </w:r>
      <w:r w:rsidR="004638A0">
        <w:rPr>
          <w:rFonts w:ascii="Times New Roman" w:hAnsi="Times New Roman" w:cs="Times New Roman"/>
          <w:sz w:val="24"/>
          <w:szCs w:val="24"/>
        </w:rPr>
        <w:t xml:space="preserve"> (M.R.D)</w:t>
      </w:r>
      <w:r w:rsidR="00656F01" w:rsidRPr="00081ED5">
        <w:rPr>
          <w:rFonts w:ascii="Times New Roman" w:hAnsi="Times New Roman" w:cs="Times New Roman"/>
          <w:sz w:val="24"/>
          <w:szCs w:val="24"/>
        </w:rPr>
        <w:t>, to ensure uniform definition</w:t>
      </w:r>
      <w:r w:rsidR="003D17E0">
        <w:rPr>
          <w:rFonts w:ascii="Times New Roman" w:hAnsi="Times New Roman" w:cs="Times New Roman"/>
          <w:sz w:val="24"/>
          <w:szCs w:val="24"/>
        </w:rPr>
        <w:t>s</w:t>
      </w:r>
      <w:r w:rsidR="00656F01" w:rsidRPr="00081ED5">
        <w:rPr>
          <w:rFonts w:ascii="Times New Roman" w:hAnsi="Times New Roman" w:cs="Times New Roman"/>
          <w:sz w:val="24"/>
          <w:szCs w:val="24"/>
        </w:rPr>
        <w:t xml:space="preserve"> of ACS </w:t>
      </w:r>
      <w:r w:rsidR="00DF1FB3">
        <w:rPr>
          <w:rFonts w:ascii="Times New Roman" w:hAnsi="Times New Roman" w:cs="Times New Roman"/>
          <w:sz w:val="24"/>
          <w:szCs w:val="24"/>
        </w:rPr>
        <w:t>and pain</w:t>
      </w:r>
      <w:r w:rsidR="00294E11">
        <w:rPr>
          <w:rFonts w:ascii="Times New Roman" w:hAnsi="Times New Roman" w:cs="Times New Roman"/>
          <w:sz w:val="24"/>
          <w:szCs w:val="24"/>
        </w:rPr>
        <w:t xml:space="preserve"> episodes</w:t>
      </w:r>
      <w:r w:rsidR="00DF1FB3">
        <w:rPr>
          <w:rFonts w:ascii="Times New Roman" w:hAnsi="Times New Roman" w:cs="Times New Roman"/>
          <w:sz w:val="24"/>
          <w:szCs w:val="24"/>
        </w:rPr>
        <w:t xml:space="preserve"> </w:t>
      </w:r>
      <w:r w:rsidR="00656F01" w:rsidRPr="00081ED5">
        <w:rPr>
          <w:rFonts w:ascii="Times New Roman" w:hAnsi="Times New Roman" w:cs="Times New Roman"/>
          <w:sz w:val="24"/>
          <w:szCs w:val="24"/>
        </w:rPr>
        <w:t>in this multi-center study.</w:t>
      </w:r>
    </w:p>
    <w:p w14:paraId="196E789A" w14:textId="4BCB1A4C" w:rsidR="004B6703" w:rsidRDefault="003D17E0" w:rsidP="00DA3CCA">
      <w:pPr>
        <w:spacing w:after="140" w:line="480" w:lineRule="auto"/>
        <w:rPr>
          <w:rFonts w:ascii="Times New Roman" w:hAnsi="Times New Roman" w:cs="Times New Roman"/>
          <w:i/>
          <w:sz w:val="24"/>
          <w:szCs w:val="24"/>
        </w:rPr>
      </w:pPr>
      <w:r w:rsidRPr="004B6703">
        <w:rPr>
          <w:rFonts w:ascii="Times New Roman" w:hAnsi="Times New Roman" w:cs="Times New Roman"/>
          <w:i/>
          <w:sz w:val="24"/>
          <w:szCs w:val="24"/>
        </w:rPr>
        <w:t>Atop</w:t>
      </w:r>
      <w:r>
        <w:rPr>
          <w:rFonts w:ascii="Times New Roman" w:hAnsi="Times New Roman" w:cs="Times New Roman"/>
          <w:i/>
          <w:sz w:val="24"/>
          <w:szCs w:val="24"/>
        </w:rPr>
        <w:t>y</w:t>
      </w:r>
      <w:r w:rsidRPr="004B6703">
        <w:rPr>
          <w:rFonts w:ascii="Times New Roman" w:hAnsi="Times New Roman" w:cs="Times New Roman"/>
          <w:i/>
          <w:sz w:val="24"/>
          <w:szCs w:val="24"/>
        </w:rPr>
        <w:t xml:space="preserve"> </w:t>
      </w:r>
      <w:r w:rsidR="004B6703" w:rsidRPr="004B6703">
        <w:rPr>
          <w:rFonts w:ascii="Times New Roman" w:hAnsi="Times New Roman" w:cs="Times New Roman"/>
          <w:i/>
          <w:sz w:val="24"/>
          <w:szCs w:val="24"/>
        </w:rPr>
        <w:t>Index</w:t>
      </w:r>
    </w:p>
    <w:p w14:paraId="3E15589A" w14:textId="64820385" w:rsidR="004B6703" w:rsidRPr="00CD4FFD" w:rsidRDefault="004B6703" w:rsidP="00DA3CCA">
      <w:pPr>
        <w:spacing w:after="140" w:line="480" w:lineRule="auto"/>
        <w:ind w:firstLine="720"/>
        <w:rPr>
          <w:rFonts w:ascii="Times New Roman" w:hAnsi="Times New Roman" w:cs="Times New Roman"/>
          <w:sz w:val="24"/>
          <w:szCs w:val="24"/>
        </w:rPr>
      </w:pPr>
      <w:r w:rsidRPr="00081ED5">
        <w:rPr>
          <w:rFonts w:ascii="Times New Roman" w:hAnsi="Times New Roman" w:cs="Times New Roman"/>
          <w:sz w:val="24"/>
          <w:szCs w:val="24"/>
        </w:rPr>
        <w:t xml:space="preserve">The </w:t>
      </w:r>
      <w:r w:rsidR="003D17E0">
        <w:rPr>
          <w:rFonts w:ascii="Times New Roman" w:hAnsi="Times New Roman" w:cs="Times New Roman"/>
          <w:sz w:val="24"/>
          <w:szCs w:val="24"/>
        </w:rPr>
        <w:t>A</w:t>
      </w:r>
      <w:r w:rsidR="003D17E0" w:rsidRPr="00081ED5">
        <w:rPr>
          <w:rFonts w:ascii="Times New Roman" w:hAnsi="Times New Roman" w:cs="Times New Roman"/>
          <w:sz w:val="24"/>
          <w:szCs w:val="24"/>
        </w:rPr>
        <w:t>top</w:t>
      </w:r>
      <w:r w:rsidR="003D17E0">
        <w:rPr>
          <w:rFonts w:ascii="Times New Roman" w:hAnsi="Times New Roman" w:cs="Times New Roman"/>
          <w:sz w:val="24"/>
          <w:szCs w:val="24"/>
        </w:rPr>
        <w:t>y</w:t>
      </w:r>
      <w:r w:rsidR="003D17E0" w:rsidRPr="00081ED5">
        <w:rPr>
          <w:rFonts w:ascii="Times New Roman" w:hAnsi="Times New Roman" w:cs="Times New Roman"/>
          <w:sz w:val="24"/>
          <w:szCs w:val="24"/>
        </w:rPr>
        <w:t xml:space="preserve"> </w:t>
      </w:r>
      <w:r>
        <w:rPr>
          <w:rFonts w:ascii="Times New Roman" w:hAnsi="Times New Roman" w:cs="Times New Roman"/>
          <w:sz w:val="24"/>
          <w:szCs w:val="24"/>
        </w:rPr>
        <w:t>I</w:t>
      </w:r>
      <w:r w:rsidRPr="00081ED5">
        <w:rPr>
          <w:rFonts w:ascii="Times New Roman" w:hAnsi="Times New Roman" w:cs="Times New Roman"/>
          <w:sz w:val="24"/>
          <w:szCs w:val="24"/>
        </w:rPr>
        <w:t xml:space="preserve">ndex </w:t>
      </w:r>
      <w:r w:rsidR="00EA5357">
        <w:rPr>
          <w:rFonts w:ascii="Times New Roman" w:hAnsi="Times New Roman" w:cs="Times New Roman"/>
          <w:sz w:val="24"/>
          <w:szCs w:val="24"/>
        </w:rPr>
        <w:t xml:space="preserve">is a novel evaluation tool </w:t>
      </w:r>
      <w:r w:rsidR="00CB39A2">
        <w:rPr>
          <w:rFonts w:ascii="Times New Roman" w:hAnsi="Times New Roman" w:cs="Times New Roman"/>
          <w:sz w:val="24"/>
          <w:szCs w:val="24"/>
        </w:rPr>
        <w:t xml:space="preserve">created </w:t>
      </w:r>
      <w:r w:rsidR="003A7E99">
        <w:rPr>
          <w:rFonts w:ascii="Times New Roman" w:hAnsi="Times New Roman" w:cs="Times New Roman"/>
          <w:sz w:val="24"/>
          <w:szCs w:val="24"/>
        </w:rPr>
        <w:t>for the</w:t>
      </w:r>
      <w:r w:rsidR="00EA5357">
        <w:rPr>
          <w:rFonts w:ascii="Times New Roman" w:hAnsi="Times New Roman" w:cs="Times New Roman"/>
          <w:sz w:val="24"/>
          <w:szCs w:val="24"/>
        </w:rPr>
        <w:t xml:space="preserve"> purpose of this investigation and </w:t>
      </w:r>
      <w:r>
        <w:rPr>
          <w:rFonts w:ascii="Times New Roman" w:hAnsi="Times New Roman" w:cs="Times New Roman"/>
          <w:sz w:val="24"/>
          <w:szCs w:val="24"/>
        </w:rPr>
        <w:t xml:space="preserve">was </w:t>
      </w:r>
      <w:r w:rsidR="000D361D">
        <w:rPr>
          <w:rFonts w:ascii="Times New Roman" w:hAnsi="Times New Roman" w:cs="Times New Roman"/>
          <w:sz w:val="24"/>
          <w:szCs w:val="24"/>
        </w:rPr>
        <w:t>based on 4</w:t>
      </w:r>
      <w:r>
        <w:rPr>
          <w:rFonts w:ascii="Times New Roman" w:hAnsi="Times New Roman" w:cs="Times New Roman"/>
          <w:sz w:val="24"/>
          <w:szCs w:val="24"/>
        </w:rPr>
        <w:t xml:space="preserve"> factors </w:t>
      </w:r>
      <w:r w:rsidR="00CA7BC3">
        <w:rPr>
          <w:rFonts w:ascii="Times New Roman" w:hAnsi="Times New Roman" w:cs="Times New Roman"/>
          <w:sz w:val="24"/>
          <w:szCs w:val="24"/>
        </w:rPr>
        <w:t>and their known association</w:t>
      </w:r>
      <w:r w:rsidR="003D17E0">
        <w:rPr>
          <w:rFonts w:ascii="Times New Roman" w:hAnsi="Times New Roman" w:cs="Times New Roman"/>
          <w:sz w:val="24"/>
          <w:szCs w:val="24"/>
        </w:rPr>
        <w:t>s</w:t>
      </w:r>
      <w:r w:rsidR="00CA7BC3">
        <w:rPr>
          <w:rFonts w:ascii="Times New Roman" w:hAnsi="Times New Roman" w:cs="Times New Roman"/>
          <w:sz w:val="24"/>
          <w:szCs w:val="24"/>
        </w:rPr>
        <w:t xml:space="preserve"> with atopy in children</w:t>
      </w:r>
      <w:r w:rsidR="00C33435">
        <w:rPr>
          <w:rFonts w:ascii="Times New Roman" w:hAnsi="Times New Roman" w:cs="Times New Roman"/>
          <w:sz w:val="24"/>
          <w:szCs w:val="24"/>
        </w:rPr>
        <w:t xml:space="preserve"> as well as a potential association with SCA related morbidity</w:t>
      </w:r>
      <w:r w:rsidR="00CA7BC3">
        <w:rPr>
          <w:rFonts w:ascii="Times New Roman" w:hAnsi="Times New Roman" w:cs="Times New Roman"/>
          <w:sz w:val="24"/>
          <w:szCs w:val="24"/>
        </w:rPr>
        <w:t xml:space="preserve"> </w:t>
      </w:r>
      <w:r w:rsidR="003D17E0">
        <w:rPr>
          <w:rFonts w:ascii="Times New Roman" w:hAnsi="Times New Roman" w:cs="Times New Roman"/>
          <w:sz w:val="24"/>
          <w:szCs w:val="24"/>
        </w:rPr>
        <w:t xml:space="preserve">and </w:t>
      </w:r>
      <w:r>
        <w:rPr>
          <w:rFonts w:ascii="Times New Roman" w:hAnsi="Times New Roman" w:cs="Times New Roman"/>
          <w:sz w:val="24"/>
          <w:szCs w:val="24"/>
        </w:rPr>
        <w:t>includ</w:t>
      </w:r>
      <w:r w:rsidR="003D17E0">
        <w:rPr>
          <w:rFonts w:ascii="Times New Roman" w:hAnsi="Times New Roman" w:cs="Times New Roman"/>
          <w:sz w:val="24"/>
          <w:szCs w:val="24"/>
        </w:rPr>
        <w:t>ed</w:t>
      </w:r>
      <w:r w:rsidR="00A2392C">
        <w:rPr>
          <w:rFonts w:ascii="Times New Roman" w:hAnsi="Times New Roman" w:cs="Times New Roman"/>
          <w:sz w:val="24"/>
          <w:szCs w:val="24"/>
        </w:rPr>
        <w:t>:</w:t>
      </w:r>
      <w:r w:rsidR="000D361D">
        <w:rPr>
          <w:rFonts w:ascii="Times New Roman" w:hAnsi="Times New Roman" w:cs="Times New Roman"/>
          <w:sz w:val="24"/>
          <w:szCs w:val="24"/>
        </w:rPr>
        <w:t xml:space="preserve"> </w:t>
      </w:r>
      <w:r w:rsidR="00DF1FB3">
        <w:rPr>
          <w:rFonts w:ascii="Times New Roman" w:hAnsi="Times New Roman" w:cs="Times New Roman"/>
          <w:sz w:val="24"/>
          <w:szCs w:val="24"/>
        </w:rPr>
        <w:t>aeroallergen sensitization</w:t>
      </w:r>
      <w:r w:rsidR="001523DD">
        <w:rPr>
          <w:rFonts w:ascii="Times New Roman" w:hAnsi="Times New Roman" w:cs="Times New Roman"/>
          <w:sz w:val="24"/>
          <w:szCs w:val="24"/>
        </w:rPr>
        <w:t xml:space="preserve"> </w:t>
      </w:r>
      <w:r w:rsidR="00CA7BC3">
        <w:rPr>
          <w:rFonts w:ascii="Times New Roman" w:hAnsi="Times New Roman" w:cs="Times New Roman"/>
          <w:sz w:val="24"/>
          <w:szCs w:val="24"/>
        </w:rPr>
        <w:fldChar w:fldCharType="begin" w:fldLock="1"/>
      </w:r>
      <w:r w:rsidR="00E97949">
        <w:rPr>
          <w:rFonts w:ascii="Times New Roman" w:hAnsi="Times New Roman" w:cs="Times New Roman"/>
          <w:sz w:val="24"/>
          <w:szCs w:val="24"/>
        </w:rPr>
        <w:instrText>ADDIN CSL_CITATION { "citationItems" : [ { "id" : "ITEM-1", "itemData" : { "DOI" : "10.1016/j.clindermatol.2009.03.008", "ISSN" : "0738081X", "PMID" : "20082949", "abstract" : "We conducted a systematic Medline search of the literature (1998-2008) on the criteria for performing the skin prick test and atopy patch testing (APT) to determine their utility in atopic dermatitis (AD). The skin prick, scratch, and skin patch tests are performed to identify which allergen is causing eczematous skin symptoms in patients with AD, or sneezing, nasal congestion, itchy eyes, wheezing, skin rash, and swelling. Many allergens in foods, drugs, and environmental substances (eg, ragweed and fungus), as well as contact allergens, can elicit eczematous skin reactions after epicutaneous application. Because no gold standard exists for aeroallergen provocation in AD, the APT is currently used to evaluate allergen without comparison with another accurate and reliable method. The APT is presumed to reflect delayed-phase clinical reactions. Even with delayed onset of symptoms (more than 2 hours after food ingestion), APT findings were not consistent among AD children. The APT could be used in children with gastrointestinal reactions to foods as well as AD. After standardization, the APT may provide further diagnostic information in addition to the skin prick test and serum immunoglobulin E values and may be able to evaluate the actual clinical relevance of immunoglobulin E-mediated sensitizations for eczematous lesions. The European APT model used with standardization of allergen concentration and vehicle may provide an important diagnostic tool to select patients for avoidance and for procedures of allergen-specific immunotherapy, but the clinical relevance of positive APT reactions awaits standardized provocation and avoidance testing.", "author" : [ { "dropping-particle" : "", "family" : "Lipozen\u010di\u0107", "given" : "Jasna", "non-dropping-particle" : "", "parse-names" : false, "suffix" : "" }, { "dropping-particle" : "", "family" : "Wolf", "given" : "Ronni", "non-dropping-particle" : "", "parse-names" : false, "suffix" : "" } ], "container-title" : "Clinics in Dermatology", "id" : "ITEM-1", "issue" : "1", "issued" : { "date-parts" : [ [ "2010", "1" ] ] }, "page" : "38-44", "title" : "The diagnostic value of atopy patch testing and prick testing in atopic dermatitis: facts and controversies", "type" : "article-journal", "volume" : "28" }, "uris" : [ "http://www.mendeley.com/documents/?uuid=fdf3ba78-1cf8-3611-9193-dceb0ce8b3d0" ] }, { "id" : "ITEM-2", "itemData" : { "DOI" : "10.1016/j.jpeds.2013.11.034", "ISSN" : "00223476", "author" : [ { "dropping-particle" : "", "family" : "Strunk", "given" : "Robert C.", "non-dropping-particle" : "", "parse-names" : false, "suffix" : "" }, { "dropping-particle" : "", "family" : "Cohen", "given" : "Robyn T.", "non-dropping-particle" : "", "parse-names" : false, "suffix" : "" }, { "dropping-particle" : "", "family" : "Cooper", "given" : "Benjamin P.", "non-dropping-particle" : "", "parse-names" : false, "suffix" : "" }, { "dropping-particle" : "", "family" : "Rodeghier", "given" : "Mark", "non-dropping-particle" : "", "parse-names" : false, "suffix" : "" }, { "dropping-particle" : "", "family" : "Kirkham", "given" : "Fenella J.", "non-dropping-particle" : "", "parse-names" : false, "suffix" : "" }, { "dropping-particle" : "", "family" : "Warner", "given" : "John O.", "non-dropping-particle" : "", "parse-names" : false, "suffix" : "" }, { "dropping-particle" : "", "family" : "Stocks", "given" : "Janet", "non-dropping-particle" : "", "parse-names" : false, "suffix" : "" }, { "dropping-particle" : "", "family" : "Kirkby", "given" : "Jane", "non-dropping-particle" : "", "parse-names" : false, "suffix" : "" }, { "dropping-particle" : "", "family" : "Roberts", "given" : "Irene", "non-dropping-particle" : "", "parse-names" : false, "suffix" : "" }, { "dropping-particle" : "", "family" : "Rosen", "given" : "Carol L.", "non-dropping-particle" : "", "parse-names" : false, "suffix" : "" }, { "dropping-particle" : "", "family" : "Craven", "given" : "Daniel I.", "non-dropping-particle" : "", "parse-names" : false, "suffix" : "" }, { "dropping-particle" : "", "family" : "DeBaun", "given" : "Michael R.", "non-dropping-particle" : "", "parse-names" : false, "suffix" : "" } ], "container-title" : "The Journal of Pediatrics", "id" : "ITEM-2", "issue" : "4", "issued" : { "date-parts" : [ [ "2014", "4" ] ] }, "page" : "821-826.e1", "title" : "Wheezing Symptoms and Parental Asthma Are Associated with a Physician Diagnosis of Asthma in Children with Sickle Cell Anemia", "type" : "article-journal", "volume" : "164" }, "uris" : [ "http://www.mendeley.com/documents/?uuid=b0bef29b-1236-3c61-9481-fcc1877dfe54" ] } ], "mendeley" : { "formattedCitation" : "(Lipozen\u010di\u0107 &amp; Wolf, 2010; Strunk &lt;i&gt;et al&lt;/i&gt;, 2014)", "plainTextFormattedCitation" : "(Lipozen\u010di\u0107 &amp; Wolf, 2010; Strunk et al, 2014)", "previouslyFormattedCitation" : "(Lipozen\u010di\u0107 &amp; Wolf 2010; Strunk et al. 2014)" }, "properties" : { "noteIndex" : 0 }, "schema" : "https://github.com/citation-style-language/schema/raw/master/csl-citation.json" }</w:instrText>
      </w:r>
      <w:r w:rsidR="00CA7BC3">
        <w:rPr>
          <w:rFonts w:ascii="Times New Roman" w:hAnsi="Times New Roman" w:cs="Times New Roman"/>
          <w:sz w:val="24"/>
          <w:szCs w:val="24"/>
        </w:rPr>
        <w:fldChar w:fldCharType="separate"/>
      </w:r>
      <w:r w:rsidR="00E97949" w:rsidRPr="00E97949">
        <w:rPr>
          <w:rFonts w:ascii="Times New Roman" w:hAnsi="Times New Roman" w:cs="Times New Roman"/>
          <w:noProof/>
          <w:sz w:val="24"/>
          <w:szCs w:val="24"/>
        </w:rPr>
        <w:t xml:space="preserve">(Lipozenčić &amp; Wolf, 2010; Strunk </w:t>
      </w:r>
      <w:r w:rsidR="00E97949" w:rsidRPr="00E97949">
        <w:rPr>
          <w:rFonts w:ascii="Times New Roman" w:hAnsi="Times New Roman" w:cs="Times New Roman"/>
          <w:i/>
          <w:noProof/>
          <w:sz w:val="24"/>
          <w:szCs w:val="24"/>
        </w:rPr>
        <w:t>et al</w:t>
      </w:r>
      <w:r w:rsidR="00E97949" w:rsidRPr="00E97949">
        <w:rPr>
          <w:rFonts w:ascii="Times New Roman" w:hAnsi="Times New Roman" w:cs="Times New Roman"/>
          <w:noProof/>
          <w:sz w:val="24"/>
          <w:szCs w:val="24"/>
        </w:rPr>
        <w:t>, 2014)</w:t>
      </w:r>
      <w:r w:rsidR="00CA7BC3">
        <w:rPr>
          <w:rFonts w:ascii="Times New Roman" w:hAnsi="Times New Roman" w:cs="Times New Roman"/>
          <w:sz w:val="24"/>
          <w:szCs w:val="24"/>
        </w:rPr>
        <w:fldChar w:fldCharType="end"/>
      </w:r>
      <w:r w:rsidR="0029520F">
        <w:rPr>
          <w:rFonts w:ascii="Times New Roman" w:hAnsi="Times New Roman" w:cs="Times New Roman"/>
          <w:sz w:val="24"/>
          <w:szCs w:val="24"/>
        </w:rPr>
        <w:t>,</w:t>
      </w:r>
      <w:r w:rsidR="000D361D">
        <w:rPr>
          <w:rFonts w:ascii="Times New Roman" w:hAnsi="Times New Roman" w:cs="Times New Roman"/>
          <w:sz w:val="24"/>
          <w:szCs w:val="24"/>
        </w:rPr>
        <w:t xml:space="preserve"> serum IgE level</w:t>
      </w:r>
      <w:r w:rsidR="001523DD">
        <w:rPr>
          <w:rFonts w:ascii="Times New Roman" w:hAnsi="Times New Roman" w:cs="Times New Roman"/>
          <w:sz w:val="24"/>
          <w:szCs w:val="24"/>
        </w:rPr>
        <w:t xml:space="preserve"> </w:t>
      </w:r>
      <w:r w:rsidR="00A003D3">
        <w:rPr>
          <w:rFonts w:ascii="Times New Roman" w:hAnsi="Times New Roman" w:cs="Times New Roman"/>
          <w:sz w:val="24"/>
          <w:szCs w:val="24"/>
        </w:rPr>
        <w:fldChar w:fldCharType="begin" w:fldLock="1"/>
      </w:r>
      <w:r w:rsidR="00E97949">
        <w:rPr>
          <w:rFonts w:ascii="Times New Roman" w:hAnsi="Times New Roman" w:cs="Times New Roman"/>
          <w:sz w:val="24"/>
          <w:szCs w:val="24"/>
        </w:rPr>
        <w:instrText>ADDIN CSL_CITATION { "citationItems" : [ { "id" : "ITEM-1", "itemData" : { "DOI" : "10.1016/j.jaci.2010.12.1114", "ISBN" : "1097-6825 (Electronic)\\r0091-6749 (Linking)", "ISSN" : "00916749", "PMID" : "21388662", "abstract" : "Background: A doctor's diagnosis of asthma is associated with increased morbidity (pain and acute chest syndrome [ACS]) among children with sickle cell disease (SCD). An association between IgE levels and asthma and morbidity has not been investigated in children with SCD. Objective: We tested the hypothesis that elevated total and allergen-specific IgE levels are associated with asthma and SCD morbidity in children with SCD. Methods: A cross-sectional study of children with SCD who participated in the Silent Cerebral Infarct Trial was conducted. Logistic regression and negative binomial regression were used to investigate potential associations of total and allergen-specific IgE levels with asthma diagnosis and SCD morbidity, both confirmed by medical record review. Elevation of total IgE level was defined as age-adjusted and sex-adjusted IgE level exceeding the 90th percentile compared with a nonatopic reference population. IgE antibody positivity to Alternaria alternata (mold), Blattella germanica (cockroach), and Dermatophagoides pteronyssinus (dust mite) was assessed by ImmunoCAP analysis. Results: Children with SCD (140 with asthma; 381 without asthma) were evaluated. Elevations in total IgE level (P = .04) and IgE antibody specific for Alternaria alternata (P = .0003), Blattella germanica (P = .008), and Dermatophagoides pteronyssinus (P = .01) were associated with asthma. ACS (P = .048) but not pain (P = .20) was associated with total IgE level, but neither was associated with specific IgE levels. Conclusion: Significantly increased levels of total and allergen-specific IgE levels are associated with asthma in SCD. High IgE levels are a risk factor for ACS but not pain rates. ?? 2011 American Academy of Allergy, Asthma &amp; Immunology.", "author" : [ { "dropping-particle" : "", "family" : "An", "given" : "Ping", "non-dropping-particle" : "", "parse-names" : false, "suffix" : "" }, { "dropping-particle" : "", "family" : "Barron-Casella", "given" : "Emily A.", "non-dropping-particle" : "", "parse-names" : false, "suffix" : "" }, { "dropping-particle" : "", "family" : "Strunk", "given" : "Robert C.", "non-dropping-particle" : "", "parse-names" : false, "suffix" : "" }, { "dropping-particle" : "", "family" : "Hamilton", "given" : "Robert G.", "non-dropping-particle" : "", "parse-names" : false, "suffix" : "" }, { "dropping-particle" : "", "family" : "Casella", "given" : "James F.", "non-dropping-particle" : "", "parse-names" : false, "suffix" : "" }, { "dropping-particle" : "", "family" : "DeBaun", "given" : "Michael R.", "non-dropping-particle" : "", "parse-names" : false, "suffix" : "" } ], "container-title" : "Journal of Allergy and Clinical Immunology", "id" : "ITEM-1", "issue" : "6", "issued" : { "date-parts" : [ [ "2011" ] ] }, "page" : "1440-1446", "publisher" : "Elsevier Ltd", "title" : "Elevation of IgE in children with sickle cell disease is associated with doctor diagnosis of asthma and increased morbidity", "type" : "article-journal", "volume" : "127" }, "uris" : [ "http://www.mendeley.com/documents/?uuid=5845c6f7-fb7e-49b3-aaf8-6bdd95858d5e" ] } ], "mendeley" : { "formattedCitation" : "(An &lt;i&gt;et al&lt;/i&gt;, 2011)", "plainTextFormattedCitation" : "(An et al, 2011)", "previouslyFormattedCitation" : "(An et al. 2011)" }, "properties" : { "noteIndex" : 0 }, "schema" : "https://github.com/citation-style-language/schema/raw/master/csl-citation.json" }</w:instrText>
      </w:r>
      <w:r w:rsidR="00A003D3">
        <w:rPr>
          <w:rFonts w:ascii="Times New Roman" w:hAnsi="Times New Roman" w:cs="Times New Roman"/>
          <w:sz w:val="24"/>
          <w:szCs w:val="24"/>
        </w:rPr>
        <w:fldChar w:fldCharType="separate"/>
      </w:r>
      <w:r w:rsidR="00E97949" w:rsidRPr="00E97949">
        <w:rPr>
          <w:rFonts w:ascii="Times New Roman" w:hAnsi="Times New Roman" w:cs="Times New Roman"/>
          <w:noProof/>
          <w:sz w:val="24"/>
          <w:szCs w:val="24"/>
        </w:rPr>
        <w:t xml:space="preserve">(An </w:t>
      </w:r>
      <w:r w:rsidR="00E97949" w:rsidRPr="00E97949">
        <w:rPr>
          <w:rFonts w:ascii="Times New Roman" w:hAnsi="Times New Roman" w:cs="Times New Roman"/>
          <w:i/>
          <w:noProof/>
          <w:sz w:val="24"/>
          <w:szCs w:val="24"/>
        </w:rPr>
        <w:t>et al</w:t>
      </w:r>
      <w:r w:rsidR="00E97949" w:rsidRPr="00E97949">
        <w:rPr>
          <w:rFonts w:ascii="Times New Roman" w:hAnsi="Times New Roman" w:cs="Times New Roman"/>
          <w:noProof/>
          <w:sz w:val="24"/>
          <w:szCs w:val="24"/>
        </w:rPr>
        <w:t>, 2011)</w:t>
      </w:r>
      <w:r w:rsidR="00A003D3">
        <w:rPr>
          <w:rFonts w:ascii="Times New Roman" w:hAnsi="Times New Roman" w:cs="Times New Roman"/>
          <w:sz w:val="24"/>
          <w:szCs w:val="24"/>
        </w:rPr>
        <w:fldChar w:fldCharType="end"/>
      </w:r>
      <w:r w:rsidR="0029520F">
        <w:rPr>
          <w:rFonts w:ascii="Times New Roman" w:hAnsi="Times New Roman" w:cs="Times New Roman"/>
          <w:sz w:val="24"/>
          <w:szCs w:val="24"/>
        </w:rPr>
        <w:t>,</w:t>
      </w:r>
      <w:r>
        <w:rPr>
          <w:rFonts w:ascii="Times New Roman" w:hAnsi="Times New Roman" w:cs="Times New Roman"/>
          <w:sz w:val="24"/>
          <w:szCs w:val="24"/>
        </w:rPr>
        <w:t xml:space="preserve"> peripheral blood eosinophils</w:t>
      </w:r>
      <w:r w:rsidR="001523DD">
        <w:rPr>
          <w:rFonts w:ascii="Times New Roman" w:hAnsi="Times New Roman" w:cs="Times New Roman"/>
          <w:sz w:val="24"/>
          <w:szCs w:val="24"/>
        </w:rPr>
        <w:t xml:space="preserve"> </w:t>
      </w:r>
      <w:r w:rsidR="00B85857">
        <w:rPr>
          <w:rFonts w:ascii="Times New Roman" w:hAnsi="Times New Roman" w:cs="Times New Roman"/>
          <w:sz w:val="24"/>
          <w:szCs w:val="24"/>
        </w:rPr>
        <w:fldChar w:fldCharType="begin" w:fldLock="1"/>
      </w:r>
      <w:r w:rsidR="00E97949">
        <w:rPr>
          <w:rFonts w:ascii="Times New Roman" w:hAnsi="Times New Roman" w:cs="Times New Roman"/>
          <w:sz w:val="24"/>
          <w:szCs w:val="24"/>
        </w:rPr>
        <w:instrText>ADDIN CSL_CITATION { "citationItems" : [ { "id" : "ITEM-1", "itemData" : { "DOI" : "10.1016/j.exphem.2004.04.010", "ISSN" : "0301472X", "PMID" : "15308324", "abstract" : "A role for leukocytes in vasoocclusion is becoming increasingly recognized. Here we investigate a possible role for the eosinophil in sickle cell anemia (SCA).Eosinophils were isolated from whole blood samples of 59 steady-state SCA homozygous SS and control individuals using Percoll gradient separation, followed by immunomagnetic sorting. Adhesion of cells to FN was evaluated using static adhesion assays (60 min, 37\u00b0C, 5% CO 2) and eosinophil adhesion molecular expression was observed by flow cytometry.SCA patients presented significantly elevated absolute eosinophil numbers. Furthermore, eosinophils isolated from these individuals demonstrated a significantly greater adhesion (\u223c70% increased) to fibronectin (FN) than normal eosinophils in static adhesion assays. Coincubation of eosinophils with integrin-blocking monoclonal antibodies in adhesion assays showed that an association of the VLA-4, LFA-1, and Mac-1 integrins mediate the adhesion of SCA eosinophils to FN. Flow cytometry demonstrated that the expression of these integrins, however, was unaltered on the surface of SCA eosinophils, suggesting that the increased SCA eosinophil adhesion is a consequence of increased integrin affinity or avidity. SCA eosinophil adhesion to FN was further increased by the cytokine, GM-CSF, indicating that inflammation processes may further stimulate eosinophil adhesion in these patients.We report that eosinophil numbers may be significantly increased in SCA individuals and that these cells appear to exist in an activated state. Such alterations may indicate a role for the eosinophil in the vasooclusive process. \u00a9 2004 International Society for Experimental Hematology. Published by Elsevier Inc.", "author" : [ { "dropping-particle" : "", "family" : "Canalli", "given" : "Andreia Averci", "non-dropping-particle" : "", "parse-names" : false, "suffix" : "" }, { "dropping-particle" : "", "family" : "Conran", "given" : "Nicola", "non-dropping-particle" : "", "parse-names" : false, "suffix" : "" }, { "dropping-particle" : "", "family" : "Fattori", "given" : "Andr\u00e9", "non-dropping-particle" : "", "parse-names" : false, "suffix" : "" }, { "dropping-particle" : "", "family" : "Saad", "given" : "Sara T O", "non-dropping-particle" : "", "parse-names" : false, "suffix" : "" }, { "dropping-particle" : "", "family" : "Costa", "given" : "Fernando Ferreira", "non-dropping-particle" : "", "parse-names" : false, "suffix" : "" } ], "container-title" : "Experimental Hematology", "id" : "ITEM-1", "issue" : "8", "issued" : { "date-parts" : [ [ "2004" ] ] }, "page" : "728-734", "title" : "Increased adhesive properties of eosinophils in sickle cell disease", "type" : "article-journal", "volume" : "32" }, "uris" : [ "http://www.mendeley.com/documents/?uuid=a27e7adb-3998-3ccb-84e2-69b8fc57c9ee" ] } ], "mendeley" : { "formattedCitation" : "(Canalli &lt;i&gt;et al&lt;/i&gt;, 2004)", "plainTextFormattedCitation" : "(Canalli et al, 2004)", "previouslyFormattedCitation" : "(Canalli et al. 2004)" }, "properties" : { "noteIndex" : 0 }, "schema" : "https://github.com/citation-style-language/schema/raw/master/csl-citation.json" }</w:instrText>
      </w:r>
      <w:r w:rsidR="00B85857">
        <w:rPr>
          <w:rFonts w:ascii="Times New Roman" w:hAnsi="Times New Roman" w:cs="Times New Roman"/>
          <w:sz w:val="24"/>
          <w:szCs w:val="24"/>
        </w:rPr>
        <w:fldChar w:fldCharType="separate"/>
      </w:r>
      <w:r w:rsidR="00E97949" w:rsidRPr="00E97949">
        <w:rPr>
          <w:rFonts w:ascii="Times New Roman" w:hAnsi="Times New Roman" w:cs="Times New Roman"/>
          <w:noProof/>
          <w:sz w:val="24"/>
          <w:szCs w:val="24"/>
        </w:rPr>
        <w:t xml:space="preserve">(Canalli </w:t>
      </w:r>
      <w:r w:rsidR="00E97949" w:rsidRPr="00E97949">
        <w:rPr>
          <w:rFonts w:ascii="Times New Roman" w:hAnsi="Times New Roman" w:cs="Times New Roman"/>
          <w:i/>
          <w:noProof/>
          <w:sz w:val="24"/>
          <w:szCs w:val="24"/>
        </w:rPr>
        <w:t>et al</w:t>
      </w:r>
      <w:r w:rsidR="00E97949" w:rsidRPr="00E97949">
        <w:rPr>
          <w:rFonts w:ascii="Times New Roman" w:hAnsi="Times New Roman" w:cs="Times New Roman"/>
          <w:noProof/>
          <w:sz w:val="24"/>
          <w:szCs w:val="24"/>
        </w:rPr>
        <w:t>, 2004)</w:t>
      </w:r>
      <w:r w:rsidR="00B85857">
        <w:rPr>
          <w:rFonts w:ascii="Times New Roman" w:hAnsi="Times New Roman" w:cs="Times New Roman"/>
          <w:sz w:val="24"/>
          <w:szCs w:val="24"/>
        </w:rPr>
        <w:fldChar w:fldCharType="end"/>
      </w:r>
      <w:r w:rsidR="0029520F">
        <w:rPr>
          <w:rFonts w:ascii="Times New Roman" w:hAnsi="Times New Roman" w:cs="Times New Roman"/>
          <w:sz w:val="24"/>
          <w:szCs w:val="24"/>
        </w:rPr>
        <w:t>,</w:t>
      </w:r>
      <w:r>
        <w:rPr>
          <w:rFonts w:ascii="Times New Roman" w:hAnsi="Times New Roman" w:cs="Times New Roman"/>
          <w:sz w:val="24"/>
          <w:szCs w:val="24"/>
        </w:rPr>
        <w:t xml:space="preserve"> </w:t>
      </w:r>
      <w:r w:rsidR="00A2392C">
        <w:rPr>
          <w:rFonts w:ascii="Times New Roman" w:hAnsi="Times New Roman" w:cs="Times New Roman"/>
          <w:sz w:val="24"/>
          <w:szCs w:val="24"/>
        </w:rPr>
        <w:t>and a history of asthma in either parent</w:t>
      </w:r>
      <w:r w:rsidR="001523DD">
        <w:rPr>
          <w:rFonts w:ascii="Times New Roman" w:hAnsi="Times New Roman" w:cs="Times New Roman"/>
          <w:sz w:val="24"/>
          <w:szCs w:val="24"/>
        </w:rPr>
        <w:t xml:space="preserve"> </w:t>
      </w:r>
      <w:r w:rsidR="00B85857">
        <w:rPr>
          <w:rFonts w:ascii="Times New Roman" w:hAnsi="Times New Roman" w:cs="Times New Roman"/>
          <w:sz w:val="24"/>
          <w:szCs w:val="24"/>
        </w:rPr>
        <w:fldChar w:fldCharType="begin" w:fldLock="1"/>
      </w:r>
      <w:r w:rsidR="00E97949">
        <w:rPr>
          <w:rFonts w:ascii="Times New Roman" w:hAnsi="Times New Roman" w:cs="Times New Roman"/>
          <w:sz w:val="24"/>
          <w:szCs w:val="24"/>
        </w:rPr>
        <w:instrText>ADDIN CSL_CITATION { "citationItems" : [ { "id" : "ITEM-1", "itemData" : { "DOI" : "10.1016/j.jpeds.2013.11.034", "ISSN" : "00223476", "author" : [ { "dropping-particle" : "", "family" : "Strunk", "given" : "Robert C.", "non-dropping-particle" : "", "parse-names" : false, "suffix" : "" }, { "dropping-particle" : "", "family" : "Cohen", "given" : "Robyn T.", "non-dropping-particle" : "", "parse-names" : false, "suffix" : "" }, { "dropping-particle" : "", "family" : "Cooper", "given" : "Benjamin P.", "non-dropping-particle" : "", "parse-names" : false, "suffix" : "" }, { "dropping-particle" : "", "family" : "Rodeghier", "given" : "Mark", "non-dropping-particle" : "", "parse-names" : false, "suffix" : "" }, { "dropping-particle" : "", "family" : "Kirkham", "given" : "Fenella J.", "non-dropping-particle" : "", "parse-names" : false, "suffix" : "" }, { "dropping-particle" : "", "family" : "Warner", "given" : "John O.", "non-dropping-particle" : "", "parse-names" : false, "suffix" : "" }, { "dropping-particle" : "", "family" : "Stocks", "given" : "Janet", "non-dropping-particle" : "", "parse-names" : false, "suffix" : "" }, { "dropping-particle" : "", "family" : "Kirkby", "given" : "Jane", "non-dropping-particle" : "", "parse-names" : false, "suffix" : "" }, { "dropping-particle" : "", "family" : "Roberts", "given" : "Irene", "non-dropping-particle" : "", "parse-names" : false, "suffix" : "" }, { "dropping-particle" : "", "family" : "Rosen", "given" : "Carol L.", "non-dropping-particle" : "", "parse-names" : false, "suffix" : "" }, { "dropping-particle" : "", "family" : "Craven", "given" : "Daniel I.", "non-dropping-particle" : "", "parse-names" : false, "suffix" : "" }, { "dropping-particle" : "", "family" : "DeBaun", "given" : "Michael R.", "non-dropping-particle" : "", "parse-names" : false, "suffix" : "" } ], "container-title" : "The Journal of Pediatrics", "id" : "ITEM-1", "issue" : "4", "issued" : { "date-parts" : [ [ "2014", "4" ] ] }, "page" : "821-826.e1", "title" : "Wheezing Symptoms and Parental Asthma Are Associated with a Physician Diagnosis of Asthma in Children with Sickle Cell Anemia", "type" : "article-journal", "volume" : "164" }, "uris" : [ "http://www.mendeley.com/documents/?uuid=b0bef29b-1236-3c61-9481-fcc1877dfe54" ] } ], "mendeley" : { "formattedCitation" : "(Strunk &lt;i&gt;et al&lt;/i&gt;, 2014)", "plainTextFormattedCitation" : "(Strunk et al, 2014)", "previouslyFormattedCitation" : "(Strunk et al. 2014)" }, "properties" : { "noteIndex" : 0 }, "schema" : "https://github.com/citation-style-language/schema/raw/master/csl-citation.json" }</w:instrText>
      </w:r>
      <w:r w:rsidR="00B85857">
        <w:rPr>
          <w:rFonts w:ascii="Times New Roman" w:hAnsi="Times New Roman" w:cs="Times New Roman"/>
          <w:sz w:val="24"/>
          <w:szCs w:val="24"/>
        </w:rPr>
        <w:fldChar w:fldCharType="separate"/>
      </w:r>
      <w:r w:rsidR="00E97949" w:rsidRPr="00E97949">
        <w:rPr>
          <w:rFonts w:ascii="Times New Roman" w:hAnsi="Times New Roman" w:cs="Times New Roman"/>
          <w:noProof/>
          <w:sz w:val="24"/>
          <w:szCs w:val="24"/>
        </w:rPr>
        <w:t xml:space="preserve">(Strunk </w:t>
      </w:r>
      <w:r w:rsidR="00E97949" w:rsidRPr="00E97949">
        <w:rPr>
          <w:rFonts w:ascii="Times New Roman" w:hAnsi="Times New Roman" w:cs="Times New Roman"/>
          <w:i/>
          <w:noProof/>
          <w:sz w:val="24"/>
          <w:szCs w:val="24"/>
        </w:rPr>
        <w:t>et al</w:t>
      </w:r>
      <w:r w:rsidR="00E97949" w:rsidRPr="00E97949">
        <w:rPr>
          <w:rFonts w:ascii="Times New Roman" w:hAnsi="Times New Roman" w:cs="Times New Roman"/>
          <w:noProof/>
          <w:sz w:val="24"/>
          <w:szCs w:val="24"/>
        </w:rPr>
        <w:t xml:space="preserve">, </w:t>
      </w:r>
      <w:r w:rsidR="00E97949" w:rsidRPr="00E97949">
        <w:rPr>
          <w:rFonts w:ascii="Times New Roman" w:hAnsi="Times New Roman" w:cs="Times New Roman"/>
          <w:noProof/>
          <w:sz w:val="24"/>
          <w:szCs w:val="24"/>
        </w:rPr>
        <w:lastRenderedPageBreak/>
        <w:t>2014)</w:t>
      </w:r>
      <w:r w:rsidR="00B85857">
        <w:rPr>
          <w:rFonts w:ascii="Times New Roman" w:hAnsi="Times New Roman" w:cs="Times New Roman"/>
          <w:sz w:val="24"/>
          <w:szCs w:val="24"/>
        </w:rPr>
        <w:fldChar w:fldCharType="end"/>
      </w:r>
      <w:r w:rsidR="0029520F">
        <w:rPr>
          <w:rFonts w:ascii="Times New Roman" w:hAnsi="Times New Roman" w:cs="Times New Roman"/>
          <w:sz w:val="24"/>
          <w:szCs w:val="24"/>
        </w:rPr>
        <w:t>.</w:t>
      </w:r>
      <w:r>
        <w:rPr>
          <w:rFonts w:ascii="Times New Roman" w:hAnsi="Times New Roman" w:cs="Times New Roman"/>
          <w:sz w:val="24"/>
          <w:szCs w:val="24"/>
        </w:rPr>
        <w:t xml:space="preserve"> </w:t>
      </w:r>
      <w:r w:rsidR="00A2392C">
        <w:rPr>
          <w:rFonts w:ascii="Times New Roman" w:hAnsi="Times New Roman" w:cs="Times New Roman"/>
          <w:sz w:val="24"/>
          <w:szCs w:val="24"/>
        </w:rPr>
        <w:t xml:space="preserve">Z-scores for </w:t>
      </w:r>
      <w:r w:rsidR="000D361D">
        <w:rPr>
          <w:rFonts w:ascii="Times New Roman" w:hAnsi="Times New Roman" w:cs="Times New Roman"/>
          <w:sz w:val="24"/>
          <w:szCs w:val="24"/>
        </w:rPr>
        <w:t>IgE</w:t>
      </w:r>
      <w:r w:rsidR="00A2392C">
        <w:rPr>
          <w:rFonts w:ascii="Times New Roman" w:hAnsi="Times New Roman" w:cs="Times New Roman"/>
          <w:sz w:val="24"/>
          <w:szCs w:val="24"/>
        </w:rPr>
        <w:t xml:space="preserve"> </w:t>
      </w:r>
      <w:r w:rsidR="007E2565">
        <w:rPr>
          <w:rFonts w:ascii="Times New Roman" w:hAnsi="Times New Roman" w:cs="Times New Roman"/>
          <w:sz w:val="24"/>
          <w:szCs w:val="24"/>
        </w:rPr>
        <w:t xml:space="preserve">levels </w:t>
      </w:r>
      <w:r w:rsidR="00A2392C">
        <w:rPr>
          <w:rFonts w:ascii="Times New Roman" w:hAnsi="Times New Roman" w:cs="Times New Roman"/>
          <w:sz w:val="24"/>
          <w:szCs w:val="24"/>
        </w:rPr>
        <w:t xml:space="preserve">were calculated </w:t>
      </w:r>
      <w:r w:rsidR="000D361D">
        <w:rPr>
          <w:rFonts w:ascii="Times New Roman" w:hAnsi="Times New Roman" w:cs="Times New Roman"/>
          <w:sz w:val="24"/>
          <w:szCs w:val="24"/>
        </w:rPr>
        <w:t xml:space="preserve">for our cohort using </w:t>
      </w:r>
      <w:r w:rsidR="00C668AA">
        <w:rPr>
          <w:rFonts w:ascii="Times New Roman" w:hAnsi="Times New Roman" w:cs="Times New Roman"/>
          <w:sz w:val="24"/>
          <w:szCs w:val="24"/>
        </w:rPr>
        <w:t xml:space="preserve">normative data from </w:t>
      </w:r>
      <w:r w:rsidR="000D361D">
        <w:rPr>
          <w:rFonts w:ascii="Times New Roman" w:hAnsi="Times New Roman" w:cs="Times New Roman"/>
          <w:sz w:val="24"/>
          <w:szCs w:val="24"/>
        </w:rPr>
        <w:t>race</w:t>
      </w:r>
      <w:r w:rsidR="00DF1FB3">
        <w:rPr>
          <w:rFonts w:ascii="Times New Roman" w:hAnsi="Times New Roman" w:cs="Times New Roman"/>
          <w:sz w:val="24"/>
          <w:szCs w:val="24"/>
        </w:rPr>
        <w:t>-</w:t>
      </w:r>
      <w:r w:rsidR="000D361D">
        <w:rPr>
          <w:rFonts w:ascii="Times New Roman" w:hAnsi="Times New Roman" w:cs="Times New Roman"/>
          <w:sz w:val="24"/>
          <w:szCs w:val="24"/>
        </w:rPr>
        <w:t>, age</w:t>
      </w:r>
      <w:r w:rsidR="00DF1FB3">
        <w:rPr>
          <w:rFonts w:ascii="Times New Roman" w:hAnsi="Times New Roman" w:cs="Times New Roman"/>
          <w:sz w:val="24"/>
          <w:szCs w:val="24"/>
        </w:rPr>
        <w:t>-</w:t>
      </w:r>
      <w:r w:rsidR="000D361D">
        <w:rPr>
          <w:rFonts w:ascii="Times New Roman" w:hAnsi="Times New Roman" w:cs="Times New Roman"/>
          <w:sz w:val="24"/>
          <w:szCs w:val="24"/>
        </w:rPr>
        <w:t>, and gender</w:t>
      </w:r>
      <w:r w:rsidR="00DF1FB3">
        <w:rPr>
          <w:rFonts w:ascii="Times New Roman" w:hAnsi="Times New Roman" w:cs="Times New Roman"/>
          <w:sz w:val="24"/>
          <w:szCs w:val="24"/>
        </w:rPr>
        <w:t>-</w:t>
      </w:r>
      <w:r w:rsidR="000D361D">
        <w:rPr>
          <w:rFonts w:ascii="Times New Roman" w:hAnsi="Times New Roman" w:cs="Times New Roman"/>
          <w:sz w:val="24"/>
          <w:szCs w:val="24"/>
        </w:rPr>
        <w:t xml:space="preserve">matched controls </w:t>
      </w:r>
      <w:r w:rsidR="00A2392C">
        <w:rPr>
          <w:rFonts w:ascii="Times New Roman" w:hAnsi="Times New Roman" w:cs="Times New Roman"/>
          <w:sz w:val="24"/>
          <w:szCs w:val="24"/>
        </w:rPr>
        <w:t>from National Health and Nutrition Examination Survey (NHANES)</w:t>
      </w:r>
      <w:r w:rsidR="00DF1FB3">
        <w:rPr>
          <w:rFonts w:ascii="Times New Roman" w:hAnsi="Times New Roman" w:cs="Times New Roman"/>
          <w:sz w:val="24"/>
          <w:szCs w:val="24"/>
        </w:rPr>
        <w:t xml:space="preserve"> III</w:t>
      </w:r>
      <w:r w:rsidR="00A2392C">
        <w:rPr>
          <w:rFonts w:ascii="Times New Roman" w:hAnsi="Times New Roman" w:cs="Times New Roman"/>
          <w:sz w:val="24"/>
          <w:szCs w:val="24"/>
        </w:rPr>
        <w:t xml:space="preserve"> </w:t>
      </w:r>
      <w:r w:rsidR="000D361D">
        <w:rPr>
          <w:rFonts w:ascii="Times New Roman" w:hAnsi="Times New Roman" w:cs="Times New Roman"/>
          <w:sz w:val="24"/>
          <w:szCs w:val="24"/>
        </w:rPr>
        <w:t>2005-2006 participants</w:t>
      </w:r>
      <w:r w:rsidR="001523DD">
        <w:rPr>
          <w:rFonts w:ascii="Times New Roman" w:hAnsi="Times New Roman" w:cs="Times New Roman"/>
          <w:sz w:val="24"/>
          <w:szCs w:val="24"/>
        </w:rPr>
        <w:t xml:space="preserve"> </w:t>
      </w:r>
      <w:r w:rsidR="00B15DAD">
        <w:rPr>
          <w:rFonts w:ascii="Times New Roman" w:hAnsi="Times New Roman" w:cs="Times New Roman"/>
          <w:sz w:val="24"/>
          <w:szCs w:val="24"/>
        </w:rPr>
        <w:fldChar w:fldCharType="begin" w:fldLock="1"/>
      </w:r>
      <w:r w:rsidR="00E97949">
        <w:rPr>
          <w:rFonts w:ascii="Times New Roman" w:hAnsi="Times New Roman" w:cs="Times New Roman"/>
          <w:sz w:val="24"/>
          <w:szCs w:val="24"/>
        </w:rPr>
        <w:instrText>ADDIN CSL_CITATION { "citationItems" : [ { "id" : "ITEM-1", "itemData" : { "abstract" : "Centers for Disease Control and Prevention (CDC). National Center for Health Statistics (NCHS). National Health and Nutrition Examination Survey Data. Hyattsville, MD: U.S. Department of Health and Human Services, Centers for Disease Control and Prevention, 2009. Available from: http://www.cdc.gov/nchs/nhanes/nhanes2007-2008/SXQ_E.htm", "author" : [ { "dropping-particle" : "", "family" : "Hyattsville", "given" : "MD", "non-dropping-particle" : "", "parse-names" : false, "suffix" : "" } ], "container-title" : "U.S. Department of Health and Human Services, Centers for Disease Control and Prevention", "id" : "ITEM-1", "issued" : { "date-parts" : [ [ "2005" ] ] }, "page" : "Public data general release file documentation", "title" : "National Center for Health Statistics (NCHS). National Health and Nutrition Examination Survey Data", "type" : "article" }, "uris" : [ "http://www.mendeley.com/documents/?uuid=4badf7b3-a26b-3bf3-9302-3104dee1ba4c" ] }, { "id" : "ITEM-2", "itemData" : { "author" : [ { "dropping-particle" : "", "family" : "Centers for Disease Control and Prevention (CDC)", "given" : "", "non-dropping-particle" : "", "parse-names" : false, "suffix" : "" } ], "container-title" : "National Center for Health Statistics", "id" : "ITEM-2", "issued" : { "date-parts" : [ [ "2008" ] ] }, "title" : "Laboratory Procedure Manual for NHANES 2005-2006 data- Specific IgE/Total IgE Allergens in Serum", "type" : "article-journal" }, "uris" : [ "http://www.mendeley.com/documents/?uuid=6670fda4-427e-35e5-8385-0e90a54ac79b" ] } ], "mendeley" : { "formattedCitation" : "(Hyattsville, 2005; Centers for Disease Control and Prevention (CDC), 2008)", "plainTextFormattedCitation" : "(Hyattsville, 2005; Centers for Disease Control and Prevention (CDC), 2008)", "previouslyFormattedCitation" : "(Hyattsville 2005; Centers for Disease Control and Prevention (CDC) 2008)" }, "properties" : { "noteIndex" : 0 }, "schema" : "https://github.com/citation-style-language/schema/raw/master/csl-citation.json" }</w:instrText>
      </w:r>
      <w:r w:rsidR="00B15DAD">
        <w:rPr>
          <w:rFonts w:ascii="Times New Roman" w:hAnsi="Times New Roman" w:cs="Times New Roman"/>
          <w:sz w:val="24"/>
          <w:szCs w:val="24"/>
        </w:rPr>
        <w:fldChar w:fldCharType="separate"/>
      </w:r>
      <w:r w:rsidR="00E97949" w:rsidRPr="00E97949">
        <w:rPr>
          <w:rFonts w:ascii="Times New Roman" w:hAnsi="Times New Roman" w:cs="Times New Roman"/>
          <w:noProof/>
          <w:sz w:val="24"/>
          <w:szCs w:val="24"/>
        </w:rPr>
        <w:t>(Hyattsville, 2005; Centers for Disease Control and Prevention (CDC), 2008)</w:t>
      </w:r>
      <w:r w:rsidR="00B15DAD">
        <w:rPr>
          <w:rFonts w:ascii="Times New Roman" w:hAnsi="Times New Roman" w:cs="Times New Roman"/>
          <w:sz w:val="24"/>
          <w:szCs w:val="24"/>
        </w:rPr>
        <w:fldChar w:fldCharType="end"/>
      </w:r>
      <w:r w:rsidR="0029520F">
        <w:rPr>
          <w:rFonts w:ascii="Times New Roman" w:hAnsi="Times New Roman" w:cs="Times New Roman"/>
          <w:sz w:val="24"/>
          <w:szCs w:val="24"/>
        </w:rPr>
        <w:t>.</w:t>
      </w:r>
      <w:r w:rsidR="000D361D">
        <w:rPr>
          <w:rFonts w:ascii="Times New Roman" w:hAnsi="Times New Roman" w:cs="Times New Roman"/>
          <w:sz w:val="24"/>
          <w:szCs w:val="24"/>
        </w:rPr>
        <w:t xml:space="preserve"> </w:t>
      </w:r>
      <w:r w:rsidR="00DF1FB3">
        <w:rPr>
          <w:rFonts w:ascii="Times New Roman" w:hAnsi="Times New Roman" w:cs="Times New Roman"/>
          <w:sz w:val="24"/>
          <w:szCs w:val="24"/>
        </w:rPr>
        <w:t>The A</w:t>
      </w:r>
      <w:r w:rsidR="000D361D">
        <w:rPr>
          <w:rFonts w:ascii="Times New Roman" w:hAnsi="Times New Roman" w:cs="Times New Roman"/>
          <w:sz w:val="24"/>
          <w:szCs w:val="24"/>
        </w:rPr>
        <w:t>to</w:t>
      </w:r>
      <w:r w:rsidR="003D17E0">
        <w:rPr>
          <w:rFonts w:ascii="Times New Roman" w:hAnsi="Times New Roman" w:cs="Times New Roman"/>
          <w:sz w:val="24"/>
          <w:szCs w:val="24"/>
        </w:rPr>
        <w:t>py</w:t>
      </w:r>
      <w:r w:rsidR="000D361D">
        <w:rPr>
          <w:rFonts w:ascii="Times New Roman" w:hAnsi="Times New Roman" w:cs="Times New Roman"/>
          <w:sz w:val="24"/>
          <w:szCs w:val="24"/>
        </w:rPr>
        <w:t xml:space="preserve"> </w:t>
      </w:r>
      <w:r w:rsidR="00DF1FB3">
        <w:rPr>
          <w:rFonts w:ascii="Times New Roman" w:hAnsi="Times New Roman" w:cs="Times New Roman"/>
          <w:sz w:val="24"/>
          <w:szCs w:val="24"/>
        </w:rPr>
        <w:t>I</w:t>
      </w:r>
      <w:r w:rsidR="000D361D">
        <w:rPr>
          <w:rFonts w:ascii="Times New Roman" w:hAnsi="Times New Roman" w:cs="Times New Roman"/>
          <w:sz w:val="24"/>
          <w:szCs w:val="24"/>
        </w:rPr>
        <w:t xml:space="preserve">ndex </w:t>
      </w:r>
      <w:r>
        <w:rPr>
          <w:rFonts w:ascii="Times New Roman" w:hAnsi="Times New Roman" w:cs="Times New Roman"/>
          <w:sz w:val="24"/>
          <w:szCs w:val="24"/>
        </w:rPr>
        <w:t>score</w:t>
      </w:r>
      <w:r w:rsidR="001B18C9">
        <w:rPr>
          <w:rFonts w:ascii="Times New Roman" w:hAnsi="Times New Roman" w:cs="Times New Roman"/>
          <w:sz w:val="24"/>
          <w:szCs w:val="24"/>
        </w:rPr>
        <w:t xml:space="preserve"> for each </w:t>
      </w:r>
      <w:r w:rsidR="007E2565">
        <w:rPr>
          <w:rFonts w:ascii="Times New Roman" w:hAnsi="Times New Roman" w:cs="Times New Roman"/>
          <w:sz w:val="24"/>
          <w:szCs w:val="24"/>
        </w:rPr>
        <w:t xml:space="preserve">SAC </w:t>
      </w:r>
      <w:r w:rsidR="001B18C9">
        <w:rPr>
          <w:rFonts w:ascii="Times New Roman" w:hAnsi="Times New Roman" w:cs="Times New Roman"/>
          <w:sz w:val="24"/>
          <w:szCs w:val="24"/>
        </w:rPr>
        <w:t>participant</w:t>
      </w:r>
      <w:r>
        <w:rPr>
          <w:rFonts w:ascii="Times New Roman" w:hAnsi="Times New Roman" w:cs="Times New Roman"/>
          <w:sz w:val="24"/>
          <w:szCs w:val="24"/>
        </w:rPr>
        <w:t xml:space="preserve"> rang</w:t>
      </w:r>
      <w:r w:rsidR="001B18C9">
        <w:rPr>
          <w:rFonts w:ascii="Times New Roman" w:hAnsi="Times New Roman" w:cs="Times New Roman"/>
          <w:sz w:val="24"/>
          <w:szCs w:val="24"/>
        </w:rPr>
        <w:t>ed</w:t>
      </w:r>
      <w:r>
        <w:rPr>
          <w:rFonts w:ascii="Times New Roman" w:hAnsi="Times New Roman" w:cs="Times New Roman"/>
          <w:sz w:val="24"/>
          <w:szCs w:val="24"/>
        </w:rPr>
        <w:t xml:space="preserve"> from 0-4:</w:t>
      </w:r>
      <w:r w:rsidRPr="00081ED5">
        <w:rPr>
          <w:rFonts w:ascii="Times New Roman" w:hAnsi="Times New Roman" w:cs="Times New Roman"/>
          <w:sz w:val="24"/>
          <w:szCs w:val="24"/>
        </w:rPr>
        <w:t xml:space="preserve"> </w:t>
      </w:r>
      <w:r w:rsidR="003D17E0">
        <w:rPr>
          <w:rFonts w:ascii="Times New Roman" w:hAnsi="Times New Roman" w:cs="Times New Roman"/>
          <w:sz w:val="24"/>
          <w:szCs w:val="24"/>
        </w:rPr>
        <w:t xml:space="preserve">at least one </w:t>
      </w:r>
      <w:r>
        <w:rPr>
          <w:rFonts w:ascii="Times New Roman" w:hAnsi="Times New Roman" w:cs="Times New Roman"/>
          <w:sz w:val="24"/>
          <w:szCs w:val="24"/>
        </w:rPr>
        <w:t xml:space="preserve">positive </w:t>
      </w:r>
      <w:r w:rsidR="003D17E0">
        <w:rPr>
          <w:rFonts w:ascii="Times New Roman" w:hAnsi="Times New Roman" w:cs="Times New Roman"/>
          <w:sz w:val="24"/>
          <w:szCs w:val="24"/>
        </w:rPr>
        <w:t xml:space="preserve">aeroallergen </w:t>
      </w:r>
      <w:r>
        <w:rPr>
          <w:rFonts w:ascii="Times New Roman" w:hAnsi="Times New Roman" w:cs="Times New Roman"/>
          <w:sz w:val="24"/>
          <w:szCs w:val="24"/>
        </w:rPr>
        <w:t>skin test (+1)</w:t>
      </w:r>
      <w:r w:rsidRPr="00081ED5">
        <w:rPr>
          <w:rFonts w:ascii="Times New Roman" w:hAnsi="Times New Roman" w:cs="Times New Roman"/>
          <w:sz w:val="24"/>
          <w:szCs w:val="24"/>
        </w:rPr>
        <w:t xml:space="preserve">, IgE </w:t>
      </w:r>
      <w:r w:rsidR="000D361D">
        <w:rPr>
          <w:rFonts w:ascii="Times New Roman" w:hAnsi="Times New Roman" w:cs="Times New Roman"/>
          <w:sz w:val="24"/>
          <w:szCs w:val="24"/>
        </w:rPr>
        <w:t>Z</w:t>
      </w:r>
      <w:r>
        <w:rPr>
          <w:rFonts w:ascii="Times New Roman" w:hAnsi="Times New Roman" w:cs="Times New Roman"/>
          <w:sz w:val="24"/>
          <w:szCs w:val="24"/>
        </w:rPr>
        <w:t xml:space="preserve"> score in the upper quartile (Z&gt;0.67) (+1), </w:t>
      </w:r>
      <w:r w:rsidRPr="00081ED5">
        <w:rPr>
          <w:rFonts w:ascii="Times New Roman" w:hAnsi="Times New Roman" w:cs="Times New Roman"/>
          <w:sz w:val="24"/>
          <w:szCs w:val="24"/>
        </w:rPr>
        <w:t>peripheral blood eosinophils</w:t>
      </w:r>
      <w:r>
        <w:rPr>
          <w:rFonts w:ascii="Times New Roman" w:hAnsi="Times New Roman" w:cs="Times New Roman"/>
          <w:sz w:val="24"/>
          <w:szCs w:val="24"/>
        </w:rPr>
        <w:t xml:space="preserve"> &gt;4% (+ 1)</w:t>
      </w:r>
      <w:r w:rsidRPr="00081ED5">
        <w:rPr>
          <w:rFonts w:ascii="Times New Roman" w:hAnsi="Times New Roman" w:cs="Times New Roman"/>
          <w:sz w:val="24"/>
          <w:szCs w:val="24"/>
        </w:rPr>
        <w:t xml:space="preserve">, </w:t>
      </w:r>
      <w:r>
        <w:rPr>
          <w:rFonts w:ascii="Times New Roman" w:hAnsi="Times New Roman" w:cs="Times New Roman"/>
          <w:sz w:val="24"/>
          <w:szCs w:val="24"/>
        </w:rPr>
        <w:t>and a history of</w:t>
      </w:r>
      <w:r w:rsidRPr="00081ED5">
        <w:rPr>
          <w:rFonts w:ascii="Times New Roman" w:hAnsi="Times New Roman" w:cs="Times New Roman"/>
          <w:sz w:val="24"/>
          <w:szCs w:val="24"/>
        </w:rPr>
        <w:t xml:space="preserve"> asthma</w:t>
      </w:r>
      <w:r>
        <w:rPr>
          <w:rFonts w:ascii="Times New Roman" w:hAnsi="Times New Roman" w:cs="Times New Roman"/>
          <w:sz w:val="24"/>
          <w:szCs w:val="24"/>
        </w:rPr>
        <w:t xml:space="preserve"> in either parent (+1)</w:t>
      </w:r>
      <w:r w:rsidRPr="00081ED5">
        <w:rPr>
          <w:rFonts w:ascii="Times New Roman" w:hAnsi="Times New Roman" w:cs="Times New Roman"/>
          <w:sz w:val="24"/>
          <w:szCs w:val="24"/>
        </w:rPr>
        <w:t>.</w:t>
      </w:r>
      <w:r>
        <w:rPr>
          <w:rFonts w:ascii="Times New Roman" w:hAnsi="Times New Roman" w:cs="Times New Roman"/>
          <w:sz w:val="24"/>
          <w:szCs w:val="24"/>
        </w:rPr>
        <w:t xml:space="preserve"> </w:t>
      </w:r>
    </w:p>
    <w:p w14:paraId="47E99DE7" w14:textId="017AE1FB" w:rsidR="00656F01" w:rsidRPr="000E029A" w:rsidRDefault="00656F01" w:rsidP="00DA3CCA">
      <w:pPr>
        <w:spacing w:after="140" w:line="480" w:lineRule="auto"/>
        <w:rPr>
          <w:rFonts w:ascii="Times New Roman" w:hAnsi="Times New Roman" w:cs="Times New Roman"/>
          <w:i/>
          <w:sz w:val="24"/>
          <w:szCs w:val="24"/>
        </w:rPr>
      </w:pPr>
      <w:r w:rsidRPr="000E029A">
        <w:rPr>
          <w:rFonts w:ascii="Times New Roman" w:hAnsi="Times New Roman" w:cs="Times New Roman"/>
          <w:i/>
          <w:sz w:val="24"/>
          <w:szCs w:val="24"/>
        </w:rPr>
        <w:t>Statistical Analysis</w:t>
      </w:r>
    </w:p>
    <w:p w14:paraId="326AAE96" w14:textId="61391B2E" w:rsidR="00C44596" w:rsidRPr="00B2416F" w:rsidRDefault="00DF1FB3" w:rsidP="00DA3CCA">
      <w:pPr>
        <w:spacing w:after="140" w:line="480" w:lineRule="auto"/>
        <w:ind w:firstLine="720"/>
        <w:rPr>
          <w:rFonts w:ascii="Times New Roman" w:eastAsia="Times New Roman" w:hAnsi="Times New Roman"/>
          <w:sz w:val="24"/>
          <w:szCs w:val="24"/>
        </w:rPr>
      </w:pPr>
      <w:r>
        <w:rPr>
          <w:rFonts w:ascii="Times New Roman" w:hAnsi="Times New Roman"/>
          <w:sz w:val="24"/>
          <w:szCs w:val="24"/>
        </w:rPr>
        <w:t>The number of positive skin tests (out of a possible 10) w</w:t>
      </w:r>
      <w:r w:rsidR="00491A41">
        <w:rPr>
          <w:rFonts w:ascii="Times New Roman" w:hAnsi="Times New Roman"/>
          <w:sz w:val="24"/>
          <w:szCs w:val="24"/>
        </w:rPr>
        <w:t>as</w:t>
      </w:r>
      <w:r>
        <w:rPr>
          <w:rFonts w:ascii="Times New Roman" w:hAnsi="Times New Roman"/>
          <w:sz w:val="24"/>
          <w:szCs w:val="24"/>
        </w:rPr>
        <w:t xml:space="preserve"> used as a continuous variable; however, </w:t>
      </w:r>
      <w:r w:rsidR="00A7264B">
        <w:rPr>
          <w:rFonts w:ascii="Times New Roman" w:hAnsi="Times New Roman"/>
          <w:sz w:val="24"/>
          <w:szCs w:val="24"/>
        </w:rPr>
        <w:t xml:space="preserve">because of low numbers, </w:t>
      </w:r>
      <w:r>
        <w:rPr>
          <w:rFonts w:ascii="Times New Roman" w:hAnsi="Times New Roman"/>
          <w:sz w:val="24"/>
          <w:szCs w:val="24"/>
        </w:rPr>
        <w:t xml:space="preserve">individuals with 6 </w:t>
      </w:r>
      <w:r w:rsidR="00A7264B">
        <w:rPr>
          <w:rFonts w:ascii="Times New Roman" w:hAnsi="Times New Roman"/>
          <w:sz w:val="24"/>
          <w:szCs w:val="24"/>
        </w:rPr>
        <w:t xml:space="preserve">or </w:t>
      </w:r>
      <w:r>
        <w:rPr>
          <w:rFonts w:ascii="Times New Roman" w:hAnsi="Times New Roman"/>
          <w:sz w:val="24"/>
          <w:szCs w:val="24"/>
        </w:rPr>
        <w:t xml:space="preserve">more positive tests were grouped together. </w:t>
      </w:r>
      <w:r w:rsidR="00B8719F" w:rsidRPr="00081ED5">
        <w:rPr>
          <w:rFonts w:ascii="Times New Roman" w:hAnsi="Times New Roman"/>
          <w:sz w:val="24"/>
          <w:szCs w:val="24"/>
        </w:rPr>
        <w:t xml:space="preserve">Associations between </w:t>
      </w:r>
      <w:r w:rsidR="00D2639E" w:rsidRPr="00081ED5">
        <w:rPr>
          <w:rFonts w:ascii="Times New Roman" w:hAnsi="Times New Roman"/>
          <w:sz w:val="24"/>
          <w:szCs w:val="24"/>
        </w:rPr>
        <w:t>the number of positive skin tests</w:t>
      </w:r>
      <w:r>
        <w:rPr>
          <w:rFonts w:ascii="Times New Roman" w:hAnsi="Times New Roman"/>
          <w:sz w:val="24"/>
          <w:szCs w:val="24"/>
        </w:rPr>
        <w:t xml:space="preserve"> </w:t>
      </w:r>
      <w:r w:rsidR="00B8719F" w:rsidRPr="00081ED5">
        <w:rPr>
          <w:rFonts w:ascii="Times New Roman" w:hAnsi="Times New Roman"/>
          <w:sz w:val="24"/>
          <w:szCs w:val="24"/>
        </w:rPr>
        <w:t xml:space="preserve">and prospective rates of </w:t>
      </w:r>
      <w:r w:rsidR="000957FD">
        <w:rPr>
          <w:rFonts w:ascii="Times New Roman" w:hAnsi="Times New Roman"/>
          <w:sz w:val="24"/>
          <w:szCs w:val="24"/>
        </w:rPr>
        <w:t>ACS and pain</w:t>
      </w:r>
      <w:r w:rsidR="00B8719F" w:rsidRPr="00081ED5">
        <w:rPr>
          <w:rFonts w:ascii="Times New Roman" w:hAnsi="Times New Roman"/>
          <w:sz w:val="24"/>
          <w:szCs w:val="24"/>
        </w:rPr>
        <w:t xml:space="preserve"> </w:t>
      </w:r>
      <w:r w:rsidR="001B18C9">
        <w:rPr>
          <w:rFonts w:ascii="Times New Roman" w:hAnsi="Times New Roman"/>
          <w:sz w:val="24"/>
          <w:szCs w:val="24"/>
        </w:rPr>
        <w:t xml:space="preserve">after the date of skin testing </w:t>
      </w:r>
      <w:r w:rsidR="00B8719F" w:rsidRPr="00081ED5">
        <w:rPr>
          <w:rFonts w:ascii="Times New Roman" w:hAnsi="Times New Roman"/>
          <w:sz w:val="24"/>
          <w:szCs w:val="24"/>
        </w:rPr>
        <w:t>were tested with negative binomial regression models. Analyses were limited to participants</w:t>
      </w:r>
      <w:r w:rsidR="005921AE">
        <w:rPr>
          <w:rFonts w:ascii="Times New Roman" w:hAnsi="Times New Roman"/>
          <w:sz w:val="24"/>
          <w:szCs w:val="24"/>
        </w:rPr>
        <w:t xml:space="preserve"> with ACS</w:t>
      </w:r>
      <w:r w:rsidR="000957FD">
        <w:rPr>
          <w:rFonts w:ascii="Times New Roman" w:hAnsi="Times New Roman"/>
          <w:sz w:val="24"/>
          <w:szCs w:val="24"/>
        </w:rPr>
        <w:t xml:space="preserve"> and pain</w:t>
      </w:r>
      <w:r w:rsidR="005921AE">
        <w:rPr>
          <w:rFonts w:ascii="Times New Roman" w:hAnsi="Times New Roman"/>
          <w:sz w:val="24"/>
          <w:szCs w:val="24"/>
        </w:rPr>
        <w:t xml:space="preserve"> data from birth and</w:t>
      </w:r>
      <w:r w:rsidR="00B8719F" w:rsidRPr="00081ED5">
        <w:rPr>
          <w:rFonts w:ascii="Times New Roman" w:hAnsi="Times New Roman"/>
          <w:sz w:val="24"/>
          <w:szCs w:val="24"/>
        </w:rPr>
        <w:t xml:space="preserve"> a minimum of 12 months of prospective follow-up</w:t>
      </w:r>
      <w:r w:rsidR="007E2565">
        <w:rPr>
          <w:rFonts w:ascii="Times New Roman" w:hAnsi="Times New Roman"/>
          <w:sz w:val="24"/>
          <w:szCs w:val="24"/>
        </w:rPr>
        <w:t xml:space="preserve"> after skin testing</w:t>
      </w:r>
      <w:r w:rsidR="00B8719F" w:rsidRPr="00081ED5">
        <w:rPr>
          <w:rFonts w:ascii="Times New Roman" w:hAnsi="Times New Roman"/>
          <w:sz w:val="24"/>
          <w:szCs w:val="24"/>
        </w:rPr>
        <w:t xml:space="preserve">. </w:t>
      </w:r>
      <w:r w:rsidR="00F220CE" w:rsidRPr="00081ED5">
        <w:rPr>
          <w:rFonts w:ascii="Times New Roman" w:eastAsia="Times New Roman" w:hAnsi="Times New Roman"/>
          <w:sz w:val="24"/>
          <w:szCs w:val="24"/>
        </w:rPr>
        <w:t xml:space="preserve">Multivariable models were built in two steps. Potential covariates were included in a screening model. In addition to the </w:t>
      </w:r>
      <w:r w:rsidR="00855C22">
        <w:rPr>
          <w:rFonts w:ascii="Times New Roman" w:eastAsia="Times New Roman" w:hAnsi="Times New Roman"/>
          <w:sz w:val="24"/>
          <w:szCs w:val="24"/>
        </w:rPr>
        <w:t>number of positive skin tests</w:t>
      </w:r>
      <w:r w:rsidR="00F220CE" w:rsidRPr="00081ED5">
        <w:rPr>
          <w:rFonts w:ascii="Times New Roman" w:eastAsia="Times New Roman" w:hAnsi="Times New Roman"/>
          <w:sz w:val="24"/>
          <w:szCs w:val="24"/>
        </w:rPr>
        <w:t xml:space="preserve">, covariates we considered to be potentially associated with </w:t>
      </w:r>
      <w:r w:rsidR="00F220CE" w:rsidRPr="00081ED5">
        <w:rPr>
          <w:rFonts w:ascii="Times New Roman" w:hAnsi="Times New Roman"/>
          <w:sz w:val="24"/>
          <w:szCs w:val="24"/>
        </w:rPr>
        <w:t xml:space="preserve">prospective rates of ACS included </w:t>
      </w:r>
      <w:r w:rsidR="007D7B32">
        <w:rPr>
          <w:rFonts w:ascii="Times New Roman" w:hAnsi="Times New Roman"/>
          <w:sz w:val="24"/>
          <w:szCs w:val="24"/>
        </w:rPr>
        <w:t>sex</w:t>
      </w:r>
      <w:r w:rsidR="00F220CE" w:rsidRPr="00081ED5">
        <w:rPr>
          <w:rFonts w:ascii="Times New Roman" w:hAnsi="Times New Roman"/>
          <w:sz w:val="24"/>
          <w:szCs w:val="24"/>
        </w:rPr>
        <w:t xml:space="preserve">, </w:t>
      </w:r>
      <w:r w:rsidR="00CB39A2">
        <w:rPr>
          <w:rFonts w:ascii="Times New Roman" w:hAnsi="Times New Roman"/>
          <w:sz w:val="24"/>
          <w:szCs w:val="24"/>
        </w:rPr>
        <w:t>ACS prior to 4 years of age</w:t>
      </w:r>
      <w:r w:rsidR="001523DD">
        <w:rPr>
          <w:rFonts w:ascii="Times New Roman" w:hAnsi="Times New Roman"/>
          <w:sz w:val="24"/>
          <w:szCs w:val="24"/>
        </w:rPr>
        <w:t xml:space="preserve"> </w:t>
      </w:r>
      <w:r w:rsidR="00AD3845">
        <w:rPr>
          <w:rFonts w:ascii="Times New Roman" w:hAnsi="Times New Roman"/>
          <w:sz w:val="24"/>
          <w:szCs w:val="24"/>
        </w:rPr>
        <w:fldChar w:fldCharType="begin" w:fldLock="1"/>
      </w:r>
      <w:r w:rsidR="00E97949">
        <w:rPr>
          <w:rFonts w:ascii="Times New Roman" w:hAnsi="Times New Roman"/>
          <w:sz w:val="24"/>
          <w:szCs w:val="24"/>
        </w:rPr>
        <w:instrText>ADDIN CSL_CITATION { "citationItems" : [ { "id" : "ITEM-1", "itemData" : { "DOI" : "10.1002/ajh.23819", "ISSN" : "1096-8652", "PMID" : "25088663", "abstract" : "While a doctor-diagnosis of asthma is associated with an increased risk of pain and acute chest syndrome (ACS) in children with sickle cell anemia (SCA), little is known about the relationship between specific asthma characteristics and clinical factors and future morbidity in children with SCA. We evaluated the relationship between (i) asthma risk factors at the time of a clinical visit (respiratory symptoms, maternal history of asthma, allergy skin tests, spirometry results) and (ii) the known risk factor of ACS early in life, on prospective pain and ACS episodes in a cohort of 159 children with SCA followed from birth to a median of 14.7 years. An ACS episode prior to 4 years of age, (incidence rate ratio [IRR] = 2.84; P &lt; 0.001], female gender (IRR = 1.80; P = 0.009), and wheezing causing shortness of breath (IRR = 1.68; P = 0.042) were associated with future ACS rates. We subsequently added spirometry results (obstruction defined as FEV1 /FVC less than the lower limits of normal; and bronchodilator response, FEV1 \u2265 12%) and prick skin test responses to the model. Only \u2265 2 positive skin tests had a significant effect (IRR 1.87; P = 0.01). Thus, early in life ACS events, wheezing causing shortness of breath, and \u2265 2 positive skin tests predict future ACS events.", "author" : [ { "dropping-particle" : "", "family" : "DeBaun", "given" : "Michael R", "non-dropping-particle" : "", "parse-names" : false, "suffix" : "" }, { "dropping-particle" : "", "family" : "Rodeghier", "given" : "Mark", "non-dropping-particle" : "", "parse-names" : false, "suffix" : "" }, { "dropping-particle" : "", "family" : "Cohen", "given" : "Robyn", "non-dropping-particle" : "", "parse-names" : false, "suffix" : "" }, { "dropping-particle" : "", "family" : "Kirkham", "given" : "Fenella J", "non-dropping-particle" : "", "parse-names" : false, "suffix" : "" }, { "dropping-particle" : "", "family" : "Rosen", "given" : "Carol L", "non-dropping-particle" : "", "parse-names" : false, "suffix" : "" }, { "dropping-particle" : "", "family" : "Roberts", "given" : "Irene", "non-dropping-particle" : "", "parse-names" : false, "suffix" : "" }, { "dropping-particle" : "", "family" : "Cooper", "given" : "Ben", "non-dropping-particle" : "", "parse-names" : false, "suffix" : "" }, { "dropping-particle" : "", "family" : "Stocks", "given" : "Janet", "non-dropping-particle" : "", "parse-names" : false, "suffix" : "" }, { "dropping-particle" : "", "family" : "Wilkey", "given" : "Olu", "non-dropping-particle" : "", "parse-names" : false, "suffix" : "" }, { "dropping-particle" : "", "family" : "Inusa", "given" : "Baba", "non-dropping-particle" : "", "parse-names" : false, "suffix" : "" }, { "dropping-particle" : "", "family" : "Warner", "given" : "John O", "non-dropping-particle" : "", "parse-names" : false, "suffix" : "" }, { "dropping-particle" : "", "family" : "Strunk", "given" : "Robert C", "non-dropping-particle" : "", "parse-names" : false, "suffix" : "" } ], "container-title" : "American journal of hematology", "id" : "ITEM-1", "issue" : "11", "issued" : { "date-parts" : [ [ "2014", "11" ] ] }, "page" : "E212-7", "title" : "Factors predicting future ACS episodes in children with sickle cell anemia.", "type" : "article-journal", "volume" : "89" }, "uris" : [ "http://www.mendeley.com/documents/?uuid=4ce864f5-b56a-4b96-ae1d-cb6002cef1fa" ] } ], "mendeley" : { "formattedCitation" : "(DeBaun &lt;i&gt;et al&lt;/i&gt;, 2014)", "plainTextFormattedCitation" : "(DeBaun et al, 2014)", "previouslyFormattedCitation" : "(DeBaun et al. 2014)" }, "properties" : { "noteIndex" : 0 }, "schema" : "https://github.com/citation-style-language/schema/raw/master/csl-citation.json" }</w:instrText>
      </w:r>
      <w:r w:rsidR="00AD3845">
        <w:rPr>
          <w:rFonts w:ascii="Times New Roman" w:hAnsi="Times New Roman"/>
          <w:sz w:val="24"/>
          <w:szCs w:val="24"/>
        </w:rPr>
        <w:fldChar w:fldCharType="separate"/>
      </w:r>
      <w:r w:rsidR="00E97949" w:rsidRPr="00E97949">
        <w:rPr>
          <w:rFonts w:ascii="Times New Roman" w:hAnsi="Times New Roman"/>
          <w:noProof/>
          <w:sz w:val="24"/>
          <w:szCs w:val="24"/>
        </w:rPr>
        <w:t xml:space="preserve">(DeBaun </w:t>
      </w:r>
      <w:r w:rsidR="00E97949" w:rsidRPr="00E97949">
        <w:rPr>
          <w:rFonts w:ascii="Times New Roman" w:hAnsi="Times New Roman"/>
          <w:i/>
          <w:noProof/>
          <w:sz w:val="24"/>
          <w:szCs w:val="24"/>
        </w:rPr>
        <w:t>et al</w:t>
      </w:r>
      <w:r w:rsidR="00E97949" w:rsidRPr="00E97949">
        <w:rPr>
          <w:rFonts w:ascii="Times New Roman" w:hAnsi="Times New Roman"/>
          <w:noProof/>
          <w:sz w:val="24"/>
          <w:szCs w:val="24"/>
        </w:rPr>
        <w:t>, 2014)</w:t>
      </w:r>
      <w:r w:rsidR="00AD3845">
        <w:rPr>
          <w:rFonts w:ascii="Times New Roman" w:hAnsi="Times New Roman"/>
          <w:sz w:val="24"/>
          <w:szCs w:val="24"/>
        </w:rPr>
        <w:fldChar w:fldCharType="end"/>
      </w:r>
      <w:r w:rsidR="0029520F">
        <w:rPr>
          <w:rFonts w:ascii="Times New Roman" w:hAnsi="Times New Roman"/>
          <w:sz w:val="24"/>
          <w:szCs w:val="24"/>
        </w:rPr>
        <w:t>,</w:t>
      </w:r>
      <w:r w:rsidR="00F220CE" w:rsidRPr="00081ED5">
        <w:rPr>
          <w:rFonts w:ascii="Times New Roman" w:hAnsi="Times New Roman"/>
          <w:sz w:val="24"/>
          <w:szCs w:val="24"/>
        </w:rPr>
        <w:t xml:space="preserve"> white blood cell count, IgE level</w:t>
      </w:r>
      <w:r w:rsidR="001523DD">
        <w:rPr>
          <w:rFonts w:ascii="Times New Roman" w:hAnsi="Times New Roman"/>
          <w:sz w:val="24"/>
          <w:szCs w:val="24"/>
        </w:rPr>
        <w:t xml:space="preserve"> </w:t>
      </w:r>
      <w:r w:rsidR="00850539">
        <w:rPr>
          <w:rFonts w:ascii="Times New Roman" w:hAnsi="Times New Roman"/>
          <w:sz w:val="24"/>
          <w:szCs w:val="24"/>
        </w:rPr>
        <w:fldChar w:fldCharType="begin" w:fldLock="1"/>
      </w:r>
      <w:r w:rsidR="00E97949">
        <w:rPr>
          <w:rFonts w:ascii="Times New Roman" w:hAnsi="Times New Roman"/>
          <w:sz w:val="24"/>
          <w:szCs w:val="24"/>
        </w:rPr>
        <w:instrText>ADDIN CSL_CITATION { "citationItems" : [ { "id" : "ITEM-1", "itemData" : { "DOI" : "10.1016/j.jaci.2010.12.1114", "ISBN" : "1097-6825 (Electronic)\\r0091-6749 (Linking)", "ISSN" : "00916749", "PMID" : "21388662", "abstract" : "Background: A doctor's diagnosis of asthma is associated with increased morbidity (pain and acute chest syndrome [ACS]) among children with sickle cell disease (SCD). An association between IgE levels and asthma and morbidity has not been investigated in children with SCD. Objective: We tested the hypothesis that elevated total and allergen-specific IgE levels are associated with asthma and SCD morbidity in children with SCD. Methods: A cross-sectional study of children with SCD who participated in the Silent Cerebral Infarct Trial was conducted. Logistic regression and negative binomial regression were used to investigate potential associations of total and allergen-specific IgE levels with asthma diagnosis and SCD morbidity, both confirmed by medical record review. Elevation of total IgE level was defined as age-adjusted and sex-adjusted IgE level exceeding the 90th percentile compared with a nonatopic reference population. IgE antibody positivity to Alternaria alternata (mold), Blattella germanica (cockroach), and Dermatophagoides pteronyssinus (dust mite) was assessed by ImmunoCAP analysis. Results: Children with SCD (140 with asthma; 381 without asthma) were evaluated. Elevations in total IgE level (P = .04) and IgE antibody specific for Alternaria alternata (P = .0003), Blattella germanica (P = .008), and Dermatophagoides pteronyssinus (P = .01) were associated with asthma. ACS (P = .048) but not pain (P = .20) was associated with total IgE level, but neither was associated with specific IgE levels. Conclusion: Significantly increased levels of total and allergen-specific IgE levels are associated with asthma in SCD. High IgE levels are a risk factor for ACS but not pain rates. ?? 2011 American Academy of Allergy, Asthma &amp; Immunology.", "author" : [ { "dropping-particle" : "", "family" : "An", "given" : "Ping", "non-dropping-particle" : "", "parse-names" : false, "suffix" : "" }, { "dropping-particle" : "", "family" : "Barron-Casella", "given" : "Emily A.", "non-dropping-particle" : "", "parse-names" : false, "suffix" : "" }, { "dropping-particle" : "", "family" : "Strunk", "given" : "Robert C.", "non-dropping-particle" : "", "parse-names" : false, "suffix" : "" }, { "dropping-particle" : "", "family" : "Hamilton", "given" : "Robert G.", "non-dropping-particle" : "", "parse-names" : false, "suffix" : "" }, { "dropping-particle" : "", "family" : "Casella", "given" : "James F.", "non-dropping-particle" : "", "parse-names" : false, "suffix" : "" }, { "dropping-particle" : "", "family" : "DeBaun", "given" : "Michael R.", "non-dropping-particle" : "", "parse-names" : false, "suffix" : "" } ], "container-title" : "Journal of Allergy and Clinical Immunology", "id" : "ITEM-1", "issue" : "6", "issued" : { "date-parts" : [ [ "2011" ] ] }, "page" : "1440-1446", "publisher" : "Elsevier Ltd", "title" : "Elevation of IgE in children with sickle cell disease is associated with doctor diagnosis of asthma and increased morbidity", "type" : "article-journal", "volume" : "127" }, "uris" : [ "http://www.mendeley.com/documents/?uuid=5845c6f7-fb7e-49b3-aaf8-6bdd95858d5e" ] } ], "mendeley" : { "formattedCitation" : "(An &lt;i&gt;et al&lt;/i&gt;, 2011)", "plainTextFormattedCitation" : "(An et al, 2011)", "previouslyFormattedCitation" : "(An et al. 2011)" }, "properties" : { "noteIndex" : 0 }, "schema" : "https://github.com/citation-style-language/schema/raw/master/csl-citation.json" }</w:instrText>
      </w:r>
      <w:r w:rsidR="00850539">
        <w:rPr>
          <w:rFonts w:ascii="Times New Roman" w:hAnsi="Times New Roman"/>
          <w:sz w:val="24"/>
          <w:szCs w:val="24"/>
        </w:rPr>
        <w:fldChar w:fldCharType="separate"/>
      </w:r>
      <w:r w:rsidR="00E97949" w:rsidRPr="00E97949">
        <w:rPr>
          <w:rFonts w:ascii="Times New Roman" w:hAnsi="Times New Roman"/>
          <w:noProof/>
          <w:sz w:val="24"/>
          <w:szCs w:val="24"/>
        </w:rPr>
        <w:t xml:space="preserve">(An </w:t>
      </w:r>
      <w:r w:rsidR="00E97949" w:rsidRPr="00E97949">
        <w:rPr>
          <w:rFonts w:ascii="Times New Roman" w:hAnsi="Times New Roman"/>
          <w:i/>
          <w:noProof/>
          <w:sz w:val="24"/>
          <w:szCs w:val="24"/>
        </w:rPr>
        <w:t>et al</w:t>
      </w:r>
      <w:r w:rsidR="00E97949" w:rsidRPr="00E97949">
        <w:rPr>
          <w:rFonts w:ascii="Times New Roman" w:hAnsi="Times New Roman"/>
          <w:noProof/>
          <w:sz w:val="24"/>
          <w:szCs w:val="24"/>
        </w:rPr>
        <w:t>, 2011)</w:t>
      </w:r>
      <w:r w:rsidR="00850539">
        <w:rPr>
          <w:rFonts w:ascii="Times New Roman" w:hAnsi="Times New Roman"/>
          <w:sz w:val="24"/>
          <w:szCs w:val="24"/>
        </w:rPr>
        <w:fldChar w:fldCharType="end"/>
      </w:r>
      <w:r w:rsidR="0029520F">
        <w:rPr>
          <w:rFonts w:ascii="Times New Roman" w:hAnsi="Times New Roman"/>
          <w:sz w:val="24"/>
          <w:szCs w:val="24"/>
        </w:rPr>
        <w:t>,</w:t>
      </w:r>
      <w:r w:rsidR="00D922F0">
        <w:rPr>
          <w:rFonts w:ascii="Times New Roman" w:hAnsi="Times New Roman"/>
          <w:sz w:val="24"/>
          <w:szCs w:val="24"/>
        </w:rPr>
        <w:t xml:space="preserve"> fractional </w:t>
      </w:r>
      <w:r w:rsidR="00E540BE">
        <w:rPr>
          <w:rFonts w:ascii="Times New Roman" w:hAnsi="Times New Roman"/>
          <w:sz w:val="24"/>
          <w:szCs w:val="24"/>
        </w:rPr>
        <w:t>exhaled</w:t>
      </w:r>
      <w:r w:rsidR="00D922F0">
        <w:rPr>
          <w:rFonts w:ascii="Times New Roman" w:hAnsi="Times New Roman"/>
          <w:sz w:val="24"/>
          <w:szCs w:val="24"/>
        </w:rPr>
        <w:t xml:space="preserve"> nitric oxide</w:t>
      </w:r>
      <w:r w:rsidR="00F220CE" w:rsidRPr="00081ED5">
        <w:rPr>
          <w:rFonts w:ascii="Times New Roman" w:hAnsi="Times New Roman"/>
          <w:sz w:val="24"/>
          <w:szCs w:val="24"/>
        </w:rPr>
        <w:t xml:space="preserve"> </w:t>
      </w:r>
      <w:r w:rsidR="00D922F0">
        <w:rPr>
          <w:rFonts w:ascii="Times New Roman" w:hAnsi="Times New Roman"/>
          <w:sz w:val="24"/>
          <w:szCs w:val="24"/>
        </w:rPr>
        <w:t>(</w:t>
      </w:r>
      <w:r w:rsidR="00F220CE" w:rsidRPr="00081ED5">
        <w:rPr>
          <w:rFonts w:ascii="Times New Roman" w:hAnsi="Times New Roman"/>
          <w:sz w:val="24"/>
          <w:szCs w:val="24"/>
        </w:rPr>
        <w:t>FeNO</w:t>
      </w:r>
      <w:r w:rsidR="00D922F0">
        <w:rPr>
          <w:rFonts w:ascii="Times New Roman" w:hAnsi="Times New Roman"/>
          <w:sz w:val="24"/>
          <w:szCs w:val="24"/>
        </w:rPr>
        <w:t>)</w:t>
      </w:r>
      <w:r w:rsidR="00F220CE" w:rsidRPr="00081ED5">
        <w:rPr>
          <w:rFonts w:ascii="Times New Roman" w:hAnsi="Times New Roman"/>
          <w:sz w:val="24"/>
          <w:szCs w:val="24"/>
        </w:rPr>
        <w:t>, asthma diagnosis</w:t>
      </w:r>
      <w:r w:rsidR="001523DD">
        <w:rPr>
          <w:rFonts w:ascii="Times New Roman" w:hAnsi="Times New Roman"/>
          <w:sz w:val="24"/>
          <w:szCs w:val="24"/>
        </w:rPr>
        <w:t xml:space="preserve"> </w:t>
      </w:r>
      <w:r w:rsidR="00850539">
        <w:rPr>
          <w:rFonts w:ascii="Times New Roman" w:hAnsi="Times New Roman"/>
          <w:sz w:val="24"/>
          <w:szCs w:val="24"/>
        </w:rPr>
        <w:fldChar w:fldCharType="begin" w:fldLock="1"/>
      </w:r>
      <w:r w:rsidR="00E97949">
        <w:rPr>
          <w:rFonts w:ascii="Times New Roman" w:hAnsi="Times New Roman"/>
          <w:sz w:val="24"/>
          <w:szCs w:val="24"/>
        </w:rPr>
        <w:instrText>ADDIN CSL_CITATION { "citationItems" : [ { "id" : "ITEM-1", "itemData" : { "DOI" : "10.1182/blood-2006-01-011072", "ISSN" : "0006-4971", "PMID" : "16690969", "abstract" : "Pain and acute chest syndrome (ACS) episodes are 2 of the most common causes of hospitalization in children with sickle cell anemia (SCA). However, very few potentially modifiable risk factors for either condition have been identified. In this prospective infant cohort study, we tested the hypothesis that asthma is associated with an increased incidence rate of pain and ACS episodes. An infant cohort was composed of 291 African American children with hemoglobin SS enrolled in the Cooperative Study for Sickle Cell Disease before age 6 months and followed beyond age 5 years. Asthma was defined by a physician diagnosis, an acute asthma event, or use of prescription asthma medications. The incidence rates of ACS and painful episodes were compared for children with and without asthma. A clinical diagnosis of asthma was made in 17% of the cohort. Asthma was associated with more frequent ACS episodes (0.39 vs 0.20 events per patient year, P &lt; .001) and painful episodes (1.39 vs 0.47 events per patient year, P &lt; .001). In conclusion, in children with SCA, asthma is associated with an increased incidence of sickle cell disease-related morbidity, including ACS and painful episodes.", "author" : [ { "dropping-particle" : "", "family" : "Boyd", "given" : "Jessica H", "non-dropping-particle" : "", "parse-names" : false, "suffix" : "" }, { "dropping-particle" : "", "family" : "Macklin", "given" : "Eric A", "non-dropping-particle" : "", "parse-names" : false, "suffix" : "" }, { "dropping-particle" : "", "family" : "Strunk", "given" : "Robert C", "non-dropping-particle" : "", "parse-names" : false, "suffix" : "" }, { "dropping-particle" : "", "family" : "DeBaun", "given" : "Michael R", "non-dropping-particle" : "", "parse-names" : false, "suffix" : "" } ], "container-title" : "Blood", "id" : "ITEM-1", "issue" : "9", "issued" : { "date-parts" : [ [ "2006", "11", "1" ] ] }, "language" : "en", "page" : "2923-7", "publisher" : "American Society of Hematology", "title" : "Asthma is associated with acute chest syndrome and pain in children with sickle cell anemia.", "type" : "article-journal", "volume" : "108" }, "uris" : [ "http://www.mendeley.com/documents/?uuid=b18db9d2-b0e3-4970-93bf-1f8b289e8a28" ] } ], "mendeley" : { "formattedCitation" : "(Boyd &lt;i&gt;et al&lt;/i&gt;, 2006)", "plainTextFormattedCitation" : "(Boyd et al, 2006)", "previouslyFormattedCitation" : "(Boyd et al. 2006)" }, "properties" : { "noteIndex" : 0 }, "schema" : "https://github.com/citation-style-language/schema/raw/master/csl-citation.json" }</w:instrText>
      </w:r>
      <w:r w:rsidR="00850539">
        <w:rPr>
          <w:rFonts w:ascii="Times New Roman" w:hAnsi="Times New Roman"/>
          <w:sz w:val="24"/>
          <w:szCs w:val="24"/>
        </w:rPr>
        <w:fldChar w:fldCharType="separate"/>
      </w:r>
      <w:r w:rsidR="00E97949" w:rsidRPr="00E97949">
        <w:rPr>
          <w:rFonts w:ascii="Times New Roman" w:hAnsi="Times New Roman"/>
          <w:noProof/>
          <w:sz w:val="24"/>
          <w:szCs w:val="24"/>
        </w:rPr>
        <w:t xml:space="preserve">(Boyd </w:t>
      </w:r>
      <w:r w:rsidR="00E97949" w:rsidRPr="00E97949">
        <w:rPr>
          <w:rFonts w:ascii="Times New Roman" w:hAnsi="Times New Roman"/>
          <w:i/>
          <w:noProof/>
          <w:sz w:val="24"/>
          <w:szCs w:val="24"/>
        </w:rPr>
        <w:t>et al</w:t>
      </w:r>
      <w:r w:rsidR="00E97949" w:rsidRPr="00E97949">
        <w:rPr>
          <w:rFonts w:ascii="Times New Roman" w:hAnsi="Times New Roman"/>
          <w:noProof/>
          <w:sz w:val="24"/>
          <w:szCs w:val="24"/>
        </w:rPr>
        <w:t>, 2006)</w:t>
      </w:r>
      <w:r w:rsidR="00850539">
        <w:rPr>
          <w:rFonts w:ascii="Times New Roman" w:hAnsi="Times New Roman"/>
          <w:sz w:val="24"/>
          <w:szCs w:val="24"/>
        </w:rPr>
        <w:fldChar w:fldCharType="end"/>
      </w:r>
      <w:r w:rsidR="0029520F">
        <w:rPr>
          <w:rFonts w:ascii="Times New Roman" w:hAnsi="Times New Roman"/>
          <w:sz w:val="24"/>
          <w:szCs w:val="24"/>
        </w:rPr>
        <w:t>,</w:t>
      </w:r>
      <w:r w:rsidR="00F220CE" w:rsidRPr="00081ED5">
        <w:rPr>
          <w:rFonts w:ascii="Times New Roman" w:hAnsi="Times New Roman"/>
          <w:sz w:val="24"/>
          <w:szCs w:val="24"/>
        </w:rPr>
        <w:t xml:space="preserve"> parental asthma</w:t>
      </w:r>
      <w:r w:rsidR="001523DD">
        <w:rPr>
          <w:rFonts w:ascii="Times New Roman" w:hAnsi="Times New Roman"/>
          <w:sz w:val="24"/>
          <w:szCs w:val="24"/>
        </w:rPr>
        <w:t xml:space="preserve"> </w:t>
      </w:r>
      <w:r w:rsidR="00850539">
        <w:rPr>
          <w:rFonts w:ascii="Times New Roman" w:hAnsi="Times New Roman"/>
          <w:sz w:val="24"/>
          <w:szCs w:val="24"/>
        </w:rPr>
        <w:fldChar w:fldCharType="begin" w:fldLock="1"/>
      </w:r>
      <w:r w:rsidR="00E97949">
        <w:rPr>
          <w:rFonts w:ascii="Times New Roman" w:hAnsi="Times New Roman"/>
          <w:sz w:val="24"/>
          <w:szCs w:val="24"/>
        </w:rPr>
        <w:instrText>ADDIN CSL_CITATION { "citationItems" : [ { "id" : "ITEM-1", "itemData" : { "DOI" : "10.1016/j.jpeds.2013.11.034", "ISSN" : "00223476", "author" : [ { "dropping-particle" : "", "family" : "Strunk", "given" : "Robert C.", "non-dropping-particle" : "", "parse-names" : false, "suffix" : "" }, { "dropping-particle" : "", "family" : "Cohen", "given" : "Robyn T.", "non-dropping-particle" : "", "parse-names" : false, "suffix" : "" }, { "dropping-particle" : "", "family" : "Cooper", "given" : "Benjamin P.", "non-dropping-particle" : "", "parse-names" : false, "suffix" : "" }, { "dropping-particle" : "", "family" : "Rodeghier", "given" : "Mark", "non-dropping-particle" : "", "parse-names" : false, "suffix" : "" }, { "dropping-particle" : "", "family" : "Kirkham", "given" : "Fenella J.", "non-dropping-particle" : "", "parse-names" : false, "suffix" : "" }, { "dropping-particle" : "", "family" : "Warner", "given" : "John O.", "non-dropping-particle" : "", "parse-names" : false, "suffix" : "" }, { "dropping-particle" : "", "family" : "Stocks", "given" : "Janet", "non-dropping-particle" : "", "parse-names" : false, "suffix" : "" }, { "dropping-particle" : "", "family" : "Kirkby", "given" : "Jane", "non-dropping-particle" : "", "parse-names" : false, "suffix" : "" }, { "dropping-particle" : "", "family" : "Roberts", "given" : "Irene", "non-dropping-particle" : "", "parse-names" : false, "suffix" : "" }, { "dropping-particle" : "", "family" : "Rosen", "given" : "Carol L.", "non-dropping-particle" : "", "parse-names" : false, "suffix" : "" }, { "dropping-particle" : "", "family" : "Craven", "given" : "Daniel I.", "non-dropping-particle" : "", "parse-names" : false, "suffix" : "" }, { "dropping-particle" : "", "family" : "DeBaun", "given" : "Michael R.", "non-dropping-particle" : "", "parse-names" : false, "suffix" : "" } ], "container-title" : "The Journal of Pediatrics", "id" : "ITEM-1", "issue" : "4", "issued" : { "date-parts" : [ [ "2014", "4" ] ] }, "page" : "821-826.e1", "title" : "Wheezing Symptoms and Parental Asthma Are Associated with a Physician Diagnosis of Asthma in Children with Sickle Cell Anemia", "type" : "article-journal", "volume" : "164" }, "uris" : [ "http://www.mendeley.com/documents/?uuid=b0bef29b-1236-3c61-9481-fcc1877dfe54" ] } ], "mendeley" : { "formattedCitation" : "(Strunk &lt;i&gt;et al&lt;/i&gt;, 2014)", "plainTextFormattedCitation" : "(Strunk et al, 2014)", "previouslyFormattedCitation" : "(Strunk et al. 2014)" }, "properties" : { "noteIndex" : 0 }, "schema" : "https://github.com/citation-style-language/schema/raw/master/csl-citation.json" }</w:instrText>
      </w:r>
      <w:r w:rsidR="00850539">
        <w:rPr>
          <w:rFonts w:ascii="Times New Roman" w:hAnsi="Times New Roman"/>
          <w:sz w:val="24"/>
          <w:szCs w:val="24"/>
        </w:rPr>
        <w:fldChar w:fldCharType="separate"/>
      </w:r>
      <w:r w:rsidR="00E97949" w:rsidRPr="00E97949">
        <w:rPr>
          <w:rFonts w:ascii="Times New Roman" w:hAnsi="Times New Roman"/>
          <w:noProof/>
          <w:sz w:val="24"/>
          <w:szCs w:val="24"/>
        </w:rPr>
        <w:t xml:space="preserve">(Strunk </w:t>
      </w:r>
      <w:r w:rsidR="00E97949" w:rsidRPr="00E97949">
        <w:rPr>
          <w:rFonts w:ascii="Times New Roman" w:hAnsi="Times New Roman"/>
          <w:i/>
          <w:noProof/>
          <w:sz w:val="24"/>
          <w:szCs w:val="24"/>
        </w:rPr>
        <w:t>et al</w:t>
      </w:r>
      <w:r w:rsidR="00E97949" w:rsidRPr="00E97949">
        <w:rPr>
          <w:rFonts w:ascii="Times New Roman" w:hAnsi="Times New Roman"/>
          <w:noProof/>
          <w:sz w:val="24"/>
          <w:szCs w:val="24"/>
        </w:rPr>
        <w:t>, 2014)</w:t>
      </w:r>
      <w:r w:rsidR="00850539">
        <w:rPr>
          <w:rFonts w:ascii="Times New Roman" w:hAnsi="Times New Roman"/>
          <w:sz w:val="24"/>
          <w:szCs w:val="24"/>
        </w:rPr>
        <w:fldChar w:fldCharType="end"/>
      </w:r>
      <w:r w:rsidR="0029520F">
        <w:rPr>
          <w:rFonts w:ascii="Times New Roman" w:hAnsi="Times New Roman"/>
          <w:sz w:val="24"/>
          <w:szCs w:val="24"/>
        </w:rPr>
        <w:t>,</w:t>
      </w:r>
      <w:r w:rsidR="00F220CE" w:rsidRPr="00081ED5">
        <w:rPr>
          <w:rFonts w:ascii="Times New Roman" w:hAnsi="Times New Roman"/>
          <w:sz w:val="24"/>
          <w:szCs w:val="24"/>
        </w:rPr>
        <w:t xml:space="preserve"> and history of wheezing leading to shortness of breath</w:t>
      </w:r>
      <w:r w:rsidR="001523DD">
        <w:rPr>
          <w:rFonts w:ascii="Times New Roman" w:hAnsi="Times New Roman"/>
          <w:sz w:val="24"/>
          <w:szCs w:val="24"/>
        </w:rPr>
        <w:t xml:space="preserve"> </w:t>
      </w:r>
      <w:r w:rsidR="00850539">
        <w:rPr>
          <w:rFonts w:ascii="Times New Roman" w:eastAsia="Times New Roman" w:hAnsi="Times New Roman"/>
          <w:sz w:val="24"/>
          <w:szCs w:val="24"/>
        </w:rPr>
        <w:fldChar w:fldCharType="begin" w:fldLock="1"/>
      </w:r>
      <w:r w:rsidR="00E97949">
        <w:rPr>
          <w:rFonts w:ascii="Times New Roman" w:eastAsia="Times New Roman" w:hAnsi="Times New Roman"/>
          <w:sz w:val="24"/>
          <w:szCs w:val="24"/>
        </w:rPr>
        <w:instrText>ADDIN CSL_CITATION { "citationItems" : [ { "id" : "ITEM-1", "itemData" : { "DOI" : "10.1002/ajh.23819", "ISSN" : "1096-8652", "PMID" : "25088663", "abstract" : "While a doctor-diagnosis of asthma is associated with an increased risk of pain and acute chest syndrome (ACS) in children with sickle cell anemia (SCA), little is known about the relationship between specific asthma characteristics and clinical factors and future morbidity in children with SCA. We evaluated the relationship between (i) asthma risk factors at the time of a clinical visit (respiratory symptoms, maternal history of asthma, allergy skin tests, spirometry results) and (ii) the known risk factor of ACS early in life, on prospective pain and ACS episodes in a cohort of 159 children with SCA followed from birth to a median of 14.7 years. An ACS episode prior to 4 years of age, (incidence rate ratio [IRR] = 2.84; P &lt; 0.001], female gender (IRR = 1.80; P = 0.009), and wheezing causing shortness of breath (IRR = 1.68; P = 0.042) were associated with future ACS rates. We subsequently added spirometry results (obstruction defined as FEV1 /FVC less than the lower limits of normal; and bronchodilator response, FEV1 \u2265 12%) and prick skin test responses to the model. Only \u2265 2 positive skin tests had a significant effect (IRR 1.87; P = 0.01). Thus, early in life ACS events, wheezing causing shortness of breath, and \u2265 2 positive skin tests predict future ACS events.", "author" : [ { "dropping-particle" : "", "family" : "DeBaun", "given" : "Michael R", "non-dropping-particle" : "", "parse-names" : false, "suffix" : "" }, { "dropping-particle" : "", "family" : "Rodeghier", "given" : "Mark", "non-dropping-particle" : "", "parse-names" : false, "suffix" : "" }, { "dropping-particle" : "", "family" : "Cohen", "given" : "Robyn", "non-dropping-particle" : "", "parse-names" : false, "suffix" : "" }, { "dropping-particle" : "", "family" : "Kirkham", "given" : "Fenella J", "non-dropping-particle" : "", "parse-names" : false, "suffix" : "" }, { "dropping-particle" : "", "family" : "Rosen", "given" : "Carol L", "non-dropping-particle" : "", "parse-names" : false, "suffix" : "" }, { "dropping-particle" : "", "family" : "Roberts", "given" : "Irene", "non-dropping-particle" : "", "parse-names" : false, "suffix" : "" }, { "dropping-particle" : "", "family" : "Cooper", "given" : "Ben", "non-dropping-particle" : "", "parse-names" : false, "suffix" : "" }, { "dropping-particle" : "", "family" : "Stocks", "given" : "Janet", "non-dropping-particle" : "", "parse-names" : false, "suffix" : "" }, { "dropping-particle" : "", "family" : "Wilkey", "given" : "Olu", "non-dropping-particle" : "", "parse-names" : false, "suffix" : "" }, { "dropping-particle" : "", "family" : "Inusa", "given" : "Baba", "non-dropping-particle" : "", "parse-names" : false, "suffix" : "" }, { "dropping-particle" : "", "family" : "Warner", "given" : "John O", "non-dropping-particle" : "", "parse-names" : false, "suffix" : "" }, { "dropping-particle" : "", "family" : "Strunk", "given" : "Robert C", "non-dropping-particle" : "", "parse-names" : false, "suffix" : "" } ], "container-title" : "American journal of hematology", "id" : "ITEM-1", "issue" : "11", "issued" : { "date-parts" : [ [ "2014", "11" ] ] }, "page" : "E212-7", "title" : "Factors predicting future ACS episodes in children with sickle cell anemia.", "type" : "article-journal", "volume" : "89" }, "uris" : [ "http://www.mendeley.com/documents/?uuid=4ce864f5-b56a-4b96-ae1d-cb6002cef1fa" ] } ], "mendeley" : { "formattedCitation" : "(DeBaun &lt;i&gt;et al&lt;/i&gt;, 2014)", "plainTextFormattedCitation" : "(DeBaun et al, 2014)", "previouslyFormattedCitation" : "(DeBaun et al. 2014)" }, "properties" : { "noteIndex" : 0 }, "schema" : "https://github.com/citation-style-language/schema/raw/master/csl-citation.json" }</w:instrText>
      </w:r>
      <w:r w:rsidR="00850539">
        <w:rPr>
          <w:rFonts w:ascii="Times New Roman" w:eastAsia="Times New Roman" w:hAnsi="Times New Roman"/>
          <w:sz w:val="24"/>
          <w:szCs w:val="24"/>
        </w:rPr>
        <w:fldChar w:fldCharType="separate"/>
      </w:r>
      <w:r w:rsidR="00E97949" w:rsidRPr="00E97949">
        <w:rPr>
          <w:rFonts w:ascii="Times New Roman" w:eastAsia="Times New Roman" w:hAnsi="Times New Roman"/>
          <w:noProof/>
          <w:sz w:val="24"/>
          <w:szCs w:val="24"/>
        </w:rPr>
        <w:t xml:space="preserve">(DeBaun </w:t>
      </w:r>
      <w:r w:rsidR="00E97949" w:rsidRPr="00E97949">
        <w:rPr>
          <w:rFonts w:ascii="Times New Roman" w:eastAsia="Times New Roman" w:hAnsi="Times New Roman"/>
          <w:i/>
          <w:noProof/>
          <w:sz w:val="24"/>
          <w:szCs w:val="24"/>
        </w:rPr>
        <w:t>et al</w:t>
      </w:r>
      <w:r w:rsidR="00E97949" w:rsidRPr="00E97949">
        <w:rPr>
          <w:rFonts w:ascii="Times New Roman" w:eastAsia="Times New Roman" w:hAnsi="Times New Roman"/>
          <w:noProof/>
          <w:sz w:val="24"/>
          <w:szCs w:val="24"/>
        </w:rPr>
        <w:t>, 2014)</w:t>
      </w:r>
      <w:r w:rsidR="00850539">
        <w:rPr>
          <w:rFonts w:ascii="Times New Roman" w:eastAsia="Times New Roman" w:hAnsi="Times New Roman"/>
          <w:sz w:val="24"/>
          <w:szCs w:val="24"/>
        </w:rPr>
        <w:fldChar w:fldCharType="end"/>
      </w:r>
      <w:r w:rsidR="0029520F">
        <w:rPr>
          <w:rFonts w:ascii="Times New Roman" w:eastAsia="Times New Roman" w:hAnsi="Times New Roman"/>
          <w:sz w:val="24"/>
          <w:szCs w:val="24"/>
        </w:rPr>
        <w:t>.</w:t>
      </w:r>
      <w:r w:rsidR="00F220CE">
        <w:rPr>
          <w:rFonts w:ascii="Times New Roman" w:eastAsia="Times New Roman" w:hAnsi="Times New Roman"/>
          <w:sz w:val="24"/>
          <w:szCs w:val="24"/>
        </w:rPr>
        <w:t xml:space="preserve"> </w:t>
      </w:r>
      <w:r w:rsidR="00D16D92">
        <w:rPr>
          <w:rFonts w:ascii="Times New Roman" w:eastAsia="Times New Roman" w:hAnsi="Times New Roman"/>
          <w:sz w:val="24"/>
          <w:szCs w:val="24"/>
        </w:rPr>
        <w:t xml:space="preserve">Covariates </w:t>
      </w:r>
      <w:r w:rsidR="0051338D">
        <w:rPr>
          <w:rFonts w:ascii="Times New Roman" w:eastAsia="Times New Roman" w:hAnsi="Times New Roman"/>
          <w:sz w:val="24"/>
          <w:szCs w:val="24"/>
        </w:rPr>
        <w:t xml:space="preserve">considered for </w:t>
      </w:r>
      <w:r w:rsidR="00D16D92">
        <w:rPr>
          <w:rFonts w:ascii="Times New Roman" w:eastAsia="Times New Roman" w:hAnsi="Times New Roman"/>
          <w:sz w:val="24"/>
          <w:szCs w:val="24"/>
        </w:rPr>
        <w:t>inclu</w:t>
      </w:r>
      <w:r w:rsidR="0051338D">
        <w:rPr>
          <w:rFonts w:ascii="Times New Roman" w:eastAsia="Times New Roman" w:hAnsi="Times New Roman"/>
          <w:sz w:val="24"/>
          <w:szCs w:val="24"/>
        </w:rPr>
        <w:t>sion</w:t>
      </w:r>
      <w:r w:rsidR="00D16D92">
        <w:rPr>
          <w:rFonts w:ascii="Times New Roman" w:eastAsia="Times New Roman" w:hAnsi="Times New Roman"/>
          <w:sz w:val="24"/>
          <w:szCs w:val="24"/>
        </w:rPr>
        <w:t xml:space="preserve"> in the model for prospective rates of pain </w:t>
      </w:r>
      <w:r w:rsidR="0051338D">
        <w:rPr>
          <w:rFonts w:ascii="Times New Roman" w:eastAsia="Times New Roman" w:hAnsi="Times New Roman"/>
          <w:sz w:val="24"/>
          <w:szCs w:val="24"/>
        </w:rPr>
        <w:t xml:space="preserve">were </w:t>
      </w:r>
      <w:r w:rsidR="00D16D92">
        <w:rPr>
          <w:rFonts w:ascii="Times New Roman" w:eastAsia="Times New Roman" w:hAnsi="Times New Roman"/>
          <w:sz w:val="24"/>
          <w:szCs w:val="24"/>
        </w:rPr>
        <w:t>gender, age, white blood cell count,</w:t>
      </w:r>
      <w:r w:rsidR="0051338D">
        <w:rPr>
          <w:rFonts w:ascii="Times New Roman" w:eastAsia="Times New Roman" w:hAnsi="Times New Roman"/>
          <w:sz w:val="24"/>
          <w:szCs w:val="24"/>
        </w:rPr>
        <w:t xml:space="preserve"> history of wheeze leading to shortness of breath</w:t>
      </w:r>
      <w:r w:rsidR="001523DD">
        <w:rPr>
          <w:rFonts w:ascii="Times New Roman" w:eastAsia="Times New Roman" w:hAnsi="Times New Roman"/>
          <w:sz w:val="24"/>
          <w:szCs w:val="24"/>
        </w:rPr>
        <w:t xml:space="preserve"> </w:t>
      </w:r>
      <w:r w:rsidR="00850539">
        <w:rPr>
          <w:rFonts w:ascii="Times New Roman" w:eastAsia="Times New Roman" w:hAnsi="Times New Roman"/>
          <w:sz w:val="24"/>
          <w:szCs w:val="24"/>
        </w:rPr>
        <w:fldChar w:fldCharType="begin" w:fldLock="1"/>
      </w:r>
      <w:r w:rsidR="00E97949">
        <w:rPr>
          <w:rFonts w:ascii="Times New Roman" w:eastAsia="Times New Roman" w:hAnsi="Times New Roman"/>
          <w:sz w:val="24"/>
          <w:szCs w:val="24"/>
        </w:rPr>
        <w:instrText>ADDIN CSL_CITATION { "citationItems" : [ { "id" : "ITEM-1", "itemData" : { "DOI" : "10.1097/01.mph.0000212968.98501.2b", "ISSN" : "1077-4114", "author" : [ { "dropping-particle" : "", "family" : "Glassberg", "given" : "Jeffrey", "non-dropping-particle" : "", "parse-names" : false, "suffix" : "" }, { "dropping-particle" : "", "family" : "Spivey", "given" : "John F.", "non-dropping-particle" : "", "parse-names" : false, "suffix" : "" }, { "dropping-particle" : "", "family" : "Strunk", "given" : "Robert", "non-dropping-particle" : "", "parse-names" : false, "suffix" : "" }, { "dropping-particle" : "", "family" : "Boslaugh", "given" : "Sara", "non-dropping-particle" : "", "parse-names" : false, "suffix" : "" }, { "dropping-particle" : "", "family" : "DeBaun", "given" : "Michael R.", "non-dropping-particle" : "", "parse-names" : false, "suffix" : "" } ], "container-title" : "Journal of Pediatric Hematology/Oncology", "id" : "ITEM-1", "issue" : "8", "issued" : { "date-parts" : [ [ "2006", "8" ] ] }, "page" : "481-485", "title" : "Painful Episodes in Children With Sickle Cell Disease and Asthma are Temporally Associated With Respiratory Symptoms", "type" : "article-journal", "volume" : "28" }, "uris" : [ "http://www.mendeley.com/documents/?uuid=9d813cd8-5377-3d94-b1a2-4c3cbe7151db" ] } ], "mendeley" : { "formattedCitation" : "(Glassberg &lt;i&gt;et al&lt;/i&gt;, 2006)", "plainTextFormattedCitation" : "(Glassberg et al, 2006)", "previouslyFormattedCitation" : "(Glassberg et al. 2006)" }, "properties" : { "noteIndex" : 0 }, "schema" : "https://github.com/citation-style-language/schema/raw/master/csl-citation.json" }</w:instrText>
      </w:r>
      <w:r w:rsidR="00850539">
        <w:rPr>
          <w:rFonts w:ascii="Times New Roman" w:eastAsia="Times New Roman" w:hAnsi="Times New Roman"/>
          <w:sz w:val="24"/>
          <w:szCs w:val="24"/>
        </w:rPr>
        <w:fldChar w:fldCharType="separate"/>
      </w:r>
      <w:r w:rsidR="00E97949" w:rsidRPr="00E97949">
        <w:rPr>
          <w:rFonts w:ascii="Times New Roman" w:eastAsia="Times New Roman" w:hAnsi="Times New Roman"/>
          <w:noProof/>
          <w:sz w:val="24"/>
          <w:szCs w:val="24"/>
        </w:rPr>
        <w:t xml:space="preserve">(Glassberg </w:t>
      </w:r>
      <w:r w:rsidR="00E97949" w:rsidRPr="00E97949">
        <w:rPr>
          <w:rFonts w:ascii="Times New Roman" w:eastAsia="Times New Roman" w:hAnsi="Times New Roman"/>
          <w:i/>
          <w:noProof/>
          <w:sz w:val="24"/>
          <w:szCs w:val="24"/>
        </w:rPr>
        <w:t>et al</w:t>
      </w:r>
      <w:r w:rsidR="00E97949" w:rsidRPr="00E97949">
        <w:rPr>
          <w:rFonts w:ascii="Times New Roman" w:eastAsia="Times New Roman" w:hAnsi="Times New Roman"/>
          <w:noProof/>
          <w:sz w:val="24"/>
          <w:szCs w:val="24"/>
        </w:rPr>
        <w:t>, 2006)</w:t>
      </w:r>
      <w:r w:rsidR="00850539">
        <w:rPr>
          <w:rFonts w:ascii="Times New Roman" w:eastAsia="Times New Roman" w:hAnsi="Times New Roman"/>
          <w:sz w:val="24"/>
          <w:szCs w:val="24"/>
        </w:rPr>
        <w:fldChar w:fldCharType="end"/>
      </w:r>
      <w:r w:rsidR="0029520F">
        <w:rPr>
          <w:rFonts w:ascii="Times New Roman" w:eastAsia="Times New Roman" w:hAnsi="Times New Roman"/>
          <w:sz w:val="24"/>
          <w:szCs w:val="24"/>
        </w:rPr>
        <w:t>,</w:t>
      </w:r>
      <w:r w:rsidR="00D16D92">
        <w:rPr>
          <w:rFonts w:ascii="Times New Roman" w:eastAsia="Times New Roman" w:hAnsi="Times New Roman"/>
          <w:sz w:val="24"/>
          <w:szCs w:val="24"/>
        </w:rPr>
        <w:t xml:space="preserve"> </w:t>
      </w:r>
      <w:r w:rsidR="0051338D">
        <w:rPr>
          <w:rFonts w:ascii="Times New Roman" w:eastAsia="Times New Roman" w:hAnsi="Times New Roman"/>
          <w:sz w:val="24"/>
          <w:szCs w:val="24"/>
        </w:rPr>
        <w:t xml:space="preserve">and </w:t>
      </w:r>
      <w:r w:rsidR="00D16D92">
        <w:rPr>
          <w:rFonts w:ascii="Times New Roman" w:eastAsia="Times New Roman" w:hAnsi="Times New Roman"/>
          <w:sz w:val="24"/>
          <w:szCs w:val="24"/>
        </w:rPr>
        <w:t>hemoglobin</w:t>
      </w:r>
      <w:r w:rsidR="00AB0B0A">
        <w:rPr>
          <w:rFonts w:ascii="Times New Roman" w:eastAsia="Times New Roman" w:hAnsi="Times New Roman"/>
          <w:sz w:val="24"/>
          <w:szCs w:val="24"/>
        </w:rPr>
        <w:t>.</w:t>
      </w:r>
      <w:r w:rsidR="00D16D92">
        <w:rPr>
          <w:rFonts w:ascii="Times New Roman" w:eastAsia="Times New Roman" w:hAnsi="Times New Roman"/>
          <w:sz w:val="24"/>
          <w:szCs w:val="24"/>
        </w:rPr>
        <w:t xml:space="preserve"> </w:t>
      </w:r>
      <w:r w:rsidR="00855C22">
        <w:rPr>
          <w:rFonts w:ascii="Times New Roman" w:eastAsia="Times New Roman" w:hAnsi="Times New Roman"/>
          <w:sz w:val="24"/>
          <w:szCs w:val="24"/>
        </w:rPr>
        <w:t>Following analyses with the number of positive skin tests, we constructed additional models to test associations betw</w:t>
      </w:r>
      <w:r w:rsidR="007846F9">
        <w:rPr>
          <w:rFonts w:ascii="Times New Roman" w:eastAsia="Times New Roman" w:hAnsi="Times New Roman"/>
          <w:sz w:val="24"/>
          <w:szCs w:val="24"/>
        </w:rPr>
        <w:t>een the score on the Atop</w:t>
      </w:r>
      <w:r w:rsidR="00491A41">
        <w:rPr>
          <w:rFonts w:ascii="Times New Roman" w:eastAsia="Times New Roman" w:hAnsi="Times New Roman"/>
          <w:sz w:val="24"/>
          <w:szCs w:val="24"/>
        </w:rPr>
        <w:t>y</w:t>
      </w:r>
      <w:r w:rsidR="00855C22">
        <w:rPr>
          <w:rFonts w:ascii="Times New Roman" w:eastAsia="Times New Roman" w:hAnsi="Times New Roman"/>
          <w:sz w:val="24"/>
          <w:szCs w:val="24"/>
        </w:rPr>
        <w:t xml:space="preserve"> Index and prospective rates of ACS and pain. </w:t>
      </w:r>
      <w:r w:rsidR="00855C22" w:rsidRPr="00081ED5">
        <w:rPr>
          <w:rFonts w:ascii="Times New Roman" w:eastAsia="Times New Roman" w:hAnsi="Times New Roman"/>
          <w:sz w:val="24"/>
          <w:szCs w:val="24"/>
        </w:rPr>
        <w:t xml:space="preserve">All covariates with p&lt;0.20 in screening models were </w:t>
      </w:r>
      <w:r w:rsidR="00855C22" w:rsidRPr="00081ED5">
        <w:rPr>
          <w:rFonts w:ascii="Times New Roman" w:eastAsia="Times New Roman" w:hAnsi="Times New Roman"/>
          <w:sz w:val="24"/>
          <w:szCs w:val="24"/>
        </w:rPr>
        <w:lastRenderedPageBreak/>
        <w:t xml:space="preserve">included in the final ACS </w:t>
      </w:r>
      <w:r w:rsidR="00855C22">
        <w:rPr>
          <w:rFonts w:ascii="Times New Roman" w:eastAsia="Times New Roman" w:hAnsi="Times New Roman"/>
          <w:sz w:val="24"/>
          <w:szCs w:val="24"/>
        </w:rPr>
        <w:t xml:space="preserve">and pain </w:t>
      </w:r>
      <w:r w:rsidR="00855C22" w:rsidRPr="00081ED5">
        <w:rPr>
          <w:rFonts w:ascii="Times New Roman" w:eastAsia="Times New Roman" w:hAnsi="Times New Roman"/>
          <w:sz w:val="24"/>
          <w:szCs w:val="24"/>
        </w:rPr>
        <w:t>models.</w:t>
      </w:r>
      <w:r w:rsidR="00855C22" w:rsidRPr="00081ED5">
        <w:rPr>
          <w:rFonts w:ascii="Times New Roman" w:eastAsia="Times New Roman" w:hAnsi="Times New Roman"/>
          <w:color w:val="231F20"/>
          <w:sz w:val="24"/>
          <w:szCs w:val="24"/>
        </w:rPr>
        <w:t xml:space="preserve"> </w:t>
      </w:r>
      <w:r w:rsidR="00855C22">
        <w:rPr>
          <w:rFonts w:ascii="Times New Roman" w:eastAsia="Times New Roman" w:hAnsi="Times New Roman"/>
          <w:sz w:val="24"/>
          <w:szCs w:val="24"/>
        </w:rPr>
        <w:t xml:space="preserve">Models for </w:t>
      </w:r>
      <w:r w:rsidR="00F727D3">
        <w:rPr>
          <w:rFonts w:ascii="Times New Roman" w:eastAsia="Times New Roman" w:hAnsi="Times New Roman"/>
          <w:sz w:val="24"/>
          <w:szCs w:val="24"/>
        </w:rPr>
        <w:t>the Atop</w:t>
      </w:r>
      <w:r w:rsidR="00491A41">
        <w:rPr>
          <w:rFonts w:ascii="Times New Roman" w:eastAsia="Times New Roman" w:hAnsi="Times New Roman"/>
          <w:sz w:val="24"/>
          <w:szCs w:val="24"/>
        </w:rPr>
        <w:t>y</w:t>
      </w:r>
      <w:r w:rsidR="00F727D3">
        <w:rPr>
          <w:rFonts w:ascii="Times New Roman" w:eastAsia="Times New Roman" w:hAnsi="Times New Roman"/>
          <w:sz w:val="24"/>
          <w:szCs w:val="24"/>
        </w:rPr>
        <w:t xml:space="preserve"> Inde</w:t>
      </w:r>
      <w:r w:rsidR="007846F9">
        <w:rPr>
          <w:rFonts w:ascii="Times New Roman" w:eastAsia="Times New Roman" w:hAnsi="Times New Roman"/>
          <w:sz w:val="24"/>
          <w:szCs w:val="24"/>
        </w:rPr>
        <w:t xml:space="preserve">x were compared to models </w:t>
      </w:r>
      <w:r w:rsidR="007E2565">
        <w:rPr>
          <w:rFonts w:ascii="Times New Roman" w:eastAsia="Times New Roman" w:hAnsi="Times New Roman"/>
          <w:sz w:val="24"/>
          <w:szCs w:val="24"/>
        </w:rPr>
        <w:t>f</w:t>
      </w:r>
      <w:r w:rsidR="007846F9">
        <w:rPr>
          <w:rFonts w:ascii="Times New Roman" w:eastAsia="Times New Roman" w:hAnsi="Times New Roman"/>
          <w:sz w:val="24"/>
          <w:szCs w:val="24"/>
        </w:rPr>
        <w:t xml:space="preserve">or </w:t>
      </w:r>
      <w:r w:rsidR="00855C22">
        <w:rPr>
          <w:rFonts w:ascii="Times New Roman" w:eastAsia="Times New Roman" w:hAnsi="Times New Roman"/>
          <w:sz w:val="24"/>
          <w:szCs w:val="24"/>
        </w:rPr>
        <w:t xml:space="preserve">positive skin tests alone using the Likelihood test. </w:t>
      </w:r>
      <w:r w:rsidR="00AC2D42">
        <w:rPr>
          <w:rFonts w:ascii="Times New Roman" w:eastAsia="Times New Roman" w:hAnsi="Times New Roman"/>
          <w:sz w:val="24"/>
          <w:szCs w:val="24"/>
        </w:rPr>
        <w:t xml:space="preserve"> </w:t>
      </w:r>
      <w:r w:rsidR="007E2565" w:rsidRPr="009818E7">
        <w:rPr>
          <w:rFonts w:ascii="Times New Roman" w:eastAsia="Times New Roman" w:hAnsi="Times New Roman" w:cs="Times New Roman"/>
          <w:color w:val="231F20"/>
          <w:sz w:val="24"/>
          <w:szCs w:val="24"/>
        </w:rPr>
        <w:t>Analyses were conducted using Stata statistical software (Version 12, College Station, TX: StataCorp LP) and IBM SPSS Statistics (Version 22, Chicago, IL, IBM).</w:t>
      </w:r>
    </w:p>
    <w:p w14:paraId="7753AD6F" w14:textId="6031724F" w:rsidR="00336FD8" w:rsidRDefault="00336FD8" w:rsidP="00DA3CCA">
      <w:pPr>
        <w:spacing w:after="140" w:line="480" w:lineRule="auto"/>
        <w:rPr>
          <w:rFonts w:ascii="Times New Roman" w:hAnsi="Times New Roman" w:cs="Times New Roman"/>
          <w:b/>
          <w:sz w:val="24"/>
          <w:szCs w:val="24"/>
        </w:rPr>
      </w:pPr>
      <w:r>
        <w:rPr>
          <w:rFonts w:ascii="Times New Roman" w:hAnsi="Times New Roman" w:cs="Times New Roman"/>
          <w:b/>
          <w:sz w:val="24"/>
          <w:szCs w:val="24"/>
        </w:rPr>
        <w:t xml:space="preserve">Results: </w:t>
      </w:r>
    </w:p>
    <w:p w14:paraId="5A3831B4" w14:textId="396F10F5" w:rsidR="00F220CE" w:rsidRPr="00F220CE" w:rsidRDefault="00F220CE" w:rsidP="00DA3CCA">
      <w:pPr>
        <w:spacing w:after="140" w:line="480" w:lineRule="auto"/>
        <w:rPr>
          <w:rFonts w:ascii="Times New Roman" w:hAnsi="Times New Roman" w:cs="Times New Roman"/>
          <w:i/>
          <w:sz w:val="24"/>
          <w:szCs w:val="24"/>
        </w:rPr>
      </w:pPr>
      <w:r>
        <w:rPr>
          <w:rFonts w:ascii="Times New Roman" w:hAnsi="Times New Roman" w:cs="Times New Roman"/>
          <w:i/>
          <w:sz w:val="24"/>
          <w:szCs w:val="24"/>
        </w:rPr>
        <w:t>Recruitment and Demo</w:t>
      </w:r>
      <w:r w:rsidRPr="00F220CE">
        <w:rPr>
          <w:rFonts w:ascii="Times New Roman" w:hAnsi="Times New Roman" w:cs="Times New Roman"/>
          <w:i/>
          <w:sz w:val="24"/>
          <w:szCs w:val="24"/>
        </w:rPr>
        <w:t>graphics</w:t>
      </w:r>
    </w:p>
    <w:p w14:paraId="6C9D7DB5" w14:textId="1B79BB39" w:rsidR="005A5D5B" w:rsidRDefault="009E7B32" w:rsidP="00DA3CCA">
      <w:pPr>
        <w:spacing w:after="14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Of the 252 </w:t>
      </w:r>
      <w:r w:rsidR="00707833">
        <w:rPr>
          <w:rFonts w:ascii="Times New Roman" w:eastAsia="Times New Roman" w:hAnsi="Times New Roman" w:cs="Times New Roman"/>
          <w:sz w:val="24"/>
          <w:szCs w:val="24"/>
        </w:rPr>
        <w:t xml:space="preserve">SAC </w:t>
      </w:r>
      <w:r>
        <w:rPr>
          <w:rFonts w:ascii="Times New Roman" w:eastAsia="Times New Roman" w:hAnsi="Times New Roman" w:cs="Times New Roman"/>
          <w:sz w:val="24"/>
          <w:szCs w:val="24"/>
        </w:rPr>
        <w:t>participants</w:t>
      </w:r>
      <w:r w:rsidR="00AE26E2" w:rsidRPr="00081ED5">
        <w:rPr>
          <w:rFonts w:ascii="Times New Roman" w:eastAsia="Times New Roman" w:hAnsi="Times New Roman" w:cs="Times New Roman"/>
          <w:sz w:val="24"/>
          <w:szCs w:val="24"/>
        </w:rPr>
        <w:t>, 188</w:t>
      </w:r>
      <w:r w:rsidR="00C256FD" w:rsidRPr="00081ED5">
        <w:rPr>
          <w:rFonts w:ascii="Times New Roman" w:eastAsia="Times New Roman" w:hAnsi="Times New Roman" w:cs="Times New Roman"/>
          <w:sz w:val="24"/>
          <w:szCs w:val="24"/>
        </w:rPr>
        <w:t xml:space="preserve"> had </w:t>
      </w:r>
      <w:r w:rsidR="006D2BAD">
        <w:rPr>
          <w:rFonts w:ascii="Times New Roman" w:eastAsia="Times New Roman" w:hAnsi="Times New Roman" w:cs="Times New Roman"/>
          <w:sz w:val="24"/>
          <w:szCs w:val="24"/>
        </w:rPr>
        <w:t>morbidity</w:t>
      </w:r>
      <w:r w:rsidR="00C256FD" w:rsidRPr="00081ED5">
        <w:rPr>
          <w:rFonts w:ascii="Times New Roman" w:eastAsia="Times New Roman" w:hAnsi="Times New Roman" w:cs="Times New Roman"/>
          <w:sz w:val="24"/>
          <w:szCs w:val="24"/>
        </w:rPr>
        <w:t xml:space="preserve"> data available from birth</w:t>
      </w:r>
      <w:r>
        <w:rPr>
          <w:rFonts w:ascii="Times New Roman" w:eastAsia="Times New Roman" w:hAnsi="Times New Roman" w:cs="Times New Roman"/>
          <w:sz w:val="24"/>
          <w:szCs w:val="24"/>
        </w:rPr>
        <w:t xml:space="preserve"> and 16</w:t>
      </w:r>
      <w:r w:rsidR="005A5D5B">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had acceptable allergy skin test data</w:t>
      </w:r>
      <w:r w:rsidR="00196A2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with</w:t>
      </w:r>
      <w:r w:rsidR="00C256FD" w:rsidRPr="00081ED5">
        <w:rPr>
          <w:rFonts w:ascii="Times New Roman" w:eastAsia="Times New Roman" w:hAnsi="Times New Roman" w:cs="Times New Roman"/>
          <w:sz w:val="24"/>
          <w:szCs w:val="24"/>
        </w:rPr>
        <w:t xml:space="preserve"> a mean of </w:t>
      </w:r>
      <w:r w:rsidR="00196A2D">
        <w:rPr>
          <w:rFonts w:ascii="Times New Roman" w:eastAsia="Times New Roman" w:hAnsi="Times New Roman" w:cs="Times New Roman"/>
          <w:sz w:val="24"/>
          <w:szCs w:val="24"/>
        </w:rPr>
        <w:t>5.0</w:t>
      </w:r>
      <w:r w:rsidR="00C256FD" w:rsidRPr="00081ED5">
        <w:rPr>
          <w:rFonts w:ascii="Times New Roman" w:eastAsia="Times New Roman" w:hAnsi="Times New Roman" w:cs="Times New Roman"/>
          <w:sz w:val="24"/>
          <w:szCs w:val="24"/>
        </w:rPr>
        <w:t xml:space="preserve"> years (SD </w:t>
      </w:r>
      <w:r w:rsidR="00196A2D">
        <w:rPr>
          <w:rFonts w:ascii="Times New Roman" w:eastAsia="Times New Roman" w:hAnsi="Times New Roman" w:cs="Times New Roman"/>
          <w:sz w:val="24"/>
          <w:szCs w:val="24"/>
        </w:rPr>
        <w:t>1.2</w:t>
      </w:r>
      <w:r w:rsidR="00C256FD" w:rsidRPr="00081ED5">
        <w:rPr>
          <w:rFonts w:ascii="Times New Roman" w:eastAsia="Times New Roman" w:hAnsi="Times New Roman" w:cs="Times New Roman"/>
          <w:sz w:val="24"/>
          <w:szCs w:val="24"/>
        </w:rPr>
        <w:t xml:space="preserve"> years) of </w:t>
      </w:r>
      <w:r w:rsidR="001A5ACB">
        <w:rPr>
          <w:rFonts w:ascii="Times New Roman" w:eastAsia="Times New Roman" w:hAnsi="Times New Roman" w:cs="Times New Roman"/>
          <w:sz w:val="24"/>
          <w:szCs w:val="24"/>
        </w:rPr>
        <w:t xml:space="preserve">prospective </w:t>
      </w:r>
      <w:r w:rsidR="00C256FD" w:rsidRPr="00081ED5">
        <w:rPr>
          <w:rFonts w:ascii="Times New Roman" w:eastAsia="Times New Roman" w:hAnsi="Times New Roman" w:cs="Times New Roman"/>
          <w:sz w:val="24"/>
          <w:szCs w:val="24"/>
        </w:rPr>
        <w:t>follow-up</w:t>
      </w:r>
      <w:r w:rsidR="006D2BAD">
        <w:rPr>
          <w:rFonts w:ascii="Times New Roman" w:eastAsia="Times New Roman" w:hAnsi="Times New Roman" w:cs="Times New Roman"/>
          <w:sz w:val="24"/>
          <w:szCs w:val="24"/>
        </w:rPr>
        <w:t xml:space="preserve"> after </w:t>
      </w:r>
      <w:r w:rsidR="00091246">
        <w:rPr>
          <w:rFonts w:ascii="Times New Roman" w:eastAsia="Times New Roman" w:hAnsi="Times New Roman" w:cs="Times New Roman"/>
          <w:sz w:val="24"/>
          <w:szCs w:val="24"/>
        </w:rPr>
        <w:t>skin test</w:t>
      </w:r>
      <w:r w:rsidR="006D2BAD">
        <w:rPr>
          <w:rFonts w:ascii="Times New Roman" w:eastAsia="Times New Roman" w:hAnsi="Times New Roman" w:cs="Times New Roman"/>
          <w:sz w:val="24"/>
          <w:szCs w:val="24"/>
        </w:rPr>
        <w:t>ing</w:t>
      </w:r>
      <w:r w:rsidR="00C256FD" w:rsidRPr="00081ED5">
        <w:rPr>
          <w:rFonts w:ascii="Times New Roman" w:eastAsia="Times New Roman" w:hAnsi="Times New Roman" w:cs="Times New Roman"/>
          <w:sz w:val="24"/>
          <w:szCs w:val="24"/>
        </w:rPr>
        <w:t>.</w:t>
      </w:r>
      <w:r w:rsidR="00822C07">
        <w:rPr>
          <w:rFonts w:ascii="Times New Roman" w:eastAsia="Times New Roman" w:hAnsi="Times New Roman" w:cs="Times New Roman"/>
          <w:sz w:val="24"/>
          <w:szCs w:val="24"/>
        </w:rPr>
        <w:t xml:space="preserve"> </w:t>
      </w:r>
      <w:r w:rsidR="00632148">
        <w:rPr>
          <w:rFonts w:ascii="Times New Roman" w:eastAsia="Times New Roman" w:hAnsi="Times New Roman" w:cs="Times New Roman"/>
          <w:sz w:val="24"/>
          <w:szCs w:val="24"/>
        </w:rPr>
        <w:t>Ninety eight</w:t>
      </w:r>
      <w:r w:rsidR="00822C07">
        <w:rPr>
          <w:rFonts w:ascii="Times New Roman" w:eastAsia="Times New Roman" w:hAnsi="Times New Roman" w:cs="Times New Roman"/>
          <w:sz w:val="24"/>
          <w:szCs w:val="24"/>
        </w:rPr>
        <w:t xml:space="preserve"> participants (59%) </w:t>
      </w:r>
      <w:r w:rsidR="00632148">
        <w:rPr>
          <w:rFonts w:ascii="Times New Roman" w:eastAsia="Times New Roman" w:hAnsi="Times New Roman" w:cs="Times New Roman"/>
          <w:sz w:val="24"/>
          <w:szCs w:val="24"/>
        </w:rPr>
        <w:t>did not have aeroallergen sensitization</w:t>
      </w:r>
      <w:r w:rsidR="00822C07">
        <w:rPr>
          <w:rFonts w:ascii="Times New Roman" w:eastAsia="Times New Roman" w:hAnsi="Times New Roman" w:cs="Times New Roman"/>
          <w:sz w:val="24"/>
          <w:szCs w:val="24"/>
        </w:rPr>
        <w:t>, while 67 participants (41%) had at least one positive skin test</w:t>
      </w:r>
      <w:r w:rsidR="004169D0">
        <w:rPr>
          <w:rFonts w:ascii="Times New Roman" w:eastAsia="Times New Roman" w:hAnsi="Times New Roman" w:cs="Times New Roman"/>
          <w:sz w:val="24"/>
          <w:szCs w:val="24"/>
        </w:rPr>
        <w:t xml:space="preserve"> (Figure I</w:t>
      </w:r>
      <w:r w:rsidR="00EA5357">
        <w:rPr>
          <w:rFonts w:ascii="Times New Roman" w:eastAsia="Times New Roman" w:hAnsi="Times New Roman" w:cs="Times New Roman"/>
          <w:sz w:val="24"/>
          <w:szCs w:val="24"/>
        </w:rPr>
        <w:t>)</w:t>
      </w:r>
      <w:r w:rsidR="00822C07">
        <w:rPr>
          <w:rFonts w:ascii="Times New Roman" w:eastAsia="Times New Roman" w:hAnsi="Times New Roman" w:cs="Times New Roman"/>
          <w:sz w:val="24"/>
          <w:szCs w:val="24"/>
        </w:rPr>
        <w:t>.</w:t>
      </w:r>
      <w:r w:rsidR="00C256FD" w:rsidRPr="00081ED5">
        <w:rPr>
          <w:rFonts w:ascii="Times New Roman" w:eastAsia="Times New Roman" w:hAnsi="Times New Roman" w:cs="Times New Roman"/>
          <w:sz w:val="24"/>
          <w:szCs w:val="24"/>
        </w:rPr>
        <w:t xml:space="preserve"> </w:t>
      </w:r>
      <w:r w:rsidR="005A5D5B">
        <w:rPr>
          <w:rFonts w:ascii="Times New Roman" w:eastAsia="Times New Roman" w:hAnsi="Times New Roman" w:cs="Times New Roman"/>
          <w:sz w:val="24"/>
          <w:szCs w:val="24"/>
        </w:rPr>
        <w:t xml:space="preserve">Clinical characteristics </w:t>
      </w:r>
      <w:r w:rsidR="00632148">
        <w:rPr>
          <w:rFonts w:ascii="Times New Roman" w:eastAsia="Times New Roman" w:hAnsi="Times New Roman" w:cs="Times New Roman"/>
          <w:sz w:val="24"/>
          <w:szCs w:val="24"/>
        </w:rPr>
        <w:t xml:space="preserve">of the cohort </w:t>
      </w:r>
      <w:r w:rsidR="004169D0">
        <w:rPr>
          <w:rFonts w:ascii="Times New Roman" w:eastAsia="Times New Roman" w:hAnsi="Times New Roman" w:cs="Times New Roman"/>
          <w:sz w:val="24"/>
          <w:szCs w:val="24"/>
        </w:rPr>
        <w:t>are summarized in Table I</w:t>
      </w:r>
      <w:r w:rsidR="005A5D5B">
        <w:rPr>
          <w:rFonts w:ascii="Times New Roman" w:eastAsia="Times New Roman" w:hAnsi="Times New Roman" w:cs="Times New Roman"/>
          <w:sz w:val="24"/>
          <w:szCs w:val="24"/>
        </w:rPr>
        <w:t xml:space="preserve">. </w:t>
      </w:r>
      <w:r w:rsidR="0088469F">
        <w:rPr>
          <w:rFonts w:ascii="Times New Roman" w:eastAsia="Times New Roman" w:hAnsi="Times New Roman" w:cs="Times New Roman"/>
          <w:sz w:val="24"/>
          <w:szCs w:val="24"/>
        </w:rPr>
        <w:t>Children with at least</w:t>
      </w:r>
      <w:r w:rsidR="0088469F" w:rsidRPr="00081ED5">
        <w:rPr>
          <w:rFonts w:ascii="Times New Roman" w:eastAsia="Times New Roman" w:hAnsi="Times New Roman" w:cs="Times New Roman"/>
          <w:sz w:val="24"/>
          <w:szCs w:val="24"/>
        </w:rPr>
        <w:t xml:space="preserve"> one positive skin test </w:t>
      </w:r>
      <w:r w:rsidR="0088469F">
        <w:rPr>
          <w:rFonts w:ascii="Times New Roman" w:eastAsia="Times New Roman" w:hAnsi="Times New Roman" w:cs="Times New Roman"/>
          <w:sz w:val="24"/>
          <w:szCs w:val="24"/>
        </w:rPr>
        <w:t>had</w:t>
      </w:r>
      <w:r w:rsidR="0088469F" w:rsidRPr="00081ED5">
        <w:rPr>
          <w:rFonts w:ascii="Times New Roman" w:eastAsia="Times New Roman" w:hAnsi="Times New Roman" w:cs="Times New Roman"/>
          <w:sz w:val="24"/>
          <w:szCs w:val="24"/>
        </w:rPr>
        <w:t xml:space="preserve"> </w:t>
      </w:r>
      <w:r w:rsidR="0088469F">
        <w:rPr>
          <w:rFonts w:ascii="Times New Roman" w:eastAsia="Times New Roman" w:hAnsi="Times New Roman" w:cs="Times New Roman"/>
          <w:sz w:val="24"/>
          <w:szCs w:val="24"/>
        </w:rPr>
        <w:t xml:space="preserve">higher </w:t>
      </w:r>
      <w:r w:rsidR="0088469F" w:rsidRPr="00081ED5">
        <w:rPr>
          <w:rFonts w:ascii="Times New Roman" w:eastAsia="Times New Roman" w:hAnsi="Times New Roman" w:cs="Times New Roman"/>
          <w:sz w:val="24"/>
          <w:szCs w:val="24"/>
        </w:rPr>
        <w:t>IgE levels</w:t>
      </w:r>
      <w:r w:rsidR="0088469F">
        <w:rPr>
          <w:rFonts w:ascii="Times New Roman" w:eastAsia="Times New Roman" w:hAnsi="Times New Roman" w:cs="Times New Roman"/>
          <w:sz w:val="24"/>
          <w:szCs w:val="24"/>
        </w:rPr>
        <w:t xml:space="preserve"> than those who did not</w:t>
      </w:r>
      <w:r w:rsidR="0088469F" w:rsidRPr="00081ED5">
        <w:rPr>
          <w:rFonts w:ascii="Times New Roman" w:eastAsia="Times New Roman" w:hAnsi="Times New Roman" w:cs="Times New Roman"/>
          <w:sz w:val="24"/>
          <w:szCs w:val="24"/>
        </w:rPr>
        <w:t xml:space="preserve"> (p=0.01). Individuals were also more likely to have a positive skin test if they had a parent with asthma (p=0.01). </w:t>
      </w:r>
      <w:r w:rsidR="00D922F0">
        <w:rPr>
          <w:rFonts w:ascii="Times New Roman" w:eastAsia="Times New Roman" w:hAnsi="Times New Roman" w:cs="Times New Roman"/>
          <w:sz w:val="24"/>
          <w:szCs w:val="24"/>
        </w:rPr>
        <w:t xml:space="preserve">The </w:t>
      </w:r>
      <w:r w:rsidR="00571B8D">
        <w:rPr>
          <w:rFonts w:ascii="Times New Roman" w:eastAsia="Times New Roman" w:hAnsi="Times New Roman" w:cs="Times New Roman"/>
          <w:sz w:val="24"/>
          <w:szCs w:val="24"/>
        </w:rPr>
        <w:t xml:space="preserve">participants </w:t>
      </w:r>
      <w:r w:rsidR="00D922F0">
        <w:rPr>
          <w:rFonts w:ascii="Times New Roman" w:eastAsia="Times New Roman" w:hAnsi="Times New Roman" w:cs="Times New Roman"/>
          <w:sz w:val="24"/>
          <w:szCs w:val="24"/>
        </w:rPr>
        <w:t>excluded from the analysis</w:t>
      </w:r>
      <w:r w:rsidR="0088469F">
        <w:rPr>
          <w:rFonts w:ascii="Times New Roman" w:eastAsia="Times New Roman" w:hAnsi="Times New Roman" w:cs="Times New Roman"/>
          <w:sz w:val="24"/>
          <w:szCs w:val="24"/>
        </w:rPr>
        <w:t xml:space="preserve"> due to </w:t>
      </w:r>
      <w:r w:rsidR="00632148">
        <w:rPr>
          <w:rFonts w:ascii="Times New Roman" w:eastAsia="Times New Roman" w:hAnsi="Times New Roman" w:cs="Times New Roman"/>
          <w:sz w:val="24"/>
          <w:szCs w:val="24"/>
        </w:rPr>
        <w:t xml:space="preserve">missing or invalid </w:t>
      </w:r>
      <w:r w:rsidR="0088469F">
        <w:rPr>
          <w:rFonts w:ascii="Times New Roman" w:eastAsia="Times New Roman" w:hAnsi="Times New Roman" w:cs="Times New Roman"/>
          <w:sz w:val="24"/>
          <w:szCs w:val="24"/>
        </w:rPr>
        <w:t xml:space="preserve">allergy skin test data </w:t>
      </w:r>
      <w:r w:rsidR="00D922F0">
        <w:rPr>
          <w:rFonts w:ascii="Times New Roman" w:eastAsia="Times New Roman" w:hAnsi="Times New Roman" w:cs="Times New Roman"/>
          <w:sz w:val="24"/>
          <w:szCs w:val="24"/>
        </w:rPr>
        <w:t>were older (mean age 10.</w:t>
      </w:r>
      <w:r w:rsidR="00571B8D">
        <w:rPr>
          <w:rFonts w:ascii="Times New Roman" w:eastAsia="Times New Roman" w:hAnsi="Times New Roman" w:cs="Times New Roman"/>
          <w:sz w:val="24"/>
          <w:szCs w:val="24"/>
        </w:rPr>
        <w:t xml:space="preserve">0 </w:t>
      </w:r>
      <w:r w:rsidR="00D922F0">
        <w:rPr>
          <w:rFonts w:ascii="Times New Roman" w:eastAsia="Times New Roman" w:hAnsi="Times New Roman" w:cs="Times New Roman"/>
          <w:sz w:val="24"/>
          <w:szCs w:val="24"/>
        </w:rPr>
        <w:t xml:space="preserve">years compared to 13.8 years, p&lt;0.01) and had a slightly higher IgE level (median </w:t>
      </w:r>
      <w:r w:rsidR="00571B8D">
        <w:rPr>
          <w:rFonts w:ascii="Times New Roman" w:eastAsia="Times New Roman" w:hAnsi="Times New Roman" w:cs="Times New Roman"/>
          <w:sz w:val="24"/>
          <w:szCs w:val="24"/>
        </w:rPr>
        <w:t xml:space="preserve">51.5 </w:t>
      </w:r>
      <w:r w:rsidR="00D922F0">
        <w:rPr>
          <w:rFonts w:ascii="Times New Roman" w:eastAsia="Times New Roman" w:hAnsi="Times New Roman" w:cs="Times New Roman"/>
          <w:sz w:val="24"/>
          <w:szCs w:val="24"/>
        </w:rPr>
        <w:t>IU/ml compared to 27</w:t>
      </w:r>
      <w:r w:rsidR="00571B8D">
        <w:rPr>
          <w:rFonts w:ascii="Times New Roman" w:eastAsia="Times New Roman" w:hAnsi="Times New Roman" w:cs="Times New Roman"/>
          <w:sz w:val="24"/>
          <w:szCs w:val="24"/>
        </w:rPr>
        <w:t>.0</w:t>
      </w:r>
      <w:r w:rsidR="00D922F0">
        <w:rPr>
          <w:rFonts w:ascii="Times New Roman" w:eastAsia="Times New Roman" w:hAnsi="Times New Roman" w:cs="Times New Roman"/>
          <w:sz w:val="24"/>
          <w:szCs w:val="24"/>
        </w:rPr>
        <w:t xml:space="preserve"> IU/ml, p=0.05)</w:t>
      </w:r>
      <w:r w:rsidR="00571B8D">
        <w:rPr>
          <w:rFonts w:ascii="Times New Roman" w:eastAsia="Times New Roman" w:hAnsi="Times New Roman" w:cs="Times New Roman"/>
          <w:sz w:val="24"/>
          <w:szCs w:val="24"/>
        </w:rPr>
        <w:t xml:space="preserve"> compared to those who were included</w:t>
      </w:r>
      <w:r w:rsidR="00D922F0">
        <w:rPr>
          <w:rFonts w:ascii="Times New Roman" w:eastAsia="Times New Roman" w:hAnsi="Times New Roman" w:cs="Times New Roman"/>
          <w:sz w:val="24"/>
          <w:szCs w:val="24"/>
        </w:rPr>
        <w:t>. These</w:t>
      </w:r>
      <w:r w:rsidR="00850539">
        <w:rPr>
          <w:rFonts w:ascii="Times New Roman" w:eastAsia="Times New Roman" w:hAnsi="Times New Roman" w:cs="Times New Roman"/>
          <w:sz w:val="24"/>
          <w:szCs w:val="24"/>
        </w:rPr>
        <w:t xml:space="preserve"> comparisons are sum</w:t>
      </w:r>
      <w:r w:rsidR="004169D0">
        <w:rPr>
          <w:rFonts w:ascii="Times New Roman" w:eastAsia="Times New Roman" w:hAnsi="Times New Roman" w:cs="Times New Roman"/>
          <w:sz w:val="24"/>
          <w:szCs w:val="24"/>
        </w:rPr>
        <w:t>marized in Supplementary Table I</w:t>
      </w:r>
      <w:r w:rsidR="00D922F0">
        <w:rPr>
          <w:rFonts w:ascii="Times New Roman" w:eastAsia="Times New Roman" w:hAnsi="Times New Roman" w:cs="Times New Roman"/>
          <w:sz w:val="24"/>
          <w:szCs w:val="24"/>
        </w:rPr>
        <w:t xml:space="preserve">. </w:t>
      </w:r>
      <w:r w:rsidR="0088469F">
        <w:rPr>
          <w:rFonts w:ascii="Times New Roman" w:eastAsia="Times New Roman" w:hAnsi="Times New Roman" w:cs="Times New Roman"/>
          <w:sz w:val="24"/>
          <w:szCs w:val="24"/>
        </w:rPr>
        <w:t>A total of 163 participants had complete data on all covariates</w:t>
      </w:r>
      <w:r w:rsidR="0088469F" w:rsidRPr="0088469F">
        <w:rPr>
          <w:rFonts w:ascii="Times New Roman" w:eastAsia="Times New Roman" w:hAnsi="Times New Roman" w:cs="Times New Roman"/>
          <w:sz w:val="24"/>
          <w:szCs w:val="24"/>
        </w:rPr>
        <w:t xml:space="preserve"> </w:t>
      </w:r>
      <w:r w:rsidR="0088469F">
        <w:rPr>
          <w:rFonts w:ascii="Times New Roman" w:eastAsia="Times New Roman" w:hAnsi="Times New Roman" w:cs="Times New Roman"/>
          <w:sz w:val="24"/>
          <w:szCs w:val="24"/>
        </w:rPr>
        <w:t>used in our models and were therefore included in the analysis.</w:t>
      </w:r>
    </w:p>
    <w:p w14:paraId="3B88C52F" w14:textId="62F3676C" w:rsidR="005A5D5B" w:rsidRPr="005A5D5B" w:rsidRDefault="005A5D5B" w:rsidP="00DA3CCA">
      <w:pPr>
        <w:spacing w:after="140" w:line="48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Positive skin test is predictive of future ACS rate but not </w:t>
      </w:r>
      <w:r w:rsidR="002A10CD">
        <w:rPr>
          <w:rFonts w:ascii="Times New Roman" w:eastAsia="Times New Roman" w:hAnsi="Times New Roman" w:cs="Times New Roman"/>
          <w:i/>
          <w:sz w:val="24"/>
          <w:szCs w:val="24"/>
        </w:rPr>
        <w:t xml:space="preserve">future </w:t>
      </w:r>
      <w:r>
        <w:rPr>
          <w:rFonts w:ascii="Times New Roman" w:eastAsia="Times New Roman" w:hAnsi="Times New Roman" w:cs="Times New Roman"/>
          <w:i/>
          <w:sz w:val="24"/>
          <w:szCs w:val="24"/>
        </w:rPr>
        <w:t>pain</w:t>
      </w:r>
    </w:p>
    <w:p w14:paraId="32A7C9A1" w14:textId="101FB500" w:rsidR="005A5D5B" w:rsidRDefault="004437A0" w:rsidP="00DA3CCA">
      <w:pPr>
        <w:spacing w:after="14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Multivariable models demonstrated</w:t>
      </w:r>
      <w:r w:rsidR="009E7B32">
        <w:rPr>
          <w:rFonts w:ascii="Times New Roman" w:eastAsia="Times New Roman" w:hAnsi="Times New Roman" w:cs="Times New Roman"/>
          <w:sz w:val="24"/>
          <w:szCs w:val="24"/>
        </w:rPr>
        <w:t xml:space="preserve"> additive</w:t>
      </w:r>
      <w:r w:rsidR="00FB364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significant effect</w:t>
      </w:r>
      <w:r w:rsidR="009E7B32">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of having positive skin tests</w:t>
      </w:r>
      <w:r w:rsidR="001C5258">
        <w:rPr>
          <w:rFonts w:ascii="Times New Roman" w:eastAsia="Times New Roman" w:hAnsi="Times New Roman" w:cs="Times New Roman"/>
          <w:sz w:val="24"/>
          <w:szCs w:val="24"/>
        </w:rPr>
        <w:t xml:space="preserve"> on future rates of ACS</w:t>
      </w:r>
      <w:r>
        <w:rPr>
          <w:rFonts w:ascii="Times New Roman" w:eastAsia="Times New Roman" w:hAnsi="Times New Roman" w:cs="Times New Roman"/>
          <w:sz w:val="24"/>
          <w:szCs w:val="24"/>
        </w:rPr>
        <w:t xml:space="preserve"> </w:t>
      </w:r>
      <w:r w:rsidR="00D82D59">
        <w:rPr>
          <w:rFonts w:ascii="Times New Roman" w:eastAsia="Times New Roman" w:hAnsi="Times New Roman" w:cs="Times New Roman"/>
          <w:sz w:val="24"/>
          <w:szCs w:val="24"/>
        </w:rPr>
        <w:t xml:space="preserve">such that </w:t>
      </w:r>
      <w:r>
        <w:rPr>
          <w:rFonts w:ascii="Times New Roman" w:eastAsia="Times New Roman" w:hAnsi="Times New Roman" w:cs="Times New Roman"/>
          <w:sz w:val="24"/>
          <w:szCs w:val="24"/>
        </w:rPr>
        <w:t>each increase of 1 positive test was associated with a</w:t>
      </w:r>
      <w:r w:rsidR="004F4773">
        <w:rPr>
          <w:rFonts w:ascii="Times New Roman" w:eastAsia="Times New Roman" w:hAnsi="Times New Roman" w:cs="Times New Roman"/>
          <w:sz w:val="24"/>
          <w:szCs w:val="24"/>
        </w:rPr>
        <w:t xml:space="preserve"> 23%</w:t>
      </w:r>
      <w:r>
        <w:rPr>
          <w:rFonts w:ascii="Times New Roman" w:eastAsia="Times New Roman" w:hAnsi="Times New Roman" w:cs="Times New Roman"/>
          <w:sz w:val="24"/>
          <w:szCs w:val="24"/>
        </w:rPr>
        <w:t xml:space="preserve"> increased rate of future ACS episodes (</w:t>
      </w:r>
      <w:r w:rsidR="00EC6B93">
        <w:rPr>
          <w:rFonts w:ascii="Times New Roman" w:eastAsia="Times New Roman" w:hAnsi="Times New Roman" w:cs="Times New Roman"/>
          <w:sz w:val="24"/>
          <w:szCs w:val="24"/>
        </w:rPr>
        <w:t>95% CI 11-36%</w:t>
      </w:r>
      <w:r w:rsidR="00D82D59">
        <w:rPr>
          <w:rFonts w:ascii="Times New Roman" w:eastAsia="Times New Roman" w:hAnsi="Times New Roman" w:cs="Times New Roman"/>
          <w:sz w:val="24"/>
          <w:szCs w:val="24"/>
        </w:rPr>
        <w:t>, p&lt;0.001</w:t>
      </w:r>
      <w:r w:rsidR="00EC6B93">
        <w:rPr>
          <w:rFonts w:ascii="Times New Roman" w:eastAsia="Times New Roman" w:hAnsi="Times New Roman" w:cs="Times New Roman"/>
          <w:sz w:val="24"/>
          <w:szCs w:val="24"/>
        </w:rPr>
        <w:t xml:space="preserve">) </w:t>
      </w:r>
      <w:r w:rsidR="004169D0">
        <w:rPr>
          <w:rFonts w:ascii="Times New Roman" w:eastAsia="Times New Roman" w:hAnsi="Times New Roman" w:cs="Times New Roman"/>
          <w:sz w:val="24"/>
          <w:szCs w:val="24"/>
        </w:rPr>
        <w:t>(Table II</w:t>
      </w:r>
      <w:r>
        <w:rPr>
          <w:rFonts w:ascii="Times New Roman" w:eastAsia="Times New Roman" w:hAnsi="Times New Roman" w:cs="Times New Roman"/>
          <w:sz w:val="24"/>
          <w:szCs w:val="24"/>
        </w:rPr>
        <w:t>).</w:t>
      </w:r>
      <w:r w:rsidR="006A672D">
        <w:rPr>
          <w:rFonts w:ascii="Times New Roman" w:eastAsia="Times New Roman" w:hAnsi="Times New Roman" w:cs="Times New Roman"/>
          <w:sz w:val="24"/>
          <w:szCs w:val="24"/>
        </w:rPr>
        <w:t xml:space="preserve"> </w:t>
      </w:r>
      <w:r w:rsidR="002A10CD">
        <w:rPr>
          <w:rFonts w:ascii="Times New Roman" w:eastAsia="Times New Roman" w:hAnsi="Times New Roman" w:cs="Times New Roman"/>
          <w:sz w:val="24"/>
          <w:szCs w:val="24"/>
        </w:rPr>
        <w:t xml:space="preserve">In a multivariable </w:t>
      </w:r>
      <w:r w:rsidR="002A10CD">
        <w:rPr>
          <w:rFonts w:ascii="Times New Roman" w:eastAsia="Times New Roman" w:hAnsi="Times New Roman" w:cs="Times New Roman"/>
          <w:sz w:val="24"/>
          <w:szCs w:val="24"/>
        </w:rPr>
        <w:lastRenderedPageBreak/>
        <w:t>model, a</w:t>
      </w:r>
      <w:r w:rsidR="00D82D59">
        <w:rPr>
          <w:rFonts w:ascii="Times New Roman" w:eastAsia="Times New Roman" w:hAnsi="Times New Roman" w:cs="Times New Roman"/>
          <w:sz w:val="24"/>
          <w:szCs w:val="24"/>
        </w:rPr>
        <w:t xml:space="preserve">eroallergen sensitization was not a significant predictor </w:t>
      </w:r>
      <w:r w:rsidR="00D07178">
        <w:rPr>
          <w:rFonts w:ascii="Times New Roman" w:eastAsia="Times New Roman" w:hAnsi="Times New Roman" w:cs="Times New Roman"/>
          <w:sz w:val="24"/>
          <w:szCs w:val="24"/>
        </w:rPr>
        <w:t xml:space="preserve">of </w:t>
      </w:r>
      <w:r w:rsidR="0010346C">
        <w:rPr>
          <w:rFonts w:ascii="Times New Roman" w:eastAsia="Times New Roman" w:hAnsi="Times New Roman" w:cs="Times New Roman"/>
          <w:sz w:val="24"/>
          <w:szCs w:val="24"/>
        </w:rPr>
        <w:t>pain incidence rates</w:t>
      </w:r>
      <w:r w:rsidR="00D07178">
        <w:rPr>
          <w:rFonts w:ascii="Times New Roman" w:eastAsia="Times New Roman" w:hAnsi="Times New Roman" w:cs="Times New Roman"/>
          <w:sz w:val="24"/>
          <w:szCs w:val="24"/>
        </w:rPr>
        <w:t xml:space="preserve"> (</w:t>
      </w:r>
      <w:r w:rsidR="00771240">
        <w:rPr>
          <w:rFonts w:ascii="Times New Roman" w:eastAsia="Times New Roman" w:hAnsi="Times New Roman" w:cs="Times New Roman"/>
          <w:sz w:val="24"/>
          <w:szCs w:val="24"/>
        </w:rPr>
        <w:t xml:space="preserve">IRR </w:t>
      </w:r>
      <w:r w:rsidR="0051338D">
        <w:rPr>
          <w:rFonts w:ascii="Times New Roman" w:eastAsia="Times New Roman" w:hAnsi="Times New Roman" w:cs="Times New Roman"/>
          <w:sz w:val="24"/>
          <w:szCs w:val="24"/>
        </w:rPr>
        <w:t>1.1</w:t>
      </w:r>
      <w:r w:rsidR="0071715F">
        <w:rPr>
          <w:rFonts w:ascii="Times New Roman" w:eastAsia="Times New Roman" w:hAnsi="Times New Roman" w:cs="Times New Roman"/>
          <w:sz w:val="24"/>
          <w:szCs w:val="24"/>
        </w:rPr>
        <w:t>4</w:t>
      </w:r>
      <w:r w:rsidR="0051338D">
        <w:rPr>
          <w:rFonts w:ascii="Times New Roman" w:eastAsia="Times New Roman" w:hAnsi="Times New Roman" w:cs="Times New Roman"/>
          <w:sz w:val="24"/>
          <w:szCs w:val="24"/>
        </w:rPr>
        <w:t>, 95%CI 0.9</w:t>
      </w:r>
      <w:r w:rsidR="0071715F">
        <w:rPr>
          <w:rFonts w:ascii="Times New Roman" w:eastAsia="Times New Roman" w:hAnsi="Times New Roman" w:cs="Times New Roman"/>
          <w:sz w:val="24"/>
          <w:szCs w:val="24"/>
        </w:rPr>
        <w:t>7</w:t>
      </w:r>
      <w:r w:rsidR="0051338D">
        <w:rPr>
          <w:rFonts w:ascii="Times New Roman" w:eastAsia="Times New Roman" w:hAnsi="Times New Roman" w:cs="Times New Roman"/>
          <w:sz w:val="24"/>
          <w:szCs w:val="24"/>
        </w:rPr>
        <w:t>-1.3</w:t>
      </w:r>
      <w:r w:rsidR="0071715F">
        <w:rPr>
          <w:rFonts w:ascii="Times New Roman" w:eastAsia="Times New Roman" w:hAnsi="Times New Roman" w:cs="Times New Roman"/>
          <w:sz w:val="24"/>
          <w:szCs w:val="24"/>
        </w:rPr>
        <w:t>3</w:t>
      </w:r>
      <w:r w:rsidR="0051338D">
        <w:rPr>
          <w:rFonts w:ascii="Times New Roman" w:eastAsia="Times New Roman" w:hAnsi="Times New Roman" w:cs="Times New Roman"/>
          <w:sz w:val="24"/>
          <w:szCs w:val="24"/>
        </w:rPr>
        <w:t>, p=0.</w:t>
      </w:r>
      <w:r w:rsidR="0071715F">
        <w:rPr>
          <w:rFonts w:ascii="Times New Roman" w:eastAsia="Times New Roman" w:hAnsi="Times New Roman" w:cs="Times New Roman"/>
          <w:sz w:val="24"/>
          <w:szCs w:val="24"/>
        </w:rPr>
        <w:t>11</w:t>
      </w:r>
      <w:r w:rsidR="00D07178">
        <w:rPr>
          <w:rFonts w:ascii="Times New Roman" w:eastAsia="Times New Roman" w:hAnsi="Times New Roman" w:cs="Times New Roman"/>
          <w:sz w:val="24"/>
          <w:szCs w:val="24"/>
        </w:rPr>
        <w:t>).</w:t>
      </w:r>
    </w:p>
    <w:p w14:paraId="2A1E598D" w14:textId="695E31A3" w:rsidR="00D07178" w:rsidRPr="00D07178" w:rsidRDefault="00D07178" w:rsidP="00DA3CCA">
      <w:pPr>
        <w:spacing w:after="140" w:line="480" w:lineRule="auto"/>
        <w:rPr>
          <w:rFonts w:ascii="Times New Roman" w:eastAsia="Times New Roman" w:hAnsi="Times New Roman" w:cs="Times New Roman"/>
          <w:i/>
          <w:sz w:val="24"/>
          <w:szCs w:val="24"/>
        </w:rPr>
      </w:pPr>
      <w:r w:rsidRPr="00D07178">
        <w:rPr>
          <w:rFonts w:ascii="Times New Roman" w:eastAsia="Times New Roman" w:hAnsi="Times New Roman" w:cs="Times New Roman"/>
          <w:i/>
          <w:sz w:val="24"/>
          <w:szCs w:val="24"/>
        </w:rPr>
        <w:t>Allergy skin testing provides additional information beyond asthma diagnosis</w:t>
      </w:r>
    </w:p>
    <w:p w14:paraId="477DF3B5" w14:textId="47DC0F98" w:rsidR="004437A0" w:rsidRDefault="001A5ACB" w:rsidP="00DA3CCA">
      <w:pPr>
        <w:spacing w:after="14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004C39D8">
        <w:rPr>
          <w:rFonts w:ascii="Times New Roman" w:eastAsia="Times New Roman" w:hAnsi="Times New Roman" w:cs="Times New Roman"/>
          <w:sz w:val="24"/>
          <w:szCs w:val="24"/>
        </w:rPr>
        <w:t>eroallergen sensitization</w:t>
      </w:r>
      <w:r>
        <w:rPr>
          <w:rFonts w:ascii="Times New Roman" w:eastAsia="Times New Roman" w:hAnsi="Times New Roman" w:cs="Times New Roman"/>
          <w:sz w:val="24"/>
          <w:szCs w:val="24"/>
        </w:rPr>
        <w:t xml:space="preserve"> does not appear to be</w:t>
      </w:r>
      <w:r w:rsidR="000D600B">
        <w:rPr>
          <w:rFonts w:ascii="Times New Roman" w:eastAsia="Times New Roman" w:hAnsi="Times New Roman" w:cs="Times New Roman"/>
          <w:sz w:val="24"/>
          <w:szCs w:val="24"/>
        </w:rPr>
        <w:t xml:space="preserve"> simply a proxy f</w:t>
      </w:r>
      <w:r>
        <w:rPr>
          <w:rFonts w:ascii="Times New Roman" w:eastAsia="Times New Roman" w:hAnsi="Times New Roman" w:cs="Times New Roman"/>
          <w:sz w:val="24"/>
          <w:szCs w:val="24"/>
        </w:rPr>
        <w:t>or asthma status in our cohort. Although mo</w:t>
      </w:r>
      <w:r w:rsidR="00537A28">
        <w:rPr>
          <w:rFonts w:ascii="Times New Roman" w:eastAsia="Times New Roman" w:hAnsi="Times New Roman" w:cs="Times New Roman"/>
          <w:sz w:val="24"/>
          <w:szCs w:val="24"/>
        </w:rPr>
        <w:t>re children with asthma had a</w:t>
      </w:r>
      <w:r w:rsidR="004C39D8">
        <w:rPr>
          <w:rFonts w:ascii="Times New Roman" w:eastAsia="Times New Roman" w:hAnsi="Times New Roman" w:cs="Times New Roman"/>
          <w:sz w:val="24"/>
          <w:szCs w:val="24"/>
        </w:rPr>
        <w:t>t least one</w:t>
      </w:r>
      <w:r w:rsidR="00537A28">
        <w:rPr>
          <w:rFonts w:ascii="Times New Roman" w:eastAsia="Times New Roman" w:hAnsi="Times New Roman" w:cs="Times New Roman"/>
          <w:sz w:val="24"/>
          <w:szCs w:val="24"/>
        </w:rPr>
        <w:t xml:space="preserve"> positive skin test </w:t>
      </w:r>
      <w:r w:rsidR="004C39D8">
        <w:rPr>
          <w:rFonts w:ascii="Times New Roman" w:eastAsia="Times New Roman" w:hAnsi="Times New Roman" w:cs="Times New Roman"/>
          <w:sz w:val="24"/>
          <w:szCs w:val="24"/>
        </w:rPr>
        <w:t>compared to</w:t>
      </w:r>
      <w:r w:rsidR="00537A28">
        <w:rPr>
          <w:rFonts w:ascii="Times New Roman" w:eastAsia="Times New Roman" w:hAnsi="Times New Roman" w:cs="Times New Roman"/>
          <w:sz w:val="24"/>
          <w:szCs w:val="24"/>
        </w:rPr>
        <w:t xml:space="preserve"> children without asthma, </w:t>
      </w:r>
      <w:r w:rsidR="004C39D8">
        <w:rPr>
          <w:rFonts w:ascii="Times New Roman" w:eastAsia="Times New Roman" w:hAnsi="Times New Roman" w:cs="Times New Roman"/>
          <w:sz w:val="24"/>
          <w:szCs w:val="24"/>
        </w:rPr>
        <w:t>(50% vs. 36%</w:t>
      </w:r>
      <w:r w:rsidR="00537A28">
        <w:rPr>
          <w:rFonts w:ascii="Times New Roman" w:eastAsia="Times New Roman" w:hAnsi="Times New Roman" w:cs="Times New Roman"/>
          <w:sz w:val="24"/>
          <w:szCs w:val="24"/>
        </w:rPr>
        <w:t>),</w:t>
      </w:r>
      <w:r w:rsidR="004C39D8">
        <w:rPr>
          <w:rFonts w:ascii="Times New Roman" w:eastAsia="Times New Roman" w:hAnsi="Times New Roman" w:cs="Times New Roman"/>
          <w:sz w:val="24"/>
          <w:szCs w:val="24"/>
        </w:rPr>
        <w:t xml:space="preserve"> this difference was not statistically significant (p=0.09). </w:t>
      </w:r>
      <w:r w:rsidR="00537A2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Additionally</w:t>
      </w:r>
      <w:r w:rsidR="000D600B">
        <w:rPr>
          <w:rFonts w:ascii="Times New Roman" w:eastAsia="Times New Roman" w:hAnsi="Times New Roman" w:cs="Times New Roman"/>
          <w:sz w:val="24"/>
          <w:szCs w:val="24"/>
        </w:rPr>
        <w:t>, i</w:t>
      </w:r>
      <w:r w:rsidR="00D82D59">
        <w:rPr>
          <w:rFonts w:ascii="Times New Roman" w:eastAsia="Times New Roman" w:hAnsi="Times New Roman" w:cs="Times New Roman"/>
          <w:sz w:val="24"/>
          <w:szCs w:val="24"/>
        </w:rPr>
        <w:t xml:space="preserve">n analyses stratified by asthma status, </w:t>
      </w:r>
      <w:r w:rsidR="0010346C">
        <w:rPr>
          <w:rFonts w:ascii="Times New Roman" w:eastAsia="Times New Roman" w:hAnsi="Times New Roman" w:cs="Times New Roman"/>
          <w:sz w:val="24"/>
          <w:szCs w:val="24"/>
        </w:rPr>
        <w:t xml:space="preserve">among children without asthma </w:t>
      </w:r>
      <w:r w:rsidR="000D600B">
        <w:rPr>
          <w:rFonts w:ascii="Times New Roman" w:eastAsia="Times New Roman" w:hAnsi="Times New Roman" w:cs="Times New Roman"/>
          <w:sz w:val="24"/>
          <w:szCs w:val="24"/>
        </w:rPr>
        <w:t>the number of positive skin tests was significantly associated with increased rates of ACS</w:t>
      </w:r>
      <w:r w:rsidR="007B1D5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A3230D">
        <w:rPr>
          <w:rFonts w:ascii="Times New Roman" w:eastAsia="Times New Roman" w:hAnsi="Times New Roman" w:cs="Times New Roman"/>
          <w:sz w:val="24"/>
          <w:szCs w:val="24"/>
        </w:rPr>
        <w:t xml:space="preserve">but not among </w:t>
      </w:r>
      <w:r w:rsidR="000D600B" w:rsidRPr="00A3230D">
        <w:rPr>
          <w:rFonts w:ascii="Times New Roman" w:eastAsia="Times New Roman" w:hAnsi="Times New Roman" w:cs="Times New Roman"/>
          <w:sz w:val="24"/>
          <w:szCs w:val="24"/>
        </w:rPr>
        <w:t xml:space="preserve">children </w:t>
      </w:r>
      <w:r w:rsidR="0010346C">
        <w:rPr>
          <w:rFonts w:ascii="Times New Roman" w:eastAsia="Times New Roman" w:hAnsi="Times New Roman" w:cs="Times New Roman"/>
          <w:sz w:val="24"/>
          <w:szCs w:val="24"/>
        </w:rPr>
        <w:t>with</w:t>
      </w:r>
      <w:r w:rsidR="000D600B" w:rsidRPr="00A3230D">
        <w:rPr>
          <w:rFonts w:ascii="Times New Roman" w:eastAsia="Times New Roman" w:hAnsi="Times New Roman" w:cs="Times New Roman"/>
          <w:sz w:val="24"/>
          <w:szCs w:val="24"/>
        </w:rPr>
        <w:t xml:space="preserve"> a diagnosis of asthma</w:t>
      </w:r>
      <w:r w:rsidR="000D600B">
        <w:rPr>
          <w:rFonts w:ascii="Times New Roman" w:eastAsia="Times New Roman" w:hAnsi="Times New Roman" w:cs="Times New Roman"/>
          <w:sz w:val="24"/>
          <w:szCs w:val="24"/>
        </w:rPr>
        <w:t xml:space="preserve"> (</w:t>
      </w:r>
      <w:r w:rsidR="00850539">
        <w:rPr>
          <w:rFonts w:ascii="Times New Roman" w:eastAsia="Times New Roman" w:hAnsi="Times New Roman" w:cs="Times New Roman"/>
          <w:sz w:val="24"/>
          <w:szCs w:val="24"/>
        </w:rPr>
        <w:t xml:space="preserve">Table </w:t>
      </w:r>
      <w:r w:rsidR="004169D0">
        <w:rPr>
          <w:rFonts w:ascii="Times New Roman" w:eastAsia="Times New Roman" w:hAnsi="Times New Roman" w:cs="Times New Roman"/>
          <w:sz w:val="24"/>
          <w:szCs w:val="24"/>
        </w:rPr>
        <w:t>III</w:t>
      </w:r>
      <w:r w:rsidR="000D600B">
        <w:rPr>
          <w:rFonts w:ascii="Times New Roman" w:eastAsia="Times New Roman" w:hAnsi="Times New Roman" w:cs="Times New Roman"/>
          <w:sz w:val="24"/>
          <w:szCs w:val="24"/>
        </w:rPr>
        <w:t xml:space="preserve">). </w:t>
      </w:r>
    </w:p>
    <w:p w14:paraId="69EEF31D" w14:textId="7B333183" w:rsidR="005A5D5B" w:rsidRPr="005A5D5B" w:rsidRDefault="005A5D5B" w:rsidP="00DA3CCA">
      <w:pPr>
        <w:spacing w:after="140" w:line="480" w:lineRule="auto"/>
        <w:rPr>
          <w:rFonts w:ascii="Times New Roman" w:hAnsi="Times New Roman" w:cs="Times New Roman"/>
          <w:i/>
          <w:sz w:val="24"/>
          <w:szCs w:val="24"/>
        </w:rPr>
      </w:pPr>
      <w:r>
        <w:rPr>
          <w:rFonts w:ascii="Times New Roman" w:eastAsia="Times New Roman" w:hAnsi="Times New Roman" w:cs="Times New Roman"/>
          <w:i/>
          <w:sz w:val="24"/>
          <w:szCs w:val="24"/>
        </w:rPr>
        <w:t>Atop</w:t>
      </w:r>
      <w:r w:rsidR="00B855B5">
        <w:rPr>
          <w:rFonts w:ascii="Times New Roman" w:eastAsia="Times New Roman" w:hAnsi="Times New Roman" w:cs="Times New Roman"/>
          <w:i/>
          <w:sz w:val="24"/>
          <w:szCs w:val="24"/>
        </w:rPr>
        <w:t>y</w:t>
      </w:r>
      <w:r>
        <w:rPr>
          <w:rFonts w:ascii="Times New Roman" w:eastAsia="Times New Roman" w:hAnsi="Times New Roman" w:cs="Times New Roman"/>
          <w:i/>
          <w:sz w:val="24"/>
          <w:szCs w:val="24"/>
        </w:rPr>
        <w:t xml:space="preserve"> index is not more predictive of future ACS than allergy skin testing alone </w:t>
      </w:r>
    </w:p>
    <w:p w14:paraId="63FB2B9F" w14:textId="4871407F" w:rsidR="00336FD8" w:rsidRDefault="00386D2A" w:rsidP="00DA3CCA">
      <w:pPr>
        <w:spacing w:after="140" w:line="480" w:lineRule="auto"/>
        <w:ind w:firstLine="720"/>
        <w:rPr>
          <w:rFonts w:ascii="Times New Roman" w:hAnsi="Times New Roman" w:cs="Times New Roman"/>
          <w:sz w:val="24"/>
          <w:szCs w:val="24"/>
        </w:rPr>
      </w:pPr>
      <w:r>
        <w:rPr>
          <w:rFonts w:ascii="Times New Roman" w:hAnsi="Times New Roman" w:cs="Times New Roman"/>
          <w:sz w:val="24"/>
          <w:szCs w:val="24"/>
        </w:rPr>
        <w:t>Within our</w:t>
      </w:r>
      <w:r w:rsidR="000F68E2">
        <w:rPr>
          <w:rFonts w:ascii="Times New Roman" w:hAnsi="Times New Roman" w:cs="Times New Roman"/>
          <w:sz w:val="24"/>
          <w:szCs w:val="24"/>
        </w:rPr>
        <w:t xml:space="preserve"> cohort</w:t>
      </w:r>
      <w:r w:rsidR="00B73A2C">
        <w:rPr>
          <w:rFonts w:ascii="Times New Roman" w:hAnsi="Times New Roman" w:cs="Times New Roman"/>
          <w:sz w:val="24"/>
          <w:szCs w:val="24"/>
        </w:rPr>
        <w:t xml:space="preserve">, 132 </w:t>
      </w:r>
      <w:r w:rsidR="002A10CD">
        <w:rPr>
          <w:rFonts w:ascii="Times New Roman" w:hAnsi="Times New Roman" w:cs="Times New Roman"/>
          <w:sz w:val="24"/>
          <w:szCs w:val="24"/>
        </w:rPr>
        <w:t xml:space="preserve">participants </w:t>
      </w:r>
      <w:r w:rsidR="00B73A2C">
        <w:rPr>
          <w:rFonts w:ascii="Times New Roman" w:hAnsi="Times New Roman" w:cs="Times New Roman"/>
          <w:sz w:val="24"/>
          <w:szCs w:val="24"/>
        </w:rPr>
        <w:t>had complete data for all four variables</w:t>
      </w:r>
      <w:r w:rsidR="000F68E2">
        <w:rPr>
          <w:rFonts w:ascii="Times New Roman" w:hAnsi="Times New Roman" w:cs="Times New Roman"/>
          <w:sz w:val="24"/>
          <w:szCs w:val="24"/>
        </w:rPr>
        <w:t xml:space="preserve"> </w:t>
      </w:r>
      <w:r w:rsidR="00AE49A4">
        <w:rPr>
          <w:rFonts w:ascii="Times New Roman" w:hAnsi="Times New Roman" w:cs="Times New Roman"/>
          <w:sz w:val="24"/>
          <w:szCs w:val="24"/>
        </w:rPr>
        <w:t xml:space="preserve">included </w:t>
      </w:r>
      <w:r w:rsidR="000F68E2">
        <w:rPr>
          <w:rFonts w:ascii="Times New Roman" w:hAnsi="Times New Roman" w:cs="Times New Roman"/>
          <w:sz w:val="24"/>
          <w:szCs w:val="24"/>
        </w:rPr>
        <w:t xml:space="preserve">in the </w:t>
      </w:r>
      <w:r w:rsidR="004C39D8">
        <w:rPr>
          <w:rFonts w:ascii="Times New Roman" w:hAnsi="Times New Roman" w:cs="Times New Roman"/>
          <w:sz w:val="24"/>
          <w:szCs w:val="24"/>
        </w:rPr>
        <w:t>A</w:t>
      </w:r>
      <w:r w:rsidR="000F68E2">
        <w:rPr>
          <w:rFonts w:ascii="Times New Roman" w:hAnsi="Times New Roman" w:cs="Times New Roman"/>
          <w:sz w:val="24"/>
          <w:szCs w:val="24"/>
        </w:rPr>
        <w:t>top</w:t>
      </w:r>
      <w:r w:rsidR="00B855B5">
        <w:rPr>
          <w:rFonts w:ascii="Times New Roman" w:hAnsi="Times New Roman" w:cs="Times New Roman"/>
          <w:sz w:val="24"/>
          <w:szCs w:val="24"/>
        </w:rPr>
        <w:t>y</w:t>
      </w:r>
      <w:r w:rsidR="000F68E2">
        <w:rPr>
          <w:rFonts w:ascii="Times New Roman" w:hAnsi="Times New Roman" w:cs="Times New Roman"/>
          <w:sz w:val="24"/>
          <w:szCs w:val="24"/>
        </w:rPr>
        <w:t xml:space="preserve"> </w:t>
      </w:r>
      <w:r w:rsidR="004C39D8">
        <w:rPr>
          <w:rFonts w:ascii="Times New Roman" w:hAnsi="Times New Roman" w:cs="Times New Roman"/>
          <w:sz w:val="24"/>
          <w:szCs w:val="24"/>
        </w:rPr>
        <w:t>I</w:t>
      </w:r>
      <w:r w:rsidR="000F68E2">
        <w:rPr>
          <w:rFonts w:ascii="Times New Roman" w:hAnsi="Times New Roman" w:cs="Times New Roman"/>
          <w:sz w:val="24"/>
          <w:szCs w:val="24"/>
        </w:rPr>
        <w:t>ndex</w:t>
      </w:r>
      <w:r w:rsidR="00B73A2C">
        <w:rPr>
          <w:rFonts w:ascii="Times New Roman" w:hAnsi="Times New Roman" w:cs="Times New Roman"/>
          <w:sz w:val="24"/>
          <w:szCs w:val="24"/>
        </w:rPr>
        <w:t xml:space="preserve">. </w:t>
      </w:r>
      <w:r w:rsidR="009A082A">
        <w:rPr>
          <w:rFonts w:ascii="Times New Roman" w:hAnsi="Times New Roman" w:cs="Times New Roman"/>
          <w:sz w:val="24"/>
          <w:szCs w:val="24"/>
        </w:rPr>
        <w:t>T</w:t>
      </w:r>
      <w:r w:rsidR="004C39D8">
        <w:rPr>
          <w:rFonts w:ascii="Times New Roman" w:hAnsi="Times New Roman" w:cs="Times New Roman"/>
          <w:sz w:val="24"/>
          <w:szCs w:val="24"/>
        </w:rPr>
        <w:t>he</w:t>
      </w:r>
      <w:r w:rsidR="00B73A2C">
        <w:rPr>
          <w:rFonts w:ascii="Times New Roman" w:hAnsi="Times New Roman" w:cs="Times New Roman"/>
          <w:sz w:val="24"/>
          <w:szCs w:val="24"/>
        </w:rPr>
        <w:t xml:space="preserve"> </w:t>
      </w:r>
      <w:r w:rsidR="004C39D8">
        <w:rPr>
          <w:rFonts w:ascii="Times New Roman" w:hAnsi="Times New Roman" w:cs="Times New Roman"/>
          <w:sz w:val="24"/>
          <w:szCs w:val="24"/>
        </w:rPr>
        <w:t>A</w:t>
      </w:r>
      <w:r w:rsidR="00B73A2C">
        <w:rPr>
          <w:rFonts w:ascii="Times New Roman" w:hAnsi="Times New Roman" w:cs="Times New Roman"/>
          <w:sz w:val="24"/>
          <w:szCs w:val="24"/>
        </w:rPr>
        <w:t>top</w:t>
      </w:r>
      <w:r w:rsidR="00B855B5">
        <w:rPr>
          <w:rFonts w:ascii="Times New Roman" w:hAnsi="Times New Roman" w:cs="Times New Roman"/>
          <w:sz w:val="24"/>
          <w:szCs w:val="24"/>
        </w:rPr>
        <w:t>y</w:t>
      </w:r>
      <w:r w:rsidR="00B73A2C">
        <w:rPr>
          <w:rFonts w:ascii="Times New Roman" w:hAnsi="Times New Roman" w:cs="Times New Roman"/>
          <w:sz w:val="24"/>
          <w:szCs w:val="24"/>
        </w:rPr>
        <w:t xml:space="preserve"> </w:t>
      </w:r>
      <w:r w:rsidR="004C39D8">
        <w:rPr>
          <w:rFonts w:ascii="Times New Roman" w:hAnsi="Times New Roman" w:cs="Times New Roman"/>
          <w:sz w:val="24"/>
          <w:szCs w:val="24"/>
        </w:rPr>
        <w:t>I</w:t>
      </w:r>
      <w:r w:rsidR="00B73A2C">
        <w:rPr>
          <w:rFonts w:ascii="Times New Roman" w:hAnsi="Times New Roman" w:cs="Times New Roman"/>
          <w:sz w:val="24"/>
          <w:szCs w:val="24"/>
        </w:rPr>
        <w:t xml:space="preserve">ndex </w:t>
      </w:r>
      <w:r w:rsidR="00707833">
        <w:rPr>
          <w:rFonts w:ascii="Times New Roman" w:hAnsi="Times New Roman" w:cs="Times New Roman"/>
          <w:sz w:val="24"/>
          <w:szCs w:val="24"/>
        </w:rPr>
        <w:t xml:space="preserve">was </w:t>
      </w:r>
      <w:r w:rsidR="00B73A2C">
        <w:rPr>
          <w:rFonts w:ascii="Times New Roman" w:hAnsi="Times New Roman" w:cs="Times New Roman"/>
          <w:sz w:val="24"/>
          <w:szCs w:val="24"/>
        </w:rPr>
        <w:t>a significant predictor of future rates of ACS (</w:t>
      </w:r>
      <w:r w:rsidR="004C39D8">
        <w:rPr>
          <w:rFonts w:ascii="Times New Roman" w:hAnsi="Times New Roman" w:cs="Times New Roman"/>
          <w:sz w:val="24"/>
          <w:szCs w:val="24"/>
        </w:rPr>
        <w:t>IRR 1.44</w:t>
      </w:r>
      <w:r w:rsidR="00B73A2C">
        <w:rPr>
          <w:rFonts w:ascii="Times New Roman" w:hAnsi="Times New Roman" w:cs="Times New Roman"/>
          <w:sz w:val="24"/>
          <w:szCs w:val="24"/>
        </w:rPr>
        <w:t>, 95%</w:t>
      </w:r>
      <w:r w:rsidR="001270CD">
        <w:rPr>
          <w:rFonts w:ascii="Times New Roman" w:hAnsi="Times New Roman" w:cs="Times New Roman"/>
          <w:sz w:val="24"/>
          <w:szCs w:val="24"/>
        </w:rPr>
        <w:t xml:space="preserve"> </w:t>
      </w:r>
      <w:r w:rsidR="00B73A2C">
        <w:rPr>
          <w:rFonts w:ascii="Times New Roman" w:hAnsi="Times New Roman" w:cs="Times New Roman"/>
          <w:sz w:val="24"/>
          <w:szCs w:val="24"/>
        </w:rPr>
        <w:t>CI 1.17-1.76</w:t>
      </w:r>
      <w:r w:rsidR="004C39D8">
        <w:rPr>
          <w:rFonts w:ascii="Times New Roman" w:hAnsi="Times New Roman" w:cs="Times New Roman"/>
          <w:sz w:val="24"/>
          <w:szCs w:val="24"/>
        </w:rPr>
        <w:t>, p&lt;0.001</w:t>
      </w:r>
      <w:r w:rsidR="00B73A2C">
        <w:rPr>
          <w:rFonts w:ascii="Times New Roman" w:hAnsi="Times New Roman" w:cs="Times New Roman"/>
          <w:sz w:val="24"/>
          <w:szCs w:val="24"/>
        </w:rPr>
        <w:t>)</w:t>
      </w:r>
      <w:r w:rsidR="00F0021A">
        <w:rPr>
          <w:rFonts w:ascii="Times New Roman" w:hAnsi="Times New Roman" w:cs="Times New Roman"/>
          <w:sz w:val="24"/>
          <w:szCs w:val="24"/>
        </w:rPr>
        <w:t xml:space="preserve"> </w:t>
      </w:r>
      <w:r w:rsidR="004169D0">
        <w:rPr>
          <w:rFonts w:ascii="Times New Roman" w:hAnsi="Times New Roman" w:cs="Times New Roman"/>
          <w:sz w:val="24"/>
          <w:szCs w:val="24"/>
        </w:rPr>
        <w:t>(Table IV</w:t>
      </w:r>
      <w:r w:rsidR="002B3450">
        <w:rPr>
          <w:rFonts w:ascii="Times New Roman" w:hAnsi="Times New Roman" w:cs="Times New Roman"/>
          <w:sz w:val="24"/>
          <w:szCs w:val="24"/>
        </w:rPr>
        <w:t>)</w:t>
      </w:r>
      <w:r w:rsidR="00E65C34">
        <w:rPr>
          <w:rFonts w:ascii="Times New Roman" w:hAnsi="Times New Roman" w:cs="Times New Roman"/>
          <w:sz w:val="24"/>
          <w:szCs w:val="24"/>
        </w:rPr>
        <w:t>, but</w:t>
      </w:r>
      <w:r w:rsidR="002B3450">
        <w:rPr>
          <w:rFonts w:ascii="Times New Roman" w:hAnsi="Times New Roman" w:cs="Times New Roman"/>
          <w:sz w:val="24"/>
          <w:szCs w:val="24"/>
        </w:rPr>
        <w:t xml:space="preserve"> </w:t>
      </w:r>
      <w:r w:rsidR="004C39D8">
        <w:rPr>
          <w:rFonts w:ascii="Times New Roman" w:hAnsi="Times New Roman" w:cs="Times New Roman"/>
          <w:sz w:val="24"/>
          <w:szCs w:val="24"/>
        </w:rPr>
        <w:t>was not associated with</w:t>
      </w:r>
      <w:r w:rsidR="00F0021A">
        <w:rPr>
          <w:rFonts w:ascii="Times New Roman" w:hAnsi="Times New Roman" w:cs="Times New Roman"/>
          <w:sz w:val="24"/>
          <w:szCs w:val="24"/>
        </w:rPr>
        <w:t xml:space="preserve"> future rates of </w:t>
      </w:r>
      <w:r w:rsidR="004C39D8">
        <w:rPr>
          <w:rFonts w:ascii="Times New Roman" w:hAnsi="Times New Roman" w:cs="Times New Roman"/>
          <w:sz w:val="24"/>
          <w:szCs w:val="24"/>
        </w:rPr>
        <w:t xml:space="preserve">pain </w:t>
      </w:r>
      <w:r w:rsidR="00F0021A">
        <w:rPr>
          <w:rFonts w:ascii="Times New Roman" w:hAnsi="Times New Roman" w:cs="Times New Roman"/>
          <w:sz w:val="24"/>
          <w:szCs w:val="24"/>
        </w:rPr>
        <w:t>(</w:t>
      </w:r>
      <w:r w:rsidR="001253CF">
        <w:rPr>
          <w:rFonts w:ascii="Times New Roman" w:hAnsi="Times New Roman" w:cs="Times New Roman"/>
          <w:sz w:val="24"/>
          <w:szCs w:val="24"/>
        </w:rPr>
        <w:t>IRR 1.14, 95%</w:t>
      </w:r>
      <w:r w:rsidR="004638A0">
        <w:rPr>
          <w:rFonts w:ascii="Times New Roman" w:hAnsi="Times New Roman" w:cs="Times New Roman"/>
          <w:sz w:val="24"/>
          <w:szCs w:val="24"/>
        </w:rPr>
        <w:t xml:space="preserve"> </w:t>
      </w:r>
      <w:r w:rsidR="001253CF">
        <w:rPr>
          <w:rFonts w:ascii="Times New Roman" w:hAnsi="Times New Roman" w:cs="Times New Roman"/>
          <w:sz w:val="24"/>
          <w:szCs w:val="24"/>
        </w:rPr>
        <w:t xml:space="preserve">CI 0.82-1.58, </w:t>
      </w:r>
      <w:r w:rsidR="00F0021A">
        <w:rPr>
          <w:rFonts w:ascii="Times New Roman" w:hAnsi="Times New Roman" w:cs="Times New Roman"/>
          <w:sz w:val="24"/>
          <w:szCs w:val="24"/>
        </w:rPr>
        <w:t>p=0.</w:t>
      </w:r>
      <w:r w:rsidR="00D82D59">
        <w:rPr>
          <w:rFonts w:ascii="Times New Roman" w:hAnsi="Times New Roman" w:cs="Times New Roman"/>
          <w:sz w:val="24"/>
          <w:szCs w:val="24"/>
        </w:rPr>
        <w:t>43</w:t>
      </w:r>
      <w:r w:rsidR="00F0021A">
        <w:rPr>
          <w:rFonts w:ascii="Times New Roman" w:hAnsi="Times New Roman" w:cs="Times New Roman"/>
          <w:sz w:val="24"/>
          <w:szCs w:val="24"/>
        </w:rPr>
        <w:t>)</w:t>
      </w:r>
      <w:r w:rsidR="00B73A2C">
        <w:rPr>
          <w:rFonts w:ascii="Times New Roman" w:hAnsi="Times New Roman" w:cs="Times New Roman"/>
          <w:sz w:val="24"/>
          <w:szCs w:val="24"/>
        </w:rPr>
        <w:t xml:space="preserve">. </w:t>
      </w:r>
      <w:r w:rsidR="0010346C">
        <w:rPr>
          <w:rFonts w:ascii="Times New Roman" w:hAnsi="Times New Roman" w:cs="Times New Roman"/>
          <w:sz w:val="24"/>
          <w:szCs w:val="24"/>
        </w:rPr>
        <w:t>Using the likelihood test to compare models, the Atopy Index did not perform better than having at least one positive skin test in predicting future episodes of ACS (likelihood test p value=0.22</w:t>
      </w:r>
      <w:r w:rsidR="008658A3">
        <w:rPr>
          <w:rFonts w:ascii="Times New Roman" w:hAnsi="Times New Roman" w:cs="Times New Roman"/>
          <w:sz w:val="24"/>
          <w:szCs w:val="24"/>
        </w:rPr>
        <w:t>),</w:t>
      </w:r>
      <w:r w:rsidR="00F0021A">
        <w:rPr>
          <w:rFonts w:ascii="Times New Roman" w:hAnsi="Times New Roman" w:cs="Times New Roman"/>
          <w:sz w:val="24"/>
          <w:szCs w:val="24"/>
        </w:rPr>
        <w:t xml:space="preserve"> </w:t>
      </w:r>
      <w:r w:rsidR="008658A3">
        <w:rPr>
          <w:rFonts w:ascii="Times New Roman" w:hAnsi="Times New Roman" w:cs="Times New Roman"/>
          <w:sz w:val="24"/>
          <w:szCs w:val="24"/>
        </w:rPr>
        <w:t>demonstrating</w:t>
      </w:r>
      <w:r w:rsidR="00D82D59">
        <w:rPr>
          <w:rFonts w:ascii="Times New Roman" w:hAnsi="Times New Roman" w:cs="Times New Roman"/>
          <w:sz w:val="24"/>
          <w:szCs w:val="24"/>
        </w:rPr>
        <w:t xml:space="preserve"> that </w:t>
      </w:r>
      <w:r w:rsidR="007E2859">
        <w:rPr>
          <w:rFonts w:ascii="Times New Roman" w:hAnsi="Times New Roman" w:cs="Times New Roman"/>
          <w:sz w:val="24"/>
          <w:szCs w:val="24"/>
        </w:rPr>
        <w:t>having a positive skin</w:t>
      </w:r>
      <w:r w:rsidR="00F0021A">
        <w:rPr>
          <w:rFonts w:ascii="Times New Roman" w:hAnsi="Times New Roman" w:cs="Times New Roman"/>
          <w:sz w:val="24"/>
          <w:szCs w:val="24"/>
        </w:rPr>
        <w:t xml:space="preserve"> </w:t>
      </w:r>
      <w:r w:rsidR="007E78D5">
        <w:rPr>
          <w:rFonts w:ascii="Times New Roman" w:hAnsi="Times New Roman" w:cs="Times New Roman"/>
          <w:sz w:val="24"/>
          <w:szCs w:val="24"/>
        </w:rPr>
        <w:t xml:space="preserve">test </w:t>
      </w:r>
      <w:r w:rsidR="007E2859">
        <w:rPr>
          <w:rFonts w:ascii="Times New Roman" w:hAnsi="Times New Roman" w:cs="Times New Roman"/>
          <w:sz w:val="24"/>
          <w:szCs w:val="24"/>
        </w:rPr>
        <w:t xml:space="preserve">was </w:t>
      </w:r>
      <w:r w:rsidR="00F0021A">
        <w:rPr>
          <w:rFonts w:ascii="Times New Roman" w:hAnsi="Times New Roman" w:cs="Times New Roman"/>
          <w:sz w:val="24"/>
          <w:szCs w:val="24"/>
        </w:rPr>
        <w:t xml:space="preserve">the </w:t>
      </w:r>
      <w:r w:rsidR="00B80311">
        <w:rPr>
          <w:rFonts w:ascii="Times New Roman" w:hAnsi="Times New Roman" w:cs="Times New Roman"/>
          <w:sz w:val="24"/>
          <w:szCs w:val="24"/>
        </w:rPr>
        <w:t>critical</w:t>
      </w:r>
      <w:r w:rsidR="00F0021A">
        <w:rPr>
          <w:rFonts w:ascii="Times New Roman" w:hAnsi="Times New Roman" w:cs="Times New Roman"/>
          <w:sz w:val="24"/>
          <w:szCs w:val="24"/>
        </w:rPr>
        <w:t xml:space="preserve"> </w:t>
      </w:r>
      <w:r w:rsidR="00FB3640">
        <w:rPr>
          <w:rFonts w:ascii="Times New Roman" w:hAnsi="Times New Roman" w:cs="Times New Roman"/>
          <w:sz w:val="24"/>
          <w:szCs w:val="24"/>
        </w:rPr>
        <w:t>covariate in the index</w:t>
      </w:r>
      <w:r w:rsidR="008658A3">
        <w:rPr>
          <w:rFonts w:ascii="Times New Roman" w:hAnsi="Times New Roman" w:cs="Times New Roman"/>
          <w:sz w:val="24"/>
          <w:szCs w:val="24"/>
        </w:rPr>
        <w:t>.</w:t>
      </w:r>
    </w:p>
    <w:p w14:paraId="3952E6DA" w14:textId="77777777" w:rsidR="006C4DF7" w:rsidRDefault="002A10CD" w:rsidP="00DA3CCA">
      <w:pPr>
        <w:spacing w:after="140" w:line="480" w:lineRule="auto"/>
        <w:rPr>
          <w:rFonts w:ascii="Times New Roman" w:hAnsi="Times New Roman" w:cs="Times New Roman"/>
          <w:sz w:val="24"/>
          <w:szCs w:val="24"/>
        </w:rPr>
      </w:pPr>
      <w:r>
        <w:rPr>
          <w:rFonts w:ascii="Times New Roman" w:hAnsi="Times New Roman" w:cs="Times New Roman"/>
          <w:b/>
          <w:sz w:val="24"/>
          <w:szCs w:val="24"/>
        </w:rPr>
        <w:t>Discussion</w:t>
      </w:r>
      <w:r w:rsidR="00336FD8">
        <w:rPr>
          <w:rFonts w:ascii="Times New Roman" w:hAnsi="Times New Roman" w:cs="Times New Roman"/>
          <w:b/>
          <w:sz w:val="24"/>
          <w:szCs w:val="24"/>
        </w:rPr>
        <w:t xml:space="preserve">: </w:t>
      </w:r>
      <w:r w:rsidR="00312484">
        <w:rPr>
          <w:rFonts w:ascii="Times New Roman" w:hAnsi="Times New Roman" w:cs="Times New Roman"/>
          <w:sz w:val="24"/>
          <w:szCs w:val="24"/>
        </w:rPr>
        <w:t xml:space="preserve"> </w:t>
      </w:r>
    </w:p>
    <w:p w14:paraId="2AECA0BB" w14:textId="4A7E1457" w:rsidR="002A10CD" w:rsidRDefault="007B1D59" w:rsidP="00DA3CCA">
      <w:pPr>
        <w:spacing w:after="14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Asthma in SCA is a known risk factor for increased acute vaso-occlusive pain, </w:t>
      </w:r>
      <w:r w:rsidR="009A082A">
        <w:rPr>
          <w:rFonts w:ascii="Times New Roman" w:hAnsi="Times New Roman" w:cs="Times New Roman"/>
          <w:sz w:val="24"/>
          <w:szCs w:val="24"/>
        </w:rPr>
        <w:t>ACS</w:t>
      </w:r>
      <w:r w:rsidR="003A725B">
        <w:rPr>
          <w:rFonts w:ascii="Times New Roman" w:hAnsi="Times New Roman" w:cs="Times New Roman"/>
          <w:sz w:val="24"/>
          <w:szCs w:val="24"/>
        </w:rPr>
        <w:t>,</w:t>
      </w:r>
      <w:r w:rsidR="009A082A">
        <w:rPr>
          <w:rFonts w:ascii="Times New Roman" w:hAnsi="Times New Roman" w:cs="Times New Roman"/>
          <w:sz w:val="24"/>
          <w:szCs w:val="24"/>
        </w:rPr>
        <w:t xml:space="preserve"> </w:t>
      </w:r>
      <w:r>
        <w:rPr>
          <w:rFonts w:ascii="Times New Roman" w:hAnsi="Times New Roman" w:cs="Times New Roman"/>
          <w:sz w:val="24"/>
          <w:szCs w:val="24"/>
        </w:rPr>
        <w:t>and earlier death. However, the diagnosis of asthma is difficult in children with SCA, particularly becau</w:t>
      </w:r>
      <w:r w:rsidR="00D9350A">
        <w:rPr>
          <w:rFonts w:ascii="Times New Roman" w:hAnsi="Times New Roman" w:cs="Times New Roman"/>
          <w:sz w:val="24"/>
          <w:szCs w:val="24"/>
        </w:rPr>
        <w:t xml:space="preserve">se many features of asthma occur in individuals with SCA that do not have asthma, such as </w:t>
      </w:r>
      <w:r w:rsidR="00850539">
        <w:rPr>
          <w:rFonts w:ascii="Times New Roman" w:hAnsi="Times New Roman" w:cs="Times New Roman"/>
          <w:sz w:val="24"/>
          <w:szCs w:val="24"/>
        </w:rPr>
        <w:t xml:space="preserve">cough, </w:t>
      </w:r>
      <w:r w:rsidR="00D9350A">
        <w:rPr>
          <w:rFonts w:ascii="Times New Roman" w:hAnsi="Times New Roman" w:cs="Times New Roman"/>
          <w:sz w:val="24"/>
          <w:szCs w:val="24"/>
        </w:rPr>
        <w:t>wheezing</w:t>
      </w:r>
      <w:r w:rsidR="00850539">
        <w:rPr>
          <w:rFonts w:ascii="Times New Roman" w:hAnsi="Times New Roman" w:cs="Times New Roman"/>
          <w:sz w:val="24"/>
          <w:szCs w:val="24"/>
        </w:rPr>
        <w:t>,</w:t>
      </w:r>
      <w:r w:rsidR="00D9350A">
        <w:rPr>
          <w:rFonts w:ascii="Times New Roman" w:hAnsi="Times New Roman" w:cs="Times New Roman"/>
          <w:sz w:val="24"/>
          <w:szCs w:val="24"/>
        </w:rPr>
        <w:t xml:space="preserve"> and </w:t>
      </w:r>
      <w:r w:rsidR="001253CF">
        <w:rPr>
          <w:rFonts w:ascii="Times New Roman" w:hAnsi="Times New Roman" w:cs="Times New Roman"/>
          <w:sz w:val="24"/>
          <w:szCs w:val="24"/>
        </w:rPr>
        <w:t>airway hyperreactivity</w:t>
      </w:r>
      <w:r w:rsidR="00D9350A">
        <w:rPr>
          <w:rFonts w:ascii="Times New Roman" w:hAnsi="Times New Roman" w:cs="Times New Roman"/>
          <w:sz w:val="24"/>
          <w:szCs w:val="24"/>
        </w:rPr>
        <w:t xml:space="preserve">. Our </w:t>
      </w:r>
      <w:r w:rsidR="007761B6">
        <w:rPr>
          <w:rFonts w:ascii="Times New Roman" w:hAnsi="Times New Roman" w:cs="Times New Roman"/>
          <w:sz w:val="24"/>
          <w:szCs w:val="24"/>
        </w:rPr>
        <w:t xml:space="preserve">study demonstrates </w:t>
      </w:r>
      <w:r w:rsidR="002A10CD">
        <w:rPr>
          <w:rFonts w:ascii="Times New Roman" w:hAnsi="Times New Roman" w:cs="Times New Roman"/>
          <w:sz w:val="24"/>
          <w:szCs w:val="24"/>
        </w:rPr>
        <w:t xml:space="preserve">for the first time </w:t>
      </w:r>
      <w:r w:rsidR="007761B6">
        <w:rPr>
          <w:rFonts w:ascii="Times New Roman" w:hAnsi="Times New Roman" w:cs="Times New Roman"/>
          <w:sz w:val="24"/>
          <w:szCs w:val="24"/>
        </w:rPr>
        <w:t xml:space="preserve">that </w:t>
      </w:r>
      <w:r w:rsidR="004740AB">
        <w:rPr>
          <w:rFonts w:ascii="Times New Roman" w:hAnsi="Times New Roman" w:cs="Times New Roman"/>
          <w:sz w:val="24"/>
          <w:szCs w:val="24"/>
        </w:rPr>
        <w:t xml:space="preserve">even </w:t>
      </w:r>
      <w:r w:rsidR="007761B6">
        <w:rPr>
          <w:rFonts w:ascii="Times New Roman" w:hAnsi="Times New Roman" w:cs="Times New Roman"/>
          <w:sz w:val="24"/>
          <w:szCs w:val="24"/>
        </w:rPr>
        <w:lastRenderedPageBreak/>
        <w:t>a single positive skin test confers a significantly increased risk for future ACS</w:t>
      </w:r>
      <w:r w:rsidR="002A10CD">
        <w:rPr>
          <w:rFonts w:ascii="Times New Roman" w:hAnsi="Times New Roman" w:cs="Times New Roman"/>
          <w:sz w:val="24"/>
          <w:szCs w:val="24"/>
        </w:rPr>
        <w:t>, and</w:t>
      </w:r>
      <w:r w:rsidR="00B855B5">
        <w:rPr>
          <w:rFonts w:ascii="Times New Roman" w:hAnsi="Times New Roman" w:cs="Times New Roman"/>
          <w:sz w:val="24"/>
          <w:szCs w:val="24"/>
        </w:rPr>
        <w:t xml:space="preserve"> more importantly, </w:t>
      </w:r>
      <w:r w:rsidR="002A10CD">
        <w:rPr>
          <w:rFonts w:ascii="Times New Roman" w:hAnsi="Times New Roman" w:cs="Times New Roman"/>
          <w:sz w:val="24"/>
          <w:szCs w:val="24"/>
        </w:rPr>
        <w:t>that increasing numbers of positive skin tests are associated with increased rates of prospective ACS</w:t>
      </w:r>
      <w:r w:rsidR="007761B6">
        <w:rPr>
          <w:rFonts w:ascii="Times New Roman" w:hAnsi="Times New Roman" w:cs="Times New Roman"/>
          <w:sz w:val="24"/>
          <w:szCs w:val="24"/>
        </w:rPr>
        <w:t xml:space="preserve">. </w:t>
      </w:r>
      <w:r w:rsidR="002A10CD">
        <w:rPr>
          <w:rFonts w:ascii="Times New Roman" w:hAnsi="Times New Roman" w:cs="Times New Roman"/>
          <w:sz w:val="24"/>
          <w:szCs w:val="24"/>
        </w:rPr>
        <w:t>Furthermore, a</w:t>
      </w:r>
      <w:r w:rsidR="00A3230D">
        <w:rPr>
          <w:rFonts w:ascii="Times New Roman" w:hAnsi="Times New Roman" w:cs="Times New Roman"/>
          <w:sz w:val="24"/>
          <w:szCs w:val="24"/>
        </w:rPr>
        <w:t>eroallergen sensitization</w:t>
      </w:r>
      <w:r w:rsidR="007761B6">
        <w:rPr>
          <w:rFonts w:ascii="Times New Roman" w:hAnsi="Times New Roman" w:cs="Times New Roman"/>
          <w:sz w:val="24"/>
          <w:szCs w:val="24"/>
        </w:rPr>
        <w:t xml:space="preserve"> also seems to be the most significant </w:t>
      </w:r>
      <w:r w:rsidR="00A3230D">
        <w:rPr>
          <w:rFonts w:ascii="Times New Roman" w:hAnsi="Times New Roman" w:cs="Times New Roman"/>
          <w:sz w:val="24"/>
          <w:szCs w:val="24"/>
        </w:rPr>
        <w:t>indicator</w:t>
      </w:r>
      <w:r w:rsidR="007761B6">
        <w:rPr>
          <w:rFonts w:ascii="Times New Roman" w:hAnsi="Times New Roman" w:cs="Times New Roman"/>
          <w:sz w:val="24"/>
          <w:szCs w:val="24"/>
        </w:rPr>
        <w:t xml:space="preserve"> of atopy </w:t>
      </w:r>
      <w:r w:rsidR="00F90C9A">
        <w:rPr>
          <w:rFonts w:ascii="Times New Roman" w:hAnsi="Times New Roman" w:cs="Times New Roman"/>
          <w:sz w:val="24"/>
          <w:szCs w:val="24"/>
        </w:rPr>
        <w:t>associated with</w:t>
      </w:r>
      <w:r w:rsidR="001A5ACB">
        <w:rPr>
          <w:rFonts w:ascii="Times New Roman" w:hAnsi="Times New Roman" w:cs="Times New Roman"/>
          <w:sz w:val="24"/>
          <w:szCs w:val="24"/>
        </w:rPr>
        <w:t xml:space="preserve"> SCA</w:t>
      </w:r>
      <w:r w:rsidR="002A10CD">
        <w:rPr>
          <w:rFonts w:ascii="Times New Roman" w:hAnsi="Times New Roman" w:cs="Times New Roman"/>
          <w:sz w:val="24"/>
          <w:szCs w:val="24"/>
        </w:rPr>
        <w:t>-</w:t>
      </w:r>
      <w:r w:rsidR="001A5ACB">
        <w:rPr>
          <w:rFonts w:ascii="Times New Roman" w:hAnsi="Times New Roman" w:cs="Times New Roman"/>
          <w:sz w:val="24"/>
          <w:szCs w:val="24"/>
        </w:rPr>
        <w:t xml:space="preserve">related morbidity. </w:t>
      </w:r>
      <w:r w:rsidR="008F3726">
        <w:rPr>
          <w:rFonts w:ascii="Times New Roman" w:hAnsi="Times New Roman" w:cs="Times New Roman"/>
          <w:sz w:val="24"/>
          <w:szCs w:val="24"/>
        </w:rPr>
        <w:t>The</w:t>
      </w:r>
      <w:r w:rsidR="007761B6">
        <w:rPr>
          <w:rFonts w:ascii="Times New Roman" w:hAnsi="Times New Roman" w:cs="Times New Roman"/>
          <w:sz w:val="24"/>
          <w:szCs w:val="24"/>
        </w:rPr>
        <w:t xml:space="preserve"> addition of </w:t>
      </w:r>
      <w:r w:rsidR="00B855B5">
        <w:rPr>
          <w:rFonts w:ascii="Times New Roman" w:hAnsi="Times New Roman" w:cs="Times New Roman"/>
          <w:sz w:val="24"/>
          <w:szCs w:val="24"/>
        </w:rPr>
        <w:t xml:space="preserve">other manifestations of atopy, including </w:t>
      </w:r>
      <w:r w:rsidR="008F3726">
        <w:rPr>
          <w:rFonts w:ascii="Times New Roman" w:hAnsi="Times New Roman" w:cs="Times New Roman"/>
          <w:sz w:val="24"/>
          <w:szCs w:val="24"/>
        </w:rPr>
        <w:t xml:space="preserve">elevated </w:t>
      </w:r>
      <w:r w:rsidR="007761B6">
        <w:rPr>
          <w:rFonts w:ascii="Times New Roman" w:hAnsi="Times New Roman" w:cs="Times New Roman"/>
          <w:sz w:val="24"/>
          <w:szCs w:val="24"/>
        </w:rPr>
        <w:t>IgE</w:t>
      </w:r>
      <w:r w:rsidR="00D9350A">
        <w:rPr>
          <w:rFonts w:ascii="Times New Roman" w:hAnsi="Times New Roman" w:cs="Times New Roman"/>
          <w:sz w:val="24"/>
          <w:szCs w:val="24"/>
        </w:rPr>
        <w:t xml:space="preserve"> levels</w:t>
      </w:r>
      <w:r w:rsidR="007761B6">
        <w:rPr>
          <w:rFonts w:ascii="Times New Roman" w:hAnsi="Times New Roman" w:cs="Times New Roman"/>
          <w:sz w:val="24"/>
          <w:szCs w:val="24"/>
        </w:rPr>
        <w:t xml:space="preserve">, </w:t>
      </w:r>
      <w:r w:rsidR="00FF1F5A">
        <w:rPr>
          <w:rFonts w:ascii="Times New Roman" w:hAnsi="Times New Roman" w:cs="Times New Roman"/>
          <w:sz w:val="24"/>
          <w:szCs w:val="24"/>
        </w:rPr>
        <w:t>eosinophilia</w:t>
      </w:r>
      <w:r w:rsidR="00E025C4">
        <w:rPr>
          <w:rFonts w:ascii="Times New Roman" w:hAnsi="Times New Roman" w:cs="Times New Roman"/>
          <w:sz w:val="24"/>
          <w:szCs w:val="24"/>
        </w:rPr>
        <w:t xml:space="preserve">, </w:t>
      </w:r>
      <w:r w:rsidR="007761B6">
        <w:rPr>
          <w:rFonts w:ascii="Times New Roman" w:hAnsi="Times New Roman" w:cs="Times New Roman"/>
          <w:sz w:val="24"/>
          <w:szCs w:val="24"/>
        </w:rPr>
        <w:t>and parental asthma</w:t>
      </w:r>
      <w:r w:rsidR="00B855B5">
        <w:rPr>
          <w:rFonts w:ascii="Times New Roman" w:hAnsi="Times New Roman" w:cs="Times New Roman"/>
          <w:sz w:val="24"/>
          <w:szCs w:val="24"/>
        </w:rPr>
        <w:t>,</w:t>
      </w:r>
      <w:r w:rsidR="007761B6">
        <w:rPr>
          <w:rFonts w:ascii="Times New Roman" w:hAnsi="Times New Roman" w:cs="Times New Roman"/>
          <w:sz w:val="24"/>
          <w:szCs w:val="24"/>
        </w:rPr>
        <w:t xml:space="preserve"> </w:t>
      </w:r>
      <w:r w:rsidR="00F90C9A">
        <w:rPr>
          <w:rFonts w:ascii="Times New Roman" w:hAnsi="Times New Roman" w:cs="Times New Roman"/>
          <w:sz w:val="24"/>
          <w:szCs w:val="24"/>
        </w:rPr>
        <w:t xml:space="preserve">to having a positive skin test </w:t>
      </w:r>
      <w:r w:rsidR="007761B6">
        <w:rPr>
          <w:rFonts w:ascii="Times New Roman" w:hAnsi="Times New Roman" w:cs="Times New Roman"/>
          <w:sz w:val="24"/>
          <w:szCs w:val="24"/>
        </w:rPr>
        <w:t xml:space="preserve">did not improve our ability to predict ACS. </w:t>
      </w:r>
    </w:p>
    <w:p w14:paraId="46E65995" w14:textId="4F7590C0" w:rsidR="004A2A69" w:rsidRPr="00B24695" w:rsidRDefault="00016FAC" w:rsidP="00DA3CCA">
      <w:pPr>
        <w:spacing w:after="140" w:line="480" w:lineRule="auto"/>
        <w:ind w:firstLine="720"/>
        <w:rPr>
          <w:rFonts w:ascii="Times New Roman" w:hAnsi="Times New Roman" w:cs="Times New Roman"/>
          <w:sz w:val="24"/>
          <w:szCs w:val="24"/>
        </w:rPr>
      </w:pPr>
      <w:r>
        <w:rPr>
          <w:rFonts w:ascii="Times New Roman" w:hAnsi="Times New Roman" w:cs="Times New Roman"/>
          <w:sz w:val="24"/>
          <w:szCs w:val="24"/>
        </w:rPr>
        <w:t>While</w:t>
      </w:r>
      <w:r w:rsidR="007A2112">
        <w:rPr>
          <w:rFonts w:ascii="Times New Roman" w:hAnsi="Times New Roman" w:cs="Times New Roman"/>
          <w:sz w:val="24"/>
          <w:szCs w:val="24"/>
        </w:rPr>
        <w:t xml:space="preserve"> </w:t>
      </w:r>
      <w:r>
        <w:rPr>
          <w:rFonts w:ascii="Times New Roman" w:hAnsi="Times New Roman" w:cs="Times New Roman"/>
          <w:sz w:val="24"/>
          <w:szCs w:val="24"/>
        </w:rPr>
        <w:t xml:space="preserve">there is strong evidence that a physician diagnosis of </w:t>
      </w:r>
      <w:r w:rsidR="007A2112">
        <w:rPr>
          <w:rFonts w:ascii="Times New Roman" w:hAnsi="Times New Roman" w:cs="Times New Roman"/>
          <w:sz w:val="24"/>
          <w:szCs w:val="24"/>
        </w:rPr>
        <w:t>asthma is a risk factor for ACS</w:t>
      </w:r>
      <w:r w:rsidR="001523DD">
        <w:rPr>
          <w:rFonts w:ascii="Times New Roman" w:hAnsi="Times New Roman" w:cs="Times New Roman"/>
          <w:sz w:val="24"/>
          <w:szCs w:val="24"/>
        </w:rPr>
        <w:t xml:space="preserve"> </w:t>
      </w:r>
      <w:r w:rsidR="007A2112">
        <w:rPr>
          <w:rFonts w:ascii="Times New Roman" w:hAnsi="Times New Roman" w:cs="Times New Roman"/>
          <w:sz w:val="24"/>
          <w:szCs w:val="24"/>
        </w:rPr>
        <w:fldChar w:fldCharType="begin" w:fldLock="1"/>
      </w:r>
      <w:r w:rsidR="00E97949">
        <w:rPr>
          <w:rFonts w:ascii="Times New Roman" w:hAnsi="Times New Roman" w:cs="Times New Roman"/>
          <w:sz w:val="24"/>
          <w:szCs w:val="24"/>
        </w:rPr>
        <w:instrText>ADDIN CSL_CITATION { "citationItems" : [ { "id" : "ITEM-1", "itemData" : { "DOI" : "10.3324/haematol.11213", "ISSN" : "03906078", "PMID" : "17650441", "abstract" : "An analysis of a prospective cohort of individuals with sickle cell anemia (SCA), enrolled from birth through adulthood, was conducted to determine if asthma is a risk factor for death in SCA. All-cause mortality was determined for participants after adjusting for known risk factors for death in SCA. The study included 1,963 individuals who were followed for 18,495 patient-years. After controlling for established risk factors, individuals with SCA and asthma had a more than two-fold higher risk of mortality (hazard ratio 2.36, 95% CI 1.21 to 4.62, p=0.01). To summarize, asthma is a risk factor for death in SCA.", "author" : [ { "dropping-particle" : "", "family" : "Boyd", "given" : "Jessica H.", "non-dropping-particle" : "", "parse-names" : false, "suffix" : "" }, { "dropping-particle" : "", "family" : "Macklin", "given" : "Eric A.", "non-dropping-particle" : "", "parse-names" : false, "suffix" : "" }, { "dropping-particle" : "", "family" : "Strunk", "given" : "Robert C.", "non-dropping-particle" : "", "parse-names" : false, "suffix" : "" }, { "dropping-particle" : "", "family" : "DeBaun", "given" : "Michael R.", "non-dropping-particle" : "", "parse-names" : false, "suffix" : "" } ], "container-title" : "Haematologica", "id" : "ITEM-1", "issue" : "8", "issued" : { "date-parts" : [ [ "2007", "8", "1" ] ] }, "page" : "1115-1118", "title" : "Asthma is associated with increased mortality in individuals with sickle cell anemia", "type" : "article-journal", "volume" : "92" }, "uris" : [ "http://www.mendeley.com/documents/?uuid=693b3b12-3750-3ae3-9a2e-f8c332006be8" ] }, { "id" : "ITEM-2", "itemData" : { "DOI" : "10.1002/ajh.22098", "ISBN" : "6176321972", "ISSN" : "15378276", "PMID" : "1000000221", "author" : [ { "dropping-particle" : "", "family" : "Cohen", "given" : "Robyn T", "non-dropping-particle" : "", "parse-names" : false, "suffix" : "" }, { "dropping-particle" : "", "family" : "Madadi", "given" : "Anusha", "non-dropping-particle" : "", "parse-names" : false, "suffix" : "" }, { "dropping-particle" : "", "family" : "Blinder", "given" : "Morey A.", "non-dropping-particle" : "", "parse-names" : false, "suffix" : "" }, { "dropping-particle" : "", "family" : "DeBaun", "given" : "Michael R.", "non-dropping-particle" : "", "parse-names" : false, "suffix" : "" }, { "dropping-particle" : "", "family" : "Strunk", "given" : "Robert C.", "non-dropping-particle" : "", "parse-names" : false, "suffix" : "" }, { "dropping-particle" : "", "family" : "Field", "given" : "Joshua J.", "non-dropping-particle" : "", "parse-names" : false, "suffix" : "" } ], "container-title" : "American Journal of Hematology", "id" : "ITEM-2", "issue" : "3", "issued" : { "date-parts" : [ [ "2011" ] ] }, "page" : "756\u2013761", "title" : "Recurrent, severe wheezing is associated with morbidity and mortality in adults with sickle cell disease", "type" : "article-journal", "volume" : "44" }, "uris" : [ "http://www.mendeley.com/documents/?uuid=93593d8a-124e-4940-920f-59542be50b21" ] }, { "id" : "ITEM-3", "itemData" : { "DOI" : "10.1136/thx.2004.029165", "ISBN" : "0040-6376 (Print)\\n0040-6376 (Linking)", "ISSN" : "0040-6376", "PMID" : "15741436", "abstract" : "BACKGROUND: Pulmonary complications are a major cause of morbidity and mortality in sickle cell disease (SCD). The relationship of asthma with SCD and acute chest syndrome (ACS) remains uncertain. A study was undertaken to test the hypotheses that asthma and bronchial hyperreactivity (BHR) are more common in children with SCD than in ethnic matched controls and that SCD children with atopic asthma are more likely to have recurrent episodes of ACS. METHODS: A modified International Study of Asthma and Allergies in Childhood (ISAAC) questionnaire was administered and skin prick tests undertaken in 80 children with SCD and 80 ethnic matched controls aged 5-10 years. BHR was assessed by measurement of forced expiratory volume in 1 second before and after a bronchodilator (albuterol 200 mug) or an exercise challenge. RESULTS: Asthma (48% v 22%, p = 0.002) and BHR (p = 0.02) but not atopy were more common in children with SCD than in controls. Atopy (66.6% v 29%, p = 0.007) and asthma (80% v 40%, p = 0.005), particularly atopic asthma (53% v 12%, p&lt;0.001), were more common in children with SCD who had suffered recurrent episodes of ACS than in those who had suffered a single or no episode. CONCLUSIONS: Asthma and BHR are more common in children with SCD than in ethnic matched controls, and atopic asthma appears to be associated with recurrent ACS. Early and effective anti-asthma therapy might reduce the pulmonary morbidity associated with SCD.", "author" : [ { "dropping-particle" : "", "family" : "Knight-Madden", "given" : "J M", "non-dropping-particle" : "", "parse-names" : false, "suffix" : "" }, { "dropping-particle" : "", "family" : "Forrester", "given" : "T S", "non-dropping-particle" : "", "parse-names" : false, "suffix" : "" }, { "dropping-particle" : "", "family" : "Lewis", "given" : "N a", "non-dropping-particle" : "", "parse-names" : false, "suffix" : "" }, { "dropping-particle" : "", "family" : "Greenough", "given" : "A", "non-dropping-particle" : "", "parse-names" : false, "suffix" : "" } ], "container-title" : "Thorax", "id" : "ITEM-3", "issue" : "3", "issued" : { "date-parts" : [ [ "2005", "3", "1" ] ] }, "page" : "206-210", "title" : "Asthma in children with sickle cell disease and its association with acute chest syndrome.", "type" : "article-journal", "volume" : "60" }, "uris" : [ "http://www.mendeley.com/documents/?uuid=d30aef87-0013-3784-b6c3-b46595e4ade9" ] }, { "id" : "ITEM-4", "itemData" : { "DOI" : "10.1002/ppul.20430", "ISSN" : "87556863", "author" : [ { "dropping-particle" : "", "family" : "Sylvester", "given" : "Karl P.", "non-dropping-particle" : "", "parse-names" : false, "suffix" : "" }, { "dropping-particle" : "", "family" : "Patey", "given" : "Richard A.", "non-dropping-particle" : "", "parse-names" : false, "suffix" : "" }, { "dropping-particle" : "", "family" : "Broughton", "given" : "Simon", "non-dropping-particle" : "", "parse-names" : false, "suffix" : "" }, { "dropping-particle" : "", "family" : "Rafferty", "given" : "Gerrard F.", "non-dropping-particle" : "", "parse-names" : false, "suffix" : "" }, { "dropping-particle" : "", "family" : "Rees", "given" : "David", "non-dropping-particle" : "", "parse-names" : false, "suffix" : "" }, { "dropping-particle" : "", "family" : "Thein", "given" : "Swee Lay", "non-dropping-particle" : "", "parse-names" : false, "suffix" : "" }, { "dropping-particle" : "", "family" : "Greenough", "given" : "Anne", "non-dropping-particle" : "", "parse-names" : false, "suffix" : "" } ], "container-title" : "Pediatric Pulmonology", "id" : "ITEM-4", "issue" : "2", "issued" : { "date-parts" : [ [ "2007", "2" ] ] }, "page" : "103-106", "title" : "Temporal relationship of asthma to acute chest syndrome in sickle cell disease", "type" : "article-journal", "volume" : "42" }, "uris" : [ "http://www.mendeley.com/documents/?uuid=987e8265-d9d8-3494-b1c4-f3d2ad14f171" ] } ], "mendeley" : { "formattedCitation" : "(Boyd &lt;i&gt;et al&lt;/i&gt;, 2007; Cohen &lt;i&gt;et al&lt;/i&gt;, 2011; Knight-Madden &lt;i&gt;et al&lt;/i&gt;, 2005; Sylvester &lt;i&gt;et al&lt;/i&gt;, 2007)", "plainTextFormattedCitation" : "(Boyd et al, 2007; Cohen et al, 2011; Knight-Madden et al, 2005; Sylvester et al, 2007)", "previouslyFormattedCitation" : "(Boyd et al. 2007; Cohen et al. 2011; Knight-Madden et al. 2005; Sylvester et al. 2007)" }, "properties" : { "noteIndex" : 0 }, "schema" : "https://github.com/citation-style-language/schema/raw/master/csl-citation.json" }</w:instrText>
      </w:r>
      <w:r w:rsidR="007A2112">
        <w:rPr>
          <w:rFonts w:ascii="Times New Roman" w:hAnsi="Times New Roman" w:cs="Times New Roman"/>
          <w:sz w:val="24"/>
          <w:szCs w:val="24"/>
        </w:rPr>
        <w:fldChar w:fldCharType="separate"/>
      </w:r>
      <w:r w:rsidR="00E97949" w:rsidRPr="00E97949">
        <w:rPr>
          <w:rFonts w:ascii="Times New Roman" w:hAnsi="Times New Roman" w:cs="Times New Roman"/>
          <w:noProof/>
          <w:sz w:val="24"/>
          <w:szCs w:val="24"/>
        </w:rPr>
        <w:t xml:space="preserve">(Boyd </w:t>
      </w:r>
      <w:r w:rsidR="00E97949" w:rsidRPr="00E97949">
        <w:rPr>
          <w:rFonts w:ascii="Times New Roman" w:hAnsi="Times New Roman" w:cs="Times New Roman"/>
          <w:i/>
          <w:noProof/>
          <w:sz w:val="24"/>
          <w:szCs w:val="24"/>
        </w:rPr>
        <w:t>et al</w:t>
      </w:r>
      <w:r w:rsidR="00E97949" w:rsidRPr="00E97949">
        <w:rPr>
          <w:rFonts w:ascii="Times New Roman" w:hAnsi="Times New Roman" w:cs="Times New Roman"/>
          <w:noProof/>
          <w:sz w:val="24"/>
          <w:szCs w:val="24"/>
        </w:rPr>
        <w:t xml:space="preserve">, 2007; Cohen </w:t>
      </w:r>
      <w:r w:rsidR="00E97949" w:rsidRPr="00E97949">
        <w:rPr>
          <w:rFonts w:ascii="Times New Roman" w:hAnsi="Times New Roman" w:cs="Times New Roman"/>
          <w:i/>
          <w:noProof/>
          <w:sz w:val="24"/>
          <w:szCs w:val="24"/>
        </w:rPr>
        <w:t>et al</w:t>
      </w:r>
      <w:r w:rsidR="00E97949" w:rsidRPr="00E97949">
        <w:rPr>
          <w:rFonts w:ascii="Times New Roman" w:hAnsi="Times New Roman" w:cs="Times New Roman"/>
          <w:noProof/>
          <w:sz w:val="24"/>
          <w:szCs w:val="24"/>
        </w:rPr>
        <w:t xml:space="preserve">, 2011; Knight-Madden </w:t>
      </w:r>
      <w:r w:rsidR="00E97949" w:rsidRPr="00E97949">
        <w:rPr>
          <w:rFonts w:ascii="Times New Roman" w:hAnsi="Times New Roman" w:cs="Times New Roman"/>
          <w:i/>
          <w:noProof/>
          <w:sz w:val="24"/>
          <w:szCs w:val="24"/>
        </w:rPr>
        <w:t>et al</w:t>
      </w:r>
      <w:r w:rsidR="00E97949" w:rsidRPr="00E97949">
        <w:rPr>
          <w:rFonts w:ascii="Times New Roman" w:hAnsi="Times New Roman" w:cs="Times New Roman"/>
          <w:noProof/>
          <w:sz w:val="24"/>
          <w:szCs w:val="24"/>
        </w:rPr>
        <w:t xml:space="preserve">, 2005; Sylvester </w:t>
      </w:r>
      <w:r w:rsidR="00E97949" w:rsidRPr="00E97949">
        <w:rPr>
          <w:rFonts w:ascii="Times New Roman" w:hAnsi="Times New Roman" w:cs="Times New Roman"/>
          <w:i/>
          <w:noProof/>
          <w:sz w:val="24"/>
          <w:szCs w:val="24"/>
        </w:rPr>
        <w:t>et al</w:t>
      </w:r>
      <w:r w:rsidR="00E97949" w:rsidRPr="00E97949">
        <w:rPr>
          <w:rFonts w:ascii="Times New Roman" w:hAnsi="Times New Roman" w:cs="Times New Roman"/>
          <w:noProof/>
          <w:sz w:val="24"/>
          <w:szCs w:val="24"/>
        </w:rPr>
        <w:t>, 2007)</w:t>
      </w:r>
      <w:r w:rsidR="007A2112">
        <w:rPr>
          <w:rFonts w:ascii="Times New Roman" w:hAnsi="Times New Roman" w:cs="Times New Roman"/>
          <w:sz w:val="24"/>
          <w:szCs w:val="24"/>
        </w:rPr>
        <w:fldChar w:fldCharType="end"/>
      </w:r>
      <w:r w:rsidR="0029520F">
        <w:rPr>
          <w:rFonts w:ascii="Times New Roman" w:hAnsi="Times New Roman" w:cs="Times New Roman"/>
          <w:sz w:val="24"/>
          <w:szCs w:val="24"/>
        </w:rPr>
        <w:t>,</w:t>
      </w:r>
      <w:r w:rsidR="007A2112">
        <w:rPr>
          <w:rFonts w:ascii="Times New Roman" w:hAnsi="Times New Roman" w:cs="Times New Roman"/>
          <w:sz w:val="24"/>
          <w:szCs w:val="24"/>
        </w:rPr>
        <w:t xml:space="preserve"> </w:t>
      </w:r>
      <w:r>
        <w:rPr>
          <w:rFonts w:ascii="Times New Roman" w:hAnsi="Times New Roman" w:cs="Times New Roman"/>
          <w:sz w:val="24"/>
          <w:szCs w:val="24"/>
        </w:rPr>
        <w:t>aeroallergen sensitization does</w:t>
      </w:r>
      <w:r w:rsidR="00D13417">
        <w:rPr>
          <w:rFonts w:ascii="Times New Roman" w:hAnsi="Times New Roman" w:cs="Times New Roman"/>
          <w:sz w:val="24"/>
          <w:szCs w:val="24"/>
        </w:rPr>
        <w:t xml:space="preserve"> not seem to be merely a marker of asthma status</w:t>
      </w:r>
      <w:r>
        <w:rPr>
          <w:rFonts w:ascii="Times New Roman" w:hAnsi="Times New Roman" w:cs="Times New Roman"/>
          <w:sz w:val="24"/>
          <w:szCs w:val="24"/>
        </w:rPr>
        <w:t xml:space="preserve"> among children with SCA</w:t>
      </w:r>
      <w:r w:rsidR="007A2112">
        <w:rPr>
          <w:rFonts w:ascii="Times New Roman" w:hAnsi="Times New Roman" w:cs="Times New Roman"/>
          <w:sz w:val="24"/>
          <w:szCs w:val="24"/>
        </w:rPr>
        <w:t xml:space="preserve">. In our cohort, </w:t>
      </w:r>
      <w:r w:rsidR="00C23B21">
        <w:rPr>
          <w:rFonts w:ascii="Times New Roman" w:hAnsi="Times New Roman" w:cs="Times New Roman"/>
          <w:sz w:val="24"/>
          <w:szCs w:val="24"/>
        </w:rPr>
        <w:t>we demonstrated a significant impact of aeroallergen sensitization on future ACS episodes in children</w:t>
      </w:r>
      <w:r w:rsidR="008658A3">
        <w:rPr>
          <w:rFonts w:ascii="Times New Roman" w:hAnsi="Times New Roman" w:cs="Times New Roman"/>
          <w:sz w:val="24"/>
          <w:szCs w:val="24"/>
        </w:rPr>
        <w:t xml:space="preserve"> </w:t>
      </w:r>
      <w:r w:rsidR="008658A3" w:rsidRPr="00970E4B">
        <w:rPr>
          <w:rFonts w:ascii="Times New Roman" w:hAnsi="Times New Roman" w:cs="Times New Roman"/>
          <w:i/>
          <w:sz w:val="24"/>
          <w:szCs w:val="24"/>
        </w:rPr>
        <w:t xml:space="preserve">without </w:t>
      </w:r>
      <w:r w:rsidR="008658A3">
        <w:rPr>
          <w:rFonts w:ascii="Times New Roman" w:hAnsi="Times New Roman" w:cs="Times New Roman"/>
          <w:sz w:val="24"/>
          <w:szCs w:val="24"/>
        </w:rPr>
        <w:t>a doctor diagnosis of asthma</w:t>
      </w:r>
      <w:r w:rsidR="00D13417">
        <w:rPr>
          <w:rFonts w:ascii="Times New Roman" w:hAnsi="Times New Roman" w:cs="Times New Roman"/>
          <w:sz w:val="24"/>
          <w:szCs w:val="24"/>
        </w:rPr>
        <w:t xml:space="preserve">. </w:t>
      </w:r>
      <w:r w:rsidR="001E7617">
        <w:rPr>
          <w:rFonts w:ascii="Times New Roman" w:hAnsi="Times New Roman" w:cs="Times New Roman"/>
          <w:sz w:val="24"/>
          <w:szCs w:val="24"/>
        </w:rPr>
        <w:t>One potential explanation for this finding</w:t>
      </w:r>
      <w:r w:rsidR="009648E6">
        <w:rPr>
          <w:rFonts w:ascii="Times New Roman" w:hAnsi="Times New Roman" w:cs="Times New Roman"/>
          <w:sz w:val="24"/>
          <w:szCs w:val="24"/>
        </w:rPr>
        <w:t xml:space="preserve"> is that for children with SCD </w:t>
      </w:r>
      <w:r w:rsidR="009648E6">
        <w:rPr>
          <w:rFonts w:ascii="Times New Roman" w:hAnsi="Times New Roman" w:cs="Times New Roman"/>
          <w:i/>
          <w:sz w:val="24"/>
          <w:szCs w:val="24"/>
        </w:rPr>
        <w:t xml:space="preserve">and </w:t>
      </w:r>
      <w:r w:rsidR="009648E6">
        <w:rPr>
          <w:rFonts w:ascii="Times New Roman" w:hAnsi="Times New Roman" w:cs="Times New Roman"/>
          <w:sz w:val="24"/>
          <w:szCs w:val="24"/>
        </w:rPr>
        <w:t xml:space="preserve">asthma, the airways are already primed for exaggerated inflammatory response to a multitude of triggers – allergic, infectious, or other. </w:t>
      </w:r>
      <w:r w:rsidR="009934D2">
        <w:rPr>
          <w:rFonts w:ascii="Times New Roman" w:hAnsi="Times New Roman" w:cs="Times New Roman"/>
          <w:sz w:val="24"/>
          <w:szCs w:val="24"/>
        </w:rPr>
        <w:t xml:space="preserve">In those children, a history of early life ACS is the best predictor of future ACS. </w:t>
      </w:r>
      <w:r w:rsidR="009648E6">
        <w:rPr>
          <w:rFonts w:ascii="Times New Roman" w:hAnsi="Times New Roman" w:cs="Times New Roman"/>
          <w:sz w:val="24"/>
          <w:szCs w:val="24"/>
        </w:rPr>
        <w:t>In contrast,</w:t>
      </w:r>
      <w:r w:rsidR="009934D2">
        <w:rPr>
          <w:rFonts w:ascii="Times New Roman" w:hAnsi="Times New Roman" w:cs="Times New Roman"/>
          <w:sz w:val="24"/>
          <w:szCs w:val="24"/>
        </w:rPr>
        <w:t xml:space="preserve"> for non-asthmatic individuals</w:t>
      </w:r>
      <w:r w:rsidR="001E7617">
        <w:rPr>
          <w:rFonts w:ascii="Times New Roman" w:hAnsi="Times New Roman" w:cs="Times New Roman"/>
          <w:sz w:val="24"/>
          <w:szCs w:val="24"/>
        </w:rPr>
        <w:t xml:space="preserve"> whose airways aren’t as hyperresponsive to other triggers</w:t>
      </w:r>
      <w:r w:rsidR="009934D2">
        <w:rPr>
          <w:rFonts w:ascii="Times New Roman" w:hAnsi="Times New Roman" w:cs="Times New Roman"/>
          <w:sz w:val="24"/>
          <w:szCs w:val="24"/>
        </w:rPr>
        <w:t>,</w:t>
      </w:r>
      <w:r w:rsidR="001E7617">
        <w:rPr>
          <w:rFonts w:ascii="Times New Roman" w:hAnsi="Times New Roman" w:cs="Times New Roman"/>
          <w:sz w:val="24"/>
          <w:szCs w:val="24"/>
        </w:rPr>
        <w:t xml:space="preserve"> exposure to an allergic trigger in the setting of</w:t>
      </w:r>
      <w:r w:rsidR="009934D2">
        <w:rPr>
          <w:rFonts w:ascii="Times New Roman" w:hAnsi="Times New Roman" w:cs="Times New Roman"/>
          <w:sz w:val="24"/>
          <w:szCs w:val="24"/>
        </w:rPr>
        <w:t xml:space="preserve"> </w:t>
      </w:r>
      <w:r w:rsidR="001E7617">
        <w:rPr>
          <w:rFonts w:ascii="Times New Roman" w:hAnsi="Times New Roman" w:cs="Times New Roman"/>
          <w:sz w:val="24"/>
          <w:szCs w:val="24"/>
        </w:rPr>
        <w:t>aeroallergen sensitization is a significant</w:t>
      </w:r>
      <w:r w:rsidR="009934D2">
        <w:rPr>
          <w:rFonts w:ascii="Times New Roman" w:hAnsi="Times New Roman" w:cs="Times New Roman"/>
          <w:sz w:val="24"/>
          <w:szCs w:val="24"/>
        </w:rPr>
        <w:t xml:space="preserve"> factor associated with acute respiratory episodes including ACS</w:t>
      </w:r>
      <w:r w:rsidR="00B24695">
        <w:rPr>
          <w:rFonts w:ascii="Times New Roman" w:hAnsi="Times New Roman" w:cs="Times New Roman"/>
          <w:sz w:val="24"/>
          <w:szCs w:val="24"/>
        </w:rPr>
        <w:fldChar w:fldCharType="begin" w:fldLock="1"/>
      </w:r>
      <w:r w:rsidR="00E97949">
        <w:rPr>
          <w:rFonts w:ascii="Times New Roman" w:hAnsi="Times New Roman" w:cs="Times New Roman"/>
          <w:sz w:val="24"/>
          <w:szCs w:val="24"/>
        </w:rPr>
        <w:instrText>ADDIN CSL_CITATION { "citationItems" : [ { "id" : "ITEM-1", "itemData" : { "DOI" : "10.1016/S0140-6736(16)00145-8", "ISSN" : "1474547X", "PMID" : "27353685", "abstract" : "Acute chest syndrome is a frequent cause of acute lung disease in children with sickle-cell disease. Asthma is common in children with sickle-cell disease and is associated with increased incidence of vaso-occlusive pain events, acute chest syndrome episodes, and earlier death. Risk factors for asthma exacerbation and an acute chest syndrome episode are similar, and both can present with shortness of breath, chest pain, cough, and wheezing. Despite overlapping risk factors and symptoms, an acute exacerbation of asthma or an episode of acute chest syndrome are two distinct entities that need disease-specific management strategies. Although understanding has increased about asthma as a comorbidity in sickle-cell disease and its effects on morbidity, substantial gaps remain in knowledge about best management.", "author" : [ { "dropping-particle" : "", "family" : "DeBaun", "given" : "Michael R.", "non-dropping-particle" : "", "parse-names" : false, "suffix" : "" }, { "dropping-particle" : "", "family" : "Strunk", "given" : "Robert C.", "non-dropping-particle" : "", "parse-names" : false, "suffix" : "" } ], "container-title" : "The Lancet", "id" : "ITEM-1", "issue" : "10037", "issued" : { "date-parts" : [ [ "2016" ] ] }, "page" : "2545-2553", "publisher" : "Elsevier Ltd", "title" : "The intersection between asthma and acute chest syndrome in children with sickle-cell anaemia", "type" : "article-journal", "volume" : "387" }, "uris" : [ "http://www.mendeley.com/documents/?uuid=ab895983-50c8-4e5e-be50-f8956c792717" ] } ], "mendeley" : { "formattedCitation" : "(DeBaun &amp; Strunk, 2016)", "plainTextFormattedCitation" : "(DeBaun &amp; Strunk, 2016)", "previouslyFormattedCitation" : "(DeBaun &amp; Strunk 2016)" }, "properties" : { "noteIndex" : 0 }, "schema" : "https://github.com/citation-style-language/schema/raw/master/csl-citation.json" }</w:instrText>
      </w:r>
      <w:r w:rsidR="00B24695">
        <w:rPr>
          <w:rFonts w:ascii="Times New Roman" w:hAnsi="Times New Roman" w:cs="Times New Roman"/>
          <w:sz w:val="24"/>
          <w:szCs w:val="24"/>
        </w:rPr>
        <w:fldChar w:fldCharType="separate"/>
      </w:r>
      <w:r w:rsidR="00E97949" w:rsidRPr="00E97949">
        <w:rPr>
          <w:rFonts w:ascii="Times New Roman" w:hAnsi="Times New Roman" w:cs="Times New Roman"/>
          <w:noProof/>
          <w:sz w:val="24"/>
          <w:szCs w:val="24"/>
        </w:rPr>
        <w:t>(DeBaun &amp; Strunk, 2016)</w:t>
      </w:r>
      <w:r w:rsidR="00B24695">
        <w:rPr>
          <w:rFonts w:ascii="Times New Roman" w:hAnsi="Times New Roman" w:cs="Times New Roman"/>
          <w:sz w:val="24"/>
          <w:szCs w:val="24"/>
        </w:rPr>
        <w:fldChar w:fldCharType="end"/>
      </w:r>
      <w:r w:rsidR="0029520F">
        <w:rPr>
          <w:rFonts w:ascii="Times New Roman" w:hAnsi="Times New Roman" w:cs="Times New Roman"/>
          <w:sz w:val="24"/>
          <w:szCs w:val="24"/>
        </w:rPr>
        <w:t>.</w:t>
      </w:r>
      <w:r w:rsidR="009934D2">
        <w:rPr>
          <w:rFonts w:ascii="Times New Roman" w:hAnsi="Times New Roman" w:cs="Times New Roman"/>
          <w:sz w:val="24"/>
          <w:szCs w:val="24"/>
        </w:rPr>
        <w:t xml:space="preserve"> </w:t>
      </w:r>
      <w:r w:rsidR="001E7617">
        <w:rPr>
          <w:rFonts w:ascii="Times New Roman" w:hAnsi="Times New Roman" w:cs="Times New Roman"/>
          <w:sz w:val="24"/>
          <w:szCs w:val="24"/>
        </w:rPr>
        <w:t>Furthermore, o</w:t>
      </w:r>
      <w:r w:rsidR="00C23B21">
        <w:rPr>
          <w:rFonts w:ascii="Times New Roman" w:hAnsi="Times New Roman" w:cs="Times New Roman"/>
          <w:sz w:val="24"/>
          <w:szCs w:val="24"/>
        </w:rPr>
        <w:t>ur data demonstrates a nearly 2-fold increase in the risk of future ACS episodes with a history of ACS prior to age 4 years in those participants with asthma compared to those with</w:t>
      </w:r>
      <w:r w:rsidR="004169D0">
        <w:rPr>
          <w:rFonts w:ascii="Times New Roman" w:hAnsi="Times New Roman" w:cs="Times New Roman"/>
          <w:sz w:val="24"/>
          <w:szCs w:val="24"/>
        </w:rPr>
        <w:t>out an asthma diagnosis (Table III</w:t>
      </w:r>
      <w:r w:rsidR="00C23B21">
        <w:rPr>
          <w:rFonts w:ascii="Times New Roman" w:hAnsi="Times New Roman" w:cs="Times New Roman"/>
          <w:sz w:val="24"/>
          <w:szCs w:val="24"/>
        </w:rPr>
        <w:t xml:space="preserve">). </w:t>
      </w:r>
      <w:r w:rsidR="00697146">
        <w:rPr>
          <w:rFonts w:ascii="Times New Roman" w:hAnsi="Times New Roman" w:cs="Times New Roman"/>
          <w:sz w:val="24"/>
          <w:szCs w:val="24"/>
        </w:rPr>
        <w:t xml:space="preserve">In </w:t>
      </w:r>
      <w:r w:rsidR="00970E4B">
        <w:rPr>
          <w:rFonts w:ascii="Times New Roman" w:hAnsi="Times New Roman" w:cs="Times New Roman"/>
          <w:sz w:val="24"/>
          <w:szCs w:val="24"/>
        </w:rPr>
        <w:t>children with SCA without</w:t>
      </w:r>
      <w:r w:rsidR="00697146">
        <w:rPr>
          <w:rFonts w:ascii="Times New Roman" w:hAnsi="Times New Roman" w:cs="Times New Roman"/>
          <w:sz w:val="24"/>
          <w:szCs w:val="24"/>
        </w:rPr>
        <w:t xml:space="preserve"> asthma, there may be more unexplained variation that allows detection by other covariates, such as the number of positive aeroallerg</w:t>
      </w:r>
      <w:r w:rsidR="00C81A82">
        <w:rPr>
          <w:rFonts w:ascii="Times New Roman" w:hAnsi="Times New Roman" w:cs="Times New Roman"/>
          <w:sz w:val="24"/>
          <w:szCs w:val="24"/>
        </w:rPr>
        <w:t>en</w:t>
      </w:r>
      <w:r w:rsidR="00697146">
        <w:rPr>
          <w:rFonts w:ascii="Times New Roman" w:hAnsi="Times New Roman" w:cs="Times New Roman"/>
          <w:sz w:val="24"/>
          <w:szCs w:val="24"/>
        </w:rPr>
        <w:t xml:space="preserve"> skin tests</w:t>
      </w:r>
      <w:r w:rsidR="00C23B21">
        <w:rPr>
          <w:rFonts w:ascii="Times New Roman" w:hAnsi="Times New Roman" w:cs="Times New Roman"/>
          <w:sz w:val="24"/>
          <w:szCs w:val="24"/>
        </w:rPr>
        <w:t xml:space="preserve">. </w:t>
      </w:r>
      <w:r w:rsidR="00D9350A">
        <w:rPr>
          <w:rFonts w:ascii="Times New Roman" w:hAnsi="Times New Roman" w:cs="Times New Roman"/>
          <w:sz w:val="24"/>
          <w:szCs w:val="24"/>
        </w:rPr>
        <w:t xml:space="preserve">Our </w:t>
      </w:r>
      <w:r w:rsidR="004638A0">
        <w:rPr>
          <w:rFonts w:ascii="Times New Roman" w:hAnsi="Times New Roman" w:cs="Times New Roman"/>
          <w:sz w:val="24"/>
          <w:szCs w:val="24"/>
        </w:rPr>
        <w:t>results</w:t>
      </w:r>
      <w:r w:rsidR="003A58F0">
        <w:rPr>
          <w:rFonts w:ascii="Times New Roman" w:hAnsi="Times New Roman" w:cs="Times New Roman"/>
          <w:sz w:val="24"/>
          <w:szCs w:val="24"/>
        </w:rPr>
        <w:t xml:space="preserve"> differ from </w:t>
      </w:r>
      <w:r w:rsidR="00CF2D0D">
        <w:rPr>
          <w:rFonts w:ascii="Times New Roman" w:hAnsi="Times New Roman" w:cs="Times New Roman"/>
          <w:sz w:val="24"/>
          <w:szCs w:val="24"/>
        </w:rPr>
        <w:t xml:space="preserve">a prior study of </w:t>
      </w:r>
      <w:r w:rsidR="00C72905">
        <w:rPr>
          <w:rFonts w:ascii="Times New Roman" w:hAnsi="Times New Roman" w:cs="Times New Roman"/>
          <w:sz w:val="24"/>
          <w:szCs w:val="24"/>
        </w:rPr>
        <w:t xml:space="preserve">340 </w:t>
      </w:r>
      <w:r w:rsidR="00CF2D0D">
        <w:rPr>
          <w:rFonts w:ascii="Times New Roman" w:hAnsi="Times New Roman" w:cs="Times New Roman"/>
          <w:sz w:val="24"/>
          <w:szCs w:val="24"/>
        </w:rPr>
        <w:t xml:space="preserve">children with SCA in the Silent Cerebral Infarct </w:t>
      </w:r>
      <w:r w:rsidR="00D9350A">
        <w:rPr>
          <w:rFonts w:ascii="Times New Roman" w:hAnsi="Times New Roman" w:cs="Times New Roman"/>
          <w:sz w:val="24"/>
          <w:szCs w:val="24"/>
        </w:rPr>
        <w:t xml:space="preserve">Transfusion </w:t>
      </w:r>
      <w:r w:rsidR="00CF2D0D">
        <w:rPr>
          <w:rFonts w:ascii="Times New Roman" w:hAnsi="Times New Roman" w:cs="Times New Roman"/>
          <w:sz w:val="24"/>
          <w:szCs w:val="24"/>
        </w:rPr>
        <w:t xml:space="preserve">(SIT) trial which found that having a positive </w:t>
      </w:r>
      <w:r w:rsidR="00233E05">
        <w:rPr>
          <w:rFonts w:ascii="Times New Roman" w:hAnsi="Times New Roman" w:cs="Times New Roman"/>
          <w:sz w:val="24"/>
          <w:szCs w:val="24"/>
        </w:rPr>
        <w:t xml:space="preserve">serum </w:t>
      </w:r>
      <w:r w:rsidR="00CF2D0D">
        <w:rPr>
          <w:rFonts w:ascii="Times New Roman" w:hAnsi="Times New Roman" w:cs="Times New Roman"/>
          <w:sz w:val="24"/>
          <w:szCs w:val="24"/>
        </w:rPr>
        <w:t xml:space="preserve">allergen-specific IgE </w:t>
      </w:r>
      <w:r w:rsidR="00CF2D0D">
        <w:rPr>
          <w:rFonts w:ascii="Times New Roman" w:hAnsi="Times New Roman" w:cs="Times New Roman"/>
          <w:sz w:val="24"/>
          <w:szCs w:val="24"/>
        </w:rPr>
        <w:lastRenderedPageBreak/>
        <w:t xml:space="preserve">test to </w:t>
      </w:r>
      <w:r w:rsidR="00CF2D0D" w:rsidRPr="00B2416F">
        <w:rPr>
          <w:rFonts w:ascii="Times New Roman" w:hAnsi="Times New Roman" w:cs="Times New Roman"/>
          <w:i/>
          <w:sz w:val="24"/>
          <w:szCs w:val="24"/>
        </w:rPr>
        <w:t>Alternaria</w:t>
      </w:r>
      <w:r w:rsidR="00CF2D0D">
        <w:rPr>
          <w:rFonts w:ascii="Times New Roman" w:hAnsi="Times New Roman" w:cs="Times New Roman"/>
          <w:sz w:val="24"/>
          <w:szCs w:val="24"/>
        </w:rPr>
        <w:t>, cockroach (</w:t>
      </w:r>
      <w:r w:rsidR="00CF2D0D" w:rsidRPr="00B2416F">
        <w:rPr>
          <w:rFonts w:ascii="Times New Roman" w:hAnsi="Times New Roman" w:cs="Times New Roman"/>
          <w:i/>
          <w:sz w:val="24"/>
          <w:szCs w:val="24"/>
        </w:rPr>
        <w:t>B. germanica</w:t>
      </w:r>
      <w:r w:rsidR="00CF2D0D">
        <w:rPr>
          <w:rFonts w:ascii="Times New Roman" w:hAnsi="Times New Roman" w:cs="Times New Roman"/>
          <w:sz w:val="24"/>
          <w:szCs w:val="24"/>
        </w:rPr>
        <w:t>) or dust</w:t>
      </w:r>
      <w:r w:rsidR="005A62A3">
        <w:rPr>
          <w:rFonts w:ascii="Times New Roman" w:hAnsi="Times New Roman" w:cs="Times New Roman"/>
          <w:sz w:val="24"/>
          <w:szCs w:val="24"/>
        </w:rPr>
        <w:t xml:space="preserve"> </w:t>
      </w:r>
      <w:r w:rsidR="00CF2D0D">
        <w:rPr>
          <w:rFonts w:ascii="Times New Roman" w:hAnsi="Times New Roman" w:cs="Times New Roman"/>
          <w:sz w:val="24"/>
          <w:szCs w:val="24"/>
        </w:rPr>
        <w:t>mite (</w:t>
      </w:r>
      <w:r w:rsidR="00CF2D0D" w:rsidRPr="00B2416F">
        <w:rPr>
          <w:rFonts w:ascii="Times New Roman" w:hAnsi="Times New Roman" w:cs="Times New Roman"/>
          <w:i/>
          <w:sz w:val="24"/>
          <w:szCs w:val="24"/>
        </w:rPr>
        <w:t>D</w:t>
      </w:r>
      <w:r w:rsidR="00CF2D0D">
        <w:rPr>
          <w:rFonts w:ascii="Times New Roman" w:hAnsi="Times New Roman" w:cs="Times New Roman"/>
          <w:i/>
          <w:sz w:val="24"/>
          <w:szCs w:val="24"/>
        </w:rPr>
        <w:t>.</w:t>
      </w:r>
      <w:r w:rsidR="00CF2D0D" w:rsidRPr="00B2416F">
        <w:rPr>
          <w:rFonts w:ascii="Times New Roman" w:hAnsi="Times New Roman" w:cs="Times New Roman"/>
          <w:i/>
          <w:sz w:val="24"/>
          <w:szCs w:val="24"/>
        </w:rPr>
        <w:t xml:space="preserve"> pteronyssinus</w:t>
      </w:r>
      <w:r w:rsidR="00CF2D0D">
        <w:rPr>
          <w:rFonts w:ascii="Times New Roman" w:hAnsi="Times New Roman" w:cs="Times New Roman"/>
          <w:sz w:val="24"/>
          <w:szCs w:val="24"/>
        </w:rPr>
        <w:t>) was not associated with increased risk of ACS or pain</w:t>
      </w:r>
      <w:r w:rsidR="008658A3">
        <w:rPr>
          <w:rFonts w:ascii="Times New Roman" w:hAnsi="Times New Roman" w:cs="Times New Roman"/>
          <w:sz w:val="24"/>
          <w:szCs w:val="24"/>
        </w:rPr>
        <w:t xml:space="preserve"> episodes</w:t>
      </w:r>
      <w:r w:rsidR="001523DD">
        <w:rPr>
          <w:rFonts w:ascii="Times New Roman" w:hAnsi="Times New Roman" w:cs="Times New Roman"/>
          <w:sz w:val="24"/>
          <w:szCs w:val="24"/>
        </w:rPr>
        <w:t xml:space="preserve"> </w:t>
      </w:r>
      <w:r w:rsidR="00B2416F" w:rsidRPr="00B24695">
        <w:rPr>
          <w:rFonts w:ascii="Times New Roman" w:hAnsi="Times New Roman" w:cs="Times New Roman"/>
          <w:sz w:val="24"/>
          <w:szCs w:val="24"/>
        </w:rPr>
        <w:fldChar w:fldCharType="begin" w:fldLock="1"/>
      </w:r>
      <w:r w:rsidR="00E97949">
        <w:rPr>
          <w:rFonts w:ascii="Times New Roman" w:hAnsi="Times New Roman" w:cs="Times New Roman"/>
          <w:sz w:val="24"/>
          <w:szCs w:val="24"/>
        </w:rPr>
        <w:instrText>ADDIN CSL_CITATION { "citationItems" : [ { "id" : "ITEM-1", "itemData" : { "DOI" : "10.1016/j.jaci.2010.12.1114", "ISBN" : "1097-6825 (Electronic)\\r0091-6749 (Linking)", "ISSN" : "00916749", "PMID" : "21388662", "abstract" : "Background: A doctor's diagnosis of asthma is associated with increased morbidity (pain and acute chest syndrome [ACS]) among children with sickle cell disease (SCD). An association between IgE levels and asthma and morbidity has not been investigated in children with SCD. Objective: We tested the hypothesis that elevated total and allergen-specific IgE levels are associated with asthma and SCD morbidity in children with SCD. Methods: A cross-sectional study of children with SCD who participated in the Silent Cerebral Infarct Trial was conducted. Logistic regression and negative binomial regression were used to investigate potential associations of total and allergen-specific IgE levels with asthma diagnosis and SCD morbidity, both confirmed by medical record review. Elevation of total IgE level was defined as age-adjusted and sex-adjusted IgE level exceeding the 90th percentile compared with a nonatopic reference population. IgE antibody positivity to Alternaria alternata (mold), Blattella germanica (cockroach), and Dermatophagoides pteronyssinus (dust mite) was assessed by ImmunoCAP analysis. Results: Children with SCD (140 with asthma; 381 without asthma) were evaluated. Elevations in total IgE level (P = .04) and IgE antibody specific for Alternaria alternata (P = .0003), Blattella germanica (P = .008), and Dermatophagoides pteronyssinus (P = .01) were associated with asthma. ACS (P = .048) but not pain (P = .20) was associated with total IgE level, but neither was associated with specific IgE levels. Conclusion: Significantly increased levels of total and allergen-specific IgE levels are associated with asthma in SCD. High IgE levels are a risk factor for ACS but not pain rates. ?? 2011 American Academy of Allergy, Asthma &amp; Immunology.", "author" : [ { "dropping-particle" : "", "family" : "An", "given" : "Ping", "non-dropping-particle" : "", "parse-names" : false, "suffix" : "" }, { "dropping-particle" : "", "family" : "Barron-Casella", "given" : "Emily A.", "non-dropping-particle" : "", "parse-names" : false, "suffix" : "" }, { "dropping-particle" : "", "family" : "Strunk", "given" : "Robert C.", "non-dropping-particle" : "", "parse-names" : false, "suffix" : "" }, { "dropping-particle" : "", "family" : "Hamilton", "given" : "Robert G.", "non-dropping-particle" : "", "parse-names" : false, "suffix" : "" }, { "dropping-particle" : "", "family" : "Casella", "given" : "James F.", "non-dropping-particle" : "", "parse-names" : false, "suffix" : "" }, { "dropping-particle" : "", "family" : "DeBaun", "given" : "Michael R.", "non-dropping-particle" : "", "parse-names" : false, "suffix" : "" } ], "container-title" : "Journal of Allergy and Clinical Immunology", "id" : "ITEM-1", "issue" : "6", "issued" : { "date-parts" : [ [ "2011" ] ] }, "page" : "1440-1446", "publisher" : "Elsevier Ltd", "title" : "Elevation of IgE in children with sickle cell disease is associated with doctor diagnosis of asthma and increased morbidity", "type" : "article-journal", "volume" : "127" }, "uris" : [ "http://www.mendeley.com/documents/?uuid=5845c6f7-fb7e-49b3-aaf8-6bdd95858d5e" ] } ], "mendeley" : { "formattedCitation" : "(An &lt;i&gt;et al&lt;/i&gt;, 2011)", "plainTextFormattedCitation" : "(An et al, 2011)", "previouslyFormattedCitation" : "(An et al. 2011)" }, "properties" : { "noteIndex" : 0 }, "schema" : "https://github.com/citation-style-language/schema/raw/master/csl-citation.json" }</w:instrText>
      </w:r>
      <w:r w:rsidR="00B2416F" w:rsidRPr="00B24695">
        <w:rPr>
          <w:rFonts w:ascii="Times New Roman" w:hAnsi="Times New Roman" w:cs="Times New Roman"/>
          <w:sz w:val="24"/>
          <w:szCs w:val="24"/>
        </w:rPr>
        <w:fldChar w:fldCharType="separate"/>
      </w:r>
      <w:r w:rsidR="00E97949" w:rsidRPr="00E97949">
        <w:rPr>
          <w:rFonts w:ascii="Times New Roman" w:hAnsi="Times New Roman" w:cs="Times New Roman"/>
          <w:noProof/>
          <w:sz w:val="24"/>
          <w:szCs w:val="24"/>
        </w:rPr>
        <w:t xml:space="preserve">(An </w:t>
      </w:r>
      <w:r w:rsidR="00E97949" w:rsidRPr="00E97949">
        <w:rPr>
          <w:rFonts w:ascii="Times New Roman" w:hAnsi="Times New Roman" w:cs="Times New Roman"/>
          <w:i/>
          <w:noProof/>
          <w:sz w:val="24"/>
          <w:szCs w:val="24"/>
        </w:rPr>
        <w:t>et al</w:t>
      </w:r>
      <w:r w:rsidR="00E97949" w:rsidRPr="00E97949">
        <w:rPr>
          <w:rFonts w:ascii="Times New Roman" w:hAnsi="Times New Roman" w:cs="Times New Roman"/>
          <w:noProof/>
          <w:sz w:val="24"/>
          <w:szCs w:val="24"/>
        </w:rPr>
        <w:t>, 2011)</w:t>
      </w:r>
      <w:r w:rsidR="00B2416F" w:rsidRPr="00B24695">
        <w:rPr>
          <w:rFonts w:ascii="Times New Roman" w:hAnsi="Times New Roman" w:cs="Times New Roman"/>
          <w:sz w:val="24"/>
          <w:szCs w:val="24"/>
        </w:rPr>
        <w:fldChar w:fldCharType="end"/>
      </w:r>
      <w:r w:rsidR="0029520F">
        <w:rPr>
          <w:rFonts w:ascii="Times New Roman" w:hAnsi="Times New Roman" w:cs="Times New Roman"/>
          <w:sz w:val="24"/>
          <w:szCs w:val="24"/>
        </w:rPr>
        <w:t>.</w:t>
      </w:r>
      <w:r w:rsidR="00CF2D0D" w:rsidRPr="00B24695">
        <w:rPr>
          <w:rFonts w:ascii="Times New Roman" w:hAnsi="Times New Roman" w:cs="Times New Roman"/>
          <w:sz w:val="24"/>
          <w:szCs w:val="24"/>
        </w:rPr>
        <w:t xml:space="preserve"> </w:t>
      </w:r>
      <w:r w:rsidR="00D9350A" w:rsidRPr="00B24695">
        <w:rPr>
          <w:rFonts w:ascii="Times New Roman" w:hAnsi="Times New Roman" w:cs="Times New Roman"/>
          <w:sz w:val="24"/>
          <w:szCs w:val="24"/>
        </w:rPr>
        <w:t xml:space="preserve">However, </w:t>
      </w:r>
      <w:r w:rsidR="001253CF" w:rsidRPr="00B24695">
        <w:rPr>
          <w:rFonts w:ascii="Times New Roman" w:hAnsi="Times New Roman" w:cs="Times New Roman"/>
          <w:sz w:val="24"/>
          <w:szCs w:val="24"/>
        </w:rPr>
        <w:t xml:space="preserve">the </w:t>
      </w:r>
      <w:r w:rsidR="0034118D" w:rsidRPr="00B24695">
        <w:rPr>
          <w:rFonts w:ascii="Times New Roman" w:hAnsi="Times New Roman" w:cs="Times New Roman"/>
          <w:sz w:val="24"/>
          <w:szCs w:val="24"/>
        </w:rPr>
        <w:t xml:space="preserve">SIT </w:t>
      </w:r>
      <w:r w:rsidR="00D9350A" w:rsidRPr="00B24695">
        <w:rPr>
          <w:rFonts w:ascii="Times New Roman" w:hAnsi="Times New Roman" w:cs="Times New Roman"/>
          <w:sz w:val="24"/>
          <w:szCs w:val="24"/>
        </w:rPr>
        <w:t xml:space="preserve">Trial </w:t>
      </w:r>
      <w:r w:rsidR="0034118D" w:rsidRPr="00B24695">
        <w:rPr>
          <w:rFonts w:ascii="Times New Roman" w:hAnsi="Times New Roman" w:cs="Times New Roman"/>
          <w:sz w:val="24"/>
          <w:szCs w:val="24"/>
        </w:rPr>
        <w:t xml:space="preserve">only included </w:t>
      </w:r>
      <w:r w:rsidR="00233E05">
        <w:rPr>
          <w:rFonts w:ascii="Times New Roman" w:hAnsi="Times New Roman" w:cs="Times New Roman"/>
          <w:sz w:val="24"/>
          <w:szCs w:val="24"/>
        </w:rPr>
        <w:t xml:space="preserve">a limited panel of </w:t>
      </w:r>
      <w:r w:rsidR="00C72905" w:rsidRPr="00B24695">
        <w:rPr>
          <w:rFonts w:ascii="Times New Roman" w:hAnsi="Times New Roman" w:cs="Times New Roman"/>
          <w:sz w:val="24"/>
          <w:szCs w:val="24"/>
        </w:rPr>
        <w:t xml:space="preserve">antibody </w:t>
      </w:r>
      <w:r w:rsidR="0034118D" w:rsidRPr="00B24695">
        <w:rPr>
          <w:rFonts w:ascii="Times New Roman" w:hAnsi="Times New Roman" w:cs="Times New Roman"/>
          <w:sz w:val="24"/>
          <w:szCs w:val="24"/>
        </w:rPr>
        <w:t>testing to 3 aeroallergens</w:t>
      </w:r>
      <w:r w:rsidR="00D9350A" w:rsidRPr="00B24695">
        <w:rPr>
          <w:rFonts w:ascii="Times New Roman" w:hAnsi="Times New Roman" w:cs="Times New Roman"/>
          <w:sz w:val="24"/>
          <w:szCs w:val="24"/>
        </w:rPr>
        <w:t>.</w:t>
      </w:r>
      <w:r w:rsidR="00C81A82" w:rsidRPr="00B24695">
        <w:rPr>
          <w:rFonts w:ascii="Times New Roman" w:hAnsi="Times New Roman"/>
          <w:i/>
          <w:iCs/>
          <w:sz w:val="24"/>
          <w:szCs w:val="24"/>
        </w:rPr>
        <w:t xml:space="preserve"> </w:t>
      </w:r>
      <w:r w:rsidR="00233E05">
        <w:rPr>
          <w:rFonts w:ascii="Times New Roman" w:hAnsi="Times New Roman"/>
          <w:iCs/>
          <w:sz w:val="24"/>
          <w:szCs w:val="24"/>
        </w:rPr>
        <w:t>Serum a</w:t>
      </w:r>
      <w:r w:rsidR="00C81A82" w:rsidRPr="00B24695">
        <w:rPr>
          <w:rFonts w:ascii="Times New Roman" w:hAnsi="Times New Roman"/>
          <w:iCs/>
          <w:sz w:val="24"/>
          <w:szCs w:val="24"/>
        </w:rPr>
        <w:t xml:space="preserve">eroallergen-specific IgE testing to expanded panels of indoor (i.e., cat, dog, mouse, dust mite, cockroach, indoor molds) and outdoor (i.e., tree and grass pollens, ragweeds, outdoor molds) </w:t>
      </w:r>
      <w:r w:rsidR="00233E05">
        <w:rPr>
          <w:rFonts w:ascii="Times New Roman" w:hAnsi="Times New Roman"/>
          <w:iCs/>
          <w:sz w:val="24"/>
          <w:szCs w:val="24"/>
        </w:rPr>
        <w:t xml:space="preserve">allergens </w:t>
      </w:r>
      <w:r w:rsidR="00C81A82" w:rsidRPr="00B24695">
        <w:rPr>
          <w:rFonts w:ascii="Times New Roman" w:hAnsi="Times New Roman"/>
          <w:iCs/>
          <w:sz w:val="24"/>
          <w:szCs w:val="24"/>
        </w:rPr>
        <w:t>are widely available, results are not invalidated when a patient is taking antihistamines, and only require a simple blood draw</w:t>
      </w:r>
      <w:r w:rsidR="00C81A82" w:rsidRPr="00B24695">
        <w:rPr>
          <w:rFonts w:ascii="Times New Roman" w:hAnsi="Times New Roman"/>
          <w:sz w:val="24"/>
          <w:szCs w:val="24"/>
        </w:rPr>
        <w:t xml:space="preserve">. </w:t>
      </w:r>
      <w:r w:rsidR="00D9350A" w:rsidRPr="00B24695">
        <w:rPr>
          <w:rFonts w:ascii="Times New Roman" w:hAnsi="Times New Roman" w:cs="Times New Roman"/>
          <w:sz w:val="24"/>
          <w:szCs w:val="24"/>
        </w:rPr>
        <w:t>F</w:t>
      </w:r>
      <w:r w:rsidR="0034118D" w:rsidRPr="00B24695">
        <w:rPr>
          <w:rFonts w:ascii="Times New Roman" w:hAnsi="Times New Roman" w:cs="Times New Roman"/>
          <w:sz w:val="24"/>
          <w:szCs w:val="24"/>
        </w:rPr>
        <w:t>urther research is needed to determine whether</w:t>
      </w:r>
      <w:r w:rsidR="00E853B9" w:rsidRPr="00B24695">
        <w:rPr>
          <w:rFonts w:ascii="Times New Roman" w:hAnsi="Times New Roman" w:cs="Times New Roman"/>
          <w:sz w:val="24"/>
          <w:szCs w:val="24"/>
        </w:rPr>
        <w:t xml:space="preserve"> an expanded panel of</w:t>
      </w:r>
      <w:r w:rsidR="0034118D" w:rsidRPr="00B24695">
        <w:rPr>
          <w:rFonts w:ascii="Times New Roman" w:hAnsi="Times New Roman" w:cs="Times New Roman"/>
          <w:sz w:val="24"/>
          <w:szCs w:val="24"/>
        </w:rPr>
        <w:t xml:space="preserve"> </w:t>
      </w:r>
      <w:r w:rsidR="00E853B9" w:rsidRPr="00B24695">
        <w:rPr>
          <w:rFonts w:ascii="Times New Roman" w:hAnsi="Times New Roman" w:cs="Times New Roman"/>
          <w:sz w:val="24"/>
          <w:szCs w:val="24"/>
        </w:rPr>
        <w:t>aero</w:t>
      </w:r>
      <w:r w:rsidR="00A003D3" w:rsidRPr="00B24695">
        <w:rPr>
          <w:rFonts w:ascii="Times New Roman" w:hAnsi="Times New Roman" w:cs="Times New Roman"/>
          <w:sz w:val="24"/>
          <w:szCs w:val="24"/>
        </w:rPr>
        <w:t xml:space="preserve">allergen-specific IgE testing, </w:t>
      </w:r>
      <w:r w:rsidR="0034118D" w:rsidRPr="00B24695">
        <w:rPr>
          <w:rFonts w:ascii="Times New Roman" w:hAnsi="Times New Roman" w:cs="Times New Roman"/>
          <w:sz w:val="24"/>
          <w:szCs w:val="24"/>
        </w:rPr>
        <w:t>which is likely more feasible for providers</w:t>
      </w:r>
      <w:r w:rsidR="00A003D3" w:rsidRPr="00B24695">
        <w:rPr>
          <w:rFonts w:ascii="Times New Roman" w:hAnsi="Times New Roman" w:cs="Times New Roman"/>
          <w:sz w:val="24"/>
          <w:szCs w:val="24"/>
        </w:rPr>
        <w:t xml:space="preserve"> caring for children with SCA, </w:t>
      </w:r>
      <w:r w:rsidR="0034118D" w:rsidRPr="00B24695">
        <w:rPr>
          <w:rFonts w:ascii="Times New Roman" w:hAnsi="Times New Roman" w:cs="Times New Roman"/>
          <w:sz w:val="24"/>
          <w:szCs w:val="24"/>
        </w:rPr>
        <w:t>represents a satisfactory alternative to skin testing in this population.</w:t>
      </w:r>
    </w:p>
    <w:p w14:paraId="0D0B0852" w14:textId="74334F26" w:rsidR="0018622C" w:rsidRPr="00B24695" w:rsidRDefault="00D9350A" w:rsidP="00A7699A">
      <w:pPr>
        <w:spacing w:after="140" w:line="480" w:lineRule="auto"/>
        <w:ind w:firstLine="720"/>
        <w:rPr>
          <w:rFonts w:ascii="Times New Roman" w:hAnsi="Times New Roman" w:cs="Times New Roman"/>
          <w:sz w:val="24"/>
          <w:szCs w:val="24"/>
        </w:rPr>
      </w:pPr>
      <w:r w:rsidRPr="00B24695">
        <w:rPr>
          <w:rFonts w:ascii="Times New Roman" w:hAnsi="Times New Roman" w:cs="Times New Roman"/>
          <w:sz w:val="24"/>
          <w:szCs w:val="24"/>
        </w:rPr>
        <w:t>Studies from transgenic sickle cell disease</w:t>
      </w:r>
      <w:r w:rsidR="008658A3" w:rsidRPr="00B24695">
        <w:rPr>
          <w:rFonts w:ascii="Times New Roman" w:hAnsi="Times New Roman" w:cs="Times New Roman"/>
          <w:sz w:val="24"/>
          <w:szCs w:val="24"/>
        </w:rPr>
        <w:t xml:space="preserve"> (SCD)</w:t>
      </w:r>
      <w:r w:rsidRPr="00B24695">
        <w:rPr>
          <w:rFonts w:ascii="Times New Roman" w:hAnsi="Times New Roman" w:cs="Times New Roman"/>
          <w:sz w:val="24"/>
          <w:szCs w:val="24"/>
        </w:rPr>
        <w:t xml:space="preserve"> mouse models </w:t>
      </w:r>
      <w:r w:rsidR="008658A3" w:rsidRPr="00B24695">
        <w:rPr>
          <w:rFonts w:ascii="Times New Roman" w:hAnsi="Times New Roman" w:cs="Times New Roman"/>
          <w:sz w:val="24"/>
          <w:szCs w:val="24"/>
        </w:rPr>
        <w:t xml:space="preserve">offer a proposed mechanism for the connection between atopy and increased incidence of ACS episodes. </w:t>
      </w:r>
      <w:r w:rsidR="00E853B9" w:rsidRPr="00B24695">
        <w:rPr>
          <w:rFonts w:ascii="Times New Roman" w:hAnsi="Times New Roman" w:cs="Times New Roman"/>
          <w:sz w:val="24"/>
          <w:szCs w:val="24"/>
        </w:rPr>
        <w:t>Ovalbumin sensi</w:t>
      </w:r>
      <w:r w:rsidR="002A1DB5" w:rsidRPr="00B24695">
        <w:rPr>
          <w:rFonts w:ascii="Times New Roman" w:hAnsi="Times New Roman" w:cs="Times New Roman"/>
          <w:sz w:val="24"/>
          <w:szCs w:val="24"/>
        </w:rPr>
        <w:t>tized sickle mice have increased IL-5 levels and increased airway resistance compared to HbA mice</w:t>
      </w:r>
      <w:r w:rsidR="001523DD">
        <w:rPr>
          <w:rFonts w:ascii="Times New Roman" w:hAnsi="Times New Roman" w:cs="Times New Roman"/>
          <w:sz w:val="24"/>
          <w:szCs w:val="24"/>
        </w:rPr>
        <w:t xml:space="preserve"> </w:t>
      </w:r>
      <w:r w:rsidR="00B2416F" w:rsidRPr="00B24695">
        <w:rPr>
          <w:rFonts w:ascii="Times New Roman" w:hAnsi="Times New Roman" w:cs="Times New Roman"/>
          <w:sz w:val="24"/>
          <w:szCs w:val="24"/>
        </w:rPr>
        <w:fldChar w:fldCharType="begin" w:fldLock="1"/>
      </w:r>
      <w:r w:rsidR="00E97949">
        <w:rPr>
          <w:rFonts w:ascii="Times New Roman" w:hAnsi="Times New Roman" w:cs="Times New Roman"/>
          <w:sz w:val="24"/>
          <w:szCs w:val="24"/>
        </w:rPr>
        <w:instrText>ADDIN CSL_CITATION { "citationItems" : [ { "id" : "ITEM-1", "itemData" : { "DOI" : "10.1165/rcmb.2011-0097OC", "ISSN" : "1044-1549", "author" : [ { "dropping-particle" : "", "family" : "Pritchard", "given" : "Kirkwood A.", "non-dropping-particle" : "", "parse-names" : false, "suffix" : "" }, { "dropping-particle" : "", "family" : "Feroah", "given" : "Thom R.", "non-dropping-particle" : "", "parse-names" : false, "suffix" : "" }, { "dropping-particle" : "", "family" : "Nandedkar", "given" : "Sandhya D.", "non-dropping-particle" : "", "parse-names" : false, "suffix" : "" }, { "dropping-particle" : "", "family" : "Holzhauer", "given" : "Sandra L.", "non-dropping-particle" : "", "parse-names" : false, "suffix" : "" }, { "dropping-particle" : "", "family" : "Hutchins", "given" : "William", "non-dropping-particle" : "", "parse-names" : false, "suffix" : "" }, { "dropping-particle" : "", "family" : "Schulte", "given" : "Marie L.", "non-dropping-particle" : "", "parse-names" : false, "suffix" : "" }, { "dropping-particle" : "", "family" : "Strunk", "given" : "Robert C.", "non-dropping-particle" : "", "parse-names" : false, "suffix" : "" }, { "dropping-particle" : "", "family" : "DeBaun", "given" : "Michael R.", "non-dropping-particle" : "", "parse-names" : false, "suffix" : "" }, { "dropping-particle" : "", "family" : "Hillery", "given" : "Cheryl A.", "non-dropping-particle" : "", "parse-names" : false, "suffix" : "" } ], "container-title" : "American Journal of Respiratory Cell and Molecular Biology", "id" : "ITEM-1", "issue" : "3", "issued" : { "date-parts" : [ [ "2012", "3" ] ] }, "page" : "389-396", "title" : "Effects of Experimental Asthma on Inflammation and Lung Mechanics in Sickle Cell Mice", "type" : "article-journal", "volume" : "46" }, "uris" : [ "http://www.mendeley.com/documents/?uuid=23b41485-f17d-3631-96c1-ec8ea4f7017e" ] } ], "mendeley" : { "formattedCitation" : "(Pritchard &lt;i&gt;et al&lt;/i&gt;, 2012)", "plainTextFormattedCitation" : "(Pritchard et al, 2012)", "previouslyFormattedCitation" : "(Pritchard et al. 2012)" }, "properties" : { "noteIndex" : 0 }, "schema" : "https://github.com/citation-style-language/schema/raw/master/csl-citation.json" }</w:instrText>
      </w:r>
      <w:r w:rsidR="00B2416F" w:rsidRPr="00B24695">
        <w:rPr>
          <w:rFonts w:ascii="Times New Roman" w:hAnsi="Times New Roman" w:cs="Times New Roman"/>
          <w:sz w:val="24"/>
          <w:szCs w:val="24"/>
        </w:rPr>
        <w:fldChar w:fldCharType="separate"/>
      </w:r>
      <w:r w:rsidR="00E97949" w:rsidRPr="00E97949">
        <w:rPr>
          <w:rFonts w:ascii="Times New Roman" w:hAnsi="Times New Roman" w:cs="Times New Roman"/>
          <w:noProof/>
          <w:sz w:val="24"/>
          <w:szCs w:val="24"/>
        </w:rPr>
        <w:t xml:space="preserve">(Pritchard </w:t>
      </w:r>
      <w:r w:rsidR="00E97949" w:rsidRPr="00E97949">
        <w:rPr>
          <w:rFonts w:ascii="Times New Roman" w:hAnsi="Times New Roman" w:cs="Times New Roman"/>
          <w:i/>
          <w:noProof/>
          <w:sz w:val="24"/>
          <w:szCs w:val="24"/>
        </w:rPr>
        <w:t>et al</w:t>
      </w:r>
      <w:r w:rsidR="00E97949" w:rsidRPr="00E97949">
        <w:rPr>
          <w:rFonts w:ascii="Times New Roman" w:hAnsi="Times New Roman" w:cs="Times New Roman"/>
          <w:noProof/>
          <w:sz w:val="24"/>
          <w:szCs w:val="24"/>
        </w:rPr>
        <w:t>, 2012)</w:t>
      </w:r>
      <w:r w:rsidR="00B2416F" w:rsidRPr="00B24695">
        <w:rPr>
          <w:rFonts w:ascii="Times New Roman" w:hAnsi="Times New Roman" w:cs="Times New Roman"/>
          <w:sz w:val="24"/>
          <w:szCs w:val="24"/>
        </w:rPr>
        <w:fldChar w:fldCharType="end"/>
      </w:r>
      <w:r w:rsidR="0029520F">
        <w:rPr>
          <w:rFonts w:ascii="Times New Roman" w:hAnsi="Times New Roman" w:cs="Times New Roman"/>
          <w:sz w:val="24"/>
          <w:szCs w:val="24"/>
        </w:rPr>
        <w:t>,</w:t>
      </w:r>
      <w:r w:rsidR="002A1DB5" w:rsidRPr="00B24695">
        <w:rPr>
          <w:rFonts w:ascii="Times New Roman" w:hAnsi="Times New Roman" w:cs="Times New Roman"/>
          <w:sz w:val="24"/>
          <w:szCs w:val="24"/>
        </w:rPr>
        <w:t xml:space="preserve"> and when exposed to additional aerosolized ovalbumin, sickle mice have increased histologic evidence of airway and vascular inflammation, and increased risk of death compared to control mice</w:t>
      </w:r>
      <w:r w:rsidR="001523DD">
        <w:rPr>
          <w:rFonts w:ascii="Times New Roman" w:hAnsi="Times New Roman" w:cs="Times New Roman"/>
          <w:sz w:val="24"/>
          <w:szCs w:val="24"/>
        </w:rPr>
        <w:t xml:space="preserve"> </w:t>
      </w:r>
      <w:r w:rsidR="00B2416F" w:rsidRPr="00B24695">
        <w:rPr>
          <w:rFonts w:ascii="Times New Roman" w:hAnsi="Times New Roman" w:cs="Times New Roman"/>
          <w:sz w:val="24"/>
          <w:szCs w:val="24"/>
        </w:rPr>
        <w:fldChar w:fldCharType="begin" w:fldLock="1"/>
      </w:r>
      <w:r w:rsidR="00E97949">
        <w:rPr>
          <w:rFonts w:ascii="Times New Roman" w:hAnsi="Times New Roman" w:cs="Times New Roman"/>
          <w:sz w:val="24"/>
          <w:szCs w:val="24"/>
        </w:rPr>
        <w:instrText>ADDIN CSL_CITATION { "citationItems" : [ { "id" : "ITEM-1", "itemData" : { "DOI" : "10.1182/blood-2008-01-132506", "ISSN" : "1528-0020", "PMID" : "18579795", "abstract" : "Asthma is a comorbid condition associated with increased rates of pain, acute chest syndrome, and premature death in human sickle cell disease (SCD). We developed an experimental asthma model in SCD and control mice expressing either normal human or murine hemoglobin to determine its effect on mortality and lung pathology. To induce lung inflammation, experimental mice were sensitized to ovalbumin (OVA) by subcutaneous OVA implantation (Sen), allowed 2 weeks to recover, and then divided into 2 groups, each receiving over a subsequent 10-day period the same dosage of aerosolized OVA but 2 different levels of exposure: 15 minutes (LoSen) and 30 minutes (HiSen). During recovery, 10% of SCD mice died compared with no deaths in control mice. An additional 30% of HiSen SCD mice died during aerosolization compared with 10% in LoSen SCD. Histologic indices of lung inflammation (eg, eosinophil recruitment, airway and vessel wall thickening, and immunoreactive TGFbeta and fsp-1) and bronchial alveolar lavage fluid eosinophil peroxidase activity differentially increased in sensitized mice compared with unsensitized mice. Our findings indicate SCD mice with experimentally induced asthma are more susceptible to death and pulmonary inflammation compared with control mice, suggesting that asthma contributes significantly to morbidity and mortality in SCD.", "author" : [ { "dropping-particle" : "", "family" : "Nandedkar", "given" : "Sandhya D", "non-dropping-particle" : "", "parse-names" : false, "suffix" : "" }, { "dropping-particle" : "", "family" : "Feroah", "given" : "Thomas R", "non-dropping-particle" : "", "parse-names" : false, "suffix" : "" }, { "dropping-particle" : "", "family" : "Hutchins", "given" : "William", "non-dropping-particle" : "", "parse-names" : false, "suffix" : "" }, { "dropping-particle" : "", "family" : "Weihrauch", "given" : "Dorothee", "non-dropping-particle" : "", "parse-names" : false, "suffix" : "" }, { "dropping-particle" : "", "family" : "Konduri", "given" : "Kameswari S", "non-dropping-particle" : "", "parse-names" : false, "suffix" : "" }, { "dropping-particle" : "", "family" : "Wang", "given" : "Jingli", "non-dropping-particle" : "", "parse-names" : false, "suffix" : "" }, { "dropping-particle" : "", "family" : "Strunk", "given" : "Robert C", "non-dropping-particle" : "", "parse-names" : false, "suffix" : "" }, { "dropping-particle" : "", "family" : "DeBaun", "given" : "Michael R", "non-dropping-particle" : "", "parse-names" : false, "suffix" : "" }, { "dropping-particle" : "", "family" : "Hillery", "given" : "Cheryl A", "non-dropping-particle" : "", "parse-names" : false, "suffix" : "" }, { "dropping-particle" : "", "family" : "Pritchard", "given" : "Kirkwood A", "non-dropping-particle" : "", "parse-names" : false, "suffix" : "" } ], "container-title" : "Blood", "id" : "ITEM-1", "issue" : "6", "issued" : { "date-parts" : [ [ "2008", "9", "15" ] ] }, "language" : "en", "page" : "2529-38", "publisher" : "American Society of Hematology", "title" : "Histopathology of experimentally induced asthma in a murine model of sickle cell disease.", "type" : "article-journal", "volume" : "112" }, "uris" : [ "http://www.mendeley.com/documents/?uuid=9d47c80f-ed48-441b-8e8c-906c2d566aa1" ] } ], "mendeley" : { "formattedCitation" : "(Nandedkar &lt;i&gt;et al&lt;/i&gt;, 2008)", "plainTextFormattedCitation" : "(Nandedkar et al, 2008)", "previouslyFormattedCitation" : "(Nandedkar et al. 2008)" }, "properties" : { "noteIndex" : 0 }, "schema" : "https://github.com/citation-style-language/schema/raw/master/csl-citation.json" }</w:instrText>
      </w:r>
      <w:r w:rsidR="00B2416F" w:rsidRPr="00B24695">
        <w:rPr>
          <w:rFonts w:ascii="Times New Roman" w:hAnsi="Times New Roman" w:cs="Times New Roman"/>
          <w:sz w:val="24"/>
          <w:szCs w:val="24"/>
        </w:rPr>
        <w:fldChar w:fldCharType="separate"/>
      </w:r>
      <w:r w:rsidR="00E97949" w:rsidRPr="00E97949">
        <w:rPr>
          <w:rFonts w:ascii="Times New Roman" w:hAnsi="Times New Roman" w:cs="Times New Roman"/>
          <w:noProof/>
          <w:sz w:val="24"/>
          <w:szCs w:val="24"/>
        </w:rPr>
        <w:t xml:space="preserve">(Nandedkar </w:t>
      </w:r>
      <w:r w:rsidR="00E97949" w:rsidRPr="00E97949">
        <w:rPr>
          <w:rFonts w:ascii="Times New Roman" w:hAnsi="Times New Roman" w:cs="Times New Roman"/>
          <w:i/>
          <w:noProof/>
          <w:sz w:val="24"/>
          <w:szCs w:val="24"/>
        </w:rPr>
        <w:t>et al</w:t>
      </w:r>
      <w:r w:rsidR="00E97949" w:rsidRPr="00E97949">
        <w:rPr>
          <w:rFonts w:ascii="Times New Roman" w:hAnsi="Times New Roman" w:cs="Times New Roman"/>
          <w:noProof/>
          <w:sz w:val="24"/>
          <w:szCs w:val="24"/>
        </w:rPr>
        <w:t>, 2008)</w:t>
      </w:r>
      <w:r w:rsidR="00B2416F" w:rsidRPr="00B24695">
        <w:rPr>
          <w:rFonts w:ascii="Times New Roman" w:hAnsi="Times New Roman" w:cs="Times New Roman"/>
          <w:sz w:val="24"/>
          <w:szCs w:val="24"/>
        </w:rPr>
        <w:fldChar w:fldCharType="end"/>
      </w:r>
      <w:r w:rsidR="0029520F">
        <w:rPr>
          <w:rFonts w:ascii="Times New Roman" w:hAnsi="Times New Roman" w:cs="Times New Roman"/>
          <w:sz w:val="24"/>
          <w:szCs w:val="24"/>
        </w:rPr>
        <w:t>.</w:t>
      </w:r>
      <w:r w:rsidR="002A1DB5" w:rsidRPr="00B24695">
        <w:rPr>
          <w:rFonts w:ascii="Times New Roman" w:hAnsi="Times New Roman" w:cs="Times New Roman"/>
          <w:sz w:val="24"/>
          <w:szCs w:val="24"/>
        </w:rPr>
        <w:t xml:space="preserve"> </w:t>
      </w:r>
      <w:r w:rsidR="008C419A" w:rsidRPr="00B24695">
        <w:rPr>
          <w:rFonts w:ascii="Times New Roman" w:hAnsi="Times New Roman" w:cs="Times New Roman"/>
          <w:sz w:val="24"/>
          <w:szCs w:val="24"/>
        </w:rPr>
        <w:t>Andemariam et al.</w:t>
      </w:r>
      <w:r w:rsidR="002A1DB5" w:rsidRPr="00B24695">
        <w:rPr>
          <w:rFonts w:ascii="Times New Roman" w:hAnsi="Times New Roman" w:cs="Times New Roman"/>
          <w:sz w:val="24"/>
          <w:szCs w:val="24"/>
        </w:rPr>
        <w:t xml:space="preserve"> has also </w:t>
      </w:r>
      <w:r w:rsidR="009E4A8C" w:rsidRPr="00B24695">
        <w:rPr>
          <w:rFonts w:ascii="Times New Roman" w:hAnsi="Times New Roman" w:cs="Times New Roman"/>
          <w:sz w:val="24"/>
          <w:szCs w:val="24"/>
        </w:rPr>
        <w:t>demonstrated</w:t>
      </w:r>
      <w:r w:rsidR="004224A7" w:rsidRPr="00B24695">
        <w:rPr>
          <w:rFonts w:ascii="Times New Roman" w:hAnsi="Times New Roman" w:cs="Times New Roman"/>
          <w:sz w:val="24"/>
          <w:szCs w:val="24"/>
        </w:rPr>
        <w:t xml:space="preserve"> </w:t>
      </w:r>
      <w:r w:rsidR="00653CBA" w:rsidRPr="00B24695">
        <w:rPr>
          <w:rFonts w:ascii="Times New Roman" w:hAnsi="Times New Roman" w:cs="Times New Roman"/>
          <w:sz w:val="24"/>
          <w:szCs w:val="24"/>
        </w:rPr>
        <w:t xml:space="preserve">increased </w:t>
      </w:r>
      <w:r w:rsidR="009E4A8C" w:rsidRPr="00B24695">
        <w:rPr>
          <w:rFonts w:ascii="Times New Roman" w:hAnsi="Times New Roman" w:cs="Times New Roman"/>
          <w:sz w:val="24"/>
          <w:szCs w:val="24"/>
        </w:rPr>
        <w:t xml:space="preserve">ovalbumin-induced allergic airway inflammation in sickle mice compared to wild type mice </w:t>
      </w:r>
      <w:r w:rsidR="00653CBA" w:rsidRPr="00B24695">
        <w:rPr>
          <w:rFonts w:ascii="Times New Roman" w:hAnsi="Times New Roman" w:cs="Times New Roman"/>
          <w:sz w:val="24"/>
          <w:szCs w:val="24"/>
        </w:rPr>
        <w:t>including</w:t>
      </w:r>
      <w:r w:rsidR="009E4A8C" w:rsidRPr="00B24695">
        <w:rPr>
          <w:rFonts w:ascii="Times New Roman" w:hAnsi="Times New Roman" w:cs="Times New Roman"/>
          <w:sz w:val="24"/>
          <w:szCs w:val="24"/>
        </w:rPr>
        <w:t xml:space="preserve"> </w:t>
      </w:r>
      <w:r w:rsidR="004224A7" w:rsidRPr="00B24695">
        <w:rPr>
          <w:rFonts w:ascii="Times New Roman" w:hAnsi="Times New Roman" w:cs="Times New Roman"/>
          <w:sz w:val="24"/>
          <w:szCs w:val="24"/>
        </w:rPr>
        <w:t>increased BAL</w:t>
      </w:r>
      <w:r w:rsidR="008A1B15" w:rsidRPr="00B24695">
        <w:rPr>
          <w:rFonts w:ascii="Times New Roman" w:hAnsi="Times New Roman" w:cs="Times New Roman"/>
          <w:sz w:val="24"/>
          <w:szCs w:val="24"/>
        </w:rPr>
        <w:t xml:space="preserve"> </w:t>
      </w:r>
      <w:r w:rsidR="009E4A8C" w:rsidRPr="00B24695">
        <w:rPr>
          <w:rFonts w:ascii="Times New Roman" w:hAnsi="Times New Roman" w:cs="Times New Roman"/>
          <w:sz w:val="24"/>
          <w:szCs w:val="24"/>
        </w:rPr>
        <w:t xml:space="preserve">leukocytosis and </w:t>
      </w:r>
      <w:r w:rsidR="004224A7" w:rsidRPr="00B24695">
        <w:rPr>
          <w:rFonts w:ascii="Times New Roman" w:hAnsi="Times New Roman" w:cs="Times New Roman"/>
          <w:sz w:val="24"/>
          <w:szCs w:val="24"/>
        </w:rPr>
        <w:t>eosinophil</w:t>
      </w:r>
      <w:r w:rsidR="009E4A8C" w:rsidRPr="00B24695">
        <w:rPr>
          <w:rFonts w:ascii="Times New Roman" w:hAnsi="Times New Roman" w:cs="Times New Roman"/>
          <w:sz w:val="24"/>
          <w:szCs w:val="24"/>
        </w:rPr>
        <w:t>ia</w:t>
      </w:r>
      <w:r w:rsidR="004224A7" w:rsidRPr="00B24695">
        <w:rPr>
          <w:rFonts w:ascii="Times New Roman" w:hAnsi="Times New Roman" w:cs="Times New Roman"/>
          <w:sz w:val="24"/>
          <w:szCs w:val="24"/>
        </w:rPr>
        <w:t xml:space="preserve">, </w:t>
      </w:r>
      <w:r w:rsidR="009E4A8C" w:rsidRPr="00B24695">
        <w:rPr>
          <w:rFonts w:ascii="Times New Roman" w:hAnsi="Times New Roman" w:cs="Times New Roman"/>
          <w:sz w:val="24"/>
          <w:szCs w:val="24"/>
        </w:rPr>
        <w:t xml:space="preserve">increased ovalbumin-specific serum IgE levels, </w:t>
      </w:r>
      <w:r w:rsidR="004224A7" w:rsidRPr="00B24695">
        <w:rPr>
          <w:rFonts w:ascii="Times New Roman" w:hAnsi="Times New Roman" w:cs="Times New Roman"/>
          <w:sz w:val="24"/>
          <w:szCs w:val="24"/>
        </w:rPr>
        <w:t xml:space="preserve">and altered </w:t>
      </w:r>
      <w:r w:rsidR="00653CBA" w:rsidRPr="00B24695">
        <w:rPr>
          <w:rFonts w:ascii="Times New Roman" w:hAnsi="Times New Roman" w:cs="Times New Roman"/>
          <w:sz w:val="24"/>
          <w:szCs w:val="24"/>
        </w:rPr>
        <w:t xml:space="preserve">inflammatory </w:t>
      </w:r>
      <w:r w:rsidR="004224A7" w:rsidRPr="00B24695">
        <w:rPr>
          <w:rFonts w:ascii="Times New Roman" w:hAnsi="Times New Roman" w:cs="Times New Roman"/>
          <w:sz w:val="24"/>
          <w:szCs w:val="24"/>
        </w:rPr>
        <w:t>cytokine profile</w:t>
      </w:r>
      <w:r w:rsidR="009E4A8C" w:rsidRPr="00B24695">
        <w:rPr>
          <w:rFonts w:ascii="Times New Roman" w:hAnsi="Times New Roman" w:cs="Times New Roman"/>
          <w:sz w:val="24"/>
          <w:szCs w:val="24"/>
        </w:rPr>
        <w:t>s</w:t>
      </w:r>
      <w:r w:rsidR="004224A7" w:rsidRPr="00B24695">
        <w:rPr>
          <w:rFonts w:ascii="Times New Roman" w:hAnsi="Times New Roman" w:cs="Times New Roman"/>
          <w:sz w:val="24"/>
          <w:szCs w:val="24"/>
        </w:rPr>
        <w:t xml:space="preserve"> </w:t>
      </w:r>
      <w:r w:rsidR="006C4DF7" w:rsidRPr="00B24695">
        <w:rPr>
          <w:rFonts w:ascii="Times New Roman" w:hAnsi="Times New Roman" w:cs="Times New Roman"/>
          <w:sz w:val="24"/>
          <w:szCs w:val="24"/>
        </w:rPr>
        <w:t xml:space="preserve">in </w:t>
      </w:r>
      <w:r w:rsidR="00653CBA" w:rsidRPr="00B24695">
        <w:rPr>
          <w:rFonts w:ascii="Times New Roman" w:hAnsi="Times New Roman" w:cs="Times New Roman"/>
          <w:sz w:val="24"/>
          <w:szCs w:val="24"/>
        </w:rPr>
        <w:t xml:space="preserve">SCD </w:t>
      </w:r>
      <w:r w:rsidR="006C4DF7" w:rsidRPr="00B24695">
        <w:rPr>
          <w:rFonts w:ascii="Times New Roman" w:hAnsi="Times New Roman" w:cs="Times New Roman"/>
          <w:sz w:val="24"/>
          <w:szCs w:val="24"/>
        </w:rPr>
        <w:t xml:space="preserve">mice </w:t>
      </w:r>
      <w:r w:rsidR="004224A7" w:rsidRPr="00B24695">
        <w:rPr>
          <w:rFonts w:ascii="Times New Roman" w:hAnsi="Times New Roman" w:cs="Times New Roman"/>
          <w:sz w:val="24"/>
          <w:szCs w:val="24"/>
        </w:rPr>
        <w:t>compared to control</w:t>
      </w:r>
      <w:r w:rsidR="002A1DB5" w:rsidRPr="00B24695">
        <w:rPr>
          <w:rFonts w:ascii="Times New Roman" w:hAnsi="Times New Roman" w:cs="Times New Roman"/>
          <w:sz w:val="24"/>
          <w:szCs w:val="24"/>
        </w:rPr>
        <w:t xml:space="preserve"> mice</w:t>
      </w:r>
      <w:r w:rsidR="001523DD">
        <w:rPr>
          <w:rFonts w:ascii="Times New Roman" w:hAnsi="Times New Roman" w:cs="Times New Roman"/>
          <w:sz w:val="24"/>
          <w:szCs w:val="24"/>
        </w:rPr>
        <w:t xml:space="preserve"> </w:t>
      </w:r>
      <w:r w:rsidR="004224A7" w:rsidRPr="00B24695">
        <w:rPr>
          <w:rFonts w:ascii="Times New Roman" w:hAnsi="Times New Roman" w:cs="Times New Roman"/>
          <w:sz w:val="24"/>
          <w:szCs w:val="24"/>
        </w:rPr>
        <w:fldChar w:fldCharType="begin" w:fldLock="1"/>
      </w:r>
      <w:r w:rsidR="00E97949">
        <w:rPr>
          <w:rFonts w:ascii="Times New Roman" w:hAnsi="Times New Roman" w:cs="Times New Roman"/>
          <w:sz w:val="24"/>
          <w:szCs w:val="24"/>
        </w:rPr>
        <w:instrText>ADDIN CSL_CITATION { "citationItems" : [ { "id" : "ITEM-1", "itemData" : { "DOI" : "10.1016/j.trsl.2015.03.001", "ISSN" : "18781810", "PMID" : "25843670", "abstract" : "Comorbid asthma in sickle cell disease (SCD) confers higher rates of vaso-occlusive pain and mortality, yet the physiological link between these two distinct diseases remains puzzling. We used a mouse model of SCD to study pulmonary immunology and physiology before and after the induction of allergic airway disease (AAD). SCD mice were sensitized with ovalbumin (OVA) and aluminum hydroxide by the intraperitoneal route followed by daily, nose-only OVA-aerosol challenge to induce AAD. The lungs of naive SCD mice showed signs of inflammatory and immune processes: (1) histologic and cytochemical evidence of airway inflammation compared with naive wild-type mice; (2) bronchoalveolar lavage (BAL) fluid contained increased total lymphocytes, %CD8+ T cells, granulocyte-colony stimulating factor, interleukin 5 (IL-5), IL-7, and chemokine (C-X-C motif) ligand (CXCL)1; and (3) lung tissue and hilar lymph node (HLN) had increased CD4+, CD8+, and regulatory T (Treg) cells. Furthermore, SCD mice at AAD demonstrated significant changes compared with the naive state: (1) BAL fluid with increased %CD4+ T cells and Treg cells, lower %CD8+ T cells, and decreased interferon gamma, CXCL10, chemokine (C-C motif) ligand 2, and IL-17; (2) serum with increased OVA-specific immunoglobulin E, IL-6, and IL-13, and decreased IL-1\u03b1 and CXCL10; (3) no increase in Treg cells in the lung tissue or HLN; and (4) hyporesponsiveness to methacholine challenge. In conclusion, SCD mice have an altered immunologic pulmonary milieu and physiological responsiveness. These findings suggest that the clinical phenotype of AAD in SCD mice differs from that of wild-type mice and that individuals with SCD may also have a unique, divergent phenotype perhaps amenable to a different therapeutic approach.", "author" : [ { "dropping-particle" : "", "family" : "Andemariam", "given" : "Biree", "non-dropping-particle" : "", "parse-names" : false, "suffix" : "" }, { "dropping-particle" : "", "family" : "Adami", "given" : "Alexander J.", "non-dropping-particle" : "", "parse-names" : false, "suffix" : "" }, { "dropping-particle" : "", "family" : "Singh", "given" : "Anurag", "non-dropping-particle" : "", "parse-names" : false, "suffix" : "" }, { "dropping-particle" : "", "family" : "McNamara", "given" : "Jeffrey T.", "non-dropping-particle" : "", "parse-names" : false, "suffix" : "" }, { "dropping-particle" : "", "family" : "Secor", "given" : "Eric R.", "non-dropping-particle" : "", "parse-names" : false, "suffix" : "" }, { "dropping-particle" : "", "family" : "Guernsey", "given" : "Linda A.", "non-dropping-particle" : "", "parse-names" : false, "suffix" : "" }, { "dropping-particle" : "", "family" : "Thrall", "given" : "Roger S.", "non-dropping-particle" : "", "parse-names" : false, "suffix" : "" } ], "container-title" : "Translational Research", "id" : "ITEM-1", "issue" : "3", "issued" : { "date-parts" : [ [ "2015" ] ] }, "page" : "254-268", "publisher" : "Elsevier Inc.", "title" : "The sickle cell mouse lung: Proinflammatory and primed for allergic inflammation", "type" : "article-journal", "volume" : "166" }, "uris" : [ "http://www.mendeley.com/documents/?uuid=8467a7c3-4536-480d-8e27-7045f2525571" ] } ], "mendeley" : { "formattedCitation" : "(Andemariam &lt;i&gt;et al&lt;/i&gt;, 2015)", "plainTextFormattedCitation" : "(Andemariam et al, 2015)", "previouslyFormattedCitation" : "(Andemariam et al. 2015)" }, "properties" : { "noteIndex" : 0 }, "schema" : "https://github.com/citation-style-language/schema/raw/master/csl-citation.json" }</w:instrText>
      </w:r>
      <w:r w:rsidR="004224A7" w:rsidRPr="00B24695">
        <w:rPr>
          <w:rFonts w:ascii="Times New Roman" w:hAnsi="Times New Roman" w:cs="Times New Roman"/>
          <w:sz w:val="24"/>
          <w:szCs w:val="24"/>
        </w:rPr>
        <w:fldChar w:fldCharType="separate"/>
      </w:r>
      <w:r w:rsidR="00E97949" w:rsidRPr="00E97949">
        <w:rPr>
          <w:rFonts w:ascii="Times New Roman" w:hAnsi="Times New Roman" w:cs="Times New Roman"/>
          <w:noProof/>
          <w:sz w:val="24"/>
          <w:szCs w:val="24"/>
        </w:rPr>
        <w:t xml:space="preserve">(Andemariam </w:t>
      </w:r>
      <w:r w:rsidR="00E97949" w:rsidRPr="00E97949">
        <w:rPr>
          <w:rFonts w:ascii="Times New Roman" w:hAnsi="Times New Roman" w:cs="Times New Roman"/>
          <w:i/>
          <w:noProof/>
          <w:sz w:val="24"/>
          <w:szCs w:val="24"/>
        </w:rPr>
        <w:t>et al</w:t>
      </w:r>
      <w:r w:rsidR="00E97949" w:rsidRPr="00E97949">
        <w:rPr>
          <w:rFonts w:ascii="Times New Roman" w:hAnsi="Times New Roman" w:cs="Times New Roman"/>
          <w:noProof/>
          <w:sz w:val="24"/>
          <w:szCs w:val="24"/>
        </w:rPr>
        <w:t>, 2015)</w:t>
      </w:r>
      <w:r w:rsidR="004224A7" w:rsidRPr="00B24695">
        <w:rPr>
          <w:rFonts w:ascii="Times New Roman" w:hAnsi="Times New Roman" w:cs="Times New Roman"/>
          <w:sz w:val="24"/>
          <w:szCs w:val="24"/>
        </w:rPr>
        <w:fldChar w:fldCharType="end"/>
      </w:r>
      <w:r w:rsidR="0029520F">
        <w:rPr>
          <w:rFonts w:ascii="Times New Roman" w:hAnsi="Times New Roman" w:cs="Times New Roman"/>
          <w:sz w:val="24"/>
          <w:szCs w:val="24"/>
        </w:rPr>
        <w:t>.</w:t>
      </w:r>
      <w:r w:rsidR="004224A7" w:rsidRPr="00B24695">
        <w:rPr>
          <w:rFonts w:ascii="Times New Roman" w:hAnsi="Times New Roman" w:cs="Times New Roman"/>
          <w:sz w:val="24"/>
          <w:szCs w:val="24"/>
        </w:rPr>
        <w:t xml:space="preserve"> The</w:t>
      </w:r>
      <w:r w:rsidR="002A1DB5" w:rsidRPr="00B24695">
        <w:rPr>
          <w:rFonts w:ascii="Times New Roman" w:hAnsi="Times New Roman" w:cs="Times New Roman"/>
          <w:sz w:val="24"/>
          <w:szCs w:val="24"/>
        </w:rPr>
        <w:t>se findings</w:t>
      </w:r>
      <w:r w:rsidR="004224A7" w:rsidRPr="00B24695">
        <w:rPr>
          <w:rFonts w:ascii="Times New Roman" w:hAnsi="Times New Roman" w:cs="Times New Roman"/>
          <w:sz w:val="24"/>
          <w:szCs w:val="24"/>
        </w:rPr>
        <w:t xml:space="preserve"> suggest that t</w:t>
      </w:r>
      <w:r w:rsidR="00AE0A49" w:rsidRPr="00B24695">
        <w:rPr>
          <w:rFonts w:ascii="Times New Roman" w:hAnsi="Times New Roman" w:cs="Times New Roman"/>
          <w:sz w:val="24"/>
          <w:szCs w:val="24"/>
        </w:rPr>
        <w:t>he pro-inflammatory state of SCD</w:t>
      </w:r>
      <w:r w:rsidR="004224A7" w:rsidRPr="00B24695">
        <w:rPr>
          <w:rFonts w:ascii="Times New Roman" w:hAnsi="Times New Roman" w:cs="Times New Roman"/>
          <w:sz w:val="24"/>
          <w:szCs w:val="24"/>
        </w:rPr>
        <w:t xml:space="preserve"> may prime the immune system to be hyper-responsive to inhaled allergens, </w:t>
      </w:r>
      <w:r w:rsidR="00DB01FE" w:rsidRPr="00B24695">
        <w:rPr>
          <w:rFonts w:ascii="Times New Roman" w:hAnsi="Times New Roman" w:cs="Times New Roman"/>
          <w:sz w:val="24"/>
          <w:szCs w:val="24"/>
        </w:rPr>
        <w:t xml:space="preserve">and </w:t>
      </w:r>
      <w:r w:rsidR="004224A7" w:rsidRPr="00B24695">
        <w:rPr>
          <w:rFonts w:ascii="Times New Roman" w:hAnsi="Times New Roman" w:cs="Times New Roman"/>
          <w:sz w:val="24"/>
          <w:szCs w:val="24"/>
        </w:rPr>
        <w:t>thus</w:t>
      </w:r>
      <w:r w:rsidR="003A58F0" w:rsidRPr="00B24695">
        <w:rPr>
          <w:rFonts w:ascii="Times New Roman" w:hAnsi="Times New Roman" w:cs="Times New Roman"/>
          <w:sz w:val="24"/>
          <w:szCs w:val="24"/>
        </w:rPr>
        <w:t xml:space="preserve"> may help explain</w:t>
      </w:r>
      <w:r w:rsidR="004224A7" w:rsidRPr="00B24695">
        <w:rPr>
          <w:rFonts w:ascii="Times New Roman" w:hAnsi="Times New Roman" w:cs="Times New Roman"/>
          <w:sz w:val="24"/>
          <w:szCs w:val="24"/>
        </w:rPr>
        <w:t xml:space="preserve"> </w:t>
      </w:r>
      <w:r w:rsidR="006C4DF7" w:rsidRPr="00B24695">
        <w:rPr>
          <w:rFonts w:ascii="Times New Roman" w:hAnsi="Times New Roman" w:cs="Times New Roman"/>
          <w:sz w:val="24"/>
          <w:szCs w:val="24"/>
        </w:rPr>
        <w:t>the high morbidity seen in patients with asthma</w:t>
      </w:r>
      <w:r w:rsidR="00AE0A49" w:rsidRPr="00B24695">
        <w:rPr>
          <w:rFonts w:ascii="Times New Roman" w:hAnsi="Times New Roman" w:cs="Times New Roman"/>
          <w:sz w:val="24"/>
          <w:szCs w:val="24"/>
        </w:rPr>
        <w:t xml:space="preserve"> and SCD</w:t>
      </w:r>
      <w:r w:rsidR="006C4DF7" w:rsidRPr="00B24695">
        <w:rPr>
          <w:rFonts w:ascii="Times New Roman" w:hAnsi="Times New Roman" w:cs="Times New Roman"/>
          <w:sz w:val="24"/>
          <w:szCs w:val="24"/>
        </w:rPr>
        <w:t>.</w:t>
      </w:r>
      <w:r w:rsidR="00370574" w:rsidRPr="00B24695">
        <w:rPr>
          <w:rFonts w:ascii="Times New Roman" w:hAnsi="Times New Roman" w:cs="Times New Roman"/>
          <w:sz w:val="24"/>
          <w:szCs w:val="24"/>
        </w:rPr>
        <w:t xml:space="preserve"> Mpollo et al</w:t>
      </w:r>
      <w:r w:rsidR="003A58F0" w:rsidRPr="00B24695">
        <w:rPr>
          <w:rFonts w:ascii="Times New Roman" w:hAnsi="Times New Roman" w:cs="Times New Roman"/>
          <w:sz w:val="24"/>
          <w:szCs w:val="24"/>
        </w:rPr>
        <w:t>.</w:t>
      </w:r>
      <w:r w:rsidR="00370574" w:rsidRPr="00B24695">
        <w:rPr>
          <w:rFonts w:ascii="Times New Roman" w:hAnsi="Times New Roman" w:cs="Times New Roman"/>
          <w:sz w:val="24"/>
          <w:szCs w:val="24"/>
        </w:rPr>
        <w:t xml:space="preserve"> </w:t>
      </w:r>
      <w:r w:rsidR="00653CBA" w:rsidRPr="00B24695">
        <w:rPr>
          <w:rFonts w:ascii="Times New Roman" w:hAnsi="Times New Roman" w:cs="Times New Roman"/>
          <w:sz w:val="24"/>
          <w:szCs w:val="24"/>
        </w:rPr>
        <w:t xml:space="preserve">examined whether </w:t>
      </w:r>
      <w:r w:rsidR="00984111">
        <w:rPr>
          <w:rFonts w:ascii="Times New Roman" w:hAnsi="Times New Roman" w:cs="Times New Roman"/>
          <w:sz w:val="24"/>
          <w:szCs w:val="24"/>
        </w:rPr>
        <w:t>placental growth factor (P</w:t>
      </w:r>
      <w:r w:rsidR="00370574" w:rsidRPr="00B24695">
        <w:rPr>
          <w:rFonts w:ascii="Times New Roman" w:hAnsi="Times New Roman" w:cs="Times New Roman"/>
          <w:sz w:val="24"/>
          <w:szCs w:val="24"/>
        </w:rPr>
        <w:t>GF), a member of the vascular en</w:t>
      </w:r>
      <w:r w:rsidR="00653CBA" w:rsidRPr="00B24695">
        <w:rPr>
          <w:rFonts w:ascii="Times New Roman" w:hAnsi="Times New Roman" w:cs="Times New Roman"/>
          <w:sz w:val="24"/>
          <w:szCs w:val="24"/>
        </w:rPr>
        <w:t xml:space="preserve">dothelial growth factor family known to be increased </w:t>
      </w:r>
      <w:r w:rsidR="00370574" w:rsidRPr="00B24695">
        <w:rPr>
          <w:rFonts w:ascii="Times New Roman" w:hAnsi="Times New Roman" w:cs="Times New Roman"/>
          <w:sz w:val="24"/>
          <w:szCs w:val="24"/>
        </w:rPr>
        <w:t>among patients with SCD</w:t>
      </w:r>
      <w:r w:rsidR="00653CBA" w:rsidRPr="00B24695">
        <w:rPr>
          <w:rFonts w:ascii="Times New Roman" w:hAnsi="Times New Roman" w:cs="Times New Roman"/>
          <w:sz w:val="24"/>
          <w:szCs w:val="24"/>
        </w:rPr>
        <w:t xml:space="preserve">, may be a </w:t>
      </w:r>
      <w:r w:rsidR="00653CBA" w:rsidRPr="00B24695">
        <w:rPr>
          <w:rFonts w:ascii="Times New Roman" w:hAnsi="Times New Roman" w:cs="Times New Roman"/>
          <w:sz w:val="24"/>
          <w:szCs w:val="24"/>
        </w:rPr>
        <w:lastRenderedPageBreak/>
        <w:t>potential mediator on the pathway between allergic sensitization and SCD morbidity</w:t>
      </w:r>
      <w:r w:rsidR="001523DD">
        <w:rPr>
          <w:rFonts w:ascii="Times New Roman" w:hAnsi="Times New Roman" w:cs="Times New Roman"/>
          <w:sz w:val="24"/>
          <w:szCs w:val="24"/>
        </w:rPr>
        <w:t xml:space="preserve"> </w:t>
      </w:r>
      <w:r w:rsidR="003A58F0" w:rsidRPr="00B24695">
        <w:rPr>
          <w:rFonts w:ascii="Times New Roman" w:hAnsi="Times New Roman" w:cs="Times New Roman"/>
          <w:sz w:val="24"/>
          <w:szCs w:val="24"/>
        </w:rPr>
        <w:fldChar w:fldCharType="begin" w:fldLock="1"/>
      </w:r>
      <w:r w:rsidR="00E97949">
        <w:rPr>
          <w:rFonts w:ascii="Times New Roman" w:hAnsi="Times New Roman" w:cs="Times New Roman"/>
          <w:sz w:val="24"/>
          <w:szCs w:val="24"/>
        </w:rPr>
        <w:instrText>ADDIN CSL_CITATION { "citationItems" : [ { "id" : "ITEM-1", "itemData" : { "DOI" : "10.1172/JCI77250", "ISSN" : "1558-8238", "PMID" : "26690703", "abstract" : "Airway hyperresponsiveness (AHR) affects 55%-77% of children with sickle cell disease (SCD) and occurs even in the absence of asthma. While asthma increases SCD morbidity and mortality, the mechanisms underlying the high AHR prevalence in a hemoglobinopathy remain unknown. We hypothesized that placenta growth factor (PlGF), an erythroblast-secreted factor that is elevated in SCD, mediates AHR. In allergen-exposed mice, loss of Plgf dampened AHR, reduced inflammation and eosinophilia, and decreased expression of the Th2 cytokine IL-13 and the leukotriene-synthesizing enzymes 5-lipoxygenase and leukotriene-C4-synthase. Plgf-/- mice treated with leukotrienes phenocopied the WT response to allergen exposure; conversely, anti-PlGF Ab administration in WT animals blunted the AHR. Notably, Th2-mediated STAT6 activation further increased PlGF expression from lung epithelium, eosinophils, and macrophages, creating a PlGF/leukotriene/Th2-response positive feedback loop. Similarly, we found that the Th2 response in asthma patients is associated with increased expression of PlGF and its downstream genes in respiratory epithelial cells. In an SCD mouse model, we observed increased AHR and higher leukotriene levels that were abrogated by anti-PlGF Ab or the 5-lipoxygenase inhibitor zileuton. Overall, our findings indicate that PlGF exacerbates AHR and uniquely links the leukotriene and Th2 pathways in asthma. These data also suggest that zileuton and anti-PlGF Ab could be promising therapies to reduce pulmonary morbidity in SCD.", "author" : [ { "dropping-particle" : "", "family" : "Eiymo Mwa Mpollo", "given" : "Marthe-Sandrine", "non-dropping-particle" : "", "parse-names" : false, "suffix" : "" }, { "dropping-particle" : "", "family" : "Brandt", "given" : "Eric B", "non-dropping-particle" : "", "parse-names" : false, "suffix" : "" }, { "dropping-particle" : "", "family" : "Shanmukhappa", "given" : "Shiva Kumar", "non-dropping-particle" : "", "parse-names" : false, "suffix" : "" }, { "dropping-particle" : "", "family" : "Arumugam", "given" : "Paritha I", "non-dropping-particle" : "", "parse-names" : false, "suffix" : "" }, { "dropping-particle" : "", "family" : "Tiwari", "given" : "Swati", "non-dropping-particle" : "", "parse-names" : false, "suffix" : "" }, { "dropping-particle" : "", "family" : "Loberg", "given" : "Anastacia", "non-dropping-particle" : "", "parse-names" : false, "suffix" : "" }, { "dropping-particle" : "", "family" : "Pillis", "given" : "Devin", "non-dropping-particle" : "", "parse-names" : false, "suffix" : "" }, { "dropping-particle" : "", "family" : "Rizvi", "given" : "Tilat", "non-dropping-particle" : "", "parse-names" : false, "suffix" : "" }, { "dropping-particle" : "", "family" : "Lindsey", "given" : "Mark", "non-dropping-particle" : "", "parse-names" : false, "suffix" : "" }, { "dropping-particle" : "", "family" : "Jonck", "given" : "Bart", "non-dropping-particle" : "", "parse-names" : false, "suffix" : "" }, { "dropping-particle" : "", "family" : "Carmeliet", "given" : "Peter", "non-dropping-particle" : "", "parse-names" : false, "suffix" : "" }, { "dropping-particle" : "", "family" : "Kalra", "given" : "Vijay K", "non-dropping-particle" : "", "parse-names" : false, "suffix" : "" }, { "dropping-particle" : "", "family" : "Cras", "given" : "Timothy D", "non-dropping-particle" : "Le", "parse-names" : false, "suffix" : "" }, { "dropping-particle" : "", "family" : "Ratner", "given" : "Nancy", "non-dropping-particle" : "", "parse-names" : false, "suffix" : "" }, { "dropping-particle" : "", "family" : "Wills-Karp", "given" : "Marsha", "non-dropping-particle" : "", "parse-names" : false, "suffix" : "" }, { "dropping-particle" : "", "family" : "Hershey", "given" : "Gurjit K Khurana", "non-dropping-particle" : "", "parse-names" : false, "suffix" : "" }, { "dropping-particle" : "", "family" : "Malik", "given" : "Punam", "non-dropping-particle" : "", "parse-names" : false, "suffix" : "" } ], "container-title" : "The Journal of clinical investigation", "id" : "ITEM-1", "issue" : "2", "issued" : { "date-parts" : [ [ "2016" ] ] }, "page" : "571-84", "title" : "Placenta growth factor augments airway hyperresponsiveness via leukotrienes and IL-13.", "type" : "article-journal", "volume" : "126" }, "uris" : [ "http://www.mendeley.com/documents/?uuid=01131f92-bb17-4c68-8a5a-7d5cdc16f124" ] } ], "mendeley" : { "formattedCitation" : "(Eiymo Mwa Mpollo &lt;i&gt;et al&lt;/i&gt;, 2016)", "plainTextFormattedCitation" : "(Eiymo Mwa Mpollo et al, 2016)", "previouslyFormattedCitation" : "(Eiymo Mwa Mpollo et al. 2016)" }, "properties" : { "noteIndex" : 0 }, "schema" : "https://github.com/citation-style-language/schema/raw/master/csl-citation.json" }</w:instrText>
      </w:r>
      <w:r w:rsidR="003A58F0" w:rsidRPr="00B24695">
        <w:rPr>
          <w:rFonts w:ascii="Times New Roman" w:hAnsi="Times New Roman" w:cs="Times New Roman"/>
          <w:sz w:val="24"/>
          <w:szCs w:val="24"/>
        </w:rPr>
        <w:fldChar w:fldCharType="separate"/>
      </w:r>
      <w:r w:rsidR="00E97949" w:rsidRPr="00E97949">
        <w:rPr>
          <w:rFonts w:ascii="Times New Roman" w:hAnsi="Times New Roman" w:cs="Times New Roman"/>
          <w:noProof/>
          <w:sz w:val="24"/>
          <w:szCs w:val="24"/>
        </w:rPr>
        <w:t xml:space="preserve">(Eiymo Mwa Mpollo </w:t>
      </w:r>
      <w:r w:rsidR="00E97949" w:rsidRPr="00E97949">
        <w:rPr>
          <w:rFonts w:ascii="Times New Roman" w:hAnsi="Times New Roman" w:cs="Times New Roman"/>
          <w:i/>
          <w:noProof/>
          <w:sz w:val="24"/>
          <w:szCs w:val="24"/>
        </w:rPr>
        <w:t>et al</w:t>
      </w:r>
      <w:r w:rsidR="00E97949" w:rsidRPr="00E97949">
        <w:rPr>
          <w:rFonts w:ascii="Times New Roman" w:hAnsi="Times New Roman" w:cs="Times New Roman"/>
          <w:noProof/>
          <w:sz w:val="24"/>
          <w:szCs w:val="24"/>
        </w:rPr>
        <w:t>, 2016)</w:t>
      </w:r>
      <w:r w:rsidR="003A58F0" w:rsidRPr="00B24695">
        <w:rPr>
          <w:rFonts w:ascii="Times New Roman" w:hAnsi="Times New Roman" w:cs="Times New Roman"/>
          <w:sz w:val="24"/>
          <w:szCs w:val="24"/>
        </w:rPr>
        <w:fldChar w:fldCharType="end"/>
      </w:r>
      <w:r w:rsidR="0029520F">
        <w:rPr>
          <w:rFonts w:ascii="Times New Roman" w:hAnsi="Times New Roman" w:cs="Times New Roman"/>
          <w:sz w:val="24"/>
          <w:szCs w:val="24"/>
        </w:rPr>
        <w:t>.</w:t>
      </w:r>
      <w:r w:rsidR="00370574" w:rsidRPr="00B24695">
        <w:rPr>
          <w:rFonts w:ascii="Times New Roman" w:hAnsi="Times New Roman" w:cs="Times New Roman"/>
          <w:sz w:val="24"/>
          <w:szCs w:val="24"/>
        </w:rPr>
        <w:t xml:space="preserve"> In a series of experiments, they demons</w:t>
      </w:r>
      <w:r w:rsidR="00984111">
        <w:rPr>
          <w:rFonts w:ascii="Times New Roman" w:hAnsi="Times New Roman" w:cs="Times New Roman"/>
          <w:sz w:val="24"/>
          <w:szCs w:val="24"/>
        </w:rPr>
        <w:t>trated that PGF knockout (</w:t>
      </w:r>
      <w:r w:rsidR="00984111" w:rsidRPr="00984111">
        <w:rPr>
          <w:rFonts w:ascii="Times New Roman" w:hAnsi="Times New Roman" w:cs="Times New Roman"/>
          <w:i/>
          <w:sz w:val="24"/>
          <w:szCs w:val="24"/>
        </w:rPr>
        <w:t>P</w:t>
      </w:r>
      <w:r w:rsidR="008A1B15" w:rsidRPr="00984111">
        <w:rPr>
          <w:rFonts w:ascii="Times New Roman" w:hAnsi="Times New Roman" w:cs="Times New Roman"/>
          <w:i/>
          <w:sz w:val="24"/>
          <w:szCs w:val="24"/>
        </w:rPr>
        <w:t>gf</w:t>
      </w:r>
      <w:r w:rsidR="00E97949">
        <w:rPr>
          <w:rFonts w:ascii="Times New Roman" w:hAnsi="Times New Roman" w:cs="Times New Roman"/>
          <w:i/>
          <w:sz w:val="24"/>
          <w:szCs w:val="24"/>
          <w:vertAlign w:val="superscript"/>
        </w:rPr>
        <w:t>-</w:t>
      </w:r>
      <w:r w:rsidR="00370574" w:rsidRPr="00B24695">
        <w:rPr>
          <w:rFonts w:ascii="Times New Roman" w:hAnsi="Times New Roman" w:cs="Times New Roman"/>
          <w:sz w:val="24"/>
          <w:szCs w:val="24"/>
        </w:rPr>
        <w:t>)</w:t>
      </w:r>
      <w:r w:rsidR="008A1B15" w:rsidRPr="00B24695">
        <w:rPr>
          <w:rFonts w:ascii="Times New Roman" w:hAnsi="Times New Roman" w:cs="Times New Roman"/>
          <w:sz w:val="24"/>
          <w:szCs w:val="24"/>
        </w:rPr>
        <w:t xml:space="preserve"> </w:t>
      </w:r>
      <w:r w:rsidR="00370574" w:rsidRPr="00B24695">
        <w:rPr>
          <w:rFonts w:ascii="Times New Roman" w:hAnsi="Times New Roman" w:cs="Times New Roman"/>
          <w:sz w:val="24"/>
          <w:szCs w:val="24"/>
        </w:rPr>
        <w:t>mice have significantly less airway resistance, airway hyperresponsiveness, circulating IgE, airway eosinophilia, and goblet cell hype</w:t>
      </w:r>
      <w:r w:rsidR="00984111">
        <w:rPr>
          <w:rFonts w:ascii="Times New Roman" w:hAnsi="Times New Roman" w:cs="Times New Roman"/>
          <w:sz w:val="24"/>
          <w:szCs w:val="24"/>
        </w:rPr>
        <w:t xml:space="preserve">rplasia compared to wild type </w:t>
      </w:r>
      <w:r w:rsidR="00984111" w:rsidRPr="00984111">
        <w:rPr>
          <w:rFonts w:ascii="Times New Roman" w:hAnsi="Times New Roman" w:cs="Times New Roman"/>
          <w:i/>
          <w:sz w:val="24"/>
          <w:szCs w:val="24"/>
        </w:rPr>
        <w:t>P</w:t>
      </w:r>
      <w:r w:rsidR="00370574" w:rsidRPr="00984111">
        <w:rPr>
          <w:rFonts w:ascii="Times New Roman" w:hAnsi="Times New Roman" w:cs="Times New Roman"/>
          <w:i/>
          <w:sz w:val="24"/>
          <w:szCs w:val="24"/>
        </w:rPr>
        <w:t xml:space="preserve">gf </w:t>
      </w:r>
      <w:r w:rsidR="00370574" w:rsidRPr="00B24695">
        <w:rPr>
          <w:rFonts w:ascii="Times New Roman" w:hAnsi="Times New Roman" w:cs="Times New Roman"/>
          <w:sz w:val="24"/>
          <w:szCs w:val="24"/>
          <w:vertAlign w:val="superscript"/>
        </w:rPr>
        <w:t>+</w:t>
      </w:r>
      <w:r w:rsidR="00370574" w:rsidRPr="00B24695">
        <w:rPr>
          <w:rFonts w:ascii="Times New Roman" w:hAnsi="Times New Roman" w:cs="Times New Roman"/>
          <w:sz w:val="24"/>
          <w:szCs w:val="24"/>
        </w:rPr>
        <w:t xml:space="preserve"> mice</w:t>
      </w:r>
      <w:r w:rsidR="00F65CCB" w:rsidRPr="00B24695">
        <w:rPr>
          <w:rFonts w:ascii="Times New Roman" w:hAnsi="Times New Roman" w:cs="Times New Roman"/>
          <w:sz w:val="24"/>
          <w:szCs w:val="24"/>
        </w:rPr>
        <w:t>. Furthermore, these investigators found that intratracheal exposure to house dust mite allergen extract was associated</w:t>
      </w:r>
      <w:r w:rsidR="00984111">
        <w:rPr>
          <w:rFonts w:ascii="Times New Roman" w:hAnsi="Times New Roman" w:cs="Times New Roman"/>
          <w:sz w:val="24"/>
          <w:szCs w:val="24"/>
        </w:rPr>
        <w:t xml:space="preserve"> with upgregulation of plasma P</w:t>
      </w:r>
      <w:r w:rsidR="00F65CCB" w:rsidRPr="00B24695">
        <w:rPr>
          <w:rFonts w:ascii="Times New Roman" w:hAnsi="Times New Roman" w:cs="Times New Roman"/>
          <w:sz w:val="24"/>
          <w:szCs w:val="24"/>
        </w:rPr>
        <w:t>GF levels in wild type mice. When the investigators then examined sickle mice, they noted exaggerated responses to house dust mite airway exposure in terms of airway hyperresponsiveness, and</w:t>
      </w:r>
      <w:r w:rsidR="00984111">
        <w:rPr>
          <w:rFonts w:ascii="Times New Roman" w:hAnsi="Times New Roman" w:cs="Times New Roman"/>
          <w:sz w:val="24"/>
          <w:szCs w:val="24"/>
        </w:rPr>
        <w:t xml:space="preserve"> this finding was mediated by P</w:t>
      </w:r>
      <w:r w:rsidR="00F65CCB" w:rsidRPr="00B24695">
        <w:rPr>
          <w:rFonts w:ascii="Times New Roman" w:hAnsi="Times New Roman" w:cs="Times New Roman"/>
          <w:sz w:val="24"/>
          <w:szCs w:val="24"/>
        </w:rPr>
        <w:t xml:space="preserve">GF through a </w:t>
      </w:r>
      <w:r w:rsidR="00B24695">
        <w:rPr>
          <w:rFonts w:ascii="Times New Roman" w:hAnsi="Times New Roman" w:cs="Times New Roman"/>
          <w:sz w:val="24"/>
          <w:szCs w:val="24"/>
        </w:rPr>
        <w:t xml:space="preserve">leukotriene-dependent pathway. </w:t>
      </w:r>
      <w:r w:rsidR="00F65CCB" w:rsidRPr="00B24695">
        <w:rPr>
          <w:rFonts w:ascii="Times New Roman" w:hAnsi="Times New Roman" w:cs="Times New Roman"/>
          <w:sz w:val="24"/>
          <w:szCs w:val="24"/>
        </w:rPr>
        <w:t>When sickle</w:t>
      </w:r>
      <w:r w:rsidR="00984111">
        <w:rPr>
          <w:rFonts w:ascii="Times New Roman" w:hAnsi="Times New Roman" w:cs="Times New Roman"/>
          <w:sz w:val="24"/>
          <w:szCs w:val="24"/>
        </w:rPr>
        <w:t xml:space="preserve"> mice were treated with P</w:t>
      </w:r>
      <w:r w:rsidR="00F65CCB" w:rsidRPr="00B24695">
        <w:rPr>
          <w:rFonts w:ascii="Times New Roman" w:hAnsi="Times New Roman" w:cs="Times New Roman"/>
          <w:sz w:val="24"/>
          <w:szCs w:val="24"/>
        </w:rPr>
        <w:t>GF antibodies and with zileuton (a leukotriene synthesis inhibitor) house dust mite-exposure-induced airway reactivity was significantly d</w:t>
      </w:r>
      <w:r w:rsidR="00C87EA4" w:rsidRPr="00B24695">
        <w:rPr>
          <w:rFonts w:ascii="Times New Roman" w:hAnsi="Times New Roman" w:cs="Times New Roman"/>
          <w:sz w:val="24"/>
          <w:szCs w:val="24"/>
        </w:rPr>
        <w:t>ecreased</w:t>
      </w:r>
      <w:r w:rsidR="001523DD">
        <w:rPr>
          <w:rFonts w:ascii="Times New Roman" w:hAnsi="Times New Roman" w:cs="Times New Roman"/>
          <w:sz w:val="24"/>
          <w:szCs w:val="24"/>
        </w:rPr>
        <w:t xml:space="preserve"> </w:t>
      </w:r>
      <w:r w:rsidR="008A1B15" w:rsidRPr="00B24695">
        <w:rPr>
          <w:rFonts w:ascii="Times New Roman" w:hAnsi="Times New Roman" w:cs="Times New Roman"/>
          <w:sz w:val="24"/>
          <w:szCs w:val="24"/>
        </w:rPr>
        <w:fldChar w:fldCharType="begin" w:fldLock="1"/>
      </w:r>
      <w:r w:rsidR="00E97949">
        <w:rPr>
          <w:rFonts w:ascii="Times New Roman" w:hAnsi="Times New Roman" w:cs="Times New Roman"/>
          <w:sz w:val="24"/>
          <w:szCs w:val="24"/>
        </w:rPr>
        <w:instrText>ADDIN CSL_CITATION { "citationItems" : [ { "id" : "ITEM-1", "itemData" : { "DOI" : "10.1172/JCI77250", "ISSN" : "1558-8238", "PMID" : "26690703", "abstract" : "Airway hyperresponsiveness (AHR) affects 55%-77% of children with sickle cell disease (SCD) and occurs even in the absence of asthma. While asthma increases SCD morbidity and mortality, the mechanisms underlying the high AHR prevalence in a hemoglobinopathy remain unknown. We hypothesized that placenta growth factor (PlGF), an erythroblast-secreted factor that is elevated in SCD, mediates AHR. In allergen-exposed mice, loss of Plgf dampened AHR, reduced inflammation and eosinophilia, and decreased expression of the Th2 cytokine IL-13 and the leukotriene-synthesizing enzymes 5-lipoxygenase and leukotriene-C4-synthase. Plgf-/- mice treated with leukotrienes phenocopied the WT response to allergen exposure; conversely, anti-PlGF Ab administration in WT animals blunted the AHR. Notably, Th2-mediated STAT6 activation further increased PlGF expression from lung epithelium, eosinophils, and macrophages, creating a PlGF/leukotriene/Th2-response positive feedback loop. Similarly, we found that the Th2 response in asthma patients is associated with increased expression of PlGF and its downstream genes in respiratory epithelial cells. In an SCD mouse model, we observed increased AHR and higher leukotriene levels that were abrogated by anti-PlGF Ab or the 5-lipoxygenase inhibitor zileuton. Overall, our findings indicate that PlGF exacerbates AHR and uniquely links the leukotriene and Th2 pathways in asthma. These data also suggest that zileuton and anti-PlGF Ab could be promising therapies to reduce pulmonary morbidity in SCD.", "author" : [ { "dropping-particle" : "", "family" : "Eiymo Mwa Mpollo", "given" : "Marthe-Sandrine", "non-dropping-particle" : "", "parse-names" : false, "suffix" : "" }, { "dropping-particle" : "", "family" : "Brandt", "given" : "Eric B", "non-dropping-particle" : "", "parse-names" : false, "suffix" : "" }, { "dropping-particle" : "", "family" : "Shanmukhappa", "given" : "Shiva Kumar", "non-dropping-particle" : "", "parse-names" : false, "suffix" : "" }, { "dropping-particle" : "", "family" : "Arumugam", "given" : "Paritha I", "non-dropping-particle" : "", "parse-names" : false, "suffix" : "" }, { "dropping-particle" : "", "family" : "Tiwari", "given" : "Swati", "non-dropping-particle" : "", "parse-names" : false, "suffix" : "" }, { "dropping-particle" : "", "family" : "Loberg", "given" : "Anastacia", "non-dropping-particle" : "", "parse-names" : false, "suffix" : "" }, { "dropping-particle" : "", "family" : "Pillis", "given" : "Devin", "non-dropping-particle" : "", "parse-names" : false, "suffix" : "" }, { "dropping-particle" : "", "family" : "Rizvi", "given" : "Tilat", "non-dropping-particle" : "", "parse-names" : false, "suffix" : "" }, { "dropping-particle" : "", "family" : "Lindsey", "given" : "Mark", "non-dropping-particle" : "", "parse-names" : false, "suffix" : "" }, { "dropping-particle" : "", "family" : "Jonck", "given" : "Bart", "non-dropping-particle" : "", "parse-names" : false, "suffix" : "" }, { "dropping-particle" : "", "family" : "Carmeliet", "given" : "Peter", "non-dropping-particle" : "", "parse-names" : false, "suffix" : "" }, { "dropping-particle" : "", "family" : "Kalra", "given" : "Vijay K", "non-dropping-particle" : "", "parse-names" : false, "suffix" : "" }, { "dropping-particle" : "", "family" : "Cras", "given" : "Timothy D", "non-dropping-particle" : "Le", "parse-names" : false, "suffix" : "" }, { "dropping-particle" : "", "family" : "Ratner", "given" : "Nancy", "non-dropping-particle" : "", "parse-names" : false, "suffix" : "" }, { "dropping-particle" : "", "family" : "Wills-Karp", "given" : "Marsha", "non-dropping-particle" : "", "parse-names" : false, "suffix" : "" }, { "dropping-particle" : "", "family" : "Hershey", "given" : "Gurjit K Khurana", "non-dropping-particle" : "", "parse-names" : false, "suffix" : "" }, { "dropping-particle" : "", "family" : "Malik", "given" : "Punam", "non-dropping-particle" : "", "parse-names" : false, "suffix" : "" } ], "container-title" : "The Journal of clinical investigation", "id" : "ITEM-1", "issue" : "2", "issued" : { "date-parts" : [ [ "2016" ] ] }, "page" : "571-84", "title" : "Placenta growth factor augments airway hyperresponsiveness via leukotrienes and IL-13.", "type" : "article-journal", "volume" : "126" }, "uris" : [ "http://www.mendeley.com/documents/?uuid=01131f92-bb17-4c68-8a5a-7d5cdc16f124" ] } ], "mendeley" : { "formattedCitation" : "(Eiymo Mwa Mpollo &lt;i&gt;et al&lt;/i&gt;, 2016)", "plainTextFormattedCitation" : "(Eiymo Mwa Mpollo et al, 2016)", "previouslyFormattedCitation" : "(Eiymo Mwa Mpollo et al. 2016)" }, "properties" : { "noteIndex" : 0 }, "schema" : "https://github.com/citation-style-language/schema/raw/master/csl-citation.json" }</w:instrText>
      </w:r>
      <w:r w:rsidR="008A1B15" w:rsidRPr="00B24695">
        <w:rPr>
          <w:rFonts w:ascii="Times New Roman" w:hAnsi="Times New Roman" w:cs="Times New Roman"/>
          <w:sz w:val="24"/>
          <w:szCs w:val="24"/>
        </w:rPr>
        <w:fldChar w:fldCharType="separate"/>
      </w:r>
      <w:r w:rsidR="00E97949" w:rsidRPr="00E97949">
        <w:rPr>
          <w:rFonts w:ascii="Times New Roman" w:hAnsi="Times New Roman" w:cs="Times New Roman"/>
          <w:noProof/>
          <w:sz w:val="24"/>
          <w:szCs w:val="24"/>
        </w:rPr>
        <w:t xml:space="preserve">(Eiymo Mwa Mpollo </w:t>
      </w:r>
      <w:r w:rsidR="00E97949" w:rsidRPr="00E97949">
        <w:rPr>
          <w:rFonts w:ascii="Times New Roman" w:hAnsi="Times New Roman" w:cs="Times New Roman"/>
          <w:i/>
          <w:noProof/>
          <w:sz w:val="24"/>
          <w:szCs w:val="24"/>
        </w:rPr>
        <w:t>et al</w:t>
      </w:r>
      <w:r w:rsidR="00E97949" w:rsidRPr="00E97949">
        <w:rPr>
          <w:rFonts w:ascii="Times New Roman" w:hAnsi="Times New Roman" w:cs="Times New Roman"/>
          <w:noProof/>
          <w:sz w:val="24"/>
          <w:szCs w:val="24"/>
        </w:rPr>
        <w:t>, 2016)</w:t>
      </w:r>
      <w:r w:rsidR="008A1B15" w:rsidRPr="00B24695">
        <w:rPr>
          <w:rFonts w:ascii="Times New Roman" w:hAnsi="Times New Roman" w:cs="Times New Roman"/>
          <w:sz w:val="24"/>
          <w:szCs w:val="24"/>
        </w:rPr>
        <w:fldChar w:fldCharType="end"/>
      </w:r>
      <w:r w:rsidR="0029520F">
        <w:rPr>
          <w:rFonts w:ascii="Times New Roman" w:hAnsi="Times New Roman" w:cs="Times New Roman"/>
          <w:sz w:val="24"/>
          <w:szCs w:val="24"/>
        </w:rPr>
        <w:t>.</w:t>
      </w:r>
      <w:r w:rsidR="004D325F" w:rsidRPr="00B24695">
        <w:rPr>
          <w:rFonts w:ascii="Times New Roman" w:hAnsi="Times New Roman" w:cs="Times New Roman"/>
          <w:sz w:val="24"/>
          <w:szCs w:val="24"/>
        </w:rPr>
        <w:t xml:space="preserve"> </w:t>
      </w:r>
      <w:r w:rsidR="002F28DB" w:rsidRPr="00B24695">
        <w:rPr>
          <w:rFonts w:ascii="Times New Roman" w:hAnsi="Times New Roman" w:cs="Times New Roman"/>
          <w:sz w:val="24"/>
          <w:szCs w:val="24"/>
        </w:rPr>
        <w:t>Taken together, these data strongly s</w:t>
      </w:r>
      <w:r w:rsidR="00AE0A49" w:rsidRPr="00B24695">
        <w:rPr>
          <w:rFonts w:ascii="Times New Roman" w:hAnsi="Times New Roman" w:cs="Times New Roman"/>
          <w:sz w:val="24"/>
          <w:szCs w:val="24"/>
        </w:rPr>
        <w:t>uggest that individuals with SCD</w:t>
      </w:r>
      <w:r w:rsidR="002F28DB" w:rsidRPr="00B24695">
        <w:rPr>
          <w:rFonts w:ascii="Times New Roman" w:hAnsi="Times New Roman" w:cs="Times New Roman"/>
          <w:sz w:val="24"/>
          <w:szCs w:val="24"/>
        </w:rPr>
        <w:t xml:space="preserve"> </w:t>
      </w:r>
      <w:r w:rsidR="00697146" w:rsidRPr="00B24695">
        <w:rPr>
          <w:rFonts w:ascii="Times New Roman" w:hAnsi="Times New Roman" w:cs="Times New Roman"/>
          <w:sz w:val="24"/>
          <w:szCs w:val="24"/>
        </w:rPr>
        <w:t xml:space="preserve">and asthma have airways that may be primed for an exaggerated response to a trigger, such as a viral respiratory infection in young children. This offers a mechanism for the high predictability of an ACS episode prior to age 4 years predicting future episodes of ACS. Additionally, the airways of children with SCD may </w:t>
      </w:r>
      <w:r w:rsidR="002F28DB" w:rsidRPr="00B24695">
        <w:rPr>
          <w:rFonts w:ascii="Times New Roman" w:hAnsi="Times New Roman" w:cs="Times New Roman"/>
          <w:sz w:val="24"/>
          <w:szCs w:val="24"/>
        </w:rPr>
        <w:t xml:space="preserve">have </w:t>
      </w:r>
      <w:r w:rsidR="00DB01FE" w:rsidRPr="00B24695">
        <w:rPr>
          <w:rFonts w:ascii="Times New Roman" w:hAnsi="Times New Roman" w:cs="Times New Roman"/>
          <w:sz w:val="24"/>
          <w:szCs w:val="24"/>
        </w:rPr>
        <w:t xml:space="preserve">a </w:t>
      </w:r>
      <w:r w:rsidR="002F28DB" w:rsidRPr="00B24695">
        <w:rPr>
          <w:rFonts w:ascii="Times New Roman" w:hAnsi="Times New Roman" w:cs="Times New Roman"/>
          <w:sz w:val="24"/>
          <w:szCs w:val="24"/>
        </w:rPr>
        <w:t>predisposition to airway inflammation that is primed for aeroallergen sensitization</w:t>
      </w:r>
      <w:r w:rsidR="00697146" w:rsidRPr="00B24695">
        <w:rPr>
          <w:rFonts w:ascii="Times New Roman" w:hAnsi="Times New Roman" w:cs="Times New Roman"/>
          <w:sz w:val="24"/>
          <w:szCs w:val="24"/>
        </w:rPr>
        <w:t xml:space="preserve"> leading to future ACS events</w:t>
      </w:r>
      <w:r w:rsidR="002F28DB" w:rsidRPr="00B24695">
        <w:rPr>
          <w:rFonts w:ascii="Times New Roman" w:hAnsi="Times New Roman" w:cs="Times New Roman"/>
          <w:sz w:val="24"/>
          <w:szCs w:val="24"/>
        </w:rPr>
        <w:t>.</w:t>
      </w:r>
      <w:r w:rsidR="00A7699A">
        <w:rPr>
          <w:rFonts w:ascii="Times New Roman" w:hAnsi="Times New Roman" w:cs="Times New Roman"/>
          <w:sz w:val="24"/>
          <w:szCs w:val="24"/>
        </w:rPr>
        <w:t xml:space="preserve"> Furthermore, a single cente</w:t>
      </w:r>
      <w:r w:rsidR="00F827B8">
        <w:rPr>
          <w:rFonts w:ascii="Times New Roman" w:hAnsi="Times New Roman" w:cs="Times New Roman"/>
          <w:sz w:val="24"/>
          <w:szCs w:val="24"/>
        </w:rPr>
        <w:t xml:space="preserve">r study by Glassberg et al. </w:t>
      </w:r>
      <w:r w:rsidR="00A7699A">
        <w:rPr>
          <w:rFonts w:ascii="Times New Roman" w:hAnsi="Times New Roman" w:cs="Times New Roman"/>
          <w:sz w:val="24"/>
          <w:szCs w:val="24"/>
        </w:rPr>
        <w:t>demonstrated a benefit of daily inhaled corticosteroids in non-asthmatic adult patients with SCD</w:t>
      </w:r>
      <w:r w:rsidR="001523DD">
        <w:rPr>
          <w:rFonts w:ascii="Times New Roman" w:hAnsi="Times New Roman" w:cs="Times New Roman"/>
          <w:sz w:val="24"/>
          <w:szCs w:val="24"/>
        </w:rPr>
        <w:t xml:space="preserve"> </w:t>
      </w:r>
      <w:r w:rsidR="00A7699A">
        <w:rPr>
          <w:rFonts w:ascii="Times New Roman" w:hAnsi="Times New Roman" w:cs="Times New Roman"/>
          <w:sz w:val="24"/>
          <w:szCs w:val="24"/>
        </w:rPr>
        <w:fldChar w:fldCharType="begin" w:fldLock="1"/>
      </w:r>
      <w:r w:rsidR="00E97949">
        <w:rPr>
          <w:rFonts w:ascii="Times New Roman" w:hAnsi="Times New Roman" w:cs="Times New Roman"/>
          <w:sz w:val="24"/>
          <w:szCs w:val="24"/>
        </w:rPr>
        <w:instrText>ADDIN CSL_CITATION { "citationItems" : [ { "id" : "ITEM-1", "itemData" : { "DOI" : "10.1002/ajh.24742", "ISSN" : "03618609", "PMID" : "28370266", "abstract" : "Clinical and preclinical data demonstrate that altered pulmonary physiology (including increased inflammation, increased blood flow, airway resistance and hyperreactivity) is an intrinsic component of SCD and may contribute to excess SCD morbidity and mortality. Inhaled corticosteroids (ICS), a safe and effective therapy for pulmonary inflammation in asthma, may ameliorate the altered pulmonary physiologic milieu in SCD. With this single-center, longitudinal, randomized, triple-blind, placebo controlled trial we studied the efficacy and feasibility of ICS in 54 non-asthmatic individuals with SCD. Participants received once daily mometasone furoate 220 mcg dry powder inhalation or placebo for 16 weeks. The primary outcome was feasibility (the number who complete the trial divided by the total number enrolled) with pre-specified efficacy outcomes including daily pain score over time (patient reported) and change in soluble vascular cell adhesion molecule (sVCAM) levels between entry and 8-weeks. For the primary outcome of feasibility, the result was 96% (52 of 54, 95% CI 87% - 99%) for the intent-to-treat analysis and 83% (45 of 54, 95% CI 71% - 91%) for the per-protocol analysis. The adjusted treatment effect of mometasone was a reduction in daily pain score of 1.42 points (95%CI 0.61 - 2.21, p = 0.001). Mometasone was associated with a reduction in sVCAM levels of 526.94 ng/mL more than placebo (95% CI 50.66 - 1,003.23, p = 0.03). These results support further study of ICS in SCD including multi-center trials and longer durations of treatment. www.clinicaltrials.gov (NCT02061202) This article is protected by copyright. All rights reserved.", "author" : [ { "dropping-particle" : "", "family" : "Glassberg", "given" : "Jeffrey", "non-dropping-particle" : "", "parse-names" : false, "suffix" : "" }, { "dropping-particle" : "", "family" : "Minnitti", "given" : "Caterina", "non-dropping-particle" : "", "parse-names" : false, "suffix" : "" }, { "dropping-particle" : "", "family" : "Cromwell", "given" : "Caroline", "non-dropping-particle" : "", "parse-names" : false, "suffix" : "" }, { "dropping-particle" : "", "family" : "Cytryn", "given" : "Lawrence", "non-dropping-particle" : "", "parse-names" : false, "suffix" : "" }, { "dropping-particle" : "", "family" : "Kraus", "given" : "Thomas", "non-dropping-particle" : "", "parse-names" : false, "suffix" : "" }, { "dropping-particle" : "", "family" : "Skloot", "given" : "Gwen S.", "non-dropping-particle" : "", "parse-names" : false, "suffix" : "" }, { "dropping-particle" : "", "family" : "Connor", "given" : "Jason T.", "non-dropping-particle" : "", "parse-names" : false, "suffix" : "" }, { "dropping-particle" : "", "family" : "Rahman", "given" : "Adeeb H.", "non-dropping-particle" : "", "parse-names" : false, "suffix" : "" }, { "dropping-particle" : "", "family" : "Meurer", "given" : "William J.", "non-dropping-particle" : "", "parse-names" : false, "suffix" : "" } ], "container-title" : "American Journal of Hematology", "id" : "ITEM-1", "issued" : { "date-parts" : [ [ "2017", "3", "28" ] ] }, "title" : "Inhaled Steroids Reduce Pain and sVCAM Levels in Individuals with Sickle Cell Disease: A Triple-Blind, Randomized Trial", "type" : "article-journal" }, "uris" : [ "http://www.mendeley.com/documents/?uuid=8f737674-a01a-3924-9dce-3f060a75e767" ] } ], "mendeley" : { "formattedCitation" : "(Glassberg &lt;i&gt;et al&lt;/i&gt;, 2017)", "plainTextFormattedCitation" : "(Glassberg et al, 2017)", "previouslyFormattedCitation" : "(Glassberg et al. 2017)" }, "properties" : { "noteIndex" : 0 }, "schema" : "https://github.com/citation-style-language/schema/raw/master/csl-citation.json" }</w:instrText>
      </w:r>
      <w:r w:rsidR="00A7699A">
        <w:rPr>
          <w:rFonts w:ascii="Times New Roman" w:hAnsi="Times New Roman" w:cs="Times New Roman"/>
          <w:sz w:val="24"/>
          <w:szCs w:val="24"/>
        </w:rPr>
        <w:fldChar w:fldCharType="separate"/>
      </w:r>
      <w:r w:rsidR="00E97949" w:rsidRPr="00E97949">
        <w:rPr>
          <w:rFonts w:ascii="Times New Roman" w:hAnsi="Times New Roman" w:cs="Times New Roman"/>
          <w:noProof/>
          <w:sz w:val="24"/>
          <w:szCs w:val="24"/>
        </w:rPr>
        <w:t xml:space="preserve">(Glassberg </w:t>
      </w:r>
      <w:r w:rsidR="00E97949" w:rsidRPr="00E97949">
        <w:rPr>
          <w:rFonts w:ascii="Times New Roman" w:hAnsi="Times New Roman" w:cs="Times New Roman"/>
          <w:i/>
          <w:noProof/>
          <w:sz w:val="24"/>
          <w:szCs w:val="24"/>
        </w:rPr>
        <w:t>et al</w:t>
      </w:r>
      <w:r w:rsidR="00E97949" w:rsidRPr="00E97949">
        <w:rPr>
          <w:rFonts w:ascii="Times New Roman" w:hAnsi="Times New Roman" w:cs="Times New Roman"/>
          <w:noProof/>
          <w:sz w:val="24"/>
          <w:szCs w:val="24"/>
        </w:rPr>
        <w:t>, 2017)</w:t>
      </w:r>
      <w:r w:rsidR="00A7699A">
        <w:rPr>
          <w:rFonts w:ascii="Times New Roman" w:hAnsi="Times New Roman" w:cs="Times New Roman"/>
          <w:sz w:val="24"/>
          <w:szCs w:val="24"/>
        </w:rPr>
        <w:fldChar w:fldCharType="end"/>
      </w:r>
      <w:r w:rsidR="0029520F">
        <w:rPr>
          <w:rFonts w:ascii="Times New Roman" w:hAnsi="Times New Roman" w:cs="Times New Roman"/>
          <w:sz w:val="24"/>
          <w:szCs w:val="24"/>
        </w:rPr>
        <w:t>.</w:t>
      </w:r>
      <w:r w:rsidR="00A7699A">
        <w:rPr>
          <w:rFonts w:ascii="Times New Roman" w:hAnsi="Times New Roman" w:cs="Times New Roman"/>
          <w:sz w:val="24"/>
          <w:szCs w:val="24"/>
        </w:rPr>
        <w:t xml:space="preserve"> </w:t>
      </w:r>
    </w:p>
    <w:p w14:paraId="7528694D" w14:textId="66DD3969" w:rsidR="00313A42" w:rsidRPr="00B24695" w:rsidRDefault="00313A42" w:rsidP="00DA3CCA">
      <w:pPr>
        <w:spacing w:after="140" w:line="480" w:lineRule="auto"/>
        <w:ind w:firstLine="720"/>
        <w:rPr>
          <w:rFonts w:ascii="Times New Roman" w:hAnsi="Times New Roman" w:cs="Times New Roman"/>
          <w:sz w:val="24"/>
          <w:szCs w:val="24"/>
        </w:rPr>
      </w:pPr>
      <w:r w:rsidRPr="00B24695">
        <w:rPr>
          <w:rFonts w:ascii="Times New Roman" w:hAnsi="Times New Roman" w:cs="Times New Roman"/>
          <w:sz w:val="24"/>
          <w:szCs w:val="24"/>
        </w:rPr>
        <w:t xml:space="preserve">Strengths of the current study include the rigorous </w:t>
      </w:r>
      <w:r w:rsidR="00170CA8" w:rsidRPr="00B24695">
        <w:rPr>
          <w:rFonts w:ascii="Times New Roman" w:hAnsi="Times New Roman" w:cs="Times New Roman"/>
          <w:sz w:val="24"/>
          <w:szCs w:val="24"/>
        </w:rPr>
        <w:t>data collection</w:t>
      </w:r>
      <w:r w:rsidR="0018622C" w:rsidRPr="00B24695">
        <w:rPr>
          <w:rFonts w:ascii="Times New Roman" w:hAnsi="Times New Roman" w:cs="Times New Roman"/>
          <w:sz w:val="24"/>
          <w:szCs w:val="24"/>
        </w:rPr>
        <w:t xml:space="preserve"> methods. All SCA-related </w:t>
      </w:r>
      <w:r w:rsidR="00170CA8" w:rsidRPr="00B24695">
        <w:rPr>
          <w:rFonts w:ascii="Times New Roman" w:hAnsi="Times New Roman" w:cs="Times New Roman"/>
          <w:sz w:val="24"/>
          <w:szCs w:val="24"/>
        </w:rPr>
        <w:t>morbidity data and allergy skin tests were reviewed by a study princip</w:t>
      </w:r>
      <w:r w:rsidR="00192DE4" w:rsidRPr="00B24695">
        <w:rPr>
          <w:rFonts w:ascii="Times New Roman" w:hAnsi="Times New Roman" w:cs="Times New Roman"/>
          <w:sz w:val="24"/>
          <w:szCs w:val="24"/>
        </w:rPr>
        <w:t>al</w:t>
      </w:r>
      <w:r w:rsidR="00170CA8" w:rsidRPr="00B24695">
        <w:rPr>
          <w:rFonts w:ascii="Times New Roman" w:hAnsi="Times New Roman" w:cs="Times New Roman"/>
          <w:sz w:val="24"/>
          <w:szCs w:val="24"/>
        </w:rPr>
        <w:t xml:space="preserve"> investigator to ensure a uniform definition across multiple sites. </w:t>
      </w:r>
      <w:r w:rsidR="00ED452D" w:rsidRPr="00B24695">
        <w:rPr>
          <w:rFonts w:ascii="Times New Roman" w:hAnsi="Times New Roman" w:cs="Times New Roman"/>
          <w:sz w:val="24"/>
          <w:szCs w:val="24"/>
        </w:rPr>
        <w:t>In contrast to the prior study about IgE levels in children with SCA in which IgE values f</w:t>
      </w:r>
      <w:r w:rsidR="00AE0A49" w:rsidRPr="00B24695">
        <w:rPr>
          <w:rFonts w:ascii="Times New Roman" w:hAnsi="Times New Roman" w:cs="Times New Roman"/>
          <w:sz w:val="24"/>
          <w:szCs w:val="24"/>
        </w:rPr>
        <w:t>rom the SIT</w:t>
      </w:r>
      <w:r w:rsidR="00ED452D" w:rsidRPr="00B24695">
        <w:rPr>
          <w:rFonts w:ascii="Times New Roman" w:hAnsi="Times New Roman" w:cs="Times New Roman"/>
          <w:sz w:val="24"/>
          <w:szCs w:val="24"/>
        </w:rPr>
        <w:t xml:space="preserve"> trial participants were </w:t>
      </w:r>
      <w:r w:rsidR="00AE49A4" w:rsidRPr="00B24695">
        <w:rPr>
          <w:rFonts w:ascii="Times New Roman" w:hAnsi="Times New Roman" w:cs="Times New Roman"/>
          <w:sz w:val="24"/>
          <w:szCs w:val="24"/>
        </w:rPr>
        <w:t>stratified into elevated and non-elevated using comparison data from</w:t>
      </w:r>
      <w:r w:rsidR="00ED452D" w:rsidRPr="00B24695">
        <w:rPr>
          <w:rFonts w:ascii="Times New Roman" w:hAnsi="Times New Roman" w:cs="Times New Roman"/>
          <w:sz w:val="24"/>
          <w:szCs w:val="24"/>
        </w:rPr>
        <w:t xml:space="preserve"> predominantly </w:t>
      </w:r>
      <w:r w:rsidR="008A1B15" w:rsidRPr="00B24695">
        <w:rPr>
          <w:rFonts w:ascii="Times New Roman" w:hAnsi="Times New Roman" w:cs="Times New Roman"/>
          <w:sz w:val="24"/>
          <w:szCs w:val="24"/>
        </w:rPr>
        <w:t>Caucasian</w:t>
      </w:r>
      <w:r w:rsidR="00ED452D" w:rsidRPr="00B24695">
        <w:rPr>
          <w:rFonts w:ascii="Times New Roman" w:hAnsi="Times New Roman" w:cs="Times New Roman"/>
          <w:sz w:val="24"/>
          <w:szCs w:val="24"/>
        </w:rPr>
        <w:t xml:space="preserve"> cohorts</w:t>
      </w:r>
      <w:r w:rsidR="001523DD">
        <w:rPr>
          <w:rFonts w:ascii="Times New Roman" w:hAnsi="Times New Roman" w:cs="Times New Roman"/>
          <w:sz w:val="24"/>
          <w:szCs w:val="24"/>
        </w:rPr>
        <w:t xml:space="preserve"> </w:t>
      </w:r>
      <w:r w:rsidR="00A003D3" w:rsidRPr="00B24695">
        <w:rPr>
          <w:rFonts w:ascii="Times New Roman" w:hAnsi="Times New Roman" w:cs="Times New Roman"/>
          <w:sz w:val="24"/>
          <w:szCs w:val="24"/>
        </w:rPr>
        <w:fldChar w:fldCharType="begin" w:fldLock="1"/>
      </w:r>
      <w:r w:rsidR="00E97949">
        <w:rPr>
          <w:rFonts w:ascii="Times New Roman" w:hAnsi="Times New Roman" w:cs="Times New Roman"/>
          <w:sz w:val="24"/>
          <w:szCs w:val="24"/>
        </w:rPr>
        <w:instrText>ADDIN CSL_CITATION { "citationItems" : [ { "id" : "ITEM-1", "itemData" : { "DOI" : "10.1016/j.jaci.2010.12.1114", "ISBN" : "1097-6825 (Electronic)\\r0091-6749 (Linking)", "ISSN" : "00916749", "PMID" : "21388662", "abstract" : "Background: A doctor's diagnosis of asthma is associated with increased morbidity (pain and acute chest syndrome [ACS]) among children with sickle cell disease (SCD). An association between IgE levels and asthma and morbidity has not been investigated in children with SCD. Objective: We tested the hypothesis that elevated total and allergen-specific IgE levels are associated with asthma and SCD morbidity in children with SCD. Methods: A cross-sectional study of children with SCD who participated in the Silent Cerebral Infarct Trial was conducted. Logistic regression and negative binomial regression were used to investigate potential associations of total and allergen-specific IgE levels with asthma diagnosis and SCD morbidity, both confirmed by medical record review. Elevation of total IgE level was defined as age-adjusted and sex-adjusted IgE level exceeding the 90th percentile compared with a nonatopic reference population. IgE antibody positivity to Alternaria alternata (mold), Blattella germanica (cockroach), and Dermatophagoides pteronyssinus (dust mite) was assessed by ImmunoCAP analysis. Results: Children with SCD (140 with asthma; 381 without asthma) were evaluated. Elevations in total IgE level (P = .04) and IgE antibody specific for Alternaria alternata (P = .0003), Blattella germanica (P = .008), and Dermatophagoides pteronyssinus (P = .01) were associated with asthma. ACS (P = .048) but not pain (P = .20) was associated with total IgE level, but neither was associated with specific IgE levels. Conclusion: Significantly increased levels of total and allergen-specific IgE levels are associated with asthma in SCD. High IgE levels are a risk factor for ACS but not pain rates. ?? 2011 American Academy of Allergy, Asthma &amp; Immunology.", "author" : [ { "dropping-particle" : "", "family" : "An", "given" : "Ping", "non-dropping-particle" : "", "parse-names" : false, "suffix" : "" }, { "dropping-particle" : "", "family" : "Barron-Casella", "given" : "Emily A.", "non-dropping-particle" : "", "parse-names" : false, "suffix" : "" }, { "dropping-particle" : "", "family" : "Strunk", "given" : "Robert C.", "non-dropping-particle" : "", "parse-names" : false, "suffix" : "" }, { "dropping-particle" : "", "family" : "Hamilton", "given" : "Robert G.", "non-dropping-particle" : "", "parse-names" : false, "suffix" : "" }, { "dropping-particle" : "", "family" : "Casella", "given" : "James F.", "non-dropping-particle" : "", "parse-names" : false, "suffix" : "" }, { "dropping-particle" : "", "family" : "DeBaun", "given" : "Michael R.", "non-dropping-particle" : "", "parse-names" : false, "suffix" : "" } ], "container-title" : "Journal of Allergy and Clinical Immunology", "id" : "ITEM-1", "issue" : "6", "issued" : { "date-parts" : [ [ "2011" ] ] }, "page" : "1440-1446", "publisher" : "Elsevier Ltd", "title" : "Elevation of IgE in children with sickle cell disease is associated with doctor diagnosis of asthma and increased morbidity", "type" : "article-journal", "volume" : "127" }, "uris" : [ "http://www.mendeley.com/documents/?uuid=5845c6f7-fb7e-49b3-aaf8-6bdd95858d5e" ] } ], "mendeley" : { "formattedCitation" : "(An &lt;i&gt;et al&lt;/i&gt;, 2011)", "plainTextFormattedCitation" : "(An et al, 2011)", "previouslyFormattedCitation" : "(An et al. 2011)" }, "properties" : { "noteIndex" : 0 }, "schema" : "https://github.com/citation-style-language/schema/raw/master/csl-citation.json" }</w:instrText>
      </w:r>
      <w:r w:rsidR="00A003D3" w:rsidRPr="00B24695">
        <w:rPr>
          <w:rFonts w:ascii="Times New Roman" w:hAnsi="Times New Roman" w:cs="Times New Roman"/>
          <w:sz w:val="24"/>
          <w:szCs w:val="24"/>
        </w:rPr>
        <w:fldChar w:fldCharType="separate"/>
      </w:r>
      <w:r w:rsidR="00E97949" w:rsidRPr="00E97949">
        <w:rPr>
          <w:rFonts w:ascii="Times New Roman" w:hAnsi="Times New Roman" w:cs="Times New Roman"/>
          <w:noProof/>
          <w:sz w:val="24"/>
          <w:szCs w:val="24"/>
        </w:rPr>
        <w:t xml:space="preserve">(An </w:t>
      </w:r>
      <w:r w:rsidR="00E97949" w:rsidRPr="00E97949">
        <w:rPr>
          <w:rFonts w:ascii="Times New Roman" w:hAnsi="Times New Roman" w:cs="Times New Roman"/>
          <w:i/>
          <w:noProof/>
          <w:sz w:val="24"/>
          <w:szCs w:val="24"/>
        </w:rPr>
        <w:t xml:space="preserve">et </w:t>
      </w:r>
      <w:r w:rsidR="00E97949" w:rsidRPr="00E97949">
        <w:rPr>
          <w:rFonts w:ascii="Times New Roman" w:hAnsi="Times New Roman" w:cs="Times New Roman"/>
          <w:i/>
          <w:noProof/>
          <w:sz w:val="24"/>
          <w:szCs w:val="24"/>
        </w:rPr>
        <w:lastRenderedPageBreak/>
        <w:t>al</w:t>
      </w:r>
      <w:r w:rsidR="00E97949" w:rsidRPr="00E97949">
        <w:rPr>
          <w:rFonts w:ascii="Times New Roman" w:hAnsi="Times New Roman" w:cs="Times New Roman"/>
          <w:noProof/>
          <w:sz w:val="24"/>
          <w:szCs w:val="24"/>
        </w:rPr>
        <w:t>, 2011)</w:t>
      </w:r>
      <w:r w:rsidR="00A003D3" w:rsidRPr="00B24695">
        <w:rPr>
          <w:rFonts w:ascii="Times New Roman" w:hAnsi="Times New Roman" w:cs="Times New Roman"/>
          <w:sz w:val="24"/>
          <w:szCs w:val="24"/>
        </w:rPr>
        <w:fldChar w:fldCharType="end"/>
      </w:r>
      <w:r w:rsidR="0029520F">
        <w:rPr>
          <w:rFonts w:ascii="Times New Roman" w:hAnsi="Times New Roman" w:cs="Times New Roman"/>
          <w:sz w:val="24"/>
          <w:szCs w:val="24"/>
        </w:rPr>
        <w:t>,</w:t>
      </w:r>
      <w:r w:rsidR="00ED452D" w:rsidRPr="00B24695">
        <w:rPr>
          <w:rFonts w:ascii="Times New Roman" w:hAnsi="Times New Roman" w:cs="Times New Roman"/>
          <w:sz w:val="24"/>
          <w:szCs w:val="24"/>
        </w:rPr>
        <w:t xml:space="preserve"> we standardized </w:t>
      </w:r>
      <w:r w:rsidR="00170CA8" w:rsidRPr="00B24695">
        <w:rPr>
          <w:rFonts w:ascii="Times New Roman" w:hAnsi="Times New Roman" w:cs="Times New Roman"/>
          <w:sz w:val="24"/>
          <w:szCs w:val="24"/>
        </w:rPr>
        <w:t xml:space="preserve">IgE </w:t>
      </w:r>
      <w:r w:rsidR="00ED452D" w:rsidRPr="00B24695">
        <w:rPr>
          <w:rFonts w:ascii="Times New Roman" w:hAnsi="Times New Roman" w:cs="Times New Roman"/>
          <w:sz w:val="24"/>
          <w:szCs w:val="24"/>
        </w:rPr>
        <w:t>levels</w:t>
      </w:r>
      <w:r w:rsidR="004758FA" w:rsidRPr="00B24695">
        <w:rPr>
          <w:rFonts w:ascii="Times New Roman" w:hAnsi="Times New Roman" w:cs="Times New Roman"/>
          <w:sz w:val="24"/>
          <w:szCs w:val="24"/>
        </w:rPr>
        <w:t xml:space="preserve"> into </w:t>
      </w:r>
      <w:r w:rsidR="00170CA8" w:rsidRPr="00B24695">
        <w:rPr>
          <w:rFonts w:ascii="Times New Roman" w:hAnsi="Times New Roman" w:cs="Times New Roman"/>
          <w:sz w:val="24"/>
          <w:szCs w:val="24"/>
        </w:rPr>
        <w:t xml:space="preserve">Z-scores </w:t>
      </w:r>
      <w:r w:rsidR="004758FA" w:rsidRPr="00B24695">
        <w:rPr>
          <w:rFonts w:ascii="Times New Roman" w:hAnsi="Times New Roman" w:cs="Times New Roman"/>
          <w:sz w:val="24"/>
          <w:szCs w:val="24"/>
        </w:rPr>
        <w:t>using</w:t>
      </w:r>
      <w:r w:rsidR="00170CA8" w:rsidRPr="00B24695">
        <w:rPr>
          <w:rFonts w:ascii="Times New Roman" w:hAnsi="Times New Roman" w:cs="Times New Roman"/>
          <w:sz w:val="24"/>
          <w:szCs w:val="24"/>
        </w:rPr>
        <w:t xml:space="preserve"> population</w:t>
      </w:r>
      <w:r w:rsidR="00E853B9" w:rsidRPr="00B24695">
        <w:rPr>
          <w:rFonts w:ascii="Times New Roman" w:hAnsi="Times New Roman" w:cs="Times New Roman"/>
          <w:sz w:val="24"/>
          <w:szCs w:val="24"/>
        </w:rPr>
        <w:t>-based</w:t>
      </w:r>
      <w:r w:rsidR="00170CA8" w:rsidRPr="00B24695">
        <w:rPr>
          <w:rFonts w:ascii="Times New Roman" w:hAnsi="Times New Roman" w:cs="Times New Roman"/>
          <w:sz w:val="24"/>
          <w:szCs w:val="24"/>
        </w:rPr>
        <w:t xml:space="preserve"> data matched for age, gender, and race </w:t>
      </w:r>
      <w:r w:rsidR="00ED452D" w:rsidRPr="00B24695">
        <w:rPr>
          <w:rFonts w:ascii="Times New Roman" w:hAnsi="Times New Roman" w:cs="Times New Roman"/>
          <w:sz w:val="24"/>
          <w:szCs w:val="24"/>
        </w:rPr>
        <w:t xml:space="preserve">prior to </w:t>
      </w:r>
      <w:r w:rsidR="00170CA8" w:rsidRPr="00B24695">
        <w:rPr>
          <w:rFonts w:ascii="Times New Roman" w:hAnsi="Times New Roman" w:cs="Times New Roman"/>
          <w:sz w:val="24"/>
          <w:szCs w:val="24"/>
        </w:rPr>
        <w:t>incorporation into the Atop</w:t>
      </w:r>
      <w:r w:rsidR="00192DE4" w:rsidRPr="00B24695">
        <w:rPr>
          <w:rFonts w:ascii="Times New Roman" w:hAnsi="Times New Roman" w:cs="Times New Roman"/>
          <w:sz w:val="24"/>
          <w:szCs w:val="24"/>
        </w:rPr>
        <w:t>y</w:t>
      </w:r>
      <w:r w:rsidR="00170CA8" w:rsidRPr="00B24695">
        <w:rPr>
          <w:rFonts w:ascii="Times New Roman" w:hAnsi="Times New Roman" w:cs="Times New Roman"/>
          <w:sz w:val="24"/>
          <w:szCs w:val="24"/>
        </w:rPr>
        <w:t xml:space="preserve"> Index. Limitations of the study are inclusion of only children with </w:t>
      </w:r>
      <w:r w:rsidR="00FF1F5A" w:rsidRPr="00B24695">
        <w:rPr>
          <w:rFonts w:ascii="Times New Roman" w:hAnsi="Times New Roman" w:cs="Times New Roman"/>
          <w:sz w:val="24"/>
          <w:szCs w:val="24"/>
        </w:rPr>
        <w:t>SCA;</w:t>
      </w:r>
      <w:r w:rsidR="00170CA8" w:rsidRPr="00B24695">
        <w:rPr>
          <w:rFonts w:ascii="Times New Roman" w:hAnsi="Times New Roman" w:cs="Times New Roman"/>
          <w:sz w:val="24"/>
          <w:szCs w:val="24"/>
        </w:rPr>
        <w:t xml:space="preserve"> therefore our results cannot be generalized to children with other SCD genotypes (i.e. hemoglobin SC, Sβ</w:t>
      </w:r>
      <w:r w:rsidR="00170CA8" w:rsidRPr="00B24695">
        <w:rPr>
          <w:rFonts w:ascii="Times New Roman" w:hAnsi="Times New Roman" w:cs="Times New Roman"/>
          <w:sz w:val="24"/>
          <w:szCs w:val="24"/>
          <w:vertAlign w:val="superscript"/>
        </w:rPr>
        <w:t>+</w:t>
      </w:r>
      <w:r w:rsidR="0018622C" w:rsidRPr="00B24695">
        <w:rPr>
          <w:rFonts w:ascii="Times New Roman" w:hAnsi="Times New Roman" w:cs="Times New Roman"/>
          <w:sz w:val="24"/>
          <w:szCs w:val="24"/>
        </w:rPr>
        <w:t xml:space="preserve"> </w:t>
      </w:r>
      <w:r w:rsidR="00170CA8" w:rsidRPr="00B24695">
        <w:rPr>
          <w:rFonts w:ascii="Times New Roman" w:hAnsi="Times New Roman" w:cs="Times New Roman"/>
          <w:sz w:val="24"/>
          <w:szCs w:val="24"/>
        </w:rPr>
        <w:t xml:space="preserve">thalassemia). </w:t>
      </w:r>
      <w:r w:rsidR="00F827B8">
        <w:rPr>
          <w:rFonts w:ascii="Times New Roman" w:hAnsi="Times New Roman" w:cs="Times New Roman"/>
          <w:sz w:val="24"/>
          <w:szCs w:val="24"/>
        </w:rPr>
        <w:t>T</w:t>
      </w:r>
      <w:r w:rsidR="00F415C1" w:rsidRPr="009A6850">
        <w:rPr>
          <w:rFonts w:ascii="Times New Roman" w:hAnsi="Times New Roman" w:cs="Times New Roman"/>
          <w:sz w:val="24"/>
          <w:szCs w:val="24"/>
        </w:rPr>
        <w:t>he number of children with</w:t>
      </w:r>
      <w:r w:rsidR="00F827B8">
        <w:rPr>
          <w:rFonts w:ascii="Times New Roman" w:hAnsi="Times New Roman" w:cs="Times New Roman"/>
          <w:sz w:val="24"/>
          <w:szCs w:val="24"/>
        </w:rPr>
        <w:t xml:space="preserve"> SCA and a</w:t>
      </w:r>
      <w:r w:rsidR="00F415C1" w:rsidRPr="009A6850">
        <w:rPr>
          <w:rFonts w:ascii="Times New Roman" w:hAnsi="Times New Roman" w:cs="Times New Roman"/>
          <w:sz w:val="24"/>
          <w:szCs w:val="24"/>
        </w:rPr>
        <w:t xml:space="preserve"> positive allergy skin testing in our cohort is comparable to what has been demonstrated in other studies. NHANES III data</w:t>
      </w:r>
      <w:r w:rsidR="00F415C1">
        <w:rPr>
          <w:rFonts w:ascii="Times New Roman" w:hAnsi="Times New Roman" w:cs="Times New Roman"/>
          <w:sz w:val="24"/>
          <w:szCs w:val="24"/>
        </w:rPr>
        <w:t xml:space="preserve"> from 5,640 participants</w:t>
      </w:r>
      <w:r w:rsidR="00F415C1" w:rsidRPr="009A6850">
        <w:rPr>
          <w:rFonts w:ascii="Times New Roman" w:hAnsi="Times New Roman" w:cs="Times New Roman"/>
          <w:sz w:val="24"/>
          <w:szCs w:val="24"/>
        </w:rPr>
        <w:t xml:space="preserve"> show that </w:t>
      </w:r>
      <w:r w:rsidR="00F415C1">
        <w:rPr>
          <w:rFonts w:ascii="Times New Roman" w:hAnsi="Times New Roman" w:cs="Times New Roman"/>
          <w:sz w:val="24"/>
          <w:szCs w:val="24"/>
        </w:rPr>
        <w:t xml:space="preserve">52.7% age 6-19 years had at least </w:t>
      </w:r>
      <w:r w:rsidR="00F827B8">
        <w:rPr>
          <w:rFonts w:ascii="Times New Roman" w:hAnsi="Times New Roman" w:cs="Times New Roman"/>
          <w:sz w:val="24"/>
          <w:szCs w:val="24"/>
        </w:rPr>
        <w:t>one</w:t>
      </w:r>
      <w:r w:rsidR="00F415C1">
        <w:rPr>
          <w:rFonts w:ascii="Times New Roman" w:hAnsi="Times New Roman" w:cs="Times New Roman"/>
          <w:sz w:val="24"/>
          <w:szCs w:val="24"/>
        </w:rPr>
        <w:t xml:space="preserve"> positive skin test</w:t>
      </w:r>
      <w:r w:rsidR="00F415C1" w:rsidRPr="009A6850">
        <w:rPr>
          <w:rFonts w:ascii="Times New Roman" w:hAnsi="Times New Roman" w:cs="Times New Roman"/>
          <w:sz w:val="24"/>
          <w:szCs w:val="24"/>
        </w:rPr>
        <w:t>.</w:t>
      </w:r>
      <w:r w:rsidR="00F415C1">
        <w:rPr>
          <w:rFonts w:ascii="Times New Roman" w:hAnsi="Times New Roman" w:cs="Times New Roman"/>
          <w:sz w:val="24"/>
          <w:szCs w:val="24"/>
        </w:rPr>
        <w:t xml:space="preserve"> The prevalence of having at least one positive skin test among children 6-19 years of age with asthma was 78%</w:t>
      </w:r>
      <w:r w:rsidR="001523DD">
        <w:rPr>
          <w:rFonts w:ascii="Times New Roman" w:hAnsi="Times New Roman" w:cs="Times New Roman"/>
          <w:sz w:val="24"/>
          <w:szCs w:val="24"/>
        </w:rPr>
        <w:t xml:space="preserve"> </w:t>
      </w:r>
      <w:r w:rsidR="003E29A4">
        <w:rPr>
          <w:rFonts w:ascii="Times New Roman" w:hAnsi="Times New Roman" w:cs="Times New Roman"/>
          <w:sz w:val="24"/>
          <w:szCs w:val="24"/>
        </w:rPr>
        <w:fldChar w:fldCharType="begin" w:fldLock="1"/>
      </w:r>
      <w:r w:rsidR="00E97949">
        <w:rPr>
          <w:rFonts w:ascii="Times New Roman" w:hAnsi="Times New Roman" w:cs="Times New Roman"/>
          <w:sz w:val="24"/>
          <w:szCs w:val="24"/>
        </w:rPr>
        <w:instrText>ADDIN CSL_CITATION { "citationItems" : [ { "id" : "ITEM-1", "itemData" : { "DOI" : "10.1016/j.jaci.2007.07.056", "ISSN" : "00916749", "PMID" : "17889931", "abstract" : "BACKGROUND The percentage of asthma cases attributable to atopy is the subject of debate. OBJECTIVES The objectives were to estimate the percentage of asthma cases in the US population attributable to atopy and to examine associations between allergen-specific skin tests and asthma. METHODS Data were obtained from the Third National Health and Nutrition Examination Survey, in which subjects age 6 to 59 years were skin tested with 10 allergens. Atopy was defined as at least 1 positive allergen-specific test. Doctor-diagnosed current asthma was assessed by questionnaire. RESULTS In the United States, 56.3% of the asthma cases were attributable to atopy, and that percentage was greater among males than females, among persons in the highest education category than in lower education categories, and among persons living in highly populated metropolitan areas than in all other areas. Each allergen-specific test was strongly associated with asthma before adjustment (odds ratios varied from 2.1 to 4.5); however, after adjustment by all the allergens, only tests to cat, Alternaria, white oak, and perennial rye were independently associated with asthma. Perennial rye was inversely associated with asthma. Of the 10 allergens, a positive response to cat accounted for the highest percentage of asthma cases (29.3%). CONCLUSION About half of the current asthma cases in the US population represented by the Third National Health and Nutrition Examination Survey were attributable to atopy. Some allergen-specific skin tests were not independently associated with asthma. CLINICAL IMPLICATIONS If atopy could be prevented or reversed, or its effect on asthma blocked, then a large percentage of asthma cases in the US population could be prevented.", "author" : [ { "dropping-particle" : "", "family" : "Arbes", "given" : "Samuel J.", "non-dropping-particle" : "", "parse-names" : false, "suffix" : "" }, { "dropping-particle" : "", "family" : "Gergen", "given" : "Peter J.", "non-dropping-particle" : "", "parse-names" : false, "suffix" : "" }, { "dropping-particle" : "", "family" : "Vaughn", "given" : "Ben", "non-dropping-particle" : "", "parse-names" : false, "suffix" : "" }, { "dropping-particle" : "", "family" : "Zeldin", "given" : "Darryl C.", "non-dropping-particle" : "", "parse-names" : false, "suffix" : "" } ], "container-title" : "Journal of Allergy and Clinical Immunology", "id" : "ITEM-1", "issue" : "5", "issued" : { "date-parts" : [ [ "2007", "11" ] ] }, "page" : "1139-1145", "title" : "Asthma cases attributable to atopy: Results from the Third National Health and Nutrition Examination Survey", "type" : "article-journal", "volume" : "120" }, "uris" : [ "http://www.mendeley.com/documents/?uuid=caccc82e-3634-3b76-9c59-18d28ac426c8" ] } ], "mendeley" : { "formattedCitation" : "(Arbes &lt;i&gt;et al&lt;/i&gt;, 2007)", "plainTextFormattedCitation" : "(Arbes et al, 2007)", "previouslyFormattedCitation" : "(Arbes et al. 2007)" }, "properties" : { "noteIndex" : 0 }, "schema" : "https://github.com/citation-style-language/schema/raw/master/csl-citation.json" }</w:instrText>
      </w:r>
      <w:r w:rsidR="003E29A4">
        <w:rPr>
          <w:rFonts w:ascii="Times New Roman" w:hAnsi="Times New Roman" w:cs="Times New Roman"/>
          <w:sz w:val="24"/>
          <w:szCs w:val="24"/>
        </w:rPr>
        <w:fldChar w:fldCharType="separate"/>
      </w:r>
      <w:r w:rsidR="00E97949" w:rsidRPr="00E97949">
        <w:rPr>
          <w:rFonts w:ascii="Times New Roman" w:hAnsi="Times New Roman" w:cs="Times New Roman"/>
          <w:noProof/>
          <w:sz w:val="24"/>
          <w:szCs w:val="24"/>
        </w:rPr>
        <w:t xml:space="preserve">(Arbes </w:t>
      </w:r>
      <w:r w:rsidR="00E97949" w:rsidRPr="00E97949">
        <w:rPr>
          <w:rFonts w:ascii="Times New Roman" w:hAnsi="Times New Roman" w:cs="Times New Roman"/>
          <w:i/>
          <w:noProof/>
          <w:sz w:val="24"/>
          <w:szCs w:val="24"/>
        </w:rPr>
        <w:t>et al</w:t>
      </w:r>
      <w:r w:rsidR="00E97949" w:rsidRPr="00E97949">
        <w:rPr>
          <w:rFonts w:ascii="Times New Roman" w:hAnsi="Times New Roman" w:cs="Times New Roman"/>
          <w:noProof/>
          <w:sz w:val="24"/>
          <w:szCs w:val="24"/>
        </w:rPr>
        <w:t>, 2007)</w:t>
      </w:r>
      <w:r w:rsidR="003E29A4">
        <w:rPr>
          <w:rFonts w:ascii="Times New Roman" w:hAnsi="Times New Roman" w:cs="Times New Roman"/>
          <w:sz w:val="24"/>
          <w:szCs w:val="24"/>
        </w:rPr>
        <w:fldChar w:fldCharType="end"/>
      </w:r>
      <w:r w:rsidR="0029520F">
        <w:rPr>
          <w:rFonts w:ascii="Times New Roman" w:hAnsi="Times New Roman" w:cs="Times New Roman"/>
          <w:sz w:val="24"/>
          <w:szCs w:val="24"/>
        </w:rPr>
        <w:t>.</w:t>
      </w:r>
      <w:r w:rsidR="00F415C1">
        <w:rPr>
          <w:rFonts w:ascii="Times New Roman" w:hAnsi="Times New Roman" w:cs="Times New Roman"/>
          <w:sz w:val="24"/>
          <w:szCs w:val="24"/>
        </w:rPr>
        <w:t xml:space="preserve"> </w:t>
      </w:r>
      <w:r w:rsidR="00F415C1" w:rsidRPr="00B24695">
        <w:rPr>
          <w:rFonts w:ascii="Times New Roman" w:hAnsi="Times New Roman" w:cs="Times New Roman"/>
          <w:sz w:val="24"/>
          <w:szCs w:val="24"/>
        </w:rPr>
        <w:t>Furthermore, participants were from three distinct regions: St. Louis, Missouri; Cleveland, Ohio; and London, United Kingdom. Although this increased generalizability, regional differences and genetic admixture may have contributed to heterogeneity in our results.</w:t>
      </w:r>
      <w:r w:rsidR="00F415C1" w:rsidRPr="009A6850">
        <w:rPr>
          <w:rFonts w:ascii="Times New Roman" w:hAnsi="Times New Roman" w:cs="Times New Roman"/>
          <w:sz w:val="24"/>
          <w:szCs w:val="24"/>
        </w:rPr>
        <w:t xml:space="preserve"> </w:t>
      </w:r>
      <w:r w:rsidR="003534B6">
        <w:rPr>
          <w:rFonts w:ascii="Times New Roman" w:hAnsi="Times New Roman" w:cs="Times New Roman"/>
          <w:sz w:val="24"/>
          <w:szCs w:val="24"/>
        </w:rPr>
        <w:t xml:space="preserve">Our definition of asthma </w:t>
      </w:r>
      <w:r w:rsidR="007A5E22">
        <w:rPr>
          <w:rFonts w:ascii="Times New Roman" w:hAnsi="Times New Roman" w:cs="Times New Roman"/>
          <w:sz w:val="24"/>
          <w:szCs w:val="24"/>
        </w:rPr>
        <w:t xml:space="preserve">may have </w:t>
      </w:r>
      <w:r w:rsidR="003534B6">
        <w:rPr>
          <w:rFonts w:ascii="Times New Roman" w:hAnsi="Times New Roman" w:cs="Times New Roman"/>
          <w:sz w:val="24"/>
          <w:szCs w:val="24"/>
        </w:rPr>
        <w:t>underestimate</w:t>
      </w:r>
      <w:r w:rsidR="007A5E22">
        <w:rPr>
          <w:rFonts w:ascii="Times New Roman" w:hAnsi="Times New Roman" w:cs="Times New Roman"/>
          <w:sz w:val="24"/>
          <w:szCs w:val="24"/>
        </w:rPr>
        <w:t>d</w:t>
      </w:r>
      <w:r w:rsidR="003534B6">
        <w:rPr>
          <w:rFonts w:ascii="Times New Roman" w:hAnsi="Times New Roman" w:cs="Times New Roman"/>
          <w:sz w:val="24"/>
          <w:szCs w:val="24"/>
        </w:rPr>
        <w:t xml:space="preserve"> the number of children who actually had asthma</w:t>
      </w:r>
      <w:r w:rsidR="00F827B8">
        <w:rPr>
          <w:rFonts w:ascii="Times New Roman" w:hAnsi="Times New Roman" w:cs="Times New Roman"/>
          <w:sz w:val="24"/>
          <w:szCs w:val="24"/>
        </w:rPr>
        <w:t xml:space="preserve"> because our definition required a physician of diagnosis of asthma with a prescription of asthma medication. A more liberal diagnosis of asthma commonly used in large epidemiologic studies is a physician only diagnosis of asthma</w:t>
      </w:r>
      <w:r w:rsidR="001523DD">
        <w:rPr>
          <w:rFonts w:ascii="Times New Roman" w:hAnsi="Times New Roman" w:cs="Times New Roman"/>
          <w:sz w:val="24"/>
          <w:szCs w:val="24"/>
        </w:rPr>
        <w:t xml:space="preserve"> </w:t>
      </w:r>
      <w:r w:rsidR="003E29A4">
        <w:rPr>
          <w:rFonts w:ascii="Times New Roman" w:hAnsi="Times New Roman" w:cs="Times New Roman"/>
          <w:sz w:val="24"/>
          <w:szCs w:val="24"/>
        </w:rPr>
        <w:fldChar w:fldCharType="begin" w:fldLock="1"/>
      </w:r>
      <w:r w:rsidR="00E97949">
        <w:rPr>
          <w:rFonts w:ascii="Times New Roman" w:hAnsi="Times New Roman" w:cs="Times New Roman"/>
          <w:sz w:val="24"/>
          <w:szCs w:val="24"/>
        </w:rPr>
        <w:instrText>ADDIN CSL_CITATION { "citationItems" : [ { "id" : "ITEM-1", "itemData" : { "ISSN" : "0040-6376", "PMID" : "11641506", "abstract" : "BACKGROUND An increase in the prevalence of obesity and asthma over recent decades has been reported in affluent societies. Both overweight and obesity have been shown to be inversely related to having been breastfed, which is also a potential protective factor against childhood atopic diseases. The aim of this analysis was to explore the relation of body mass index (BMI) to asthma and atopy in a large representative sample of the United States population. METHODS Children aged 4-17 years were included in the NHANES III survey. Prevalences of atopic diseases and potential confounding factors such as exposure to environmental tobacco smoke, birth weight, breast feeding, and household size were assessed using structured interviews with parents. Height and weight were measured, and BMI was calculated as kg/m(2) and transformed into Z scores. Children underwent skin prick tests for atopy to a battery of food and inhalant allergens. RESULTS The prevalence of asthma (8.7% v 9.3% v 10.3% v 14.9%, p=0.0001) and atopy (48.6% v 50.5% v 53.0% v 53.2%, p=0.05) rose significantly with increasing quartiles of BMI. After adjustment for confounders, a significant positive association between BMI and asthma remained (adjusted OR 1.77, 95% confidence interval 1.44 to 2.19 between the highest and lowest quartiles of BMI), whereas no independent relation between BMI and atopy was evident. No effect modification by sex or ethnic group was seen. CONCLUSIONS The effects of increased BMI on asthma may be mediated by mechanical properties of the respiratory system associated with obesity or by upregulation of inflammatory mechanisms rather than by allergic eosinophilic inflammation of the airway epithelium.", "author" : [ { "dropping-particle" : "", "family" : "Mutius", "given" : "E", "non-dropping-particle" : "von", "parse-names" : false, "suffix" : "" }, { "dropping-particle" : "", "family" : "Schwartz", "given" : "J", "non-dropping-particle" : "", "parse-names" : false, "suffix" : "" }, { "dropping-particle" : "", "family" : "Neas", "given" : "L M", "non-dropping-particle" : "", "parse-names" : false, "suffix" : "" }, { "dropping-particle" : "", "family" : "Dockery", "given" : "D", "non-dropping-particle" : "", "parse-names" : false, "suffix" : "" }, { "dropping-particle" : "", "family" : "Weiss", "given" : "S T", "non-dropping-particle" : "", "parse-names" : false, "suffix" : "" } ], "container-title" : "Thorax", "id" : "ITEM-1", "issue" : "11", "issued" : { "date-parts" : [ [ "2001", "11" ] ] }, "page" : "835-8", "title" : "Relation of body mass index to asthma and atopy in children: the National Health and Nutrition Examination Study III.", "type" : "article-journal", "volume" : "56" }, "uris" : [ "http://www.mendeley.com/documents/?uuid=98b69548-25b4-3664-9529-2aafeba85dd9" ] }, { "id" : "ITEM-2", "itemData" : { "DOI" : "10.1371/journal.pone.0006091", "ISSN" : "1932-6203", "PMID" : "19564923", "abstract" : "BACKGROUND Recent studies have emphasized the role of psychosocial stressors as a determinant of asthma, and neighborhoods can be a potential source of such stressors. We investigated the association between parental perception of neighborhood safety and reported lifetime asthma among children. METHODOLOGY/PRINCIPAL FINDINGS Data for the study came from the 2003-04 National Survey of Children Health (NSCH); a nationally representative cross-sectional sample of children aged 0-17 years. Demographic, socioeconomic and behavioral covariates were included in the study. Models were estimated after taking account of weighting and complex survey design. Parental report of whether the child has ever been diagnosed with asthma by a physician was used to define the outcome. Parental report of perception of neighborhood safety was the main exposure. In unadjusted models, the odds ratio (OR) for reporting asthma associated with living in neighborhoods that were perceived to be sometimes or never safe was 1.36 (95% confidence intervals [CI] 1.21, 1.53) compared to living in neighborhoods that were perceived to be always safe. Adjusting for covariates including exposure to second hand tobacco smoke, mother's self-rated health, child's physical activity and television viewing attenuated this association (OR 1.25, 95% CI 1.08, 1.43). In adjusted models, the increased odds ratio for reporting asthma was also higher among those who perceived neighborhoods as being usually safe (OR 1.15 95% CI 1.06, 1.26), as compared to always safe, suggestive of a dose-response relationship, with the differentials for usually safe and never safe being statistically significant (p = 0.009). CONCLUSION Psychosocial stressors may be important risk factors that may impact the pathogenesis of asthma and/or contribute to asthma morbidity by triggering exacerbations through neuroimmunologic mechanisms, as well as social mechanisms.", "author" : [ { "dropping-particle" : "V", "family" : "Subramanian", "given" : "S", "non-dropping-particle" : "", "parse-names" : false, "suffix" : "" }, { "dropping-particle" : "", "family" : "Kennedy", "given" : "Malinda H", "non-dropping-particle" : "", "parse-names" : false, "suffix" : "" } ], "container-title" : "PloS one", "editor" : [ { "dropping-particle" : "", "family" : "Huicho", "given" : "Luis", "non-dropping-particle" : "", "parse-names" : false, "suffix" : "" } ], "id" : "ITEM-2", "issue" : "6", "issued" : { "date-parts" : [ [ "2009", "6", "30" ] ] }, "page" : "e6091", "title" : "Perception of neighborhood safety and reported childhood lifetime asthma in the United States (U.S.): a study based on a national survey.", "type" : "article-journal", "volume" : "4" }, "uris" : [ "http://www.mendeley.com/documents/?uuid=3d1962cf-8f43-3cd8-8749-fdc332b25f8e" ] }, { "id" : "ITEM-3", "itemData" : { "DOI" : "10.1016/S0140-6736(16)00145-8", "ISSN" : "1474547X", "PMID" : "27353685", "abstract" : "Acute chest syndrome is a frequent cause of acute lung disease in children with sickle-cell disease. Asthma is common in children with sickle-cell disease and is associated with increased incidence of vaso-occlusive pain events, acute chest syndrome episodes, and earlier death. Risk factors for asthma exacerbation and an acute chest syndrome episode are similar, and both can present with shortness of breath, chest pain, cough, and wheezing. Despite overlapping risk factors and symptoms, an acute exacerbation of asthma or an episode of acute chest syndrome are two distinct entities that need disease-specific management strategies. Although understanding has increased about asthma as a comorbidity in sickle-cell disease and its effects on morbidity, substantial gaps remain in knowledge about best management.", "author" : [ { "dropping-particle" : "", "family" : "DeBaun", "given" : "Michael R.", "non-dropping-particle" : "", "parse-names" : false, "suffix" : "" }, { "dropping-particle" : "", "family" : "Strunk", "given" : "Robert C.", "non-dropping-particle" : "", "parse-names" : false, "suffix" : "" } ], "container-title" : "The Lancet", "id" : "ITEM-3", "issue" : "10037", "issued" : { "date-parts" : [ [ "2016" ] ] }, "page" : "2545-2553", "publisher" : "Elsevier Ltd", "title" : "The intersection between asthma and acute chest syndrome in children with sickle-cell anaemia", "type" : "article-journal", "volume" : "387" }, "uris" : [ "http://www.mendeley.com/documents/?uuid=ab895983-50c8-4e5e-be50-f8956c792717" ] } ], "mendeley" : { "formattedCitation" : "(von Mutius &lt;i&gt;et al&lt;/i&gt;, 2001; Subramanian &amp; Kennedy, 2009; DeBaun &amp; Strunk, 2016)", "plainTextFormattedCitation" : "(von Mutius et al, 2001; Subramanian &amp; Kennedy, 2009; DeBaun &amp; Strunk, 2016)", "previouslyFormattedCitation" : "(von Mutius et al. 2001; Subramanian &amp; Kennedy 2009; DeBaun &amp; Strunk 2016)" }, "properties" : { "noteIndex" : 0 }, "schema" : "https://github.com/citation-style-language/schema/raw/master/csl-citation.json" }</w:instrText>
      </w:r>
      <w:r w:rsidR="003E29A4">
        <w:rPr>
          <w:rFonts w:ascii="Times New Roman" w:hAnsi="Times New Roman" w:cs="Times New Roman"/>
          <w:sz w:val="24"/>
          <w:szCs w:val="24"/>
        </w:rPr>
        <w:fldChar w:fldCharType="separate"/>
      </w:r>
      <w:r w:rsidR="00E97949" w:rsidRPr="00E97949">
        <w:rPr>
          <w:rFonts w:ascii="Times New Roman" w:hAnsi="Times New Roman" w:cs="Times New Roman"/>
          <w:noProof/>
          <w:sz w:val="24"/>
          <w:szCs w:val="24"/>
        </w:rPr>
        <w:t xml:space="preserve">(von Mutius </w:t>
      </w:r>
      <w:r w:rsidR="00E97949" w:rsidRPr="00E97949">
        <w:rPr>
          <w:rFonts w:ascii="Times New Roman" w:hAnsi="Times New Roman" w:cs="Times New Roman"/>
          <w:i/>
          <w:noProof/>
          <w:sz w:val="24"/>
          <w:szCs w:val="24"/>
        </w:rPr>
        <w:t>et al</w:t>
      </w:r>
      <w:r w:rsidR="00E97949" w:rsidRPr="00E97949">
        <w:rPr>
          <w:rFonts w:ascii="Times New Roman" w:hAnsi="Times New Roman" w:cs="Times New Roman"/>
          <w:noProof/>
          <w:sz w:val="24"/>
          <w:szCs w:val="24"/>
        </w:rPr>
        <w:t>, 2001; Subramanian &amp; Kennedy, 2009; DeBaun &amp; Strunk, 2016)</w:t>
      </w:r>
      <w:r w:rsidR="003E29A4">
        <w:rPr>
          <w:rFonts w:ascii="Times New Roman" w:hAnsi="Times New Roman" w:cs="Times New Roman"/>
          <w:sz w:val="24"/>
          <w:szCs w:val="24"/>
        </w:rPr>
        <w:fldChar w:fldCharType="end"/>
      </w:r>
      <w:r w:rsidR="0029520F">
        <w:rPr>
          <w:rFonts w:ascii="Times New Roman" w:hAnsi="Times New Roman" w:cs="Times New Roman"/>
          <w:sz w:val="24"/>
          <w:szCs w:val="24"/>
        </w:rPr>
        <w:t>.</w:t>
      </w:r>
    </w:p>
    <w:p w14:paraId="661D8537" w14:textId="57AAE52D" w:rsidR="0050396D" w:rsidRPr="00B24695" w:rsidRDefault="00170CA8" w:rsidP="00DA3CCA">
      <w:pPr>
        <w:spacing w:after="140" w:line="480" w:lineRule="auto"/>
        <w:ind w:firstLine="720"/>
        <w:rPr>
          <w:rFonts w:ascii="Times New Roman" w:hAnsi="Times New Roman" w:cs="Times New Roman"/>
          <w:sz w:val="24"/>
          <w:szCs w:val="24"/>
        </w:rPr>
      </w:pPr>
      <w:r w:rsidRPr="00B24695">
        <w:rPr>
          <w:rFonts w:ascii="Times New Roman" w:hAnsi="Times New Roman" w:cs="Times New Roman"/>
          <w:sz w:val="24"/>
          <w:szCs w:val="24"/>
        </w:rPr>
        <w:t>The</w:t>
      </w:r>
      <w:r w:rsidR="004740AB" w:rsidRPr="00B24695">
        <w:rPr>
          <w:rFonts w:ascii="Times New Roman" w:hAnsi="Times New Roman" w:cs="Times New Roman"/>
          <w:sz w:val="24"/>
          <w:szCs w:val="24"/>
        </w:rPr>
        <w:t xml:space="preserve"> results</w:t>
      </w:r>
      <w:r w:rsidRPr="00B24695">
        <w:rPr>
          <w:rFonts w:ascii="Times New Roman" w:hAnsi="Times New Roman" w:cs="Times New Roman"/>
          <w:sz w:val="24"/>
          <w:szCs w:val="24"/>
        </w:rPr>
        <w:t xml:space="preserve"> of the current study</w:t>
      </w:r>
      <w:r w:rsidR="004740AB" w:rsidRPr="00B24695">
        <w:rPr>
          <w:rFonts w:ascii="Times New Roman" w:hAnsi="Times New Roman" w:cs="Times New Roman"/>
          <w:sz w:val="24"/>
          <w:szCs w:val="24"/>
        </w:rPr>
        <w:t xml:space="preserve"> </w:t>
      </w:r>
      <w:r w:rsidR="00ED4A33" w:rsidRPr="00B24695">
        <w:rPr>
          <w:rFonts w:ascii="Times New Roman" w:hAnsi="Times New Roman" w:cs="Times New Roman"/>
          <w:sz w:val="24"/>
          <w:szCs w:val="24"/>
        </w:rPr>
        <w:t xml:space="preserve">provide additional evidence that </w:t>
      </w:r>
      <w:r w:rsidR="006368F8" w:rsidRPr="00B24695">
        <w:rPr>
          <w:rFonts w:ascii="Times New Roman" w:hAnsi="Times New Roman" w:cs="Times New Roman"/>
          <w:sz w:val="24"/>
          <w:szCs w:val="24"/>
        </w:rPr>
        <w:t xml:space="preserve">determination of </w:t>
      </w:r>
      <w:r w:rsidR="00ED4A33" w:rsidRPr="00B24695">
        <w:rPr>
          <w:rFonts w:ascii="Times New Roman" w:hAnsi="Times New Roman" w:cs="Times New Roman"/>
          <w:sz w:val="24"/>
          <w:szCs w:val="24"/>
        </w:rPr>
        <w:t>aeroallergen</w:t>
      </w:r>
      <w:r w:rsidR="00AE49A4" w:rsidRPr="00B24695">
        <w:rPr>
          <w:rFonts w:ascii="Times New Roman" w:hAnsi="Times New Roman" w:cs="Times New Roman"/>
          <w:sz w:val="24"/>
          <w:szCs w:val="24"/>
        </w:rPr>
        <w:t xml:space="preserve"> sensitization</w:t>
      </w:r>
      <w:r w:rsidR="00ED4A33" w:rsidRPr="00B24695">
        <w:rPr>
          <w:rFonts w:ascii="Times New Roman" w:hAnsi="Times New Roman" w:cs="Times New Roman"/>
          <w:sz w:val="24"/>
          <w:szCs w:val="24"/>
        </w:rPr>
        <w:t>,</w:t>
      </w:r>
      <w:r w:rsidR="00AE49A4" w:rsidRPr="00B24695">
        <w:rPr>
          <w:rFonts w:ascii="Times New Roman" w:hAnsi="Times New Roman" w:cs="Times New Roman"/>
          <w:sz w:val="24"/>
          <w:szCs w:val="24"/>
        </w:rPr>
        <w:t xml:space="preserve"> </w:t>
      </w:r>
      <w:r w:rsidR="00192DE4" w:rsidRPr="00B24695">
        <w:rPr>
          <w:rFonts w:ascii="Times New Roman" w:hAnsi="Times New Roman" w:cs="Times New Roman"/>
          <w:sz w:val="24"/>
          <w:szCs w:val="24"/>
        </w:rPr>
        <w:t xml:space="preserve">as detected </w:t>
      </w:r>
      <w:r w:rsidR="00AE49A4" w:rsidRPr="00B24695">
        <w:rPr>
          <w:rFonts w:ascii="Times New Roman" w:hAnsi="Times New Roman" w:cs="Times New Roman"/>
          <w:sz w:val="24"/>
          <w:szCs w:val="24"/>
        </w:rPr>
        <w:t>by skin testing</w:t>
      </w:r>
      <w:r w:rsidR="00ED4A33" w:rsidRPr="00B24695">
        <w:rPr>
          <w:rFonts w:ascii="Times New Roman" w:hAnsi="Times New Roman" w:cs="Times New Roman"/>
          <w:sz w:val="24"/>
          <w:szCs w:val="24"/>
        </w:rPr>
        <w:t>, is an objective strategy for identifying a subgroup of children at increased risk of developing ACS</w:t>
      </w:r>
      <w:r w:rsidR="00F7239D" w:rsidRPr="00B24695">
        <w:rPr>
          <w:rFonts w:ascii="Times New Roman" w:hAnsi="Times New Roman" w:cs="Times New Roman"/>
          <w:sz w:val="24"/>
          <w:szCs w:val="24"/>
        </w:rPr>
        <w:t xml:space="preserve"> episodes</w:t>
      </w:r>
      <w:r w:rsidR="00ED4A33" w:rsidRPr="00B24695">
        <w:rPr>
          <w:rFonts w:ascii="Times New Roman" w:hAnsi="Times New Roman" w:cs="Times New Roman"/>
          <w:sz w:val="24"/>
          <w:szCs w:val="24"/>
        </w:rPr>
        <w:t>. These results</w:t>
      </w:r>
      <w:r w:rsidR="00F82354" w:rsidRPr="00B24695">
        <w:rPr>
          <w:rFonts w:ascii="Times New Roman" w:hAnsi="Times New Roman" w:cs="Times New Roman"/>
          <w:sz w:val="24"/>
          <w:szCs w:val="24"/>
        </w:rPr>
        <w:t>,</w:t>
      </w:r>
      <w:r w:rsidR="00ED4A33" w:rsidRPr="00B24695">
        <w:rPr>
          <w:rFonts w:ascii="Times New Roman" w:hAnsi="Times New Roman" w:cs="Times New Roman"/>
          <w:sz w:val="24"/>
          <w:szCs w:val="24"/>
        </w:rPr>
        <w:t xml:space="preserve"> coupled with other studies from the same cohort</w:t>
      </w:r>
      <w:r w:rsidR="00881704" w:rsidRPr="00B24695">
        <w:rPr>
          <w:rFonts w:ascii="Times New Roman" w:hAnsi="Times New Roman" w:cs="Times New Roman"/>
          <w:sz w:val="24"/>
          <w:szCs w:val="24"/>
        </w:rPr>
        <w:t>, demonstrate</w:t>
      </w:r>
      <w:r w:rsidR="00ED4A33" w:rsidRPr="00B24695">
        <w:rPr>
          <w:rFonts w:ascii="Times New Roman" w:hAnsi="Times New Roman" w:cs="Times New Roman"/>
          <w:sz w:val="24"/>
          <w:szCs w:val="24"/>
        </w:rPr>
        <w:t xml:space="preserve"> that</w:t>
      </w:r>
      <w:r w:rsidR="00A003D3" w:rsidRPr="00B24695">
        <w:rPr>
          <w:rFonts w:ascii="Times New Roman" w:hAnsi="Times New Roman" w:cs="Times New Roman"/>
          <w:sz w:val="24"/>
          <w:szCs w:val="24"/>
        </w:rPr>
        <w:t xml:space="preserve"> aeroallergen sensitization,</w:t>
      </w:r>
      <w:r w:rsidR="00ED4A33" w:rsidRPr="00B24695">
        <w:rPr>
          <w:rFonts w:ascii="Times New Roman" w:hAnsi="Times New Roman" w:cs="Times New Roman"/>
          <w:sz w:val="24"/>
          <w:szCs w:val="24"/>
        </w:rPr>
        <w:t xml:space="preserve"> </w:t>
      </w:r>
      <w:r w:rsidR="00FE4FBC" w:rsidRPr="00B24695">
        <w:rPr>
          <w:rFonts w:ascii="Times New Roman" w:hAnsi="Times New Roman" w:cs="Times New Roman"/>
          <w:sz w:val="24"/>
          <w:szCs w:val="24"/>
        </w:rPr>
        <w:t>wheezing</w:t>
      </w:r>
      <w:r w:rsidR="00ED4A33" w:rsidRPr="00B24695">
        <w:rPr>
          <w:rFonts w:ascii="Times New Roman" w:hAnsi="Times New Roman" w:cs="Times New Roman"/>
          <w:sz w:val="24"/>
          <w:szCs w:val="24"/>
        </w:rPr>
        <w:t xml:space="preserve"> causing shortness of breath, </w:t>
      </w:r>
      <w:r w:rsidR="00FE4FBC" w:rsidRPr="00B24695">
        <w:rPr>
          <w:rFonts w:ascii="Times New Roman" w:hAnsi="Times New Roman" w:cs="Times New Roman"/>
          <w:sz w:val="24"/>
          <w:szCs w:val="24"/>
        </w:rPr>
        <w:t>and an</w:t>
      </w:r>
      <w:r w:rsidR="007761B6" w:rsidRPr="00B24695">
        <w:rPr>
          <w:rFonts w:ascii="Times New Roman" w:hAnsi="Times New Roman" w:cs="Times New Roman"/>
          <w:sz w:val="24"/>
          <w:szCs w:val="24"/>
        </w:rPr>
        <w:t xml:space="preserve"> ACS event prior to age 4 years</w:t>
      </w:r>
      <w:r w:rsidR="00F82354" w:rsidRPr="00B24695">
        <w:rPr>
          <w:rFonts w:ascii="Times New Roman" w:hAnsi="Times New Roman" w:cs="Times New Roman"/>
          <w:sz w:val="24"/>
          <w:szCs w:val="24"/>
        </w:rPr>
        <w:t>, are</w:t>
      </w:r>
      <w:r w:rsidR="00AE49A4" w:rsidRPr="00B24695">
        <w:rPr>
          <w:rFonts w:ascii="Times New Roman" w:hAnsi="Times New Roman" w:cs="Times New Roman"/>
          <w:sz w:val="24"/>
          <w:szCs w:val="24"/>
        </w:rPr>
        <w:t xml:space="preserve"> easily identifiable risk factors for </w:t>
      </w:r>
      <w:r w:rsidR="004740AB" w:rsidRPr="00B24695">
        <w:rPr>
          <w:rFonts w:ascii="Times New Roman" w:hAnsi="Times New Roman" w:cs="Times New Roman"/>
          <w:sz w:val="24"/>
          <w:szCs w:val="24"/>
        </w:rPr>
        <w:t>future ACS events in children with SCA</w:t>
      </w:r>
      <w:r w:rsidR="001523DD">
        <w:rPr>
          <w:rFonts w:ascii="Times New Roman" w:hAnsi="Times New Roman" w:cs="Times New Roman"/>
          <w:sz w:val="24"/>
          <w:szCs w:val="24"/>
        </w:rPr>
        <w:t xml:space="preserve"> </w:t>
      </w:r>
      <w:r w:rsidR="004C2312" w:rsidRPr="00B24695">
        <w:rPr>
          <w:rFonts w:ascii="Times New Roman" w:hAnsi="Times New Roman" w:cs="Times New Roman"/>
          <w:sz w:val="24"/>
          <w:szCs w:val="24"/>
        </w:rPr>
        <w:fldChar w:fldCharType="begin" w:fldLock="1"/>
      </w:r>
      <w:r w:rsidR="00E97949">
        <w:rPr>
          <w:rFonts w:ascii="Times New Roman" w:hAnsi="Times New Roman" w:cs="Times New Roman"/>
          <w:sz w:val="24"/>
          <w:szCs w:val="24"/>
        </w:rPr>
        <w:instrText>ADDIN CSL_CITATION { "citationItems" : [ { "id" : "ITEM-1", "itemData" : { "DOI" : "10.1002/ajh.23819", "ISSN" : "1096-8652", "PMID" : "25088663", "abstract" : "While a doctor-diagnosis of asthma is associated with an increased risk of pain and acute chest syndrome (ACS) in children with sickle cell anemia (SCA), little is known about the relationship between specific asthma characteristics and clinical factors and future morbidity in children with SCA. We evaluated the relationship between (i) asthma risk factors at the time of a clinical visit (respiratory symptoms, maternal history of asthma, allergy skin tests, spirometry results) and (ii) the known risk factor of ACS early in life, on prospective pain and ACS episodes in a cohort of 159 children with SCA followed from birth to a median of 14.7 years. An ACS episode prior to 4 years of age, (incidence rate ratio [IRR] = 2.84; P &lt; 0.001], female gender (IRR = 1.80; P = 0.009), and wheezing causing shortness of breath (IRR = 1.68; P = 0.042) were associated with future ACS rates. We subsequently added spirometry results (obstruction defined as FEV1 /FVC less than the lower limits of normal; and bronchodilator response, FEV1 \u2265 12%) and prick skin test responses to the model. Only \u2265 2 positive skin tests had a significant effect (IRR 1.87; P = 0.01). Thus, early in life ACS events, wheezing causing shortness of breath, and \u2265 2 positive skin tests predict future ACS events.", "author" : [ { "dropping-particle" : "", "family" : "DeBaun", "given" : "Michael R", "non-dropping-particle" : "", "parse-names" : false, "suffix" : "" }, { "dropping-particle" : "", "family" : "Rodeghier", "given" : "Mark", "non-dropping-particle" : "", "parse-names" : false, "suffix" : "" }, { "dropping-particle" : "", "family" : "Cohen", "given" : "Robyn", "non-dropping-particle" : "", "parse-names" : false, "suffix" : "" }, { "dropping-particle" : "", "family" : "Kirkham", "given" : "Fenella J", "non-dropping-particle" : "", "parse-names" : false, "suffix" : "" }, { "dropping-particle" : "", "family" : "Rosen", "given" : "Carol L", "non-dropping-particle" : "", "parse-names" : false, "suffix" : "" }, { "dropping-particle" : "", "family" : "Roberts", "given" : "Irene", "non-dropping-particle" : "", "parse-names" : false, "suffix" : "" }, { "dropping-particle" : "", "family" : "Cooper", "given" : "Ben", "non-dropping-particle" : "", "parse-names" : false, "suffix" : "" }, { "dropping-particle" : "", "family" : "Stocks", "given" : "Janet", "non-dropping-particle" : "", "parse-names" : false, "suffix" : "" }, { "dropping-particle" : "", "family" : "Wilkey", "given" : "Olu", "non-dropping-particle" : "", "parse-names" : false, "suffix" : "" }, { "dropping-particle" : "", "family" : "Inusa", "given" : "Baba", "non-dropping-particle" : "", "parse-names" : false, "suffix" : "" }, { "dropping-particle" : "", "family" : "Warner", "given" : "John O", "non-dropping-particle" : "", "parse-names" : false, "suffix" : "" }, { "dropping-particle" : "", "family" : "Strunk", "given" : "Robert C", "non-dropping-particle" : "", "parse-names" : false, "suffix" : "" } ], "container-title" : "American journal of hematology", "id" : "ITEM-1", "issue" : "11", "issued" : { "date-parts" : [ [ "2014", "11" ] ] }, "page" : "E212-7", "title" : "Factors predicting future ACS episodes in children with sickle cell anemia.", "type" : "article-journal", "volume" : "89" }, "uris" : [ "http://www.mendeley.com/documents/?uuid=4ce864f5-b56a-4b96-ae1d-cb6002cef1fa" ] } ], "mendeley" : { "formattedCitation" : "(DeBaun &lt;i&gt;et al&lt;/i&gt;, 2014)", "plainTextFormattedCitation" : "(DeBaun et al, 2014)", "previouslyFormattedCitation" : "(DeBaun et al. 2014)" }, "properties" : { "noteIndex" : 0 }, "schema" : "https://github.com/citation-style-language/schema/raw/master/csl-citation.json" }</w:instrText>
      </w:r>
      <w:r w:rsidR="004C2312" w:rsidRPr="00B24695">
        <w:rPr>
          <w:rFonts w:ascii="Times New Roman" w:hAnsi="Times New Roman" w:cs="Times New Roman"/>
          <w:sz w:val="24"/>
          <w:szCs w:val="24"/>
        </w:rPr>
        <w:fldChar w:fldCharType="separate"/>
      </w:r>
      <w:r w:rsidR="00E97949" w:rsidRPr="00E97949">
        <w:rPr>
          <w:rFonts w:ascii="Times New Roman" w:hAnsi="Times New Roman" w:cs="Times New Roman"/>
          <w:noProof/>
          <w:sz w:val="24"/>
          <w:szCs w:val="24"/>
        </w:rPr>
        <w:t xml:space="preserve">(DeBaun </w:t>
      </w:r>
      <w:r w:rsidR="00E97949" w:rsidRPr="00E97949">
        <w:rPr>
          <w:rFonts w:ascii="Times New Roman" w:hAnsi="Times New Roman" w:cs="Times New Roman"/>
          <w:i/>
          <w:noProof/>
          <w:sz w:val="24"/>
          <w:szCs w:val="24"/>
        </w:rPr>
        <w:t>et al</w:t>
      </w:r>
      <w:r w:rsidR="00E97949" w:rsidRPr="00E97949">
        <w:rPr>
          <w:rFonts w:ascii="Times New Roman" w:hAnsi="Times New Roman" w:cs="Times New Roman"/>
          <w:noProof/>
          <w:sz w:val="24"/>
          <w:szCs w:val="24"/>
        </w:rPr>
        <w:t>, 2014)</w:t>
      </w:r>
      <w:r w:rsidR="004C2312" w:rsidRPr="00B24695">
        <w:rPr>
          <w:rFonts w:ascii="Times New Roman" w:hAnsi="Times New Roman" w:cs="Times New Roman"/>
          <w:sz w:val="24"/>
          <w:szCs w:val="24"/>
        </w:rPr>
        <w:fldChar w:fldCharType="end"/>
      </w:r>
      <w:r w:rsidR="0029520F">
        <w:rPr>
          <w:rFonts w:ascii="Times New Roman" w:hAnsi="Times New Roman" w:cs="Times New Roman"/>
          <w:sz w:val="24"/>
          <w:szCs w:val="24"/>
        </w:rPr>
        <w:t>.</w:t>
      </w:r>
      <w:r w:rsidR="00EC6B93" w:rsidRPr="00B24695">
        <w:rPr>
          <w:rFonts w:ascii="Times New Roman" w:hAnsi="Times New Roman" w:cs="Times New Roman"/>
          <w:sz w:val="24"/>
          <w:szCs w:val="24"/>
        </w:rPr>
        <w:t xml:space="preserve"> Additional studies are needed to determine </w:t>
      </w:r>
      <w:r w:rsidR="00707833" w:rsidRPr="00B24695">
        <w:rPr>
          <w:rFonts w:ascii="Times New Roman" w:hAnsi="Times New Roman" w:cs="Times New Roman"/>
          <w:sz w:val="24"/>
          <w:szCs w:val="24"/>
        </w:rPr>
        <w:t xml:space="preserve">if </w:t>
      </w:r>
      <w:r w:rsidR="004740AB" w:rsidRPr="00B24695">
        <w:rPr>
          <w:rFonts w:ascii="Times New Roman" w:hAnsi="Times New Roman" w:cs="Times New Roman"/>
          <w:sz w:val="24"/>
          <w:szCs w:val="24"/>
        </w:rPr>
        <w:t>identif</w:t>
      </w:r>
      <w:r w:rsidR="00ED4A33" w:rsidRPr="00B24695">
        <w:rPr>
          <w:rFonts w:ascii="Times New Roman" w:hAnsi="Times New Roman" w:cs="Times New Roman"/>
          <w:sz w:val="24"/>
          <w:szCs w:val="24"/>
        </w:rPr>
        <w:t xml:space="preserve">ying children with SCA and </w:t>
      </w:r>
      <w:r w:rsidR="00E868E8" w:rsidRPr="00B24695">
        <w:rPr>
          <w:rFonts w:ascii="Times New Roman" w:hAnsi="Times New Roman" w:cs="Times New Roman"/>
          <w:sz w:val="24"/>
          <w:szCs w:val="24"/>
        </w:rPr>
        <w:t>allergic sensitization</w:t>
      </w:r>
      <w:r w:rsidR="00ED4A33" w:rsidRPr="00B24695">
        <w:rPr>
          <w:rFonts w:ascii="Times New Roman" w:hAnsi="Times New Roman" w:cs="Times New Roman"/>
          <w:sz w:val="24"/>
          <w:szCs w:val="24"/>
        </w:rPr>
        <w:t xml:space="preserve">, along with </w:t>
      </w:r>
      <w:r w:rsidR="00F82354" w:rsidRPr="00B24695">
        <w:rPr>
          <w:rFonts w:ascii="Times New Roman" w:hAnsi="Times New Roman" w:cs="Times New Roman"/>
          <w:sz w:val="24"/>
          <w:szCs w:val="24"/>
        </w:rPr>
        <w:lastRenderedPageBreak/>
        <w:t xml:space="preserve">strategies aimed at </w:t>
      </w:r>
      <w:r w:rsidR="00ED4A33" w:rsidRPr="00B24695">
        <w:rPr>
          <w:rFonts w:ascii="Times New Roman" w:hAnsi="Times New Roman" w:cs="Times New Roman"/>
          <w:sz w:val="24"/>
          <w:szCs w:val="24"/>
        </w:rPr>
        <w:t xml:space="preserve">minimizing exposures to and maximizing treatment of the manifestations </w:t>
      </w:r>
      <w:r w:rsidR="00F82354" w:rsidRPr="00B24695">
        <w:rPr>
          <w:rFonts w:ascii="Times New Roman" w:hAnsi="Times New Roman" w:cs="Times New Roman"/>
          <w:sz w:val="24"/>
          <w:szCs w:val="24"/>
        </w:rPr>
        <w:t xml:space="preserve">of </w:t>
      </w:r>
      <w:r w:rsidR="00797BBA" w:rsidRPr="00B24695">
        <w:rPr>
          <w:rFonts w:ascii="Times New Roman" w:hAnsi="Times New Roman" w:cs="Times New Roman"/>
          <w:sz w:val="24"/>
          <w:szCs w:val="24"/>
        </w:rPr>
        <w:t>aeroallergen sensitization</w:t>
      </w:r>
      <w:r w:rsidR="00F82354" w:rsidRPr="00B24695">
        <w:rPr>
          <w:rFonts w:ascii="Times New Roman" w:hAnsi="Times New Roman" w:cs="Times New Roman"/>
          <w:sz w:val="24"/>
          <w:szCs w:val="24"/>
        </w:rPr>
        <w:t>,</w:t>
      </w:r>
      <w:r w:rsidR="00610BC5" w:rsidRPr="00B24695">
        <w:rPr>
          <w:rFonts w:ascii="Times New Roman" w:hAnsi="Times New Roman" w:cs="Times New Roman"/>
          <w:sz w:val="24"/>
          <w:szCs w:val="24"/>
        </w:rPr>
        <w:t xml:space="preserve"> </w:t>
      </w:r>
      <w:r w:rsidR="00EC6B93" w:rsidRPr="00B24695">
        <w:rPr>
          <w:rFonts w:ascii="Times New Roman" w:hAnsi="Times New Roman" w:cs="Times New Roman"/>
          <w:sz w:val="24"/>
          <w:szCs w:val="24"/>
        </w:rPr>
        <w:t xml:space="preserve">can decrease rates of </w:t>
      </w:r>
      <w:r w:rsidR="00F82354" w:rsidRPr="00B24695">
        <w:rPr>
          <w:rFonts w:ascii="Times New Roman" w:hAnsi="Times New Roman" w:cs="Times New Roman"/>
          <w:sz w:val="24"/>
          <w:szCs w:val="24"/>
        </w:rPr>
        <w:t xml:space="preserve">future </w:t>
      </w:r>
      <w:r w:rsidR="00EC6B93" w:rsidRPr="00B24695">
        <w:rPr>
          <w:rFonts w:ascii="Times New Roman" w:hAnsi="Times New Roman" w:cs="Times New Roman"/>
          <w:sz w:val="24"/>
          <w:szCs w:val="24"/>
        </w:rPr>
        <w:t>ACS</w:t>
      </w:r>
      <w:r w:rsidR="00F82354" w:rsidRPr="00B24695">
        <w:rPr>
          <w:rFonts w:ascii="Times New Roman" w:hAnsi="Times New Roman" w:cs="Times New Roman"/>
          <w:sz w:val="24"/>
          <w:szCs w:val="24"/>
        </w:rPr>
        <w:t xml:space="preserve"> episodes</w:t>
      </w:r>
      <w:r w:rsidR="000D47A2" w:rsidRPr="00B24695">
        <w:rPr>
          <w:rFonts w:ascii="Times New Roman" w:hAnsi="Times New Roman" w:cs="Times New Roman"/>
          <w:sz w:val="24"/>
          <w:szCs w:val="24"/>
        </w:rPr>
        <w:t>.</w:t>
      </w:r>
    </w:p>
    <w:p w14:paraId="501955FD" w14:textId="5DC51A85" w:rsidR="00925047" w:rsidRPr="00925047" w:rsidRDefault="00925047" w:rsidP="00925047">
      <w:pPr>
        <w:pStyle w:val="PlainText"/>
        <w:rPr>
          <w:rFonts w:ascii="Times New Roman" w:hAnsi="Times New Roman" w:cs="Times New Roman"/>
          <w:b/>
          <w:sz w:val="24"/>
          <w:szCs w:val="24"/>
        </w:rPr>
      </w:pPr>
      <w:r w:rsidRPr="00925047">
        <w:rPr>
          <w:rFonts w:ascii="Times New Roman" w:hAnsi="Times New Roman" w:cs="Times New Roman"/>
          <w:b/>
          <w:sz w:val="24"/>
          <w:szCs w:val="24"/>
        </w:rPr>
        <w:t>Acknowledgements</w:t>
      </w:r>
    </w:p>
    <w:p w14:paraId="7704B4EE" w14:textId="77777777" w:rsidR="00925047" w:rsidRPr="00925047" w:rsidRDefault="00925047" w:rsidP="00925047">
      <w:pPr>
        <w:pStyle w:val="PlainText"/>
        <w:rPr>
          <w:rFonts w:ascii="Times New Roman" w:hAnsi="Times New Roman" w:cs="Times New Roman"/>
          <w:sz w:val="24"/>
          <w:szCs w:val="24"/>
        </w:rPr>
      </w:pPr>
    </w:p>
    <w:p w14:paraId="0A9E0F7E" w14:textId="77777777" w:rsidR="00925047" w:rsidRPr="00925047" w:rsidRDefault="00925047" w:rsidP="00925047">
      <w:pPr>
        <w:pStyle w:val="PlainText"/>
        <w:spacing w:line="480" w:lineRule="auto"/>
        <w:rPr>
          <w:rFonts w:ascii="Times New Roman" w:hAnsi="Times New Roman" w:cs="Times New Roman"/>
          <w:sz w:val="24"/>
          <w:szCs w:val="24"/>
        </w:rPr>
      </w:pPr>
      <w:r w:rsidRPr="00925047">
        <w:rPr>
          <w:rFonts w:ascii="Times New Roman" w:hAnsi="Times New Roman" w:cs="Times New Roman"/>
          <w:sz w:val="24"/>
          <w:szCs w:val="24"/>
        </w:rPr>
        <w:t>Sleep Asthma Cohort (SAC) investigative team Washington University, St. Louis, MO: Michael DeBaun, MD, MPH (Principal Investigator), Robert Strunk, MD (Co-investigator), Joshua Field, MD, Mario Castro, MD, MPH, Ping An, MD, Mark Johnson, MD, Michael Province, PhD, Lisa Garrett, RN, CCRP, Pamela Bates, CRT, RPFT, PRSGT, Rick Talbert, RPSGT, Sabrina Lockett, RPSGT, Valerie Morgan, RRT, Yan Yan, MD, PhD, Avril Adelman, PhD, Phillip Blanks, Tinishia Greene Case Western Reserve University, Cleveland, OH: Carol Rosen, MD (Principal Investigator), Susan Redline, MD, MPH, Heather Rogers, RPSGT,  Susan Surovec, BA, Dan Craven, MD, Nancy Scott, BS, REEG/EPT, RPSGT, REDT, CNIM, Sinziana Seicean, MD, MPH, Mary DeBarr, RN, BSN, Brad Casucci, MA UCL Institute of Child Health and Great Ormond Street Hospital, London, UK: Fenella Kirkham, MD, FRCPCH (Principal Investigator), Janet Stocks, PhD, Jane Kirkby, PhD, Satwinder Sahota, BSc, Liam Welsh, PhD, Ursula Johnson, RN, Aidan Laverty, MSc, MBCS, Johanna Gavlak, BSc,, Anne Yardumian, MD, FRCP, Olu Wilkey, FRCPCH, Marilyn Roberts-Harewood, MRCPCH, Anne O’Reilly Imperial College, London, UK: Irene Roberts, MD, FRCPCH, John Warner, MD, FRCPCH Hull York Medical School, UK: Avijit Kumar Datta, MD, MRCP Medical College of Wisconsin, Milwaukee, WI: Kirk Pritchard, PhD (Principal Investigator), Thom Feroah, PhD, Cheryl Hillery, MD, Keith Oldham, MD Johns Hopkins University, Baltimore, MD: James Casella, MD (Principal Investigator)</w:t>
      </w:r>
    </w:p>
    <w:p w14:paraId="72C30311" w14:textId="77777777" w:rsidR="00952211" w:rsidRDefault="00952211" w:rsidP="00807EE7">
      <w:pPr>
        <w:rPr>
          <w:rFonts w:ascii="Times New Roman" w:hAnsi="Times New Roman" w:cs="Times New Roman"/>
          <w:b/>
          <w:sz w:val="24"/>
          <w:szCs w:val="24"/>
        </w:rPr>
      </w:pPr>
    </w:p>
    <w:p w14:paraId="4F4097E5" w14:textId="77777777" w:rsidR="00952211" w:rsidRDefault="00952211" w:rsidP="00807EE7">
      <w:pPr>
        <w:rPr>
          <w:rFonts w:ascii="Times New Roman" w:hAnsi="Times New Roman" w:cs="Times New Roman"/>
          <w:b/>
          <w:sz w:val="24"/>
          <w:szCs w:val="24"/>
        </w:rPr>
      </w:pPr>
    </w:p>
    <w:p w14:paraId="4B9C0937" w14:textId="0E5A493D" w:rsidR="00807EE7" w:rsidRDefault="00807EE7" w:rsidP="00807EE7">
      <w:pPr>
        <w:rPr>
          <w:rFonts w:ascii="Times New Roman" w:hAnsi="Times New Roman" w:cs="Times New Roman"/>
          <w:b/>
          <w:sz w:val="24"/>
          <w:szCs w:val="24"/>
        </w:rPr>
      </w:pPr>
      <w:r>
        <w:rPr>
          <w:rFonts w:ascii="Times New Roman" w:hAnsi="Times New Roman" w:cs="Times New Roman"/>
          <w:b/>
          <w:sz w:val="24"/>
          <w:szCs w:val="24"/>
        </w:rPr>
        <w:lastRenderedPageBreak/>
        <w:t xml:space="preserve">Figure I. Selection of participants for evaluation and allergy skin testing  </w:t>
      </w:r>
    </w:p>
    <w:p w14:paraId="3C1A6B6E" w14:textId="77777777" w:rsidR="00807EE7" w:rsidRDefault="00807EE7" w:rsidP="00807EE7">
      <w:pPr>
        <w:rPr>
          <w:rFonts w:ascii="Times New Roman" w:hAnsi="Times New Roman" w:cs="Times New Roman"/>
          <w:b/>
          <w:sz w:val="24"/>
          <w:szCs w:val="24"/>
        </w:rPr>
      </w:pPr>
      <w:r>
        <w:rPr>
          <w:noProof/>
          <w:lang w:val="en-GB" w:eastAsia="en-GB"/>
        </w:rPr>
        <w:drawing>
          <wp:inline distT="0" distB="0" distL="0" distR="0" wp14:anchorId="262AA6FB" wp14:editId="4D54B0AE">
            <wp:extent cx="5504447" cy="2851485"/>
            <wp:effectExtent l="0" t="19050" r="0" b="2540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5C983CBE" w14:textId="77777777" w:rsidR="00807EE7" w:rsidRDefault="00807EE7" w:rsidP="00807EE7">
      <w:pPr>
        <w:rPr>
          <w:rFonts w:ascii="Times New Roman" w:hAnsi="Times New Roman" w:cs="Times New Roman"/>
          <w:b/>
          <w:sz w:val="24"/>
          <w:szCs w:val="24"/>
        </w:rPr>
      </w:pPr>
    </w:p>
    <w:p w14:paraId="575F206F" w14:textId="77777777" w:rsidR="00807EE7" w:rsidRDefault="00807EE7" w:rsidP="00807EE7">
      <w:pPr>
        <w:rPr>
          <w:rFonts w:ascii="Times New Roman" w:hAnsi="Times New Roman" w:cs="Times New Roman"/>
          <w:b/>
          <w:sz w:val="24"/>
          <w:szCs w:val="24"/>
        </w:rPr>
      </w:pPr>
      <w:r>
        <w:rPr>
          <w:rFonts w:ascii="Times New Roman" w:hAnsi="Times New Roman" w:cs="Times New Roman"/>
          <w:b/>
          <w:sz w:val="24"/>
          <w:szCs w:val="24"/>
        </w:rPr>
        <w:br w:type="page"/>
      </w:r>
    </w:p>
    <w:p w14:paraId="776C333D" w14:textId="77777777" w:rsidR="00807EE7" w:rsidRPr="00081ED5" w:rsidRDefault="00807EE7" w:rsidP="00807EE7">
      <w:pPr>
        <w:rPr>
          <w:sz w:val="24"/>
          <w:szCs w:val="24"/>
        </w:rPr>
      </w:pPr>
      <w:r>
        <w:rPr>
          <w:rFonts w:ascii="Times New Roman" w:hAnsi="Times New Roman" w:cs="Times New Roman"/>
          <w:b/>
          <w:sz w:val="24"/>
          <w:szCs w:val="24"/>
        </w:rPr>
        <w:lastRenderedPageBreak/>
        <w:t>Table I</w:t>
      </w:r>
      <w:r w:rsidRPr="00081ED5">
        <w:rPr>
          <w:rFonts w:ascii="Times New Roman" w:hAnsi="Times New Roman" w:cs="Times New Roman"/>
          <w:b/>
          <w:sz w:val="24"/>
          <w:szCs w:val="24"/>
        </w:rPr>
        <w:t>. Characteristic</w:t>
      </w:r>
      <w:r>
        <w:rPr>
          <w:rFonts w:ascii="Times New Roman" w:hAnsi="Times New Roman" w:cs="Times New Roman"/>
          <w:b/>
          <w:sz w:val="24"/>
          <w:szCs w:val="24"/>
        </w:rPr>
        <w:t>s of the study population (N=165</w:t>
      </w:r>
      <w:r w:rsidRPr="00081ED5">
        <w:rPr>
          <w:rFonts w:ascii="Times New Roman" w:hAnsi="Times New Roman" w:cs="Times New Roman"/>
          <w:b/>
          <w:sz w:val="24"/>
          <w:szCs w:val="24"/>
        </w:rPr>
        <w:t>)*</w:t>
      </w:r>
    </w:p>
    <w:tbl>
      <w:tblPr>
        <w:tblStyle w:val="TableGrid"/>
        <w:tblW w:w="4796" w:type="pct"/>
        <w:jc w:val="center"/>
        <w:tblLayout w:type="fixed"/>
        <w:tblLook w:val="04A0" w:firstRow="1" w:lastRow="0" w:firstColumn="1" w:lastColumn="0" w:noHBand="0" w:noVBand="1"/>
      </w:tblPr>
      <w:tblGrid>
        <w:gridCol w:w="4110"/>
        <w:gridCol w:w="1218"/>
        <w:gridCol w:w="1440"/>
        <w:gridCol w:w="1438"/>
        <w:gridCol w:w="979"/>
      </w:tblGrid>
      <w:tr w:rsidR="00807EE7" w:rsidRPr="00081ED5" w14:paraId="1392C69A" w14:textId="77777777" w:rsidTr="006D5A60">
        <w:trPr>
          <w:jc w:val="center"/>
        </w:trPr>
        <w:tc>
          <w:tcPr>
            <w:tcW w:w="2237" w:type="pct"/>
            <w:tcBorders>
              <w:top w:val="single" w:sz="4" w:space="0" w:color="auto"/>
              <w:left w:val="single" w:sz="4" w:space="0" w:color="auto"/>
              <w:bottom w:val="single" w:sz="4" w:space="0" w:color="auto"/>
              <w:right w:val="single" w:sz="4" w:space="0" w:color="auto"/>
            </w:tcBorders>
          </w:tcPr>
          <w:p w14:paraId="0CF6A11A" w14:textId="77777777" w:rsidR="00807EE7" w:rsidRPr="00081ED5" w:rsidRDefault="00807EE7" w:rsidP="006D5A60">
            <w:pPr>
              <w:spacing w:after="60"/>
              <w:rPr>
                <w:rFonts w:ascii="Times New Roman" w:hAnsi="Times New Roman" w:cs="Times New Roman"/>
                <w:b/>
                <w:sz w:val="24"/>
                <w:szCs w:val="24"/>
              </w:rPr>
            </w:pPr>
          </w:p>
        </w:tc>
        <w:tc>
          <w:tcPr>
            <w:tcW w:w="663" w:type="pct"/>
            <w:tcBorders>
              <w:top w:val="single" w:sz="4" w:space="0" w:color="auto"/>
              <w:left w:val="single" w:sz="4" w:space="0" w:color="auto"/>
              <w:bottom w:val="single" w:sz="4" w:space="0" w:color="auto"/>
              <w:right w:val="single" w:sz="4" w:space="0" w:color="auto"/>
            </w:tcBorders>
          </w:tcPr>
          <w:p w14:paraId="6C8F1252" w14:textId="77777777" w:rsidR="00807EE7" w:rsidRPr="00081ED5" w:rsidRDefault="00807EE7" w:rsidP="006D5A60">
            <w:pPr>
              <w:spacing w:after="60"/>
              <w:jc w:val="center"/>
              <w:rPr>
                <w:rFonts w:ascii="Times New Roman" w:hAnsi="Times New Roman" w:cs="Times New Roman"/>
                <w:sz w:val="24"/>
                <w:szCs w:val="24"/>
              </w:rPr>
            </w:pPr>
            <w:r>
              <w:rPr>
                <w:rFonts w:ascii="Times New Roman" w:hAnsi="Times New Roman" w:cs="Times New Roman"/>
                <w:sz w:val="24"/>
                <w:szCs w:val="24"/>
              </w:rPr>
              <w:t>All patients N=165</w:t>
            </w:r>
          </w:p>
        </w:tc>
        <w:tc>
          <w:tcPr>
            <w:tcW w:w="784" w:type="pct"/>
            <w:tcBorders>
              <w:top w:val="single" w:sz="4" w:space="0" w:color="auto"/>
              <w:left w:val="single" w:sz="4" w:space="0" w:color="auto"/>
              <w:bottom w:val="single" w:sz="4" w:space="0" w:color="auto"/>
              <w:right w:val="single" w:sz="4" w:space="0" w:color="auto"/>
            </w:tcBorders>
          </w:tcPr>
          <w:p w14:paraId="47BED69D" w14:textId="77777777" w:rsidR="00807EE7" w:rsidRPr="00081ED5" w:rsidRDefault="00807EE7" w:rsidP="006D5A60">
            <w:pPr>
              <w:spacing w:after="60"/>
              <w:jc w:val="center"/>
              <w:rPr>
                <w:rFonts w:ascii="Times New Roman" w:hAnsi="Times New Roman" w:cs="Times New Roman"/>
                <w:sz w:val="24"/>
                <w:szCs w:val="24"/>
              </w:rPr>
            </w:pPr>
            <w:r w:rsidRPr="00081ED5">
              <w:rPr>
                <w:rFonts w:ascii="Times New Roman" w:hAnsi="Times New Roman" w:cs="Times New Roman"/>
                <w:sz w:val="24"/>
                <w:szCs w:val="24"/>
              </w:rPr>
              <w:t>No positive skin tests</w:t>
            </w:r>
          </w:p>
          <w:p w14:paraId="7F3C2491" w14:textId="77777777" w:rsidR="00807EE7" w:rsidRPr="00081ED5" w:rsidRDefault="00807EE7" w:rsidP="006D5A60">
            <w:pPr>
              <w:spacing w:after="60"/>
              <w:jc w:val="center"/>
              <w:rPr>
                <w:rFonts w:ascii="Times New Roman" w:hAnsi="Times New Roman" w:cs="Times New Roman"/>
                <w:sz w:val="24"/>
                <w:szCs w:val="24"/>
              </w:rPr>
            </w:pPr>
            <w:r w:rsidRPr="00081ED5">
              <w:rPr>
                <w:rFonts w:ascii="Times New Roman" w:hAnsi="Times New Roman" w:cs="Times New Roman"/>
                <w:sz w:val="24"/>
                <w:szCs w:val="24"/>
              </w:rPr>
              <w:t>N= 98</w:t>
            </w:r>
          </w:p>
          <w:p w14:paraId="4153BF38" w14:textId="77777777" w:rsidR="00807EE7" w:rsidRPr="00081ED5" w:rsidRDefault="00807EE7" w:rsidP="006D5A60">
            <w:pPr>
              <w:spacing w:after="60"/>
              <w:jc w:val="center"/>
              <w:rPr>
                <w:rFonts w:ascii="Times New Roman" w:hAnsi="Times New Roman" w:cs="Times New Roman"/>
                <w:sz w:val="24"/>
                <w:szCs w:val="24"/>
              </w:rPr>
            </w:pPr>
            <w:r w:rsidRPr="00081ED5">
              <w:rPr>
                <w:rFonts w:ascii="Times New Roman" w:hAnsi="Times New Roman" w:cs="Times New Roman"/>
                <w:sz w:val="24"/>
                <w:szCs w:val="24"/>
              </w:rPr>
              <w:t>(59%)</w:t>
            </w:r>
          </w:p>
        </w:tc>
        <w:tc>
          <w:tcPr>
            <w:tcW w:w="783" w:type="pct"/>
            <w:tcBorders>
              <w:top w:val="single" w:sz="4" w:space="0" w:color="auto"/>
              <w:left w:val="single" w:sz="4" w:space="0" w:color="auto"/>
              <w:bottom w:val="single" w:sz="4" w:space="0" w:color="auto"/>
              <w:right w:val="single" w:sz="4" w:space="0" w:color="auto"/>
            </w:tcBorders>
          </w:tcPr>
          <w:p w14:paraId="44DB9A97" w14:textId="77777777" w:rsidR="00807EE7" w:rsidRPr="00081ED5" w:rsidRDefault="00807EE7" w:rsidP="006D5A60">
            <w:pPr>
              <w:spacing w:after="60"/>
              <w:jc w:val="center"/>
              <w:rPr>
                <w:rFonts w:ascii="Times New Roman" w:hAnsi="Times New Roman" w:cs="Times New Roman"/>
                <w:sz w:val="24"/>
                <w:szCs w:val="24"/>
              </w:rPr>
            </w:pPr>
            <w:r w:rsidRPr="00081ED5">
              <w:rPr>
                <w:rFonts w:ascii="Times New Roman" w:hAnsi="Times New Roman" w:cs="Times New Roman"/>
                <w:sz w:val="24"/>
                <w:szCs w:val="24"/>
              </w:rPr>
              <w:t>At least one positive skin test</w:t>
            </w:r>
            <w:r w:rsidRPr="00081ED5">
              <w:rPr>
                <w:rFonts w:ascii="Times New Roman" w:hAnsi="Times New Roman" w:cs="Times New Roman"/>
                <w:sz w:val="24"/>
                <w:szCs w:val="24"/>
                <w:vertAlign w:val="superscript"/>
              </w:rPr>
              <w:t xml:space="preserve"> </w:t>
            </w:r>
          </w:p>
          <w:p w14:paraId="37C66521" w14:textId="77777777" w:rsidR="00807EE7" w:rsidRPr="00081ED5" w:rsidRDefault="00807EE7" w:rsidP="006D5A60">
            <w:pPr>
              <w:spacing w:after="60"/>
              <w:jc w:val="center"/>
              <w:rPr>
                <w:rFonts w:ascii="Times New Roman" w:hAnsi="Times New Roman" w:cs="Times New Roman"/>
                <w:sz w:val="24"/>
                <w:szCs w:val="24"/>
              </w:rPr>
            </w:pPr>
            <w:r w:rsidRPr="00081ED5">
              <w:rPr>
                <w:rFonts w:ascii="Times New Roman" w:hAnsi="Times New Roman" w:cs="Times New Roman"/>
                <w:sz w:val="24"/>
                <w:szCs w:val="24"/>
              </w:rPr>
              <w:t>N= 67</w:t>
            </w:r>
          </w:p>
          <w:p w14:paraId="51226766" w14:textId="77777777" w:rsidR="00807EE7" w:rsidRPr="00081ED5" w:rsidRDefault="00807EE7" w:rsidP="006D5A60">
            <w:pPr>
              <w:spacing w:after="60"/>
              <w:jc w:val="center"/>
              <w:rPr>
                <w:rFonts w:ascii="Times New Roman" w:hAnsi="Times New Roman" w:cs="Times New Roman"/>
                <w:sz w:val="24"/>
                <w:szCs w:val="24"/>
              </w:rPr>
            </w:pPr>
            <w:r w:rsidRPr="00081ED5">
              <w:rPr>
                <w:rFonts w:ascii="Times New Roman" w:hAnsi="Times New Roman" w:cs="Times New Roman"/>
                <w:sz w:val="24"/>
                <w:szCs w:val="24"/>
              </w:rPr>
              <w:t>(41%)</w:t>
            </w:r>
          </w:p>
        </w:tc>
        <w:tc>
          <w:tcPr>
            <w:tcW w:w="533" w:type="pct"/>
            <w:tcBorders>
              <w:top w:val="single" w:sz="4" w:space="0" w:color="auto"/>
              <w:left w:val="single" w:sz="4" w:space="0" w:color="auto"/>
              <w:bottom w:val="single" w:sz="4" w:space="0" w:color="auto"/>
              <w:right w:val="single" w:sz="4" w:space="0" w:color="auto"/>
            </w:tcBorders>
          </w:tcPr>
          <w:p w14:paraId="2FE587AD" w14:textId="77777777" w:rsidR="00807EE7" w:rsidRPr="00081ED5" w:rsidRDefault="00807EE7" w:rsidP="006D5A60">
            <w:pPr>
              <w:spacing w:after="60"/>
              <w:jc w:val="center"/>
              <w:rPr>
                <w:rFonts w:ascii="Times New Roman" w:hAnsi="Times New Roman" w:cs="Times New Roman"/>
                <w:sz w:val="24"/>
                <w:szCs w:val="24"/>
              </w:rPr>
            </w:pPr>
            <w:r w:rsidRPr="00081ED5">
              <w:rPr>
                <w:rFonts w:ascii="Times New Roman" w:hAnsi="Times New Roman" w:cs="Times New Roman"/>
                <w:sz w:val="24"/>
                <w:szCs w:val="24"/>
              </w:rPr>
              <w:t>P Value‡</w:t>
            </w:r>
          </w:p>
        </w:tc>
      </w:tr>
      <w:tr w:rsidR="00807EE7" w:rsidRPr="00081ED5" w14:paraId="500EB4D8" w14:textId="77777777" w:rsidTr="006D5A60">
        <w:trPr>
          <w:jc w:val="center"/>
        </w:trPr>
        <w:tc>
          <w:tcPr>
            <w:tcW w:w="2237" w:type="pct"/>
            <w:tcBorders>
              <w:top w:val="single" w:sz="4" w:space="0" w:color="auto"/>
              <w:left w:val="single" w:sz="4" w:space="0" w:color="auto"/>
              <w:bottom w:val="single" w:sz="4" w:space="0" w:color="auto"/>
              <w:right w:val="single" w:sz="4" w:space="0" w:color="auto"/>
            </w:tcBorders>
            <w:hideMark/>
          </w:tcPr>
          <w:p w14:paraId="00D9B1C1" w14:textId="77777777" w:rsidR="00807EE7" w:rsidRPr="00081ED5" w:rsidRDefault="00807EE7" w:rsidP="006D5A60">
            <w:pPr>
              <w:spacing w:after="60"/>
              <w:rPr>
                <w:rFonts w:ascii="Times New Roman" w:hAnsi="Times New Roman" w:cs="Times New Roman"/>
                <w:b/>
                <w:sz w:val="24"/>
                <w:szCs w:val="24"/>
              </w:rPr>
            </w:pPr>
            <w:r w:rsidRPr="00081ED5">
              <w:rPr>
                <w:rFonts w:ascii="Times New Roman" w:hAnsi="Times New Roman" w:cs="Times New Roman"/>
                <w:b/>
                <w:sz w:val="24"/>
                <w:szCs w:val="24"/>
              </w:rPr>
              <w:t>Characteristic</w:t>
            </w:r>
          </w:p>
        </w:tc>
        <w:tc>
          <w:tcPr>
            <w:tcW w:w="663" w:type="pct"/>
            <w:tcBorders>
              <w:top w:val="single" w:sz="4" w:space="0" w:color="auto"/>
              <w:left w:val="single" w:sz="4" w:space="0" w:color="auto"/>
              <w:bottom w:val="single" w:sz="4" w:space="0" w:color="auto"/>
              <w:right w:val="single" w:sz="4" w:space="0" w:color="auto"/>
            </w:tcBorders>
          </w:tcPr>
          <w:p w14:paraId="3A84E83E" w14:textId="77777777" w:rsidR="00807EE7" w:rsidRPr="00081ED5" w:rsidRDefault="00807EE7" w:rsidP="006D5A60">
            <w:pPr>
              <w:spacing w:after="60"/>
              <w:rPr>
                <w:rFonts w:ascii="Times New Roman" w:hAnsi="Times New Roman" w:cs="Times New Roman"/>
                <w:sz w:val="24"/>
                <w:szCs w:val="24"/>
              </w:rPr>
            </w:pPr>
          </w:p>
        </w:tc>
        <w:tc>
          <w:tcPr>
            <w:tcW w:w="784" w:type="pct"/>
            <w:tcBorders>
              <w:top w:val="single" w:sz="4" w:space="0" w:color="auto"/>
              <w:left w:val="single" w:sz="4" w:space="0" w:color="auto"/>
              <w:bottom w:val="single" w:sz="4" w:space="0" w:color="auto"/>
              <w:right w:val="single" w:sz="4" w:space="0" w:color="auto"/>
            </w:tcBorders>
          </w:tcPr>
          <w:p w14:paraId="17CE7608" w14:textId="77777777" w:rsidR="00807EE7" w:rsidRPr="00081ED5" w:rsidRDefault="00807EE7" w:rsidP="006D5A60">
            <w:pPr>
              <w:spacing w:after="60"/>
              <w:rPr>
                <w:rFonts w:ascii="Times New Roman" w:hAnsi="Times New Roman" w:cs="Times New Roman"/>
                <w:sz w:val="24"/>
                <w:szCs w:val="24"/>
              </w:rPr>
            </w:pPr>
          </w:p>
        </w:tc>
        <w:tc>
          <w:tcPr>
            <w:tcW w:w="783" w:type="pct"/>
            <w:tcBorders>
              <w:top w:val="single" w:sz="4" w:space="0" w:color="auto"/>
              <w:left w:val="single" w:sz="4" w:space="0" w:color="auto"/>
              <w:bottom w:val="single" w:sz="4" w:space="0" w:color="auto"/>
              <w:right w:val="single" w:sz="4" w:space="0" w:color="auto"/>
            </w:tcBorders>
          </w:tcPr>
          <w:p w14:paraId="6692D83C" w14:textId="77777777" w:rsidR="00807EE7" w:rsidRPr="00081ED5" w:rsidRDefault="00807EE7" w:rsidP="006D5A60">
            <w:pPr>
              <w:spacing w:after="60"/>
              <w:rPr>
                <w:rFonts w:ascii="Times New Roman" w:hAnsi="Times New Roman" w:cs="Times New Roman"/>
                <w:sz w:val="24"/>
                <w:szCs w:val="24"/>
              </w:rPr>
            </w:pPr>
          </w:p>
        </w:tc>
        <w:tc>
          <w:tcPr>
            <w:tcW w:w="533" w:type="pct"/>
            <w:tcBorders>
              <w:top w:val="single" w:sz="4" w:space="0" w:color="auto"/>
              <w:left w:val="single" w:sz="4" w:space="0" w:color="auto"/>
              <w:bottom w:val="single" w:sz="4" w:space="0" w:color="auto"/>
              <w:right w:val="single" w:sz="4" w:space="0" w:color="auto"/>
            </w:tcBorders>
          </w:tcPr>
          <w:p w14:paraId="2A7E7301" w14:textId="77777777" w:rsidR="00807EE7" w:rsidRPr="00081ED5" w:rsidRDefault="00807EE7" w:rsidP="006D5A60">
            <w:pPr>
              <w:spacing w:after="60"/>
              <w:rPr>
                <w:rFonts w:ascii="Times New Roman" w:hAnsi="Times New Roman" w:cs="Times New Roman"/>
                <w:sz w:val="24"/>
                <w:szCs w:val="24"/>
              </w:rPr>
            </w:pPr>
          </w:p>
        </w:tc>
      </w:tr>
      <w:tr w:rsidR="00807EE7" w:rsidRPr="00081ED5" w14:paraId="2246D68F" w14:textId="77777777" w:rsidTr="006D5A60">
        <w:trPr>
          <w:trHeight w:val="395"/>
          <w:jc w:val="center"/>
        </w:trPr>
        <w:tc>
          <w:tcPr>
            <w:tcW w:w="2237" w:type="pct"/>
            <w:tcBorders>
              <w:top w:val="single" w:sz="4" w:space="0" w:color="auto"/>
              <w:left w:val="single" w:sz="4" w:space="0" w:color="auto"/>
              <w:bottom w:val="single" w:sz="4" w:space="0" w:color="auto"/>
              <w:right w:val="single" w:sz="4" w:space="0" w:color="auto"/>
            </w:tcBorders>
            <w:hideMark/>
          </w:tcPr>
          <w:p w14:paraId="5F3CA73F" w14:textId="77777777" w:rsidR="00807EE7" w:rsidRPr="00081ED5" w:rsidRDefault="00807EE7" w:rsidP="006D5A60">
            <w:pPr>
              <w:spacing w:after="60"/>
              <w:rPr>
                <w:rFonts w:ascii="Times New Roman" w:hAnsi="Times New Roman" w:cs="Times New Roman"/>
                <w:sz w:val="24"/>
                <w:szCs w:val="24"/>
              </w:rPr>
            </w:pPr>
            <w:r w:rsidRPr="00081ED5">
              <w:rPr>
                <w:rFonts w:ascii="Times New Roman" w:hAnsi="Times New Roman" w:cs="Times New Roman"/>
                <w:sz w:val="24"/>
                <w:szCs w:val="24"/>
              </w:rPr>
              <w:t>Age, years (mean, SD)</w:t>
            </w:r>
          </w:p>
        </w:tc>
        <w:tc>
          <w:tcPr>
            <w:tcW w:w="663" w:type="pct"/>
            <w:tcBorders>
              <w:top w:val="single" w:sz="4" w:space="0" w:color="auto"/>
              <w:left w:val="single" w:sz="4" w:space="0" w:color="auto"/>
              <w:bottom w:val="single" w:sz="4" w:space="0" w:color="auto"/>
              <w:right w:val="single" w:sz="4" w:space="0" w:color="auto"/>
            </w:tcBorders>
            <w:hideMark/>
          </w:tcPr>
          <w:p w14:paraId="34E9017E" w14:textId="77777777" w:rsidR="00807EE7" w:rsidRPr="00081ED5" w:rsidRDefault="00807EE7" w:rsidP="006D5A60">
            <w:pPr>
              <w:spacing w:after="60"/>
              <w:rPr>
                <w:rFonts w:ascii="Times New Roman" w:hAnsi="Times New Roman" w:cs="Times New Roman"/>
                <w:sz w:val="24"/>
                <w:szCs w:val="24"/>
              </w:rPr>
            </w:pPr>
            <w:r w:rsidRPr="00081ED5">
              <w:rPr>
                <w:rFonts w:ascii="Times New Roman" w:hAnsi="Times New Roman" w:cs="Times New Roman"/>
                <w:sz w:val="24"/>
                <w:szCs w:val="24"/>
              </w:rPr>
              <w:t>10.0 (4.0)</w:t>
            </w:r>
          </w:p>
        </w:tc>
        <w:tc>
          <w:tcPr>
            <w:tcW w:w="784" w:type="pct"/>
            <w:tcBorders>
              <w:top w:val="single" w:sz="4" w:space="0" w:color="auto"/>
              <w:left w:val="single" w:sz="4" w:space="0" w:color="auto"/>
              <w:bottom w:val="single" w:sz="4" w:space="0" w:color="auto"/>
              <w:right w:val="single" w:sz="4" w:space="0" w:color="auto"/>
            </w:tcBorders>
          </w:tcPr>
          <w:p w14:paraId="69EAFDF0" w14:textId="77777777" w:rsidR="00807EE7" w:rsidRPr="00081ED5" w:rsidRDefault="00807EE7" w:rsidP="006D5A60">
            <w:pPr>
              <w:spacing w:after="60"/>
              <w:rPr>
                <w:rFonts w:ascii="Times New Roman" w:hAnsi="Times New Roman" w:cs="Times New Roman"/>
                <w:sz w:val="24"/>
                <w:szCs w:val="24"/>
              </w:rPr>
            </w:pPr>
            <w:r w:rsidRPr="00081ED5">
              <w:rPr>
                <w:rFonts w:ascii="Times New Roman" w:hAnsi="Times New Roman" w:cs="Times New Roman"/>
                <w:sz w:val="24"/>
                <w:szCs w:val="24"/>
              </w:rPr>
              <w:t>9.6 (4.2)</w:t>
            </w:r>
          </w:p>
        </w:tc>
        <w:tc>
          <w:tcPr>
            <w:tcW w:w="783" w:type="pct"/>
            <w:tcBorders>
              <w:top w:val="single" w:sz="4" w:space="0" w:color="auto"/>
              <w:left w:val="single" w:sz="4" w:space="0" w:color="auto"/>
              <w:bottom w:val="single" w:sz="4" w:space="0" w:color="auto"/>
              <w:right w:val="single" w:sz="4" w:space="0" w:color="auto"/>
            </w:tcBorders>
          </w:tcPr>
          <w:p w14:paraId="771CBEBE" w14:textId="77777777" w:rsidR="00807EE7" w:rsidRPr="00081ED5" w:rsidRDefault="00807EE7" w:rsidP="006D5A60">
            <w:pPr>
              <w:spacing w:after="60"/>
              <w:rPr>
                <w:rFonts w:ascii="Times New Roman" w:hAnsi="Times New Roman" w:cs="Times New Roman"/>
                <w:sz w:val="24"/>
                <w:szCs w:val="24"/>
              </w:rPr>
            </w:pPr>
            <w:r w:rsidRPr="00081ED5">
              <w:rPr>
                <w:rFonts w:ascii="Times New Roman" w:hAnsi="Times New Roman" w:cs="Times New Roman"/>
                <w:sz w:val="24"/>
                <w:szCs w:val="24"/>
              </w:rPr>
              <w:t>10.7 (3.8)</w:t>
            </w:r>
          </w:p>
        </w:tc>
        <w:tc>
          <w:tcPr>
            <w:tcW w:w="533" w:type="pct"/>
            <w:tcBorders>
              <w:top w:val="single" w:sz="4" w:space="0" w:color="auto"/>
              <w:left w:val="single" w:sz="4" w:space="0" w:color="auto"/>
              <w:bottom w:val="single" w:sz="4" w:space="0" w:color="auto"/>
              <w:right w:val="single" w:sz="4" w:space="0" w:color="auto"/>
            </w:tcBorders>
          </w:tcPr>
          <w:p w14:paraId="24CE8812" w14:textId="77777777" w:rsidR="00807EE7" w:rsidRPr="00081ED5" w:rsidRDefault="00807EE7" w:rsidP="006D5A60">
            <w:pPr>
              <w:spacing w:after="60"/>
              <w:rPr>
                <w:rFonts w:ascii="Times New Roman" w:hAnsi="Times New Roman" w:cs="Times New Roman"/>
                <w:sz w:val="24"/>
                <w:szCs w:val="24"/>
              </w:rPr>
            </w:pPr>
            <w:r w:rsidRPr="00081ED5">
              <w:rPr>
                <w:rFonts w:ascii="Times New Roman" w:hAnsi="Times New Roman" w:cs="Times New Roman"/>
                <w:sz w:val="24"/>
                <w:szCs w:val="24"/>
              </w:rPr>
              <w:t>0.08</w:t>
            </w:r>
          </w:p>
        </w:tc>
      </w:tr>
      <w:tr w:rsidR="00807EE7" w:rsidRPr="00081ED5" w14:paraId="1371F83F" w14:textId="77777777" w:rsidTr="006D5A60">
        <w:trPr>
          <w:trHeight w:val="395"/>
          <w:jc w:val="center"/>
        </w:trPr>
        <w:tc>
          <w:tcPr>
            <w:tcW w:w="2237" w:type="pct"/>
            <w:tcBorders>
              <w:top w:val="single" w:sz="4" w:space="0" w:color="auto"/>
              <w:left w:val="single" w:sz="4" w:space="0" w:color="auto"/>
              <w:bottom w:val="single" w:sz="4" w:space="0" w:color="auto"/>
              <w:right w:val="single" w:sz="4" w:space="0" w:color="auto"/>
            </w:tcBorders>
          </w:tcPr>
          <w:p w14:paraId="12A1F263" w14:textId="77777777" w:rsidR="00807EE7" w:rsidRPr="00081ED5" w:rsidRDefault="00807EE7" w:rsidP="006D5A60">
            <w:pPr>
              <w:spacing w:after="60"/>
              <w:rPr>
                <w:rFonts w:ascii="Times New Roman" w:hAnsi="Times New Roman" w:cs="Times New Roman"/>
                <w:sz w:val="24"/>
                <w:szCs w:val="24"/>
              </w:rPr>
            </w:pPr>
            <w:r w:rsidRPr="00081ED5">
              <w:rPr>
                <w:rFonts w:ascii="Times New Roman" w:hAnsi="Times New Roman" w:cs="Times New Roman"/>
                <w:sz w:val="24"/>
                <w:szCs w:val="24"/>
              </w:rPr>
              <w:t>Male (%)</w:t>
            </w:r>
          </w:p>
        </w:tc>
        <w:tc>
          <w:tcPr>
            <w:tcW w:w="663" w:type="pct"/>
            <w:tcBorders>
              <w:top w:val="single" w:sz="4" w:space="0" w:color="auto"/>
              <w:left w:val="single" w:sz="4" w:space="0" w:color="auto"/>
              <w:bottom w:val="single" w:sz="4" w:space="0" w:color="auto"/>
              <w:right w:val="single" w:sz="4" w:space="0" w:color="auto"/>
            </w:tcBorders>
          </w:tcPr>
          <w:p w14:paraId="69DC698C" w14:textId="77777777" w:rsidR="00807EE7" w:rsidRPr="00081ED5" w:rsidRDefault="00807EE7" w:rsidP="006D5A60">
            <w:pPr>
              <w:spacing w:after="60"/>
              <w:rPr>
                <w:rFonts w:ascii="Times New Roman" w:hAnsi="Times New Roman" w:cs="Times New Roman"/>
                <w:sz w:val="24"/>
                <w:szCs w:val="24"/>
              </w:rPr>
            </w:pPr>
            <w:r w:rsidRPr="00081ED5">
              <w:rPr>
                <w:rFonts w:ascii="Times New Roman" w:hAnsi="Times New Roman" w:cs="Times New Roman"/>
                <w:sz w:val="24"/>
                <w:szCs w:val="24"/>
              </w:rPr>
              <w:t>54.5</w:t>
            </w:r>
          </w:p>
        </w:tc>
        <w:tc>
          <w:tcPr>
            <w:tcW w:w="784" w:type="pct"/>
            <w:tcBorders>
              <w:top w:val="single" w:sz="4" w:space="0" w:color="auto"/>
              <w:left w:val="single" w:sz="4" w:space="0" w:color="auto"/>
              <w:bottom w:val="single" w:sz="4" w:space="0" w:color="auto"/>
              <w:right w:val="single" w:sz="4" w:space="0" w:color="auto"/>
            </w:tcBorders>
          </w:tcPr>
          <w:p w14:paraId="47CA18CB" w14:textId="77777777" w:rsidR="00807EE7" w:rsidRPr="00081ED5" w:rsidRDefault="00807EE7" w:rsidP="006D5A60">
            <w:pPr>
              <w:spacing w:after="60"/>
              <w:rPr>
                <w:rFonts w:ascii="Times New Roman" w:hAnsi="Times New Roman" w:cs="Times New Roman"/>
                <w:sz w:val="24"/>
                <w:szCs w:val="24"/>
              </w:rPr>
            </w:pPr>
            <w:r w:rsidRPr="00081ED5">
              <w:rPr>
                <w:rFonts w:ascii="Times New Roman" w:hAnsi="Times New Roman" w:cs="Times New Roman"/>
                <w:sz w:val="24"/>
                <w:szCs w:val="24"/>
              </w:rPr>
              <w:t>57.1</w:t>
            </w:r>
          </w:p>
        </w:tc>
        <w:tc>
          <w:tcPr>
            <w:tcW w:w="783" w:type="pct"/>
            <w:tcBorders>
              <w:top w:val="single" w:sz="4" w:space="0" w:color="auto"/>
              <w:left w:val="single" w:sz="4" w:space="0" w:color="auto"/>
              <w:bottom w:val="single" w:sz="4" w:space="0" w:color="auto"/>
              <w:right w:val="single" w:sz="4" w:space="0" w:color="auto"/>
            </w:tcBorders>
          </w:tcPr>
          <w:p w14:paraId="2F260408" w14:textId="77777777" w:rsidR="00807EE7" w:rsidRPr="00081ED5" w:rsidRDefault="00807EE7" w:rsidP="006D5A60">
            <w:pPr>
              <w:spacing w:after="60"/>
              <w:rPr>
                <w:rFonts w:ascii="Times New Roman" w:hAnsi="Times New Roman" w:cs="Times New Roman"/>
                <w:sz w:val="24"/>
                <w:szCs w:val="24"/>
              </w:rPr>
            </w:pPr>
            <w:r w:rsidRPr="00081ED5">
              <w:rPr>
                <w:rFonts w:ascii="Times New Roman" w:hAnsi="Times New Roman" w:cs="Times New Roman"/>
                <w:sz w:val="24"/>
                <w:szCs w:val="24"/>
              </w:rPr>
              <w:t>50.7</w:t>
            </w:r>
          </w:p>
        </w:tc>
        <w:tc>
          <w:tcPr>
            <w:tcW w:w="533" w:type="pct"/>
            <w:tcBorders>
              <w:top w:val="single" w:sz="4" w:space="0" w:color="auto"/>
              <w:left w:val="single" w:sz="4" w:space="0" w:color="auto"/>
              <w:bottom w:val="single" w:sz="4" w:space="0" w:color="auto"/>
              <w:right w:val="single" w:sz="4" w:space="0" w:color="auto"/>
            </w:tcBorders>
          </w:tcPr>
          <w:p w14:paraId="60756A0A" w14:textId="77777777" w:rsidR="00807EE7" w:rsidRPr="00081ED5" w:rsidRDefault="00807EE7" w:rsidP="006D5A60">
            <w:pPr>
              <w:spacing w:after="60"/>
              <w:rPr>
                <w:rFonts w:ascii="Times New Roman" w:hAnsi="Times New Roman" w:cs="Times New Roman"/>
                <w:sz w:val="24"/>
                <w:szCs w:val="24"/>
              </w:rPr>
            </w:pPr>
            <w:r w:rsidRPr="00081ED5">
              <w:rPr>
                <w:rFonts w:ascii="Times New Roman" w:hAnsi="Times New Roman" w:cs="Times New Roman"/>
                <w:sz w:val="24"/>
                <w:szCs w:val="24"/>
              </w:rPr>
              <w:t>0.42</w:t>
            </w:r>
          </w:p>
        </w:tc>
      </w:tr>
      <w:tr w:rsidR="00807EE7" w:rsidRPr="00081ED5" w14:paraId="25410260" w14:textId="77777777" w:rsidTr="006D5A60">
        <w:trPr>
          <w:jc w:val="center"/>
        </w:trPr>
        <w:tc>
          <w:tcPr>
            <w:tcW w:w="2237" w:type="pct"/>
            <w:tcBorders>
              <w:top w:val="single" w:sz="4" w:space="0" w:color="auto"/>
              <w:left w:val="single" w:sz="4" w:space="0" w:color="auto"/>
              <w:bottom w:val="single" w:sz="4" w:space="0" w:color="auto"/>
              <w:right w:val="single" w:sz="4" w:space="0" w:color="auto"/>
            </w:tcBorders>
            <w:hideMark/>
          </w:tcPr>
          <w:p w14:paraId="164D50F8" w14:textId="77777777" w:rsidR="00807EE7" w:rsidRPr="00081ED5" w:rsidRDefault="00807EE7" w:rsidP="006D5A60">
            <w:pPr>
              <w:spacing w:after="60"/>
              <w:rPr>
                <w:rFonts w:ascii="Times New Roman" w:hAnsi="Times New Roman" w:cs="Times New Roman"/>
                <w:sz w:val="24"/>
                <w:szCs w:val="24"/>
              </w:rPr>
            </w:pPr>
            <w:r w:rsidRPr="00081ED5">
              <w:rPr>
                <w:rFonts w:ascii="Times New Roman" w:hAnsi="Times New Roman" w:cs="Times New Roman"/>
                <w:sz w:val="24"/>
                <w:szCs w:val="24"/>
              </w:rPr>
              <w:t>Total follow up time from birth, years (mean, SD)</w:t>
            </w:r>
          </w:p>
        </w:tc>
        <w:tc>
          <w:tcPr>
            <w:tcW w:w="663" w:type="pct"/>
            <w:tcBorders>
              <w:top w:val="single" w:sz="4" w:space="0" w:color="auto"/>
              <w:left w:val="single" w:sz="4" w:space="0" w:color="auto"/>
              <w:bottom w:val="single" w:sz="4" w:space="0" w:color="auto"/>
              <w:right w:val="single" w:sz="4" w:space="0" w:color="auto"/>
            </w:tcBorders>
            <w:hideMark/>
          </w:tcPr>
          <w:p w14:paraId="2F2809E5" w14:textId="77777777" w:rsidR="00807EE7" w:rsidRPr="00081ED5" w:rsidRDefault="00807EE7" w:rsidP="006D5A60">
            <w:pPr>
              <w:spacing w:after="60"/>
              <w:rPr>
                <w:rFonts w:ascii="Times New Roman" w:hAnsi="Times New Roman" w:cs="Times New Roman"/>
                <w:sz w:val="24"/>
                <w:szCs w:val="24"/>
              </w:rPr>
            </w:pPr>
            <w:r w:rsidRPr="00081ED5">
              <w:rPr>
                <w:rFonts w:ascii="Times New Roman" w:hAnsi="Times New Roman" w:cs="Times New Roman"/>
                <w:sz w:val="24"/>
                <w:szCs w:val="24"/>
              </w:rPr>
              <w:t>14.9 (4.4)</w:t>
            </w:r>
          </w:p>
        </w:tc>
        <w:tc>
          <w:tcPr>
            <w:tcW w:w="784" w:type="pct"/>
            <w:tcBorders>
              <w:top w:val="single" w:sz="4" w:space="0" w:color="auto"/>
              <w:left w:val="single" w:sz="4" w:space="0" w:color="auto"/>
              <w:bottom w:val="single" w:sz="4" w:space="0" w:color="auto"/>
              <w:right w:val="single" w:sz="4" w:space="0" w:color="auto"/>
            </w:tcBorders>
          </w:tcPr>
          <w:p w14:paraId="2E105AD4" w14:textId="77777777" w:rsidR="00807EE7" w:rsidRPr="00081ED5" w:rsidRDefault="00807EE7" w:rsidP="006D5A60">
            <w:pPr>
              <w:spacing w:after="60"/>
              <w:rPr>
                <w:rFonts w:ascii="Times New Roman" w:hAnsi="Times New Roman" w:cs="Times New Roman"/>
                <w:sz w:val="24"/>
                <w:szCs w:val="24"/>
              </w:rPr>
            </w:pPr>
            <w:r w:rsidRPr="00081ED5">
              <w:rPr>
                <w:rFonts w:ascii="Times New Roman" w:hAnsi="Times New Roman" w:cs="Times New Roman"/>
                <w:sz w:val="24"/>
                <w:szCs w:val="24"/>
              </w:rPr>
              <w:t>14.4 (4.4)</w:t>
            </w:r>
          </w:p>
        </w:tc>
        <w:tc>
          <w:tcPr>
            <w:tcW w:w="783" w:type="pct"/>
            <w:tcBorders>
              <w:top w:val="single" w:sz="4" w:space="0" w:color="auto"/>
              <w:left w:val="single" w:sz="4" w:space="0" w:color="auto"/>
              <w:bottom w:val="single" w:sz="4" w:space="0" w:color="auto"/>
              <w:right w:val="single" w:sz="4" w:space="0" w:color="auto"/>
            </w:tcBorders>
          </w:tcPr>
          <w:p w14:paraId="4479392D" w14:textId="77777777" w:rsidR="00807EE7" w:rsidRPr="00081ED5" w:rsidRDefault="00807EE7" w:rsidP="006D5A60">
            <w:pPr>
              <w:spacing w:after="60"/>
              <w:rPr>
                <w:rFonts w:ascii="Times New Roman" w:hAnsi="Times New Roman" w:cs="Times New Roman"/>
                <w:sz w:val="24"/>
                <w:szCs w:val="24"/>
              </w:rPr>
            </w:pPr>
            <w:r w:rsidRPr="00081ED5">
              <w:rPr>
                <w:rFonts w:ascii="Times New Roman" w:hAnsi="Times New Roman" w:cs="Times New Roman"/>
                <w:sz w:val="24"/>
                <w:szCs w:val="24"/>
              </w:rPr>
              <w:t>15.7 (4.2)</w:t>
            </w:r>
          </w:p>
        </w:tc>
        <w:tc>
          <w:tcPr>
            <w:tcW w:w="533" w:type="pct"/>
            <w:tcBorders>
              <w:top w:val="single" w:sz="4" w:space="0" w:color="auto"/>
              <w:left w:val="single" w:sz="4" w:space="0" w:color="auto"/>
              <w:bottom w:val="single" w:sz="4" w:space="0" w:color="auto"/>
              <w:right w:val="single" w:sz="4" w:space="0" w:color="auto"/>
            </w:tcBorders>
          </w:tcPr>
          <w:p w14:paraId="79935C18" w14:textId="77777777" w:rsidR="00807EE7" w:rsidRPr="00081ED5" w:rsidRDefault="00807EE7" w:rsidP="006D5A60">
            <w:pPr>
              <w:spacing w:after="60"/>
              <w:rPr>
                <w:rFonts w:ascii="Times New Roman" w:hAnsi="Times New Roman" w:cs="Times New Roman"/>
                <w:sz w:val="24"/>
                <w:szCs w:val="24"/>
              </w:rPr>
            </w:pPr>
            <w:r w:rsidRPr="00081ED5">
              <w:rPr>
                <w:rFonts w:ascii="Times New Roman" w:hAnsi="Times New Roman" w:cs="Times New Roman"/>
                <w:sz w:val="24"/>
                <w:szCs w:val="24"/>
              </w:rPr>
              <w:t>0.06</w:t>
            </w:r>
          </w:p>
        </w:tc>
      </w:tr>
      <w:tr w:rsidR="00807EE7" w:rsidRPr="00081ED5" w14:paraId="3172C0B1" w14:textId="77777777" w:rsidTr="006D5A60">
        <w:trPr>
          <w:jc w:val="center"/>
        </w:trPr>
        <w:tc>
          <w:tcPr>
            <w:tcW w:w="2237" w:type="pct"/>
            <w:tcBorders>
              <w:top w:val="single" w:sz="4" w:space="0" w:color="auto"/>
              <w:left w:val="single" w:sz="4" w:space="0" w:color="auto"/>
              <w:bottom w:val="single" w:sz="4" w:space="0" w:color="auto"/>
              <w:right w:val="single" w:sz="4" w:space="0" w:color="auto"/>
            </w:tcBorders>
            <w:hideMark/>
          </w:tcPr>
          <w:p w14:paraId="4A04E7E1" w14:textId="77777777" w:rsidR="00807EE7" w:rsidRPr="00081ED5" w:rsidRDefault="00807EE7" w:rsidP="006D5A60">
            <w:pPr>
              <w:spacing w:after="60"/>
              <w:rPr>
                <w:rFonts w:ascii="Times New Roman" w:hAnsi="Times New Roman" w:cs="Times New Roman"/>
                <w:sz w:val="24"/>
                <w:szCs w:val="24"/>
              </w:rPr>
            </w:pPr>
            <w:r w:rsidRPr="00081ED5">
              <w:rPr>
                <w:rFonts w:ascii="Times New Roman" w:hAnsi="Times New Roman" w:cs="Times New Roman"/>
                <w:sz w:val="24"/>
                <w:szCs w:val="24"/>
              </w:rPr>
              <w:t>Total follow-up time after study entry, years (mean, SD)</w:t>
            </w:r>
          </w:p>
        </w:tc>
        <w:tc>
          <w:tcPr>
            <w:tcW w:w="663" w:type="pct"/>
            <w:tcBorders>
              <w:top w:val="single" w:sz="4" w:space="0" w:color="auto"/>
              <w:left w:val="single" w:sz="4" w:space="0" w:color="auto"/>
              <w:bottom w:val="single" w:sz="4" w:space="0" w:color="auto"/>
              <w:right w:val="single" w:sz="4" w:space="0" w:color="auto"/>
            </w:tcBorders>
            <w:hideMark/>
          </w:tcPr>
          <w:p w14:paraId="394075C2" w14:textId="77777777" w:rsidR="00807EE7" w:rsidRPr="00081ED5" w:rsidRDefault="00807EE7" w:rsidP="006D5A60">
            <w:pPr>
              <w:spacing w:after="60"/>
              <w:rPr>
                <w:rFonts w:ascii="Times New Roman" w:hAnsi="Times New Roman" w:cs="Times New Roman"/>
                <w:sz w:val="24"/>
                <w:szCs w:val="24"/>
              </w:rPr>
            </w:pPr>
            <w:r w:rsidRPr="00081ED5">
              <w:rPr>
                <w:rFonts w:ascii="Times New Roman" w:hAnsi="Times New Roman" w:cs="Times New Roman"/>
                <w:sz w:val="24"/>
                <w:szCs w:val="24"/>
              </w:rPr>
              <w:t>4.9 (1.3)</w:t>
            </w:r>
          </w:p>
        </w:tc>
        <w:tc>
          <w:tcPr>
            <w:tcW w:w="784" w:type="pct"/>
            <w:tcBorders>
              <w:top w:val="single" w:sz="4" w:space="0" w:color="auto"/>
              <w:left w:val="single" w:sz="4" w:space="0" w:color="auto"/>
              <w:bottom w:val="single" w:sz="4" w:space="0" w:color="auto"/>
              <w:right w:val="single" w:sz="4" w:space="0" w:color="auto"/>
            </w:tcBorders>
          </w:tcPr>
          <w:p w14:paraId="78F27734" w14:textId="77777777" w:rsidR="00807EE7" w:rsidRPr="00081ED5" w:rsidRDefault="00807EE7" w:rsidP="006D5A60">
            <w:pPr>
              <w:spacing w:after="60"/>
              <w:rPr>
                <w:rFonts w:ascii="Times New Roman" w:hAnsi="Times New Roman" w:cs="Times New Roman"/>
                <w:sz w:val="24"/>
                <w:szCs w:val="24"/>
              </w:rPr>
            </w:pPr>
            <w:r w:rsidRPr="00081ED5">
              <w:rPr>
                <w:rFonts w:ascii="Times New Roman" w:hAnsi="Times New Roman" w:cs="Times New Roman"/>
                <w:sz w:val="24"/>
                <w:szCs w:val="24"/>
              </w:rPr>
              <w:t>4.8 (1.2)</w:t>
            </w:r>
          </w:p>
        </w:tc>
        <w:tc>
          <w:tcPr>
            <w:tcW w:w="783" w:type="pct"/>
            <w:tcBorders>
              <w:top w:val="single" w:sz="4" w:space="0" w:color="auto"/>
              <w:left w:val="single" w:sz="4" w:space="0" w:color="auto"/>
              <w:bottom w:val="single" w:sz="4" w:space="0" w:color="auto"/>
              <w:right w:val="single" w:sz="4" w:space="0" w:color="auto"/>
            </w:tcBorders>
          </w:tcPr>
          <w:p w14:paraId="08D3FD08" w14:textId="77777777" w:rsidR="00807EE7" w:rsidRPr="00081ED5" w:rsidRDefault="00807EE7" w:rsidP="006D5A60">
            <w:pPr>
              <w:spacing w:after="60"/>
              <w:rPr>
                <w:rFonts w:ascii="Times New Roman" w:hAnsi="Times New Roman" w:cs="Times New Roman"/>
                <w:sz w:val="24"/>
                <w:szCs w:val="24"/>
              </w:rPr>
            </w:pPr>
            <w:r w:rsidRPr="00081ED5">
              <w:rPr>
                <w:rFonts w:ascii="Times New Roman" w:hAnsi="Times New Roman" w:cs="Times New Roman"/>
                <w:sz w:val="24"/>
                <w:szCs w:val="24"/>
              </w:rPr>
              <w:t>5.0 (1.4)</w:t>
            </w:r>
          </w:p>
        </w:tc>
        <w:tc>
          <w:tcPr>
            <w:tcW w:w="533" w:type="pct"/>
            <w:tcBorders>
              <w:top w:val="single" w:sz="4" w:space="0" w:color="auto"/>
              <w:left w:val="single" w:sz="4" w:space="0" w:color="auto"/>
              <w:bottom w:val="single" w:sz="4" w:space="0" w:color="auto"/>
              <w:right w:val="single" w:sz="4" w:space="0" w:color="auto"/>
            </w:tcBorders>
          </w:tcPr>
          <w:p w14:paraId="479EC830" w14:textId="77777777" w:rsidR="00807EE7" w:rsidRPr="00081ED5" w:rsidRDefault="00807EE7" w:rsidP="006D5A60">
            <w:pPr>
              <w:spacing w:after="60"/>
              <w:rPr>
                <w:rFonts w:ascii="Times New Roman" w:hAnsi="Times New Roman" w:cs="Times New Roman"/>
                <w:sz w:val="24"/>
                <w:szCs w:val="24"/>
              </w:rPr>
            </w:pPr>
            <w:r w:rsidRPr="00081ED5">
              <w:rPr>
                <w:rFonts w:ascii="Times New Roman" w:hAnsi="Times New Roman" w:cs="Times New Roman"/>
                <w:sz w:val="24"/>
                <w:szCs w:val="24"/>
              </w:rPr>
              <w:t>0.32</w:t>
            </w:r>
          </w:p>
        </w:tc>
      </w:tr>
      <w:tr w:rsidR="00807EE7" w:rsidRPr="00081ED5" w14:paraId="791595E6" w14:textId="77777777" w:rsidTr="006D5A60">
        <w:trPr>
          <w:jc w:val="center"/>
        </w:trPr>
        <w:tc>
          <w:tcPr>
            <w:tcW w:w="2237" w:type="pct"/>
            <w:tcBorders>
              <w:top w:val="single" w:sz="4" w:space="0" w:color="auto"/>
              <w:left w:val="single" w:sz="4" w:space="0" w:color="auto"/>
              <w:bottom w:val="single" w:sz="4" w:space="0" w:color="auto"/>
              <w:right w:val="single" w:sz="4" w:space="0" w:color="auto"/>
            </w:tcBorders>
          </w:tcPr>
          <w:p w14:paraId="1A570551" w14:textId="09303FA3" w:rsidR="00807EE7" w:rsidRPr="00081ED5" w:rsidRDefault="0000246E" w:rsidP="006D5A60">
            <w:pPr>
              <w:spacing w:after="60"/>
              <w:rPr>
                <w:rFonts w:ascii="Times New Roman" w:hAnsi="Times New Roman" w:cs="Times New Roman"/>
                <w:sz w:val="24"/>
                <w:szCs w:val="24"/>
              </w:rPr>
            </w:pPr>
            <w:r>
              <w:rPr>
                <w:rFonts w:ascii="Times New Roman" w:hAnsi="Times New Roman" w:cs="Times New Roman"/>
                <w:sz w:val="24"/>
                <w:szCs w:val="24"/>
              </w:rPr>
              <w:t>Hemoglobin, g/</w:t>
            </w:r>
            <w:r w:rsidR="00807EE7" w:rsidRPr="00081ED5">
              <w:rPr>
                <w:rFonts w:ascii="Times New Roman" w:hAnsi="Times New Roman" w:cs="Times New Roman"/>
                <w:sz w:val="24"/>
                <w:szCs w:val="24"/>
              </w:rPr>
              <w:t>l (mean, SD)</w:t>
            </w:r>
          </w:p>
        </w:tc>
        <w:tc>
          <w:tcPr>
            <w:tcW w:w="663" w:type="pct"/>
            <w:tcBorders>
              <w:top w:val="single" w:sz="4" w:space="0" w:color="auto"/>
              <w:left w:val="single" w:sz="4" w:space="0" w:color="auto"/>
              <w:bottom w:val="single" w:sz="4" w:space="0" w:color="auto"/>
              <w:right w:val="single" w:sz="4" w:space="0" w:color="auto"/>
            </w:tcBorders>
          </w:tcPr>
          <w:p w14:paraId="1773C50D" w14:textId="44392257" w:rsidR="00807EE7" w:rsidRPr="00081ED5" w:rsidRDefault="00667DAC" w:rsidP="006D5A60">
            <w:pPr>
              <w:spacing w:after="60"/>
              <w:rPr>
                <w:rFonts w:ascii="Times New Roman" w:hAnsi="Times New Roman" w:cs="Times New Roman"/>
                <w:sz w:val="24"/>
                <w:szCs w:val="24"/>
              </w:rPr>
            </w:pPr>
            <w:r>
              <w:rPr>
                <w:rFonts w:ascii="Times New Roman" w:hAnsi="Times New Roman" w:cs="Times New Roman"/>
                <w:sz w:val="24"/>
                <w:szCs w:val="24"/>
              </w:rPr>
              <w:t>83 (1</w:t>
            </w:r>
            <w:r w:rsidR="00807EE7" w:rsidRPr="00081ED5">
              <w:rPr>
                <w:rFonts w:ascii="Times New Roman" w:hAnsi="Times New Roman" w:cs="Times New Roman"/>
                <w:sz w:val="24"/>
                <w:szCs w:val="24"/>
              </w:rPr>
              <w:t>2)</w:t>
            </w:r>
          </w:p>
        </w:tc>
        <w:tc>
          <w:tcPr>
            <w:tcW w:w="784" w:type="pct"/>
            <w:tcBorders>
              <w:top w:val="single" w:sz="4" w:space="0" w:color="auto"/>
              <w:left w:val="single" w:sz="4" w:space="0" w:color="auto"/>
              <w:bottom w:val="single" w:sz="4" w:space="0" w:color="auto"/>
              <w:right w:val="single" w:sz="4" w:space="0" w:color="auto"/>
            </w:tcBorders>
          </w:tcPr>
          <w:p w14:paraId="4F5B4848" w14:textId="3110F3D2" w:rsidR="00807EE7" w:rsidRPr="00081ED5" w:rsidRDefault="00667DAC" w:rsidP="006D5A60">
            <w:pPr>
              <w:spacing w:after="60"/>
              <w:rPr>
                <w:rFonts w:ascii="Times New Roman" w:hAnsi="Times New Roman" w:cs="Times New Roman"/>
                <w:sz w:val="24"/>
                <w:szCs w:val="24"/>
              </w:rPr>
            </w:pPr>
            <w:r>
              <w:rPr>
                <w:rFonts w:ascii="Times New Roman" w:hAnsi="Times New Roman" w:cs="Times New Roman"/>
                <w:sz w:val="24"/>
                <w:szCs w:val="24"/>
              </w:rPr>
              <w:t>82 (1</w:t>
            </w:r>
            <w:r w:rsidR="00807EE7" w:rsidRPr="00081ED5">
              <w:rPr>
                <w:rFonts w:ascii="Times New Roman" w:hAnsi="Times New Roman" w:cs="Times New Roman"/>
                <w:sz w:val="24"/>
                <w:szCs w:val="24"/>
              </w:rPr>
              <w:t>1)</w:t>
            </w:r>
          </w:p>
        </w:tc>
        <w:tc>
          <w:tcPr>
            <w:tcW w:w="783" w:type="pct"/>
            <w:tcBorders>
              <w:top w:val="single" w:sz="4" w:space="0" w:color="auto"/>
              <w:left w:val="single" w:sz="4" w:space="0" w:color="auto"/>
              <w:bottom w:val="single" w:sz="4" w:space="0" w:color="auto"/>
              <w:right w:val="single" w:sz="4" w:space="0" w:color="auto"/>
            </w:tcBorders>
          </w:tcPr>
          <w:p w14:paraId="7BF0D3B6" w14:textId="76DA5530" w:rsidR="00807EE7" w:rsidRPr="00081ED5" w:rsidRDefault="00667DAC" w:rsidP="006D5A60">
            <w:pPr>
              <w:spacing w:after="60"/>
              <w:rPr>
                <w:rFonts w:ascii="Times New Roman" w:hAnsi="Times New Roman" w:cs="Times New Roman"/>
                <w:sz w:val="24"/>
                <w:szCs w:val="24"/>
              </w:rPr>
            </w:pPr>
            <w:r>
              <w:rPr>
                <w:rFonts w:ascii="Times New Roman" w:hAnsi="Times New Roman" w:cs="Times New Roman"/>
                <w:sz w:val="24"/>
                <w:szCs w:val="24"/>
              </w:rPr>
              <w:t>84 (13</w:t>
            </w:r>
            <w:r w:rsidR="00807EE7" w:rsidRPr="00081ED5">
              <w:rPr>
                <w:rFonts w:ascii="Times New Roman" w:hAnsi="Times New Roman" w:cs="Times New Roman"/>
                <w:sz w:val="24"/>
                <w:szCs w:val="24"/>
              </w:rPr>
              <w:t>)</w:t>
            </w:r>
          </w:p>
        </w:tc>
        <w:tc>
          <w:tcPr>
            <w:tcW w:w="533" w:type="pct"/>
            <w:tcBorders>
              <w:top w:val="single" w:sz="4" w:space="0" w:color="auto"/>
              <w:left w:val="single" w:sz="4" w:space="0" w:color="auto"/>
              <w:bottom w:val="single" w:sz="4" w:space="0" w:color="auto"/>
              <w:right w:val="single" w:sz="4" w:space="0" w:color="auto"/>
            </w:tcBorders>
          </w:tcPr>
          <w:p w14:paraId="60F6D9FC" w14:textId="77777777" w:rsidR="00807EE7" w:rsidRPr="00081ED5" w:rsidRDefault="00807EE7" w:rsidP="006D5A60">
            <w:pPr>
              <w:spacing w:after="60"/>
              <w:rPr>
                <w:rFonts w:ascii="Times New Roman" w:hAnsi="Times New Roman" w:cs="Times New Roman"/>
                <w:sz w:val="24"/>
                <w:szCs w:val="24"/>
              </w:rPr>
            </w:pPr>
            <w:r w:rsidRPr="00081ED5">
              <w:rPr>
                <w:rFonts w:ascii="Times New Roman" w:hAnsi="Times New Roman" w:cs="Times New Roman"/>
                <w:sz w:val="24"/>
                <w:szCs w:val="24"/>
              </w:rPr>
              <w:t>0.34</w:t>
            </w:r>
          </w:p>
        </w:tc>
      </w:tr>
      <w:tr w:rsidR="00807EE7" w:rsidRPr="00081ED5" w14:paraId="21B94D00" w14:textId="77777777" w:rsidTr="006D5A60">
        <w:trPr>
          <w:jc w:val="center"/>
        </w:trPr>
        <w:tc>
          <w:tcPr>
            <w:tcW w:w="2237" w:type="pct"/>
            <w:tcBorders>
              <w:top w:val="single" w:sz="4" w:space="0" w:color="auto"/>
              <w:left w:val="single" w:sz="4" w:space="0" w:color="auto"/>
              <w:bottom w:val="single" w:sz="4" w:space="0" w:color="auto"/>
              <w:right w:val="single" w:sz="4" w:space="0" w:color="auto"/>
            </w:tcBorders>
          </w:tcPr>
          <w:p w14:paraId="4C249456" w14:textId="77777777" w:rsidR="00807EE7" w:rsidRPr="00081ED5" w:rsidRDefault="00807EE7" w:rsidP="006D5A60">
            <w:pPr>
              <w:spacing w:after="60"/>
              <w:rPr>
                <w:rFonts w:ascii="Times New Roman" w:hAnsi="Times New Roman" w:cs="Times New Roman"/>
                <w:sz w:val="24"/>
                <w:szCs w:val="24"/>
              </w:rPr>
            </w:pPr>
            <w:r w:rsidRPr="00081ED5">
              <w:rPr>
                <w:rFonts w:ascii="Times New Roman" w:hAnsi="Times New Roman" w:cs="Times New Roman"/>
                <w:sz w:val="24"/>
                <w:szCs w:val="24"/>
              </w:rPr>
              <w:t>White blood cell count, 10</w:t>
            </w:r>
            <w:r w:rsidRPr="00081ED5">
              <w:rPr>
                <w:rFonts w:ascii="Times New Roman" w:hAnsi="Times New Roman" w:cs="Times New Roman"/>
                <w:sz w:val="24"/>
                <w:szCs w:val="24"/>
                <w:vertAlign w:val="superscript"/>
              </w:rPr>
              <w:t>9</w:t>
            </w:r>
            <w:r w:rsidRPr="00081ED5">
              <w:rPr>
                <w:rFonts w:ascii="Times New Roman" w:hAnsi="Times New Roman" w:cs="Times New Roman"/>
                <w:sz w:val="24"/>
                <w:szCs w:val="24"/>
              </w:rPr>
              <w:t>/L (mean, SD)</w:t>
            </w:r>
          </w:p>
        </w:tc>
        <w:tc>
          <w:tcPr>
            <w:tcW w:w="663" w:type="pct"/>
            <w:tcBorders>
              <w:top w:val="single" w:sz="4" w:space="0" w:color="auto"/>
              <w:left w:val="single" w:sz="4" w:space="0" w:color="auto"/>
              <w:bottom w:val="single" w:sz="4" w:space="0" w:color="auto"/>
              <w:right w:val="single" w:sz="4" w:space="0" w:color="auto"/>
            </w:tcBorders>
          </w:tcPr>
          <w:p w14:paraId="325B83C8" w14:textId="77777777" w:rsidR="00807EE7" w:rsidRPr="00081ED5" w:rsidRDefault="00807EE7" w:rsidP="006D5A60">
            <w:pPr>
              <w:spacing w:after="60"/>
              <w:rPr>
                <w:rFonts w:ascii="Times New Roman" w:hAnsi="Times New Roman" w:cs="Times New Roman"/>
                <w:sz w:val="24"/>
                <w:szCs w:val="24"/>
              </w:rPr>
            </w:pPr>
            <w:r w:rsidRPr="00081ED5">
              <w:rPr>
                <w:rFonts w:ascii="Times New Roman" w:hAnsi="Times New Roman" w:cs="Times New Roman"/>
                <w:sz w:val="24"/>
                <w:szCs w:val="24"/>
              </w:rPr>
              <w:t>12.1 (3.9)</w:t>
            </w:r>
          </w:p>
        </w:tc>
        <w:tc>
          <w:tcPr>
            <w:tcW w:w="784" w:type="pct"/>
            <w:tcBorders>
              <w:top w:val="single" w:sz="4" w:space="0" w:color="auto"/>
              <w:left w:val="single" w:sz="4" w:space="0" w:color="auto"/>
              <w:bottom w:val="single" w:sz="4" w:space="0" w:color="auto"/>
              <w:right w:val="single" w:sz="4" w:space="0" w:color="auto"/>
            </w:tcBorders>
          </w:tcPr>
          <w:p w14:paraId="7BDB4FA4" w14:textId="77777777" w:rsidR="00807EE7" w:rsidRPr="00081ED5" w:rsidRDefault="00807EE7" w:rsidP="006D5A60">
            <w:pPr>
              <w:spacing w:after="60"/>
              <w:rPr>
                <w:rFonts w:ascii="Times New Roman" w:hAnsi="Times New Roman" w:cs="Times New Roman"/>
                <w:sz w:val="24"/>
                <w:szCs w:val="24"/>
              </w:rPr>
            </w:pPr>
            <w:r w:rsidRPr="00081ED5">
              <w:rPr>
                <w:rFonts w:ascii="Times New Roman" w:hAnsi="Times New Roman" w:cs="Times New Roman"/>
                <w:sz w:val="24"/>
                <w:szCs w:val="24"/>
              </w:rPr>
              <w:t>12.3 (3.8)</w:t>
            </w:r>
          </w:p>
        </w:tc>
        <w:tc>
          <w:tcPr>
            <w:tcW w:w="783" w:type="pct"/>
            <w:tcBorders>
              <w:top w:val="single" w:sz="4" w:space="0" w:color="auto"/>
              <w:left w:val="single" w:sz="4" w:space="0" w:color="auto"/>
              <w:bottom w:val="single" w:sz="4" w:space="0" w:color="auto"/>
              <w:right w:val="single" w:sz="4" w:space="0" w:color="auto"/>
            </w:tcBorders>
          </w:tcPr>
          <w:p w14:paraId="278B4B6E" w14:textId="77777777" w:rsidR="00807EE7" w:rsidRPr="00081ED5" w:rsidRDefault="00807EE7" w:rsidP="006D5A60">
            <w:pPr>
              <w:spacing w:after="60"/>
              <w:rPr>
                <w:rFonts w:ascii="Times New Roman" w:hAnsi="Times New Roman" w:cs="Times New Roman"/>
                <w:sz w:val="24"/>
                <w:szCs w:val="24"/>
              </w:rPr>
            </w:pPr>
            <w:r w:rsidRPr="00081ED5">
              <w:rPr>
                <w:rFonts w:ascii="Times New Roman" w:hAnsi="Times New Roman" w:cs="Times New Roman"/>
                <w:sz w:val="24"/>
                <w:szCs w:val="24"/>
              </w:rPr>
              <w:t>11.9 (3.9)</w:t>
            </w:r>
          </w:p>
        </w:tc>
        <w:tc>
          <w:tcPr>
            <w:tcW w:w="533" w:type="pct"/>
            <w:tcBorders>
              <w:top w:val="single" w:sz="4" w:space="0" w:color="auto"/>
              <w:left w:val="single" w:sz="4" w:space="0" w:color="auto"/>
              <w:bottom w:val="single" w:sz="4" w:space="0" w:color="auto"/>
              <w:right w:val="single" w:sz="4" w:space="0" w:color="auto"/>
            </w:tcBorders>
          </w:tcPr>
          <w:p w14:paraId="25D97063" w14:textId="77777777" w:rsidR="00807EE7" w:rsidRPr="00081ED5" w:rsidRDefault="00807EE7" w:rsidP="006D5A60">
            <w:pPr>
              <w:spacing w:after="60"/>
              <w:rPr>
                <w:rFonts w:ascii="Times New Roman" w:hAnsi="Times New Roman" w:cs="Times New Roman"/>
                <w:sz w:val="24"/>
                <w:szCs w:val="24"/>
              </w:rPr>
            </w:pPr>
            <w:r w:rsidRPr="00081ED5">
              <w:rPr>
                <w:rFonts w:ascii="Times New Roman" w:hAnsi="Times New Roman" w:cs="Times New Roman"/>
                <w:sz w:val="24"/>
                <w:szCs w:val="24"/>
              </w:rPr>
              <w:t>0.55</w:t>
            </w:r>
          </w:p>
        </w:tc>
      </w:tr>
      <w:tr w:rsidR="00807EE7" w:rsidRPr="00081ED5" w14:paraId="55725CAB" w14:textId="77777777" w:rsidTr="006D5A60">
        <w:trPr>
          <w:jc w:val="center"/>
        </w:trPr>
        <w:tc>
          <w:tcPr>
            <w:tcW w:w="2237" w:type="pct"/>
            <w:tcBorders>
              <w:top w:val="single" w:sz="4" w:space="0" w:color="auto"/>
              <w:left w:val="single" w:sz="4" w:space="0" w:color="auto"/>
              <w:bottom w:val="single" w:sz="4" w:space="0" w:color="auto"/>
              <w:right w:val="single" w:sz="4" w:space="0" w:color="auto"/>
            </w:tcBorders>
          </w:tcPr>
          <w:p w14:paraId="5CCBB3F8" w14:textId="77777777" w:rsidR="00807EE7" w:rsidRPr="00081ED5" w:rsidRDefault="00807EE7" w:rsidP="006D5A60">
            <w:pPr>
              <w:spacing w:after="60"/>
              <w:rPr>
                <w:rFonts w:ascii="Times New Roman" w:hAnsi="Times New Roman" w:cs="Times New Roman"/>
                <w:sz w:val="24"/>
                <w:szCs w:val="24"/>
              </w:rPr>
            </w:pPr>
            <w:r w:rsidRPr="00081ED5">
              <w:rPr>
                <w:rFonts w:ascii="Times New Roman" w:hAnsi="Times New Roman" w:cs="Times New Roman"/>
                <w:sz w:val="24"/>
                <w:szCs w:val="24"/>
              </w:rPr>
              <w:t>Wheezing caused shortness of breath (%)</w:t>
            </w:r>
          </w:p>
        </w:tc>
        <w:tc>
          <w:tcPr>
            <w:tcW w:w="663" w:type="pct"/>
            <w:tcBorders>
              <w:top w:val="single" w:sz="4" w:space="0" w:color="auto"/>
              <w:left w:val="single" w:sz="4" w:space="0" w:color="auto"/>
              <w:bottom w:val="single" w:sz="4" w:space="0" w:color="auto"/>
              <w:right w:val="single" w:sz="4" w:space="0" w:color="auto"/>
            </w:tcBorders>
          </w:tcPr>
          <w:p w14:paraId="0DC40910" w14:textId="77777777" w:rsidR="00807EE7" w:rsidRPr="00081ED5" w:rsidRDefault="00807EE7" w:rsidP="006D5A60">
            <w:pPr>
              <w:spacing w:after="60"/>
              <w:rPr>
                <w:rFonts w:ascii="Times New Roman" w:hAnsi="Times New Roman" w:cs="Times New Roman"/>
                <w:sz w:val="24"/>
                <w:szCs w:val="24"/>
              </w:rPr>
            </w:pPr>
            <w:r w:rsidRPr="00081ED5">
              <w:rPr>
                <w:rFonts w:ascii="Times New Roman" w:hAnsi="Times New Roman" w:cs="Times New Roman"/>
                <w:sz w:val="24"/>
                <w:szCs w:val="24"/>
              </w:rPr>
              <w:t>24.2</w:t>
            </w:r>
          </w:p>
        </w:tc>
        <w:tc>
          <w:tcPr>
            <w:tcW w:w="784" w:type="pct"/>
            <w:tcBorders>
              <w:top w:val="single" w:sz="4" w:space="0" w:color="auto"/>
              <w:left w:val="single" w:sz="4" w:space="0" w:color="auto"/>
              <w:bottom w:val="single" w:sz="4" w:space="0" w:color="auto"/>
              <w:right w:val="single" w:sz="4" w:space="0" w:color="auto"/>
            </w:tcBorders>
          </w:tcPr>
          <w:p w14:paraId="349C67BB" w14:textId="77777777" w:rsidR="00807EE7" w:rsidRPr="00081ED5" w:rsidRDefault="00807EE7" w:rsidP="006D5A60">
            <w:pPr>
              <w:spacing w:after="60"/>
              <w:rPr>
                <w:rFonts w:ascii="Times New Roman" w:hAnsi="Times New Roman" w:cs="Times New Roman"/>
                <w:sz w:val="24"/>
                <w:szCs w:val="24"/>
              </w:rPr>
            </w:pPr>
            <w:r w:rsidRPr="00081ED5">
              <w:rPr>
                <w:rFonts w:ascii="Times New Roman" w:hAnsi="Times New Roman" w:cs="Times New Roman"/>
                <w:sz w:val="24"/>
                <w:szCs w:val="24"/>
              </w:rPr>
              <w:t>22.4</w:t>
            </w:r>
          </w:p>
        </w:tc>
        <w:tc>
          <w:tcPr>
            <w:tcW w:w="783" w:type="pct"/>
            <w:tcBorders>
              <w:top w:val="single" w:sz="4" w:space="0" w:color="auto"/>
              <w:left w:val="single" w:sz="4" w:space="0" w:color="auto"/>
              <w:bottom w:val="single" w:sz="4" w:space="0" w:color="auto"/>
              <w:right w:val="single" w:sz="4" w:space="0" w:color="auto"/>
            </w:tcBorders>
          </w:tcPr>
          <w:p w14:paraId="6F443E42" w14:textId="77777777" w:rsidR="00807EE7" w:rsidRPr="00081ED5" w:rsidRDefault="00807EE7" w:rsidP="006D5A60">
            <w:pPr>
              <w:spacing w:after="60"/>
              <w:rPr>
                <w:rFonts w:ascii="Times New Roman" w:hAnsi="Times New Roman" w:cs="Times New Roman"/>
                <w:sz w:val="24"/>
                <w:szCs w:val="24"/>
              </w:rPr>
            </w:pPr>
            <w:r w:rsidRPr="00081ED5">
              <w:rPr>
                <w:rFonts w:ascii="Times New Roman" w:hAnsi="Times New Roman" w:cs="Times New Roman"/>
                <w:sz w:val="24"/>
                <w:szCs w:val="24"/>
              </w:rPr>
              <w:t>26.9</w:t>
            </w:r>
          </w:p>
        </w:tc>
        <w:tc>
          <w:tcPr>
            <w:tcW w:w="533" w:type="pct"/>
            <w:tcBorders>
              <w:top w:val="single" w:sz="4" w:space="0" w:color="auto"/>
              <w:left w:val="single" w:sz="4" w:space="0" w:color="auto"/>
              <w:bottom w:val="single" w:sz="4" w:space="0" w:color="auto"/>
              <w:right w:val="single" w:sz="4" w:space="0" w:color="auto"/>
            </w:tcBorders>
          </w:tcPr>
          <w:p w14:paraId="28155533" w14:textId="77777777" w:rsidR="00807EE7" w:rsidRPr="00081ED5" w:rsidRDefault="00807EE7" w:rsidP="006D5A60">
            <w:pPr>
              <w:spacing w:after="60"/>
              <w:rPr>
                <w:rFonts w:ascii="Times New Roman" w:hAnsi="Times New Roman" w:cs="Times New Roman"/>
                <w:sz w:val="24"/>
                <w:szCs w:val="24"/>
              </w:rPr>
            </w:pPr>
            <w:r w:rsidRPr="00081ED5">
              <w:rPr>
                <w:rFonts w:ascii="Times New Roman" w:hAnsi="Times New Roman" w:cs="Times New Roman"/>
                <w:sz w:val="24"/>
                <w:szCs w:val="24"/>
              </w:rPr>
              <w:t>0.52</w:t>
            </w:r>
          </w:p>
        </w:tc>
      </w:tr>
      <w:tr w:rsidR="00807EE7" w:rsidRPr="00081ED5" w14:paraId="1665B2DE" w14:textId="77777777" w:rsidTr="006D5A60">
        <w:trPr>
          <w:jc w:val="center"/>
        </w:trPr>
        <w:tc>
          <w:tcPr>
            <w:tcW w:w="2237" w:type="pct"/>
            <w:tcBorders>
              <w:top w:val="single" w:sz="4" w:space="0" w:color="auto"/>
              <w:left w:val="single" w:sz="4" w:space="0" w:color="auto"/>
              <w:bottom w:val="single" w:sz="4" w:space="0" w:color="auto"/>
              <w:right w:val="single" w:sz="4" w:space="0" w:color="auto"/>
            </w:tcBorders>
          </w:tcPr>
          <w:p w14:paraId="1F59EF7A" w14:textId="49AAA8BB" w:rsidR="00807EE7" w:rsidRPr="00081ED5" w:rsidRDefault="00807EE7" w:rsidP="0000246E">
            <w:pPr>
              <w:spacing w:after="60"/>
              <w:rPr>
                <w:rFonts w:ascii="Times New Roman" w:hAnsi="Times New Roman" w:cs="Times New Roman"/>
                <w:sz w:val="24"/>
                <w:szCs w:val="24"/>
              </w:rPr>
            </w:pPr>
            <w:r w:rsidRPr="00081ED5">
              <w:rPr>
                <w:rFonts w:ascii="Times New Roman" w:hAnsi="Times New Roman" w:cs="Times New Roman"/>
                <w:sz w:val="24"/>
                <w:szCs w:val="24"/>
              </w:rPr>
              <w:t xml:space="preserve">Eosinophils, </w:t>
            </w:r>
            <w:r w:rsidR="0000246E">
              <w:rPr>
                <w:rFonts w:ascii="Times New Roman" w:hAnsi="Times New Roman" w:cs="Times New Roman"/>
                <w:sz w:val="24"/>
                <w:szCs w:val="24"/>
              </w:rPr>
              <w:t>x 10</w:t>
            </w:r>
            <w:r w:rsidR="0000246E">
              <w:rPr>
                <w:rFonts w:ascii="Times New Roman" w:hAnsi="Times New Roman" w:cs="Times New Roman"/>
                <w:sz w:val="24"/>
                <w:szCs w:val="24"/>
                <w:vertAlign w:val="superscript"/>
              </w:rPr>
              <w:t>9</w:t>
            </w:r>
            <w:r w:rsidR="0000246E">
              <w:rPr>
                <w:rFonts w:ascii="Times New Roman" w:hAnsi="Times New Roman" w:cs="Times New Roman"/>
                <w:sz w:val="24"/>
                <w:szCs w:val="24"/>
              </w:rPr>
              <w:t>/l</w:t>
            </w:r>
            <w:r w:rsidRPr="00081ED5">
              <w:rPr>
                <w:rFonts w:ascii="Times New Roman" w:hAnsi="Times New Roman" w:cs="Times New Roman"/>
                <w:sz w:val="24"/>
                <w:szCs w:val="24"/>
              </w:rPr>
              <w:t xml:space="preserve"> (median, IQR) (n=163)</w:t>
            </w:r>
          </w:p>
        </w:tc>
        <w:tc>
          <w:tcPr>
            <w:tcW w:w="663" w:type="pct"/>
            <w:tcBorders>
              <w:top w:val="single" w:sz="4" w:space="0" w:color="auto"/>
              <w:left w:val="single" w:sz="4" w:space="0" w:color="auto"/>
              <w:bottom w:val="single" w:sz="4" w:space="0" w:color="auto"/>
              <w:right w:val="single" w:sz="4" w:space="0" w:color="auto"/>
            </w:tcBorders>
          </w:tcPr>
          <w:p w14:paraId="5844EF9D" w14:textId="4107E289" w:rsidR="00807EE7" w:rsidRPr="00081ED5" w:rsidRDefault="008B494E" w:rsidP="00BB01E1">
            <w:pPr>
              <w:spacing w:after="60"/>
              <w:rPr>
                <w:rFonts w:ascii="Times New Roman" w:hAnsi="Times New Roman" w:cs="Times New Roman"/>
                <w:sz w:val="24"/>
                <w:szCs w:val="24"/>
              </w:rPr>
            </w:pPr>
            <w:r>
              <w:rPr>
                <w:rFonts w:ascii="Times New Roman" w:hAnsi="Times New Roman" w:cs="Times New Roman"/>
                <w:sz w:val="24"/>
                <w:szCs w:val="24"/>
              </w:rPr>
              <w:t>0.</w:t>
            </w:r>
            <w:r w:rsidR="00BB01E1">
              <w:rPr>
                <w:rFonts w:ascii="Times New Roman" w:hAnsi="Times New Roman" w:cs="Times New Roman"/>
                <w:sz w:val="24"/>
                <w:szCs w:val="24"/>
              </w:rPr>
              <w:t>3</w:t>
            </w:r>
            <w:r w:rsidR="00807EE7" w:rsidRPr="00081ED5">
              <w:rPr>
                <w:rFonts w:ascii="Times New Roman" w:hAnsi="Times New Roman" w:cs="Times New Roman"/>
                <w:sz w:val="24"/>
                <w:szCs w:val="24"/>
              </w:rPr>
              <w:t xml:space="preserve"> (</w:t>
            </w:r>
            <w:r w:rsidR="00BB01E1">
              <w:rPr>
                <w:rFonts w:ascii="Times New Roman" w:hAnsi="Times New Roman" w:cs="Times New Roman"/>
                <w:sz w:val="24"/>
                <w:szCs w:val="24"/>
              </w:rPr>
              <w:t>0.4</w:t>
            </w:r>
            <w:r w:rsidR="00807EE7" w:rsidRPr="00081ED5">
              <w:rPr>
                <w:rFonts w:ascii="Times New Roman" w:hAnsi="Times New Roman" w:cs="Times New Roman"/>
                <w:sz w:val="24"/>
                <w:szCs w:val="24"/>
              </w:rPr>
              <w:t>)</w:t>
            </w:r>
          </w:p>
        </w:tc>
        <w:tc>
          <w:tcPr>
            <w:tcW w:w="784" w:type="pct"/>
            <w:tcBorders>
              <w:top w:val="single" w:sz="4" w:space="0" w:color="auto"/>
              <w:left w:val="single" w:sz="4" w:space="0" w:color="auto"/>
              <w:bottom w:val="single" w:sz="4" w:space="0" w:color="auto"/>
              <w:right w:val="single" w:sz="4" w:space="0" w:color="auto"/>
            </w:tcBorders>
          </w:tcPr>
          <w:p w14:paraId="67A94122" w14:textId="66F5C508" w:rsidR="00807EE7" w:rsidRPr="00081ED5" w:rsidRDefault="00BB01E1" w:rsidP="00BB01E1">
            <w:pPr>
              <w:spacing w:after="60"/>
              <w:rPr>
                <w:rFonts w:ascii="Times New Roman" w:hAnsi="Times New Roman" w:cs="Times New Roman"/>
                <w:sz w:val="24"/>
                <w:szCs w:val="24"/>
              </w:rPr>
            </w:pPr>
            <w:r>
              <w:rPr>
                <w:rFonts w:ascii="Times New Roman" w:hAnsi="Times New Roman" w:cs="Times New Roman"/>
                <w:sz w:val="24"/>
                <w:szCs w:val="24"/>
              </w:rPr>
              <w:t>0.3 (0.4</w:t>
            </w:r>
            <w:r w:rsidR="00807EE7" w:rsidRPr="00081ED5">
              <w:rPr>
                <w:rFonts w:ascii="Times New Roman" w:hAnsi="Times New Roman" w:cs="Times New Roman"/>
                <w:sz w:val="24"/>
                <w:szCs w:val="24"/>
              </w:rPr>
              <w:t>)</w:t>
            </w:r>
          </w:p>
        </w:tc>
        <w:tc>
          <w:tcPr>
            <w:tcW w:w="783" w:type="pct"/>
            <w:tcBorders>
              <w:top w:val="single" w:sz="4" w:space="0" w:color="auto"/>
              <w:left w:val="single" w:sz="4" w:space="0" w:color="auto"/>
              <w:bottom w:val="single" w:sz="4" w:space="0" w:color="auto"/>
              <w:right w:val="single" w:sz="4" w:space="0" w:color="auto"/>
            </w:tcBorders>
          </w:tcPr>
          <w:p w14:paraId="6334B328" w14:textId="02AC1096" w:rsidR="00807EE7" w:rsidRPr="00081ED5" w:rsidRDefault="00BB01E1" w:rsidP="006D5A60">
            <w:pPr>
              <w:spacing w:after="60"/>
              <w:rPr>
                <w:rFonts w:ascii="Times New Roman" w:hAnsi="Times New Roman" w:cs="Times New Roman"/>
                <w:sz w:val="24"/>
                <w:szCs w:val="24"/>
              </w:rPr>
            </w:pPr>
            <w:r>
              <w:rPr>
                <w:rFonts w:ascii="Times New Roman" w:hAnsi="Times New Roman" w:cs="Times New Roman"/>
                <w:sz w:val="24"/>
                <w:szCs w:val="24"/>
              </w:rPr>
              <w:t>0.</w:t>
            </w:r>
            <w:r w:rsidR="00807EE7" w:rsidRPr="00081ED5">
              <w:rPr>
                <w:rFonts w:ascii="Times New Roman" w:hAnsi="Times New Roman" w:cs="Times New Roman"/>
                <w:sz w:val="24"/>
                <w:szCs w:val="24"/>
              </w:rPr>
              <w:t>3</w:t>
            </w:r>
            <w:r>
              <w:rPr>
                <w:rFonts w:ascii="Times New Roman" w:hAnsi="Times New Roman" w:cs="Times New Roman"/>
                <w:sz w:val="24"/>
                <w:szCs w:val="24"/>
              </w:rPr>
              <w:t xml:space="preserve"> </w:t>
            </w:r>
            <w:r w:rsidR="00807EE7" w:rsidRPr="00081ED5">
              <w:rPr>
                <w:rFonts w:ascii="Times New Roman" w:hAnsi="Times New Roman" w:cs="Times New Roman"/>
                <w:sz w:val="24"/>
                <w:szCs w:val="24"/>
              </w:rPr>
              <w:t>(</w:t>
            </w:r>
            <w:r>
              <w:rPr>
                <w:rFonts w:ascii="Times New Roman" w:hAnsi="Times New Roman" w:cs="Times New Roman"/>
                <w:sz w:val="24"/>
                <w:szCs w:val="24"/>
              </w:rPr>
              <w:t>0.4</w:t>
            </w:r>
            <w:r w:rsidR="00807EE7" w:rsidRPr="00081ED5">
              <w:rPr>
                <w:rFonts w:ascii="Times New Roman" w:hAnsi="Times New Roman" w:cs="Times New Roman"/>
                <w:sz w:val="24"/>
                <w:szCs w:val="24"/>
              </w:rPr>
              <w:t>)</w:t>
            </w:r>
          </w:p>
        </w:tc>
        <w:tc>
          <w:tcPr>
            <w:tcW w:w="533" w:type="pct"/>
            <w:tcBorders>
              <w:top w:val="single" w:sz="4" w:space="0" w:color="auto"/>
              <w:left w:val="single" w:sz="4" w:space="0" w:color="auto"/>
              <w:bottom w:val="single" w:sz="4" w:space="0" w:color="auto"/>
              <w:right w:val="single" w:sz="4" w:space="0" w:color="auto"/>
            </w:tcBorders>
          </w:tcPr>
          <w:p w14:paraId="77C9DE65" w14:textId="77777777" w:rsidR="00807EE7" w:rsidRPr="00081ED5" w:rsidRDefault="00807EE7" w:rsidP="006D5A60">
            <w:pPr>
              <w:spacing w:after="60"/>
              <w:rPr>
                <w:rFonts w:ascii="Times New Roman" w:hAnsi="Times New Roman" w:cs="Times New Roman"/>
                <w:sz w:val="24"/>
                <w:szCs w:val="24"/>
              </w:rPr>
            </w:pPr>
            <w:r w:rsidRPr="00081ED5">
              <w:rPr>
                <w:rFonts w:ascii="Times New Roman" w:hAnsi="Times New Roman" w:cs="Times New Roman"/>
                <w:sz w:val="24"/>
                <w:szCs w:val="24"/>
              </w:rPr>
              <w:t>0.75#</w:t>
            </w:r>
          </w:p>
        </w:tc>
      </w:tr>
      <w:tr w:rsidR="00807EE7" w:rsidRPr="00081ED5" w14:paraId="58884C1B" w14:textId="77777777" w:rsidTr="006D5A60">
        <w:trPr>
          <w:jc w:val="center"/>
        </w:trPr>
        <w:tc>
          <w:tcPr>
            <w:tcW w:w="2237" w:type="pct"/>
            <w:tcBorders>
              <w:top w:val="single" w:sz="4" w:space="0" w:color="auto"/>
              <w:left w:val="single" w:sz="4" w:space="0" w:color="auto"/>
              <w:bottom w:val="single" w:sz="4" w:space="0" w:color="auto"/>
              <w:right w:val="single" w:sz="4" w:space="0" w:color="auto"/>
            </w:tcBorders>
          </w:tcPr>
          <w:p w14:paraId="568BB0F5" w14:textId="729AD56C" w:rsidR="00807EE7" w:rsidRPr="00081ED5" w:rsidRDefault="001523DD" w:rsidP="006D5A60">
            <w:pPr>
              <w:spacing w:after="60"/>
              <w:rPr>
                <w:rFonts w:ascii="Times New Roman" w:hAnsi="Times New Roman" w:cs="Times New Roman"/>
                <w:sz w:val="24"/>
                <w:szCs w:val="24"/>
              </w:rPr>
            </w:pPr>
            <w:r>
              <w:rPr>
                <w:rFonts w:ascii="Times New Roman" w:hAnsi="Times New Roman" w:cs="Times New Roman"/>
                <w:sz w:val="24"/>
                <w:szCs w:val="24"/>
              </w:rPr>
              <w:t>IgE, g</w:t>
            </w:r>
            <w:r w:rsidR="00667DAC">
              <w:rPr>
                <w:rFonts w:ascii="Times New Roman" w:hAnsi="Times New Roman" w:cs="Times New Roman"/>
                <w:sz w:val="24"/>
                <w:szCs w:val="24"/>
              </w:rPr>
              <w:t>/</w:t>
            </w:r>
            <w:r w:rsidR="00807EE7" w:rsidRPr="00081ED5">
              <w:rPr>
                <w:rFonts w:ascii="Times New Roman" w:hAnsi="Times New Roman" w:cs="Times New Roman"/>
                <w:sz w:val="24"/>
                <w:szCs w:val="24"/>
              </w:rPr>
              <w:t>l (median, IQR) (n=156)</w:t>
            </w:r>
          </w:p>
        </w:tc>
        <w:tc>
          <w:tcPr>
            <w:tcW w:w="663" w:type="pct"/>
            <w:tcBorders>
              <w:top w:val="single" w:sz="4" w:space="0" w:color="auto"/>
              <w:left w:val="single" w:sz="4" w:space="0" w:color="auto"/>
              <w:bottom w:val="single" w:sz="4" w:space="0" w:color="auto"/>
              <w:right w:val="single" w:sz="4" w:space="0" w:color="auto"/>
            </w:tcBorders>
          </w:tcPr>
          <w:p w14:paraId="48109DB1" w14:textId="43933ED5" w:rsidR="00807EE7" w:rsidRPr="00081ED5" w:rsidRDefault="00667DAC" w:rsidP="006D5A60">
            <w:pPr>
              <w:spacing w:after="60"/>
              <w:rPr>
                <w:rFonts w:ascii="Times New Roman" w:hAnsi="Times New Roman" w:cs="Times New Roman"/>
                <w:sz w:val="24"/>
                <w:szCs w:val="24"/>
              </w:rPr>
            </w:pPr>
            <w:r>
              <w:rPr>
                <w:rFonts w:ascii="Times New Roman" w:hAnsi="Times New Roman" w:cs="Times New Roman"/>
                <w:sz w:val="24"/>
                <w:szCs w:val="24"/>
              </w:rPr>
              <w:t>51</w:t>
            </w:r>
            <w:r w:rsidR="00807EE7" w:rsidRPr="00081ED5">
              <w:rPr>
                <w:rFonts w:ascii="Times New Roman" w:hAnsi="Times New Roman" w:cs="Times New Roman"/>
                <w:sz w:val="24"/>
                <w:szCs w:val="24"/>
              </w:rPr>
              <w:t>5</w:t>
            </w:r>
            <w:r>
              <w:rPr>
                <w:rFonts w:ascii="Times New Roman" w:hAnsi="Times New Roman" w:cs="Times New Roman"/>
                <w:sz w:val="24"/>
                <w:szCs w:val="24"/>
              </w:rPr>
              <w:t>00 (135</w:t>
            </w:r>
            <w:r w:rsidR="00807EE7" w:rsidRPr="00081ED5">
              <w:rPr>
                <w:rFonts w:ascii="Times New Roman" w:hAnsi="Times New Roman" w:cs="Times New Roman"/>
                <w:sz w:val="24"/>
                <w:szCs w:val="24"/>
              </w:rPr>
              <w:t>5</w:t>
            </w:r>
            <w:r>
              <w:rPr>
                <w:rFonts w:ascii="Times New Roman" w:hAnsi="Times New Roman" w:cs="Times New Roman"/>
                <w:sz w:val="24"/>
                <w:szCs w:val="24"/>
              </w:rPr>
              <w:t>0</w:t>
            </w:r>
            <w:r w:rsidR="00807EE7" w:rsidRPr="00081ED5">
              <w:rPr>
                <w:rFonts w:ascii="Times New Roman" w:hAnsi="Times New Roman" w:cs="Times New Roman"/>
                <w:sz w:val="24"/>
                <w:szCs w:val="24"/>
              </w:rPr>
              <w:t>)</w:t>
            </w:r>
          </w:p>
        </w:tc>
        <w:tc>
          <w:tcPr>
            <w:tcW w:w="784" w:type="pct"/>
            <w:tcBorders>
              <w:top w:val="single" w:sz="4" w:space="0" w:color="auto"/>
              <w:left w:val="single" w:sz="4" w:space="0" w:color="auto"/>
              <w:bottom w:val="single" w:sz="4" w:space="0" w:color="auto"/>
              <w:right w:val="single" w:sz="4" w:space="0" w:color="auto"/>
            </w:tcBorders>
          </w:tcPr>
          <w:p w14:paraId="407E5E5A" w14:textId="75315C77" w:rsidR="00807EE7" w:rsidRPr="00081ED5" w:rsidRDefault="00667DAC" w:rsidP="006D5A60">
            <w:pPr>
              <w:spacing w:after="60"/>
              <w:rPr>
                <w:rFonts w:ascii="Times New Roman" w:hAnsi="Times New Roman" w:cs="Times New Roman"/>
                <w:sz w:val="24"/>
                <w:szCs w:val="24"/>
              </w:rPr>
            </w:pPr>
            <w:r>
              <w:rPr>
                <w:rFonts w:ascii="Times New Roman" w:hAnsi="Times New Roman" w:cs="Times New Roman"/>
                <w:sz w:val="24"/>
                <w:szCs w:val="24"/>
              </w:rPr>
              <w:t>33</w:t>
            </w:r>
            <w:r w:rsidR="00807EE7" w:rsidRPr="00081ED5">
              <w:rPr>
                <w:rFonts w:ascii="Times New Roman" w:hAnsi="Times New Roman" w:cs="Times New Roman"/>
                <w:sz w:val="24"/>
                <w:szCs w:val="24"/>
              </w:rPr>
              <w:t>0</w:t>
            </w:r>
            <w:r>
              <w:rPr>
                <w:rFonts w:ascii="Times New Roman" w:hAnsi="Times New Roman" w:cs="Times New Roman"/>
                <w:sz w:val="24"/>
                <w:szCs w:val="24"/>
              </w:rPr>
              <w:t>00 (125</w:t>
            </w:r>
            <w:r w:rsidR="00807EE7" w:rsidRPr="00081ED5">
              <w:rPr>
                <w:rFonts w:ascii="Times New Roman" w:hAnsi="Times New Roman" w:cs="Times New Roman"/>
                <w:sz w:val="24"/>
                <w:szCs w:val="24"/>
              </w:rPr>
              <w:t>9</w:t>
            </w:r>
            <w:r>
              <w:rPr>
                <w:rFonts w:ascii="Times New Roman" w:hAnsi="Times New Roman" w:cs="Times New Roman"/>
                <w:sz w:val="24"/>
                <w:szCs w:val="24"/>
              </w:rPr>
              <w:t>0</w:t>
            </w:r>
            <w:r w:rsidR="00807EE7" w:rsidRPr="00081ED5">
              <w:rPr>
                <w:rFonts w:ascii="Times New Roman" w:hAnsi="Times New Roman" w:cs="Times New Roman"/>
                <w:sz w:val="24"/>
                <w:szCs w:val="24"/>
              </w:rPr>
              <w:t>)</w:t>
            </w:r>
          </w:p>
        </w:tc>
        <w:tc>
          <w:tcPr>
            <w:tcW w:w="783" w:type="pct"/>
            <w:tcBorders>
              <w:top w:val="single" w:sz="4" w:space="0" w:color="auto"/>
              <w:left w:val="single" w:sz="4" w:space="0" w:color="auto"/>
              <w:bottom w:val="single" w:sz="4" w:space="0" w:color="auto"/>
              <w:right w:val="single" w:sz="4" w:space="0" w:color="auto"/>
            </w:tcBorders>
          </w:tcPr>
          <w:p w14:paraId="4AF66E5F" w14:textId="496AAF75" w:rsidR="00807EE7" w:rsidRPr="00081ED5" w:rsidRDefault="00667DAC" w:rsidP="006D5A60">
            <w:pPr>
              <w:spacing w:after="60"/>
              <w:rPr>
                <w:rFonts w:ascii="Times New Roman" w:hAnsi="Times New Roman" w:cs="Times New Roman"/>
                <w:sz w:val="24"/>
                <w:szCs w:val="24"/>
              </w:rPr>
            </w:pPr>
            <w:r>
              <w:rPr>
                <w:rFonts w:ascii="Times New Roman" w:hAnsi="Times New Roman" w:cs="Times New Roman"/>
                <w:sz w:val="24"/>
                <w:szCs w:val="24"/>
              </w:rPr>
              <w:t>91</w:t>
            </w:r>
            <w:r w:rsidR="00807EE7" w:rsidRPr="00081ED5">
              <w:rPr>
                <w:rFonts w:ascii="Times New Roman" w:hAnsi="Times New Roman" w:cs="Times New Roman"/>
                <w:sz w:val="24"/>
                <w:szCs w:val="24"/>
              </w:rPr>
              <w:t>6</w:t>
            </w:r>
            <w:r>
              <w:rPr>
                <w:rFonts w:ascii="Times New Roman" w:hAnsi="Times New Roman" w:cs="Times New Roman"/>
                <w:sz w:val="24"/>
                <w:szCs w:val="24"/>
              </w:rPr>
              <w:t>00 (136</w:t>
            </w:r>
            <w:r w:rsidR="00807EE7" w:rsidRPr="00081ED5">
              <w:rPr>
                <w:rFonts w:ascii="Times New Roman" w:hAnsi="Times New Roman" w:cs="Times New Roman"/>
                <w:sz w:val="24"/>
                <w:szCs w:val="24"/>
              </w:rPr>
              <w:t>9</w:t>
            </w:r>
            <w:r>
              <w:rPr>
                <w:rFonts w:ascii="Times New Roman" w:hAnsi="Times New Roman" w:cs="Times New Roman"/>
                <w:sz w:val="24"/>
                <w:szCs w:val="24"/>
              </w:rPr>
              <w:t>0</w:t>
            </w:r>
            <w:r w:rsidR="00807EE7" w:rsidRPr="00081ED5">
              <w:rPr>
                <w:rFonts w:ascii="Times New Roman" w:hAnsi="Times New Roman" w:cs="Times New Roman"/>
                <w:sz w:val="24"/>
                <w:szCs w:val="24"/>
              </w:rPr>
              <w:t>)</w:t>
            </w:r>
          </w:p>
        </w:tc>
        <w:tc>
          <w:tcPr>
            <w:tcW w:w="533" w:type="pct"/>
            <w:tcBorders>
              <w:top w:val="single" w:sz="4" w:space="0" w:color="auto"/>
              <w:left w:val="single" w:sz="4" w:space="0" w:color="auto"/>
              <w:bottom w:val="single" w:sz="4" w:space="0" w:color="auto"/>
              <w:right w:val="single" w:sz="4" w:space="0" w:color="auto"/>
            </w:tcBorders>
          </w:tcPr>
          <w:p w14:paraId="6AF51DE2" w14:textId="77777777" w:rsidR="00807EE7" w:rsidRPr="00081ED5" w:rsidRDefault="00807EE7" w:rsidP="006D5A60">
            <w:pPr>
              <w:spacing w:after="60"/>
              <w:rPr>
                <w:rFonts w:ascii="Times New Roman" w:hAnsi="Times New Roman" w:cs="Times New Roman"/>
                <w:sz w:val="24"/>
                <w:szCs w:val="24"/>
              </w:rPr>
            </w:pPr>
            <w:r w:rsidRPr="00081ED5">
              <w:rPr>
                <w:rFonts w:ascii="Times New Roman" w:hAnsi="Times New Roman" w:cs="Times New Roman"/>
                <w:sz w:val="24"/>
                <w:szCs w:val="24"/>
              </w:rPr>
              <w:t>0.01#</w:t>
            </w:r>
          </w:p>
        </w:tc>
      </w:tr>
      <w:tr w:rsidR="005929B3" w:rsidRPr="00081ED5" w14:paraId="0EE97F0A" w14:textId="77777777" w:rsidTr="006D5A60">
        <w:trPr>
          <w:jc w:val="center"/>
        </w:trPr>
        <w:tc>
          <w:tcPr>
            <w:tcW w:w="2237" w:type="pct"/>
            <w:tcBorders>
              <w:top w:val="single" w:sz="4" w:space="0" w:color="auto"/>
              <w:left w:val="single" w:sz="4" w:space="0" w:color="auto"/>
              <w:bottom w:val="single" w:sz="4" w:space="0" w:color="auto"/>
              <w:right w:val="single" w:sz="4" w:space="0" w:color="auto"/>
            </w:tcBorders>
          </w:tcPr>
          <w:p w14:paraId="0B620A6E" w14:textId="5661D984" w:rsidR="005929B3" w:rsidRPr="00081ED5" w:rsidRDefault="005929B3" w:rsidP="006D5A60">
            <w:pPr>
              <w:spacing w:after="60"/>
              <w:rPr>
                <w:rFonts w:ascii="Times New Roman" w:hAnsi="Times New Roman" w:cs="Times New Roman"/>
                <w:sz w:val="24"/>
                <w:szCs w:val="24"/>
              </w:rPr>
            </w:pPr>
            <w:r>
              <w:rPr>
                <w:rFonts w:ascii="Times New Roman" w:hAnsi="Times New Roman" w:cs="Times New Roman"/>
                <w:sz w:val="24"/>
                <w:szCs w:val="24"/>
              </w:rPr>
              <w:t>Bronchodilator response ≥ 12% (%) (n=150)</w:t>
            </w:r>
          </w:p>
        </w:tc>
        <w:tc>
          <w:tcPr>
            <w:tcW w:w="663" w:type="pct"/>
            <w:tcBorders>
              <w:top w:val="single" w:sz="4" w:space="0" w:color="auto"/>
              <w:left w:val="single" w:sz="4" w:space="0" w:color="auto"/>
              <w:bottom w:val="single" w:sz="4" w:space="0" w:color="auto"/>
              <w:right w:val="single" w:sz="4" w:space="0" w:color="auto"/>
            </w:tcBorders>
          </w:tcPr>
          <w:p w14:paraId="4B36C4A0" w14:textId="6DB02373" w:rsidR="005929B3" w:rsidRPr="00081ED5" w:rsidRDefault="005929B3" w:rsidP="006D5A60">
            <w:pPr>
              <w:spacing w:after="60"/>
              <w:rPr>
                <w:rFonts w:ascii="Times New Roman" w:hAnsi="Times New Roman" w:cs="Times New Roman"/>
                <w:sz w:val="24"/>
                <w:szCs w:val="24"/>
              </w:rPr>
            </w:pPr>
            <w:r>
              <w:rPr>
                <w:rFonts w:ascii="Times New Roman" w:hAnsi="Times New Roman" w:cs="Times New Roman"/>
                <w:sz w:val="24"/>
                <w:szCs w:val="24"/>
              </w:rPr>
              <w:t>20.7</w:t>
            </w:r>
          </w:p>
        </w:tc>
        <w:tc>
          <w:tcPr>
            <w:tcW w:w="784" w:type="pct"/>
            <w:tcBorders>
              <w:top w:val="single" w:sz="4" w:space="0" w:color="auto"/>
              <w:left w:val="single" w:sz="4" w:space="0" w:color="auto"/>
              <w:bottom w:val="single" w:sz="4" w:space="0" w:color="auto"/>
              <w:right w:val="single" w:sz="4" w:space="0" w:color="auto"/>
            </w:tcBorders>
          </w:tcPr>
          <w:p w14:paraId="0F21FD7A" w14:textId="341CE436" w:rsidR="005929B3" w:rsidRPr="00081ED5" w:rsidRDefault="005929B3" w:rsidP="006D5A60">
            <w:pPr>
              <w:spacing w:after="60"/>
              <w:rPr>
                <w:rFonts w:ascii="Times New Roman" w:hAnsi="Times New Roman" w:cs="Times New Roman"/>
                <w:sz w:val="24"/>
                <w:szCs w:val="24"/>
              </w:rPr>
            </w:pPr>
            <w:r>
              <w:rPr>
                <w:rFonts w:ascii="Times New Roman" w:hAnsi="Times New Roman" w:cs="Times New Roman"/>
                <w:sz w:val="24"/>
                <w:szCs w:val="24"/>
              </w:rPr>
              <w:t>22.1</w:t>
            </w:r>
          </w:p>
        </w:tc>
        <w:tc>
          <w:tcPr>
            <w:tcW w:w="783" w:type="pct"/>
            <w:tcBorders>
              <w:top w:val="single" w:sz="4" w:space="0" w:color="auto"/>
              <w:left w:val="single" w:sz="4" w:space="0" w:color="auto"/>
              <w:bottom w:val="single" w:sz="4" w:space="0" w:color="auto"/>
              <w:right w:val="single" w:sz="4" w:space="0" w:color="auto"/>
            </w:tcBorders>
          </w:tcPr>
          <w:p w14:paraId="2605F283" w14:textId="478FA234" w:rsidR="005929B3" w:rsidRPr="00081ED5" w:rsidRDefault="005929B3" w:rsidP="006D5A60">
            <w:pPr>
              <w:spacing w:after="60"/>
              <w:rPr>
                <w:rFonts w:ascii="Times New Roman" w:hAnsi="Times New Roman" w:cs="Times New Roman"/>
                <w:sz w:val="24"/>
                <w:szCs w:val="24"/>
              </w:rPr>
            </w:pPr>
            <w:r>
              <w:rPr>
                <w:rFonts w:ascii="Times New Roman" w:hAnsi="Times New Roman" w:cs="Times New Roman"/>
                <w:sz w:val="24"/>
                <w:szCs w:val="24"/>
              </w:rPr>
              <w:t>18.8</w:t>
            </w:r>
          </w:p>
        </w:tc>
        <w:tc>
          <w:tcPr>
            <w:tcW w:w="533" w:type="pct"/>
            <w:tcBorders>
              <w:top w:val="single" w:sz="4" w:space="0" w:color="auto"/>
              <w:left w:val="single" w:sz="4" w:space="0" w:color="auto"/>
              <w:bottom w:val="single" w:sz="4" w:space="0" w:color="auto"/>
              <w:right w:val="single" w:sz="4" w:space="0" w:color="auto"/>
            </w:tcBorders>
          </w:tcPr>
          <w:p w14:paraId="4D35401D" w14:textId="3DB67723" w:rsidR="005929B3" w:rsidRPr="00081ED5" w:rsidRDefault="005929B3" w:rsidP="006D5A60">
            <w:pPr>
              <w:spacing w:after="60"/>
              <w:rPr>
                <w:rFonts w:ascii="Times New Roman" w:hAnsi="Times New Roman" w:cs="Times New Roman"/>
                <w:sz w:val="24"/>
                <w:szCs w:val="24"/>
              </w:rPr>
            </w:pPr>
            <w:r>
              <w:rPr>
                <w:rFonts w:ascii="Times New Roman" w:hAnsi="Times New Roman" w:cs="Times New Roman"/>
                <w:sz w:val="24"/>
                <w:szCs w:val="24"/>
              </w:rPr>
              <w:t>0.6</w:t>
            </w:r>
            <w:r w:rsidR="00952211">
              <w:rPr>
                <w:rFonts w:ascii="Times New Roman" w:hAnsi="Times New Roman" w:cs="Times New Roman"/>
                <w:sz w:val="24"/>
                <w:szCs w:val="24"/>
              </w:rPr>
              <w:t>2</w:t>
            </w:r>
          </w:p>
        </w:tc>
      </w:tr>
      <w:tr w:rsidR="00807EE7" w:rsidRPr="00081ED5" w14:paraId="78C6A732" w14:textId="77777777" w:rsidTr="006D5A60">
        <w:trPr>
          <w:jc w:val="center"/>
        </w:trPr>
        <w:tc>
          <w:tcPr>
            <w:tcW w:w="2237" w:type="pct"/>
            <w:tcBorders>
              <w:top w:val="single" w:sz="4" w:space="0" w:color="auto"/>
              <w:left w:val="single" w:sz="4" w:space="0" w:color="auto"/>
              <w:bottom w:val="single" w:sz="4" w:space="0" w:color="auto"/>
              <w:right w:val="single" w:sz="4" w:space="0" w:color="auto"/>
            </w:tcBorders>
          </w:tcPr>
          <w:p w14:paraId="7FDC7BF3" w14:textId="77777777" w:rsidR="00807EE7" w:rsidRPr="00081ED5" w:rsidRDefault="00807EE7" w:rsidP="006D5A60">
            <w:pPr>
              <w:spacing w:after="60"/>
              <w:rPr>
                <w:rFonts w:ascii="Times New Roman" w:hAnsi="Times New Roman" w:cs="Times New Roman"/>
                <w:sz w:val="24"/>
                <w:szCs w:val="24"/>
              </w:rPr>
            </w:pPr>
            <w:r w:rsidRPr="00081ED5">
              <w:rPr>
                <w:rFonts w:ascii="Times New Roman" w:hAnsi="Times New Roman" w:cs="Times New Roman"/>
                <w:sz w:val="24"/>
                <w:szCs w:val="24"/>
              </w:rPr>
              <w:t>Asthma diagnosis (%) (n=163)</w:t>
            </w:r>
          </w:p>
        </w:tc>
        <w:tc>
          <w:tcPr>
            <w:tcW w:w="663" w:type="pct"/>
            <w:tcBorders>
              <w:top w:val="single" w:sz="4" w:space="0" w:color="auto"/>
              <w:left w:val="single" w:sz="4" w:space="0" w:color="auto"/>
              <w:bottom w:val="single" w:sz="4" w:space="0" w:color="auto"/>
              <w:right w:val="single" w:sz="4" w:space="0" w:color="auto"/>
            </w:tcBorders>
          </w:tcPr>
          <w:p w14:paraId="488C18CE" w14:textId="77777777" w:rsidR="00807EE7" w:rsidRPr="00081ED5" w:rsidRDefault="00807EE7" w:rsidP="006D5A60">
            <w:pPr>
              <w:spacing w:after="60"/>
              <w:rPr>
                <w:rFonts w:ascii="Times New Roman" w:hAnsi="Times New Roman" w:cs="Times New Roman"/>
                <w:sz w:val="24"/>
                <w:szCs w:val="24"/>
              </w:rPr>
            </w:pPr>
            <w:r w:rsidRPr="00081ED5">
              <w:rPr>
                <w:rFonts w:ascii="Times New Roman" w:hAnsi="Times New Roman" w:cs="Times New Roman"/>
                <w:sz w:val="24"/>
                <w:szCs w:val="24"/>
              </w:rPr>
              <w:t>32.5</w:t>
            </w:r>
          </w:p>
        </w:tc>
        <w:tc>
          <w:tcPr>
            <w:tcW w:w="784" w:type="pct"/>
            <w:tcBorders>
              <w:top w:val="single" w:sz="4" w:space="0" w:color="auto"/>
              <w:left w:val="single" w:sz="4" w:space="0" w:color="auto"/>
              <w:bottom w:val="single" w:sz="4" w:space="0" w:color="auto"/>
              <w:right w:val="single" w:sz="4" w:space="0" w:color="auto"/>
            </w:tcBorders>
          </w:tcPr>
          <w:p w14:paraId="41A076AB" w14:textId="77777777" w:rsidR="00807EE7" w:rsidRPr="00081ED5" w:rsidRDefault="00807EE7" w:rsidP="006D5A60">
            <w:pPr>
              <w:spacing w:after="60"/>
              <w:rPr>
                <w:rFonts w:ascii="Times New Roman" w:hAnsi="Times New Roman" w:cs="Times New Roman"/>
                <w:sz w:val="24"/>
                <w:szCs w:val="24"/>
              </w:rPr>
            </w:pPr>
            <w:r w:rsidRPr="00081ED5">
              <w:rPr>
                <w:rFonts w:ascii="Times New Roman" w:hAnsi="Times New Roman" w:cs="Times New Roman"/>
                <w:sz w:val="24"/>
                <w:szCs w:val="24"/>
              </w:rPr>
              <w:t>27.6</w:t>
            </w:r>
          </w:p>
        </w:tc>
        <w:tc>
          <w:tcPr>
            <w:tcW w:w="783" w:type="pct"/>
            <w:tcBorders>
              <w:top w:val="single" w:sz="4" w:space="0" w:color="auto"/>
              <w:left w:val="single" w:sz="4" w:space="0" w:color="auto"/>
              <w:bottom w:val="single" w:sz="4" w:space="0" w:color="auto"/>
              <w:right w:val="single" w:sz="4" w:space="0" w:color="auto"/>
            </w:tcBorders>
          </w:tcPr>
          <w:p w14:paraId="43F5642C" w14:textId="77777777" w:rsidR="00807EE7" w:rsidRPr="00081ED5" w:rsidRDefault="00807EE7" w:rsidP="006D5A60">
            <w:pPr>
              <w:spacing w:after="60"/>
              <w:rPr>
                <w:rFonts w:ascii="Times New Roman" w:hAnsi="Times New Roman" w:cs="Times New Roman"/>
                <w:sz w:val="24"/>
                <w:szCs w:val="24"/>
              </w:rPr>
            </w:pPr>
            <w:r w:rsidRPr="00081ED5">
              <w:rPr>
                <w:rFonts w:ascii="Times New Roman" w:hAnsi="Times New Roman" w:cs="Times New Roman"/>
                <w:sz w:val="24"/>
                <w:szCs w:val="24"/>
              </w:rPr>
              <w:t>40.0</w:t>
            </w:r>
          </w:p>
        </w:tc>
        <w:tc>
          <w:tcPr>
            <w:tcW w:w="533" w:type="pct"/>
            <w:tcBorders>
              <w:top w:val="single" w:sz="4" w:space="0" w:color="auto"/>
              <w:left w:val="single" w:sz="4" w:space="0" w:color="auto"/>
              <w:bottom w:val="single" w:sz="4" w:space="0" w:color="auto"/>
              <w:right w:val="single" w:sz="4" w:space="0" w:color="auto"/>
            </w:tcBorders>
          </w:tcPr>
          <w:p w14:paraId="3810D4F6" w14:textId="77777777" w:rsidR="00807EE7" w:rsidRPr="00081ED5" w:rsidRDefault="00807EE7" w:rsidP="006D5A60">
            <w:pPr>
              <w:spacing w:after="60"/>
              <w:rPr>
                <w:rFonts w:ascii="Times New Roman" w:hAnsi="Times New Roman" w:cs="Times New Roman"/>
                <w:sz w:val="24"/>
                <w:szCs w:val="24"/>
              </w:rPr>
            </w:pPr>
            <w:r w:rsidRPr="00081ED5">
              <w:rPr>
                <w:rFonts w:ascii="Times New Roman" w:hAnsi="Times New Roman" w:cs="Times New Roman"/>
                <w:sz w:val="24"/>
                <w:szCs w:val="24"/>
              </w:rPr>
              <w:t>0.10</w:t>
            </w:r>
          </w:p>
        </w:tc>
      </w:tr>
      <w:tr w:rsidR="00807EE7" w:rsidRPr="00081ED5" w14:paraId="19281EC1" w14:textId="77777777" w:rsidTr="006D5A60">
        <w:trPr>
          <w:jc w:val="center"/>
        </w:trPr>
        <w:tc>
          <w:tcPr>
            <w:tcW w:w="2237" w:type="pct"/>
            <w:tcBorders>
              <w:top w:val="single" w:sz="4" w:space="0" w:color="auto"/>
              <w:left w:val="single" w:sz="4" w:space="0" w:color="auto"/>
              <w:bottom w:val="single" w:sz="4" w:space="0" w:color="auto"/>
              <w:right w:val="single" w:sz="4" w:space="0" w:color="auto"/>
            </w:tcBorders>
          </w:tcPr>
          <w:p w14:paraId="78093474" w14:textId="77777777" w:rsidR="00807EE7" w:rsidRPr="00081ED5" w:rsidRDefault="00807EE7" w:rsidP="006D5A60">
            <w:pPr>
              <w:spacing w:after="60"/>
              <w:rPr>
                <w:rFonts w:ascii="Times New Roman" w:hAnsi="Times New Roman" w:cs="Times New Roman"/>
                <w:sz w:val="24"/>
                <w:szCs w:val="24"/>
              </w:rPr>
            </w:pPr>
            <w:r w:rsidRPr="00081ED5">
              <w:rPr>
                <w:rFonts w:ascii="Times New Roman" w:hAnsi="Times New Roman" w:cs="Times New Roman"/>
                <w:sz w:val="24"/>
                <w:szCs w:val="24"/>
              </w:rPr>
              <w:t>Any parent has asthma (%) (n=140)</w:t>
            </w:r>
          </w:p>
        </w:tc>
        <w:tc>
          <w:tcPr>
            <w:tcW w:w="663" w:type="pct"/>
            <w:tcBorders>
              <w:top w:val="single" w:sz="4" w:space="0" w:color="auto"/>
              <w:left w:val="single" w:sz="4" w:space="0" w:color="auto"/>
              <w:bottom w:val="single" w:sz="4" w:space="0" w:color="auto"/>
              <w:right w:val="single" w:sz="4" w:space="0" w:color="auto"/>
            </w:tcBorders>
          </w:tcPr>
          <w:p w14:paraId="142E39C2" w14:textId="77777777" w:rsidR="00807EE7" w:rsidRPr="00081ED5" w:rsidRDefault="00807EE7" w:rsidP="006D5A60">
            <w:pPr>
              <w:spacing w:after="60"/>
              <w:rPr>
                <w:rFonts w:ascii="Times New Roman" w:hAnsi="Times New Roman" w:cs="Times New Roman"/>
                <w:sz w:val="24"/>
                <w:szCs w:val="24"/>
              </w:rPr>
            </w:pPr>
            <w:r w:rsidRPr="00081ED5">
              <w:rPr>
                <w:rFonts w:ascii="Times New Roman" w:hAnsi="Times New Roman" w:cs="Times New Roman"/>
                <w:sz w:val="24"/>
                <w:szCs w:val="24"/>
              </w:rPr>
              <w:t>24.3</w:t>
            </w:r>
          </w:p>
        </w:tc>
        <w:tc>
          <w:tcPr>
            <w:tcW w:w="784" w:type="pct"/>
            <w:tcBorders>
              <w:top w:val="single" w:sz="4" w:space="0" w:color="auto"/>
              <w:left w:val="single" w:sz="4" w:space="0" w:color="auto"/>
              <w:bottom w:val="single" w:sz="4" w:space="0" w:color="auto"/>
              <w:right w:val="single" w:sz="4" w:space="0" w:color="auto"/>
            </w:tcBorders>
          </w:tcPr>
          <w:p w14:paraId="4C6A8571" w14:textId="77777777" w:rsidR="00807EE7" w:rsidRPr="00081ED5" w:rsidRDefault="00807EE7" w:rsidP="006D5A60">
            <w:pPr>
              <w:spacing w:after="60"/>
              <w:rPr>
                <w:rFonts w:ascii="Times New Roman" w:hAnsi="Times New Roman" w:cs="Times New Roman"/>
                <w:sz w:val="24"/>
                <w:szCs w:val="24"/>
              </w:rPr>
            </w:pPr>
            <w:r w:rsidRPr="00081ED5">
              <w:rPr>
                <w:rFonts w:ascii="Times New Roman" w:hAnsi="Times New Roman" w:cs="Times New Roman"/>
                <w:sz w:val="24"/>
                <w:szCs w:val="24"/>
              </w:rPr>
              <w:t>17.2</w:t>
            </w:r>
          </w:p>
        </w:tc>
        <w:tc>
          <w:tcPr>
            <w:tcW w:w="783" w:type="pct"/>
            <w:tcBorders>
              <w:top w:val="single" w:sz="4" w:space="0" w:color="auto"/>
              <w:left w:val="single" w:sz="4" w:space="0" w:color="auto"/>
              <w:bottom w:val="single" w:sz="4" w:space="0" w:color="auto"/>
              <w:right w:val="single" w:sz="4" w:space="0" w:color="auto"/>
            </w:tcBorders>
          </w:tcPr>
          <w:p w14:paraId="2D8E2235" w14:textId="77777777" w:rsidR="00807EE7" w:rsidRPr="00081ED5" w:rsidRDefault="00807EE7" w:rsidP="006D5A60">
            <w:pPr>
              <w:spacing w:after="60"/>
              <w:rPr>
                <w:rFonts w:ascii="Times New Roman" w:hAnsi="Times New Roman" w:cs="Times New Roman"/>
                <w:sz w:val="24"/>
                <w:szCs w:val="24"/>
              </w:rPr>
            </w:pPr>
            <w:r w:rsidRPr="00081ED5">
              <w:rPr>
                <w:rFonts w:ascii="Times New Roman" w:hAnsi="Times New Roman" w:cs="Times New Roman"/>
                <w:sz w:val="24"/>
                <w:szCs w:val="24"/>
              </w:rPr>
              <w:t>35.8</w:t>
            </w:r>
          </w:p>
        </w:tc>
        <w:tc>
          <w:tcPr>
            <w:tcW w:w="533" w:type="pct"/>
            <w:tcBorders>
              <w:top w:val="single" w:sz="4" w:space="0" w:color="auto"/>
              <w:left w:val="single" w:sz="4" w:space="0" w:color="auto"/>
              <w:bottom w:val="single" w:sz="4" w:space="0" w:color="auto"/>
              <w:right w:val="single" w:sz="4" w:space="0" w:color="auto"/>
            </w:tcBorders>
          </w:tcPr>
          <w:p w14:paraId="40C32325" w14:textId="77777777" w:rsidR="00807EE7" w:rsidRPr="00081ED5" w:rsidRDefault="00807EE7" w:rsidP="006D5A60">
            <w:pPr>
              <w:spacing w:after="60"/>
              <w:rPr>
                <w:rFonts w:ascii="Times New Roman" w:hAnsi="Times New Roman" w:cs="Times New Roman"/>
                <w:sz w:val="24"/>
                <w:szCs w:val="24"/>
              </w:rPr>
            </w:pPr>
            <w:r w:rsidRPr="00081ED5">
              <w:rPr>
                <w:rFonts w:ascii="Times New Roman" w:hAnsi="Times New Roman" w:cs="Times New Roman"/>
                <w:sz w:val="24"/>
                <w:szCs w:val="24"/>
              </w:rPr>
              <w:t>0.01</w:t>
            </w:r>
          </w:p>
        </w:tc>
      </w:tr>
      <w:tr w:rsidR="00807EE7" w:rsidRPr="00081ED5" w14:paraId="15137A44" w14:textId="77777777" w:rsidTr="006D5A60">
        <w:trPr>
          <w:jc w:val="center"/>
        </w:trPr>
        <w:tc>
          <w:tcPr>
            <w:tcW w:w="2237" w:type="pct"/>
            <w:tcBorders>
              <w:top w:val="single" w:sz="4" w:space="0" w:color="auto"/>
              <w:left w:val="single" w:sz="4" w:space="0" w:color="auto"/>
              <w:bottom w:val="single" w:sz="4" w:space="0" w:color="auto"/>
              <w:right w:val="single" w:sz="4" w:space="0" w:color="auto"/>
            </w:tcBorders>
          </w:tcPr>
          <w:p w14:paraId="3330A390" w14:textId="77777777" w:rsidR="00807EE7" w:rsidRPr="00081ED5" w:rsidRDefault="00807EE7" w:rsidP="006D5A60">
            <w:pPr>
              <w:spacing w:after="60"/>
              <w:rPr>
                <w:rFonts w:ascii="Times New Roman" w:hAnsi="Times New Roman" w:cs="Times New Roman"/>
                <w:sz w:val="24"/>
                <w:szCs w:val="24"/>
              </w:rPr>
            </w:pPr>
            <w:r w:rsidRPr="00081ED5">
              <w:rPr>
                <w:rFonts w:ascii="Times New Roman" w:hAnsi="Times New Roman" w:cs="Times New Roman"/>
                <w:sz w:val="24"/>
                <w:szCs w:val="24"/>
              </w:rPr>
              <w:t>Retrospective rate of pain episodes per year (median, IQR)</w:t>
            </w:r>
          </w:p>
        </w:tc>
        <w:tc>
          <w:tcPr>
            <w:tcW w:w="663" w:type="pct"/>
            <w:tcBorders>
              <w:top w:val="single" w:sz="4" w:space="0" w:color="auto"/>
              <w:left w:val="single" w:sz="4" w:space="0" w:color="auto"/>
              <w:bottom w:val="single" w:sz="4" w:space="0" w:color="auto"/>
              <w:right w:val="single" w:sz="4" w:space="0" w:color="auto"/>
            </w:tcBorders>
          </w:tcPr>
          <w:p w14:paraId="6BFF8FCB" w14:textId="77777777" w:rsidR="00807EE7" w:rsidRPr="00081ED5" w:rsidRDefault="00807EE7" w:rsidP="006D5A60">
            <w:pPr>
              <w:spacing w:after="60"/>
              <w:rPr>
                <w:rFonts w:ascii="Times New Roman" w:hAnsi="Times New Roman" w:cs="Times New Roman"/>
                <w:sz w:val="24"/>
                <w:szCs w:val="24"/>
              </w:rPr>
            </w:pPr>
            <w:r w:rsidRPr="00081ED5">
              <w:rPr>
                <w:rFonts w:ascii="Times New Roman" w:hAnsi="Times New Roman" w:cs="Times New Roman"/>
                <w:sz w:val="24"/>
                <w:szCs w:val="24"/>
              </w:rPr>
              <w:t>0.27 (0.70)</w:t>
            </w:r>
          </w:p>
        </w:tc>
        <w:tc>
          <w:tcPr>
            <w:tcW w:w="784" w:type="pct"/>
            <w:tcBorders>
              <w:top w:val="single" w:sz="4" w:space="0" w:color="auto"/>
              <w:left w:val="single" w:sz="4" w:space="0" w:color="auto"/>
              <w:bottom w:val="single" w:sz="4" w:space="0" w:color="auto"/>
              <w:right w:val="single" w:sz="4" w:space="0" w:color="auto"/>
            </w:tcBorders>
          </w:tcPr>
          <w:p w14:paraId="463C5FB3" w14:textId="77777777" w:rsidR="00807EE7" w:rsidRPr="00081ED5" w:rsidRDefault="00807EE7" w:rsidP="006D5A60">
            <w:pPr>
              <w:spacing w:after="60"/>
              <w:rPr>
                <w:rFonts w:ascii="Times New Roman" w:hAnsi="Times New Roman" w:cs="Times New Roman"/>
                <w:sz w:val="24"/>
                <w:szCs w:val="24"/>
              </w:rPr>
            </w:pPr>
            <w:r w:rsidRPr="00081ED5">
              <w:rPr>
                <w:rFonts w:ascii="Times New Roman" w:hAnsi="Times New Roman" w:cs="Times New Roman"/>
                <w:sz w:val="24"/>
                <w:szCs w:val="24"/>
              </w:rPr>
              <w:t>0.26 (0.55)</w:t>
            </w:r>
          </w:p>
        </w:tc>
        <w:tc>
          <w:tcPr>
            <w:tcW w:w="783" w:type="pct"/>
            <w:tcBorders>
              <w:top w:val="single" w:sz="4" w:space="0" w:color="auto"/>
              <w:left w:val="single" w:sz="4" w:space="0" w:color="auto"/>
              <w:bottom w:val="single" w:sz="4" w:space="0" w:color="auto"/>
              <w:right w:val="single" w:sz="4" w:space="0" w:color="auto"/>
            </w:tcBorders>
          </w:tcPr>
          <w:p w14:paraId="153020BC" w14:textId="77777777" w:rsidR="00807EE7" w:rsidRPr="00081ED5" w:rsidRDefault="00807EE7" w:rsidP="006D5A60">
            <w:pPr>
              <w:spacing w:after="60"/>
              <w:rPr>
                <w:rFonts w:ascii="Times New Roman" w:hAnsi="Times New Roman" w:cs="Times New Roman"/>
                <w:sz w:val="24"/>
                <w:szCs w:val="24"/>
              </w:rPr>
            </w:pPr>
            <w:r w:rsidRPr="00081ED5">
              <w:rPr>
                <w:rFonts w:ascii="Times New Roman" w:hAnsi="Times New Roman" w:cs="Times New Roman"/>
                <w:sz w:val="24"/>
                <w:szCs w:val="24"/>
              </w:rPr>
              <w:t>0.27 (0.99)</w:t>
            </w:r>
          </w:p>
        </w:tc>
        <w:tc>
          <w:tcPr>
            <w:tcW w:w="533" w:type="pct"/>
            <w:tcBorders>
              <w:top w:val="single" w:sz="4" w:space="0" w:color="auto"/>
              <w:left w:val="single" w:sz="4" w:space="0" w:color="auto"/>
              <w:bottom w:val="single" w:sz="4" w:space="0" w:color="auto"/>
              <w:right w:val="single" w:sz="4" w:space="0" w:color="auto"/>
            </w:tcBorders>
          </w:tcPr>
          <w:p w14:paraId="72648371" w14:textId="77777777" w:rsidR="00807EE7" w:rsidRPr="00081ED5" w:rsidRDefault="00807EE7" w:rsidP="006D5A60">
            <w:pPr>
              <w:spacing w:after="60"/>
              <w:rPr>
                <w:rFonts w:ascii="Times New Roman" w:hAnsi="Times New Roman" w:cs="Times New Roman"/>
                <w:sz w:val="24"/>
                <w:szCs w:val="24"/>
                <w:vertAlign w:val="superscript"/>
              </w:rPr>
            </w:pPr>
            <w:r w:rsidRPr="00081ED5">
              <w:rPr>
                <w:rFonts w:ascii="Times New Roman" w:hAnsi="Times New Roman" w:cs="Times New Roman"/>
                <w:sz w:val="24"/>
                <w:szCs w:val="24"/>
              </w:rPr>
              <w:t>0.30#</w:t>
            </w:r>
          </w:p>
        </w:tc>
      </w:tr>
      <w:tr w:rsidR="00807EE7" w:rsidRPr="00081ED5" w14:paraId="7F031EC8" w14:textId="77777777" w:rsidTr="006D5A60">
        <w:trPr>
          <w:jc w:val="center"/>
        </w:trPr>
        <w:tc>
          <w:tcPr>
            <w:tcW w:w="2237" w:type="pct"/>
            <w:tcBorders>
              <w:top w:val="single" w:sz="4" w:space="0" w:color="auto"/>
              <w:left w:val="single" w:sz="4" w:space="0" w:color="auto"/>
              <w:bottom w:val="single" w:sz="4" w:space="0" w:color="auto"/>
              <w:right w:val="single" w:sz="4" w:space="0" w:color="auto"/>
            </w:tcBorders>
          </w:tcPr>
          <w:p w14:paraId="2746520E" w14:textId="77777777" w:rsidR="00807EE7" w:rsidRPr="00081ED5" w:rsidRDefault="00807EE7" w:rsidP="006D5A60">
            <w:pPr>
              <w:spacing w:after="60"/>
              <w:rPr>
                <w:rFonts w:ascii="Times New Roman" w:hAnsi="Times New Roman" w:cs="Times New Roman"/>
                <w:sz w:val="24"/>
                <w:szCs w:val="24"/>
              </w:rPr>
            </w:pPr>
            <w:r w:rsidRPr="00081ED5">
              <w:rPr>
                <w:rFonts w:ascii="Times New Roman" w:hAnsi="Times New Roman" w:cs="Times New Roman"/>
                <w:sz w:val="24"/>
                <w:szCs w:val="24"/>
              </w:rPr>
              <w:t>Retrospective rate of ACS episodes per year (median, IQR)</w:t>
            </w:r>
          </w:p>
        </w:tc>
        <w:tc>
          <w:tcPr>
            <w:tcW w:w="663" w:type="pct"/>
            <w:tcBorders>
              <w:top w:val="single" w:sz="4" w:space="0" w:color="auto"/>
              <w:left w:val="single" w:sz="4" w:space="0" w:color="auto"/>
              <w:bottom w:val="single" w:sz="4" w:space="0" w:color="auto"/>
              <w:right w:val="single" w:sz="4" w:space="0" w:color="auto"/>
            </w:tcBorders>
          </w:tcPr>
          <w:p w14:paraId="4FC6A446" w14:textId="77777777" w:rsidR="00807EE7" w:rsidRPr="00081ED5" w:rsidRDefault="00807EE7" w:rsidP="006D5A60">
            <w:pPr>
              <w:spacing w:after="60"/>
              <w:rPr>
                <w:rFonts w:ascii="Times New Roman" w:hAnsi="Times New Roman" w:cs="Times New Roman"/>
                <w:sz w:val="24"/>
                <w:szCs w:val="24"/>
              </w:rPr>
            </w:pPr>
            <w:r w:rsidRPr="00081ED5">
              <w:rPr>
                <w:rFonts w:ascii="Times New Roman" w:hAnsi="Times New Roman" w:cs="Times New Roman"/>
                <w:sz w:val="24"/>
                <w:szCs w:val="24"/>
              </w:rPr>
              <w:t>0.13 (0.42)</w:t>
            </w:r>
          </w:p>
        </w:tc>
        <w:tc>
          <w:tcPr>
            <w:tcW w:w="784" w:type="pct"/>
            <w:tcBorders>
              <w:top w:val="single" w:sz="4" w:space="0" w:color="auto"/>
              <w:left w:val="single" w:sz="4" w:space="0" w:color="auto"/>
              <w:bottom w:val="single" w:sz="4" w:space="0" w:color="auto"/>
              <w:right w:val="single" w:sz="4" w:space="0" w:color="auto"/>
            </w:tcBorders>
          </w:tcPr>
          <w:p w14:paraId="1298EC52" w14:textId="77777777" w:rsidR="00807EE7" w:rsidRPr="00081ED5" w:rsidRDefault="00807EE7" w:rsidP="006D5A60">
            <w:pPr>
              <w:spacing w:after="60"/>
              <w:rPr>
                <w:rFonts w:ascii="Times New Roman" w:hAnsi="Times New Roman" w:cs="Times New Roman"/>
                <w:sz w:val="24"/>
                <w:szCs w:val="24"/>
              </w:rPr>
            </w:pPr>
            <w:r w:rsidRPr="00081ED5">
              <w:rPr>
                <w:rFonts w:ascii="Times New Roman" w:hAnsi="Times New Roman" w:cs="Times New Roman"/>
                <w:sz w:val="24"/>
                <w:szCs w:val="24"/>
              </w:rPr>
              <w:t>0.07 (0.39)</w:t>
            </w:r>
          </w:p>
        </w:tc>
        <w:tc>
          <w:tcPr>
            <w:tcW w:w="783" w:type="pct"/>
            <w:tcBorders>
              <w:top w:val="single" w:sz="4" w:space="0" w:color="auto"/>
              <w:left w:val="single" w:sz="4" w:space="0" w:color="auto"/>
              <w:bottom w:val="single" w:sz="4" w:space="0" w:color="auto"/>
              <w:right w:val="single" w:sz="4" w:space="0" w:color="auto"/>
            </w:tcBorders>
          </w:tcPr>
          <w:p w14:paraId="0FAEC5EE" w14:textId="77777777" w:rsidR="00807EE7" w:rsidRPr="00081ED5" w:rsidRDefault="00807EE7" w:rsidP="006D5A60">
            <w:pPr>
              <w:spacing w:after="60"/>
              <w:rPr>
                <w:rFonts w:ascii="Times New Roman" w:hAnsi="Times New Roman" w:cs="Times New Roman"/>
                <w:sz w:val="24"/>
                <w:szCs w:val="24"/>
              </w:rPr>
            </w:pPr>
            <w:r w:rsidRPr="00081ED5">
              <w:rPr>
                <w:rFonts w:ascii="Times New Roman" w:hAnsi="Times New Roman" w:cs="Times New Roman"/>
                <w:sz w:val="24"/>
                <w:szCs w:val="24"/>
              </w:rPr>
              <w:t>0.24 (0.49)</w:t>
            </w:r>
          </w:p>
        </w:tc>
        <w:tc>
          <w:tcPr>
            <w:tcW w:w="533" w:type="pct"/>
            <w:tcBorders>
              <w:top w:val="single" w:sz="4" w:space="0" w:color="auto"/>
              <w:left w:val="single" w:sz="4" w:space="0" w:color="auto"/>
              <w:bottom w:val="single" w:sz="4" w:space="0" w:color="auto"/>
              <w:right w:val="single" w:sz="4" w:space="0" w:color="auto"/>
            </w:tcBorders>
          </w:tcPr>
          <w:p w14:paraId="3EEC0185" w14:textId="77777777" w:rsidR="00807EE7" w:rsidRPr="00081ED5" w:rsidRDefault="00807EE7" w:rsidP="006D5A60">
            <w:pPr>
              <w:spacing w:after="60"/>
              <w:rPr>
                <w:rFonts w:ascii="Times New Roman" w:hAnsi="Times New Roman" w:cs="Times New Roman"/>
                <w:sz w:val="24"/>
                <w:szCs w:val="24"/>
              </w:rPr>
            </w:pPr>
            <w:r w:rsidRPr="00081ED5">
              <w:rPr>
                <w:rFonts w:ascii="Times New Roman" w:hAnsi="Times New Roman" w:cs="Times New Roman"/>
                <w:sz w:val="24"/>
                <w:szCs w:val="24"/>
              </w:rPr>
              <w:t>0.01#</w:t>
            </w:r>
          </w:p>
        </w:tc>
      </w:tr>
      <w:tr w:rsidR="00807EE7" w:rsidRPr="00081ED5" w14:paraId="77D73364" w14:textId="77777777" w:rsidTr="006D5A60">
        <w:trPr>
          <w:jc w:val="center"/>
        </w:trPr>
        <w:tc>
          <w:tcPr>
            <w:tcW w:w="2237" w:type="pct"/>
            <w:tcBorders>
              <w:top w:val="single" w:sz="4" w:space="0" w:color="auto"/>
              <w:left w:val="single" w:sz="4" w:space="0" w:color="auto"/>
              <w:bottom w:val="single" w:sz="4" w:space="0" w:color="auto"/>
              <w:right w:val="single" w:sz="4" w:space="0" w:color="auto"/>
            </w:tcBorders>
          </w:tcPr>
          <w:p w14:paraId="35C0EC32" w14:textId="77777777" w:rsidR="00807EE7" w:rsidRPr="00081ED5" w:rsidRDefault="00807EE7" w:rsidP="006D5A60">
            <w:pPr>
              <w:spacing w:after="60"/>
              <w:rPr>
                <w:rFonts w:ascii="Times New Roman" w:hAnsi="Times New Roman" w:cs="Times New Roman"/>
                <w:sz w:val="24"/>
                <w:szCs w:val="24"/>
              </w:rPr>
            </w:pPr>
            <w:r w:rsidRPr="00081ED5">
              <w:rPr>
                <w:rFonts w:ascii="Times New Roman" w:hAnsi="Times New Roman" w:cs="Times New Roman"/>
                <w:sz w:val="24"/>
                <w:szCs w:val="24"/>
              </w:rPr>
              <w:t>ACS before age 4 (%)</w:t>
            </w:r>
          </w:p>
        </w:tc>
        <w:tc>
          <w:tcPr>
            <w:tcW w:w="663" w:type="pct"/>
            <w:tcBorders>
              <w:top w:val="single" w:sz="4" w:space="0" w:color="auto"/>
              <w:left w:val="single" w:sz="4" w:space="0" w:color="auto"/>
              <w:bottom w:val="single" w:sz="4" w:space="0" w:color="auto"/>
              <w:right w:val="single" w:sz="4" w:space="0" w:color="auto"/>
            </w:tcBorders>
          </w:tcPr>
          <w:p w14:paraId="453218A6" w14:textId="77777777" w:rsidR="00807EE7" w:rsidRPr="00081ED5" w:rsidRDefault="00807EE7" w:rsidP="006D5A60">
            <w:pPr>
              <w:spacing w:after="60"/>
              <w:rPr>
                <w:rFonts w:ascii="Times New Roman" w:hAnsi="Times New Roman" w:cs="Times New Roman"/>
                <w:sz w:val="24"/>
                <w:szCs w:val="24"/>
              </w:rPr>
            </w:pPr>
            <w:r w:rsidRPr="00081ED5">
              <w:rPr>
                <w:rFonts w:ascii="Times New Roman" w:hAnsi="Times New Roman" w:cs="Times New Roman"/>
                <w:sz w:val="24"/>
                <w:szCs w:val="24"/>
              </w:rPr>
              <w:t>40.5</w:t>
            </w:r>
          </w:p>
        </w:tc>
        <w:tc>
          <w:tcPr>
            <w:tcW w:w="784" w:type="pct"/>
            <w:tcBorders>
              <w:top w:val="single" w:sz="4" w:space="0" w:color="auto"/>
              <w:left w:val="single" w:sz="4" w:space="0" w:color="auto"/>
              <w:bottom w:val="single" w:sz="4" w:space="0" w:color="auto"/>
              <w:right w:val="single" w:sz="4" w:space="0" w:color="auto"/>
            </w:tcBorders>
          </w:tcPr>
          <w:p w14:paraId="2DE87405" w14:textId="77777777" w:rsidR="00807EE7" w:rsidRPr="00081ED5" w:rsidRDefault="00807EE7" w:rsidP="006D5A60">
            <w:pPr>
              <w:spacing w:after="60"/>
              <w:rPr>
                <w:rFonts w:ascii="Times New Roman" w:hAnsi="Times New Roman" w:cs="Times New Roman"/>
                <w:sz w:val="24"/>
                <w:szCs w:val="24"/>
              </w:rPr>
            </w:pPr>
            <w:r w:rsidRPr="00081ED5">
              <w:rPr>
                <w:rFonts w:ascii="Times New Roman" w:hAnsi="Times New Roman" w:cs="Times New Roman"/>
                <w:sz w:val="24"/>
                <w:szCs w:val="24"/>
              </w:rPr>
              <w:t>35.7</w:t>
            </w:r>
          </w:p>
        </w:tc>
        <w:tc>
          <w:tcPr>
            <w:tcW w:w="783" w:type="pct"/>
            <w:tcBorders>
              <w:top w:val="single" w:sz="4" w:space="0" w:color="auto"/>
              <w:left w:val="single" w:sz="4" w:space="0" w:color="auto"/>
              <w:bottom w:val="single" w:sz="4" w:space="0" w:color="auto"/>
              <w:right w:val="single" w:sz="4" w:space="0" w:color="auto"/>
            </w:tcBorders>
          </w:tcPr>
          <w:p w14:paraId="49B7A3E1" w14:textId="77777777" w:rsidR="00807EE7" w:rsidRPr="00081ED5" w:rsidRDefault="00807EE7" w:rsidP="006D5A60">
            <w:pPr>
              <w:spacing w:after="60"/>
              <w:rPr>
                <w:rFonts w:ascii="Times New Roman" w:hAnsi="Times New Roman" w:cs="Times New Roman"/>
                <w:sz w:val="24"/>
                <w:szCs w:val="24"/>
              </w:rPr>
            </w:pPr>
            <w:r w:rsidRPr="00081ED5">
              <w:rPr>
                <w:rFonts w:ascii="Times New Roman" w:hAnsi="Times New Roman" w:cs="Times New Roman"/>
                <w:sz w:val="24"/>
                <w:szCs w:val="24"/>
              </w:rPr>
              <w:t>47.7</w:t>
            </w:r>
          </w:p>
        </w:tc>
        <w:tc>
          <w:tcPr>
            <w:tcW w:w="533" w:type="pct"/>
            <w:tcBorders>
              <w:top w:val="single" w:sz="4" w:space="0" w:color="auto"/>
              <w:left w:val="single" w:sz="4" w:space="0" w:color="auto"/>
              <w:bottom w:val="single" w:sz="4" w:space="0" w:color="auto"/>
              <w:right w:val="single" w:sz="4" w:space="0" w:color="auto"/>
            </w:tcBorders>
          </w:tcPr>
          <w:p w14:paraId="2516D431" w14:textId="77777777" w:rsidR="00807EE7" w:rsidRPr="00081ED5" w:rsidRDefault="00807EE7" w:rsidP="006D5A60">
            <w:pPr>
              <w:spacing w:after="60"/>
              <w:rPr>
                <w:rFonts w:ascii="Times New Roman" w:hAnsi="Times New Roman" w:cs="Times New Roman"/>
                <w:sz w:val="24"/>
                <w:szCs w:val="24"/>
              </w:rPr>
            </w:pPr>
            <w:r w:rsidRPr="00081ED5">
              <w:rPr>
                <w:rFonts w:ascii="Times New Roman" w:hAnsi="Times New Roman" w:cs="Times New Roman"/>
                <w:sz w:val="24"/>
                <w:szCs w:val="24"/>
              </w:rPr>
              <w:t>0.13</w:t>
            </w:r>
          </w:p>
        </w:tc>
      </w:tr>
      <w:tr w:rsidR="00807EE7" w:rsidRPr="00081ED5" w14:paraId="5D3200A0" w14:textId="77777777" w:rsidTr="006D5A60">
        <w:trPr>
          <w:jc w:val="center"/>
        </w:trPr>
        <w:tc>
          <w:tcPr>
            <w:tcW w:w="2237" w:type="pct"/>
            <w:tcBorders>
              <w:top w:val="single" w:sz="4" w:space="0" w:color="auto"/>
              <w:left w:val="single" w:sz="4" w:space="0" w:color="auto"/>
              <w:bottom w:val="single" w:sz="4" w:space="0" w:color="auto"/>
              <w:right w:val="single" w:sz="4" w:space="0" w:color="auto"/>
            </w:tcBorders>
          </w:tcPr>
          <w:p w14:paraId="15DB6A22" w14:textId="77777777" w:rsidR="00807EE7" w:rsidRPr="00081ED5" w:rsidRDefault="00807EE7" w:rsidP="006D5A60">
            <w:pPr>
              <w:spacing w:after="60"/>
              <w:rPr>
                <w:rFonts w:ascii="Times New Roman" w:hAnsi="Times New Roman" w:cs="Times New Roman"/>
                <w:sz w:val="24"/>
                <w:szCs w:val="24"/>
              </w:rPr>
            </w:pPr>
            <w:r w:rsidRPr="00081ED5">
              <w:rPr>
                <w:rFonts w:ascii="Times New Roman" w:hAnsi="Times New Roman" w:cs="Times New Roman"/>
                <w:sz w:val="24"/>
                <w:szCs w:val="24"/>
              </w:rPr>
              <w:t>Prospective rate of pain episodes per year (median, IQR)</w:t>
            </w:r>
          </w:p>
        </w:tc>
        <w:tc>
          <w:tcPr>
            <w:tcW w:w="663" w:type="pct"/>
            <w:tcBorders>
              <w:top w:val="single" w:sz="4" w:space="0" w:color="auto"/>
              <w:left w:val="single" w:sz="4" w:space="0" w:color="auto"/>
              <w:bottom w:val="single" w:sz="4" w:space="0" w:color="auto"/>
              <w:right w:val="single" w:sz="4" w:space="0" w:color="auto"/>
            </w:tcBorders>
          </w:tcPr>
          <w:p w14:paraId="1D8355EC" w14:textId="77777777" w:rsidR="00807EE7" w:rsidRPr="00081ED5" w:rsidRDefault="00807EE7" w:rsidP="006D5A60">
            <w:pPr>
              <w:spacing w:after="60"/>
              <w:rPr>
                <w:rFonts w:ascii="Times New Roman" w:hAnsi="Times New Roman" w:cs="Times New Roman"/>
                <w:sz w:val="24"/>
                <w:szCs w:val="24"/>
              </w:rPr>
            </w:pPr>
            <w:r w:rsidRPr="00081ED5">
              <w:rPr>
                <w:rFonts w:ascii="Times New Roman" w:hAnsi="Times New Roman" w:cs="Times New Roman"/>
                <w:sz w:val="24"/>
                <w:szCs w:val="24"/>
              </w:rPr>
              <w:t>0.34 (1.13)</w:t>
            </w:r>
          </w:p>
        </w:tc>
        <w:tc>
          <w:tcPr>
            <w:tcW w:w="784" w:type="pct"/>
            <w:tcBorders>
              <w:top w:val="single" w:sz="4" w:space="0" w:color="auto"/>
              <w:left w:val="single" w:sz="4" w:space="0" w:color="auto"/>
              <w:bottom w:val="single" w:sz="4" w:space="0" w:color="auto"/>
              <w:right w:val="single" w:sz="4" w:space="0" w:color="auto"/>
            </w:tcBorders>
          </w:tcPr>
          <w:p w14:paraId="528401B8" w14:textId="77777777" w:rsidR="00807EE7" w:rsidRPr="00081ED5" w:rsidRDefault="00807EE7" w:rsidP="006D5A60">
            <w:pPr>
              <w:spacing w:after="60"/>
              <w:rPr>
                <w:rFonts w:ascii="Times New Roman" w:hAnsi="Times New Roman" w:cs="Times New Roman"/>
                <w:sz w:val="24"/>
                <w:szCs w:val="24"/>
              </w:rPr>
            </w:pPr>
            <w:r w:rsidRPr="00081ED5">
              <w:rPr>
                <w:rFonts w:ascii="Times New Roman" w:hAnsi="Times New Roman" w:cs="Times New Roman"/>
                <w:sz w:val="24"/>
                <w:szCs w:val="24"/>
              </w:rPr>
              <w:t>0.26 (0.81)</w:t>
            </w:r>
          </w:p>
        </w:tc>
        <w:tc>
          <w:tcPr>
            <w:tcW w:w="783" w:type="pct"/>
            <w:tcBorders>
              <w:top w:val="single" w:sz="4" w:space="0" w:color="auto"/>
              <w:left w:val="single" w:sz="4" w:space="0" w:color="auto"/>
              <w:bottom w:val="single" w:sz="4" w:space="0" w:color="auto"/>
              <w:right w:val="single" w:sz="4" w:space="0" w:color="auto"/>
            </w:tcBorders>
          </w:tcPr>
          <w:p w14:paraId="2D42D885" w14:textId="77777777" w:rsidR="00807EE7" w:rsidRPr="00081ED5" w:rsidRDefault="00807EE7" w:rsidP="006D5A60">
            <w:pPr>
              <w:spacing w:after="60"/>
              <w:rPr>
                <w:rFonts w:ascii="Times New Roman" w:hAnsi="Times New Roman" w:cs="Times New Roman"/>
                <w:sz w:val="24"/>
                <w:szCs w:val="24"/>
              </w:rPr>
            </w:pPr>
            <w:r w:rsidRPr="00081ED5">
              <w:rPr>
                <w:rFonts w:ascii="Times New Roman" w:hAnsi="Times New Roman" w:cs="Times New Roman"/>
                <w:sz w:val="24"/>
                <w:szCs w:val="24"/>
              </w:rPr>
              <w:t>0.68 (1.15)</w:t>
            </w:r>
          </w:p>
        </w:tc>
        <w:tc>
          <w:tcPr>
            <w:tcW w:w="533" w:type="pct"/>
            <w:tcBorders>
              <w:top w:val="single" w:sz="4" w:space="0" w:color="auto"/>
              <w:left w:val="single" w:sz="4" w:space="0" w:color="auto"/>
              <w:bottom w:val="single" w:sz="4" w:space="0" w:color="auto"/>
              <w:right w:val="single" w:sz="4" w:space="0" w:color="auto"/>
            </w:tcBorders>
          </w:tcPr>
          <w:p w14:paraId="787936A3" w14:textId="77777777" w:rsidR="00807EE7" w:rsidRPr="00081ED5" w:rsidRDefault="00807EE7" w:rsidP="006D5A60">
            <w:pPr>
              <w:spacing w:after="60"/>
              <w:rPr>
                <w:rFonts w:ascii="Times New Roman" w:hAnsi="Times New Roman" w:cs="Times New Roman"/>
                <w:sz w:val="24"/>
                <w:szCs w:val="24"/>
              </w:rPr>
            </w:pPr>
            <w:r w:rsidRPr="00081ED5">
              <w:rPr>
                <w:rFonts w:ascii="Times New Roman" w:hAnsi="Times New Roman" w:cs="Times New Roman"/>
                <w:sz w:val="24"/>
                <w:szCs w:val="24"/>
              </w:rPr>
              <w:t>&lt;0.01#</w:t>
            </w:r>
          </w:p>
        </w:tc>
      </w:tr>
      <w:tr w:rsidR="00807EE7" w:rsidRPr="00081ED5" w14:paraId="2E4E425C" w14:textId="77777777" w:rsidTr="006D5A60">
        <w:trPr>
          <w:jc w:val="center"/>
        </w:trPr>
        <w:tc>
          <w:tcPr>
            <w:tcW w:w="2237" w:type="pct"/>
            <w:tcBorders>
              <w:top w:val="single" w:sz="4" w:space="0" w:color="auto"/>
              <w:left w:val="single" w:sz="4" w:space="0" w:color="auto"/>
              <w:bottom w:val="single" w:sz="4" w:space="0" w:color="auto"/>
              <w:right w:val="single" w:sz="4" w:space="0" w:color="auto"/>
            </w:tcBorders>
          </w:tcPr>
          <w:p w14:paraId="624EEC3D" w14:textId="77777777" w:rsidR="00807EE7" w:rsidRPr="00081ED5" w:rsidRDefault="00807EE7" w:rsidP="006D5A60">
            <w:pPr>
              <w:spacing w:after="60"/>
              <w:rPr>
                <w:rFonts w:ascii="Times New Roman" w:hAnsi="Times New Roman" w:cs="Times New Roman"/>
                <w:sz w:val="24"/>
                <w:szCs w:val="24"/>
              </w:rPr>
            </w:pPr>
            <w:r w:rsidRPr="00081ED5">
              <w:rPr>
                <w:rFonts w:ascii="Times New Roman" w:hAnsi="Times New Roman" w:cs="Times New Roman"/>
                <w:sz w:val="24"/>
                <w:szCs w:val="24"/>
              </w:rPr>
              <w:t>Prospective rate of ACS episodes per year (median, IQR)</w:t>
            </w:r>
          </w:p>
        </w:tc>
        <w:tc>
          <w:tcPr>
            <w:tcW w:w="663" w:type="pct"/>
            <w:tcBorders>
              <w:top w:val="single" w:sz="4" w:space="0" w:color="auto"/>
              <w:left w:val="single" w:sz="4" w:space="0" w:color="auto"/>
              <w:bottom w:val="single" w:sz="4" w:space="0" w:color="auto"/>
              <w:right w:val="single" w:sz="4" w:space="0" w:color="auto"/>
            </w:tcBorders>
          </w:tcPr>
          <w:p w14:paraId="08C9D281" w14:textId="77777777" w:rsidR="00807EE7" w:rsidRPr="00081ED5" w:rsidRDefault="00807EE7" w:rsidP="006D5A60">
            <w:pPr>
              <w:spacing w:after="60"/>
              <w:rPr>
                <w:rFonts w:ascii="Times New Roman" w:hAnsi="Times New Roman" w:cs="Times New Roman"/>
                <w:sz w:val="24"/>
                <w:szCs w:val="24"/>
              </w:rPr>
            </w:pPr>
            <w:r w:rsidRPr="00081ED5">
              <w:rPr>
                <w:rFonts w:ascii="Times New Roman" w:hAnsi="Times New Roman" w:cs="Times New Roman"/>
                <w:sz w:val="24"/>
                <w:szCs w:val="24"/>
              </w:rPr>
              <w:t>0.16 (0.35)</w:t>
            </w:r>
          </w:p>
        </w:tc>
        <w:tc>
          <w:tcPr>
            <w:tcW w:w="784" w:type="pct"/>
            <w:tcBorders>
              <w:top w:val="single" w:sz="4" w:space="0" w:color="auto"/>
              <w:left w:val="single" w:sz="4" w:space="0" w:color="auto"/>
              <w:bottom w:val="single" w:sz="4" w:space="0" w:color="auto"/>
              <w:right w:val="single" w:sz="4" w:space="0" w:color="auto"/>
            </w:tcBorders>
          </w:tcPr>
          <w:p w14:paraId="419D5962" w14:textId="77777777" w:rsidR="00807EE7" w:rsidRPr="00081ED5" w:rsidRDefault="00807EE7" w:rsidP="006D5A60">
            <w:pPr>
              <w:spacing w:after="60"/>
              <w:rPr>
                <w:rFonts w:ascii="Times New Roman" w:hAnsi="Times New Roman" w:cs="Times New Roman"/>
                <w:sz w:val="24"/>
                <w:szCs w:val="24"/>
              </w:rPr>
            </w:pPr>
            <w:r w:rsidRPr="00081ED5">
              <w:rPr>
                <w:rFonts w:ascii="Times New Roman" w:hAnsi="Times New Roman" w:cs="Times New Roman"/>
                <w:sz w:val="24"/>
                <w:szCs w:val="24"/>
              </w:rPr>
              <w:t>0.0 (0.24)</w:t>
            </w:r>
          </w:p>
        </w:tc>
        <w:tc>
          <w:tcPr>
            <w:tcW w:w="783" w:type="pct"/>
            <w:tcBorders>
              <w:top w:val="single" w:sz="4" w:space="0" w:color="auto"/>
              <w:left w:val="single" w:sz="4" w:space="0" w:color="auto"/>
              <w:bottom w:val="single" w:sz="4" w:space="0" w:color="auto"/>
              <w:right w:val="single" w:sz="4" w:space="0" w:color="auto"/>
            </w:tcBorders>
          </w:tcPr>
          <w:p w14:paraId="4C7AD91F" w14:textId="77777777" w:rsidR="00807EE7" w:rsidRPr="00081ED5" w:rsidRDefault="00807EE7" w:rsidP="006D5A60">
            <w:pPr>
              <w:spacing w:after="60"/>
              <w:rPr>
                <w:rFonts w:ascii="Times New Roman" w:hAnsi="Times New Roman" w:cs="Times New Roman"/>
                <w:sz w:val="24"/>
                <w:szCs w:val="24"/>
              </w:rPr>
            </w:pPr>
            <w:r w:rsidRPr="00081ED5">
              <w:rPr>
                <w:rFonts w:ascii="Times New Roman" w:hAnsi="Times New Roman" w:cs="Times New Roman"/>
                <w:sz w:val="24"/>
                <w:szCs w:val="24"/>
              </w:rPr>
              <w:t>0.27 (0.61)</w:t>
            </w:r>
          </w:p>
        </w:tc>
        <w:tc>
          <w:tcPr>
            <w:tcW w:w="533" w:type="pct"/>
            <w:tcBorders>
              <w:top w:val="single" w:sz="4" w:space="0" w:color="auto"/>
              <w:left w:val="single" w:sz="4" w:space="0" w:color="auto"/>
              <w:bottom w:val="single" w:sz="4" w:space="0" w:color="auto"/>
              <w:right w:val="single" w:sz="4" w:space="0" w:color="auto"/>
            </w:tcBorders>
          </w:tcPr>
          <w:p w14:paraId="1FE84FE8" w14:textId="77777777" w:rsidR="00807EE7" w:rsidRPr="00081ED5" w:rsidRDefault="00807EE7" w:rsidP="006D5A60">
            <w:pPr>
              <w:spacing w:after="60"/>
              <w:rPr>
                <w:rFonts w:ascii="Times New Roman" w:hAnsi="Times New Roman" w:cs="Times New Roman"/>
                <w:sz w:val="24"/>
                <w:szCs w:val="24"/>
              </w:rPr>
            </w:pPr>
            <w:r w:rsidRPr="00081ED5">
              <w:rPr>
                <w:rFonts w:ascii="Times New Roman" w:hAnsi="Times New Roman" w:cs="Times New Roman"/>
                <w:sz w:val="24"/>
                <w:szCs w:val="24"/>
              </w:rPr>
              <w:t>&lt;0.01#</w:t>
            </w:r>
          </w:p>
        </w:tc>
      </w:tr>
      <w:tr w:rsidR="00807EE7" w:rsidRPr="00081ED5" w14:paraId="4827A4C1" w14:textId="77777777" w:rsidTr="006D5A60">
        <w:trPr>
          <w:jc w:val="center"/>
        </w:trPr>
        <w:tc>
          <w:tcPr>
            <w:tcW w:w="5000" w:type="pct"/>
            <w:gridSpan w:val="5"/>
            <w:tcBorders>
              <w:top w:val="single" w:sz="4" w:space="0" w:color="auto"/>
              <w:left w:val="nil"/>
              <w:bottom w:val="nil"/>
              <w:right w:val="nil"/>
            </w:tcBorders>
          </w:tcPr>
          <w:p w14:paraId="0B549D6A" w14:textId="77777777" w:rsidR="00807EE7" w:rsidRPr="00081ED5" w:rsidRDefault="00807EE7" w:rsidP="006D5A60">
            <w:pPr>
              <w:spacing w:after="60"/>
              <w:rPr>
                <w:rFonts w:ascii="Times New Roman" w:hAnsi="Times New Roman" w:cs="Times New Roman"/>
                <w:b/>
                <w:sz w:val="24"/>
                <w:szCs w:val="24"/>
              </w:rPr>
            </w:pPr>
            <w:r w:rsidRPr="00081ED5">
              <w:rPr>
                <w:rFonts w:ascii="Times New Roman" w:hAnsi="Times New Roman" w:cs="Times New Roman"/>
                <w:b/>
                <w:sz w:val="24"/>
                <w:szCs w:val="24"/>
              </w:rPr>
              <w:t>Abbreviations:</w:t>
            </w:r>
            <w:r w:rsidRPr="00081ED5">
              <w:rPr>
                <w:rFonts w:ascii="Times New Roman" w:hAnsi="Times New Roman" w:cs="Times New Roman"/>
                <w:sz w:val="24"/>
                <w:szCs w:val="24"/>
              </w:rPr>
              <w:t xml:space="preserve"> SD=standard deviation; IQR=interquartile range; ACS=acute chest syndrome</w:t>
            </w:r>
          </w:p>
        </w:tc>
      </w:tr>
      <w:tr w:rsidR="00807EE7" w:rsidRPr="00081ED5" w14:paraId="72824650" w14:textId="77777777" w:rsidTr="006D5A60">
        <w:trPr>
          <w:jc w:val="center"/>
        </w:trPr>
        <w:tc>
          <w:tcPr>
            <w:tcW w:w="5000" w:type="pct"/>
            <w:gridSpan w:val="5"/>
            <w:tcBorders>
              <w:top w:val="nil"/>
              <w:left w:val="nil"/>
              <w:bottom w:val="nil"/>
              <w:right w:val="nil"/>
            </w:tcBorders>
          </w:tcPr>
          <w:p w14:paraId="33E85143" w14:textId="77777777" w:rsidR="00807EE7" w:rsidRPr="00081ED5" w:rsidRDefault="00807EE7" w:rsidP="006D5A60">
            <w:pPr>
              <w:spacing w:after="60"/>
              <w:rPr>
                <w:rFonts w:ascii="Times New Roman" w:hAnsi="Times New Roman" w:cs="Times New Roman"/>
                <w:sz w:val="24"/>
                <w:szCs w:val="24"/>
                <w:vertAlign w:val="superscript"/>
              </w:rPr>
            </w:pPr>
            <w:r w:rsidRPr="00081ED5">
              <w:rPr>
                <w:rFonts w:ascii="Times New Roman" w:hAnsi="Times New Roman" w:cs="Times New Roman"/>
                <w:sz w:val="24"/>
                <w:szCs w:val="24"/>
              </w:rPr>
              <w:t>*Means and SD are presented for normally distributed variables, Medians and IQR’s are presented for non-normally distributed variables</w:t>
            </w:r>
          </w:p>
        </w:tc>
      </w:tr>
      <w:tr w:rsidR="00807EE7" w:rsidRPr="00081ED5" w14:paraId="758545EB" w14:textId="77777777" w:rsidTr="006D5A60">
        <w:trPr>
          <w:jc w:val="center"/>
        </w:trPr>
        <w:tc>
          <w:tcPr>
            <w:tcW w:w="5000" w:type="pct"/>
            <w:gridSpan w:val="5"/>
            <w:tcBorders>
              <w:top w:val="nil"/>
              <w:left w:val="nil"/>
              <w:bottom w:val="nil"/>
              <w:right w:val="nil"/>
            </w:tcBorders>
          </w:tcPr>
          <w:p w14:paraId="0AD05623" w14:textId="77777777" w:rsidR="00807EE7" w:rsidRPr="00081ED5" w:rsidRDefault="00807EE7" w:rsidP="006D5A60">
            <w:pPr>
              <w:spacing w:after="60"/>
              <w:rPr>
                <w:rFonts w:ascii="Times New Roman" w:hAnsi="Times New Roman" w:cs="Times New Roman"/>
                <w:sz w:val="24"/>
                <w:szCs w:val="24"/>
              </w:rPr>
            </w:pPr>
            <w:r w:rsidRPr="00081ED5">
              <w:rPr>
                <w:rFonts w:ascii="Times New Roman" w:hAnsi="Times New Roman" w:cs="Times New Roman"/>
                <w:sz w:val="24"/>
                <w:szCs w:val="24"/>
              </w:rPr>
              <w:lastRenderedPageBreak/>
              <w:t># Mann-Whitney U test</w:t>
            </w:r>
          </w:p>
        </w:tc>
      </w:tr>
      <w:tr w:rsidR="00807EE7" w:rsidRPr="00081ED5" w14:paraId="70434F5B" w14:textId="77777777" w:rsidTr="006D5A60">
        <w:trPr>
          <w:jc w:val="center"/>
        </w:trPr>
        <w:tc>
          <w:tcPr>
            <w:tcW w:w="5000" w:type="pct"/>
            <w:gridSpan w:val="5"/>
            <w:tcBorders>
              <w:top w:val="nil"/>
              <w:left w:val="nil"/>
              <w:bottom w:val="nil"/>
              <w:right w:val="nil"/>
            </w:tcBorders>
          </w:tcPr>
          <w:p w14:paraId="14D833F9" w14:textId="77777777" w:rsidR="00807EE7" w:rsidRDefault="00807EE7" w:rsidP="006D5A60">
            <w:pPr>
              <w:spacing w:after="60"/>
              <w:rPr>
                <w:rFonts w:ascii="Times New Roman" w:hAnsi="Times New Roman" w:cs="Times New Roman"/>
                <w:sz w:val="24"/>
                <w:szCs w:val="24"/>
              </w:rPr>
            </w:pPr>
            <w:r w:rsidRPr="00081ED5">
              <w:rPr>
                <w:rFonts w:ascii="Times New Roman" w:hAnsi="Times New Roman" w:cs="Times New Roman"/>
                <w:sz w:val="24"/>
                <w:szCs w:val="24"/>
              </w:rPr>
              <w:t>‡ T-test for means and chi-square test for percentages unless otherwise noted</w:t>
            </w:r>
          </w:p>
          <w:p w14:paraId="454E84A4" w14:textId="77777777" w:rsidR="00807EE7" w:rsidRPr="00081ED5" w:rsidRDefault="00807EE7" w:rsidP="006D5A60">
            <w:pPr>
              <w:spacing w:after="60"/>
              <w:rPr>
                <w:rFonts w:ascii="Times New Roman" w:hAnsi="Times New Roman" w:cs="Times New Roman"/>
                <w:sz w:val="24"/>
                <w:szCs w:val="24"/>
              </w:rPr>
            </w:pPr>
          </w:p>
        </w:tc>
      </w:tr>
    </w:tbl>
    <w:p w14:paraId="614856B5" w14:textId="77777777" w:rsidR="00807EE7" w:rsidRDefault="00807EE7" w:rsidP="00807EE7">
      <w:pPr>
        <w:spacing w:after="120" w:line="240" w:lineRule="auto"/>
        <w:rPr>
          <w:rFonts w:ascii="Times New Roman" w:hAnsi="Times New Roman"/>
          <w:b/>
          <w:bCs/>
          <w:sz w:val="24"/>
          <w:szCs w:val="24"/>
        </w:rPr>
      </w:pPr>
      <w:r>
        <w:rPr>
          <w:rFonts w:ascii="Times New Roman" w:hAnsi="Times New Roman"/>
          <w:b/>
          <w:bCs/>
          <w:sz w:val="24"/>
          <w:szCs w:val="24"/>
        </w:rPr>
        <w:t>Table II</w:t>
      </w:r>
      <w:r w:rsidRPr="00081ED5">
        <w:rPr>
          <w:rFonts w:ascii="Times New Roman" w:hAnsi="Times New Roman"/>
          <w:b/>
          <w:bCs/>
          <w:sz w:val="24"/>
          <w:szCs w:val="24"/>
        </w:rPr>
        <w:t>. Final multivariable model of prospective rate of ACS in Children with SCA</w:t>
      </w:r>
      <w:r w:rsidRPr="00081ED5">
        <w:rPr>
          <w:rFonts w:ascii="Times New Roman" w:hAnsi="Times New Roman"/>
          <w:b/>
          <w:bCs/>
          <w:sz w:val="24"/>
          <w:szCs w:val="24"/>
          <w:vertAlign w:val="superscript"/>
        </w:rPr>
        <w:t>a</w:t>
      </w:r>
      <w:r>
        <w:rPr>
          <w:rFonts w:ascii="Times New Roman" w:hAnsi="Times New Roman"/>
          <w:b/>
          <w:bCs/>
          <w:sz w:val="24"/>
          <w:szCs w:val="24"/>
        </w:rPr>
        <w:t xml:space="preserve"> (N= 163)</w:t>
      </w:r>
    </w:p>
    <w:p w14:paraId="2F335950" w14:textId="77777777" w:rsidR="00807EE7" w:rsidRPr="002034C1" w:rsidRDefault="00807EE7" w:rsidP="00807EE7">
      <w:pPr>
        <w:spacing w:after="120" w:line="240" w:lineRule="auto"/>
        <w:rPr>
          <w:rFonts w:ascii="Times New Roman" w:hAnsi="Times New Roman" w:cs="Times New Roman"/>
          <w:sz w:val="24"/>
          <w:szCs w:val="24"/>
        </w:rPr>
      </w:pPr>
    </w:p>
    <w:tbl>
      <w:tblPr>
        <w:tblW w:w="0" w:type="auto"/>
        <w:tblCellMar>
          <w:left w:w="0" w:type="dxa"/>
          <w:right w:w="0" w:type="dxa"/>
        </w:tblCellMar>
        <w:tblLook w:val="04A0" w:firstRow="1" w:lastRow="0" w:firstColumn="1" w:lastColumn="0" w:noHBand="0" w:noVBand="1"/>
      </w:tblPr>
      <w:tblGrid>
        <w:gridCol w:w="5122"/>
        <w:gridCol w:w="926"/>
        <w:gridCol w:w="1350"/>
        <w:gridCol w:w="990"/>
      </w:tblGrid>
      <w:tr w:rsidR="00807EE7" w:rsidRPr="00081ED5" w14:paraId="51B1685D" w14:textId="77777777" w:rsidTr="006D5A60">
        <w:trPr>
          <w:trHeight w:val="305"/>
        </w:trPr>
        <w:tc>
          <w:tcPr>
            <w:tcW w:w="5122"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FF619B1" w14:textId="77777777" w:rsidR="00807EE7" w:rsidRPr="00081ED5" w:rsidRDefault="00807EE7" w:rsidP="006D5A60">
            <w:pPr>
              <w:spacing w:after="60"/>
              <w:rPr>
                <w:rFonts w:ascii="Times New Roman" w:hAnsi="Times New Roman"/>
                <w:b/>
                <w:bCs/>
                <w:sz w:val="24"/>
                <w:szCs w:val="24"/>
              </w:rPr>
            </w:pPr>
            <w:r w:rsidRPr="00081ED5">
              <w:rPr>
                <w:rFonts w:ascii="Times New Roman" w:hAnsi="Times New Roman"/>
                <w:b/>
                <w:bCs/>
                <w:sz w:val="24"/>
                <w:szCs w:val="24"/>
              </w:rPr>
              <w:t>Covariate</w:t>
            </w:r>
          </w:p>
        </w:tc>
        <w:tc>
          <w:tcPr>
            <w:tcW w:w="926"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7F448E03" w14:textId="77777777" w:rsidR="00807EE7" w:rsidRPr="00081ED5" w:rsidRDefault="00807EE7" w:rsidP="006D5A60">
            <w:pPr>
              <w:spacing w:after="60"/>
              <w:jc w:val="center"/>
              <w:rPr>
                <w:rFonts w:ascii="Times New Roman" w:hAnsi="Times New Roman"/>
                <w:b/>
                <w:bCs/>
                <w:sz w:val="24"/>
                <w:szCs w:val="24"/>
              </w:rPr>
            </w:pPr>
            <w:r w:rsidRPr="00081ED5">
              <w:rPr>
                <w:rFonts w:ascii="Times New Roman" w:hAnsi="Times New Roman"/>
                <w:b/>
                <w:bCs/>
                <w:sz w:val="24"/>
                <w:szCs w:val="24"/>
              </w:rPr>
              <w:t>IRR</w:t>
            </w:r>
          </w:p>
        </w:tc>
        <w:tc>
          <w:tcPr>
            <w:tcW w:w="1350"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04090CD1" w14:textId="77777777" w:rsidR="00807EE7" w:rsidRPr="00081ED5" w:rsidRDefault="00807EE7" w:rsidP="006D5A60">
            <w:pPr>
              <w:spacing w:after="60"/>
              <w:jc w:val="center"/>
              <w:rPr>
                <w:rFonts w:ascii="Times New Roman" w:hAnsi="Times New Roman"/>
                <w:b/>
                <w:bCs/>
                <w:sz w:val="24"/>
                <w:szCs w:val="24"/>
              </w:rPr>
            </w:pPr>
            <w:r w:rsidRPr="00081ED5">
              <w:rPr>
                <w:rFonts w:ascii="Times New Roman" w:hAnsi="Times New Roman"/>
                <w:b/>
                <w:bCs/>
                <w:sz w:val="24"/>
                <w:szCs w:val="24"/>
              </w:rPr>
              <w:t>95% CI</w:t>
            </w:r>
          </w:p>
        </w:tc>
        <w:tc>
          <w:tcPr>
            <w:tcW w:w="990"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6A3D6DFD" w14:textId="77777777" w:rsidR="00807EE7" w:rsidRPr="00081ED5" w:rsidRDefault="00807EE7" w:rsidP="006D5A60">
            <w:pPr>
              <w:spacing w:after="60"/>
              <w:jc w:val="center"/>
              <w:rPr>
                <w:rFonts w:ascii="Times New Roman" w:hAnsi="Times New Roman"/>
                <w:b/>
                <w:bCs/>
                <w:sz w:val="24"/>
                <w:szCs w:val="24"/>
              </w:rPr>
            </w:pPr>
            <w:r w:rsidRPr="00081ED5">
              <w:rPr>
                <w:rFonts w:ascii="Times New Roman" w:hAnsi="Times New Roman"/>
                <w:b/>
                <w:bCs/>
                <w:sz w:val="24"/>
                <w:szCs w:val="24"/>
              </w:rPr>
              <w:t>P value</w:t>
            </w:r>
          </w:p>
        </w:tc>
      </w:tr>
      <w:tr w:rsidR="00807EE7" w:rsidRPr="00081ED5" w14:paraId="5F165567" w14:textId="77777777" w:rsidTr="006D5A60">
        <w:tc>
          <w:tcPr>
            <w:tcW w:w="51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DFD8F61" w14:textId="77777777" w:rsidR="00807EE7" w:rsidRPr="00081ED5" w:rsidRDefault="00807EE7" w:rsidP="006D5A60">
            <w:pPr>
              <w:spacing w:after="60"/>
              <w:rPr>
                <w:rFonts w:ascii="Times New Roman" w:hAnsi="Times New Roman"/>
                <w:sz w:val="24"/>
                <w:szCs w:val="24"/>
              </w:rPr>
            </w:pPr>
            <w:r w:rsidRPr="00081ED5">
              <w:rPr>
                <w:rFonts w:ascii="Times New Roman" w:hAnsi="Times New Roman"/>
                <w:sz w:val="24"/>
                <w:szCs w:val="24"/>
              </w:rPr>
              <w:t>Male gender</w:t>
            </w:r>
          </w:p>
        </w:tc>
        <w:tc>
          <w:tcPr>
            <w:tcW w:w="92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3723CAE" w14:textId="77777777" w:rsidR="00807EE7" w:rsidRPr="00081ED5" w:rsidRDefault="00807EE7" w:rsidP="006D5A60">
            <w:pPr>
              <w:spacing w:after="60"/>
              <w:jc w:val="center"/>
              <w:rPr>
                <w:rFonts w:ascii="Times New Roman" w:hAnsi="Times New Roman"/>
                <w:sz w:val="24"/>
                <w:szCs w:val="24"/>
              </w:rPr>
            </w:pPr>
            <w:r w:rsidRPr="00081ED5">
              <w:rPr>
                <w:rFonts w:ascii="Times New Roman" w:hAnsi="Times New Roman"/>
                <w:sz w:val="24"/>
                <w:szCs w:val="24"/>
              </w:rPr>
              <w:t>0.70</w:t>
            </w:r>
          </w:p>
        </w:tc>
        <w:tc>
          <w:tcPr>
            <w:tcW w:w="135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08E9AC7" w14:textId="77777777" w:rsidR="00807EE7" w:rsidRPr="00081ED5" w:rsidRDefault="00807EE7" w:rsidP="006D5A60">
            <w:pPr>
              <w:spacing w:after="60"/>
              <w:jc w:val="center"/>
              <w:rPr>
                <w:rFonts w:ascii="Times New Roman" w:hAnsi="Times New Roman"/>
                <w:sz w:val="24"/>
                <w:szCs w:val="24"/>
              </w:rPr>
            </w:pPr>
            <w:r w:rsidRPr="00081ED5">
              <w:rPr>
                <w:rFonts w:ascii="Times New Roman" w:hAnsi="Times New Roman"/>
                <w:sz w:val="24"/>
                <w:szCs w:val="24"/>
              </w:rPr>
              <w:t>0.46-1.05</w:t>
            </w:r>
          </w:p>
        </w:tc>
        <w:tc>
          <w:tcPr>
            <w:tcW w:w="99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9D4ADA5" w14:textId="77777777" w:rsidR="00807EE7" w:rsidRPr="00081ED5" w:rsidRDefault="00807EE7" w:rsidP="006D5A60">
            <w:pPr>
              <w:spacing w:after="60"/>
              <w:jc w:val="center"/>
              <w:rPr>
                <w:rFonts w:ascii="Times New Roman" w:hAnsi="Times New Roman"/>
                <w:sz w:val="24"/>
                <w:szCs w:val="24"/>
              </w:rPr>
            </w:pPr>
            <w:r w:rsidRPr="00081ED5">
              <w:rPr>
                <w:rFonts w:ascii="Times New Roman" w:hAnsi="Times New Roman"/>
                <w:sz w:val="24"/>
                <w:szCs w:val="24"/>
              </w:rPr>
              <w:t>0.080</w:t>
            </w:r>
          </w:p>
        </w:tc>
      </w:tr>
      <w:tr w:rsidR="00807EE7" w:rsidRPr="00081ED5" w14:paraId="4696693E" w14:textId="77777777" w:rsidTr="006D5A60">
        <w:tc>
          <w:tcPr>
            <w:tcW w:w="51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6D72EAD" w14:textId="77777777" w:rsidR="00807EE7" w:rsidRPr="00081ED5" w:rsidRDefault="00807EE7" w:rsidP="006D5A60">
            <w:pPr>
              <w:spacing w:after="60"/>
              <w:rPr>
                <w:rFonts w:ascii="Times New Roman" w:hAnsi="Times New Roman"/>
                <w:sz w:val="24"/>
                <w:szCs w:val="24"/>
              </w:rPr>
            </w:pPr>
            <w:r w:rsidRPr="00081ED5">
              <w:rPr>
                <w:rFonts w:ascii="Times New Roman" w:hAnsi="Times New Roman"/>
                <w:sz w:val="24"/>
                <w:szCs w:val="24"/>
              </w:rPr>
              <w:t>History of wheezing leading to shortness of breath</w:t>
            </w:r>
          </w:p>
        </w:tc>
        <w:tc>
          <w:tcPr>
            <w:tcW w:w="92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8269005" w14:textId="77777777" w:rsidR="00807EE7" w:rsidRPr="00081ED5" w:rsidRDefault="00807EE7" w:rsidP="006D5A60">
            <w:pPr>
              <w:spacing w:after="60"/>
              <w:jc w:val="center"/>
              <w:rPr>
                <w:rFonts w:ascii="Times New Roman" w:hAnsi="Times New Roman"/>
                <w:sz w:val="24"/>
                <w:szCs w:val="24"/>
              </w:rPr>
            </w:pPr>
            <w:r w:rsidRPr="00081ED5">
              <w:rPr>
                <w:rFonts w:ascii="Times New Roman" w:hAnsi="Times New Roman"/>
                <w:sz w:val="24"/>
                <w:szCs w:val="24"/>
              </w:rPr>
              <w:t>1.95</w:t>
            </w:r>
          </w:p>
        </w:tc>
        <w:tc>
          <w:tcPr>
            <w:tcW w:w="135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A6FDC52" w14:textId="77777777" w:rsidR="00807EE7" w:rsidRPr="00081ED5" w:rsidRDefault="00807EE7" w:rsidP="006D5A60">
            <w:pPr>
              <w:spacing w:after="60"/>
              <w:jc w:val="center"/>
              <w:rPr>
                <w:rFonts w:ascii="Times New Roman" w:hAnsi="Times New Roman"/>
                <w:sz w:val="24"/>
                <w:szCs w:val="24"/>
              </w:rPr>
            </w:pPr>
            <w:r w:rsidRPr="00081ED5">
              <w:rPr>
                <w:rFonts w:ascii="Times New Roman" w:hAnsi="Times New Roman"/>
                <w:sz w:val="24"/>
                <w:szCs w:val="24"/>
              </w:rPr>
              <w:t>1.22-3.13</w:t>
            </w:r>
          </w:p>
        </w:tc>
        <w:tc>
          <w:tcPr>
            <w:tcW w:w="99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063FAB8" w14:textId="77777777" w:rsidR="00807EE7" w:rsidRPr="00081ED5" w:rsidRDefault="00807EE7" w:rsidP="006D5A60">
            <w:pPr>
              <w:spacing w:after="60"/>
              <w:jc w:val="center"/>
              <w:rPr>
                <w:rFonts w:ascii="Times New Roman" w:hAnsi="Times New Roman"/>
                <w:sz w:val="24"/>
                <w:szCs w:val="24"/>
              </w:rPr>
            </w:pPr>
            <w:r w:rsidRPr="00081ED5">
              <w:rPr>
                <w:rFonts w:ascii="Times New Roman" w:hAnsi="Times New Roman"/>
                <w:sz w:val="24"/>
                <w:szCs w:val="24"/>
              </w:rPr>
              <w:t>0.006</w:t>
            </w:r>
          </w:p>
        </w:tc>
      </w:tr>
      <w:tr w:rsidR="00807EE7" w:rsidRPr="00081ED5" w14:paraId="3FF3CB3E" w14:textId="77777777" w:rsidTr="006D5A60">
        <w:tc>
          <w:tcPr>
            <w:tcW w:w="51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35047DE" w14:textId="77777777" w:rsidR="00807EE7" w:rsidRPr="00081ED5" w:rsidRDefault="00807EE7" w:rsidP="006D5A60">
            <w:pPr>
              <w:spacing w:after="60"/>
              <w:rPr>
                <w:rFonts w:ascii="Times New Roman" w:hAnsi="Times New Roman"/>
                <w:sz w:val="24"/>
                <w:szCs w:val="24"/>
              </w:rPr>
            </w:pPr>
            <w:r w:rsidRPr="00081ED5">
              <w:rPr>
                <w:rFonts w:ascii="Times New Roman" w:hAnsi="Times New Roman"/>
                <w:sz w:val="24"/>
                <w:szCs w:val="24"/>
              </w:rPr>
              <w:t>History of an ACS episode prior to 4 year of age</w:t>
            </w:r>
          </w:p>
        </w:tc>
        <w:tc>
          <w:tcPr>
            <w:tcW w:w="92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9E1C90C" w14:textId="77777777" w:rsidR="00807EE7" w:rsidRPr="00081ED5" w:rsidRDefault="00807EE7" w:rsidP="006D5A60">
            <w:pPr>
              <w:spacing w:after="60"/>
              <w:jc w:val="center"/>
              <w:rPr>
                <w:rFonts w:ascii="Times New Roman" w:hAnsi="Times New Roman"/>
                <w:sz w:val="24"/>
                <w:szCs w:val="24"/>
              </w:rPr>
            </w:pPr>
            <w:r w:rsidRPr="00081ED5">
              <w:rPr>
                <w:rFonts w:ascii="Times New Roman" w:hAnsi="Times New Roman"/>
                <w:sz w:val="24"/>
                <w:szCs w:val="24"/>
              </w:rPr>
              <w:t>2.41</w:t>
            </w:r>
          </w:p>
        </w:tc>
        <w:tc>
          <w:tcPr>
            <w:tcW w:w="135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5EA8A15" w14:textId="77777777" w:rsidR="00807EE7" w:rsidRPr="00081ED5" w:rsidRDefault="00807EE7" w:rsidP="006D5A60">
            <w:pPr>
              <w:spacing w:after="60"/>
              <w:jc w:val="center"/>
              <w:rPr>
                <w:rFonts w:ascii="Times New Roman" w:hAnsi="Times New Roman"/>
                <w:sz w:val="24"/>
                <w:szCs w:val="24"/>
              </w:rPr>
            </w:pPr>
            <w:r w:rsidRPr="00081ED5">
              <w:rPr>
                <w:rFonts w:ascii="Times New Roman" w:hAnsi="Times New Roman"/>
                <w:sz w:val="24"/>
                <w:szCs w:val="24"/>
              </w:rPr>
              <w:t>1.62-3.59</w:t>
            </w:r>
          </w:p>
        </w:tc>
        <w:tc>
          <w:tcPr>
            <w:tcW w:w="99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1C00E5E" w14:textId="77777777" w:rsidR="00807EE7" w:rsidRPr="00081ED5" w:rsidRDefault="00807EE7" w:rsidP="006D5A60">
            <w:pPr>
              <w:spacing w:after="60"/>
              <w:jc w:val="center"/>
              <w:rPr>
                <w:rFonts w:ascii="Times New Roman" w:hAnsi="Times New Roman"/>
                <w:sz w:val="24"/>
                <w:szCs w:val="24"/>
              </w:rPr>
            </w:pPr>
            <w:r w:rsidRPr="00081ED5">
              <w:rPr>
                <w:rFonts w:ascii="Times New Roman" w:hAnsi="Times New Roman"/>
                <w:sz w:val="24"/>
                <w:szCs w:val="24"/>
              </w:rPr>
              <w:t>&lt;0.001</w:t>
            </w:r>
          </w:p>
        </w:tc>
      </w:tr>
      <w:tr w:rsidR="00807EE7" w:rsidRPr="00081ED5" w14:paraId="50F893FA" w14:textId="77777777" w:rsidTr="006D5A60">
        <w:tc>
          <w:tcPr>
            <w:tcW w:w="51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6C8F1FB" w14:textId="77777777" w:rsidR="00807EE7" w:rsidRPr="00081ED5" w:rsidRDefault="00807EE7" w:rsidP="006D5A60">
            <w:pPr>
              <w:spacing w:after="60"/>
              <w:rPr>
                <w:rFonts w:ascii="Times New Roman" w:hAnsi="Times New Roman"/>
                <w:sz w:val="24"/>
                <w:szCs w:val="24"/>
              </w:rPr>
            </w:pPr>
            <w:r>
              <w:rPr>
                <w:rFonts w:ascii="Times New Roman" w:hAnsi="Times New Roman"/>
                <w:sz w:val="24"/>
                <w:szCs w:val="24"/>
              </w:rPr>
              <w:t>Number of positive aeroallergen skin tests</w:t>
            </w:r>
          </w:p>
        </w:tc>
        <w:tc>
          <w:tcPr>
            <w:tcW w:w="92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5F7D63D" w14:textId="77777777" w:rsidR="00807EE7" w:rsidRPr="00081ED5" w:rsidRDefault="00807EE7" w:rsidP="006D5A60">
            <w:pPr>
              <w:spacing w:after="60"/>
              <w:jc w:val="center"/>
              <w:rPr>
                <w:rFonts w:ascii="Times New Roman" w:hAnsi="Times New Roman"/>
                <w:sz w:val="24"/>
                <w:szCs w:val="24"/>
              </w:rPr>
            </w:pPr>
            <w:r w:rsidRPr="00081ED5">
              <w:rPr>
                <w:rFonts w:ascii="Times New Roman" w:hAnsi="Times New Roman"/>
                <w:sz w:val="24"/>
                <w:szCs w:val="24"/>
              </w:rPr>
              <w:t>1.23</w:t>
            </w:r>
          </w:p>
        </w:tc>
        <w:tc>
          <w:tcPr>
            <w:tcW w:w="135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FE2DADE" w14:textId="77777777" w:rsidR="00807EE7" w:rsidRPr="00081ED5" w:rsidRDefault="00807EE7" w:rsidP="006D5A60">
            <w:pPr>
              <w:spacing w:after="60"/>
              <w:jc w:val="center"/>
              <w:rPr>
                <w:rFonts w:ascii="Times New Roman" w:hAnsi="Times New Roman"/>
                <w:sz w:val="24"/>
                <w:szCs w:val="24"/>
              </w:rPr>
            </w:pPr>
            <w:r w:rsidRPr="00081ED5">
              <w:rPr>
                <w:rFonts w:ascii="Times New Roman" w:hAnsi="Times New Roman"/>
                <w:sz w:val="24"/>
                <w:szCs w:val="24"/>
              </w:rPr>
              <w:t>1.11-1.36</w:t>
            </w:r>
          </w:p>
        </w:tc>
        <w:tc>
          <w:tcPr>
            <w:tcW w:w="99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CF36863" w14:textId="77777777" w:rsidR="00807EE7" w:rsidRPr="00081ED5" w:rsidRDefault="00807EE7" w:rsidP="006D5A60">
            <w:pPr>
              <w:spacing w:after="60"/>
              <w:jc w:val="center"/>
              <w:rPr>
                <w:rFonts w:ascii="Times New Roman" w:hAnsi="Times New Roman"/>
                <w:sz w:val="24"/>
                <w:szCs w:val="24"/>
              </w:rPr>
            </w:pPr>
            <w:r w:rsidRPr="00081ED5">
              <w:rPr>
                <w:rFonts w:ascii="Times New Roman" w:hAnsi="Times New Roman"/>
                <w:sz w:val="24"/>
                <w:szCs w:val="24"/>
              </w:rPr>
              <w:t>&lt;0.001</w:t>
            </w:r>
          </w:p>
        </w:tc>
      </w:tr>
      <w:tr w:rsidR="00807EE7" w:rsidRPr="00081ED5" w14:paraId="00E93470" w14:textId="77777777" w:rsidTr="006D5A60">
        <w:tc>
          <w:tcPr>
            <w:tcW w:w="8388" w:type="dxa"/>
            <w:gridSpan w:val="4"/>
            <w:tcMar>
              <w:top w:w="0" w:type="dxa"/>
              <w:left w:w="108" w:type="dxa"/>
              <w:bottom w:w="0" w:type="dxa"/>
              <w:right w:w="108" w:type="dxa"/>
            </w:tcMar>
            <w:hideMark/>
          </w:tcPr>
          <w:p w14:paraId="6B51BAF4" w14:textId="77777777" w:rsidR="00807EE7" w:rsidRPr="00FF1F5A" w:rsidRDefault="00807EE7" w:rsidP="006D5A60">
            <w:pPr>
              <w:spacing w:after="60"/>
              <w:rPr>
                <w:rFonts w:ascii="Times New Roman" w:hAnsi="Times New Roman"/>
                <w:sz w:val="24"/>
                <w:szCs w:val="24"/>
              </w:rPr>
            </w:pPr>
            <w:r w:rsidRPr="00081ED5">
              <w:rPr>
                <w:rFonts w:ascii="Times New Roman" w:hAnsi="Times New Roman"/>
                <w:b/>
                <w:bCs/>
                <w:sz w:val="24"/>
                <w:szCs w:val="24"/>
              </w:rPr>
              <w:t>Abbreviations</w:t>
            </w:r>
            <w:r w:rsidRPr="00081ED5">
              <w:rPr>
                <w:rFonts w:ascii="Times New Roman" w:hAnsi="Times New Roman"/>
                <w:sz w:val="24"/>
                <w:szCs w:val="24"/>
              </w:rPr>
              <w:t>: ACS=acute chest syndrome; SCA=sickle cell anemia; IRR=incidence rate</w:t>
            </w:r>
            <w:r>
              <w:rPr>
                <w:rFonts w:ascii="Times New Roman" w:hAnsi="Times New Roman"/>
                <w:sz w:val="24"/>
                <w:szCs w:val="24"/>
              </w:rPr>
              <w:t xml:space="preserve"> ratio; CI=confidence interval</w:t>
            </w:r>
          </w:p>
          <w:p w14:paraId="397E1A60" w14:textId="77777777" w:rsidR="00807EE7" w:rsidRDefault="00807EE7" w:rsidP="006D5A60">
            <w:pPr>
              <w:spacing w:after="60"/>
              <w:rPr>
                <w:rFonts w:ascii="Times New Roman" w:hAnsi="Times New Roman"/>
                <w:sz w:val="24"/>
                <w:szCs w:val="24"/>
              </w:rPr>
            </w:pPr>
            <w:r w:rsidRPr="00081ED5">
              <w:rPr>
                <w:rFonts w:ascii="Times New Roman" w:hAnsi="Times New Roman"/>
                <w:sz w:val="24"/>
                <w:szCs w:val="24"/>
                <w:vertAlign w:val="superscript"/>
              </w:rPr>
              <w:t>a</w:t>
            </w:r>
            <w:r w:rsidRPr="00081ED5">
              <w:rPr>
                <w:rFonts w:ascii="Times New Roman" w:hAnsi="Times New Roman"/>
                <w:sz w:val="24"/>
                <w:szCs w:val="24"/>
              </w:rPr>
              <w:t xml:space="preserve">Negative </w:t>
            </w:r>
            <w:r>
              <w:rPr>
                <w:rFonts w:ascii="Times New Roman" w:hAnsi="Times New Roman"/>
                <w:sz w:val="24"/>
                <w:szCs w:val="24"/>
              </w:rPr>
              <w:t>b</w:t>
            </w:r>
            <w:r w:rsidRPr="00081ED5">
              <w:rPr>
                <w:rFonts w:ascii="Times New Roman" w:hAnsi="Times New Roman"/>
                <w:sz w:val="24"/>
                <w:szCs w:val="24"/>
              </w:rPr>
              <w:t>inomial regression models with adjustment for over-dispersion, using robust standard errors. Two-tailed significance values.</w:t>
            </w:r>
          </w:p>
          <w:p w14:paraId="35C6B8E8" w14:textId="77777777" w:rsidR="00807EE7" w:rsidRDefault="00807EE7" w:rsidP="006D5A60">
            <w:pPr>
              <w:spacing w:after="60"/>
              <w:rPr>
                <w:rFonts w:ascii="Times New Roman" w:hAnsi="Times New Roman"/>
                <w:b/>
                <w:sz w:val="24"/>
                <w:szCs w:val="24"/>
              </w:rPr>
            </w:pPr>
          </w:p>
          <w:p w14:paraId="23B06291" w14:textId="77777777" w:rsidR="00807EE7" w:rsidRDefault="00807EE7" w:rsidP="006D5A60">
            <w:pPr>
              <w:widowControl w:val="0"/>
              <w:autoSpaceDE w:val="0"/>
              <w:autoSpaceDN w:val="0"/>
              <w:adjustRightInd w:val="0"/>
              <w:spacing w:after="120" w:line="240" w:lineRule="auto"/>
              <w:contextualSpacing/>
              <w:rPr>
                <w:rFonts w:ascii="Times New Roman" w:hAnsi="Times New Roman"/>
                <w:b/>
                <w:bCs/>
                <w:sz w:val="24"/>
                <w:szCs w:val="24"/>
              </w:rPr>
            </w:pPr>
            <w:r>
              <w:rPr>
                <w:rFonts w:ascii="Times New Roman" w:hAnsi="Times New Roman" w:cs="Times New Roman"/>
                <w:b/>
                <w:sz w:val="24"/>
                <w:szCs w:val="24"/>
              </w:rPr>
              <w:t xml:space="preserve">Table III. </w:t>
            </w:r>
            <w:r w:rsidRPr="00081ED5">
              <w:rPr>
                <w:rFonts w:ascii="Times New Roman" w:hAnsi="Times New Roman"/>
                <w:b/>
                <w:bCs/>
                <w:sz w:val="24"/>
                <w:szCs w:val="24"/>
              </w:rPr>
              <w:t>Final multivariable model</w:t>
            </w:r>
            <w:r w:rsidRPr="00081ED5">
              <w:rPr>
                <w:rFonts w:ascii="Times New Roman" w:hAnsi="Times New Roman"/>
                <w:sz w:val="24"/>
                <w:szCs w:val="24"/>
                <w:vertAlign w:val="superscript"/>
              </w:rPr>
              <w:t>a</w:t>
            </w:r>
            <w:r w:rsidRPr="00081ED5">
              <w:rPr>
                <w:rFonts w:ascii="Times New Roman" w:hAnsi="Times New Roman"/>
                <w:b/>
                <w:bCs/>
                <w:sz w:val="24"/>
                <w:szCs w:val="24"/>
              </w:rPr>
              <w:t xml:space="preserve"> of prospective rate of ACS in Children</w:t>
            </w:r>
            <w:r>
              <w:rPr>
                <w:rFonts w:ascii="Times New Roman" w:hAnsi="Times New Roman"/>
                <w:b/>
                <w:bCs/>
                <w:sz w:val="24"/>
                <w:szCs w:val="24"/>
              </w:rPr>
              <w:t xml:space="preserve"> with SCA, Stratified by Asthma Status</w:t>
            </w:r>
            <w:r w:rsidRPr="00081ED5">
              <w:rPr>
                <w:rFonts w:ascii="Times New Roman" w:hAnsi="Times New Roman"/>
                <w:b/>
                <w:bCs/>
                <w:sz w:val="24"/>
                <w:szCs w:val="24"/>
              </w:rPr>
              <w:t xml:space="preserve"> </w:t>
            </w:r>
          </w:p>
          <w:p w14:paraId="40C216B0" w14:textId="77777777" w:rsidR="00807EE7" w:rsidRDefault="00807EE7" w:rsidP="006D5A60">
            <w:pPr>
              <w:widowControl w:val="0"/>
              <w:autoSpaceDE w:val="0"/>
              <w:autoSpaceDN w:val="0"/>
              <w:adjustRightInd w:val="0"/>
              <w:spacing w:after="120" w:line="240" w:lineRule="auto"/>
              <w:contextualSpacing/>
              <w:rPr>
                <w:rFonts w:ascii="Times New Roman" w:hAnsi="Times New Roman" w:cs="Times New Roman"/>
                <w:b/>
                <w:sz w:val="24"/>
                <w:szCs w:val="24"/>
              </w:rPr>
            </w:pPr>
          </w:p>
          <w:tbl>
            <w:tblPr>
              <w:tblW w:w="0" w:type="auto"/>
              <w:tblCellMar>
                <w:left w:w="0" w:type="dxa"/>
                <w:right w:w="0" w:type="dxa"/>
              </w:tblCellMar>
              <w:tblLook w:val="04A0" w:firstRow="1" w:lastRow="0" w:firstColumn="1" w:lastColumn="0" w:noHBand="0" w:noVBand="1"/>
            </w:tblPr>
            <w:tblGrid>
              <w:gridCol w:w="2479"/>
              <w:gridCol w:w="944"/>
              <w:gridCol w:w="1147"/>
              <w:gridCol w:w="959"/>
              <w:gridCol w:w="759"/>
              <w:gridCol w:w="1023"/>
              <w:gridCol w:w="841"/>
            </w:tblGrid>
            <w:tr w:rsidR="00807EE7" w14:paraId="564ABCFE" w14:textId="77777777" w:rsidTr="006D5A60">
              <w:trPr>
                <w:trHeight w:val="305"/>
              </w:trPr>
              <w:tc>
                <w:tcPr>
                  <w:tcW w:w="2988"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0ED38BF" w14:textId="77777777" w:rsidR="00807EE7" w:rsidRPr="007F77AA" w:rsidRDefault="00807EE7" w:rsidP="006D5A60">
                  <w:pPr>
                    <w:spacing w:after="60"/>
                    <w:rPr>
                      <w:rFonts w:ascii="Times New Roman" w:hAnsi="Times New Roman" w:cs="Times New Roman"/>
                      <w:b/>
                      <w:bCs/>
                      <w:sz w:val="24"/>
                      <w:szCs w:val="24"/>
                    </w:rPr>
                  </w:pPr>
                </w:p>
              </w:tc>
              <w:tc>
                <w:tcPr>
                  <w:tcW w:w="3420" w:type="dxa"/>
                  <w:gridSpan w:val="3"/>
                  <w:tcBorders>
                    <w:top w:val="single" w:sz="4" w:space="0" w:color="auto"/>
                    <w:left w:val="nil"/>
                    <w:bottom w:val="single" w:sz="8" w:space="0" w:color="auto"/>
                    <w:right w:val="single" w:sz="8" w:space="0" w:color="auto"/>
                  </w:tcBorders>
                  <w:tcMar>
                    <w:top w:w="0" w:type="dxa"/>
                    <w:left w:w="108" w:type="dxa"/>
                    <w:bottom w:w="0" w:type="dxa"/>
                    <w:right w:w="108" w:type="dxa"/>
                  </w:tcMar>
                </w:tcPr>
                <w:p w14:paraId="57A6FD48" w14:textId="77777777" w:rsidR="00807EE7" w:rsidRPr="007F77AA" w:rsidRDefault="00807EE7" w:rsidP="006D5A60">
                  <w:pPr>
                    <w:spacing w:after="60"/>
                    <w:jc w:val="center"/>
                    <w:rPr>
                      <w:rFonts w:ascii="Times New Roman" w:hAnsi="Times New Roman" w:cs="Times New Roman"/>
                      <w:b/>
                      <w:bCs/>
                      <w:sz w:val="24"/>
                      <w:szCs w:val="24"/>
                    </w:rPr>
                  </w:pPr>
                  <w:r>
                    <w:rPr>
                      <w:rFonts w:ascii="Times New Roman" w:hAnsi="Times New Roman" w:cs="Times New Roman"/>
                      <w:b/>
                      <w:bCs/>
                      <w:sz w:val="24"/>
                      <w:szCs w:val="24"/>
                    </w:rPr>
                    <w:t>No Asthma (N=110)</w:t>
                  </w:r>
                </w:p>
              </w:tc>
              <w:tc>
                <w:tcPr>
                  <w:tcW w:w="3070" w:type="dxa"/>
                  <w:gridSpan w:val="3"/>
                  <w:tcBorders>
                    <w:top w:val="single" w:sz="4" w:space="0" w:color="auto"/>
                    <w:left w:val="nil"/>
                    <w:bottom w:val="single" w:sz="8" w:space="0" w:color="auto"/>
                    <w:right w:val="single" w:sz="8" w:space="0" w:color="auto"/>
                  </w:tcBorders>
                </w:tcPr>
                <w:p w14:paraId="3C4FA3C6" w14:textId="77777777" w:rsidR="00807EE7" w:rsidRPr="007F77AA" w:rsidRDefault="00807EE7" w:rsidP="006D5A60">
                  <w:pPr>
                    <w:spacing w:after="60"/>
                    <w:jc w:val="center"/>
                    <w:rPr>
                      <w:rFonts w:ascii="Times New Roman" w:hAnsi="Times New Roman" w:cs="Times New Roman"/>
                      <w:b/>
                      <w:bCs/>
                      <w:sz w:val="24"/>
                      <w:szCs w:val="24"/>
                    </w:rPr>
                  </w:pPr>
                  <w:r>
                    <w:rPr>
                      <w:rFonts w:ascii="Times New Roman" w:hAnsi="Times New Roman" w:cs="Times New Roman"/>
                      <w:b/>
                      <w:bCs/>
                      <w:sz w:val="24"/>
                      <w:szCs w:val="24"/>
                    </w:rPr>
                    <w:t>Asthma (N=53)</w:t>
                  </w:r>
                </w:p>
              </w:tc>
            </w:tr>
            <w:tr w:rsidR="00807EE7" w14:paraId="06E565B7" w14:textId="77777777" w:rsidTr="006D5A60">
              <w:trPr>
                <w:trHeight w:val="305"/>
              </w:trPr>
              <w:tc>
                <w:tcPr>
                  <w:tcW w:w="2988"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C4142DB" w14:textId="77777777" w:rsidR="00807EE7" w:rsidRPr="007F77AA" w:rsidRDefault="00807EE7" w:rsidP="006D5A60">
                  <w:pPr>
                    <w:spacing w:after="60"/>
                    <w:rPr>
                      <w:rFonts w:ascii="Times New Roman" w:hAnsi="Times New Roman" w:cs="Times New Roman"/>
                      <w:b/>
                      <w:bCs/>
                      <w:sz w:val="24"/>
                      <w:szCs w:val="24"/>
                    </w:rPr>
                  </w:pPr>
                  <w:r w:rsidRPr="007F77AA">
                    <w:rPr>
                      <w:rFonts w:ascii="Times New Roman" w:hAnsi="Times New Roman" w:cs="Times New Roman"/>
                      <w:b/>
                      <w:bCs/>
                      <w:sz w:val="24"/>
                      <w:szCs w:val="24"/>
                    </w:rPr>
                    <w:t xml:space="preserve">Covariate </w:t>
                  </w:r>
                </w:p>
              </w:tc>
              <w:tc>
                <w:tcPr>
                  <w:tcW w:w="1080"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3EAE7239" w14:textId="77777777" w:rsidR="00807EE7" w:rsidRPr="007F77AA" w:rsidRDefault="00807EE7" w:rsidP="006D5A60">
                  <w:pPr>
                    <w:spacing w:after="60"/>
                    <w:jc w:val="center"/>
                    <w:rPr>
                      <w:rFonts w:ascii="Times New Roman" w:hAnsi="Times New Roman" w:cs="Times New Roman"/>
                      <w:b/>
                      <w:bCs/>
                      <w:sz w:val="24"/>
                      <w:szCs w:val="24"/>
                    </w:rPr>
                  </w:pPr>
                  <w:r w:rsidRPr="007F77AA">
                    <w:rPr>
                      <w:rFonts w:ascii="Times New Roman" w:hAnsi="Times New Roman" w:cs="Times New Roman"/>
                      <w:b/>
                      <w:bCs/>
                      <w:sz w:val="24"/>
                      <w:szCs w:val="24"/>
                    </w:rPr>
                    <w:t>IRR</w:t>
                  </w:r>
                </w:p>
              </w:tc>
              <w:tc>
                <w:tcPr>
                  <w:tcW w:w="1350"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4560C40E" w14:textId="77777777" w:rsidR="00807EE7" w:rsidRPr="007F77AA" w:rsidRDefault="00807EE7" w:rsidP="006D5A60">
                  <w:pPr>
                    <w:spacing w:after="60"/>
                    <w:jc w:val="center"/>
                    <w:rPr>
                      <w:rFonts w:ascii="Times New Roman" w:hAnsi="Times New Roman" w:cs="Times New Roman"/>
                      <w:b/>
                      <w:bCs/>
                      <w:sz w:val="24"/>
                      <w:szCs w:val="24"/>
                    </w:rPr>
                  </w:pPr>
                  <w:r w:rsidRPr="007F77AA">
                    <w:rPr>
                      <w:rFonts w:ascii="Times New Roman" w:hAnsi="Times New Roman" w:cs="Times New Roman"/>
                      <w:b/>
                      <w:bCs/>
                      <w:sz w:val="24"/>
                      <w:szCs w:val="24"/>
                    </w:rPr>
                    <w:t>95% CI</w:t>
                  </w:r>
                </w:p>
              </w:tc>
              <w:tc>
                <w:tcPr>
                  <w:tcW w:w="990"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2C4E34A3" w14:textId="77777777" w:rsidR="00807EE7" w:rsidRPr="007F77AA" w:rsidRDefault="00807EE7" w:rsidP="006D5A60">
                  <w:pPr>
                    <w:spacing w:after="60"/>
                    <w:jc w:val="center"/>
                    <w:rPr>
                      <w:rFonts w:ascii="Times New Roman" w:hAnsi="Times New Roman" w:cs="Times New Roman"/>
                      <w:b/>
                      <w:bCs/>
                      <w:sz w:val="24"/>
                      <w:szCs w:val="24"/>
                    </w:rPr>
                  </w:pPr>
                  <w:r w:rsidRPr="007F77AA">
                    <w:rPr>
                      <w:rFonts w:ascii="Times New Roman" w:hAnsi="Times New Roman" w:cs="Times New Roman"/>
                      <w:b/>
                      <w:bCs/>
                      <w:sz w:val="24"/>
                      <w:szCs w:val="24"/>
                    </w:rPr>
                    <w:t>P value</w:t>
                  </w:r>
                </w:p>
              </w:tc>
              <w:tc>
                <w:tcPr>
                  <w:tcW w:w="900" w:type="dxa"/>
                  <w:tcBorders>
                    <w:top w:val="single" w:sz="4" w:space="0" w:color="auto"/>
                    <w:left w:val="nil"/>
                    <w:bottom w:val="single" w:sz="8" w:space="0" w:color="auto"/>
                    <w:right w:val="single" w:sz="8" w:space="0" w:color="auto"/>
                  </w:tcBorders>
                </w:tcPr>
                <w:p w14:paraId="4F462C1A" w14:textId="77777777" w:rsidR="00807EE7" w:rsidRPr="007F77AA" w:rsidRDefault="00807EE7" w:rsidP="006D5A60">
                  <w:pPr>
                    <w:spacing w:after="60"/>
                    <w:jc w:val="center"/>
                    <w:rPr>
                      <w:rFonts w:ascii="Times New Roman" w:hAnsi="Times New Roman" w:cs="Times New Roman"/>
                      <w:b/>
                      <w:bCs/>
                      <w:sz w:val="24"/>
                      <w:szCs w:val="24"/>
                    </w:rPr>
                  </w:pPr>
                  <w:r w:rsidRPr="007F77AA">
                    <w:rPr>
                      <w:rFonts w:ascii="Times New Roman" w:hAnsi="Times New Roman" w:cs="Times New Roman"/>
                      <w:b/>
                      <w:bCs/>
                      <w:sz w:val="24"/>
                      <w:szCs w:val="24"/>
                    </w:rPr>
                    <w:t>IRR</w:t>
                  </w:r>
                </w:p>
              </w:tc>
              <w:tc>
                <w:tcPr>
                  <w:tcW w:w="1260" w:type="dxa"/>
                  <w:tcBorders>
                    <w:top w:val="single" w:sz="4" w:space="0" w:color="auto"/>
                    <w:left w:val="nil"/>
                    <w:bottom w:val="single" w:sz="8" w:space="0" w:color="auto"/>
                    <w:right w:val="single" w:sz="8" w:space="0" w:color="auto"/>
                  </w:tcBorders>
                </w:tcPr>
                <w:p w14:paraId="5216C7F2" w14:textId="77777777" w:rsidR="00807EE7" w:rsidRPr="007F77AA" w:rsidRDefault="00807EE7" w:rsidP="006D5A60">
                  <w:pPr>
                    <w:spacing w:after="60"/>
                    <w:jc w:val="center"/>
                    <w:rPr>
                      <w:rFonts w:ascii="Times New Roman" w:hAnsi="Times New Roman" w:cs="Times New Roman"/>
                      <w:b/>
                      <w:bCs/>
                      <w:sz w:val="24"/>
                      <w:szCs w:val="24"/>
                    </w:rPr>
                  </w:pPr>
                  <w:r w:rsidRPr="007F77AA">
                    <w:rPr>
                      <w:rFonts w:ascii="Times New Roman" w:hAnsi="Times New Roman" w:cs="Times New Roman"/>
                      <w:b/>
                      <w:bCs/>
                      <w:sz w:val="24"/>
                      <w:szCs w:val="24"/>
                    </w:rPr>
                    <w:t>95% CI</w:t>
                  </w:r>
                </w:p>
              </w:tc>
              <w:tc>
                <w:tcPr>
                  <w:tcW w:w="910" w:type="dxa"/>
                  <w:tcBorders>
                    <w:top w:val="single" w:sz="4" w:space="0" w:color="auto"/>
                    <w:left w:val="nil"/>
                    <w:bottom w:val="single" w:sz="8" w:space="0" w:color="auto"/>
                    <w:right w:val="single" w:sz="8" w:space="0" w:color="auto"/>
                  </w:tcBorders>
                </w:tcPr>
                <w:p w14:paraId="4F017B56" w14:textId="77777777" w:rsidR="00807EE7" w:rsidRPr="007F77AA" w:rsidRDefault="00807EE7" w:rsidP="006D5A60">
                  <w:pPr>
                    <w:spacing w:after="60"/>
                    <w:jc w:val="center"/>
                    <w:rPr>
                      <w:rFonts w:ascii="Times New Roman" w:hAnsi="Times New Roman" w:cs="Times New Roman"/>
                      <w:b/>
                      <w:bCs/>
                      <w:sz w:val="24"/>
                      <w:szCs w:val="24"/>
                    </w:rPr>
                  </w:pPr>
                  <w:r w:rsidRPr="007F77AA">
                    <w:rPr>
                      <w:rFonts w:ascii="Times New Roman" w:hAnsi="Times New Roman" w:cs="Times New Roman"/>
                      <w:b/>
                      <w:bCs/>
                      <w:sz w:val="24"/>
                      <w:szCs w:val="24"/>
                    </w:rPr>
                    <w:t>P value</w:t>
                  </w:r>
                </w:p>
              </w:tc>
            </w:tr>
            <w:tr w:rsidR="00807EE7" w14:paraId="5EFA28D0" w14:textId="77777777" w:rsidTr="006D5A60">
              <w:tc>
                <w:tcPr>
                  <w:tcW w:w="29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7BDE4C" w14:textId="77777777" w:rsidR="00807EE7" w:rsidRPr="007F77AA" w:rsidRDefault="00807EE7" w:rsidP="006D5A60">
                  <w:pPr>
                    <w:spacing w:after="60"/>
                    <w:rPr>
                      <w:rFonts w:ascii="Times New Roman" w:hAnsi="Times New Roman" w:cs="Times New Roman"/>
                      <w:sz w:val="24"/>
                      <w:szCs w:val="24"/>
                    </w:rPr>
                  </w:pPr>
                  <w:r w:rsidRPr="007F77AA">
                    <w:rPr>
                      <w:rFonts w:ascii="Times New Roman" w:hAnsi="Times New Roman" w:cs="Times New Roman"/>
                      <w:sz w:val="24"/>
                      <w:szCs w:val="24"/>
                    </w:rPr>
                    <w:t>Male gender</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100BC1A9" w14:textId="77777777" w:rsidR="00807EE7" w:rsidRPr="007F77AA" w:rsidRDefault="00807EE7" w:rsidP="006D5A60">
                  <w:pPr>
                    <w:spacing w:after="60"/>
                    <w:jc w:val="center"/>
                    <w:rPr>
                      <w:rFonts w:ascii="Times New Roman" w:hAnsi="Times New Roman" w:cs="Times New Roman"/>
                      <w:sz w:val="24"/>
                      <w:szCs w:val="24"/>
                    </w:rPr>
                  </w:pPr>
                  <w:r>
                    <w:rPr>
                      <w:rFonts w:ascii="Times New Roman" w:hAnsi="Times New Roman" w:cs="Times New Roman"/>
                      <w:sz w:val="24"/>
                      <w:szCs w:val="24"/>
                    </w:rPr>
                    <w:t>0.79</w:t>
                  </w:r>
                </w:p>
              </w:tc>
              <w:tc>
                <w:tcPr>
                  <w:tcW w:w="1350" w:type="dxa"/>
                  <w:tcBorders>
                    <w:top w:val="nil"/>
                    <w:left w:val="nil"/>
                    <w:bottom w:val="single" w:sz="8" w:space="0" w:color="auto"/>
                    <w:right w:val="single" w:sz="8" w:space="0" w:color="auto"/>
                  </w:tcBorders>
                  <w:tcMar>
                    <w:top w:w="0" w:type="dxa"/>
                    <w:left w:w="108" w:type="dxa"/>
                    <w:bottom w:w="0" w:type="dxa"/>
                    <w:right w:w="108" w:type="dxa"/>
                  </w:tcMar>
                </w:tcPr>
                <w:p w14:paraId="2E111EC7" w14:textId="77777777" w:rsidR="00807EE7" w:rsidRPr="007F77AA" w:rsidRDefault="00807EE7" w:rsidP="006D5A60">
                  <w:pPr>
                    <w:spacing w:after="60"/>
                    <w:jc w:val="center"/>
                    <w:rPr>
                      <w:rFonts w:ascii="Times New Roman" w:hAnsi="Times New Roman" w:cs="Times New Roman"/>
                      <w:sz w:val="24"/>
                      <w:szCs w:val="24"/>
                    </w:rPr>
                  </w:pPr>
                  <w:r>
                    <w:rPr>
                      <w:rFonts w:ascii="Times New Roman" w:hAnsi="Times New Roman" w:cs="Times New Roman"/>
                      <w:sz w:val="24"/>
                      <w:szCs w:val="24"/>
                    </w:rPr>
                    <w:t>0.46-1.36</w:t>
                  </w:r>
                </w:p>
              </w:tc>
              <w:tc>
                <w:tcPr>
                  <w:tcW w:w="990" w:type="dxa"/>
                  <w:tcBorders>
                    <w:top w:val="nil"/>
                    <w:left w:val="nil"/>
                    <w:bottom w:val="single" w:sz="8" w:space="0" w:color="auto"/>
                    <w:right w:val="single" w:sz="8" w:space="0" w:color="auto"/>
                  </w:tcBorders>
                  <w:tcMar>
                    <w:top w:w="0" w:type="dxa"/>
                    <w:left w:w="108" w:type="dxa"/>
                    <w:bottom w:w="0" w:type="dxa"/>
                    <w:right w:w="108" w:type="dxa"/>
                  </w:tcMar>
                </w:tcPr>
                <w:p w14:paraId="61D67C7A" w14:textId="77777777" w:rsidR="00807EE7" w:rsidRPr="007F77AA" w:rsidRDefault="00807EE7" w:rsidP="006D5A60">
                  <w:pPr>
                    <w:spacing w:after="60"/>
                    <w:jc w:val="center"/>
                    <w:rPr>
                      <w:rFonts w:ascii="Times New Roman" w:hAnsi="Times New Roman" w:cs="Times New Roman"/>
                      <w:sz w:val="24"/>
                      <w:szCs w:val="24"/>
                    </w:rPr>
                  </w:pPr>
                  <w:r>
                    <w:rPr>
                      <w:rFonts w:ascii="Times New Roman" w:hAnsi="Times New Roman" w:cs="Times New Roman"/>
                      <w:sz w:val="24"/>
                      <w:szCs w:val="24"/>
                    </w:rPr>
                    <w:t>0.393</w:t>
                  </w:r>
                </w:p>
              </w:tc>
              <w:tc>
                <w:tcPr>
                  <w:tcW w:w="900" w:type="dxa"/>
                  <w:tcBorders>
                    <w:top w:val="nil"/>
                    <w:left w:val="nil"/>
                    <w:bottom w:val="single" w:sz="8" w:space="0" w:color="auto"/>
                    <w:right w:val="single" w:sz="8" w:space="0" w:color="auto"/>
                  </w:tcBorders>
                </w:tcPr>
                <w:p w14:paraId="7C723965" w14:textId="77777777" w:rsidR="00807EE7" w:rsidRPr="007F77AA" w:rsidRDefault="00807EE7" w:rsidP="006D5A60">
                  <w:pPr>
                    <w:spacing w:after="60"/>
                    <w:jc w:val="center"/>
                    <w:rPr>
                      <w:rFonts w:ascii="Times New Roman" w:hAnsi="Times New Roman" w:cs="Times New Roman"/>
                      <w:sz w:val="24"/>
                      <w:szCs w:val="24"/>
                    </w:rPr>
                  </w:pPr>
                  <w:r>
                    <w:rPr>
                      <w:rFonts w:ascii="Times New Roman" w:hAnsi="Times New Roman" w:cs="Times New Roman"/>
                      <w:sz w:val="24"/>
                      <w:szCs w:val="24"/>
                    </w:rPr>
                    <w:t>0.56</w:t>
                  </w:r>
                </w:p>
              </w:tc>
              <w:tc>
                <w:tcPr>
                  <w:tcW w:w="1260" w:type="dxa"/>
                  <w:tcBorders>
                    <w:top w:val="nil"/>
                    <w:left w:val="nil"/>
                    <w:bottom w:val="single" w:sz="8" w:space="0" w:color="auto"/>
                    <w:right w:val="single" w:sz="8" w:space="0" w:color="auto"/>
                  </w:tcBorders>
                </w:tcPr>
                <w:p w14:paraId="4510D92B" w14:textId="77777777" w:rsidR="00807EE7" w:rsidRPr="007F77AA" w:rsidRDefault="00807EE7" w:rsidP="006D5A60">
                  <w:pPr>
                    <w:spacing w:after="60"/>
                    <w:jc w:val="center"/>
                    <w:rPr>
                      <w:rFonts w:ascii="Times New Roman" w:hAnsi="Times New Roman" w:cs="Times New Roman"/>
                      <w:sz w:val="24"/>
                      <w:szCs w:val="24"/>
                    </w:rPr>
                  </w:pPr>
                  <w:r>
                    <w:rPr>
                      <w:rFonts w:ascii="Times New Roman" w:hAnsi="Times New Roman" w:cs="Times New Roman"/>
                      <w:sz w:val="24"/>
                      <w:szCs w:val="24"/>
                    </w:rPr>
                    <w:t>0.31-0.99</w:t>
                  </w:r>
                </w:p>
              </w:tc>
              <w:tc>
                <w:tcPr>
                  <w:tcW w:w="910" w:type="dxa"/>
                  <w:tcBorders>
                    <w:top w:val="nil"/>
                    <w:left w:val="nil"/>
                    <w:bottom w:val="single" w:sz="8" w:space="0" w:color="auto"/>
                    <w:right w:val="single" w:sz="8" w:space="0" w:color="auto"/>
                  </w:tcBorders>
                </w:tcPr>
                <w:p w14:paraId="32681BAA" w14:textId="77777777" w:rsidR="00807EE7" w:rsidRPr="007F77AA" w:rsidRDefault="00807EE7" w:rsidP="006D5A60">
                  <w:pPr>
                    <w:spacing w:after="60"/>
                    <w:jc w:val="center"/>
                    <w:rPr>
                      <w:rFonts w:ascii="Times New Roman" w:hAnsi="Times New Roman" w:cs="Times New Roman"/>
                      <w:sz w:val="24"/>
                      <w:szCs w:val="24"/>
                    </w:rPr>
                  </w:pPr>
                  <w:r w:rsidRPr="007F77AA">
                    <w:rPr>
                      <w:rFonts w:ascii="Times New Roman" w:hAnsi="Times New Roman" w:cs="Times New Roman"/>
                      <w:sz w:val="24"/>
                      <w:szCs w:val="24"/>
                    </w:rPr>
                    <w:t>0.</w:t>
                  </w:r>
                  <w:r>
                    <w:rPr>
                      <w:rFonts w:ascii="Times New Roman" w:hAnsi="Times New Roman" w:cs="Times New Roman"/>
                      <w:sz w:val="24"/>
                      <w:szCs w:val="24"/>
                    </w:rPr>
                    <w:t>047</w:t>
                  </w:r>
                </w:p>
              </w:tc>
            </w:tr>
            <w:tr w:rsidR="00807EE7" w14:paraId="192189C3" w14:textId="77777777" w:rsidTr="006D5A60">
              <w:tc>
                <w:tcPr>
                  <w:tcW w:w="29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FCAE85" w14:textId="77777777" w:rsidR="00807EE7" w:rsidRPr="007F77AA" w:rsidRDefault="00807EE7" w:rsidP="006D5A60">
                  <w:pPr>
                    <w:spacing w:after="60"/>
                    <w:rPr>
                      <w:rFonts w:ascii="Times New Roman" w:hAnsi="Times New Roman" w:cs="Times New Roman"/>
                      <w:sz w:val="24"/>
                      <w:szCs w:val="24"/>
                    </w:rPr>
                  </w:pPr>
                  <w:r>
                    <w:rPr>
                      <w:rFonts w:ascii="Times New Roman" w:hAnsi="Times New Roman" w:cs="Times New Roman"/>
                      <w:sz w:val="24"/>
                      <w:szCs w:val="24"/>
                    </w:rPr>
                    <w:t>Shortness of breath</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21C000EE" w14:textId="77777777" w:rsidR="00807EE7" w:rsidRPr="007F77AA" w:rsidRDefault="00807EE7" w:rsidP="006D5A60">
                  <w:pPr>
                    <w:spacing w:after="60"/>
                    <w:jc w:val="center"/>
                    <w:rPr>
                      <w:rFonts w:ascii="Times New Roman" w:hAnsi="Times New Roman" w:cs="Times New Roman"/>
                      <w:sz w:val="24"/>
                      <w:szCs w:val="24"/>
                    </w:rPr>
                  </w:pPr>
                  <w:r>
                    <w:rPr>
                      <w:rFonts w:ascii="Times New Roman" w:hAnsi="Times New Roman" w:cs="Times New Roman"/>
                      <w:sz w:val="24"/>
                      <w:szCs w:val="24"/>
                    </w:rPr>
                    <w:t>1.99</w:t>
                  </w:r>
                </w:p>
              </w:tc>
              <w:tc>
                <w:tcPr>
                  <w:tcW w:w="1350" w:type="dxa"/>
                  <w:tcBorders>
                    <w:top w:val="nil"/>
                    <w:left w:val="nil"/>
                    <w:bottom w:val="single" w:sz="8" w:space="0" w:color="auto"/>
                    <w:right w:val="single" w:sz="8" w:space="0" w:color="auto"/>
                  </w:tcBorders>
                  <w:tcMar>
                    <w:top w:w="0" w:type="dxa"/>
                    <w:left w:w="108" w:type="dxa"/>
                    <w:bottom w:w="0" w:type="dxa"/>
                    <w:right w:w="108" w:type="dxa"/>
                  </w:tcMar>
                </w:tcPr>
                <w:p w14:paraId="5DF0716B" w14:textId="77777777" w:rsidR="00807EE7" w:rsidRPr="007F77AA" w:rsidRDefault="00807EE7" w:rsidP="006D5A60">
                  <w:pPr>
                    <w:spacing w:after="60"/>
                    <w:jc w:val="center"/>
                    <w:rPr>
                      <w:rFonts w:ascii="Times New Roman" w:hAnsi="Times New Roman" w:cs="Times New Roman"/>
                      <w:sz w:val="24"/>
                      <w:szCs w:val="24"/>
                    </w:rPr>
                  </w:pPr>
                  <w:r>
                    <w:rPr>
                      <w:rFonts w:ascii="Times New Roman" w:hAnsi="Times New Roman" w:cs="Times New Roman"/>
                      <w:sz w:val="24"/>
                      <w:szCs w:val="24"/>
                    </w:rPr>
                    <w:t>0.91-4.36</w:t>
                  </w:r>
                </w:p>
              </w:tc>
              <w:tc>
                <w:tcPr>
                  <w:tcW w:w="990" w:type="dxa"/>
                  <w:tcBorders>
                    <w:top w:val="nil"/>
                    <w:left w:val="nil"/>
                    <w:bottom w:val="single" w:sz="8" w:space="0" w:color="auto"/>
                    <w:right w:val="single" w:sz="8" w:space="0" w:color="auto"/>
                  </w:tcBorders>
                  <w:tcMar>
                    <w:top w:w="0" w:type="dxa"/>
                    <w:left w:w="108" w:type="dxa"/>
                    <w:bottom w:w="0" w:type="dxa"/>
                    <w:right w:w="108" w:type="dxa"/>
                  </w:tcMar>
                </w:tcPr>
                <w:p w14:paraId="6C3BF03B" w14:textId="77777777" w:rsidR="00807EE7" w:rsidRPr="007F77AA" w:rsidRDefault="00807EE7" w:rsidP="006D5A60">
                  <w:pPr>
                    <w:spacing w:after="60"/>
                    <w:jc w:val="center"/>
                    <w:rPr>
                      <w:rFonts w:ascii="Times New Roman" w:hAnsi="Times New Roman" w:cs="Times New Roman"/>
                      <w:sz w:val="24"/>
                      <w:szCs w:val="24"/>
                    </w:rPr>
                  </w:pPr>
                  <w:r>
                    <w:rPr>
                      <w:rFonts w:ascii="Times New Roman" w:hAnsi="Times New Roman" w:cs="Times New Roman"/>
                      <w:sz w:val="24"/>
                      <w:szCs w:val="24"/>
                    </w:rPr>
                    <w:t>0.087</w:t>
                  </w:r>
                </w:p>
              </w:tc>
              <w:tc>
                <w:tcPr>
                  <w:tcW w:w="900" w:type="dxa"/>
                  <w:tcBorders>
                    <w:top w:val="nil"/>
                    <w:left w:val="nil"/>
                    <w:bottom w:val="single" w:sz="8" w:space="0" w:color="auto"/>
                    <w:right w:val="single" w:sz="8" w:space="0" w:color="auto"/>
                  </w:tcBorders>
                </w:tcPr>
                <w:p w14:paraId="527C09E2" w14:textId="77777777" w:rsidR="00807EE7" w:rsidRDefault="00807EE7" w:rsidP="006D5A60">
                  <w:pPr>
                    <w:spacing w:after="60"/>
                    <w:jc w:val="center"/>
                    <w:rPr>
                      <w:rFonts w:ascii="Times New Roman" w:hAnsi="Times New Roman" w:cs="Times New Roman"/>
                      <w:sz w:val="24"/>
                      <w:szCs w:val="24"/>
                    </w:rPr>
                  </w:pPr>
                  <w:r>
                    <w:rPr>
                      <w:rFonts w:ascii="Times New Roman" w:hAnsi="Times New Roman" w:cs="Times New Roman"/>
                      <w:sz w:val="24"/>
                      <w:szCs w:val="24"/>
                    </w:rPr>
                    <w:t>1.78</w:t>
                  </w:r>
                </w:p>
              </w:tc>
              <w:tc>
                <w:tcPr>
                  <w:tcW w:w="1260" w:type="dxa"/>
                  <w:tcBorders>
                    <w:top w:val="nil"/>
                    <w:left w:val="nil"/>
                    <w:bottom w:val="single" w:sz="8" w:space="0" w:color="auto"/>
                    <w:right w:val="single" w:sz="8" w:space="0" w:color="auto"/>
                  </w:tcBorders>
                </w:tcPr>
                <w:p w14:paraId="7B940614" w14:textId="77777777" w:rsidR="00807EE7" w:rsidRDefault="00807EE7" w:rsidP="006D5A60">
                  <w:pPr>
                    <w:spacing w:after="60"/>
                    <w:jc w:val="center"/>
                    <w:rPr>
                      <w:rFonts w:ascii="Times New Roman" w:hAnsi="Times New Roman" w:cs="Times New Roman"/>
                      <w:sz w:val="24"/>
                      <w:szCs w:val="24"/>
                    </w:rPr>
                  </w:pPr>
                  <w:r>
                    <w:rPr>
                      <w:rFonts w:ascii="Times New Roman" w:hAnsi="Times New Roman" w:cs="Times New Roman"/>
                      <w:sz w:val="24"/>
                      <w:szCs w:val="24"/>
                    </w:rPr>
                    <w:t>1.04-3.06</w:t>
                  </w:r>
                </w:p>
              </w:tc>
              <w:tc>
                <w:tcPr>
                  <w:tcW w:w="910" w:type="dxa"/>
                  <w:tcBorders>
                    <w:top w:val="nil"/>
                    <w:left w:val="nil"/>
                    <w:bottom w:val="single" w:sz="8" w:space="0" w:color="auto"/>
                    <w:right w:val="single" w:sz="8" w:space="0" w:color="auto"/>
                  </w:tcBorders>
                </w:tcPr>
                <w:p w14:paraId="78BA2B71" w14:textId="77777777" w:rsidR="00807EE7" w:rsidRDefault="00807EE7" w:rsidP="006D5A60">
                  <w:pPr>
                    <w:spacing w:after="60"/>
                    <w:jc w:val="center"/>
                    <w:rPr>
                      <w:rFonts w:ascii="Times New Roman" w:hAnsi="Times New Roman" w:cs="Times New Roman"/>
                      <w:sz w:val="24"/>
                      <w:szCs w:val="24"/>
                    </w:rPr>
                  </w:pPr>
                  <w:r>
                    <w:rPr>
                      <w:rFonts w:ascii="Times New Roman" w:hAnsi="Times New Roman" w:cs="Times New Roman"/>
                      <w:sz w:val="24"/>
                      <w:szCs w:val="24"/>
                    </w:rPr>
                    <w:t>0.037</w:t>
                  </w:r>
                </w:p>
              </w:tc>
            </w:tr>
            <w:tr w:rsidR="00807EE7" w14:paraId="750EE45B" w14:textId="77777777" w:rsidTr="006D5A60">
              <w:tc>
                <w:tcPr>
                  <w:tcW w:w="29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AEAD1F" w14:textId="77777777" w:rsidR="00807EE7" w:rsidRPr="007F77AA" w:rsidRDefault="00807EE7" w:rsidP="006D5A60">
                  <w:pPr>
                    <w:spacing w:after="60"/>
                    <w:rPr>
                      <w:rFonts w:ascii="Times New Roman" w:hAnsi="Times New Roman" w:cs="Times New Roman"/>
                      <w:sz w:val="24"/>
                      <w:szCs w:val="24"/>
                    </w:rPr>
                  </w:pPr>
                  <w:r w:rsidRPr="007F77AA">
                    <w:rPr>
                      <w:rFonts w:ascii="Times New Roman" w:hAnsi="Times New Roman" w:cs="Times New Roman"/>
                      <w:sz w:val="24"/>
                      <w:szCs w:val="24"/>
                    </w:rPr>
                    <w:t>History of an ACS episode prior to 4 year of age</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66344956" w14:textId="77777777" w:rsidR="00807EE7" w:rsidRPr="007F77AA" w:rsidRDefault="00807EE7" w:rsidP="006D5A60">
                  <w:pPr>
                    <w:spacing w:after="60"/>
                    <w:jc w:val="center"/>
                    <w:rPr>
                      <w:rFonts w:ascii="Times New Roman" w:hAnsi="Times New Roman" w:cs="Times New Roman"/>
                      <w:sz w:val="24"/>
                      <w:szCs w:val="24"/>
                    </w:rPr>
                  </w:pPr>
                  <w:r>
                    <w:rPr>
                      <w:rFonts w:ascii="Times New Roman" w:hAnsi="Times New Roman" w:cs="Times New Roman"/>
                      <w:sz w:val="24"/>
                      <w:szCs w:val="24"/>
                    </w:rPr>
                    <w:t>1.79</w:t>
                  </w:r>
                </w:p>
              </w:tc>
              <w:tc>
                <w:tcPr>
                  <w:tcW w:w="1350" w:type="dxa"/>
                  <w:tcBorders>
                    <w:top w:val="nil"/>
                    <w:left w:val="nil"/>
                    <w:bottom w:val="single" w:sz="8" w:space="0" w:color="auto"/>
                    <w:right w:val="single" w:sz="8" w:space="0" w:color="auto"/>
                  </w:tcBorders>
                  <w:tcMar>
                    <w:top w:w="0" w:type="dxa"/>
                    <w:left w:w="108" w:type="dxa"/>
                    <w:bottom w:w="0" w:type="dxa"/>
                    <w:right w:w="108" w:type="dxa"/>
                  </w:tcMar>
                </w:tcPr>
                <w:p w14:paraId="7EEE6897" w14:textId="77777777" w:rsidR="00807EE7" w:rsidRPr="007F77AA" w:rsidRDefault="00807EE7" w:rsidP="006D5A60">
                  <w:pPr>
                    <w:spacing w:after="60"/>
                    <w:jc w:val="center"/>
                    <w:rPr>
                      <w:rFonts w:ascii="Times New Roman" w:hAnsi="Times New Roman" w:cs="Times New Roman"/>
                      <w:sz w:val="24"/>
                      <w:szCs w:val="24"/>
                    </w:rPr>
                  </w:pPr>
                  <w:r>
                    <w:rPr>
                      <w:rFonts w:ascii="Times New Roman" w:hAnsi="Times New Roman" w:cs="Times New Roman"/>
                      <w:sz w:val="24"/>
                      <w:szCs w:val="24"/>
                    </w:rPr>
                    <w:t>1.05-3.05</w:t>
                  </w:r>
                </w:p>
              </w:tc>
              <w:tc>
                <w:tcPr>
                  <w:tcW w:w="990" w:type="dxa"/>
                  <w:tcBorders>
                    <w:top w:val="nil"/>
                    <w:left w:val="nil"/>
                    <w:bottom w:val="single" w:sz="8" w:space="0" w:color="auto"/>
                    <w:right w:val="single" w:sz="8" w:space="0" w:color="auto"/>
                  </w:tcBorders>
                  <w:tcMar>
                    <w:top w:w="0" w:type="dxa"/>
                    <w:left w:w="108" w:type="dxa"/>
                    <w:bottom w:w="0" w:type="dxa"/>
                    <w:right w:w="108" w:type="dxa"/>
                  </w:tcMar>
                </w:tcPr>
                <w:p w14:paraId="1B2F6ED4" w14:textId="77777777" w:rsidR="00807EE7" w:rsidRPr="007F77AA" w:rsidRDefault="00807EE7" w:rsidP="006D5A60">
                  <w:pPr>
                    <w:spacing w:after="60"/>
                    <w:jc w:val="center"/>
                    <w:rPr>
                      <w:rFonts w:ascii="Times New Roman" w:hAnsi="Times New Roman" w:cs="Times New Roman"/>
                      <w:sz w:val="24"/>
                      <w:szCs w:val="24"/>
                    </w:rPr>
                  </w:pPr>
                  <w:r>
                    <w:rPr>
                      <w:rFonts w:ascii="Times New Roman" w:hAnsi="Times New Roman" w:cs="Times New Roman"/>
                      <w:sz w:val="24"/>
                      <w:szCs w:val="24"/>
                    </w:rPr>
                    <w:t>0.031</w:t>
                  </w:r>
                </w:p>
              </w:tc>
              <w:tc>
                <w:tcPr>
                  <w:tcW w:w="900" w:type="dxa"/>
                  <w:tcBorders>
                    <w:top w:val="nil"/>
                    <w:left w:val="nil"/>
                    <w:bottom w:val="single" w:sz="8" w:space="0" w:color="auto"/>
                    <w:right w:val="single" w:sz="8" w:space="0" w:color="auto"/>
                  </w:tcBorders>
                </w:tcPr>
                <w:p w14:paraId="05BB8C2B" w14:textId="77777777" w:rsidR="00807EE7" w:rsidRDefault="00807EE7" w:rsidP="006D5A60">
                  <w:pPr>
                    <w:spacing w:after="60"/>
                    <w:jc w:val="center"/>
                    <w:rPr>
                      <w:rFonts w:ascii="Times New Roman" w:hAnsi="Times New Roman" w:cs="Times New Roman"/>
                      <w:sz w:val="24"/>
                      <w:szCs w:val="24"/>
                    </w:rPr>
                  </w:pPr>
                  <w:r>
                    <w:rPr>
                      <w:rFonts w:ascii="Times New Roman" w:hAnsi="Times New Roman" w:cs="Times New Roman"/>
                      <w:sz w:val="24"/>
                      <w:szCs w:val="24"/>
                    </w:rPr>
                    <w:t>3.60</w:t>
                  </w:r>
                </w:p>
              </w:tc>
              <w:tc>
                <w:tcPr>
                  <w:tcW w:w="1260" w:type="dxa"/>
                  <w:tcBorders>
                    <w:top w:val="nil"/>
                    <w:left w:val="nil"/>
                    <w:bottom w:val="single" w:sz="8" w:space="0" w:color="auto"/>
                    <w:right w:val="single" w:sz="8" w:space="0" w:color="auto"/>
                  </w:tcBorders>
                </w:tcPr>
                <w:p w14:paraId="06FCF63C" w14:textId="77777777" w:rsidR="00807EE7" w:rsidRDefault="00807EE7" w:rsidP="006D5A60">
                  <w:pPr>
                    <w:spacing w:after="60"/>
                    <w:jc w:val="center"/>
                    <w:rPr>
                      <w:rFonts w:ascii="Times New Roman" w:hAnsi="Times New Roman" w:cs="Times New Roman"/>
                      <w:sz w:val="24"/>
                      <w:szCs w:val="24"/>
                    </w:rPr>
                  </w:pPr>
                  <w:r>
                    <w:rPr>
                      <w:rFonts w:ascii="Times New Roman" w:hAnsi="Times New Roman" w:cs="Times New Roman"/>
                      <w:sz w:val="24"/>
                      <w:szCs w:val="24"/>
                    </w:rPr>
                    <w:t>2.00-6.52</w:t>
                  </w:r>
                </w:p>
              </w:tc>
              <w:tc>
                <w:tcPr>
                  <w:tcW w:w="910" w:type="dxa"/>
                  <w:tcBorders>
                    <w:top w:val="nil"/>
                    <w:left w:val="nil"/>
                    <w:bottom w:val="single" w:sz="8" w:space="0" w:color="auto"/>
                    <w:right w:val="single" w:sz="8" w:space="0" w:color="auto"/>
                  </w:tcBorders>
                </w:tcPr>
                <w:p w14:paraId="317F2082" w14:textId="77777777" w:rsidR="00807EE7" w:rsidRDefault="00807EE7" w:rsidP="006D5A60">
                  <w:pPr>
                    <w:spacing w:after="60"/>
                    <w:jc w:val="center"/>
                    <w:rPr>
                      <w:rFonts w:ascii="Times New Roman" w:hAnsi="Times New Roman" w:cs="Times New Roman"/>
                      <w:sz w:val="24"/>
                      <w:szCs w:val="24"/>
                    </w:rPr>
                  </w:pPr>
                  <w:r>
                    <w:rPr>
                      <w:rFonts w:ascii="Times New Roman" w:hAnsi="Times New Roman" w:cs="Times New Roman"/>
                      <w:sz w:val="24"/>
                      <w:szCs w:val="24"/>
                    </w:rPr>
                    <w:t>&lt;0.001</w:t>
                  </w:r>
                </w:p>
              </w:tc>
            </w:tr>
            <w:tr w:rsidR="00807EE7" w14:paraId="2F4ACF81" w14:textId="77777777" w:rsidTr="006D5A60">
              <w:tc>
                <w:tcPr>
                  <w:tcW w:w="29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5B5BB0" w14:textId="77777777" w:rsidR="00807EE7" w:rsidRPr="007F77AA" w:rsidRDefault="00807EE7" w:rsidP="006D5A60">
                  <w:pPr>
                    <w:spacing w:after="60"/>
                    <w:rPr>
                      <w:rFonts w:ascii="Times New Roman" w:hAnsi="Times New Roman" w:cs="Times New Roman"/>
                      <w:sz w:val="24"/>
                      <w:szCs w:val="24"/>
                    </w:rPr>
                  </w:pPr>
                  <w:r>
                    <w:rPr>
                      <w:rFonts w:ascii="Times New Roman" w:hAnsi="Times New Roman"/>
                      <w:sz w:val="24"/>
                      <w:szCs w:val="24"/>
                    </w:rPr>
                    <w:t xml:space="preserve">Number of positive aeroallergen skin tests </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66D946AD" w14:textId="77777777" w:rsidR="00807EE7" w:rsidRPr="007F77AA" w:rsidRDefault="00807EE7" w:rsidP="006D5A60">
                  <w:pPr>
                    <w:spacing w:after="60"/>
                    <w:jc w:val="center"/>
                    <w:rPr>
                      <w:rFonts w:ascii="Times New Roman" w:hAnsi="Times New Roman" w:cs="Times New Roman"/>
                      <w:sz w:val="24"/>
                      <w:szCs w:val="24"/>
                    </w:rPr>
                  </w:pPr>
                  <w:r>
                    <w:rPr>
                      <w:rFonts w:ascii="Times New Roman" w:hAnsi="Times New Roman" w:cs="Times New Roman"/>
                      <w:sz w:val="24"/>
                      <w:szCs w:val="24"/>
                    </w:rPr>
                    <w:t>1.41</w:t>
                  </w:r>
                </w:p>
              </w:tc>
              <w:tc>
                <w:tcPr>
                  <w:tcW w:w="1350" w:type="dxa"/>
                  <w:tcBorders>
                    <w:top w:val="nil"/>
                    <w:left w:val="nil"/>
                    <w:bottom w:val="single" w:sz="8" w:space="0" w:color="auto"/>
                    <w:right w:val="single" w:sz="8" w:space="0" w:color="auto"/>
                  </w:tcBorders>
                  <w:tcMar>
                    <w:top w:w="0" w:type="dxa"/>
                    <w:left w:w="108" w:type="dxa"/>
                    <w:bottom w:w="0" w:type="dxa"/>
                    <w:right w:w="108" w:type="dxa"/>
                  </w:tcMar>
                </w:tcPr>
                <w:p w14:paraId="38794F96" w14:textId="77777777" w:rsidR="00807EE7" w:rsidRPr="007F77AA" w:rsidRDefault="00807EE7" w:rsidP="006D5A60">
                  <w:pPr>
                    <w:spacing w:after="60"/>
                    <w:jc w:val="center"/>
                    <w:rPr>
                      <w:rFonts w:ascii="Times New Roman" w:hAnsi="Times New Roman" w:cs="Times New Roman"/>
                      <w:sz w:val="24"/>
                      <w:szCs w:val="24"/>
                    </w:rPr>
                  </w:pPr>
                  <w:r>
                    <w:rPr>
                      <w:rFonts w:ascii="Times New Roman" w:hAnsi="Times New Roman" w:cs="Times New Roman"/>
                      <w:sz w:val="24"/>
                      <w:szCs w:val="24"/>
                    </w:rPr>
                    <w:t>1.19-1.68</w:t>
                  </w:r>
                </w:p>
              </w:tc>
              <w:tc>
                <w:tcPr>
                  <w:tcW w:w="990" w:type="dxa"/>
                  <w:tcBorders>
                    <w:top w:val="nil"/>
                    <w:left w:val="nil"/>
                    <w:bottom w:val="single" w:sz="8" w:space="0" w:color="auto"/>
                    <w:right w:val="single" w:sz="8" w:space="0" w:color="auto"/>
                  </w:tcBorders>
                  <w:tcMar>
                    <w:top w:w="0" w:type="dxa"/>
                    <w:left w:w="108" w:type="dxa"/>
                    <w:bottom w:w="0" w:type="dxa"/>
                    <w:right w:w="108" w:type="dxa"/>
                  </w:tcMar>
                </w:tcPr>
                <w:p w14:paraId="20EF072F" w14:textId="77777777" w:rsidR="00807EE7" w:rsidRPr="007F77AA" w:rsidRDefault="00807EE7" w:rsidP="006D5A60">
                  <w:pPr>
                    <w:spacing w:after="60"/>
                    <w:jc w:val="center"/>
                    <w:rPr>
                      <w:rFonts w:ascii="Times New Roman" w:hAnsi="Times New Roman" w:cs="Times New Roman"/>
                      <w:sz w:val="24"/>
                      <w:szCs w:val="24"/>
                    </w:rPr>
                  </w:pPr>
                  <w:r>
                    <w:rPr>
                      <w:rFonts w:ascii="Times New Roman" w:hAnsi="Times New Roman" w:cs="Times New Roman"/>
                      <w:sz w:val="24"/>
                      <w:szCs w:val="24"/>
                    </w:rPr>
                    <w:t>&lt;0.001</w:t>
                  </w:r>
                </w:p>
              </w:tc>
              <w:tc>
                <w:tcPr>
                  <w:tcW w:w="900" w:type="dxa"/>
                  <w:tcBorders>
                    <w:top w:val="nil"/>
                    <w:left w:val="nil"/>
                    <w:bottom w:val="single" w:sz="8" w:space="0" w:color="auto"/>
                    <w:right w:val="single" w:sz="8" w:space="0" w:color="auto"/>
                  </w:tcBorders>
                </w:tcPr>
                <w:p w14:paraId="0CF359D0" w14:textId="77777777" w:rsidR="00807EE7" w:rsidRDefault="00807EE7" w:rsidP="006D5A60">
                  <w:pPr>
                    <w:spacing w:after="60"/>
                    <w:jc w:val="center"/>
                    <w:rPr>
                      <w:rFonts w:ascii="Times New Roman" w:hAnsi="Times New Roman" w:cs="Times New Roman"/>
                      <w:sz w:val="24"/>
                      <w:szCs w:val="24"/>
                    </w:rPr>
                  </w:pPr>
                  <w:r>
                    <w:rPr>
                      <w:rFonts w:ascii="Times New Roman" w:hAnsi="Times New Roman" w:cs="Times New Roman"/>
                      <w:sz w:val="24"/>
                      <w:szCs w:val="24"/>
                    </w:rPr>
                    <w:t>1.06</w:t>
                  </w:r>
                </w:p>
              </w:tc>
              <w:tc>
                <w:tcPr>
                  <w:tcW w:w="1260" w:type="dxa"/>
                  <w:tcBorders>
                    <w:top w:val="nil"/>
                    <w:left w:val="nil"/>
                    <w:bottom w:val="single" w:sz="8" w:space="0" w:color="auto"/>
                    <w:right w:val="single" w:sz="8" w:space="0" w:color="auto"/>
                  </w:tcBorders>
                </w:tcPr>
                <w:p w14:paraId="6EC93BD4" w14:textId="77777777" w:rsidR="00807EE7" w:rsidRDefault="00807EE7" w:rsidP="006D5A60">
                  <w:pPr>
                    <w:spacing w:after="60"/>
                    <w:jc w:val="center"/>
                    <w:rPr>
                      <w:rFonts w:ascii="Times New Roman" w:hAnsi="Times New Roman" w:cs="Times New Roman"/>
                      <w:sz w:val="24"/>
                      <w:szCs w:val="24"/>
                    </w:rPr>
                  </w:pPr>
                  <w:r>
                    <w:rPr>
                      <w:rFonts w:ascii="Times New Roman" w:hAnsi="Times New Roman" w:cs="Times New Roman"/>
                      <w:sz w:val="24"/>
                      <w:szCs w:val="24"/>
                    </w:rPr>
                    <w:t>0.93-1.21</w:t>
                  </w:r>
                </w:p>
              </w:tc>
              <w:tc>
                <w:tcPr>
                  <w:tcW w:w="910" w:type="dxa"/>
                  <w:tcBorders>
                    <w:top w:val="nil"/>
                    <w:left w:val="nil"/>
                    <w:bottom w:val="single" w:sz="8" w:space="0" w:color="auto"/>
                    <w:right w:val="single" w:sz="8" w:space="0" w:color="auto"/>
                  </w:tcBorders>
                </w:tcPr>
                <w:p w14:paraId="390927DB" w14:textId="77777777" w:rsidR="00807EE7" w:rsidRDefault="00807EE7" w:rsidP="006D5A60">
                  <w:pPr>
                    <w:spacing w:after="60"/>
                    <w:jc w:val="center"/>
                    <w:rPr>
                      <w:rFonts w:ascii="Times New Roman" w:hAnsi="Times New Roman" w:cs="Times New Roman"/>
                      <w:sz w:val="24"/>
                      <w:szCs w:val="24"/>
                    </w:rPr>
                  </w:pPr>
                  <w:r>
                    <w:rPr>
                      <w:rFonts w:ascii="Times New Roman" w:hAnsi="Times New Roman" w:cs="Times New Roman"/>
                      <w:sz w:val="24"/>
                      <w:szCs w:val="24"/>
                    </w:rPr>
                    <w:t>0.362</w:t>
                  </w:r>
                </w:p>
              </w:tc>
            </w:tr>
          </w:tbl>
          <w:p w14:paraId="6407649F" w14:textId="77777777" w:rsidR="00807EE7" w:rsidRPr="00C23B21" w:rsidRDefault="00807EE7" w:rsidP="006D5A60">
            <w:pPr>
              <w:widowControl w:val="0"/>
              <w:autoSpaceDE w:val="0"/>
              <w:autoSpaceDN w:val="0"/>
              <w:adjustRightInd w:val="0"/>
              <w:spacing w:after="120" w:line="240" w:lineRule="auto"/>
              <w:ind w:left="634" w:hanging="634"/>
              <w:rPr>
                <w:rFonts w:ascii="Times New Roman" w:hAnsi="Times New Roman" w:cs="Times New Roman"/>
                <w:b/>
                <w:sz w:val="24"/>
                <w:szCs w:val="24"/>
              </w:rPr>
            </w:pPr>
            <w:r w:rsidRPr="00081ED5">
              <w:rPr>
                <w:rFonts w:ascii="Times New Roman" w:hAnsi="Times New Roman"/>
                <w:sz w:val="24"/>
                <w:szCs w:val="24"/>
                <w:vertAlign w:val="superscript"/>
              </w:rPr>
              <w:t>a</w:t>
            </w:r>
            <w:r w:rsidRPr="00081ED5">
              <w:rPr>
                <w:rFonts w:ascii="Times New Roman" w:hAnsi="Times New Roman"/>
                <w:sz w:val="24"/>
                <w:szCs w:val="24"/>
              </w:rPr>
              <w:t xml:space="preserve">Negative </w:t>
            </w:r>
            <w:r>
              <w:rPr>
                <w:rFonts w:ascii="Times New Roman" w:hAnsi="Times New Roman"/>
                <w:sz w:val="24"/>
                <w:szCs w:val="24"/>
              </w:rPr>
              <w:t>b</w:t>
            </w:r>
            <w:r w:rsidRPr="00081ED5">
              <w:rPr>
                <w:rFonts w:ascii="Times New Roman" w:hAnsi="Times New Roman"/>
                <w:sz w:val="24"/>
                <w:szCs w:val="24"/>
              </w:rPr>
              <w:t>inomial regression models with adjustment for over-dispersion, using robust standard errors. Two-tailed significance values</w:t>
            </w:r>
          </w:p>
          <w:p w14:paraId="0AAC2306" w14:textId="77777777" w:rsidR="00807EE7" w:rsidRDefault="00807EE7" w:rsidP="006D5A60">
            <w:pPr>
              <w:spacing w:after="60"/>
              <w:rPr>
                <w:rFonts w:ascii="Times New Roman" w:hAnsi="Times New Roman"/>
                <w:b/>
                <w:sz w:val="24"/>
                <w:szCs w:val="24"/>
              </w:rPr>
            </w:pPr>
          </w:p>
          <w:p w14:paraId="08C848F1" w14:textId="77777777" w:rsidR="00807EE7" w:rsidRDefault="00807EE7" w:rsidP="006D5A60">
            <w:pPr>
              <w:spacing w:after="60"/>
              <w:rPr>
                <w:rFonts w:ascii="Times New Roman" w:hAnsi="Times New Roman"/>
                <w:b/>
                <w:sz w:val="24"/>
                <w:szCs w:val="24"/>
              </w:rPr>
            </w:pPr>
            <w:r>
              <w:rPr>
                <w:rFonts w:ascii="Times New Roman" w:hAnsi="Times New Roman"/>
                <w:b/>
                <w:sz w:val="24"/>
                <w:szCs w:val="24"/>
              </w:rPr>
              <w:t>Table IV</w:t>
            </w:r>
            <w:r w:rsidRPr="00020878">
              <w:rPr>
                <w:rFonts w:ascii="Times New Roman" w:hAnsi="Times New Roman"/>
                <w:b/>
                <w:sz w:val="24"/>
                <w:szCs w:val="24"/>
              </w:rPr>
              <w:t xml:space="preserve">. </w:t>
            </w:r>
            <w:r>
              <w:rPr>
                <w:rFonts w:ascii="Times New Roman" w:hAnsi="Times New Roman"/>
                <w:b/>
                <w:sz w:val="24"/>
                <w:szCs w:val="24"/>
              </w:rPr>
              <w:t>Final model for ACS in Children with SCA with atopic index (N=163)</w:t>
            </w:r>
          </w:p>
          <w:p w14:paraId="06A2FC07" w14:textId="77777777" w:rsidR="00807EE7" w:rsidRPr="00A261C6" w:rsidRDefault="00807EE7" w:rsidP="006D5A60">
            <w:pPr>
              <w:spacing w:after="60"/>
              <w:rPr>
                <w:rFonts w:ascii="Times New Roman" w:hAnsi="Times New Roman"/>
                <w:b/>
                <w:sz w:val="24"/>
                <w:szCs w:val="24"/>
              </w:rPr>
            </w:pPr>
          </w:p>
          <w:tbl>
            <w:tblPr>
              <w:tblW w:w="0" w:type="auto"/>
              <w:tblBorders>
                <w:top w:val="single" w:sz="4"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937"/>
              <w:gridCol w:w="912"/>
              <w:gridCol w:w="1318"/>
              <w:gridCol w:w="985"/>
            </w:tblGrid>
            <w:tr w:rsidR="00807EE7" w:rsidRPr="00081ED5" w14:paraId="0ADA18BF" w14:textId="77777777" w:rsidTr="006D5A60">
              <w:tc>
                <w:tcPr>
                  <w:tcW w:w="4937" w:type="dxa"/>
                  <w:tcMar>
                    <w:top w:w="0" w:type="dxa"/>
                    <w:left w:w="108" w:type="dxa"/>
                    <w:bottom w:w="0" w:type="dxa"/>
                    <w:right w:w="108" w:type="dxa"/>
                  </w:tcMar>
                </w:tcPr>
                <w:p w14:paraId="35AB4E0B" w14:textId="77777777" w:rsidR="00807EE7" w:rsidRPr="00081ED5" w:rsidRDefault="00807EE7" w:rsidP="006D5A60">
                  <w:pPr>
                    <w:spacing w:after="60"/>
                    <w:rPr>
                      <w:rFonts w:ascii="Times New Roman" w:hAnsi="Times New Roman"/>
                      <w:sz w:val="24"/>
                      <w:szCs w:val="24"/>
                    </w:rPr>
                  </w:pPr>
                  <w:r w:rsidRPr="00081ED5">
                    <w:rPr>
                      <w:rFonts w:ascii="Times New Roman" w:hAnsi="Times New Roman"/>
                      <w:b/>
                      <w:bCs/>
                      <w:sz w:val="24"/>
                      <w:szCs w:val="24"/>
                    </w:rPr>
                    <w:t>Covariate</w:t>
                  </w:r>
                </w:p>
              </w:tc>
              <w:tc>
                <w:tcPr>
                  <w:tcW w:w="912" w:type="dxa"/>
                  <w:tcMar>
                    <w:top w:w="0" w:type="dxa"/>
                    <w:left w:w="108" w:type="dxa"/>
                    <w:bottom w:w="0" w:type="dxa"/>
                    <w:right w:w="108" w:type="dxa"/>
                  </w:tcMar>
                </w:tcPr>
                <w:p w14:paraId="07DDCA00" w14:textId="77777777" w:rsidR="00807EE7" w:rsidRPr="00081ED5" w:rsidRDefault="00807EE7" w:rsidP="006D5A60">
                  <w:pPr>
                    <w:spacing w:after="60"/>
                    <w:jc w:val="center"/>
                    <w:rPr>
                      <w:rFonts w:ascii="Times New Roman" w:hAnsi="Times New Roman"/>
                      <w:sz w:val="24"/>
                      <w:szCs w:val="24"/>
                    </w:rPr>
                  </w:pPr>
                  <w:r w:rsidRPr="00081ED5">
                    <w:rPr>
                      <w:rFonts w:ascii="Times New Roman" w:hAnsi="Times New Roman"/>
                      <w:b/>
                      <w:bCs/>
                      <w:sz w:val="24"/>
                      <w:szCs w:val="24"/>
                    </w:rPr>
                    <w:t>IRR</w:t>
                  </w:r>
                </w:p>
              </w:tc>
              <w:tc>
                <w:tcPr>
                  <w:tcW w:w="1318" w:type="dxa"/>
                  <w:tcMar>
                    <w:top w:w="0" w:type="dxa"/>
                    <w:left w:w="108" w:type="dxa"/>
                    <w:bottom w:w="0" w:type="dxa"/>
                    <w:right w:w="108" w:type="dxa"/>
                  </w:tcMar>
                </w:tcPr>
                <w:p w14:paraId="629B18D9" w14:textId="77777777" w:rsidR="00807EE7" w:rsidRPr="00081ED5" w:rsidRDefault="00807EE7" w:rsidP="006D5A60">
                  <w:pPr>
                    <w:spacing w:after="60"/>
                    <w:jc w:val="center"/>
                    <w:rPr>
                      <w:rFonts w:ascii="Times New Roman" w:hAnsi="Times New Roman"/>
                      <w:sz w:val="24"/>
                      <w:szCs w:val="24"/>
                    </w:rPr>
                  </w:pPr>
                  <w:r w:rsidRPr="00081ED5">
                    <w:rPr>
                      <w:rFonts w:ascii="Times New Roman" w:hAnsi="Times New Roman"/>
                      <w:b/>
                      <w:bCs/>
                      <w:sz w:val="24"/>
                      <w:szCs w:val="24"/>
                    </w:rPr>
                    <w:t>95% CI</w:t>
                  </w:r>
                </w:p>
              </w:tc>
              <w:tc>
                <w:tcPr>
                  <w:tcW w:w="985" w:type="dxa"/>
                  <w:tcMar>
                    <w:top w:w="0" w:type="dxa"/>
                    <w:left w:w="108" w:type="dxa"/>
                    <w:bottom w:w="0" w:type="dxa"/>
                    <w:right w:w="108" w:type="dxa"/>
                  </w:tcMar>
                </w:tcPr>
                <w:p w14:paraId="7315152B" w14:textId="77777777" w:rsidR="00807EE7" w:rsidRPr="00081ED5" w:rsidRDefault="00807EE7" w:rsidP="006D5A60">
                  <w:pPr>
                    <w:spacing w:after="60"/>
                    <w:jc w:val="center"/>
                    <w:rPr>
                      <w:rFonts w:ascii="Times New Roman" w:hAnsi="Times New Roman"/>
                      <w:sz w:val="24"/>
                      <w:szCs w:val="24"/>
                    </w:rPr>
                  </w:pPr>
                  <w:r w:rsidRPr="00081ED5">
                    <w:rPr>
                      <w:rFonts w:ascii="Times New Roman" w:hAnsi="Times New Roman"/>
                      <w:b/>
                      <w:bCs/>
                      <w:sz w:val="24"/>
                      <w:szCs w:val="24"/>
                    </w:rPr>
                    <w:t>P value</w:t>
                  </w:r>
                </w:p>
              </w:tc>
            </w:tr>
            <w:tr w:rsidR="00807EE7" w:rsidRPr="00081ED5" w14:paraId="2ED97E79" w14:textId="77777777" w:rsidTr="006D5A60">
              <w:tc>
                <w:tcPr>
                  <w:tcW w:w="4937" w:type="dxa"/>
                  <w:tcMar>
                    <w:top w:w="0" w:type="dxa"/>
                    <w:left w:w="108" w:type="dxa"/>
                    <w:bottom w:w="0" w:type="dxa"/>
                    <w:right w:w="108" w:type="dxa"/>
                  </w:tcMar>
                  <w:hideMark/>
                </w:tcPr>
                <w:p w14:paraId="6BF41041" w14:textId="77777777" w:rsidR="00807EE7" w:rsidRPr="00081ED5" w:rsidRDefault="00807EE7" w:rsidP="006D5A60">
                  <w:pPr>
                    <w:spacing w:after="60"/>
                    <w:rPr>
                      <w:rFonts w:ascii="Times New Roman" w:hAnsi="Times New Roman"/>
                      <w:sz w:val="24"/>
                      <w:szCs w:val="24"/>
                    </w:rPr>
                  </w:pPr>
                  <w:r w:rsidRPr="00081ED5">
                    <w:rPr>
                      <w:rFonts w:ascii="Times New Roman" w:hAnsi="Times New Roman"/>
                      <w:sz w:val="24"/>
                      <w:szCs w:val="24"/>
                    </w:rPr>
                    <w:t>Male gender</w:t>
                  </w:r>
                </w:p>
              </w:tc>
              <w:tc>
                <w:tcPr>
                  <w:tcW w:w="912" w:type="dxa"/>
                  <w:tcMar>
                    <w:top w:w="0" w:type="dxa"/>
                    <w:left w:w="108" w:type="dxa"/>
                    <w:bottom w:w="0" w:type="dxa"/>
                    <w:right w:w="108" w:type="dxa"/>
                  </w:tcMar>
                </w:tcPr>
                <w:p w14:paraId="0D2088A6" w14:textId="77777777" w:rsidR="00807EE7" w:rsidRPr="00081ED5" w:rsidRDefault="00807EE7" w:rsidP="006D5A60">
                  <w:pPr>
                    <w:spacing w:after="60"/>
                    <w:jc w:val="center"/>
                    <w:rPr>
                      <w:rFonts w:ascii="Times New Roman" w:hAnsi="Times New Roman"/>
                      <w:sz w:val="24"/>
                      <w:szCs w:val="24"/>
                    </w:rPr>
                  </w:pPr>
                  <w:r>
                    <w:rPr>
                      <w:rFonts w:ascii="Times New Roman" w:hAnsi="Times New Roman"/>
                      <w:sz w:val="24"/>
                      <w:szCs w:val="24"/>
                    </w:rPr>
                    <w:t>0.78</w:t>
                  </w:r>
                </w:p>
              </w:tc>
              <w:tc>
                <w:tcPr>
                  <w:tcW w:w="1318" w:type="dxa"/>
                  <w:tcMar>
                    <w:top w:w="0" w:type="dxa"/>
                    <w:left w:w="108" w:type="dxa"/>
                    <w:bottom w:w="0" w:type="dxa"/>
                    <w:right w:w="108" w:type="dxa"/>
                  </w:tcMar>
                </w:tcPr>
                <w:p w14:paraId="342705AC" w14:textId="77777777" w:rsidR="00807EE7" w:rsidRPr="00081ED5" w:rsidRDefault="00807EE7" w:rsidP="006D5A60">
                  <w:pPr>
                    <w:spacing w:after="60"/>
                    <w:jc w:val="center"/>
                    <w:rPr>
                      <w:rFonts w:ascii="Times New Roman" w:hAnsi="Times New Roman"/>
                      <w:sz w:val="24"/>
                      <w:szCs w:val="24"/>
                    </w:rPr>
                  </w:pPr>
                  <w:r>
                    <w:rPr>
                      <w:rFonts w:ascii="Times New Roman" w:hAnsi="Times New Roman"/>
                      <w:sz w:val="24"/>
                      <w:szCs w:val="24"/>
                    </w:rPr>
                    <w:t>0.49-1.23</w:t>
                  </w:r>
                </w:p>
              </w:tc>
              <w:tc>
                <w:tcPr>
                  <w:tcW w:w="985" w:type="dxa"/>
                  <w:tcMar>
                    <w:top w:w="0" w:type="dxa"/>
                    <w:left w:w="108" w:type="dxa"/>
                    <w:bottom w:w="0" w:type="dxa"/>
                    <w:right w:w="108" w:type="dxa"/>
                  </w:tcMar>
                </w:tcPr>
                <w:p w14:paraId="58116842" w14:textId="77777777" w:rsidR="00807EE7" w:rsidRPr="00081ED5" w:rsidRDefault="00807EE7" w:rsidP="006D5A60">
                  <w:pPr>
                    <w:spacing w:after="60"/>
                    <w:jc w:val="center"/>
                    <w:rPr>
                      <w:rFonts w:ascii="Times New Roman" w:hAnsi="Times New Roman"/>
                      <w:sz w:val="24"/>
                      <w:szCs w:val="24"/>
                    </w:rPr>
                  </w:pPr>
                  <w:r w:rsidRPr="00081ED5">
                    <w:rPr>
                      <w:rFonts w:ascii="Times New Roman" w:hAnsi="Times New Roman"/>
                      <w:sz w:val="24"/>
                      <w:szCs w:val="24"/>
                    </w:rPr>
                    <w:t>0.</w:t>
                  </w:r>
                  <w:r>
                    <w:rPr>
                      <w:rFonts w:ascii="Times New Roman" w:hAnsi="Times New Roman"/>
                      <w:sz w:val="24"/>
                      <w:szCs w:val="24"/>
                    </w:rPr>
                    <w:t>286</w:t>
                  </w:r>
                </w:p>
              </w:tc>
            </w:tr>
            <w:tr w:rsidR="00807EE7" w:rsidRPr="00081ED5" w14:paraId="48F07667" w14:textId="77777777" w:rsidTr="006D5A60">
              <w:tc>
                <w:tcPr>
                  <w:tcW w:w="4937" w:type="dxa"/>
                  <w:tcMar>
                    <w:top w:w="0" w:type="dxa"/>
                    <w:left w:w="108" w:type="dxa"/>
                    <w:bottom w:w="0" w:type="dxa"/>
                    <w:right w:w="108" w:type="dxa"/>
                  </w:tcMar>
                  <w:hideMark/>
                </w:tcPr>
                <w:p w14:paraId="68D5C145" w14:textId="77777777" w:rsidR="00807EE7" w:rsidRPr="00081ED5" w:rsidRDefault="00807EE7" w:rsidP="006D5A60">
                  <w:pPr>
                    <w:spacing w:after="60"/>
                    <w:rPr>
                      <w:rFonts w:ascii="Times New Roman" w:hAnsi="Times New Roman"/>
                      <w:sz w:val="24"/>
                      <w:szCs w:val="24"/>
                    </w:rPr>
                  </w:pPr>
                  <w:r w:rsidRPr="00081ED5">
                    <w:rPr>
                      <w:rFonts w:ascii="Times New Roman" w:hAnsi="Times New Roman"/>
                      <w:sz w:val="24"/>
                      <w:szCs w:val="24"/>
                    </w:rPr>
                    <w:lastRenderedPageBreak/>
                    <w:t>History of wheezing leading to shortness of breath</w:t>
                  </w:r>
                </w:p>
              </w:tc>
              <w:tc>
                <w:tcPr>
                  <w:tcW w:w="912" w:type="dxa"/>
                  <w:tcMar>
                    <w:top w:w="0" w:type="dxa"/>
                    <w:left w:w="108" w:type="dxa"/>
                    <w:bottom w:w="0" w:type="dxa"/>
                    <w:right w:w="108" w:type="dxa"/>
                  </w:tcMar>
                </w:tcPr>
                <w:p w14:paraId="6B6461AF" w14:textId="77777777" w:rsidR="00807EE7" w:rsidRPr="00081ED5" w:rsidRDefault="00807EE7" w:rsidP="006D5A60">
                  <w:pPr>
                    <w:spacing w:after="60"/>
                    <w:jc w:val="center"/>
                    <w:rPr>
                      <w:rFonts w:ascii="Times New Roman" w:hAnsi="Times New Roman"/>
                      <w:sz w:val="24"/>
                      <w:szCs w:val="24"/>
                    </w:rPr>
                  </w:pPr>
                  <w:r w:rsidRPr="00081ED5">
                    <w:rPr>
                      <w:rFonts w:ascii="Times New Roman" w:hAnsi="Times New Roman"/>
                      <w:sz w:val="24"/>
                      <w:szCs w:val="24"/>
                    </w:rPr>
                    <w:t>1.</w:t>
                  </w:r>
                  <w:r>
                    <w:rPr>
                      <w:rFonts w:ascii="Times New Roman" w:hAnsi="Times New Roman"/>
                      <w:sz w:val="24"/>
                      <w:szCs w:val="24"/>
                    </w:rPr>
                    <w:t>81</w:t>
                  </w:r>
                </w:p>
              </w:tc>
              <w:tc>
                <w:tcPr>
                  <w:tcW w:w="1318" w:type="dxa"/>
                  <w:tcMar>
                    <w:top w:w="0" w:type="dxa"/>
                    <w:left w:w="108" w:type="dxa"/>
                    <w:bottom w:w="0" w:type="dxa"/>
                    <w:right w:w="108" w:type="dxa"/>
                  </w:tcMar>
                </w:tcPr>
                <w:p w14:paraId="05046CD1" w14:textId="77777777" w:rsidR="00807EE7" w:rsidRPr="00081ED5" w:rsidRDefault="00807EE7" w:rsidP="006D5A60">
                  <w:pPr>
                    <w:spacing w:after="60"/>
                    <w:jc w:val="center"/>
                    <w:rPr>
                      <w:rFonts w:ascii="Times New Roman" w:hAnsi="Times New Roman"/>
                      <w:sz w:val="24"/>
                      <w:szCs w:val="24"/>
                    </w:rPr>
                  </w:pPr>
                  <w:r>
                    <w:rPr>
                      <w:rFonts w:ascii="Times New Roman" w:hAnsi="Times New Roman"/>
                      <w:sz w:val="24"/>
                      <w:szCs w:val="24"/>
                    </w:rPr>
                    <w:t>1.11-2.93</w:t>
                  </w:r>
                </w:p>
              </w:tc>
              <w:tc>
                <w:tcPr>
                  <w:tcW w:w="985" w:type="dxa"/>
                  <w:tcMar>
                    <w:top w:w="0" w:type="dxa"/>
                    <w:left w:w="108" w:type="dxa"/>
                    <w:bottom w:w="0" w:type="dxa"/>
                    <w:right w:w="108" w:type="dxa"/>
                  </w:tcMar>
                </w:tcPr>
                <w:p w14:paraId="15CF3351" w14:textId="77777777" w:rsidR="00807EE7" w:rsidRPr="00081ED5" w:rsidRDefault="00807EE7" w:rsidP="006D5A60">
                  <w:pPr>
                    <w:spacing w:after="60"/>
                    <w:jc w:val="center"/>
                    <w:rPr>
                      <w:rFonts w:ascii="Times New Roman" w:hAnsi="Times New Roman"/>
                      <w:sz w:val="24"/>
                      <w:szCs w:val="24"/>
                    </w:rPr>
                  </w:pPr>
                  <w:r>
                    <w:rPr>
                      <w:rFonts w:ascii="Times New Roman" w:hAnsi="Times New Roman"/>
                      <w:sz w:val="24"/>
                      <w:szCs w:val="24"/>
                    </w:rPr>
                    <w:t>0.017</w:t>
                  </w:r>
                </w:p>
              </w:tc>
            </w:tr>
            <w:tr w:rsidR="00807EE7" w:rsidRPr="00081ED5" w14:paraId="5D7CDE36" w14:textId="77777777" w:rsidTr="006D5A60">
              <w:tc>
                <w:tcPr>
                  <w:tcW w:w="4937" w:type="dxa"/>
                  <w:tcMar>
                    <w:top w:w="0" w:type="dxa"/>
                    <w:left w:w="108" w:type="dxa"/>
                    <w:bottom w:w="0" w:type="dxa"/>
                    <w:right w:w="108" w:type="dxa"/>
                  </w:tcMar>
                  <w:hideMark/>
                </w:tcPr>
                <w:p w14:paraId="4BFB2E4D" w14:textId="77777777" w:rsidR="00807EE7" w:rsidRPr="00081ED5" w:rsidRDefault="00807EE7" w:rsidP="006D5A60">
                  <w:pPr>
                    <w:spacing w:after="60"/>
                    <w:rPr>
                      <w:rFonts w:ascii="Times New Roman" w:hAnsi="Times New Roman"/>
                      <w:sz w:val="24"/>
                      <w:szCs w:val="24"/>
                    </w:rPr>
                  </w:pPr>
                  <w:r w:rsidRPr="00081ED5">
                    <w:rPr>
                      <w:rFonts w:ascii="Times New Roman" w:hAnsi="Times New Roman"/>
                      <w:sz w:val="24"/>
                      <w:szCs w:val="24"/>
                    </w:rPr>
                    <w:t>History of an ACS episode prior to 4 year of age</w:t>
                  </w:r>
                </w:p>
              </w:tc>
              <w:tc>
                <w:tcPr>
                  <w:tcW w:w="912" w:type="dxa"/>
                  <w:tcMar>
                    <w:top w:w="0" w:type="dxa"/>
                    <w:left w:w="108" w:type="dxa"/>
                    <w:bottom w:w="0" w:type="dxa"/>
                    <w:right w:w="108" w:type="dxa"/>
                  </w:tcMar>
                </w:tcPr>
                <w:p w14:paraId="7E2C147D" w14:textId="77777777" w:rsidR="00807EE7" w:rsidRPr="00081ED5" w:rsidRDefault="00807EE7" w:rsidP="006D5A60">
                  <w:pPr>
                    <w:spacing w:after="60"/>
                    <w:jc w:val="center"/>
                    <w:rPr>
                      <w:rFonts w:ascii="Times New Roman" w:hAnsi="Times New Roman"/>
                      <w:sz w:val="24"/>
                      <w:szCs w:val="24"/>
                    </w:rPr>
                  </w:pPr>
                  <w:r>
                    <w:rPr>
                      <w:rFonts w:ascii="Times New Roman" w:hAnsi="Times New Roman"/>
                      <w:sz w:val="24"/>
                      <w:szCs w:val="24"/>
                    </w:rPr>
                    <w:t>2.53</w:t>
                  </w:r>
                </w:p>
              </w:tc>
              <w:tc>
                <w:tcPr>
                  <w:tcW w:w="1318" w:type="dxa"/>
                  <w:tcMar>
                    <w:top w:w="0" w:type="dxa"/>
                    <w:left w:w="108" w:type="dxa"/>
                    <w:bottom w:w="0" w:type="dxa"/>
                    <w:right w:w="108" w:type="dxa"/>
                  </w:tcMar>
                </w:tcPr>
                <w:p w14:paraId="7C1AFB6A" w14:textId="77777777" w:rsidR="00807EE7" w:rsidRPr="00081ED5" w:rsidRDefault="00807EE7" w:rsidP="006D5A60">
                  <w:pPr>
                    <w:spacing w:after="60"/>
                    <w:jc w:val="center"/>
                    <w:rPr>
                      <w:rFonts w:ascii="Times New Roman" w:hAnsi="Times New Roman"/>
                      <w:sz w:val="24"/>
                      <w:szCs w:val="24"/>
                    </w:rPr>
                  </w:pPr>
                  <w:r>
                    <w:rPr>
                      <w:rFonts w:ascii="Times New Roman" w:hAnsi="Times New Roman"/>
                      <w:sz w:val="24"/>
                      <w:szCs w:val="24"/>
                    </w:rPr>
                    <w:t>1.64-3.90</w:t>
                  </w:r>
                </w:p>
              </w:tc>
              <w:tc>
                <w:tcPr>
                  <w:tcW w:w="985" w:type="dxa"/>
                  <w:tcMar>
                    <w:top w:w="0" w:type="dxa"/>
                    <w:left w:w="108" w:type="dxa"/>
                    <w:bottom w:w="0" w:type="dxa"/>
                    <w:right w:w="108" w:type="dxa"/>
                  </w:tcMar>
                </w:tcPr>
                <w:p w14:paraId="322C0306" w14:textId="77777777" w:rsidR="00807EE7" w:rsidRPr="00081ED5" w:rsidRDefault="00807EE7" w:rsidP="006D5A60">
                  <w:pPr>
                    <w:spacing w:after="60"/>
                    <w:jc w:val="center"/>
                    <w:rPr>
                      <w:rFonts w:ascii="Times New Roman" w:hAnsi="Times New Roman"/>
                      <w:sz w:val="24"/>
                      <w:szCs w:val="24"/>
                    </w:rPr>
                  </w:pPr>
                  <w:r w:rsidRPr="00081ED5">
                    <w:rPr>
                      <w:rFonts w:ascii="Times New Roman" w:hAnsi="Times New Roman"/>
                      <w:sz w:val="24"/>
                      <w:szCs w:val="24"/>
                    </w:rPr>
                    <w:t>&lt;0.001</w:t>
                  </w:r>
                </w:p>
              </w:tc>
            </w:tr>
            <w:tr w:rsidR="00807EE7" w:rsidRPr="00081ED5" w14:paraId="2895C7A7" w14:textId="77777777" w:rsidTr="006D5A60">
              <w:tc>
                <w:tcPr>
                  <w:tcW w:w="4937" w:type="dxa"/>
                  <w:tcMar>
                    <w:top w:w="0" w:type="dxa"/>
                    <w:left w:w="108" w:type="dxa"/>
                    <w:bottom w:w="0" w:type="dxa"/>
                    <w:right w:w="108" w:type="dxa"/>
                  </w:tcMar>
                  <w:hideMark/>
                </w:tcPr>
                <w:p w14:paraId="1A65A013" w14:textId="77777777" w:rsidR="00807EE7" w:rsidRPr="00081ED5" w:rsidRDefault="00807EE7" w:rsidP="006D5A60">
                  <w:pPr>
                    <w:spacing w:after="60"/>
                    <w:rPr>
                      <w:rFonts w:ascii="Times New Roman" w:hAnsi="Times New Roman"/>
                      <w:sz w:val="24"/>
                      <w:szCs w:val="24"/>
                    </w:rPr>
                  </w:pPr>
                  <w:r>
                    <w:rPr>
                      <w:rFonts w:ascii="Times New Roman" w:hAnsi="Times New Roman"/>
                      <w:sz w:val="24"/>
                      <w:szCs w:val="24"/>
                    </w:rPr>
                    <w:t>Atopic Index score</w:t>
                  </w:r>
                </w:p>
              </w:tc>
              <w:tc>
                <w:tcPr>
                  <w:tcW w:w="912" w:type="dxa"/>
                  <w:tcMar>
                    <w:top w:w="0" w:type="dxa"/>
                    <w:left w:w="108" w:type="dxa"/>
                    <w:bottom w:w="0" w:type="dxa"/>
                    <w:right w:w="108" w:type="dxa"/>
                  </w:tcMar>
                </w:tcPr>
                <w:p w14:paraId="47BAC64E" w14:textId="77777777" w:rsidR="00807EE7" w:rsidRPr="00081ED5" w:rsidRDefault="00807EE7" w:rsidP="006D5A60">
                  <w:pPr>
                    <w:spacing w:after="60"/>
                    <w:jc w:val="center"/>
                    <w:rPr>
                      <w:rFonts w:ascii="Times New Roman" w:hAnsi="Times New Roman"/>
                      <w:sz w:val="24"/>
                      <w:szCs w:val="24"/>
                    </w:rPr>
                  </w:pPr>
                  <w:r>
                    <w:rPr>
                      <w:rFonts w:ascii="Times New Roman" w:hAnsi="Times New Roman"/>
                      <w:sz w:val="24"/>
                      <w:szCs w:val="24"/>
                    </w:rPr>
                    <w:t>1.44</w:t>
                  </w:r>
                </w:p>
              </w:tc>
              <w:tc>
                <w:tcPr>
                  <w:tcW w:w="1318" w:type="dxa"/>
                  <w:tcMar>
                    <w:top w:w="0" w:type="dxa"/>
                    <w:left w:w="108" w:type="dxa"/>
                    <w:bottom w:w="0" w:type="dxa"/>
                    <w:right w:w="108" w:type="dxa"/>
                  </w:tcMar>
                </w:tcPr>
                <w:p w14:paraId="63566A29" w14:textId="77777777" w:rsidR="00807EE7" w:rsidRPr="00081ED5" w:rsidRDefault="00807EE7" w:rsidP="006D5A60">
                  <w:pPr>
                    <w:spacing w:after="60"/>
                    <w:jc w:val="center"/>
                    <w:rPr>
                      <w:rFonts w:ascii="Times New Roman" w:hAnsi="Times New Roman"/>
                      <w:sz w:val="24"/>
                      <w:szCs w:val="24"/>
                    </w:rPr>
                  </w:pPr>
                  <w:r>
                    <w:rPr>
                      <w:rFonts w:ascii="Times New Roman" w:hAnsi="Times New Roman"/>
                      <w:sz w:val="24"/>
                      <w:szCs w:val="24"/>
                    </w:rPr>
                    <w:t>1.17-1.76</w:t>
                  </w:r>
                </w:p>
              </w:tc>
              <w:tc>
                <w:tcPr>
                  <w:tcW w:w="985" w:type="dxa"/>
                  <w:tcMar>
                    <w:top w:w="0" w:type="dxa"/>
                    <w:left w:w="108" w:type="dxa"/>
                    <w:bottom w:w="0" w:type="dxa"/>
                    <w:right w:w="108" w:type="dxa"/>
                  </w:tcMar>
                </w:tcPr>
                <w:p w14:paraId="0533A035" w14:textId="77777777" w:rsidR="00807EE7" w:rsidRPr="00081ED5" w:rsidRDefault="00807EE7" w:rsidP="006D5A60">
                  <w:pPr>
                    <w:spacing w:after="60"/>
                    <w:jc w:val="center"/>
                    <w:rPr>
                      <w:rFonts w:ascii="Times New Roman" w:hAnsi="Times New Roman"/>
                      <w:sz w:val="24"/>
                      <w:szCs w:val="24"/>
                    </w:rPr>
                  </w:pPr>
                  <w:r w:rsidRPr="00081ED5">
                    <w:rPr>
                      <w:rFonts w:ascii="Times New Roman" w:hAnsi="Times New Roman"/>
                      <w:sz w:val="24"/>
                      <w:szCs w:val="24"/>
                    </w:rPr>
                    <w:t>&lt;0.001</w:t>
                  </w:r>
                </w:p>
              </w:tc>
            </w:tr>
          </w:tbl>
          <w:p w14:paraId="15192691" w14:textId="77777777" w:rsidR="00807EE7" w:rsidRPr="00081ED5" w:rsidRDefault="00807EE7" w:rsidP="006D5A60">
            <w:pPr>
              <w:spacing w:after="60"/>
              <w:rPr>
                <w:rFonts w:ascii="Times New Roman" w:hAnsi="Times New Roman"/>
                <w:sz w:val="24"/>
                <w:szCs w:val="24"/>
              </w:rPr>
            </w:pPr>
          </w:p>
        </w:tc>
      </w:tr>
    </w:tbl>
    <w:p w14:paraId="0D8D632A" w14:textId="77777777" w:rsidR="00807EE7" w:rsidRPr="00081ED5" w:rsidRDefault="00807EE7" w:rsidP="00807EE7">
      <w:pPr>
        <w:spacing w:after="60"/>
        <w:rPr>
          <w:rFonts w:ascii="Times New Roman" w:hAnsi="Times New Roman"/>
          <w:sz w:val="24"/>
          <w:szCs w:val="24"/>
        </w:rPr>
      </w:pPr>
      <w:r>
        <w:rPr>
          <w:rFonts w:ascii="Times New Roman" w:hAnsi="Times New Roman" w:cs="Times New Roman"/>
          <w:sz w:val="24"/>
          <w:szCs w:val="24"/>
        </w:rPr>
        <w:lastRenderedPageBreak/>
        <w:t xml:space="preserve"> </w:t>
      </w:r>
      <w:r w:rsidRPr="00081ED5">
        <w:rPr>
          <w:rFonts w:ascii="Times New Roman" w:hAnsi="Times New Roman"/>
          <w:b/>
          <w:bCs/>
          <w:sz w:val="24"/>
          <w:szCs w:val="24"/>
        </w:rPr>
        <w:t>Abbreviations</w:t>
      </w:r>
      <w:r w:rsidRPr="00081ED5">
        <w:rPr>
          <w:rFonts w:ascii="Times New Roman" w:hAnsi="Times New Roman"/>
          <w:sz w:val="24"/>
          <w:szCs w:val="24"/>
        </w:rPr>
        <w:t>: ACS=acute chest syndrome; SCA=sickle cell anemia; IRR=incidence rate</w:t>
      </w:r>
      <w:r>
        <w:rPr>
          <w:rFonts w:ascii="Times New Roman" w:hAnsi="Times New Roman"/>
          <w:sz w:val="24"/>
          <w:szCs w:val="24"/>
        </w:rPr>
        <w:t xml:space="preserve"> ratio; CI=confidence interval</w:t>
      </w:r>
    </w:p>
    <w:p w14:paraId="0421F7C3" w14:textId="77777777" w:rsidR="00807EE7" w:rsidRDefault="00807EE7" w:rsidP="00807EE7">
      <w:pPr>
        <w:spacing w:after="60"/>
        <w:rPr>
          <w:rFonts w:ascii="Times New Roman" w:hAnsi="Times New Roman"/>
          <w:sz w:val="24"/>
          <w:szCs w:val="24"/>
        </w:rPr>
      </w:pPr>
      <w:r w:rsidRPr="00081ED5">
        <w:rPr>
          <w:rFonts w:ascii="Times New Roman" w:hAnsi="Times New Roman"/>
          <w:sz w:val="24"/>
          <w:szCs w:val="24"/>
          <w:vertAlign w:val="superscript"/>
        </w:rPr>
        <w:t>a</w:t>
      </w:r>
      <w:r w:rsidRPr="00081ED5">
        <w:rPr>
          <w:rFonts w:ascii="Times New Roman" w:hAnsi="Times New Roman"/>
          <w:sz w:val="24"/>
          <w:szCs w:val="24"/>
        </w:rPr>
        <w:t xml:space="preserve">Negative </w:t>
      </w:r>
      <w:r>
        <w:rPr>
          <w:rFonts w:ascii="Times New Roman" w:hAnsi="Times New Roman"/>
          <w:sz w:val="24"/>
          <w:szCs w:val="24"/>
        </w:rPr>
        <w:t>b</w:t>
      </w:r>
      <w:r w:rsidRPr="00081ED5">
        <w:rPr>
          <w:rFonts w:ascii="Times New Roman" w:hAnsi="Times New Roman"/>
          <w:sz w:val="24"/>
          <w:szCs w:val="24"/>
        </w:rPr>
        <w:t>inomial regression models with adjustment for over-dispersion, using robust standard errors. Two-tailed significance values.</w:t>
      </w:r>
    </w:p>
    <w:p w14:paraId="7161132C" w14:textId="77777777" w:rsidR="00807EE7" w:rsidRDefault="00807EE7" w:rsidP="00807EE7">
      <w:pPr>
        <w:spacing w:line="480" w:lineRule="auto"/>
        <w:rPr>
          <w:rFonts w:ascii="Times New Roman" w:hAnsi="Times New Roman" w:cs="Times New Roman"/>
          <w:sz w:val="24"/>
          <w:szCs w:val="24"/>
        </w:rPr>
      </w:pPr>
    </w:p>
    <w:p w14:paraId="697CFB85" w14:textId="479D1CA7" w:rsidR="0018622C" w:rsidRPr="00807EE7" w:rsidRDefault="0018622C" w:rsidP="00807EE7">
      <w:pPr>
        <w:spacing w:line="480" w:lineRule="auto"/>
        <w:rPr>
          <w:rFonts w:ascii="Times New Roman" w:hAnsi="Times New Roman" w:cs="Times New Roman"/>
          <w:sz w:val="24"/>
          <w:szCs w:val="24"/>
        </w:rPr>
      </w:pPr>
      <w:r w:rsidRPr="0018622C">
        <w:rPr>
          <w:rFonts w:ascii="Times New Roman" w:hAnsi="Times New Roman"/>
          <w:b/>
          <w:sz w:val="24"/>
          <w:szCs w:val="24"/>
        </w:rPr>
        <w:t>References</w:t>
      </w:r>
    </w:p>
    <w:p w14:paraId="1B34B2DA" w14:textId="66E73FF8" w:rsidR="00E97949" w:rsidRPr="00E97949" w:rsidRDefault="0018622C" w:rsidP="00E97949">
      <w:pPr>
        <w:widowControl w:val="0"/>
        <w:autoSpaceDE w:val="0"/>
        <w:autoSpaceDN w:val="0"/>
        <w:adjustRightInd w:val="0"/>
        <w:spacing w:after="60" w:line="480" w:lineRule="auto"/>
        <w:ind w:left="480" w:hanging="480"/>
        <w:rPr>
          <w:rFonts w:ascii="Times New Roman" w:hAnsi="Times New Roman" w:cs="Times New Roman"/>
          <w:noProof/>
          <w:sz w:val="24"/>
          <w:szCs w:val="24"/>
        </w:rPr>
      </w:pPr>
      <w:r>
        <w:rPr>
          <w:rFonts w:ascii="Times New Roman" w:hAnsi="Times New Roman"/>
          <w:sz w:val="24"/>
          <w:szCs w:val="24"/>
        </w:rPr>
        <w:fldChar w:fldCharType="begin" w:fldLock="1"/>
      </w:r>
      <w:r>
        <w:rPr>
          <w:rFonts w:ascii="Times New Roman" w:hAnsi="Times New Roman"/>
          <w:sz w:val="24"/>
          <w:szCs w:val="24"/>
        </w:rPr>
        <w:instrText xml:space="preserve">ADDIN Mendeley Bibliography CSL_BIBLIOGRAPHY </w:instrText>
      </w:r>
      <w:r>
        <w:rPr>
          <w:rFonts w:ascii="Times New Roman" w:hAnsi="Times New Roman"/>
          <w:sz w:val="24"/>
          <w:szCs w:val="24"/>
        </w:rPr>
        <w:fldChar w:fldCharType="separate"/>
      </w:r>
      <w:r w:rsidR="00E97949" w:rsidRPr="00E97949">
        <w:rPr>
          <w:rFonts w:ascii="Times New Roman" w:hAnsi="Times New Roman" w:cs="Times New Roman"/>
          <w:noProof/>
          <w:sz w:val="24"/>
          <w:szCs w:val="24"/>
        </w:rPr>
        <w:t xml:space="preserve">An, P., Barron-Casella, E.A., Strunk, R.C., Hamilton, R.G., Casella, J.F. &amp; DeBaun, M.R. (2011) Elevation of IgE in children with sickle cell disease is associated with doctor diagnosis of asthma and increased morbidity. </w:t>
      </w:r>
      <w:r w:rsidR="00E97949" w:rsidRPr="00E97949">
        <w:rPr>
          <w:rFonts w:ascii="Times New Roman" w:hAnsi="Times New Roman" w:cs="Times New Roman"/>
          <w:i/>
          <w:iCs/>
          <w:noProof/>
          <w:sz w:val="24"/>
          <w:szCs w:val="24"/>
        </w:rPr>
        <w:t>Journal of Allergy and Clinical Immunology</w:t>
      </w:r>
      <w:r w:rsidR="00E97949" w:rsidRPr="00E97949">
        <w:rPr>
          <w:rFonts w:ascii="Times New Roman" w:hAnsi="Times New Roman" w:cs="Times New Roman"/>
          <w:noProof/>
          <w:sz w:val="24"/>
          <w:szCs w:val="24"/>
        </w:rPr>
        <w:t xml:space="preserve">, </w:t>
      </w:r>
      <w:r w:rsidR="00E97949" w:rsidRPr="00E97949">
        <w:rPr>
          <w:rFonts w:ascii="Times New Roman" w:hAnsi="Times New Roman" w:cs="Times New Roman"/>
          <w:b/>
          <w:bCs/>
          <w:noProof/>
          <w:sz w:val="24"/>
          <w:szCs w:val="24"/>
        </w:rPr>
        <w:t>127,</w:t>
      </w:r>
      <w:r w:rsidR="00E97949" w:rsidRPr="00E97949">
        <w:rPr>
          <w:rFonts w:ascii="Times New Roman" w:hAnsi="Times New Roman" w:cs="Times New Roman"/>
          <w:noProof/>
          <w:sz w:val="24"/>
          <w:szCs w:val="24"/>
        </w:rPr>
        <w:t xml:space="preserve"> 1440–1446 Available at: http://dx.doi.org/10.1016/j.jaci.2010.12.1114.</w:t>
      </w:r>
    </w:p>
    <w:p w14:paraId="4FBE0539" w14:textId="77777777" w:rsidR="00E97949" w:rsidRPr="00E97949" w:rsidRDefault="00E97949" w:rsidP="00E97949">
      <w:pPr>
        <w:widowControl w:val="0"/>
        <w:autoSpaceDE w:val="0"/>
        <w:autoSpaceDN w:val="0"/>
        <w:adjustRightInd w:val="0"/>
        <w:spacing w:after="60" w:line="480" w:lineRule="auto"/>
        <w:ind w:left="480" w:hanging="480"/>
        <w:rPr>
          <w:rFonts w:ascii="Times New Roman" w:hAnsi="Times New Roman" w:cs="Times New Roman"/>
          <w:noProof/>
          <w:sz w:val="24"/>
          <w:szCs w:val="24"/>
        </w:rPr>
      </w:pPr>
      <w:r w:rsidRPr="00E97949">
        <w:rPr>
          <w:rFonts w:ascii="Times New Roman" w:hAnsi="Times New Roman" w:cs="Times New Roman"/>
          <w:noProof/>
          <w:sz w:val="24"/>
          <w:szCs w:val="24"/>
        </w:rPr>
        <w:t xml:space="preserve">Andemariam, B., Adami, A.J., Singh, A., McNamara, J.T., Secor, E.R., Guernsey, L.A. &amp; Thrall, R.S. (2015) The sickle cell mouse lung: Proinflammatory and primed for allergic inflammation. </w:t>
      </w:r>
      <w:r w:rsidRPr="00E97949">
        <w:rPr>
          <w:rFonts w:ascii="Times New Roman" w:hAnsi="Times New Roman" w:cs="Times New Roman"/>
          <w:i/>
          <w:iCs/>
          <w:noProof/>
          <w:sz w:val="24"/>
          <w:szCs w:val="24"/>
        </w:rPr>
        <w:t>Translational Research</w:t>
      </w:r>
      <w:r w:rsidRPr="00E97949">
        <w:rPr>
          <w:rFonts w:ascii="Times New Roman" w:hAnsi="Times New Roman" w:cs="Times New Roman"/>
          <w:noProof/>
          <w:sz w:val="24"/>
          <w:szCs w:val="24"/>
        </w:rPr>
        <w:t xml:space="preserve">, </w:t>
      </w:r>
      <w:r w:rsidRPr="00E97949">
        <w:rPr>
          <w:rFonts w:ascii="Times New Roman" w:hAnsi="Times New Roman" w:cs="Times New Roman"/>
          <w:b/>
          <w:bCs/>
          <w:noProof/>
          <w:sz w:val="24"/>
          <w:szCs w:val="24"/>
        </w:rPr>
        <w:t>166,</w:t>
      </w:r>
      <w:r w:rsidRPr="00E97949">
        <w:rPr>
          <w:rFonts w:ascii="Times New Roman" w:hAnsi="Times New Roman" w:cs="Times New Roman"/>
          <w:noProof/>
          <w:sz w:val="24"/>
          <w:szCs w:val="24"/>
        </w:rPr>
        <w:t xml:space="preserve"> 254–268 Available at: http://dx.doi.org/10.1016/j.trsl.2015.03.001.</w:t>
      </w:r>
    </w:p>
    <w:p w14:paraId="47DB461B" w14:textId="77777777" w:rsidR="00E97949" w:rsidRPr="00E97949" w:rsidRDefault="00E97949" w:rsidP="00E97949">
      <w:pPr>
        <w:widowControl w:val="0"/>
        <w:autoSpaceDE w:val="0"/>
        <w:autoSpaceDN w:val="0"/>
        <w:adjustRightInd w:val="0"/>
        <w:spacing w:after="60" w:line="480" w:lineRule="auto"/>
        <w:ind w:left="480" w:hanging="480"/>
        <w:rPr>
          <w:rFonts w:ascii="Times New Roman" w:hAnsi="Times New Roman" w:cs="Times New Roman"/>
          <w:noProof/>
          <w:sz w:val="24"/>
          <w:szCs w:val="24"/>
        </w:rPr>
      </w:pPr>
      <w:r w:rsidRPr="00E97949">
        <w:rPr>
          <w:rFonts w:ascii="Times New Roman" w:hAnsi="Times New Roman" w:cs="Times New Roman"/>
          <w:noProof/>
          <w:sz w:val="24"/>
          <w:szCs w:val="24"/>
        </w:rPr>
        <w:t xml:space="preserve">Arbes, S.J., Gergen, P.J., Vaughn, B. &amp; Zeldin, D.C. (2007) Asthma cases attributable to atopy: Results from the Third National Health and Nutrition Examination Survey. </w:t>
      </w:r>
      <w:r w:rsidRPr="00E97949">
        <w:rPr>
          <w:rFonts w:ascii="Times New Roman" w:hAnsi="Times New Roman" w:cs="Times New Roman"/>
          <w:i/>
          <w:iCs/>
          <w:noProof/>
          <w:sz w:val="24"/>
          <w:szCs w:val="24"/>
        </w:rPr>
        <w:t>Journal of Allergy and Clinical Immunology</w:t>
      </w:r>
      <w:r w:rsidRPr="00E97949">
        <w:rPr>
          <w:rFonts w:ascii="Times New Roman" w:hAnsi="Times New Roman" w:cs="Times New Roman"/>
          <w:noProof/>
          <w:sz w:val="24"/>
          <w:szCs w:val="24"/>
        </w:rPr>
        <w:t xml:space="preserve">, </w:t>
      </w:r>
      <w:r w:rsidRPr="00E97949">
        <w:rPr>
          <w:rFonts w:ascii="Times New Roman" w:hAnsi="Times New Roman" w:cs="Times New Roman"/>
          <w:b/>
          <w:bCs/>
          <w:noProof/>
          <w:sz w:val="24"/>
          <w:szCs w:val="24"/>
        </w:rPr>
        <w:t>120,</w:t>
      </w:r>
      <w:r w:rsidRPr="00E97949">
        <w:rPr>
          <w:rFonts w:ascii="Times New Roman" w:hAnsi="Times New Roman" w:cs="Times New Roman"/>
          <w:noProof/>
          <w:sz w:val="24"/>
          <w:szCs w:val="24"/>
        </w:rPr>
        <w:t xml:space="preserve"> 1139–1145 Available at: http://www.ncbi.nlm.nih.gov/pubmed/17889931 [Accessed October 14, 2017].</w:t>
      </w:r>
    </w:p>
    <w:p w14:paraId="421D50F3" w14:textId="77777777" w:rsidR="00E97949" w:rsidRPr="00E97949" w:rsidRDefault="00E97949" w:rsidP="00E97949">
      <w:pPr>
        <w:widowControl w:val="0"/>
        <w:autoSpaceDE w:val="0"/>
        <w:autoSpaceDN w:val="0"/>
        <w:adjustRightInd w:val="0"/>
        <w:spacing w:after="60" w:line="480" w:lineRule="auto"/>
        <w:ind w:left="480" w:hanging="480"/>
        <w:rPr>
          <w:rFonts w:ascii="Times New Roman" w:hAnsi="Times New Roman" w:cs="Times New Roman"/>
          <w:noProof/>
          <w:sz w:val="24"/>
          <w:szCs w:val="24"/>
        </w:rPr>
      </w:pPr>
      <w:r w:rsidRPr="00E97949">
        <w:rPr>
          <w:rFonts w:ascii="Times New Roman" w:hAnsi="Times New Roman" w:cs="Times New Roman"/>
          <w:noProof/>
          <w:sz w:val="24"/>
          <w:szCs w:val="24"/>
        </w:rPr>
        <w:t xml:space="preserve">Bernaudin, F., Strunk, R.C., Kamdem, A., Arnaud, C., An, P., Torres, M., Delacourt, C. &amp; DeBaun, M.R. (2008) Asthma is associated with acute chest syndrome, but not with an increased rate of hospitalization for pain among children in France with sickle cell anemia: </w:t>
      </w:r>
      <w:r w:rsidRPr="00E97949">
        <w:rPr>
          <w:rFonts w:ascii="Times New Roman" w:hAnsi="Times New Roman" w:cs="Times New Roman"/>
          <w:noProof/>
          <w:sz w:val="24"/>
          <w:szCs w:val="24"/>
        </w:rPr>
        <w:lastRenderedPageBreak/>
        <w:t xml:space="preserve">A retrospective cohort study. </w:t>
      </w:r>
      <w:r w:rsidRPr="00E97949">
        <w:rPr>
          <w:rFonts w:ascii="Times New Roman" w:hAnsi="Times New Roman" w:cs="Times New Roman"/>
          <w:i/>
          <w:iCs/>
          <w:noProof/>
          <w:sz w:val="24"/>
          <w:szCs w:val="24"/>
        </w:rPr>
        <w:t>Haematologica</w:t>
      </w:r>
      <w:r w:rsidRPr="00E97949">
        <w:rPr>
          <w:rFonts w:ascii="Times New Roman" w:hAnsi="Times New Roman" w:cs="Times New Roman"/>
          <w:noProof/>
          <w:sz w:val="24"/>
          <w:szCs w:val="24"/>
        </w:rPr>
        <w:t xml:space="preserve">, </w:t>
      </w:r>
      <w:r w:rsidRPr="00E97949">
        <w:rPr>
          <w:rFonts w:ascii="Times New Roman" w:hAnsi="Times New Roman" w:cs="Times New Roman"/>
          <w:b/>
          <w:bCs/>
          <w:noProof/>
          <w:sz w:val="24"/>
          <w:szCs w:val="24"/>
        </w:rPr>
        <w:t>93,</w:t>
      </w:r>
      <w:r w:rsidRPr="00E97949">
        <w:rPr>
          <w:rFonts w:ascii="Times New Roman" w:hAnsi="Times New Roman" w:cs="Times New Roman"/>
          <w:noProof/>
          <w:sz w:val="24"/>
          <w:szCs w:val="24"/>
        </w:rPr>
        <w:t xml:space="preserve"> 1917–1918 Available at: http://www.haematologica.org/cgi/doi/10.3324/haematol.13090 [Accessed March 15, 2016].</w:t>
      </w:r>
    </w:p>
    <w:p w14:paraId="79B75DA1" w14:textId="77777777" w:rsidR="00E97949" w:rsidRPr="00E97949" w:rsidRDefault="00E97949" w:rsidP="00E97949">
      <w:pPr>
        <w:widowControl w:val="0"/>
        <w:autoSpaceDE w:val="0"/>
        <w:autoSpaceDN w:val="0"/>
        <w:adjustRightInd w:val="0"/>
        <w:spacing w:after="60" w:line="480" w:lineRule="auto"/>
        <w:ind w:left="480" w:hanging="480"/>
        <w:rPr>
          <w:rFonts w:ascii="Times New Roman" w:hAnsi="Times New Roman" w:cs="Times New Roman"/>
          <w:noProof/>
          <w:sz w:val="24"/>
          <w:szCs w:val="24"/>
        </w:rPr>
      </w:pPr>
      <w:r w:rsidRPr="00E97949">
        <w:rPr>
          <w:rFonts w:ascii="Times New Roman" w:hAnsi="Times New Roman" w:cs="Times New Roman"/>
          <w:noProof/>
          <w:sz w:val="24"/>
          <w:szCs w:val="24"/>
        </w:rPr>
        <w:t xml:space="preserve">Boyd, J.H., Macklin, E.A., Strunk, R.C. &amp; DeBaun, M.R. (2006) Asthma is associated with acute chest syndrome and pain in children with sickle cell anemia. </w:t>
      </w:r>
      <w:r w:rsidRPr="00E97949">
        <w:rPr>
          <w:rFonts w:ascii="Times New Roman" w:hAnsi="Times New Roman" w:cs="Times New Roman"/>
          <w:i/>
          <w:iCs/>
          <w:noProof/>
          <w:sz w:val="24"/>
          <w:szCs w:val="24"/>
        </w:rPr>
        <w:t>Blood</w:t>
      </w:r>
      <w:r w:rsidRPr="00E97949">
        <w:rPr>
          <w:rFonts w:ascii="Times New Roman" w:hAnsi="Times New Roman" w:cs="Times New Roman"/>
          <w:noProof/>
          <w:sz w:val="24"/>
          <w:szCs w:val="24"/>
        </w:rPr>
        <w:t xml:space="preserve">, </w:t>
      </w:r>
      <w:r w:rsidRPr="00E97949">
        <w:rPr>
          <w:rFonts w:ascii="Times New Roman" w:hAnsi="Times New Roman" w:cs="Times New Roman"/>
          <w:b/>
          <w:bCs/>
          <w:noProof/>
          <w:sz w:val="24"/>
          <w:szCs w:val="24"/>
        </w:rPr>
        <w:t>108,</w:t>
      </w:r>
      <w:r w:rsidRPr="00E97949">
        <w:rPr>
          <w:rFonts w:ascii="Times New Roman" w:hAnsi="Times New Roman" w:cs="Times New Roman"/>
          <w:noProof/>
          <w:sz w:val="24"/>
          <w:szCs w:val="24"/>
        </w:rPr>
        <w:t xml:space="preserve"> 2923–7 Available at: http://www.bloodjournal.org/content/108/9/2923.abstract [Accessed June 26, 2016].</w:t>
      </w:r>
    </w:p>
    <w:p w14:paraId="0A8FE426" w14:textId="77777777" w:rsidR="00E97949" w:rsidRPr="00E97949" w:rsidRDefault="00E97949" w:rsidP="00E97949">
      <w:pPr>
        <w:widowControl w:val="0"/>
        <w:autoSpaceDE w:val="0"/>
        <w:autoSpaceDN w:val="0"/>
        <w:adjustRightInd w:val="0"/>
        <w:spacing w:after="60" w:line="480" w:lineRule="auto"/>
        <w:ind w:left="480" w:hanging="480"/>
        <w:rPr>
          <w:rFonts w:ascii="Times New Roman" w:hAnsi="Times New Roman" w:cs="Times New Roman"/>
          <w:noProof/>
          <w:sz w:val="24"/>
          <w:szCs w:val="24"/>
        </w:rPr>
      </w:pPr>
      <w:r w:rsidRPr="00E97949">
        <w:rPr>
          <w:rFonts w:ascii="Times New Roman" w:hAnsi="Times New Roman" w:cs="Times New Roman"/>
          <w:noProof/>
          <w:sz w:val="24"/>
          <w:szCs w:val="24"/>
        </w:rPr>
        <w:t xml:space="preserve">Boyd, J.H., Macklin, E.A., Strunk, R.C. &amp; DeBaun, M.R. (2007) Asthma is associated with increased mortality in individuals with sickle cell anemia. </w:t>
      </w:r>
      <w:r w:rsidRPr="00E97949">
        <w:rPr>
          <w:rFonts w:ascii="Times New Roman" w:hAnsi="Times New Roman" w:cs="Times New Roman"/>
          <w:i/>
          <w:iCs/>
          <w:noProof/>
          <w:sz w:val="24"/>
          <w:szCs w:val="24"/>
        </w:rPr>
        <w:t>Haematologica</w:t>
      </w:r>
      <w:r w:rsidRPr="00E97949">
        <w:rPr>
          <w:rFonts w:ascii="Times New Roman" w:hAnsi="Times New Roman" w:cs="Times New Roman"/>
          <w:noProof/>
          <w:sz w:val="24"/>
          <w:szCs w:val="24"/>
        </w:rPr>
        <w:t xml:space="preserve">, </w:t>
      </w:r>
      <w:r w:rsidRPr="00E97949">
        <w:rPr>
          <w:rFonts w:ascii="Times New Roman" w:hAnsi="Times New Roman" w:cs="Times New Roman"/>
          <w:b/>
          <w:bCs/>
          <w:noProof/>
          <w:sz w:val="24"/>
          <w:szCs w:val="24"/>
        </w:rPr>
        <w:t>92,</w:t>
      </w:r>
      <w:r w:rsidRPr="00E97949">
        <w:rPr>
          <w:rFonts w:ascii="Times New Roman" w:hAnsi="Times New Roman" w:cs="Times New Roman"/>
          <w:noProof/>
          <w:sz w:val="24"/>
          <w:szCs w:val="24"/>
        </w:rPr>
        <w:t xml:space="preserve"> 1115–1118 Available at: http://www.haematologica.org/cgi/doi/10.3324/haematol.11213 [Accessed March 15, 2016].</w:t>
      </w:r>
    </w:p>
    <w:p w14:paraId="4D30469E" w14:textId="77777777" w:rsidR="00E97949" w:rsidRPr="00E97949" w:rsidRDefault="00E97949" w:rsidP="00E97949">
      <w:pPr>
        <w:widowControl w:val="0"/>
        <w:autoSpaceDE w:val="0"/>
        <w:autoSpaceDN w:val="0"/>
        <w:adjustRightInd w:val="0"/>
        <w:spacing w:after="60" w:line="480" w:lineRule="auto"/>
        <w:ind w:left="480" w:hanging="480"/>
        <w:rPr>
          <w:rFonts w:ascii="Times New Roman" w:hAnsi="Times New Roman" w:cs="Times New Roman"/>
          <w:noProof/>
          <w:sz w:val="24"/>
          <w:szCs w:val="24"/>
        </w:rPr>
      </w:pPr>
      <w:r w:rsidRPr="00E97949">
        <w:rPr>
          <w:rFonts w:ascii="Times New Roman" w:hAnsi="Times New Roman" w:cs="Times New Roman"/>
          <w:noProof/>
          <w:sz w:val="24"/>
          <w:szCs w:val="24"/>
        </w:rPr>
        <w:t xml:space="preserve">Burrows, B., Martinez, F.D., Halonen, M., Barbee, R.A. &amp; Cline, M.G. (1989) Association of asthma with serum IgE levels and skin-test reactivity to allergens. </w:t>
      </w:r>
      <w:r w:rsidRPr="00E97949">
        <w:rPr>
          <w:rFonts w:ascii="Times New Roman" w:hAnsi="Times New Roman" w:cs="Times New Roman"/>
          <w:i/>
          <w:iCs/>
          <w:noProof/>
          <w:sz w:val="24"/>
          <w:szCs w:val="24"/>
        </w:rPr>
        <w:t>The New England journal of medicine</w:t>
      </w:r>
      <w:r w:rsidRPr="00E97949">
        <w:rPr>
          <w:rFonts w:ascii="Times New Roman" w:hAnsi="Times New Roman" w:cs="Times New Roman"/>
          <w:noProof/>
          <w:sz w:val="24"/>
          <w:szCs w:val="24"/>
        </w:rPr>
        <w:t xml:space="preserve">, </w:t>
      </w:r>
      <w:r w:rsidRPr="00E97949">
        <w:rPr>
          <w:rFonts w:ascii="Times New Roman" w:hAnsi="Times New Roman" w:cs="Times New Roman"/>
          <w:b/>
          <w:bCs/>
          <w:noProof/>
          <w:sz w:val="24"/>
          <w:szCs w:val="24"/>
        </w:rPr>
        <w:t>320,</w:t>
      </w:r>
      <w:r w:rsidRPr="00E97949">
        <w:rPr>
          <w:rFonts w:ascii="Times New Roman" w:hAnsi="Times New Roman" w:cs="Times New Roman"/>
          <w:noProof/>
          <w:sz w:val="24"/>
          <w:szCs w:val="24"/>
        </w:rPr>
        <w:t xml:space="preserve"> 271–7 Available at: http://www.nejm.org/doi/full/10.1056/NEJM198902023200502 [Accessed April 6, 2016].</w:t>
      </w:r>
    </w:p>
    <w:p w14:paraId="5011F9CF" w14:textId="77777777" w:rsidR="00E97949" w:rsidRPr="00E97949" w:rsidRDefault="00E97949" w:rsidP="00E97949">
      <w:pPr>
        <w:widowControl w:val="0"/>
        <w:autoSpaceDE w:val="0"/>
        <w:autoSpaceDN w:val="0"/>
        <w:adjustRightInd w:val="0"/>
        <w:spacing w:after="60" w:line="480" w:lineRule="auto"/>
        <w:ind w:left="480" w:hanging="480"/>
        <w:rPr>
          <w:rFonts w:ascii="Times New Roman" w:hAnsi="Times New Roman" w:cs="Times New Roman"/>
          <w:noProof/>
          <w:sz w:val="24"/>
          <w:szCs w:val="24"/>
        </w:rPr>
      </w:pPr>
      <w:r w:rsidRPr="00E97949">
        <w:rPr>
          <w:rFonts w:ascii="Times New Roman" w:hAnsi="Times New Roman" w:cs="Times New Roman"/>
          <w:noProof/>
          <w:sz w:val="24"/>
          <w:szCs w:val="24"/>
        </w:rPr>
        <w:t xml:space="preserve">Canalli, A.A., Conran, N., Fattori, A., Saad, S.T.O. &amp; Costa, F.F. (2004) Increased adhesive properties of eosinophils in sickle cell disease. </w:t>
      </w:r>
      <w:r w:rsidRPr="00E97949">
        <w:rPr>
          <w:rFonts w:ascii="Times New Roman" w:hAnsi="Times New Roman" w:cs="Times New Roman"/>
          <w:i/>
          <w:iCs/>
          <w:noProof/>
          <w:sz w:val="24"/>
          <w:szCs w:val="24"/>
        </w:rPr>
        <w:t>Experimental Hematology</w:t>
      </w:r>
      <w:r w:rsidRPr="00E97949">
        <w:rPr>
          <w:rFonts w:ascii="Times New Roman" w:hAnsi="Times New Roman" w:cs="Times New Roman"/>
          <w:noProof/>
          <w:sz w:val="24"/>
          <w:szCs w:val="24"/>
        </w:rPr>
        <w:t xml:space="preserve">, </w:t>
      </w:r>
      <w:r w:rsidRPr="00E97949">
        <w:rPr>
          <w:rFonts w:ascii="Times New Roman" w:hAnsi="Times New Roman" w:cs="Times New Roman"/>
          <w:b/>
          <w:bCs/>
          <w:noProof/>
          <w:sz w:val="24"/>
          <w:szCs w:val="24"/>
        </w:rPr>
        <w:t>32,</w:t>
      </w:r>
      <w:r w:rsidRPr="00E97949">
        <w:rPr>
          <w:rFonts w:ascii="Times New Roman" w:hAnsi="Times New Roman" w:cs="Times New Roman"/>
          <w:noProof/>
          <w:sz w:val="24"/>
          <w:szCs w:val="24"/>
        </w:rPr>
        <w:t xml:space="preserve"> 728–734.</w:t>
      </w:r>
    </w:p>
    <w:p w14:paraId="5CA94EF1" w14:textId="77777777" w:rsidR="00E97949" w:rsidRPr="00E97949" w:rsidRDefault="00E97949" w:rsidP="00E97949">
      <w:pPr>
        <w:widowControl w:val="0"/>
        <w:autoSpaceDE w:val="0"/>
        <w:autoSpaceDN w:val="0"/>
        <w:adjustRightInd w:val="0"/>
        <w:spacing w:after="60" w:line="480" w:lineRule="auto"/>
        <w:ind w:left="480" w:hanging="480"/>
        <w:rPr>
          <w:rFonts w:ascii="Times New Roman" w:hAnsi="Times New Roman" w:cs="Times New Roman"/>
          <w:noProof/>
          <w:sz w:val="24"/>
          <w:szCs w:val="24"/>
        </w:rPr>
      </w:pPr>
      <w:r w:rsidRPr="00E97949">
        <w:rPr>
          <w:rFonts w:ascii="Times New Roman" w:hAnsi="Times New Roman" w:cs="Times New Roman"/>
          <w:noProof/>
          <w:sz w:val="24"/>
          <w:szCs w:val="24"/>
        </w:rPr>
        <w:t xml:space="preserve">Castro, O., Brambilla, D.J., Thorington, B., Reindorf, C.A., Scott, R.B., Gillette, P., Vera, J.C. &amp; Levy, P.S. (1994) The acute chest syndrome in sickle cell disease: incidence and risk factors. The Cooperative Study of Sickle Cell Disease. </w:t>
      </w:r>
      <w:r w:rsidRPr="00E97949">
        <w:rPr>
          <w:rFonts w:ascii="Times New Roman" w:hAnsi="Times New Roman" w:cs="Times New Roman"/>
          <w:i/>
          <w:iCs/>
          <w:noProof/>
          <w:sz w:val="24"/>
          <w:szCs w:val="24"/>
        </w:rPr>
        <w:t>Blood</w:t>
      </w:r>
      <w:r w:rsidRPr="00E97949">
        <w:rPr>
          <w:rFonts w:ascii="Times New Roman" w:hAnsi="Times New Roman" w:cs="Times New Roman"/>
          <w:noProof/>
          <w:sz w:val="24"/>
          <w:szCs w:val="24"/>
        </w:rPr>
        <w:t xml:space="preserve">, </w:t>
      </w:r>
      <w:r w:rsidRPr="00E97949">
        <w:rPr>
          <w:rFonts w:ascii="Times New Roman" w:hAnsi="Times New Roman" w:cs="Times New Roman"/>
          <w:b/>
          <w:bCs/>
          <w:noProof/>
          <w:sz w:val="24"/>
          <w:szCs w:val="24"/>
        </w:rPr>
        <w:t>84,</w:t>
      </w:r>
      <w:r w:rsidRPr="00E97949">
        <w:rPr>
          <w:rFonts w:ascii="Times New Roman" w:hAnsi="Times New Roman" w:cs="Times New Roman"/>
          <w:noProof/>
          <w:sz w:val="24"/>
          <w:szCs w:val="24"/>
        </w:rPr>
        <w:t xml:space="preserve"> 643–9 Available at: http://www.bloodjournal.org/content/84/2/643.abstract [Accessed May 9, 2016].</w:t>
      </w:r>
    </w:p>
    <w:p w14:paraId="66465E19" w14:textId="77777777" w:rsidR="00E97949" w:rsidRPr="00E97949" w:rsidRDefault="00E97949" w:rsidP="00E97949">
      <w:pPr>
        <w:widowControl w:val="0"/>
        <w:autoSpaceDE w:val="0"/>
        <w:autoSpaceDN w:val="0"/>
        <w:adjustRightInd w:val="0"/>
        <w:spacing w:after="60" w:line="480" w:lineRule="auto"/>
        <w:ind w:left="480" w:hanging="480"/>
        <w:rPr>
          <w:rFonts w:ascii="Times New Roman" w:hAnsi="Times New Roman" w:cs="Times New Roman"/>
          <w:noProof/>
          <w:sz w:val="24"/>
          <w:szCs w:val="24"/>
        </w:rPr>
      </w:pPr>
      <w:r w:rsidRPr="00E97949">
        <w:rPr>
          <w:rFonts w:ascii="Times New Roman" w:hAnsi="Times New Roman" w:cs="Times New Roman"/>
          <w:noProof/>
          <w:sz w:val="24"/>
          <w:szCs w:val="24"/>
        </w:rPr>
        <w:t xml:space="preserve">Centers for Disease Control and Prevention (CDC) (2008) Laboratory Procedure Manual for NHANES 2005-2006 data- Specific IgE/Total IgE Allergens in Serum. </w:t>
      </w:r>
      <w:r w:rsidRPr="00E97949">
        <w:rPr>
          <w:rFonts w:ascii="Times New Roman" w:hAnsi="Times New Roman" w:cs="Times New Roman"/>
          <w:i/>
          <w:iCs/>
          <w:noProof/>
          <w:sz w:val="24"/>
          <w:szCs w:val="24"/>
        </w:rPr>
        <w:t>National Center for Health Statistics</w:t>
      </w:r>
      <w:r w:rsidRPr="00E97949">
        <w:rPr>
          <w:rFonts w:ascii="Times New Roman" w:hAnsi="Times New Roman" w:cs="Times New Roman"/>
          <w:noProof/>
          <w:sz w:val="24"/>
          <w:szCs w:val="24"/>
        </w:rPr>
        <w:t xml:space="preserve"> Available at: </w:t>
      </w:r>
      <w:r w:rsidRPr="00E97949">
        <w:rPr>
          <w:rFonts w:ascii="Times New Roman" w:hAnsi="Times New Roman" w:cs="Times New Roman"/>
          <w:noProof/>
          <w:sz w:val="24"/>
          <w:szCs w:val="24"/>
        </w:rPr>
        <w:lastRenderedPageBreak/>
        <w:t>https://www.cdc.gov/nchs/data/nhanes/nhanes_05_06/al_ige_d_met_specific_ige_total_ige.pdf [Accessed January 23, 2017].</w:t>
      </w:r>
    </w:p>
    <w:p w14:paraId="3494CA29" w14:textId="77777777" w:rsidR="00E97949" w:rsidRPr="00E97949" w:rsidRDefault="00E97949" w:rsidP="00E97949">
      <w:pPr>
        <w:widowControl w:val="0"/>
        <w:autoSpaceDE w:val="0"/>
        <w:autoSpaceDN w:val="0"/>
        <w:adjustRightInd w:val="0"/>
        <w:spacing w:after="60" w:line="480" w:lineRule="auto"/>
        <w:ind w:left="480" w:hanging="480"/>
        <w:rPr>
          <w:rFonts w:ascii="Times New Roman" w:hAnsi="Times New Roman" w:cs="Times New Roman"/>
          <w:noProof/>
          <w:sz w:val="24"/>
          <w:szCs w:val="24"/>
        </w:rPr>
      </w:pPr>
      <w:r w:rsidRPr="00E97949">
        <w:rPr>
          <w:rFonts w:ascii="Times New Roman" w:hAnsi="Times New Roman" w:cs="Times New Roman"/>
          <w:noProof/>
          <w:sz w:val="24"/>
          <w:szCs w:val="24"/>
        </w:rPr>
        <w:t xml:space="preserve">Cohen, R.T., Madadi, A., Blinder, M.A., DeBaun, M.R., Strunk, R.C. &amp; Field, J.J. (2011) Recurrent, severe wheezing is associated with morbidity and mortality in adults with sickle cell disease. </w:t>
      </w:r>
      <w:r w:rsidRPr="00E97949">
        <w:rPr>
          <w:rFonts w:ascii="Times New Roman" w:hAnsi="Times New Roman" w:cs="Times New Roman"/>
          <w:i/>
          <w:iCs/>
          <w:noProof/>
          <w:sz w:val="24"/>
          <w:szCs w:val="24"/>
        </w:rPr>
        <w:t>American Journal of Hematology</w:t>
      </w:r>
      <w:r w:rsidRPr="00E97949">
        <w:rPr>
          <w:rFonts w:ascii="Times New Roman" w:hAnsi="Times New Roman" w:cs="Times New Roman"/>
          <w:noProof/>
          <w:sz w:val="24"/>
          <w:szCs w:val="24"/>
        </w:rPr>
        <w:t xml:space="preserve">, </w:t>
      </w:r>
      <w:r w:rsidRPr="00E97949">
        <w:rPr>
          <w:rFonts w:ascii="Times New Roman" w:hAnsi="Times New Roman" w:cs="Times New Roman"/>
          <w:b/>
          <w:bCs/>
          <w:noProof/>
          <w:sz w:val="24"/>
          <w:szCs w:val="24"/>
        </w:rPr>
        <w:t>44,</w:t>
      </w:r>
      <w:r w:rsidRPr="00E97949">
        <w:rPr>
          <w:rFonts w:ascii="Times New Roman" w:hAnsi="Times New Roman" w:cs="Times New Roman"/>
          <w:noProof/>
          <w:sz w:val="24"/>
          <w:szCs w:val="24"/>
        </w:rPr>
        <w:t xml:space="preserve"> 756–761.</w:t>
      </w:r>
    </w:p>
    <w:p w14:paraId="4B1C6202" w14:textId="77777777" w:rsidR="00E97949" w:rsidRPr="00E97949" w:rsidRDefault="00E97949" w:rsidP="00E97949">
      <w:pPr>
        <w:widowControl w:val="0"/>
        <w:autoSpaceDE w:val="0"/>
        <w:autoSpaceDN w:val="0"/>
        <w:adjustRightInd w:val="0"/>
        <w:spacing w:after="60" w:line="480" w:lineRule="auto"/>
        <w:ind w:left="480" w:hanging="480"/>
        <w:rPr>
          <w:rFonts w:ascii="Times New Roman" w:hAnsi="Times New Roman" w:cs="Times New Roman"/>
          <w:noProof/>
          <w:sz w:val="24"/>
          <w:szCs w:val="24"/>
        </w:rPr>
      </w:pPr>
      <w:r w:rsidRPr="00E97949">
        <w:rPr>
          <w:rFonts w:ascii="Times New Roman" w:hAnsi="Times New Roman" w:cs="Times New Roman"/>
          <w:noProof/>
          <w:sz w:val="24"/>
          <w:szCs w:val="24"/>
        </w:rPr>
        <w:t xml:space="preserve">DeBaun, M.R., Rodeghier, M., Cohen, R., Kirkham, F.J., Rosen, C.L., Roberts, I., Cooper, B., Stocks, J., Wilkey, O., Inusa, B., Warner, J.O. &amp; Strunk, R.C. (2014) Factors predicting future ACS episodes in children with sickle cell anemia. </w:t>
      </w:r>
      <w:r w:rsidRPr="00E97949">
        <w:rPr>
          <w:rFonts w:ascii="Times New Roman" w:hAnsi="Times New Roman" w:cs="Times New Roman"/>
          <w:i/>
          <w:iCs/>
          <w:noProof/>
          <w:sz w:val="24"/>
          <w:szCs w:val="24"/>
        </w:rPr>
        <w:t>American journal of hematology</w:t>
      </w:r>
      <w:r w:rsidRPr="00E97949">
        <w:rPr>
          <w:rFonts w:ascii="Times New Roman" w:hAnsi="Times New Roman" w:cs="Times New Roman"/>
          <w:noProof/>
          <w:sz w:val="24"/>
          <w:szCs w:val="24"/>
        </w:rPr>
        <w:t xml:space="preserve">, </w:t>
      </w:r>
      <w:r w:rsidRPr="00E97949">
        <w:rPr>
          <w:rFonts w:ascii="Times New Roman" w:hAnsi="Times New Roman" w:cs="Times New Roman"/>
          <w:b/>
          <w:bCs/>
          <w:noProof/>
          <w:sz w:val="24"/>
          <w:szCs w:val="24"/>
        </w:rPr>
        <w:t>89,</w:t>
      </w:r>
      <w:r w:rsidRPr="00E97949">
        <w:rPr>
          <w:rFonts w:ascii="Times New Roman" w:hAnsi="Times New Roman" w:cs="Times New Roman"/>
          <w:noProof/>
          <w:sz w:val="24"/>
          <w:szCs w:val="24"/>
        </w:rPr>
        <w:t xml:space="preserve"> E212-7 Available at: http://www.ncbi.nlm.nih.gov/pubmed/25088663 [Accessed December 16, 2015].</w:t>
      </w:r>
    </w:p>
    <w:p w14:paraId="1AE8BBC6" w14:textId="77777777" w:rsidR="00E97949" w:rsidRPr="00E97949" w:rsidRDefault="00E97949" w:rsidP="00E97949">
      <w:pPr>
        <w:widowControl w:val="0"/>
        <w:autoSpaceDE w:val="0"/>
        <w:autoSpaceDN w:val="0"/>
        <w:adjustRightInd w:val="0"/>
        <w:spacing w:after="60" w:line="480" w:lineRule="auto"/>
        <w:ind w:left="480" w:hanging="480"/>
        <w:rPr>
          <w:rFonts w:ascii="Times New Roman" w:hAnsi="Times New Roman" w:cs="Times New Roman"/>
          <w:noProof/>
          <w:sz w:val="24"/>
          <w:szCs w:val="24"/>
        </w:rPr>
      </w:pPr>
      <w:r w:rsidRPr="00E97949">
        <w:rPr>
          <w:rFonts w:ascii="Times New Roman" w:hAnsi="Times New Roman" w:cs="Times New Roman"/>
          <w:noProof/>
          <w:sz w:val="24"/>
          <w:szCs w:val="24"/>
        </w:rPr>
        <w:t xml:space="preserve">DeBaun, M.R. &amp; Strunk, R.C. (2016) The intersection between asthma and acute chest syndrome in children with sickle-cell anaemia. </w:t>
      </w:r>
      <w:r w:rsidRPr="00E97949">
        <w:rPr>
          <w:rFonts w:ascii="Times New Roman" w:hAnsi="Times New Roman" w:cs="Times New Roman"/>
          <w:i/>
          <w:iCs/>
          <w:noProof/>
          <w:sz w:val="24"/>
          <w:szCs w:val="24"/>
        </w:rPr>
        <w:t>The Lancet</w:t>
      </w:r>
      <w:r w:rsidRPr="00E97949">
        <w:rPr>
          <w:rFonts w:ascii="Times New Roman" w:hAnsi="Times New Roman" w:cs="Times New Roman"/>
          <w:noProof/>
          <w:sz w:val="24"/>
          <w:szCs w:val="24"/>
        </w:rPr>
        <w:t xml:space="preserve">, </w:t>
      </w:r>
      <w:r w:rsidRPr="00E97949">
        <w:rPr>
          <w:rFonts w:ascii="Times New Roman" w:hAnsi="Times New Roman" w:cs="Times New Roman"/>
          <w:b/>
          <w:bCs/>
          <w:noProof/>
          <w:sz w:val="24"/>
          <w:szCs w:val="24"/>
        </w:rPr>
        <w:t>387,</w:t>
      </w:r>
      <w:r w:rsidRPr="00E97949">
        <w:rPr>
          <w:rFonts w:ascii="Times New Roman" w:hAnsi="Times New Roman" w:cs="Times New Roman"/>
          <w:noProof/>
          <w:sz w:val="24"/>
          <w:szCs w:val="24"/>
        </w:rPr>
        <w:t xml:space="preserve"> 2545–2553 Available at: http://dx.doi.org/10.1016/S0140-6736(16)00145-8.</w:t>
      </w:r>
    </w:p>
    <w:p w14:paraId="6D78549F" w14:textId="77777777" w:rsidR="00E97949" w:rsidRPr="00E97949" w:rsidRDefault="00E97949" w:rsidP="00E97949">
      <w:pPr>
        <w:widowControl w:val="0"/>
        <w:autoSpaceDE w:val="0"/>
        <w:autoSpaceDN w:val="0"/>
        <w:adjustRightInd w:val="0"/>
        <w:spacing w:after="60" w:line="480" w:lineRule="auto"/>
        <w:ind w:left="480" w:hanging="480"/>
        <w:rPr>
          <w:rFonts w:ascii="Times New Roman" w:hAnsi="Times New Roman" w:cs="Times New Roman"/>
          <w:noProof/>
          <w:sz w:val="24"/>
          <w:szCs w:val="24"/>
        </w:rPr>
      </w:pPr>
      <w:r w:rsidRPr="00E97949">
        <w:rPr>
          <w:rFonts w:ascii="Times New Roman" w:hAnsi="Times New Roman" w:cs="Times New Roman"/>
          <w:noProof/>
          <w:sz w:val="24"/>
          <w:szCs w:val="24"/>
        </w:rPr>
        <w:t xml:space="preserve">Dowling, M.M., Noetzel, M.J., Rodeghier, M.J., Quinn, C.T., Hirtz, D.G., Ichord, R.N., Kwiatkowski, J.L., Roach, E.S., Kirkham, F.J., Casella, J.F. &amp; DeBaun, M.R. (2014) Headache and Migraine in Children with Sickle Cell Disease Are Associated with Lower Hemoglobin and Higher Pain Event Rates But Not Silent Cerebral Infarction. </w:t>
      </w:r>
      <w:r w:rsidRPr="00E97949">
        <w:rPr>
          <w:rFonts w:ascii="Times New Roman" w:hAnsi="Times New Roman" w:cs="Times New Roman"/>
          <w:i/>
          <w:iCs/>
          <w:noProof/>
          <w:sz w:val="24"/>
          <w:szCs w:val="24"/>
        </w:rPr>
        <w:t>The Journal of Pediatrics</w:t>
      </w:r>
      <w:r w:rsidRPr="00E97949">
        <w:rPr>
          <w:rFonts w:ascii="Times New Roman" w:hAnsi="Times New Roman" w:cs="Times New Roman"/>
          <w:noProof/>
          <w:sz w:val="24"/>
          <w:szCs w:val="24"/>
        </w:rPr>
        <w:t xml:space="preserve">, </w:t>
      </w:r>
      <w:r w:rsidRPr="00E97949">
        <w:rPr>
          <w:rFonts w:ascii="Times New Roman" w:hAnsi="Times New Roman" w:cs="Times New Roman"/>
          <w:b/>
          <w:bCs/>
          <w:noProof/>
          <w:sz w:val="24"/>
          <w:szCs w:val="24"/>
        </w:rPr>
        <w:t>164,</w:t>
      </w:r>
      <w:r w:rsidRPr="00E97949">
        <w:rPr>
          <w:rFonts w:ascii="Times New Roman" w:hAnsi="Times New Roman" w:cs="Times New Roman"/>
          <w:noProof/>
          <w:sz w:val="24"/>
          <w:szCs w:val="24"/>
        </w:rPr>
        <w:t xml:space="preserve"> 1175–1180.e1 Available at: http://www.ncbi.nlm.nih.gov/pubmed/24529619 [Accessed May 24, 2017].</w:t>
      </w:r>
    </w:p>
    <w:p w14:paraId="3C5352B8" w14:textId="77777777" w:rsidR="00E97949" w:rsidRPr="00E97949" w:rsidRDefault="00E97949" w:rsidP="00E97949">
      <w:pPr>
        <w:widowControl w:val="0"/>
        <w:autoSpaceDE w:val="0"/>
        <w:autoSpaceDN w:val="0"/>
        <w:adjustRightInd w:val="0"/>
        <w:spacing w:after="60" w:line="480" w:lineRule="auto"/>
        <w:ind w:left="480" w:hanging="480"/>
        <w:rPr>
          <w:rFonts w:ascii="Times New Roman" w:hAnsi="Times New Roman" w:cs="Times New Roman"/>
          <w:noProof/>
          <w:sz w:val="24"/>
          <w:szCs w:val="24"/>
        </w:rPr>
      </w:pPr>
      <w:r w:rsidRPr="00E97949">
        <w:rPr>
          <w:rFonts w:ascii="Times New Roman" w:hAnsi="Times New Roman" w:cs="Times New Roman"/>
          <w:noProof/>
          <w:sz w:val="24"/>
          <w:szCs w:val="24"/>
        </w:rPr>
        <w:t xml:space="preserve">Eiymo Mwa Mpollo, M.-S., Brandt, E.B., Shanmukhappa, S.K., Arumugam, P.I., Tiwari, S., Loberg, A., Pillis, D., Rizvi, T., Lindsey, M., Jonck, B., Carmeliet, P., Kalra, V.K., Le Cras, T.D., Ratner, N., Wills-Karp, M., Hershey, G.K.K. &amp; Malik, P. (2016) Placenta growth factor augments airway hyperresponsiveness via leukotrienes and IL-13. </w:t>
      </w:r>
      <w:r w:rsidRPr="00E97949">
        <w:rPr>
          <w:rFonts w:ascii="Times New Roman" w:hAnsi="Times New Roman" w:cs="Times New Roman"/>
          <w:i/>
          <w:iCs/>
          <w:noProof/>
          <w:sz w:val="24"/>
          <w:szCs w:val="24"/>
        </w:rPr>
        <w:t xml:space="preserve">The Journal of </w:t>
      </w:r>
      <w:r w:rsidRPr="00E97949">
        <w:rPr>
          <w:rFonts w:ascii="Times New Roman" w:hAnsi="Times New Roman" w:cs="Times New Roman"/>
          <w:i/>
          <w:iCs/>
          <w:noProof/>
          <w:sz w:val="24"/>
          <w:szCs w:val="24"/>
        </w:rPr>
        <w:lastRenderedPageBreak/>
        <w:t>clinical investigation</w:t>
      </w:r>
      <w:r w:rsidRPr="00E97949">
        <w:rPr>
          <w:rFonts w:ascii="Times New Roman" w:hAnsi="Times New Roman" w:cs="Times New Roman"/>
          <w:noProof/>
          <w:sz w:val="24"/>
          <w:szCs w:val="24"/>
        </w:rPr>
        <w:t xml:space="preserve">, </w:t>
      </w:r>
      <w:r w:rsidRPr="00E97949">
        <w:rPr>
          <w:rFonts w:ascii="Times New Roman" w:hAnsi="Times New Roman" w:cs="Times New Roman"/>
          <w:b/>
          <w:bCs/>
          <w:noProof/>
          <w:sz w:val="24"/>
          <w:szCs w:val="24"/>
        </w:rPr>
        <w:t>126,</w:t>
      </w:r>
      <w:r w:rsidRPr="00E97949">
        <w:rPr>
          <w:rFonts w:ascii="Times New Roman" w:hAnsi="Times New Roman" w:cs="Times New Roman"/>
          <w:noProof/>
          <w:sz w:val="24"/>
          <w:szCs w:val="24"/>
        </w:rPr>
        <w:t xml:space="preserve"> 571–84 Available at: http://www.ncbi.nlm.nih.gov/pubmed/26690703.</w:t>
      </w:r>
    </w:p>
    <w:p w14:paraId="63993987" w14:textId="77777777" w:rsidR="00E97949" w:rsidRPr="00E97949" w:rsidRDefault="00E97949" w:rsidP="00E97949">
      <w:pPr>
        <w:widowControl w:val="0"/>
        <w:autoSpaceDE w:val="0"/>
        <w:autoSpaceDN w:val="0"/>
        <w:adjustRightInd w:val="0"/>
        <w:spacing w:after="60" w:line="480" w:lineRule="auto"/>
        <w:ind w:left="480" w:hanging="480"/>
        <w:rPr>
          <w:rFonts w:ascii="Times New Roman" w:hAnsi="Times New Roman" w:cs="Times New Roman"/>
          <w:noProof/>
          <w:sz w:val="24"/>
          <w:szCs w:val="24"/>
        </w:rPr>
      </w:pPr>
      <w:r w:rsidRPr="00E97949">
        <w:rPr>
          <w:rFonts w:ascii="Times New Roman" w:hAnsi="Times New Roman" w:cs="Times New Roman"/>
          <w:noProof/>
          <w:sz w:val="24"/>
          <w:szCs w:val="24"/>
        </w:rPr>
        <w:t xml:space="preserve">Glassberg, J., Minnitti, C., Cromwell, C., Cytryn, L., Kraus, T., Skloot, G.S., Connor, J.T., Rahman, A.H. &amp; Meurer, W.J. (2017) Inhaled Steroids Reduce Pain and sVCAM Levels in Individuals with Sickle Cell Disease: A Triple-Blind, Randomized Trial. </w:t>
      </w:r>
      <w:r w:rsidRPr="00E97949">
        <w:rPr>
          <w:rFonts w:ascii="Times New Roman" w:hAnsi="Times New Roman" w:cs="Times New Roman"/>
          <w:i/>
          <w:iCs/>
          <w:noProof/>
          <w:sz w:val="24"/>
          <w:szCs w:val="24"/>
        </w:rPr>
        <w:t>American Journal of Hematology</w:t>
      </w:r>
      <w:r w:rsidRPr="00E97949">
        <w:rPr>
          <w:rFonts w:ascii="Times New Roman" w:hAnsi="Times New Roman" w:cs="Times New Roman"/>
          <w:noProof/>
          <w:sz w:val="24"/>
          <w:szCs w:val="24"/>
        </w:rPr>
        <w:t xml:space="preserve"> Available at: http://www.ncbi.nlm.nih.gov/pubmed/28370266 [Accessed April 28, 2017].</w:t>
      </w:r>
    </w:p>
    <w:p w14:paraId="0840E456" w14:textId="77777777" w:rsidR="00E97949" w:rsidRPr="00E97949" w:rsidRDefault="00E97949" w:rsidP="00E97949">
      <w:pPr>
        <w:widowControl w:val="0"/>
        <w:autoSpaceDE w:val="0"/>
        <w:autoSpaceDN w:val="0"/>
        <w:adjustRightInd w:val="0"/>
        <w:spacing w:after="60" w:line="480" w:lineRule="auto"/>
        <w:ind w:left="480" w:hanging="480"/>
        <w:rPr>
          <w:rFonts w:ascii="Times New Roman" w:hAnsi="Times New Roman" w:cs="Times New Roman"/>
          <w:noProof/>
          <w:sz w:val="24"/>
          <w:szCs w:val="24"/>
        </w:rPr>
      </w:pPr>
      <w:r w:rsidRPr="00E97949">
        <w:rPr>
          <w:rFonts w:ascii="Times New Roman" w:hAnsi="Times New Roman" w:cs="Times New Roman"/>
          <w:noProof/>
          <w:sz w:val="24"/>
          <w:szCs w:val="24"/>
        </w:rPr>
        <w:t xml:space="preserve">Glassberg, J., Spivey, J.F., Strunk, R., Boslaugh, S. &amp; DeBaun, M.R. (2006) Painful Episodes in Children With Sickle Cell Disease and Asthma are Temporally Associated With Respiratory Symptoms. </w:t>
      </w:r>
      <w:r w:rsidRPr="00E97949">
        <w:rPr>
          <w:rFonts w:ascii="Times New Roman" w:hAnsi="Times New Roman" w:cs="Times New Roman"/>
          <w:i/>
          <w:iCs/>
          <w:noProof/>
          <w:sz w:val="24"/>
          <w:szCs w:val="24"/>
        </w:rPr>
        <w:t>Journal of Pediatric Hematology/Oncology</w:t>
      </w:r>
      <w:r w:rsidRPr="00E97949">
        <w:rPr>
          <w:rFonts w:ascii="Times New Roman" w:hAnsi="Times New Roman" w:cs="Times New Roman"/>
          <w:noProof/>
          <w:sz w:val="24"/>
          <w:szCs w:val="24"/>
        </w:rPr>
        <w:t xml:space="preserve">, </w:t>
      </w:r>
      <w:r w:rsidRPr="00E97949">
        <w:rPr>
          <w:rFonts w:ascii="Times New Roman" w:hAnsi="Times New Roman" w:cs="Times New Roman"/>
          <w:b/>
          <w:bCs/>
          <w:noProof/>
          <w:sz w:val="24"/>
          <w:szCs w:val="24"/>
        </w:rPr>
        <w:t>28,</w:t>
      </w:r>
      <w:r w:rsidRPr="00E97949">
        <w:rPr>
          <w:rFonts w:ascii="Times New Roman" w:hAnsi="Times New Roman" w:cs="Times New Roman"/>
          <w:noProof/>
          <w:sz w:val="24"/>
          <w:szCs w:val="24"/>
        </w:rPr>
        <w:t xml:space="preserve"> 481–485 Available at: http://content.wkhealth.com/linkback/openurl?sid=WKPTLP:landingpage&amp;an=00043426-200608000-00001 [Accessed March 15, 2016].</w:t>
      </w:r>
    </w:p>
    <w:p w14:paraId="3C84671F" w14:textId="77777777" w:rsidR="00E97949" w:rsidRPr="00E97949" w:rsidRDefault="00E97949" w:rsidP="00E97949">
      <w:pPr>
        <w:widowControl w:val="0"/>
        <w:autoSpaceDE w:val="0"/>
        <w:autoSpaceDN w:val="0"/>
        <w:adjustRightInd w:val="0"/>
        <w:spacing w:after="60" w:line="480" w:lineRule="auto"/>
        <w:ind w:left="480" w:hanging="480"/>
        <w:rPr>
          <w:rFonts w:ascii="Times New Roman" w:hAnsi="Times New Roman" w:cs="Times New Roman"/>
          <w:noProof/>
          <w:sz w:val="24"/>
          <w:szCs w:val="24"/>
        </w:rPr>
      </w:pPr>
      <w:r w:rsidRPr="00E97949">
        <w:rPr>
          <w:rFonts w:ascii="Times New Roman" w:hAnsi="Times New Roman" w:cs="Times New Roman"/>
          <w:noProof/>
          <w:sz w:val="24"/>
          <w:szCs w:val="24"/>
        </w:rPr>
        <w:t xml:space="preserve">Hyattsville, M. (2005) National Center for Health Statistics (NCHS). National Health and Nutrition Examination Survey Data. </w:t>
      </w:r>
      <w:r w:rsidRPr="00E97949">
        <w:rPr>
          <w:rFonts w:ascii="Times New Roman" w:hAnsi="Times New Roman" w:cs="Times New Roman"/>
          <w:i/>
          <w:iCs/>
          <w:noProof/>
          <w:sz w:val="24"/>
          <w:szCs w:val="24"/>
        </w:rPr>
        <w:t>U.S. Department of Health and Human Services, Centers for Disease Control and Prevention</w:t>
      </w:r>
      <w:r w:rsidRPr="00E97949">
        <w:rPr>
          <w:rFonts w:ascii="Times New Roman" w:hAnsi="Times New Roman" w:cs="Times New Roman"/>
          <w:b/>
          <w:bCs/>
          <w:noProof/>
          <w:sz w:val="24"/>
          <w:szCs w:val="24"/>
        </w:rPr>
        <w:t>,</w:t>
      </w:r>
      <w:r w:rsidRPr="00E97949">
        <w:rPr>
          <w:rFonts w:ascii="Times New Roman" w:hAnsi="Times New Roman" w:cs="Times New Roman"/>
          <w:noProof/>
          <w:sz w:val="24"/>
          <w:szCs w:val="24"/>
        </w:rPr>
        <w:t xml:space="preserve"> Public data general release file documentation Available at: https://www.cdc.gov/nchs/nhanes/nhanes3/data_files.htm [Accessed January 7, 2017].</w:t>
      </w:r>
    </w:p>
    <w:p w14:paraId="3E74ECB9" w14:textId="77777777" w:rsidR="00E97949" w:rsidRPr="00E97949" w:rsidRDefault="00E97949" w:rsidP="00E97949">
      <w:pPr>
        <w:widowControl w:val="0"/>
        <w:autoSpaceDE w:val="0"/>
        <w:autoSpaceDN w:val="0"/>
        <w:adjustRightInd w:val="0"/>
        <w:spacing w:after="60" w:line="480" w:lineRule="auto"/>
        <w:ind w:left="480" w:hanging="480"/>
        <w:rPr>
          <w:rFonts w:ascii="Times New Roman" w:hAnsi="Times New Roman" w:cs="Times New Roman"/>
          <w:noProof/>
          <w:sz w:val="24"/>
          <w:szCs w:val="24"/>
        </w:rPr>
      </w:pPr>
      <w:r w:rsidRPr="00E97949">
        <w:rPr>
          <w:rFonts w:ascii="Times New Roman" w:hAnsi="Times New Roman" w:cs="Times New Roman"/>
          <w:noProof/>
          <w:sz w:val="24"/>
          <w:szCs w:val="24"/>
        </w:rPr>
        <w:t xml:space="preserve">Knight-Madden, J.M. (2005) Asthma in children with sickle cell disease and its association with acute chest syndrome. </w:t>
      </w:r>
      <w:r w:rsidRPr="00E97949">
        <w:rPr>
          <w:rFonts w:ascii="Times New Roman" w:hAnsi="Times New Roman" w:cs="Times New Roman"/>
          <w:i/>
          <w:iCs/>
          <w:noProof/>
          <w:sz w:val="24"/>
          <w:szCs w:val="24"/>
        </w:rPr>
        <w:t>Thorax</w:t>
      </w:r>
      <w:r w:rsidRPr="00E97949">
        <w:rPr>
          <w:rFonts w:ascii="Times New Roman" w:hAnsi="Times New Roman" w:cs="Times New Roman"/>
          <w:noProof/>
          <w:sz w:val="24"/>
          <w:szCs w:val="24"/>
        </w:rPr>
        <w:t xml:space="preserve">, </w:t>
      </w:r>
      <w:r w:rsidRPr="00E97949">
        <w:rPr>
          <w:rFonts w:ascii="Times New Roman" w:hAnsi="Times New Roman" w:cs="Times New Roman"/>
          <w:b/>
          <w:bCs/>
          <w:noProof/>
          <w:sz w:val="24"/>
          <w:szCs w:val="24"/>
        </w:rPr>
        <w:t>60,</w:t>
      </w:r>
      <w:r w:rsidRPr="00E97949">
        <w:rPr>
          <w:rFonts w:ascii="Times New Roman" w:hAnsi="Times New Roman" w:cs="Times New Roman"/>
          <w:noProof/>
          <w:sz w:val="24"/>
          <w:szCs w:val="24"/>
        </w:rPr>
        <w:t xml:space="preserve"> 206–210 Available at: http://www.pubmedcentral.nih.gov/articlerender.fcgi?artid=1747351&amp;tool=pmcentrez&amp;rendertype=abstract [Accessed June 26, 2016].</w:t>
      </w:r>
    </w:p>
    <w:p w14:paraId="26AA5498" w14:textId="77777777" w:rsidR="00E97949" w:rsidRPr="00E97949" w:rsidRDefault="00E97949" w:rsidP="00E97949">
      <w:pPr>
        <w:widowControl w:val="0"/>
        <w:autoSpaceDE w:val="0"/>
        <w:autoSpaceDN w:val="0"/>
        <w:adjustRightInd w:val="0"/>
        <w:spacing w:after="60" w:line="480" w:lineRule="auto"/>
        <w:ind w:left="480" w:hanging="480"/>
        <w:rPr>
          <w:rFonts w:ascii="Times New Roman" w:hAnsi="Times New Roman" w:cs="Times New Roman"/>
          <w:noProof/>
          <w:sz w:val="24"/>
          <w:szCs w:val="24"/>
        </w:rPr>
      </w:pPr>
      <w:r w:rsidRPr="00E97949">
        <w:rPr>
          <w:rFonts w:ascii="Times New Roman" w:hAnsi="Times New Roman" w:cs="Times New Roman"/>
          <w:noProof/>
          <w:sz w:val="24"/>
          <w:szCs w:val="24"/>
        </w:rPr>
        <w:t xml:space="preserve">Knight-Madden, J.M., Forrester, T.S., Lewis, N. a &amp; Greenough, A. (2005) Asthma in children </w:t>
      </w:r>
      <w:r w:rsidRPr="00E97949">
        <w:rPr>
          <w:rFonts w:ascii="Times New Roman" w:hAnsi="Times New Roman" w:cs="Times New Roman"/>
          <w:noProof/>
          <w:sz w:val="24"/>
          <w:szCs w:val="24"/>
        </w:rPr>
        <w:lastRenderedPageBreak/>
        <w:t xml:space="preserve">with sickle cell disease and its association with acute chest syndrome. </w:t>
      </w:r>
      <w:r w:rsidRPr="00E97949">
        <w:rPr>
          <w:rFonts w:ascii="Times New Roman" w:hAnsi="Times New Roman" w:cs="Times New Roman"/>
          <w:i/>
          <w:iCs/>
          <w:noProof/>
          <w:sz w:val="24"/>
          <w:szCs w:val="24"/>
        </w:rPr>
        <w:t>Thorax</w:t>
      </w:r>
      <w:r w:rsidRPr="00E97949">
        <w:rPr>
          <w:rFonts w:ascii="Times New Roman" w:hAnsi="Times New Roman" w:cs="Times New Roman"/>
          <w:noProof/>
          <w:sz w:val="24"/>
          <w:szCs w:val="24"/>
        </w:rPr>
        <w:t xml:space="preserve">, </w:t>
      </w:r>
      <w:r w:rsidRPr="00E97949">
        <w:rPr>
          <w:rFonts w:ascii="Times New Roman" w:hAnsi="Times New Roman" w:cs="Times New Roman"/>
          <w:b/>
          <w:bCs/>
          <w:noProof/>
          <w:sz w:val="24"/>
          <w:szCs w:val="24"/>
        </w:rPr>
        <w:t>60,</w:t>
      </w:r>
      <w:r w:rsidRPr="00E97949">
        <w:rPr>
          <w:rFonts w:ascii="Times New Roman" w:hAnsi="Times New Roman" w:cs="Times New Roman"/>
          <w:noProof/>
          <w:sz w:val="24"/>
          <w:szCs w:val="24"/>
        </w:rPr>
        <w:t xml:space="preserve"> 206–210 Available at: http://thorax.bmj.com/cgi/doi/10.1136/thx.2004.029165 [Accessed March 15, 2016].</w:t>
      </w:r>
    </w:p>
    <w:p w14:paraId="6F7C0775" w14:textId="77777777" w:rsidR="00E97949" w:rsidRPr="00E97949" w:rsidRDefault="00E97949" w:rsidP="00E97949">
      <w:pPr>
        <w:widowControl w:val="0"/>
        <w:autoSpaceDE w:val="0"/>
        <w:autoSpaceDN w:val="0"/>
        <w:adjustRightInd w:val="0"/>
        <w:spacing w:after="60" w:line="480" w:lineRule="auto"/>
        <w:ind w:left="480" w:hanging="480"/>
        <w:rPr>
          <w:rFonts w:ascii="Times New Roman" w:hAnsi="Times New Roman" w:cs="Times New Roman"/>
          <w:noProof/>
          <w:sz w:val="24"/>
          <w:szCs w:val="24"/>
        </w:rPr>
      </w:pPr>
      <w:r w:rsidRPr="00E97949">
        <w:rPr>
          <w:rFonts w:ascii="Times New Roman" w:hAnsi="Times New Roman" w:cs="Times New Roman"/>
          <w:noProof/>
          <w:sz w:val="24"/>
          <w:szCs w:val="24"/>
        </w:rPr>
        <w:t xml:space="preserve">Lipozenčić, J. &amp; Wolf, R. (2010) The diagnostic value of atopy patch testing and prick testing in atopic dermatitis: facts and controversies. </w:t>
      </w:r>
      <w:r w:rsidRPr="00E97949">
        <w:rPr>
          <w:rFonts w:ascii="Times New Roman" w:hAnsi="Times New Roman" w:cs="Times New Roman"/>
          <w:i/>
          <w:iCs/>
          <w:noProof/>
          <w:sz w:val="24"/>
          <w:szCs w:val="24"/>
        </w:rPr>
        <w:t>Clinics in Dermatology</w:t>
      </w:r>
      <w:r w:rsidRPr="00E97949">
        <w:rPr>
          <w:rFonts w:ascii="Times New Roman" w:hAnsi="Times New Roman" w:cs="Times New Roman"/>
          <w:noProof/>
          <w:sz w:val="24"/>
          <w:szCs w:val="24"/>
        </w:rPr>
        <w:t xml:space="preserve">, </w:t>
      </w:r>
      <w:r w:rsidRPr="00E97949">
        <w:rPr>
          <w:rFonts w:ascii="Times New Roman" w:hAnsi="Times New Roman" w:cs="Times New Roman"/>
          <w:b/>
          <w:bCs/>
          <w:noProof/>
          <w:sz w:val="24"/>
          <w:szCs w:val="24"/>
        </w:rPr>
        <w:t>28,</w:t>
      </w:r>
      <w:r w:rsidRPr="00E97949">
        <w:rPr>
          <w:rFonts w:ascii="Times New Roman" w:hAnsi="Times New Roman" w:cs="Times New Roman"/>
          <w:noProof/>
          <w:sz w:val="24"/>
          <w:szCs w:val="24"/>
        </w:rPr>
        <w:t xml:space="preserve"> 38–44 Available at: http://www.ncbi.nlm.nih.gov/pubmed/20082949 [Accessed December 21, 2016].</w:t>
      </w:r>
    </w:p>
    <w:p w14:paraId="04371535" w14:textId="77777777" w:rsidR="00E97949" w:rsidRPr="00E97949" w:rsidRDefault="00E97949" w:rsidP="00E97949">
      <w:pPr>
        <w:widowControl w:val="0"/>
        <w:autoSpaceDE w:val="0"/>
        <w:autoSpaceDN w:val="0"/>
        <w:adjustRightInd w:val="0"/>
        <w:spacing w:after="60" w:line="480" w:lineRule="auto"/>
        <w:ind w:left="480" w:hanging="480"/>
        <w:rPr>
          <w:rFonts w:ascii="Times New Roman" w:hAnsi="Times New Roman" w:cs="Times New Roman"/>
          <w:noProof/>
          <w:sz w:val="24"/>
          <w:szCs w:val="24"/>
        </w:rPr>
      </w:pPr>
      <w:r w:rsidRPr="00E97949">
        <w:rPr>
          <w:rFonts w:ascii="Times New Roman" w:hAnsi="Times New Roman" w:cs="Times New Roman"/>
          <w:noProof/>
          <w:sz w:val="24"/>
          <w:szCs w:val="24"/>
        </w:rPr>
        <w:t xml:space="preserve">von Mutius, E., Schwartz, J., Neas, L.M., Dockery, D. &amp; Weiss, S.T. (2001) Relation of body mass index to asthma and atopy in children: the National Health and Nutrition Examination Study III. </w:t>
      </w:r>
      <w:r w:rsidRPr="00E97949">
        <w:rPr>
          <w:rFonts w:ascii="Times New Roman" w:hAnsi="Times New Roman" w:cs="Times New Roman"/>
          <w:i/>
          <w:iCs/>
          <w:noProof/>
          <w:sz w:val="24"/>
          <w:szCs w:val="24"/>
        </w:rPr>
        <w:t>Thorax</w:t>
      </w:r>
      <w:r w:rsidRPr="00E97949">
        <w:rPr>
          <w:rFonts w:ascii="Times New Roman" w:hAnsi="Times New Roman" w:cs="Times New Roman"/>
          <w:noProof/>
          <w:sz w:val="24"/>
          <w:szCs w:val="24"/>
        </w:rPr>
        <w:t xml:space="preserve">, </w:t>
      </w:r>
      <w:r w:rsidRPr="00E97949">
        <w:rPr>
          <w:rFonts w:ascii="Times New Roman" w:hAnsi="Times New Roman" w:cs="Times New Roman"/>
          <w:b/>
          <w:bCs/>
          <w:noProof/>
          <w:sz w:val="24"/>
          <w:szCs w:val="24"/>
        </w:rPr>
        <w:t>56,</w:t>
      </w:r>
      <w:r w:rsidRPr="00E97949">
        <w:rPr>
          <w:rFonts w:ascii="Times New Roman" w:hAnsi="Times New Roman" w:cs="Times New Roman"/>
          <w:noProof/>
          <w:sz w:val="24"/>
          <w:szCs w:val="24"/>
        </w:rPr>
        <w:t xml:space="preserve"> 835–8 Available at: http://www.ncbi.nlm.nih.gov/pubmed/11641506 [Accessed October 14, 2017].</w:t>
      </w:r>
    </w:p>
    <w:p w14:paraId="503555EA" w14:textId="77777777" w:rsidR="00E97949" w:rsidRPr="00E97949" w:rsidRDefault="00E97949" w:rsidP="00E97949">
      <w:pPr>
        <w:widowControl w:val="0"/>
        <w:autoSpaceDE w:val="0"/>
        <w:autoSpaceDN w:val="0"/>
        <w:adjustRightInd w:val="0"/>
        <w:spacing w:after="60" w:line="480" w:lineRule="auto"/>
        <w:ind w:left="480" w:hanging="480"/>
        <w:rPr>
          <w:rFonts w:ascii="Times New Roman" w:hAnsi="Times New Roman" w:cs="Times New Roman"/>
          <w:noProof/>
          <w:sz w:val="24"/>
          <w:szCs w:val="24"/>
        </w:rPr>
      </w:pPr>
      <w:r w:rsidRPr="00E97949">
        <w:rPr>
          <w:rFonts w:ascii="Times New Roman" w:hAnsi="Times New Roman" w:cs="Times New Roman"/>
          <w:noProof/>
          <w:sz w:val="24"/>
          <w:szCs w:val="24"/>
        </w:rPr>
        <w:t xml:space="preserve">Nandedkar, S.D., Feroah, T.R., Hutchins, W., Weihrauch, D., Konduri, K.S., Wang, J., Strunk, R.C., DeBaun, M.R., Hillery, C.A. &amp; Pritchard, K.A. (2008) Histopathology of experimentally induced asthma in a murine model of sickle cell disease. </w:t>
      </w:r>
      <w:r w:rsidRPr="00E97949">
        <w:rPr>
          <w:rFonts w:ascii="Times New Roman" w:hAnsi="Times New Roman" w:cs="Times New Roman"/>
          <w:i/>
          <w:iCs/>
          <w:noProof/>
          <w:sz w:val="24"/>
          <w:szCs w:val="24"/>
        </w:rPr>
        <w:t>Blood</w:t>
      </w:r>
      <w:r w:rsidRPr="00E97949">
        <w:rPr>
          <w:rFonts w:ascii="Times New Roman" w:hAnsi="Times New Roman" w:cs="Times New Roman"/>
          <w:noProof/>
          <w:sz w:val="24"/>
          <w:szCs w:val="24"/>
        </w:rPr>
        <w:t xml:space="preserve">, </w:t>
      </w:r>
      <w:r w:rsidRPr="00E97949">
        <w:rPr>
          <w:rFonts w:ascii="Times New Roman" w:hAnsi="Times New Roman" w:cs="Times New Roman"/>
          <w:b/>
          <w:bCs/>
          <w:noProof/>
          <w:sz w:val="24"/>
          <w:szCs w:val="24"/>
        </w:rPr>
        <w:t>112,</w:t>
      </w:r>
      <w:r w:rsidRPr="00E97949">
        <w:rPr>
          <w:rFonts w:ascii="Times New Roman" w:hAnsi="Times New Roman" w:cs="Times New Roman"/>
          <w:noProof/>
          <w:sz w:val="24"/>
          <w:szCs w:val="24"/>
        </w:rPr>
        <w:t xml:space="preserve"> 2529–38 Available at: http://www.bloodjournal.org/content/112/6/2529.abstract [Accessed June 26, 2016].</w:t>
      </w:r>
    </w:p>
    <w:p w14:paraId="292DCCAC" w14:textId="77777777" w:rsidR="00E97949" w:rsidRPr="00E97949" w:rsidRDefault="00E97949" w:rsidP="00E97949">
      <w:pPr>
        <w:widowControl w:val="0"/>
        <w:autoSpaceDE w:val="0"/>
        <w:autoSpaceDN w:val="0"/>
        <w:adjustRightInd w:val="0"/>
        <w:spacing w:after="60" w:line="480" w:lineRule="auto"/>
        <w:ind w:left="480" w:hanging="480"/>
        <w:rPr>
          <w:rFonts w:ascii="Times New Roman" w:hAnsi="Times New Roman" w:cs="Times New Roman"/>
          <w:noProof/>
          <w:sz w:val="24"/>
          <w:szCs w:val="24"/>
        </w:rPr>
      </w:pPr>
      <w:r w:rsidRPr="00E97949">
        <w:rPr>
          <w:rFonts w:ascii="Times New Roman" w:hAnsi="Times New Roman" w:cs="Times New Roman"/>
          <w:noProof/>
          <w:sz w:val="24"/>
          <w:szCs w:val="24"/>
        </w:rPr>
        <w:t xml:space="preserve">Platt, O.S., Brambilla, D.J., Rosse, W.F., Milner, P.F., Castro, O., Steinberg, M.H. &amp; Klug, P.P. (1994) Mortality In Sickle Cell Disease -- Life Expectancy and Risk Factors for Early Death. </w:t>
      </w:r>
      <w:r w:rsidRPr="00E97949">
        <w:rPr>
          <w:rFonts w:ascii="Times New Roman" w:hAnsi="Times New Roman" w:cs="Times New Roman"/>
          <w:i/>
          <w:iCs/>
          <w:noProof/>
          <w:sz w:val="24"/>
          <w:szCs w:val="24"/>
        </w:rPr>
        <w:t>New England Journal of Medicine</w:t>
      </w:r>
      <w:r w:rsidRPr="00E97949">
        <w:rPr>
          <w:rFonts w:ascii="Times New Roman" w:hAnsi="Times New Roman" w:cs="Times New Roman"/>
          <w:noProof/>
          <w:sz w:val="24"/>
          <w:szCs w:val="24"/>
        </w:rPr>
        <w:t xml:space="preserve">, </w:t>
      </w:r>
      <w:r w:rsidRPr="00E97949">
        <w:rPr>
          <w:rFonts w:ascii="Times New Roman" w:hAnsi="Times New Roman" w:cs="Times New Roman"/>
          <w:b/>
          <w:bCs/>
          <w:noProof/>
          <w:sz w:val="24"/>
          <w:szCs w:val="24"/>
        </w:rPr>
        <w:t>330,</w:t>
      </w:r>
      <w:r w:rsidRPr="00E97949">
        <w:rPr>
          <w:rFonts w:ascii="Times New Roman" w:hAnsi="Times New Roman" w:cs="Times New Roman"/>
          <w:noProof/>
          <w:sz w:val="24"/>
          <w:szCs w:val="24"/>
        </w:rPr>
        <w:t xml:space="preserve"> 1639–1644 Available at: http://www.nejm.org/doi/abs/10.1056/NEJM199406093302303 [Accessed March 15, 2016].</w:t>
      </w:r>
    </w:p>
    <w:p w14:paraId="5D11B414" w14:textId="77777777" w:rsidR="00E97949" w:rsidRPr="00E97949" w:rsidRDefault="00E97949" w:rsidP="00E97949">
      <w:pPr>
        <w:widowControl w:val="0"/>
        <w:autoSpaceDE w:val="0"/>
        <w:autoSpaceDN w:val="0"/>
        <w:adjustRightInd w:val="0"/>
        <w:spacing w:after="60" w:line="480" w:lineRule="auto"/>
        <w:ind w:left="480" w:hanging="480"/>
        <w:rPr>
          <w:rFonts w:ascii="Times New Roman" w:hAnsi="Times New Roman" w:cs="Times New Roman"/>
          <w:noProof/>
          <w:sz w:val="24"/>
          <w:szCs w:val="24"/>
        </w:rPr>
      </w:pPr>
      <w:r w:rsidRPr="00E97949">
        <w:rPr>
          <w:rFonts w:ascii="Times New Roman" w:hAnsi="Times New Roman" w:cs="Times New Roman"/>
          <w:noProof/>
          <w:sz w:val="24"/>
          <w:szCs w:val="24"/>
        </w:rPr>
        <w:t xml:space="preserve">Pritchard, K.A., Feroah, T.R., Nandedkar, S.D., Holzhauer, S.L., Hutchins, W., Schulte, M.L., Strunk, R.C., DeBaun, M.R. &amp; Hillery, C.A. (2012) Effects of Experimental Asthma on Inflammation and Lung Mechanics in Sickle Cell Mice. </w:t>
      </w:r>
      <w:r w:rsidRPr="00E97949">
        <w:rPr>
          <w:rFonts w:ascii="Times New Roman" w:hAnsi="Times New Roman" w:cs="Times New Roman"/>
          <w:i/>
          <w:iCs/>
          <w:noProof/>
          <w:sz w:val="24"/>
          <w:szCs w:val="24"/>
        </w:rPr>
        <w:t xml:space="preserve">American Journal of Respiratory </w:t>
      </w:r>
      <w:r w:rsidRPr="00E97949">
        <w:rPr>
          <w:rFonts w:ascii="Times New Roman" w:hAnsi="Times New Roman" w:cs="Times New Roman"/>
          <w:i/>
          <w:iCs/>
          <w:noProof/>
          <w:sz w:val="24"/>
          <w:szCs w:val="24"/>
        </w:rPr>
        <w:lastRenderedPageBreak/>
        <w:t>Cell and Molecular Biology</w:t>
      </w:r>
      <w:r w:rsidRPr="00E97949">
        <w:rPr>
          <w:rFonts w:ascii="Times New Roman" w:hAnsi="Times New Roman" w:cs="Times New Roman"/>
          <w:noProof/>
          <w:sz w:val="24"/>
          <w:szCs w:val="24"/>
        </w:rPr>
        <w:t xml:space="preserve">, </w:t>
      </w:r>
      <w:r w:rsidRPr="00E97949">
        <w:rPr>
          <w:rFonts w:ascii="Times New Roman" w:hAnsi="Times New Roman" w:cs="Times New Roman"/>
          <w:b/>
          <w:bCs/>
          <w:noProof/>
          <w:sz w:val="24"/>
          <w:szCs w:val="24"/>
        </w:rPr>
        <w:t>46,</w:t>
      </w:r>
      <w:r w:rsidRPr="00E97949">
        <w:rPr>
          <w:rFonts w:ascii="Times New Roman" w:hAnsi="Times New Roman" w:cs="Times New Roman"/>
          <w:noProof/>
          <w:sz w:val="24"/>
          <w:szCs w:val="24"/>
        </w:rPr>
        <w:t xml:space="preserve"> 389–396 Available at: http://www.atsjournals.org/doi/abs/10.1165/rcmb.2011-0097OC [Accessed March 15, 2016].</w:t>
      </w:r>
    </w:p>
    <w:p w14:paraId="0B365C0E" w14:textId="77777777" w:rsidR="00E97949" w:rsidRPr="00E97949" w:rsidRDefault="00E97949" w:rsidP="00E97949">
      <w:pPr>
        <w:widowControl w:val="0"/>
        <w:autoSpaceDE w:val="0"/>
        <w:autoSpaceDN w:val="0"/>
        <w:adjustRightInd w:val="0"/>
        <w:spacing w:after="60" w:line="480" w:lineRule="auto"/>
        <w:ind w:left="480" w:hanging="480"/>
        <w:rPr>
          <w:rFonts w:ascii="Times New Roman" w:hAnsi="Times New Roman" w:cs="Times New Roman"/>
          <w:noProof/>
          <w:sz w:val="24"/>
          <w:szCs w:val="24"/>
        </w:rPr>
      </w:pPr>
      <w:r w:rsidRPr="00E97949">
        <w:rPr>
          <w:rFonts w:ascii="Times New Roman" w:hAnsi="Times New Roman" w:cs="Times New Roman"/>
          <w:noProof/>
          <w:sz w:val="24"/>
          <w:szCs w:val="24"/>
        </w:rPr>
        <w:t xml:space="preserve">Strunk, R.C., Cohen, R.T., Cooper, B.P., Rodeghier, M., Kirkham, F.J., Warner, J.O., Stocks, J., Kirkby, J., Roberts, I., Rosen, C.L., Craven, D.I. &amp; DeBaun, M.R. (2014) Wheezing Symptoms and Parental Asthma Are Associated with a Physician Diagnosis of Asthma in Children with Sickle Cell Anemia. </w:t>
      </w:r>
      <w:r w:rsidRPr="00E97949">
        <w:rPr>
          <w:rFonts w:ascii="Times New Roman" w:hAnsi="Times New Roman" w:cs="Times New Roman"/>
          <w:i/>
          <w:iCs/>
          <w:noProof/>
          <w:sz w:val="24"/>
          <w:szCs w:val="24"/>
        </w:rPr>
        <w:t>The Journal of Pediatrics</w:t>
      </w:r>
      <w:r w:rsidRPr="00E97949">
        <w:rPr>
          <w:rFonts w:ascii="Times New Roman" w:hAnsi="Times New Roman" w:cs="Times New Roman"/>
          <w:noProof/>
          <w:sz w:val="24"/>
          <w:szCs w:val="24"/>
        </w:rPr>
        <w:t xml:space="preserve">, </w:t>
      </w:r>
      <w:r w:rsidRPr="00E97949">
        <w:rPr>
          <w:rFonts w:ascii="Times New Roman" w:hAnsi="Times New Roman" w:cs="Times New Roman"/>
          <w:b/>
          <w:bCs/>
          <w:noProof/>
          <w:sz w:val="24"/>
          <w:szCs w:val="24"/>
        </w:rPr>
        <w:t>164,</w:t>
      </w:r>
      <w:r w:rsidRPr="00E97949">
        <w:rPr>
          <w:rFonts w:ascii="Times New Roman" w:hAnsi="Times New Roman" w:cs="Times New Roman"/>
          <w:noProof/>
          <w:sz w:val="24"/>
          <w:szCs w:val="24"/>
        </w:rPr>
        <w:t xml:space="preserve"> 821–826.e1 Available at: http://linkinghub.elsevier.com/retrieve/pii/S0022347613014698 [Accessed March 17, 2016].</w:t>
      </w:r>
    </w:p>
    <w:p w14:paraId="3F763112" w14:textId="77777777" w:rsidR="00E97949" w:rsidRPr="00E97949" w:rsidRDefault="00E97949" w:rsidP="00E97949">
      <w:pPr>
        <w:widowControl w:val="0"/>
        <w:autoSpaceDE w:val="0"/>
        <w:autoSpaceDN w:val="0"/>
        <w:adjustRightInd w:val="0"/>
        <w:spacing w:after="60" w:line="480" w:lineRule="auto"/>
        <w:ind w:left="480" w:hanging="480"/>
        <w:rPr>
          <w:rFonts w:ascii="Times New Roman" w:hAnsi="Times New Roman" w:cs="Times New Roman"/>
          <w:noProof/>
          <w:sz w:val="24"/>
          <w:szCs w:val="24"/>
        </w:rPr>
      </w:pPr>
      <w:r w:rsidRPr="00E97949">
        <w:rPr>
          <w:rFonts w:ascii="Times New Roman" w:hAnsi="Times New Roman" w:cs="Times New Roman"/>
          <w:noProof/>
          <w:sz w:val="24"/>
          <w:szCs w:val="24"/>
        </w:rPr>
        <w:t xml:space="preserve">Subramanian, S. V &amp; Kennedy, M.H. (2009) Perception of neighborhood safety and reported childhood lifetime asthma in the United States (U.S.): a study based on a national survey. </w:t>
      </w:r>
      <w:r w:rsidRPr="00E97949">
        <w:rPr>
          <w:rFonts w:ascii="Times New Roman" w:hAnsi="Times New Roman" w:cs="Times New Roman"/>
          <w:i/>
          <w:iCs/>
          <w:noProof/>
          <w:sz w:val="24"/>
          <w:szCs w:val="24"/>
        </w:rPr>
        <w:t>PloS one</w:t>
      </w:r>
      <w:r w:rsidRPr="00E97949">
        <w:rPr>
          <w:rFonts w:ascii="Times New Roman" w:hAnsi="Times New Roman" w:cs="Times New Roman"/>
          <w:noProof/>
          <w:sz w:val="24"/>
          <w:szCs w:val="24"/>
        </w:rPr>
        <w:t xml:space="preserve">, </w:t>
      </w:r>
      <w:r w:rsidRPr="00E97949">
        <w:rPr>
          <w:rFonts w:ascii="Times New Roman" w:hAnsi="Times New Roman" w:cs="Times New Roman"/>
          <w:b/>
          <w:bCs/>
          <w:noProof/>
          <w:sz w:val="24"/>
          <w:szCs w:val="24"/>
        </w:rPr>
        <w:t>4,</w:t>
      </w:r>
      <w:r w:rsidRPr="00E97949">
        <w:rPr>
          <w:rFonts w:ascii="Times New Roman" w:hAnsi="Times New Roman" w:cs="Times New Roman"/>
          <w:noProof/>
          <w:sz w:val="24"/>
          <w:szCs w:val="24"/>
        </w:rPr>
        <w:t xml:space="preserve"> e6091 Available at: http://dx.plos.org/10.1371/journal.pone.0006091 [Accessed October 14, 2017].</w:t>
      </w:r>
    </w:p>
    <w:p w14:paraId="34454AEB" w14:textId="77777777" w:rsidR="00E97949" w:rsidRPr="00E97949" w:rsidRDefault="00E97949" w:rsidP="00E97949">
      <w:pPr>
        <w:widowControl w:val="0"/>
        <w:autoSpaceDE w:val="0"/>
        <w:autoSpaceDN w:val="0"/>
        <w:adjustRightInd w:val="0"/>
        <w:spacing w:after="60" w:line="480" w:lineRule="auto"/>
        <w:ind w:left="480" w:hanging="480"/>
        <w:rPr>
          <w:rFonts w:ascii="Times New Roman" w:hAnsi="Times New Roman" w:cs="Times New Roman"/>
          <w:noProof/>
          <w:sz w:val="24"/>
        </w:rPr>
      </w:pPr>
      <w:r w:rsidRPr="00E97949">
        <w:rPr>
          <w:rFonts w:ascii="Times New Roman" w:hAnsi="Times New Roman" w:cs="Times New Roman"/>
          <w:noProof/>
          <w:sz w:val="24"/>
          <w:szCs w:val="24"/>
        </w:rPr>
        <w:t xml:space="preserve">Sylvester, K.P., Patey, R.A., Broughton, S., Rafferty, G.F., Rees, D., Thein, S.L. &amp; Greenough, A. (2007) Temporal relationship of asthma to acute chest syndrome in sickle cell disease. </w:t>
      </w:r>
      <w:r w:rsidRPr="00E97949">
        <w:rPr>
          <w:rFonts w:ascii="Times New Roman" w:hAnsi="Times New Roman" w:cs="Times New Roman"/>
          <w:i/>
          <w:iCs/>
          <w:noProof/>
          <w:sz w:val="24"/>
          <w:szCs w:val="24"/>
        </w:rPr>
        <w:t>Pediatric Pulmonology</w:t>
      </w:r>
      <w:r w:rsidRPr="00E97949">
        <w:rPr>
          <w:rFonts w:ascii="Times New Roman" w:hAnsi="Times New Roman" w:cs="Times New Roman"/>
          <w:noProof/>
          <w:sz w:val="24"/>
          <w:szCs w:val="24"/>
        </w:rPr>
        <w:t xml:space="preserve">, </w:t>
      </w:r>
      <w:r w:rsidRPr="00E97949">
        <w:rPr>
          <w:rFonts w:ascii="Times New Roman" w:hAnsi="Times New Roman" w:cs="Times New Roman"/>
          <w:b/>
          <w:bCs/>
          <w:noProof/>
          <w:sz w:val="24"/>
          <w:szCs w:val="24"/>
        </w:rPr>
        <w:t>42,</w:t>
      </w:r>
      <w:r w:rsidRPr="00E97949">
        <w:rPr>
          <w:rFonts w:ascii="Times New Roman" w:hAnsi="Times New Roman" w:cs="Times New Roman"/>
          <w:noProof/>
          <w:sz w:val="24"/>
          <w:szCs w:val="24"/>
        </w:rPr>
        <w:t xml:space="preserve"> 103–106 Available at: http://doi.wiley.com/10.1002/ppul.20430 [Accessed March 15, 2016].</w:t>
      </w:r>
    </w:p>
    <w:p w14:paraId="20230A10" w14:textId="545B1628" w:rsidR="00807EE7" w:rsidRPr="00081ED5" w:rsidRDefault="0018622C" w:rsidP="00E97949">
      <w:pPr>
        <w:widowControl w:val="0"/>
        <w:autoSpaceDE w:val="0"/>
        <w:autoSpaceDN w:val="0"/>
        <w:adjustRightInd w:val="0"/>
        <w:spacing w:after="60" w:line="480" w:lineRule="auto"/>
        <w:ind w:left="480" w:hanging="480"/>
        <w:rPr>
          <w:sz w:val="24"/>
          <w:szCs w:val="24"/>
        </w:rPr>
      </w:pPr>
      <w:r>
        <w:rPr>
          <w:rFonts w:ascii="Times New Roman" w:hAnsi="Times New Roman"/>
          <w:sz w:val="24"/>
          <w:szCs w:val="24"/>
        </w:rPr>
        <w:fldChar w:fldCharType="end"/>
      </w:r>
      <w:r w:rsidR="00807EE7" w:rsidRPr="00807EE7">
        <w:rPr>
          <w:rFonts w:ascii="Times New Roman" w:hAnsi="Times New Roman" w:cs="Times New Roman"/>
          <w:b/>
          <w:sz w:val="24"/>
          <w:szCs w:val="24"/>
        </w:rPr>
        <w:t xml:space="preserve"> </w:t>
      </w:r>
      <w:r w:rsidR="00807EE7">
        <w:rPr>
          <w:rFonts w:ascii="Times New Roman" w:hAnsi="Times New Roman" w:cs="Times New Roman"/>
          <w:b/>
          <w:sz w:val="24"/>
          <w:szCs w:val="24"/>
        </w:rPr>
        <w:t xml:space="preserve">Supplementary </w:t>
      </w:r>
      <w:r w:rsidR="00807EE7" w:rsidRPr="00081ED5">
        <w:rPr>
          <w:rFonts w:ascii="Times New Roman" w:hAnsi="Times New Roman" w:cs="Times New Roman"/>
          <w:b/>
          <w:sz w:val="24"/>
          <w:szCs w:val="24"/>
        </w:rPr>
        <w:t xml:space="preserve">Table </w:t>
      </w:r>
      <w:r w:rsidR="00807EE7">
        <w:rPr>
          <w:rFonts w:ascii="Times New Roman" w:hAnsi="Times New Roman" w:cs="Times New Roman"/>
          <w:b/>
          <w:sz w:val="24"/>
          <w:szCs w:val="24"/>
        </w:rPr>
        <w:t>I</w:t>
      </w:r>
      <w:r w:rsidR="00807EE7" w:rsidRPr="00081ED5">
        <w:rPr>
          <w:rFonts w:ascii="Times New Roman" w:hAnsi="Times New Roman" w:cs="Times New Roman"/>
          <w:b/>
          <w:sz w:val="24"/>
          <w:szCs w:val="24"/>
        </w:rPr>
        <w:t xml:space="preserve">. </w:t>
      </w:r>
      <w:r w:rsidR="00807EE7">
        <w:rPr>
          <w:rFonts w:ascii="Times New Roman" w:hAnsi="Times New Roman" w:cs="Times New Roman"/>
          <w:b/>
          <w:sz w:val="24"/>
          <w:szCs w:val="24"/>
        </w:rPr>
        <w:t>Comparison of Participants Included and Excluded from Final Analyses (N=188</w:t>
      </w:r>
      <w:r w:rsidR="00807EE7" w:rsidRPr="00081ED5">
        <w:rPr>
          <w:rFonts w:ascii="Times New Roman" w:hAnsi="Times New Roman" w:cs="Times New Roman"/>
          <w:b/>
          <w:sz w:val="24"/>
          <w:szCs w:val="24"/>
        </w:rPr>
        <w:t>)*</w:t>
      </w:r>
    </w:p>
    <w:tbl>
      <w:tblPr>
        <w:tblStyle w:val="TableGrid"/>
        <w:tblW w:w="4796" w:type="pct"/>
        <w:jc w:val="center"/>
        <w:tblLayout w:type="fixed"/>
        <w:tblLook w:val="04A0" w:firstRow="1" w:lastRow="0" w:firstColumn="1" w:lastColumn="0" w:noHBand="0" w:noVBand="1"/>
      </w:tblPr>
      <w:tblGrid>
        <w:gridCol w:w="4110"/>
        <w:gridCol w:w="1218"/>
        <w:gridCol w:w="1440"/>
        <w:gridCol w:w="1438"/>
        <w:gridCol w:w="979"/>
      </w:tblGrid>
      <w:tr w:rsidR="00807EE7" w:rsidRPr="00081ED5" w14:paraId="4D775E7D" w14:textId="77777777" w:rsidTr="006D5A60">
        <w:trPr>
          <w:jc w:val="center"/>
        </w:trPr>
        <w:tc>
          <w:tcPr>
            <w:tcW w:w="2237" w:type="pct"/>
            <w:tcBorders>
              <w:top w:val="single" w:sz="4" w:space="0" w:color="auto"/>
              <w:left w:val="single" w:sz="4" w:space="0" w:color="auto"/>
              <w:bottom w:val="single" w:sz="4" w:space="0" w:color="auto"/>
              <w:right w:val="single" w:sz="4" w:space="0" w:color="auto"/>
            </w:tcBorders>
          </w:tcPr>
          <w:p w14:paraId="7B45C686" w14:textId="77777777" w:rsidR="00807EE7" w:rsidRPr="00081ED5" w:rsidRDefault="00807EE7" w:rsidP="006D5A60">
            <w:pPr>
              <w:spacing w:after="60"/>
              <w:rPr>
                <w:rFonts w:ascii="Times New Roman" w:hAnsi="Times New Roman" w:cs="Times New Roman"/>
                <w:b/>
                <w:sz w:val="24"/>
                <w:szCs w:val="24"/>
              </w:rPr>
            </w:pPr>
          </w:p>
        </w:tc>
        <w:tc>
          <w:tcPr>
            <w:tcW w:w="663" w:type="pct"/>
            <w:tcBorders>
              <w:top w:val="single" w:sz="4" w:space="0" w:color="auto"/>
              <w:left w:val="single" w:sz="4" w:space="0" w:color="auto"/>
              <w:bottom w:val="single" w:sz="4" w:space="0" w:color="auto"/>
              <w:right w:val="single" w:sz="4" w:space="0" w:color="auto"/>
            </w:tcBorders>
          </w:tcPr>
          <w:p w14:paraId="3EDE0428" w14:textId="77777777" w:rsidR="00807EE7" w:rsidRPr="00081ED5" w:rsidRDefault="00807EE7" w:rsidP="006D5A60">
            <w:pPr>
              <w:spacing w:after="60"/>
              <w:jc w:val="center"/>
              <w:rPr>
                <w:rFonts w:ascii="Times New Roman" w:hAnsi="Times New Roman" w:cs="Times New Roman"/>
                <w:sz w:val="24"/>
                <w:szCs w:val="24"/>
              </w:rPr>
            </w:pPr>
            <w:r>
              <w:rPr>
                <w:rFonts w:ascii="Times New Roman" w:hAnsi="Times New Roman" w:cs="Times New Roman"/>
                <w:sz w:val="24"/>
                <w:szCs w:val="24"/>
              </w:rPr>
              <w:t>All patients N=188</w:t>
            </w:r>
          </w:p>
        </w:tc>
        <w:tc>
          <w:tcPr>
            <w:tcW w:w="784" w:type="pct"/>
            <w:tcBorders>
              <w:top w:val="single" w:sz="4" w:space="0" w:color="auto"/>
              <w:left w:val="single" w:sz="4" w:space="0" w:color="auto"/>
              <w:bottom w:val="single" w:sz="4" w:space="0" w:color="auto"/>
              <w:right w:val="single" w:sz="4" w:space="0" w:color="auto"/>
            </w:tcBorders>
          </w:tcPr>
          <w:p w14:paraId="66524793" w14:textId="77777777" w:rsidR="00807EE7" w:rsidRPr="00081ED5" w:rsidRDefault="00807EE7" w:rsidP="006D5A60">
            <w:pPr>
              <w:spacing w:after="60"/>
              <w:jc w:val="center"/>
              <w:rPr>
                <w:rFonts w:ascii="Times New Roman" w:hAnsi="Times New Roman" w:cs="Times New Roman"/>
                <w:sz w:val="24"/>
                <w:szCs w:val="24"/>
              </w:rPr>
            </w:pPr>
            <w:r>
              <w:rPr>
                <w:rFonts w:ascii="Times New Roman" w:hAnsi="Times New Roman" w:cs="Times New Roman"/>
                <w:sz w:val="24"/>
                <w:szCs w:val="24"/>
              </w:rPr>
              <w:t>Not in analysis</w:t>
            </w:r>
          </w:p>
          <w:p w14:paraId="7D90B275" w14:textId="77777777" w:rsidR="00807EE7" w:rsidRPr="00081ED5" w:rsidRDefault="00807EE7" w:rsidP="006D5A60">
            <w:pPr>
              <w:spacing w:after="60"/>
              <w:jc w:val="center"/>
              <w:rPr>
                <w:rFonts w:ascii="Times New Roman" w:hAnsi="Times New Roman" w:cs="Times New Roman"/>
                <w:sz w:val="24"/>
                <w:szCs w:val="24"/>
              </w:rPr>
            </w:pPr>
            <w:r w:rsidRPr="00081ED5">
              <w:rPr>
                <w:rFonts w:ascii="Times New Roman" w:hAnsi="Times New Roman" w:cs="Times New Roman"/>
                <w:sz w:val="24"/>
                <w:szCs w:val="24"/>
              </w:rPr>
              <w:t xml:space="preserve">N= </w:t>
            </w:r>
            <w:r>
              <w:rPr>
                <w:rFonts w:ascii="Times New Roman" w:hAnsi="Times New Roman" w:cs="Times New Roman"/>
                <w:sz w:val="24"/>
                <w:szCs w:val="24"/>
              </w:rPr>
              <w:t>23</w:t>
            </w:r>
          </w:p>
          <w:p w14:paraId="331B2D76" w14:textId="77777777" w:rsidR="00807EE7" w:rsidRPr="00081ED5" w:rsidRDefault="00807EE7" w:rsidP="006D5A60">
            <w:pPr>
              <w:spacing w:after="60"/>
              <w:jc w:val="center"/>
              <w:rPr>
                <w:rFonts w:ascii="Times New Roman" w:hAnsi="Times New Roman" w:cs="Times New Roman"/>
                <w:sz w:val="24"/>
                <w:szCs w:val="24"/>
              </w:rPr>
            </w:pPr>
            <w:r w:rsidRPr="00081ED5">
              <w:rPr>
                <w:rFonts w:ascii="Times New Roman" w:hAnsi="Times New Roman" w:cs="Times New Roman"/>
                <w:sz w:val="24"/>
                <w:szCs w:val="24"/>
              </w:rPr>
              <w:t>(</w:t>
            </w:r>
            <w:r>
              <w:rPr>
                <w:rFonts w:ascii="Times New Roman" w:hAnsi="Times New Roman" w:cs="Times New Roman"/>
                <w:sz w:val="24"/>
                <w:szCs w:val="24"/>
              </w:rPr>
              <w:t>12</w:t>
            </w:r>
            <w:r w:rsidRPr="00081ED5">
              <w:rPr>
                <w:rFonts w:ascii="Times New Roman" w:hAnsi="Times New Roman" w:cs="Times New Roman"/>
                <w:sz w:val="24"/>
                <w:szCs w:val="24"/>
              </w:rPr>
              <w:t>%)</w:t>
            </w:r>
          </w:p>
        </w:tc>
        <w:tc>
          <w:tcPr>
            <w:tcW w:w="783" w:type="pct"/>
            <w:tcBorders>
              <w:top w:val="single" w:sz="4" w:space="0" w:color="auto"/>
              <w:left w:val="single" w:sz="4" w:space="0" w:color="auto"/>
              <w:bottom w:val="single" w:sz="4" w:space="0" w:color="auto"/>
              <w:right w:val="single" w:sz="4" w:space="0" w:color="auto"/>
            </w:tcBorders>
          </w:tcPr>
          <w:p w14:paraId="34ABE48E" w14:textId="77777777" w:rsidR="00807EE7" w:rsidRPr="00081ED5" w:rsidRDefault="00807EE7" w:rsidP="006D5A60">
            <w:pPr>
              <w:spacing w:after="60"/>
              <w:jc w:val="center"/>
              <w:rPr>
                <w:rFonts w:ascii="Times New Roman" w:hAnsi="Times New Roman" w:cs="Times New Roman"/>
                <w:sz w:val="24"/>
                <w:szCs w:val="24"/>
              </w:rPr>
            </w:pPr>
            <w:r>
              <w:rPr>
                <w:rFonts w:ascii="Times New Roman" w:hAnsi="Times New Roman" w:cs="Times New Roman"/>
                <w:sz w:val="24"/>
                <w:szCs w:val="24"/>
              </w:rPr>
              <w:t>In analysis</w:t>
            </w:r>
            <w:r w:rsidRPr="00081ED5">
              <w:rPr>
                <w:rFonts w:ascii="Times New Roman" w:hAnsi="Times New Roman" w:cs="Times New Roman"/>
                <w:sz w:val="24"/>
                <w:szCs w:val="24"/>
              </w:rPr>
              <w:t xml:space="preserve"> </w:t>
            </w:r>
            <w:r w:rsidRPr="00081ED5">
              <w:rPr>
                <w:rFonts w:ascii="Times New Roman" w:hAnsi="Times New Roman" w:cs="Times New Roman"/>
                <w:sz w:val="24"/>
                <w:szCs w:val="24"/>
                <w:vertAlign w:val="superscript"/>
              </w:rPr>
              <w:t xml:space="preserve"> </w:t>
            </w:r>
          </w:p>
          <w:p w14:paraId="416BE983" w14:textId="77777777" w:rsidR="00807EE7" w:rsidRPr="00081ED5" w:rsidRDefault="00807EE7" w:rsidP="006D5A60">
            <w:pPr>
              <w:spacing w:after="60"/>
              <w:jc w:val="center"/>
              <w:rPr>
                <w:rFonts w:ascii="Times New Roman" w:hAnsi="Times New Roman" w:cs="Times New Roman"/>
                <w:sz w:val="24"/>
                <w:szCs w:val="24"/>
              </w:rPr>
            </w:pPr>
            <w:r w:rsidRPr="00081ED5">
              <w:rPr>
                <w:rFonts w:ascii="Times New Roman" w:hAnsi="Times New Roman" w:cs="Times New Roman"/>
                <w:sz w:val="24"/>
                <w:szCs w:val="24"/>
              </w:rPr>
              <w:t xml:space="preserve">N= </w:t>
            </w:r>
            <w:r>
              <w:rPr>
                <w:rFonts w:ascii="Times New Roman" w:hAnsi="Times New Roman" w:cs="Times New Roman"/>
                <w:sz w:val="24"/>
                <w:szCs w:val="24"/>
              </w:rPr>
              <w:t>1</w:t>
            </w:r>
            <w:r w:rsidRPr="00081ED5">
              <w:rPr>
                <w:rFonts w:ascii="Times New Roman" w:hAnsi="Times New Roman" w:cs="Times New Roman"/>
                <w:sz w:val="24"/>
                <w:szCs w:val="24"/>
              </w:rPr>
              <w:t>6</w:t>
            </w:r>
            <w:r>
              <w:rPr>
                <w:rFonts w:ascii="Times New Roman" w:hAnsi="Times New Roman" w:cs="Times New Roman"/>
                <w:sz w:val="24"/>
                <w:szCs w:val="24"/>
              </w:rPr>
              <w:t>5</w:t>
            </w:r>
          </w:p>
          <w:p w14:paraId="63EA1CD5" w14:textId="77777777" w:rsidR="00807EE7" w:rsidRPr="00081ED5" w:rsidRDefault="00807EE7" w:rsidP="006D5A60">
            <w:pPr>
              <w:spacing w:after="60"/>
              <w:jc w:val="center"/>
              <w:rPr>
                <w:rFonts w:ascii="Times New Roman" w:hAnsi="Times New Roman" w:cs="Times New Roman"/>
                <w:sz w:val="24"/>
                <w:szCs w:val="24"/>
              </w:rPr>
            </w:pPr>
            <w:r w:rsidRPr="00081ED5">
              <w:rPr>
                <w:rFonts w:ascii="Times New Roman" w:hAnsi="Times New Roman" w:cs="Times New Roman"/>
                <w:sz w:val="24"/>
                <w:szCs w:val="24"/>
              </w:rPr>
              <w:t>(</w:t>
            </w:r>
            <w:r>
              <w:rPr>
                <w:rFonts w:ascii="Times New Roman" w:hAnsi="Times New Roman" w:cs="Times New Roman"/>
                <w:sz w:val="24"/>
                <w:szCs w:val="24"/>
              </w:rPr>
              <w:t>88</w:t>
            </w:r>
            <w:r w:rsidRPr="00081ED5">
              <w:rPr>
                <w:rFonts w:ascii="Times New Roman" w:hAnsi="Times New Roman" w:cs="Times New Roman"/>
                <w:sz w:val="24"/>
                <w:szCs w:val="24"/>
              </w:rPr>
              <w:t>%)</w:t>
            </w:r>
          </w:p>
        </w:tc>
        <w:tc>
          <w:tcPr>
            <w:tcW w:w="533" w:type="pct"/>
            <w:tcBorders>
              <w:top w:val="single" w:sz="4" w:space="0" w:color="auto"/>
              <w:left w:val="single" w:sz="4" w:space="0" w:color="auto"/>
              <w:bottom w:val="single" w:sz="4" w:space="0" w:color="auto"/>
              <w:right w:val="single" w:sz="4" w:space="0" w:color="auto"/>
            </w:tcBorders>
          </w:tcPr>
          <w:p w14:paraId="2760F3D8" w14:textId="77777777" w:rsidR="00807EE7" w:rsidRPr="00081ED5" w:rsidRDefault="00807EE7" w:rsidP="006D5A60">
            <w:pPr>
              <w:spacing w:after="60"/>
              <w:jc w:val="center"/>
              <w:rPr>
                <w:rFonts w:ascii="Times New Roman" w:hAnsi="Times New Roman" w:cs="Times New Roman"/>
                <w:sz w:val="24"/>
                <w:szCs w:val="24"/>
              </w:rPr>
            </w:pPr>
            <w:r w:rsidRPr="00081ED5">
              <w:rPr>
                <w:rFonts w:ascii="Times New Roman" w:hAnsi="Times New Roman" w:cs="Times New Roman"/>
                <w:sz w:val="24"/>
                <w:szCs w:val="24"/>
              </w:rPr>
              <w:t>P Value‡</w:t>
            </w:r>
          </w:p>
        </w:tc>
      </w:tr>
      <w:tr w:rsidR="00807EE7" w:rsidRPr="00081ED5" w14:paraId="59C53382" w14:textId="77777777" w:rsidTr="006D5A60">
        <w:trPr>
          <w:jc w:val="center"/>
        </w:trPr>
        <w:tc>
          <w:tcPr>
            <w:tcW w:w="2237" w:type="pct"/>
            <w:tcBorders>
              <w:top w:val="single" w:sz="4" w:space="0" w:color="auto"/>
              <w:left w:val="single" w:sz="4" w:space="0" w:color="auto"/>
              <w:bottom w:val="single" w:sz="4" w:space="0" w:color="auto"/>
              <w:right w:val="single" w:sz="4" w:space="0" w:color="auto"/>
            </w:tcBorders>
            <w:hideMark/>
          </w:tcPr>
          <w:p w14:paraId="7770C403" w14:textId="77777777" w:rsidR="00807EE7" w:rsidRPr="00081ED5" w:rsidRDefault="00807EE7" w:rsidP="006D5A60">
            <w:pPr>
              <w:spacing w:after="60"/>
              <w:rPr>
                <w:rFonts w:ascii="Times New Roman" w:hAnsi="Times New Roman" w:cs="Times New Roman"/>
                <w:b/>
                <w:sz w:val="24"/>
                <w:szCs w:val="24"/>
              </w:rPr>
            </w:pPr>
            <w:r w:rsidRPr="00081ED5">
              <w:rPr>
                <w:rFonts w:ascii="Times New Roman" w:hAnsi="Times New Roman" w:cs="Times New Roman"/>
                <w:b/>
                <w:sz w:val="24"/>
                <w:szCs w:val="24"/>
              </w:rPr>
              <w:t>Characteristic</w:t>
            </w:r>
          </w:p>
        </w:tc>
        <w:tc>
          <w:tcPr>
            <w:tcW w:w="663" w:type="pct"/>
            <w:tcBorders>
              <w:top w:val="single" w:sz="4" w:space="0" w:color="auto"/>
              <w:left w:val="single" w:sz="4" w:space="0" w:color="auto"/>
              <w:bottom w:val="single" w:sz="4" w:space="0" w:color="auto"/>
              <w:right w:val="single" w:sz="4" w:space="0" w:color="auto"/>
            </w:tcBorders>
          </w:tcPr>
          <w:p w14:paraId="3C1CA8CB" w14:textId="77777777" w:rsidR="00807EE7" w:rsidRPr="00081ED5" w:rsidRDefault="00807EE7" w:rsidP="006D5A60">
            <w:pPr>
              <w:spacing w:after="60"/>
              <w:rPr>
                <w:rFonts w:ascii="Times New Roman" w:hAnsi="Times New Roman" w:cs="Times New Roman"/>
                <w:sz w:val="24"/>
                <w:szCs w:val="24"/>
              </w:rPr>
            </w:pPr>
          </w:p>
        </w:tc>
        <w:tc>
          <w:tcPr>
            <w:tcW w:w="784" w:type="pct"/>
            <w:tcBorders>
              <w:top w:val="single" w:sz="4" w:space="0" w:color="auto"/>
              <w:left w:val="single" w:sz="4" w:space="0" w:color="auto"/>
              <w:bottom w:val="single" w:sz="4" w:space="0" w:color="auto"/>
              <w:right w:val="single" w:sz="4" w:space="0" w:color="auto"/>
            </w:tcBorders>
          </w:tcPr>
          <w:p w14:paraId="32843768" w14:textId="77777777" w:rsidR="00807EE7" w:rsidRPr="00081ED5" w:rsidRDefault="00807EE7" w:rsidP="006D5A60">
            <w:pPr>
              <w:spacing w:after="60"/>
              <w:rPr>
                <w:rFonts w:ascii="Times New Roman" w:hAnsi="Times New Roman" w:cs="Times New Roman"/>
                <w:sz w:val="24"/>
                <w:szCs w:val="24"/>
              </w:rPr>
            </w:pPr>
          </w:p>
        </w:tc>
        <w:tc>
          <w:tcPr>
            <w:tcW w:w="783" w:type="pct"/>
            <w:tcBorders>
              <w:top w:val="single" w:sz="4" w:space="0" w:color="auto"/>
              <w:left w:val="single" w:sz="4" w:space="0" w:color="auto"/>
              <w:bottom w:val="single" w:sz="4" w:space="0" w:color="auto"/>
              <w:right w:val="single" w:sz="4" w:space="0" w:color="auto"/>
            </w:tcBorders>
          </w:tcPr>
          <w:p w14:paraId="154E6B73" w14:textId="77777777" w:rsidR="00807EE7" w:rsidRPr="00081ED5" w:rsidRDefault="00807EE7" w:rsidP="006D5A60">
            <w:pPr>
              <w:spacing w:after="60"/>
              <w:rPr>
                <w:rFonts w:ascii="Times New Roman" w:hAnsi="Times New Roman" w:cs="Times New Roman"/>
                <w:sz w:val="24"/>
                <w:szCs w:val="24"/>
              </w:rPr>
            </w:pPr>
          </w:p>
        </w:tc>
        <w:tc>
          <w:tcPr>
            <w:tcW w:w="533" w:type="pct"/>
            <w:tcBorders>
              <w:top w:val="single" w:sz="4" w:space="0" w:color="auto"/>
              <w:left w:val="single" w:sz="4" w:space="0" w:color="auto"/>
              <w:bottom w:val="single" w:sz="4" w:space="0" w:color="auto"/>
              <w:right w:val="single" w:sz="4" w:space="0" w:color="auto"/>
            </w:tcBorders>
          </w:tcPr>
          <w:p w14:paraId="7C7CC602" w14:textId="77777777" w:rsidR="00807EE7" w:rsidRPr="00081ED5" w:rsidRDefault="00807EE7" w:rsidP="006D5A60">
            <w:pPr>
              <w:spacing w:after="60"/>
              <w:rPr>
                <w:rFonts w:ascii="Times New Roman" w:hAnsi="Times New Roman" w:cs="Times New Roman"/>
                <w:sz w:val="24"/>
                <w:szCs w:val="24"/>
              </w:rPr>
            </w:pPr>
          </w:p>
        </w:tc>
      </w:tr>
      <w:tr w:rsidR="00807EE7" w:rsidRPr="00081ED5" w14:paraId="632F7A9A" w14:textId="77777777" w:rsidTr="006D5A60">
        <w:trPr>
          <w:trHeight w:val="395"/>
          <w:jc w:val="center"/>
        </w:trPr>
        <w:tc>
          <w:tcPr>
            <w:tcW w:w="2237" w:type="pct"/>
            <w:tcBorders>
              <w:top w:val="single" w:sz="4" w:space="0" w:color="auto"/>
              <w:left w:val="single" w:sz="4" w:space="0" w:color="auto"/>
              <w:bottom w:val="single" w:sz="4" w:space="0" w:color="auto"/>
              <w:right w:val="single" w:sz="4" w:space="0" w:color="auto"/>
            </w:tcBorders>
            <w:hideMark/>
          </w:tcPr>
          <w:p w14:paraId="7D55FAEF" w14:textId="77777777" w:rsidR="00807EE7" w:rsidRPr="00081ED5" w:rsidRDefault="00807EE7" w:rsidP="006D5A60">
            <w:pPr>
              <w:spacing w:after="60"/>
              <w:rPr>
                <w:rFonts w:ascii="Times New Roman" w:hAnsi="Times New Roman" w:cs="Times New Roman"/>
                <w:sz w:val="24"/>
                <w:szCs w:val="24"/>
              </w:rPr>
            </w:pPr>
            <w:r w:rsidRPr="00081ED5">
              <w:rPr>
                <w:rFonts w:ascii="Times New Roman" w:hAnsi="Times New Roman" w:cs="Times New Roman"/>
                <w:sz w:val="24"/>
                <w:szCs w:val="24"/>
              </w:rPr>
              <w:t>Age, years (mean, SD)</w:t>
            </w:r>
          </w:p>
        </w:tc>
        <w:tc>
          <w:tcPr>
            <w:tcW w:w="663" w:type="pct"/>
            <w:tcBorders>
              <w:top w:val="single" w:sz="4" w:space="0" w:color="auto"/>
              <w:left w:val="single" w:sz="4" w:space="0" w:color="auto"/>
              <w:bottom w:val="single" w:sz="4" w:space="0" w:color="auto"/>
              <w:right w:val="single" w:sz="4" w:space="0" w:color="auto"/>
            </w:tcBorders>
            <w:hideMark/>
          </w:tcPr>
          <w:p w14:paraId="66889490" w14:textId="77777777" w:rsidR="00807EE7" w:rsidRPr="00081ED5" w:rsidRDefault="00807EE7" w:rsidP="006D5A60">
            <w:pPr>
              <w:spacing w:after="60"/>
              <w:rPr>
                <w:rFonts w:ascii="Times New Roman" w:hAnsi="Times New Roman" w:cs="Times New Roman"/>
                <w:sz w:val="24"/>
                <w:szCs w:val="24"/>
              </w:rPr>
            </w:pPr>
            <w:r w:rsidRPr="00081ED5">
              <w:rPr>
                <w:rFonts w:ascii="Times New Roman" w:hAnsi="Times New Roman" w:cs="Times New Roman"/>
                <w:sz w:val="24"/>
                <w:szCs w:val="24"/>
              </w:rPr>
              <w:t>10.</w:t>
            </w:r>
            <w:r>
              <w:rPr>
                <w:rFonts w:ascii="Times New Roman" w:hAnsi="Times New Roman" w:cs="Times New Roman"/>
                <w:sz w:val="24"/>
                <w:szCs w:val="24"/>
              </w:rPr>
              <w:t>4</w:t>
            </w:r>
            <w:r w:rsidRPr="00081ED5">
              <w:rPr>
                <w:rFonts w:ascii="Times New Roman" w:hAnsi="Times New Roman" w:cs="Times New Roman"/>
                <w:sz w:val="24"/>
                <w:szCs w:val="24"/>
              </w:rPr>
              <w:t xml:space="preserve"> (4.</w:t>
            </w:r>
            <w:r>
              <w:rPr>
                <w:rFonts w:ascii="Times New Roman" w:hAnsi="Times New Roman" w:cs="Times New Roman"/>
                <w:sz w:val="24"/>
                <w:szCs w:val="24"/>
              </w:rPr>
              <w:t>2</w:t>
            </w:r>
            <w:r w:rsidRPr="00081ED5">
              <w:rPr>
                <w:rFonts w:ascii="Times New Roman" w:hAnsi="Times New Roman" w:cs="Times New Roman"/>
                <w:sz w:val="24"/>
                <w:szCs w:val="24"/>
              </w:rPr>
              <w:t>)</w:t>
            </w:r>
          </w:p>
        </w:tc>
        <w:tc>
          <w:tcPr>
            <w:tcW w:w="784" w:type="pct"/>
            <w:tcBorders>
              <w:top w:val="single" w:sz="4" w:space="0" w:color="auto"/>
              <w:left w:val="single" w:sz="4" w:space="0" w:color="auto"/>
              <w:bottom w:val="single" w:sz="4" w:space="0" w:color="auto"/>
              <w:right w:val="single" w:sz="4" w:space="0" w:color="auto"/>
            </w:tcBorders>
          </w:tcPr>
          <w:p w14:paraId="20B84E54" w14:textId="77777777" w:rsidR="00807EE7" w:rsidRPr="00081ED5" w:rsidRDefault="00807EE7" w:rsidP="006D5A60">
            <w:pPr>
              <w:spacing w:after="60"/>
              <w:rPr>
                <w:rFonts w:ascii="Times New Roman" w:hAnsi="Times New Roman" w:cs="Times New Roman"/>
                <w:sz w:val="24"/>
                <w:szCs w:val="24"/>
              </w:rPr>
            </w:pPr>
            <w:r>
              <w:rPr>
                <w:rFonts w:ascii="Times New Roman" w:hAnsi="Times New Roman" w:cs="Times New Roman"/>
                <w:sz w:val="24"/>
                <w:szCs w:val="24"/>
              </w:rPr>
              <w:t>13</w:t>
            </w:r>
            <w:r w:rsidRPr="00081ED5">
              <w:rPr>
                <w:rFonts w:ascii="Times New Roman" w:hAnsi="Times New Roman" w:cs="Times New Roman"/>
                <w:sz w:val="24"/>
                <w:szCs w:val="24"/>
              </w:rPr>
              <w:t>.</w:t>
            </w:r>
            <w:r>
              <w:rPr>
                <w:rFonts w:ascii="Times New Roman" w:hAnsi="Times New Roman" w:cs="Times New Roman"/>
                <w:sz w:val="24"/>
                <w:szCs w:val="24"/>
              </w:rPr>
              <w:t>8</w:t>
            </w:r>
            <w:r w:rsidRPr="00081ED5">
              <w:rPr>
                <w:rFonts w:ascii="Times New Roman" w:hAnsi="Times New Roman" w:cs="Times New Roman"/>
                <w:sz w:val="24"/>
                <w:szCs w:val="24"/>
              </w:rPr>
              <w:t xml:space="preserve"> (4.</w:t>
            </w:r>
            <w:r>
              <w:rPr>
                <w:rFonts w:ascii="Times New Roman" w:hAnsi="Times New Roman" w:cs="Times New Roman"/>
                <w:sz w:val="24"/>
                <w:szCs w:val="24"/>
              </w:rPr>
              <w:t>0</w:t>
            </w:r>
            <w:r w:rsidRPr="00081ED5">
              <w:rPr>
                <w:rFonts w:ascii="Times New Roman" w:hAnsi="Times New Roman" w:cs="Times New Roman"/>
                <w:sz w:val="24"/>
                <w:szCs w:val="24"/>
              </w:rPr>
              <w:t>)</w:t>
            </w:r>
          </w:p>
        </w:tc>
        <w:tc>
          <w:tcPr>
            <w:tcW w:w="783" w:type="pct"/>
            <w:tcBorders>
              <w:top w:val="single" w:sz="4" w:space="0" w:color="auto"/>
              <w:left w:val="single" w:sz="4" w:space="0" w:color="auto"/>
              <w:bottom w:val="single" w:sz="4" w:space="0" w:color="auto"/>
              <w:right w:val="single" w:sz="4" w:space="0" w:color="auto"/>
            </w:tcBorders>
          </w:tcPr>
          <w:p w14:paraId="59A1A336" w14:textId="77777777" w:rsidR="00807EE7" w:rsidRPr="00081ED5" w:rsidRDefault="00807EE7" w:rsidP="006D5A60">
            <w:pPr>
              <w:spacing w:after="60"/>
              <w:rPr>
                <w:rFonts w:ascii="Times New Roman" w:hAnsi="Times New Roman" w:cs="Times New Roman"/>
                <w:sz w:val="24"/>
                <w:szCs w:val="24"/>
              </w:rPr>
            </w:pPr>
            <w:r w:rsidRPr="00081ED5">
              <w:rPr>
                <w:rFonts w:ascii="Times New Roman" w:hAnsi="Times New Roman" w:cs="Times New Roman"/>
                <w:sz w:val="24"/>
                <w:szCs w:val="24"/>
              </w:rPr>
              <w:t>10.</w:t>
            </w:r>
            <w:r>
              <w:rPr>
                <w:rFonts w:ascii="Times New Roman" w:hAnsi="Times New Roman" w:cs="Times New Roman"/>
                <w:sz w:val="24"/>
                <w:szCs w:val="24"/>
              </w:rPr>
              <w:t>0</w:t>
            </w:r>
            <w:r w:rsidRPr="00081ED5">
              <w:rPr>
                <w:rFonts w:ascii="Times New Roman" w:hAnsi="Times New Roman" w:cs="Times New Roman"/>
                <w:sz w:val="24"/>
                <w:szCs w:val="24"/>
              </w:rPr>
              <w:t xml:space="preserve"> (</w:t>
            </w:r>
            <w:r>
              <w:rPr>
                <w:rFonts w:ascii="Times New Roman" w:hAnsi="Times New Roman" w:cs="Times New Roman"/>
                <w:sz w:val="24"/>
                <w:szCs w:val="24"/>
              </w:rPr>
              <w:t>4</w:t>
            </w:r>
            <w:r w:rsidRPr="00081ED5">
              <w:rPr>
                <w:rFonts w:ascii="Times New Roman" w:hAnsi="Times New Roman" w:cs="Times New Roman"/>
                <w:sz w:val="24"/>
                <w:szCs w:val="24"/>
              </w:rPr>
              <w:t>.</w:t>
            </w:r>
            <w:r>
              <w:rPr>
                <w:rFonts w:ascii="Times New Roman" w:hAnsi="Times New Roman" w:cs="Times New Roman"/>
                <w:sz w:val="24"/>
                <w:szCs w:val="24"/>
              </w:rPr>
              <w:t>0</w:t>
            </w:r>
            <w:r w:rsidRPr="00081ED5">
              <w:rPr>
                <w:rFonts w:ascii="Times New Roman" w:hAnsi="Times New Roman" w:cs="Times New Roman"/>
                <w:sz w:val="24"/>
                <w:szCs w:val="24"/>
              </w:rPr>
              <w:t>)</w:t>
            </w:r>
          </w:p>
        </w:tc>
        <w:tc>
          <w:tcPr>
            <w:tcW w:w="533" w:type="pct"/>
            <w:tcBorders>
              <w:top w:val="single" w:sz="4" w:space="0" w:color="auto"/>
              <w:left w:val="single" w:sz="4" w:space="0" w:color="auto"/>
              <w:bottom w:val="single" w:sz="4" w:space="0" w:color="auto"/>
              <w:right w:val="single" w:sz="4" w:space="0" w:color="auto"/>
            </w:tcBorders>
          </w:tcPr>
          <w:p w14:paraId="28FF3F63" w14:textId="77777777" w:rsidR="00807EE7" w:rsidRPr="00081ED5" w:rsidRDefault="00807EE7" w:rsidP="006D5A60">
            <w:pPr>
              <w:spacing w:after="60"/>
              <w:rPr>
                <w:rFonts w:ascii="Times New Roman" w:hAnsi="Times New Roman" w:cs="Times New Roman"/>
                <w:sz w:val="24"/>
                <w:szCs w:val="24"/>
              </w:rPr>
            </w:pPr>
            <w:r>
              <w:rPr>
                <w:rFonts w:ascii="Times New Roman" w:hAnsi="Times New Roman" w:cs="Times New Roman"/>
                <w:sz w:val="24"/>
                <w:szCs w:val="24"/>
              </w:rPr>
              <w:t>&lt;</w:t>
            </w:r>
            <w:r w:rsidRPr="00081ED5">
              <w:rPr>
                <w:rFonts w:ascii="Times New Roman" w:hAnsi="Times New Roman" w:cs="Times New Roman"/>
                <w:sz w:val="24"/>
                <w:szCs w:val="24"/>
              </w:rPr>
              <w:t>0.0</w:t>
            </w:r>
            <w:r>
              <w:rPr>
                <w:rFonts w:ascii="Times New Roman" w:hAnsi="Times New Roman" w:cs="Times New Roman"/>
                <w:sz w:val="24"/>
                <w:szCs w:val="24"/>
              </w:rPr>
              <w:t>1</w:t>
            </w:r>
          </w:p>
        </w:tc>
      </w:tr>
      <w:tr w:rsidR="00807EE7" w:rsidRPr="00081ED5" w14:paraId="24974C8D" w14:textId="77777777" w:rsidTr="006D5A60">
        <w:trPr>
          <w:trHeight w:val="395"/>
          <w:jc w:val="center"/>
        </w:trPr>
        <w:tc>
          <w:tcPr>
            <w:tcW w:w="2237" w:type="pct"/>
            <w:tcBorders>
              <w:top w:val="single" w:sz="4" w:space="0" w:color="auto"/>
              <w:left w:val="single" w:sz="4" w:space="0" w:color="auto"/>
              <w:bottom w:val="single" w:sz="4" w:space="0" w:color="auto"/>
              <w:right w:val="single" w:sz="4" w:space="0" w:color="auto"/>
            </w:tcBorders>
          </w:tcPr>
          <w:p w14:paraId="2F7F4448" w14:textId="77777777" w:rsidR="00807EE7" w:rsidRPr="00081ED5" w:rsidRDefault="00807EE7" w:rsidP="006D5A60">
            <w:pPr>
              <w:spacing w:after="60"/>
              <w:rPr>
                <w:rFonts w:ascii="Times New Roman" w:hAnsi="Times New Roman" w:cs="Times New Roman"/>
                <w:sz w:val="24"/>
                <w:szCs w:val="24"/>
              </w:rPr>
            </w:pPr>
            <w:r w:rsidRPr="00081ED5">
              <w:rPr>
                <w:rFonts w:ascii="Times New Roman" w:hAnsi="Times New Roman" w:cs="Times New Roman"/>
                <w:sz w:val="24"/>
                <w:szCs w:val="24"/>
              </w:rPr>
              <w:lastRenderedPageBreak/>
              <w:t>Male (%)</w:t>
            </w:r>
          </w:p>
        </w:tc>
        <w:tc>
          <w:tcPr>
            <w:tcW w:w="663" w:type="pct"/>
            <w:tcBorders>
              <w:top w:val="single" w:sz="4" w:space="0" w:color="auto"/>
              <w:left w:val="single" w:sz="4" w:space="0" w:color="auto"/>
              <w:bottom w:val="single" w:sz="4" w:space="0" w:color="auto"/>
              <w:right w:val="single" w:sz="4" w:space="0" w:color="auto"/>
            </w:tcBorders>
          </w:tcPr>
          <w:p w14:paraId="406B4BEF" w14:textId="77777777" w:rsidR="00807EE7" w:rsidRPr="00081ED5" w:rsidRDefault="00807EE7" w:rsidP="006D5A60">
            <w:pPr>
              <w:spacing w:after="60"/>
              <w:rPr>
                <w:rFonts w:ascii="Times New Roman" w:hAnsi="Times New Roman" w:cs="Times New Roman"/>
                <w:sz w:val="24"/>
                <w:szCs w:val="24"/>
              </w:rPr>
            </w:pPr>
            <w:r w:rsidRPr="00081ED5">
              <w:rPr>
                <w:rFonts w:ascii="Times New Roman" w:hAnsi="Times New Roman" w:cs="Times New Roman"/>
                <w:sz w:val="24"/>
                <w:szCs w:val="24"/>
              </w:rPr>
              <w:t>5</w:t>
            </w:r>
            <w:r>
              <w:rPr>
                <w:rFonts w:ascii="Times New Roman" w:hAnsi="Times New Roman" w:cs="Times New Roman"/>
                <w:sz w:val="24"/>
                <w:szCs w:val="24"/>
              </w:rPr>
              <w:t>3</w:t>
            </w:r>
            <w:r w:rsidRPr="00081ED5">
              <w:rPr>
                <w:rFonts w:ascii="Times New Roman" w:hAnsi="Times New Roman" w:cs="Times New Roman"/>
                <w:sz w:val="24"/>
                <w:szCs w:val="24"/>
              </w:rPr>
              <w:t>.</w:t>
            </w:r>
            <w:r>
              <w:rPr>
                <w:rFonts w:ascii="Times New Roman" w:hAnsi="Times New Roman" w:cs="Times New Roman"/>
                <w:sz w:val="24"/>
                <w:szCs w:val="24"/>
              </w:rPr>
              <w:t>2</w:t>
            </w:r>
          </w:p>
        </w:tc>
        <w:tc>
          <w:tcPr>
            <w:tcW w:w="784" w:type="pct"/>
            <w:tcBorders>
              <w:top w:val="single" w:sz="4" w:space="0" w:color="auto"/>
              <w:left w:val="single" w:sz="4" w:space="0" w:color="auto"/>
              <w:bottom w:val="single" w:sz="4" w:space="0" w:color="auto"/>
              <w:right w:val="single" w:sz="4" w:space="0" w:color="auto"/>
            </w:tcBorders>
          </w:tcPr>
          <w:p w14:paraId="6F4CD821" w14:textId="77777777" w:rsidR="00807EE7" w:rsidRPr="00081ED5" w:rsidRDefault="00807EE7" w:rsidP="006D5A60">
            <w:pPr>
              <w:spacing w:after="60"/>
              <w:rPr>
                <w:rFonts w:ascii="Times New Roman" w:hAnsi="Times New Roman" w:cs="Times New Roman"/>
                <w:sz w:val="24"/>
                <w:szCs w:val="24"/>
              </w:rPr>
            </w:pPr>
            <w:r>
              <w:rPr>
                <w:rFonts w:ascii="Times New Roman" w:hAnsi="Times New Roman" w:cs="Times New Roman"/>
                <w:sz w:val="24"/>
                <w:szCs w:val="24"/>
              </w:rPr>
              <w:t>43</w:t>
            </w:r>
            <w:r w:rsidRPr="00081ED5">
              <w:rPr>
                <w:rFonts w:ascii="Times New Roman" w:hAnsi="Times New Roman" w:cs="Times New Roman"/>
                <w:sz w:val="24"/>
                <w:szCs w:val="24"/>
              </w:rPr>
              <w:t>.</w:t>
            </w:r>
            <w:r>
              <w:rPr>
                <w:rFonts w:ascii="Times New Roman" w:hAnsi="Times New Roman" w:cs="Times New Roman"/>
                <w:sz w:val="24"/>
                <w:szCs w:val="24"/>
              </w:rPr>
              <w:t>5</w:t>
            </w:r>
          </w:p>
        </w:tc>
        <w:tc>
          <w:tcPr>
            <w:tcW w:w="783" w:type="pct"/>
            <w:tcBorders>
              <w:top w:val="single" w:sz="4" w:space="0" w:color="auto"/>
              <w:left w:val="single" w:sz="4" w:space="0" w:color="auto"/>
              <w:bottom w:val="single" w:sz="4" w:space="0" w:color="auto"/>
              <w:right w:val="single" w:sz="4" w:space="0" w:color="auto"/>
            </w:tcBorders>
          </w:tcPr>
          <w:p w14:paraId="720C4EB0" w14:textId="77777777" w:rsidR="00807EE7" w:rsidRPr="00081ED5" w:rsidRDefault="00807EE7" w:rsidP="006D5A60">
            <w:pPr>
              <w:spacing w:after="60"/>
              <w:rPr>
                <w:rFonts w:ascii="Times New Roman" w:hAnsi="Times New Roman" w:cs="Times New Roman"/>
                <w:sz w:val="24"/>
                <w:szCs w:val="24"/>
              </w:rPr>
            </w:pPr>
            <w:r w:rsidRPr="00081ED5">
              <w:rPr>
                <w:rFonts w:ascii="Times New Roman" w:hAnsi="Times New Roman" w:cs="Times New Roman"/>
                <w:sz w:val="24"/>
                <w:szCs w:val="24"/>
              </w:rPr>
              <w:t>5</w:t>
            </w:r>
            <w:r>
              <w:rPr>
                <w:rFonts w:ascii="Times New Roman" w:hAnsi="Times New Roman" w:cs="Times New Roman"/>
                <w:sz w:val="24"/>
                <w:szCs w:val="24"/>
              </w:rPr>
              <w:t>4</w:t>
            </w:r>
            <w:r w:rsidRPr="00081ED5">
              <w:rPr>
                <w:rFonts w:ascii="Times New Roman" w:hAnsi="Times New Roman" w:cs="Times New Roman"/>
                <w:sz w:val="24"/>
                <w:szCs w:val="24"/>
              </w:rPr>
              <w:t>.</w:t>
            </w:r>
            <w:r>
              <w:rPr>
                <w:rFonts w:ascii="Times New Roman" w:hAnsi="Times New Roman" w:cs="Times New Roman"/>
                <w:sz w:val="24"/>
                <w:szCs w:val="24"/>
              </w:rPr>
              <w:t>5</w:t>
            </w:r>
          </w:p>
        </w:tc>
        <w:tc>
          <w:tcPr>
            <w:tcW w:w="533" w:type="pct"/>
            <w:tcBorders>
              <w:top w:val="single" w:sz="4" w:space="0" w:color="auto"/>
              <w:left w:val="single" w:sz="4" w:space="0" w:color="auto"/>
              <w:bottom w:val="single" w:sz="4" w:space="0" w:color="auto"/>
              <w:right w:val="single" w:sz="4" w:space="0" w:color="auto"/>
            </w:tcBorders>
          </w:tcPr>
          <w:p w14:paraId="5D33BAEF" w14:textId="77777777" w:rsidR="00807EE7" w:rsidRPr="00081ED5" w:rsidRDefault="00807EE7" w:rsidP="006D5A60">
            <w:pPr>
              <w:spacing w:after="60"/>
              <w:rPr>
                <w:rFonts w:ascii="Times New Roman" w:hAnsi="Times New Roman" w:cs="Times New Roman"/>
                <w:sz w:val="24"/>
                <w:szCs w:val="24"/>
              </w:rPr>
            </w:pPr>
            <w:r w:rsidRPr="00081ED5">
              <w:rPr>
                <w:rFonts w:ascii="Times New Roman" w:hAnsi="Times New Roman" w:cs="Times New Roman"/>
                <w:sz w:val="24"/>
                <w:szCs w:val="24"/>
              </w:rPr>
              <w:t>0.</w:t>
            </w:r>
            <w:r>
              <w:rPr>
                <w:rFonts w:ascii="Times New Roman" w:hAnsi="Times New Roman" w:cs="Times New Roman"/>
                <w:sz w:val="24"/>
                <w:szCs w:val="24"/>
              </w:rPr>
              <w:t>32</w:t>
            </w:r>
          </w:p>
        </w:tc>
      </w:tr>
      <w:tr w:rsidR="00807EE7" w:rsidRPr="00081ED5" w14:paraId="09633598" w14:textId="77777777" w:rsidTr="006D5A60">
        <w:trPr>
          <w:jc w:val="center"/>
        </w:trPr>
        <w:tc>
          <w:tcPr>
            <w:tcW w:w="2237" w:type="pct"/>
            <w:tcBorders>
              <w:top w:val="single" w:sz="4" w:space="0" w:color="auto"/>
              <w:left w:val="single" w:sz="4" w:space="0" w:color="auto"/>
              <w:bottom w:val="single" w:sz="4" w:space="0" w:color="auto"/>
              <w:right w:val="single" w:sz="4" w:space="0" w:color="auto"/>
            </w:tcBorders>
            <w:hideMark/>
          </w:tcPr>
          <w:p w14:paraId="5B607C03" w14:textId="77777777" w:rsidR="00807EE7" w:rsidRPr="00081ED5" w:rsidRDefault="00807EE7" w:rsidP="006D5A60">
            <w:pPr>
              <w:spacing w:after="60"/>
              <w:rPr>
                <w:rFonts w:ascii="Times New Roman" w:hAnsi="Times New Roman" w:cs="Times New Roman"/>
                <w:sz w:val="24"/>
                <w:szCs w:val="24"/>
              </w:rPr>
            </w:pPr>
            <w:r w:rsidRPr="00081ED5">
              <w:rPr>
                <w:rFonts w:ascii="Times New Roman" w:hAnsi="Times New Roman" w:cs="Times New Roman"/>
                <w:sz w:val="24"/>
                <w:szCs w:val="24"/>
              </w:rPr>
              <w:t>Total follow-up time after study entry, years (mean, SD)</w:t>
            </w:r>
          </w:p>
        </w:tc>
        <w:tc>
          <w:tcPr>
            <w:tcW w:w="663" w:type="pct"/>
            <w:tcBorders>
              <w:top w:val="single" w:sz="4" w:space="0" w:color="auto"/>
              <w:left w:val="single" w:sz="4" w:space="0" w:color="auto"/>
              <w:bottom w:val="single" w:sz="4" w:space="0" w:color="auto"/>
              <w:right w:val="single" w:sz="4" w:space="0" w:color="auto"/>
            </w:tcBorders>
            <w:hideMark/>
          </w:tcPr>
          <w:p w14:paraId="1F82612C" w14:textId="77777777" w:rsidR="00807EE7" w:rsidRPr="00081ED5" w:rsidRDefault="00807EE7" w:rsidP="006D5A60">
            <w:pPr>
              <w:spacing w:after="60"/>
              <w:rPr>
                <w:rFonts w:ascii="Times New Roman" w:hAnsi="Times New Roman" w:cs="Times New Roman"/>
                <w:sz w:val="24"/>
                <w:szCs w:val="24"/>
              </w:rPr>
            </w:pPr>
            <w:r w:rsidRPr="00081ED5">
              <w:rPr>
                <w:rFonts w:ascii="Times New Roman" w:hAnsi="Times New Roman" w:cs="Times New Roman"/>
                <w:sz w:val="24"/>
                <w:szCs w:val="24"/>
              </w:rPr>
              <w:t>4.9 (1.3)</w:t>
            </w:r>
          </w:p>
        </w:tc>
        <w:tc>
          <w:tcPr>
            <w:tcW w:w="784" w:type="pct"/>
            <w:tcBorders>
              <w:top w:val="single" w:sz="4" w:space="0" w:color="auto"/>
              <w:left w:val="single" w:sz="4" w:space="0" w:color="auto"/>
              <w:bottom w:val="single" w:sz="4" w:space="0" w:color="auto"/>
              <w:right w:val="single" w:sz="4" w:space="0" w:color="auto"/>
            </w:tcBorders>
          </w:tcPr>
          <w:p w14:paraId="67D6A5E8" w14:textId="77777777" w:rsidR="00807EE7" w:rsidRPr="00081ED5" w:rsidRDefault="00807EE7" w:rsidP="006D5A60">
            <w:pPr>
              <w:spacing w:after="60"/>
              <w:rPr>
                <w:rFonts w:ascii="Times New Roman" w:hAnsi="Times New Roman" w:cs="Times New Roman"/>
                <w:sz w:val="24"/>
                <w:szCs w:val="24"/>
              </w:rPr>
            </w:pPr>
            <w:r w:rsidRPr="00081ED5">
              <w:rPr>
                <w:rFonts w:ascii="Times New Roman" w:hAnsi="Times New Roman" w:cs="Times New Roman"/>
                <w:sz w:val="24"/>
                <w:szCs w:val="24"/>
              </w:rPr>
              <w:t>4.</w:t>
            </w:r>
            <w:r>
              <w:rPr>
                <w:rFonts w:ascii="Times New Roman" w:hAnsi="Times New Roman" w:cs="Times New Roman"/>
                <w:sz w:val="24"/>
                <w:szCs w:val="24"/>
              </w:rPr>
              <w:t>9</w:t>
            </w:r>
            <w:r w:rsidRPr="00081ED5">
              <w:rPr>
                <w:rFonts w:ascii="Times New Roman" w:hAnsi="Times New Roman" w:cs="Times New Roman"/>
                <w:sz w:val="24"/>
                <w:szCs w:val="24"/>
              </w:rPr>
              <w:t xml:space="preserve"> (1.</w:t>
            </w:r>
            <w:r>
              <w:rPr>
                <w:rFonts w:ascii="Times New Roman" w:hAnsi="Times New Roman" w:cs="Times New Roman"/>
                <w:sz w:val="24"/>
                <w:szCs w:val="24"/>
              </w:rPr>
              <w:t>5</w:t>
            </w:r>
            <w:r w:rsidRPr="00081ED5">
              <w:rPr>
                <w:rFonts w:ascii="Times New Roman" w:hAnsi="Times New Roman" w:cs="Times New Roman"/>
                <w:sz w:val="24"/>
                <w:szCs w:val="24"/>
              </w:rPr>
              <w:t>)</w:t>
            </w:r>
          </w:p>
        </w:tc>
        <w:tc>
          <w:tcPr>
            <w:tcW w:w="783" w:type="pct"/>
            <w:tcBorders>
              <w:top w:val="single" w:sz="4" w:space="0" w:color="auto"/>
              <w:left w:val="single" w:sz="4" w:space="0" w:color="auto"/>
              <w:bottom w:val="single" w:sz="4" w:space="0" w:color="auto"/>
              <w:right w:val="single" w:sz="4" w:space="0" w:color="auto"/>
            </w:tcBorders>
          </w:tcPr>
          <w:p w14:paraId="30A795B7" w14:textId="77777777" w:rsidR="00807EE7" w:rsidRPr="00081ED5" w:rsidRDefault="00807EE7" w:rsidP="006D5A60">
            <w:pPr>
              <w:spacing w:after="60"/>
              <w:rPr>
                <w:rFonts w:ascii="Times New Roman" w:hAnsi="Times New Roman" w:cs="Times New Roman"/>
                <w:sz w:val="24"/>
                <w:szCs w:val="24"/>
              </w:rPr>
            </w:pPr>
            <w:r>
              <w:rPr>
                <w:rFonts w:ascii="Times New Roman" w:hAnsi="Times New Roman" w:cs="Times New Roman"/>
                <w:sz w:val="24"/>
                <w:szCs w:val="24"/>
              </w:rPr>
              <w:t>4</w:t>
            </w:r>
            <w:r w:rsidRPr="00081ED5">
              <w:rPr>
                <w:rFonts w:ascii="Times New Roman" w:hAnsi="Times New Roman" w:cs="Times New Roman"/>
                <w:sz w:val="24"/>
                <w:szCs w:val="24"/>
              </w:rPr>
              <w:t>.</w:t>
            </w:r>
            <w:r>
              <w:rPr>
                <w:rFonts w:ascii="Times New Roman" w:hAnsi="Times New Roman" w:cs="Times New Roman"/>
                <w:sz w:val="24"/>
                <w:szCs w:val="24"/>
              </w:rPr>
              <w:t>9</w:t>
            </w:r>
            <w:r w:rsidRPr="00081ED5">
              <w:rPr>
                <w:rFonts w:ascii="Times New Roman" w:hAnsi="Times New Roman" w:cs="Times New Roman"/>
                <w:sz w:val="24"/>
                <w:szCs w:val="24"/>
              </w:rPr>
              <w:t xml:space="preserve"> (1.</w:t>
            </w:r>
            <w:r>
              <w:rPr>
                <w:rFonts w:ascii="Times New Roman" w:hAnsi="Times New Roman" w:cs="Times New Roman"/>
                <w:sz w:val="24"/>
                <w:szCs w:val="24"/>
              </w:rPr>
              <w:t>3</w:t>
            </w:r>
            <w:r w:rsidRPr="00081ED5">
              <w:rPr>
                <w:rFonts w:ascii="Times New Roman" w:hAnsi="Times New Roman" w:cs="Times New Roman"/>
                <w:sz w:val="24"/>
                <w:szCs w:val="24"/>
              </w:rPr>
              <w:t>)</w:t>
            </w:r>
          </w:p>
        </w:tc>
        <w:tc>
          <w:tcPr>
            <w:tcW w:w="533" w:type="pct"/>
            <w:tcBorders>
              <w:top w:val="single" w:sz="4" w:space="0" w:color="auto"/>
              <w:left w:val="single" w:sz="4" w:space="0" w:color="auto"/>
              <w:bottom w:val="single" w:sz="4" w:space="0" w:color="auto"/>
              <w:right w:val="single" w:sz="4" w:space="0" w:color="auto"/>
            </w:tcBorders>
          </w:tcPr>
          <w:p w14:paraId="28275E8E" w14:textId="77777777" w:rsidR="00807EE7" w:rsidRPr="00081ED5" w:rsidRDefault="00807EE7" w:rsidP="006D5A60">
            <w:pPr>
              <w:spacing w:after="60"/>
              <w:rPr>
                <w:rFonts w:ascii="Times New Roman" w:hAnsi="Times New Roman" w:cs="Times New Roman"/>
                <w:sz w:val="24"/>
                <w:szCs w:val="24"/>
              </w:rPr>
            </w:pPr>
            <w:r w:rsidRPr="00081ED5">
              <w:rPr>
                <w:rFonts w:ascii="Times New Roman" w:hAnsi="Times New Roman" w:cs="Times New Roman"/>
                <w:sz w:val="24"/>
                <w:szCs w:val="24"/>
              </w:rPr>
              <w:t>0.</w:t>
            </w:r>
            <w:r>
              <w:rPr>
                <w:rFonts w:ascii="Times New Roman" w:hAnsi="Times New Roman" w:cs="Times New Roman"/>
                <w:sz w:val="24"/>
                <w:szCs w:val="24"/>
              </w:rPr>
              <w:t>99</w:t>
            </w:r>
          </w:p>
        </w:tc>
      </w:tr>
      <w:tr w:rsidR="00807EE7" w:rsidRPr="00081ED5" w14:paraId="4AE6CD13" w14:textId="77777777" w:rsidTr="006D5A60">
        <w:trPr>
          <w:jc w:val="center"/>
        </w:trPr>
        <w:tc>
          <w:tcPr>
            <w:tcW w:w="2237" w:type="pct"/>
            <w:tcBorders>
              <w:top w:val="single" w:sz="4" w:space="0" w:color="auto"/>
              <w:left w:val="single" w:sz="4" w:space="0" w:color="auto"/>
              <w:bottom w:val="single" w:sz="4" w:space="0" w:color="auto"/>
              <w:right w:val="single" w:sz="4" w:space="0" w:color="auto"/>
            </w:tcBorders>
          </w:tcPr>
          <w:p w14:paraId="3E0BD10D" w14:textId="2C692608" w:rsidR="00807EE7" w:rsidRPr="00081ED5" w:rsidRDefault="008B7696" w:rsidP="006D5A60">
            <w:pPr>
              <w:spacing w:after="60"/>
              <w:rPr>
                <w:rFonts w:ascii="Times New Roman" w:hAnsi="Times New Roman" w:cs="Times New Roman"/>
                <w:sz w:val="24"/>
                <w:szCs w:val="24"/>
              </w:rPr>
            </w:pPr>
            <w:r>
              <w:rPr>
                <w:rFonts w:ascii="Times New Roman" w:hAnsi="Times New Roman" w:cs="Times New Roman"/>
                <w:sz w:val="24"/>
                <w:szCs w:val="24"/>
              </w:rPr>
              <w:t>Hemoglobin, g/</w:t>
            </w:r>
            <w:r w:rsidR="00807EE7" w:rsidRPr="00081ED5">
              <w:rPr>
                <w:rFonts w:ascii="Times New Roman" w:hAnsi="Times New Roman" w:cs="Times New Roman"/>
                <w:sz w:val="24"/>
                <w:szCs w:val="24"/>
              </w:rPr>
              <w:t>l (mean, SD)</w:t>
            </w:r>
          </w:p>
        </w:tc>
        <w:tc>
          <w:tcPr>
            <w:tcW w:w="663" w:type="pct"/>
            <w:tcBorders>
              <w:top w:val="single" w:sz="4" w:space="0" w:color="auto"/>
              <w:left w:val="single" w:sz="4" w:space="0" w:color="auto"/>
              <w:bottom w:val="single" w:sz="4" w:space="0" w:color="auto"/>
              <w:right w:val="single" w:sz="4" w:space="0" w:color="auto"/>
            </w:tcBorders>
          </w:tcPr>
          <w:p w14:paraId="665FA87A" w14:textId="6333A189" w:rsidR="00807EE7" w:rsidRPr="00081ED5" w:rsidRDefault="008B7696" w:rsidP="006D5A60">
            <w:pPr>
              <w:spacing w:after="60"/>
              <w:rPr>
                <w:rFonts w:ascii="Times New Roman" w:hAnsi="Times New Roman" w:cs="Times New Roman"/>
                <w:sz w:val="24"/>
                <w:szCs w:val="24"/>
              </w:rPr>
            </w:pPr>
            <w:r>
              <w:rPr>
                <w:rFonts w:ascii="Times New Roman" w:hAnsi="Times New Roman" w:cs="Times New Roman"/>
                <w:sz w:val="24"/>
                <w:szCs w:val="24"/>
              </w:rPr>
              <w:t>83 (1</w:t>
            </w:r>
            <w:r w:rsidR="00807EE7" w:rsidRPr="00081ED5">
              <w:rPr>
                <w:rFonts w:ascii="Times New Roman" w:hAnsi="Times New Roman" w:cs="Times New Roman"/>
                <w:sz w:val="24"/>
                <w:szCs w:val="24"/>
              </w:rPr>
              <w:t>2)</w:t>
            </w:r>
          </w:p>
        </w:tc>
        <w:tc>
          <w:tcPr>
            <w:tcW w:w="784" w:type="pct"/>
            <w:tcBorders>
              <w:top w:val="single" w:sz="4" w:space="0" w:color="auto"/>
              <w:left w:val="single" w:sz="4" w:space="0" w:color="auto"/>
              <w:bottom w:val="single" w:sz="4" w:space="0" w:color="auto"/>
              <w:right w:val="single" w:sz="4" w:space="0" w:color="auto"/>
            </w:tcBorders>
          </w:tcPr>
          <w:p w14:paraId="7ECF3878" w14:textId="37A712B7" w:rsidR="00807EE7" w:rsidRPr="00081ED5" w:rsidRDefault="008B7696" w:rsidP="006D5A60">
            <w:pPr>
              <w:spacing w:after="60"/>
              <w:rPr>
                <w:rFonts w:ascii="Times New Roman" w:hAnsi="Times New Roman" w:cs="Times New Roman"/>
                <w:sz w:val="24"/>
                <w:szCs w:val="24"/>
              </w:rPr>
            </w:pPr>
            <w:r>
              <w:rPr>
                <w:rFonts w:ascii="Times New Roman" w:hAnsi="Times New Roman" w:cs="Times New Roman"/>
                <w:sz w:val="24"/>
                <w:szCs w:val="24"/>
              </w:rPr>
              <w:t>82 (1</w:t>
            </w:r>
            <w:r w:rsidR="00807EE7">
              <w:rPr>
                <w:rFonts w:ascii="Times New Roman" w:hAnsi="Times New Roman" w:cs="Times New Roman"/>
                <w:sz w:val="24"/>
                <w:szCs w:val="24"/>
              </w:rPr>
              <w:t>3</w:t>
            </w:r>
            <w:r w:rsidR="00807EE7" w:rsidRPr="00081ED5">
              <w:rPr>
                <w:rFonts w:ascii="Times New Roman" w:hAnsi="Times New Roman" w:cs="Times New Roman"/>
                <w:sz w:val="24"/>
                <w:szCs w:val="24"/>
              </w:rPr>
              <w:t>)</w:t>
            </w:r>
          </w:p>
        </w:tc>
        <w:tc>
          <w:tcPr>
            <w:tcW w:w="783" w:type="pct"/>
            <w:tcBorders>
              <w:top w:val="single" w:sz="4" w:space="0" w:color="auto"/>
              <w:left w:val="single" w:sz="4" w:space="0" w:color="auto"/>
              <w:bottom w:val="single" w:sz="4" w:space="0" w:color="auto"/>
              <w:right w:val="single" w:sz="4" w:space="0" w:color="auto"/>
            </w:tcBorders>
          </w:tcPr>
          <w:p w14:paraId="6EB63FDD" w14:textId="03A6905C" w:rsidR="00807EE7" w:rsidRPr="00081ED5" w:rsidRDefault="008B7696" w:rsidP="006D5A60">
            <w:pPr>
              <w:spacing w:after="60"/>
              <w:rPr>
                <w:rFonts w:ascii="Times New Roman" w:hAnsi="Times New Roman" w:cs="Times New Roman"/>
                <w:sz w:val="24"/>
                <w:szCs w:val="24"/>
              </w:rPr>
            </w:pPr>
            <w:r>
              <w:rPr>
                <w:rFonts w:ascii="Times New Roman" w:hAnsi="Times New Roman" w:cs="Times New Roman"/>
                <w:sz w:val="24"/>
                <w:szCs w:val="24"/>
              </w:rPr>
              <w:t>8</w:t>
            </w:r>
            <w:r w:rsidR="00807EE7">
              <w:rPr>
                <w:rFonts w:ascii="Times New Roman" w:hAnsi="Times New Roman" w:cs="Times New Roman"/>
                <w:sz w:val="24"/>
                <w:szCs w:val="24"/>
              </w:rPr>
              <w:t>3</w:t>
            </w:r>
            <w:r>
              <w:rPr>
                <w:rFonts w:ascii="Times New Roman" w:hAnsi="Times New Roman" w:cs="Times New Roman"/>
                <w:sz w:val="24"/>
                <w:szCs w:val="24"/>
              </w:rPr>
              <w:t xml:space="preserve"> (1</w:t>
            </w:r>
            <w:r w:rsidR="00807EE7">
              <w:rPr>
                <w:rFonts w:ascii="Times New Roman" w:hAnsi="Times New Roman" w:cs="Times New Roman"/>
                <w:sz w:val="24"/>
                <w:szCs w:val="24"/>
              </w:rPr>
              <w:t>2</w:t>
            </w:r>
            <w:r w:rsidR="00807EE7" w:rsidRPr="00081ED5">
              <w:rPr>
                <w:rFonts w:ascii="Times New Roman" w:hAnsi="Times New Roman" w:cs="Times New Roman"/>
                <w:sz w:val="24"/>
                <w:szCs w:val="24"/>
              </w:rPr>
              <w:t>)</w:t>
            </w:r>
          </w:p>
        </w:tc>
        <w:tc>
          <w:tcPr>
            <w:tcW w:w="533" w:type="pct"/>
            <w:tcBorders>
              <w:top w:val="single" w:sz="4" w:space="0" w:color="auto"/>
              <w:left w:val="single" w:sz="4" w:space="0" w:color="auto"/>
              <w:bottom w:val="single" w:sz="4" w:space="0" w:color="auto"/>
              <w:right w:val="single" w:sz="4" w:space="0" w:color="auto"/>
            </w:tcBorders>
          </w:tcPr>
          <w:p w14:paraId="60BCED41" w14:textId="77777777" w:rsidR="00807EE7" w:rsidRPr="00081ED5" w:rsidRDefault="00807EE7" w:rsidP="006D5A60">
            <w:pPr>
              <w:spacing w:after="60"/>
              <w:rPr>
                <w:rFonts w:ascii="Times New Roman" w:hAnsi="Times New Roman" w:cs="Times New Roman"/>
                <w:sz w:val="24"/>
                <w:szCs w:val="24"/>
              </w:rPr>
            </w:pPr>
            <w:r w:rsidRPr="00081ED5">
              <w:rPr>
                <w:rFonts w:ascii="Times New Roman" w:hAnsi="Times New Roman" w:cs="Times New Roman"/>
                <w:sz w:val="24"/>
                <w:szCs w:val="24"/>
              </w:rPr>
              <w:t>0.</w:t>
            </w:r>
            <w:r>
              <w:rPr>
                <w:rFonts w:ascii="Times New Roman" w:hAnsi="Times New Roman" w:cs="Times New Roman"/>
                <w:sz w:val="24"/>
                <w:szCs w:val="24"/>
              </w:rPr>
              <w:t>82</w:t>
            </w:r>
          </w:p>
        </w:tc>
      </w:tr>
      <w:tr w:rsidR="00807EE7" w:rsidRPr="00081ED5" w14:paraId="0D80125C" w14:textId="77777777" w:rsidTr="006D5A60">
        <w:trPr>
          <w:jc w:val="center"/>
        </w:trPr>
        <w:tc>
          <w:tcPr>
            <w:tcW w:w="2237" w:type="pct"/>
            <w:tcBorders>
              <w:top w:val="single" w:sz="4" w:space="0" w:color="auto"/>
              <w:left w:val="single" w:sz="4" w:space="0" w:color="auto"/>
              <w:bottom w:val="single" w:sz="4" w:space="0" w:color="auto"/>
              <w:right w:val="single" w:sz="4" w:space="0" w:color="auto"/>
            </w:tcBorders>
          </w:tcPr>
          <w:p w14:paraId="1356326A" w14:textId="77777777" w:rsidR="00807EE7" w:rsidRPr="00081ED5" w:rsidRDefault="00807EE7" w:rsidP="006D5A60">
            <w:pPr>
              <w:spacing w:after="60"/>
              <w:rPr>
                <w:rFonts w:ascii="Times New Roman" w:hAnsi="Times New Roman" w:cs="Times New Roman"/>
                <w:sz w:val="24"/>
                <w:szCs w:val="24"/>
              </w:rPr>
            </w:pPr>
            <w:r w:rsidRPr="00081ED5">
              <w:rPr>
                <w:rFonts w:ascii="Times New Roman" w:hAnsi="Times New Roman" w:cs="Times New Roman"/>
                <w:sz w:val="24"/>
                <w:szCs w:val="24"/>
              </w:rPr>
              <w:t>White blood cell count, 10</w:t>
            </w:r>
            <w:r w:rsidRPr="00081ED5">
              <w:rPr>
                <w:rFonts w:ascii="Times New Roman" w:hAnsi="Times New Roman" w:cs="Times New Roman"/>
                <w:sz w:val="24"/>
                <w:szCs w:val="24"/>
                <w:vertAlign w:val="superscript"/>
              </w:rPr>
              <w:t>9</w:t>
            </w:r>
            <w:r w:rsidRPr="00081ED5">
              <w:rPr>
                <w:rFonts w:ascii="Times New Roman" w:hAnsi="Times New Roman" w:cs="Times New Roman"/>
                <w:sz w:val="24"/>
                <w:szCs w:val="24"/>
              </w:rPr>
              <w:t>/L (mean, SD)</w:t>
            </w:r>
          </w:p>
        </w:tc>
        <w:tc>
          <w:tcPr>
            <w:tcW w:w="663" w:type="pct"/>
            <w:tcBorders>
              <w:top w:val="single" w:sz="4" w:space="0" w:color="auto"/>
              <w:left w:val="single" w:sz="4" w:space="0" w:color="auto"/>
              <w:bottom w:val="single" w:sz="4" w:space="0" w:color="auto"/>
              <w:right w:val="single" w:sz="4" w:space="0" w:color="auto"/>
            </w:tcBorders>
          </w:tcPr>
          <w:p w14:paraId="6CD8BE2F" w14:textId="77777777" w:rsidR="00807EE7" w:rsidRPr="00081ED5" w:rsidRDefault="00807EE7" w:rsidP="006D5A60">
            <w:pPr>
              <w:spacing w:after="60"/>
              <w:rPr>
                <w:rFonts w:ascii="Times New Roman" w:hAnsi="Times New Roman" w:cs="Times New Roman"/>
                <w:sz w:val="24"/>
                <w:szCs w:val="24"/>
              </w:rPr>
            </w:pPr>
            <w:r w:rsidRPr="00081ED5">
              <w:rPr>
                <w:rFonts w:ascii="Times New Roman" w:hAnsi="Times New Roman" w:cs="Times New Roman"/>
                <w:sz w:val="24"/>
                <w:szCs w:val="24"/>
              </w:rPr>
              <w:t>12.</w:t>
            </w:r>
            <w:r>
              <w:rPr>
                <w:rFonts w:ascii="Times New Roman" w:hAnsi="Times New Roman" w:cs="Times New Roman"/>
                <w:sz w:val="24"/>
                <w:szCs w:val="24"/>
              </w:rPr>
              <w:t>0</w:t>
            </w:r>
            <w:r w:rsidRPr="00081ED5">
              <w:rPr>
                <w:rFonts w:ascii="Times New Roman" w:hAnsi="Times New Roman" w:cs="Times New Roman"/>
                <w:sz w:val="24"/>
                <w:szCs w:val="24"/>
              </w:rPr>
              <w:t xml:space="preserve"> (3.</w:t>
            </w:r>
            <w:r>
              <w:rPr>
                <w:rFonts w:ascii="Times New Roman" w:hAnsi="Times New Roman" w:cs="Times New Roman"/>
                <w:sz w:val="24"/>
                <w:szCs w:val="24"/>
              </w:rPr>
              <w:t>8</w:t>
            </w:r>
            <w:r w:rsidRPr="00081ED5">
              <w:rPr>
                <w:rFonts w:ascii="Times New Roman" w:hAnsi="Times New Roman" w:cs="Times New Roman"/>
                <w:sz w:val="24"/>
                <w:szCs w:val="24"/>
              </w:rPr>
              <w:t>)</w:t>
            </w:r>
          </w:p>
        </w:tc>
        <w:tc>
          <w:tcPr>
            <w:tcW w:w="784" w:type="pct"/>
            <w:tcBorders>
              <w:top w:val="single" w:sz="4" w:space="0" w:color="auto"/>
              <w:left w:val="single" w:sz="4" w:space="0" w:color="auto"/>
              <w:bottom w:val="single" w:sz="4" w:space="0" w:color="auto"/>
              <w:right w:val="single" w:sz="4" w:space="0" w:color="auto"/>
            </w:tcBorders>
          </w:tcPr>
          <w:p w14:paraId="5204FB52" w14:textId="77777777" w:rsidR="00807EE7" w:rsidRPr="00081ED5" w:rsidRDefault="00807EE7" w:rsidP="006D5A60">
            <w:pPr>
              <w:spacing w:after="60"/>
              <w:rPr>
                <w:rFonts w:ascii="Times New Roman" w:hAnsi="Times New Roman" w:cs="Times New Roman"/>
                <w:sz w:val="24"/>
                <w:szCs w:val="24"/>
              </w:rPr>
            </w:pPr>
            <w:r w:rsidRPr="00081ED5">
              <w:rPr>
                <w:rFonts w:ascii="Times New Roman" w:hAnsi="Times New Roman" w:cs="Times New Roman"/>
                <w:sz w:val="24"/>
                <w:szCs w:val="24"/>
              </w:rPr>
              <w:t>1</w:t>
            </w:r>
            <w:r>
              <w:rPr>
                <w:rFonts w:ascii="Times New Roman" w:hAnsi="Times New Roman" w:cs="Times New Roman"/>
                <w:sz w:val="24"/>
                <w:szCs w:val="24"/>
              </w:rPr>
              <w:t>1</w:t>
            </w:r>
            <w:r w:rsidRPr="00081ED5">
              <w:rPr>
                <w:rFonts w:ascii="Times New Roman" w:hAnsi="Times New Roman" w:cs="Times New Roman"/>
                <w:sz w:val="24"/>
                <w:szCs w:val="24"/>
              </w:rPr>
              <w:t>.3 (</w:t>
            </w:r>
            <w:r>
              <w:rPr>
                <w:rFonts w:ascii="Times New Roman" w:hAnsi="Times New Roman" w:cs="Times New Roman"/>
                <w:sz w:val="24"/>
                <w:szCs w:val="24"/>
              </w:rPr>
              <w:t>2</w:t>
            </w:r>
            <w:r w:rsidRPr="00081ED5">
              <w:rPr>
                <w:rFonts w:ascii="Times New Roman" w:hAnsi="Times New Roman" w:cs="Times New Roman"/>
                <w:sz w:val="24"/>
                <w:szCs w:val="24"/>
              </w:rPr>
              <w:t>.</w:t>
            </w:r>
            <w:r>
              <w:rPr>
                <w:rFonts w:ascii="Times New Roman" w:hAnsi="Times New Roman" w:cs="Times New Roman"/>
                <w:sz w:val="24"/>
                <w:szCs w:val="24"/>
              </w:rPr>
              <w:t>9</w:t>
            </w:r>
            <w:r w:rsidRPr="00081ED5">
              <w:rPr>
                <w:rFonts w:ascii="Times New Roman" w:hAnsi="Times New Roman" w:cs="Times New Roman"/>
                <w:sz w:val="24"/>
                <w:szCs w:val="24"/>
              </w:rPr>
              <w:t>)</w:t>
            </w:r>
          </w:p>
        </w:tc>
        <w:tc>
          <w:tcPr>
            <w:tcW w:w="783" w:type="pct"/>
            <w:tcBorders>
              <w:top w:val="single" w:sz="4" w:space="0" w:color="auto"/>
              <w:left w:val="single" w:sz="4" w:space="0" w:color="auto"/>
              <w:bottom w:val="single" w:sz="4" w:space="0" w:color="auto"/>
              <w:right w:val="single" w:sz="4" w:space="0" w:color="auto"/>
            </w:tcBorders>
          </w:tcPr>
          <w:p w14:paraId="242A6882" w14:textId="77777777" w:rsidR="00807EE7" w:rsidRPr="00081ED5" w:rsidRDefault="00807EE7" w:rsidP="006D5A60">
            <w:pPr>
              <w:spacing w:after="60"/>
              <w:rPr>
                <w:rFonts w:ascii="Times New Roman" w:hAnsi="Times New Roman" w:cs="Times New Roman"/>
                <w:sz w:val="24"/>
                <w:szCs w:val="24"/>
              </w:rPr>
            </w:pPr>
            <w:r w:rsidRPr="00081ED5">
              <w:rPr>
                <w:rFonts w:ascii="Times New Roman" w:hAnsi="Times New Roman" w:cs="Times New Roman"/>
                <w:sz w:val="24"/>
                <w:szCs w:val="24"/>
              </w:rPr>
              <w:t>1</w:t>
            </w:r>
            <w:r>
              <w:rPr>
                <w:rFonts w:ascii="Times New Roman" w:hAnsi="Times New Roman" w:cs="Times New Roman"/>
                <w:sz w:val="24"/>
                <w:szCs w:val="24"/>
              </w:rPr>
              <w:t>2</w:t>
            </w:r>
            <w:r w:rsidRPr="00081ED5">
              <w:rPr>
                <w:rFonts w:ascii="Times New Roman" w:hAnsi="Times New Roman" w:cs="Times New Roman"/>
                <w:sz w:val="24"/>
                <w:szCs w:val="24"/>
              </w:rPr>
              <w:t>.</w:t>
            </w:r>
            <w:r>
              <w:rPr>
                <w:rFonts w:ascii="Times New Roman" w:hAnsi="Times New Roman" w:cs="Times New Roman"/>
                <w:sz w:val="24"/>
                <w:szCs w:val="24"/>
              </w:rPr>
              <w:t>1</w:t>
            </w:r>
            <w:r w:rsidRPr="00081ED5">
              <w:rPr>
                <w:rFonts w:ascii="Times New Roman" w:hAnsi="Times New Roman" w:cs="Times New Roman"/>
                <w:sz w:val="24"/>
                <w:szCs w:val="24"/>
              </w:rPr>
              <w:t xml:space="preserve"> (3.9)</w:t>
            </w:r>
          </w:p>
        </w:tc>
        <w:tc>
          <w:tcPr>
            <w:tcW w:w="533" w:type="pct"/>
            <w:tcBorders>
              <w:top w:val="single" w:sz="4" w:space="0" w:color="auto"/>
              <w:left w:val="single" w:sz="4" w:space="0" w:color="auto"/>
              <w:bottom w:val="single" w:sz="4" w:space="0" w:color="auto"/>
              <w:right w:val="single" w:sz="4" w:space="0" w:color="auto"/>
            </w:tcBorders>
          </w:tcPr>
          <w:p w14:paraId="09F81667" w14:textId="77777777" w:rsidR="00807EE7" w:rsidRPr="00081ED5" w:rsidRDefault="00807EE7" w:rsidP="006D5A60">
            <w:pPr>
              <w:spacing w:after="60"/>
              <w:rPr>
                <w:rFonts w:ascii="Times New Roman" w:hAnsi="Times New Roman" w:cs="Times New Roman"/>
                <w:sz w:val="24"/>
                <w:szCs w:val="24"/>
              </w:rPr>
            </w:pPr>
            <w:r w:rsidRPr="00081ED5">
              <w:rPr>
                <w:rFonts w:ascii="Times New Roman" w:hAnsi="Times New Roman" w:cs="Times New Roman"/>
                <w:sz w:val="24"/>
                <w:szCs w:val="24"/>
              </w:rPr>
              <w:t>0.</w:t>
            </w:r>
            <w:r>
              <w:rPr>
                <w:rFonts w:ascii="Times New Roman" w:hAnsi="Times New Roman" w:cs="Times New Roman"/>
                <w:sz w:val="24"/>
                <w:szCs w:val="24"/>
              </w:rPr>
              <w:t>33</w:t>
            </w:r>
          </w:p>
        </w:tc>
      </w:tr>
      <w:tr w:rsidR="00807EE7" w:rsidRPr="00081ED5" w14:paraId="41DC846D" w14:textId="77777777" w:rsidTr="006D5A60">
        <w:trPr>
          <w:jc w:val="center"/>
        </w:trPr>
        <w:tc>
          <w:tcPr>
            <w:tcW w:w="2237" w:type="pct"/>
            <w:tcBorders>
              <w:top w:val="single" w:sz="4" w:space="0" w:color="auto"/>
              <w:left w:val="single" w:sz="4" w:space="0" w:color="auto"/>
              <w:bottom w:val="single" w:sz="4" w:space="0" w:color="auto"/>
              <w:right w:val="single" w:sz="4" w:space="0" w:color="auto"/>
            </w:tcBorders>
          </w:tcPr>
          <w:p w14:paraId="054D1BF5" w14:textId="77777777" w:rsidR="00807EE7" w:rsidRPr="00081ED5" w:rsidRDefault="00807EE7" w:rsidP="006D5A60">
            <w:pPr>
              <w:spacing w:after="60"/>
              <w:rPr>
                <w:rFonts w:ascii="Times New Roman" w:hAnsi="Times New Roman" w:cs="Times New Roman"/>
                <w:sz w:val="24"/>
                <w:szCs w:val="24"/>
              </w:rPr>
            </w:pPr>
            <w:r w:rsidRPr="00081ED5">
              <w:rPr>
                <w:rFonts w:ascii="Times New Roman" w:hAnsi="Times New Roman" w:cs="Times New Roman"/>
                <w:sz w:val="24"/>
                <w:szCs w:val="24"/>
              </w:rPr>
              <w:t>Wheezing caused shortness of breath (%)</w:t>
            </w:r>
          </w:p>
        </w:tc>
        <w:tc>
          <w:tcPr>
            <w:tcW w:w="663" w:type="pct"/>
            <w:tcBorders>
              <w:top w:val="single" w:sz="4" w:space="0" w:color="auto"/>
              <w:left w:val="single" w:sz="4" w:space="0" w:color="auto"/>
              <w:bottom w:val="single" w:sz="4" w:space="0" w:color="auto"/>
              <w:right w:val="single" w:sz="4" w:space="0" w:color="auto"/>
            </w:tcBorders>
          </w:tcPr>
          <w:p w14:paraId="7A3632E2" w14:textId="77777777" w:rsidR="00807EE7" w:rsidRPr="00081ED5" w:rsidRDefault="00807EE7" w:rsidP="006D5A60">
            <w:pPr>
              <w:spacing w:after="60"/>
              <w:rPr>
                <w:rFonts w:ascii="Times New Roman" w:hAnsi="Times New Roman" w:cs="Times New Roman"/>
                <w:sz w:val="24"/>
                <w:szCs w:val="24"/>
              </w:rPr>
            </w:pPr>
            <w:r w:rsidRPr="00081ED5">
              <w:rPr>
                <w:rFonts w:ascii="Times New Roman" w:hAnsi="Times New Roman" w:cs="Times New Roman"/>
                <w:sz w:val="24"/>
                <w:szCs w:val="24"/>
              </w:rPr>
              <w:t>2</w:t>
            </w:r>
            <w:r>
              <w:rPr>
                <w:rFonts w:ascii="Times New Roman" w:hAnsi="Times New Roman" w:cs="Times New Roman"/>
                <w:sz w:val="24"/>
                <w:szCs w:val="24"/>
              </w:rPr>
              <w:t>6</w:t>
            </w:r>
            <w:r w:rsidRPr="00081ED5">
              <w:rPr>
                <w:rFonts w:ascii="Times New Roman" w:hAnsi="Times New Roman" w:cs="Times New Roman"/>
                <w:sz w:val="24"/>
                <w:szCs w:val="24"/>
              </w:rPr>
              <w:t>.</w:t>
            </w:r>
            <w:r>
              <w:rPr>
                <w:rFonts w:ascii="Times New Roman" w:hAnsi="Times New Roman" w:cs="Times New Roman"/>
                <w:sz w:val="24"/>
                <w:szCs w:val="24"/>
              </w:rPr>
              <w:t>1</w:t>
            </w:r>
          </w:p>
        </w:tc>
        <w:tc>
          <w:tcPr>
            <w:tcW w:w="784" w:type="pct"/>
            <w:tcBorders>
              <w:top w:val="single" w:sz="4" w:space="0" w:color="auto"/>
              <w:left w:val="single" w:sz="4" w:space="0" w:color="auto"/>
              <w:bottom w:val="single" w:sz="4" w:space="0" w:color="auto"/>
              <w:right w:val="single" w:sz="4" w:space="0" w:color="auto"/>
            </w:tcBorders>
          </w:tcPr>
          <w:p w14:paraId="0C4B00BD" w14:textId="77777777" w:rsidR="00807EE7" w:rsidRPr="00081ED5" w:rsidRDefault="00807EE7" w:rsidP="006D5A60">
            <w:pPr>
              <w:spacing w:after="60"/>
              <w:rPr>
                <w:rFonts w:ascii="Times New Roman" w:hAnsi="Times New Roman" w:cs="Times New Roman"/>
                <w:sz w:val="24"/>
                <w:szCs w:val="24"/>
              </w:rPr>
            </w:pPr>
            <w:r>
              <w:rPr>
                <w:rFonts w:ascii="Times New Roman" w:hAnsi="Times New Roman" w:cs="Times New Roman"/>
                <w:sz w:val="24"/>
                <w:szCs w:val="24"/>
              </w:rPr>
              <w:t>39</w:t>
            </w:r>
            <w:r w:rsidRPr="00081ED5">
              <w:rPr>
                <w:rFonts w:ascii="Times New Roman" w:hAnsi="Times New Roman" w:cs="Times New Roman"/>
                <w:sz w:val="24"/>
                <w:szCs w:val="24"/>
              </w:rPr>
              <w:t>.</w:t>
            </w:r>
            <w:r>
              <w:rPr>
                <w:rFonts w:ascii="Times New Roman" w:hAnsi="Times New Roman" w:cs="Times New Roman"/>
                <w:sz w:val="24"/>
                <w:szCs w:val="24"/>
              </w:rPr>
              <w:t>1</w:t>
            </w:r>
          </w:p>
        </w:tc>
        <w:tc>
          <w:tcPr>
            <w:tcW w:w="783" w:type="pct"/>
            <w:tcBorders>
              <w:top w:val="single" w:sz="4" w:space="0" w:color="auto"/>
              <w:left w:val="single" w:sz="4" w:space="0" w:color="auto"/>
              <w:bottom w:val="single" w:sz="4" w:space="0" w:color="auto"/>
              <w:right w:val="single" w:sz="4" w:space="0" w:color="auto"/>
            </w:tcBorders>
          </w:tcPr>
          <w:p w14:paraId="34681738" w14:textId="77777777" w:rsidR="00807EE7" w:rsidRPr="00081ED5" w:rsidRDefault="00807EE7" w:rsidP="006D5A60">
            <w:pPr>
              <w:spacing w:after="60"/>
              <w:rPr>
                <w:rFonts w:ascii="Times New Roman" w:hAnsi="Times New Roman" w:cs="Times New Roman"/>
                <w:sz w:val="24"/>
                <w:szCs w:val="24"/>
              </w:rPr>
            </w:pPr>
            <w:r w:rsidRPr="00081ED5">
              <w:rPr>
                <w:rFonts w:ascii="Times New Roman" w:hAnsi="Times New Roman" w:cs="Times New Roman"/>
                <w:sz w:val="24"/>
                <w:szCs w:val="24"/>
              </w:rPr>
              <w:t>2</w:t>
            </w:r>
            <w:r>
              <w:rPr>
                <w:rFonts w:ascii="Times New Roman" w:hAnsi="Times New Roman" w:cs="Times New Roman"/>
                <w:sz w:val="24"/>
                <w:szCs w:val="24"/>
              </w:rPr>
              <w:t>4</w:t>
            </w:r>
            <w:r w:rsidRPr="00081ED5">
              <w:rPr>
                <w:rFonts w:ascii="Times New Roman" w:hAnsi="Times New Roman" w:cs="Times New Roman"/>
                <w:sz w:val="24"/>
                <w:szCs w:val="24"/>
              </w:rPr>
              <w:t>.</w:t>
            </w:r>
            <w:r>
              <w:rPr>
                <w:rFonts w:ascii="Times New Roman" w:hAnsi="Times New Roman" w:cs="Times New Roman"/>
                <w:sz w:val="24"/>
                <w:szCs w:val="24"/>
              </w:rPr>
              <w:t>2</w:t>
            </w:r>
          </w:p>
        </w:tc>
        <w:tc>
          <w:tcPr>
            <w:tcW w:w="533" w:type="pct"/>
            <w:tcBorders>
              <w:top w:val="single" w:sz="4" w:space="0" w:color="auto"/>
              <w:left w:val="single" w:sz="4" w:space="0" w:color="auto"/>
              <w:bottom w:val="single" w:sz="4" w:space="0" w:color="auto"/>
              <w:right w:val="single" w:sz="4" w:space="0" w:color="auto"/>
            </w:tcBorders>
          </w:tcPr>
          <w:p w14:paraId="184FA0E7" w14:textId="77777777" w:rsidR="00807EE7" w:rsidRPr="00081ED5" w:rsidRDefault="00807EE7" w:rsidP="006D5A60">
            <w:pPr>
              <w:spacing w:after="60"/>
              <w:rPr>
                <w:rFonts w:ascii="Times New Roman" w:hAnsi="Times New Roman" w:cs="Times New Roman"/>
                <w:sz w:val="24"/>
                <w:szCs w:val="24"/>
              </w:rPr>
            </w:pPr>
            <w:r w:rsidRPr="00081ED5">
              <w:rPr>
                <w:rFonts w:ascii="Times New Roman" w:hAnsi="Times New Roman" w:cs="Times New Roman"/>
                <w:sz w:val="24"/>
                <w:szCs w:val="24"/>
              </w:rPr>
              <w:t>0.</w:t>
            </w:r>
            <w:r>
              <w:rPr>
                <w:rFonts w:ascii="Times New Roman" w:hAnsi="Times New Roman" w:cs="Times New Roman"/>
                <w:sz w:val="24"/>
                <w:szCs w:val="24"/>
              </w:rPr>
              <w:t>13</w:t>
            </w:r>
          </w:p>
        </w:tc>
      </w:tr>
      <w:tr w:rsidR="00807EE7" w:rsidRPr="00081ED5" w14:paraId="3A8BD258" w14:textId="77777777" w:rsidTr="006D5A60">
        <w:trPr>
          <w:jc w:val="center"/>
        </w:trPr>
        <w:tc>
          <w:tcPr>
            <w:tcW w:w="2237" w:type="pct"/>
            <w:tcBorders>
              <w:top w:val="single" w:sz="4" w:space="0" w:color="auto"/>
              <w:left w:val="single" w:sz="4" w:space="0" w:color="auto"/>
              <w:bottom w:val="single" w:sz="4" w:space="0" w:color="auto"/>
              <w:right w:val="single" w:sz="4" w:space="0" w:color="auto"/>
            </w:tcBorders>
          </w:tcPr>
          <w:p w14:paraId="43D12084" w14:textId="44071F8A" w:rsidR="00807EE7" w:rsidRPr="00081ED5" w:rsidRDefault="00807EE7" w:rsidP="008B7696">
            <w:pPr>
              <w:spacing w:after="60"/>
              <w:rPr>
                <w:rFonts w:ascii="Times New Roman" w:hAnsi="Times New Roman" w:cs="Times New Roman"/>
                <w:sz w:val="24"/>
                <w:szCs w:val="24"/>
              </w:rPr>
            </w:pPr>
            <w:r w:rsidRPr="00081ED5">
              <w:rPr>
                <w:rFonts w:ascii="Times New Roman" w:hAnsi="Times New Roman" w:cs="Times New Roman"/>
                <w:sz w:val="24"/>
                <w:szCs w:val="24"/>
              </w:rPr>
              <w:t xml:space="preserve">Eosinophils, </w:t>
            </w:r>
            <w:r w:rsidR="008B7696">
              <w:rPr>
                <w:rFonts w:ascii="Times New Roman" w:hAnsi="Times New Roman" w:cs="Times New Roman"/>
                <w:sz w:val="24"/>
                <w:szCs w:val="24"/>
              </w:rPr>
              <w:t>x10</w:t>
            </w:r>
            <w:r w:rsidR="008B7696">
              <w:rPr>
                <w:rFonts w:ascii="Times New Roman" w:hAnsi="Times New Roman" w:cs="Times New Roman"/>
                <w:sz w:val="24"/>
                <w:szCs w:val="24"/>
                <w:vertAlign w:val="superscript"/>
              </w:rPr>
              <w:t>9</w:t>
            </w:r>
            <w:r w:rsidR="008B7696">
              <w:rPr>
                <w:rFonts w:ascii="Times New Roman" w:hAnsi="Times New Roman" w:cs="Times New Roman"/>
                <w:sz w:val="24"/>
                <w:szCs w:val="24"/>
              </w:rPr>
              <w:t>/l</w:t>
            </w:r>
            <w:r w:rsidRPr="00081ED5">
              <w:rPr>
                <w:rFonts w:ascii="Times New Roman" w:hAnsi="Times New Roman" w:cs="Times New Roman"/>
                <w:sz w:val="24"/>
                <w:szCs w:val="24"/>
              </w:rPr>
              <w:t xml:space="preserve"> (median, IQR) (n=1</w:t>
            </w:r>
            <w:r>
              <w:rPr>
                <w:rFonts w:ascii="Times New Roman" w:hAnsi="Times New Roman" w:cs="Times New Roman"/>
                <w:sz w:val="24"/>
                <w:szCs w:val="24"/>
              </w:rPr>
              <w:t>85</w:t>
            </w:r>
            <w:r w:rsidRPr="00081ED5">
              <w:rPr>
                <w:rFonts w:ascii="Times New Roman" w:hAnsi="Times New Roman" w:cs="Times New Roman"/>
                <w:sz w:val="24"/>
                <w:szCs w:val="24"/>
              </w:rPr>
              <w:t>)</w:t>
            </w:r>
          </w:p>
        </w:tc>
        <w:tc>
          <w:tcPr>
            <w:tcW w:w="663" w:type="pct"/>
            <w:tcBorders>
              <w:top w:val="single" w:sz="4" w:space="0" w:color="auto"/>
              <w:left w:val="single" w:sz="4" w:space="0" w:color="auto"/>
              <w:bottom w:val="single" w:sz="4" w:space="0" w:color="auto"/>
              <w:right w:val="single" w:sz="4" w:space="0" w:color="auto"/>
            </w:tcBorders>
          </w:tcPr>
          <w:p w14:paraId="48D93667" w14:textId="44267A11" w:rsidR="00807EE7" w:rsidRPr="00081ED5" w:rsidRDefault="008B7696" w:rsidP="008B7696">
            <w:pPr>
              <w:spacing w:after="60"/>
              <w:rPr>
                <w:rFonts w:ascii="Times New Roman" w:hAnsi="Times New Roman" w:cs="Times New Roman"/>
                <w:sz w:val="24"/>
                <w:szCs w:val="24"/>
              </w:rPr>
            </w:pPr>
            <w:r>
              <w:rPr>
                <w:rFonts w:ascii="Times New Roman" w:hAnsi="Times New Roman" w:cs="Times New Roman"/>
                <w:sz w:val="24"/>
                <w:szCs w:val="24"/>
              </w:rPr>
              <w:t>0.3 (0.4</w:t>
            </w:r>
            <w:r w:rsidR="00807EE7" w:rsidRPr="00081ED5">
              <w:rPr>
                <w:rFonts w:ascii="Times New Roman" w:hAnsi="Times New Roman" w:cs="Times New Roman"/>
                <w:sz w:val="24"/>
                <w:szCs w:val="24"/>
              </w:rPr>
              <w:t>)</w:t>
            </w:r>
          </w:p>
        </w:tc>
        <w:tc>
          <w:tcPr>
            <w:tcW w:w="784" w:type="pct"/>
            <w:tcBorders>
              <w:top w:val="single" w:sz="4" w:space="0" w:color="auto"/>
              <w:left w:val="single" w:sz="4" w:space="0" w:color="auto"/>
              <w:bottom w:val="single" w:sz="4" w:space="0" w:color="auto"/>
              <w:right w:val="single" w:sz="4" w:space="0" w:color="auto"/>
            </w:tcBorders>
          </w:tcPr>
          <w:p w14:paraId="5008EE13" w14:textId="6C372225" w:rsidR="00807EE7" w:rsidRPr="00081ED5" w:rsidRDefault="008B7696" w:rsidP="008B7696">
            <w:pPr>
              <w:spacing w:after="60"/>
              <w:rPr>
                <w:rFonts w:ascii="Times New Roman" w:hAnsi="Times New Roman" w:cs="Times New Roman"/>
                <w:sz w:val="24"/>
                <w:szCs w:val="24"/>
              </w:rPr>
            </w:pPr>
            <w:r>
              <w:rPr>
                <w:rFonts w:ascii="Times New Roman" w:hAnsi="Times New Roman" w:cs="Times New Roman"/>
                <w:sz w:val="24"/>
                <w:szCs w:val="24"/>
              </w:rPr>
              <w:t>0.4</w:t>
            </w:r>
            <w:r w:rsidR="00807EE7" w:rsidRPr="00081ED5">
              <w:rPr>
                <w:rFonts w:ascii="Times New Roman" w:hAnsi="Times New Roman" w:cs="Times New Roman"/>
                <w:sz w:val="24"/>
                <w:szCs w:val="24"/>
              </w:rPr>
              <w:t xml:space="preserve"> (</w:t>
            </w:r>
            <w:r>
              <w:rPr>
                <w:rFonts w:ascii="Times New Roman" w:hAnsi="Times New Roman" w:cs="Times New Roman"/>
                <w:sz w:val="24"/>
                <w:szCs w:val="24"/>
              </w:rPr>
              <w:t>0.4</w:t>
            </w:r>
            <w:r w:rsidR="00807EE7" w:rsidRPr="00081ED5">
              <w:rPr>
                <w:rFonts w:ascii="Times New Roman" w:hAnsi="Times New Roman" w:cs="Times New Roman"/>
                <w:sz w:val="24"/>
                <w:szCs w:val="24"/>
              </w:rPr>
              <w:t>)</w:t>
            </w:r>
          </w:p>
        </w:tc>
        <w:tc>
          <w:tcPr>
            <w:tcW w:w="783" w:type="pct"/>
            <w:tcBorders>
              <w:top w:val="single" w:sz="4" w:space="0" w:color="auto"/>
              <w:left w:val="single" w:sz="4" w:space="0" w:color="auto"/>
              <w:bottom w:val="single" w:sz="4" w:space="0" w:color="auto"/>
              <w:right w:val="single" w:sz="4" w:space="0" w:color="auto"/>
            </w:tcBorders>
          </w:tcPr>
          <w:p w14:paraId="01A234E2" w14:textId="11FA1AF4" w:rsidR="00807EE7" w:rsidRPr="00081ED5" w:rsidRDefault="008B7696" w:rsidP="008B7696">
            <w:pPr>
              <w:spacing w:after="60"/>
              <w:rPr>
                <w:rFonts w:ascii="Times New Roman" w:hAnsi="Times New Roman" w:cs="Times New Roman"/>
                <w:sz w:val="24"/>
                <w:szCs w:val="24"/>
              </w:rPr>
            </w:pPr>
            <w:r>
              <w:rPr>
                <w:rFonts w:ascii="Times New Roman" w:hAnsi="Times New Roman" w:cs="Times New Roman"/>
                <w:sz w:val="24"/>
                <w:szCs w:val="24"/>
              </w:rPr>
              <w:t>0.3</w:t>
            </w:r>
            <w:r w:rsidR="00807EE7" w:rsidRPr="00081ED5">
              <w:rPr>
                <w:rFonts w:ascii="Times New Roman" w:hAnsi="Times New Roman" w:cs="Times New Roman"/>
                <w:sz w:val="24"/>
                <w:szCs w:val="24"/>
              </w:rPr>
              <w:t xml:space="preserve"> (</w:t>
            </w:r>
            <w:r>
              <w:rPr>
                <w:rFonts w:ascii="Times New Roman" w:hAnsi="Times New Roman" w:cs="Times New Roman"/>
                <w:sz w:val="24"/>
                <w:szCs w:val="24"/>
              </w:rPr>
              <w:t>0.4</w:t>
            </w:r>
            <w:r w:rsidR="00807EE7" w:rsidRPr="00081ED5">
              <w:rPr>
                <w:rFonts w:ascii="Times New Roman" w:hAnsi="Times New Roman" w:cs="Times New Roman"/>
                <w:sz w:val="24"/>
                <w:szCs w:val="24"/>
              </w:rPr>
              <w:t>)</w:t>
            </w:r>
          </w:p>
        </w:tc>
        <w:tc>
          <w:tcPr>
            <w:tcW w:w="533" w:type="pct"/>
            <w:tcBorders>
              <w:top w:val="single" w:sz="4" w:space="0" w:color="auto"/>
              <w:left w:val="single" w:sz="4" w:space="0" w:color="auto"/>
              <w:bottom w:val="single" w:sz="4" w:space="0" w:color="auto"/>
              <w:right w:val="single" w:sz="4" w:space="0" w:color="auto"/>
            </w:tcBorders>
          </w:tcPr>
          <w:p w14:paraId="46D37DBF" w14:textId="77777777" w:rsidR="00807EE7" w:rsidRPr="00081ED5" w:rsidRDefault="00807EE7" w:rsidP="006D5A60">
            <w:pPr>
              <w:spacing w:after="60"/>
              <w:rPr>
                <w:rFonts w:ascii="Times New Roman" w:hAnsi="Times New Roman" w:cs="Times New Roman"/>
                <w:sz w:val="24"/>
                <w:szCs w:val="24"/>
              </w:rPr>
            </w:pPr>
            <w:r w:rsidRPr="00081ED5">
              <w:rPr>
                <w:rFonts w:ascii="Times New Roman" w:hAnsi="Times New Roman" w:cs="Times New Roman"/>
                <w:sz w:val="24"/>
                <w:szCs w:val="24"/>
              </w:rPr>
              <w:t>0.</w:t>
            </w:r>
            <w:r>
              <w:rPr>
                <w:rFonts w:ascii="Times New Roman" w:hAnsi="Times New Roman" w:cs="Times New Roman"/>
                <w:sz w:val="24"/>
                <w:szCs w:val="24"/>
              </w:rPr>
              <w:t>99</w:t>
            </w:r>
            <w:r w:rsidRPr="00081ED5">
              <w:rPr>
                <w:rFonts w:ascii="Times New Roman" w:hAnsi="Times New Roman" w:cs="Times New Roman"/>
                <w:sz w:val="24"/>
                <w:szCs w:val="24"/>
              </w:rPr>
              <w:t>#</w:t>
            </w:r>
          </w:p>
        </w:tc>
      </w:tr>
      <w:tr w:rsidR="00807EE7" w:rsidRPr="00081ED5" w14:paraId="235C1BDA" w14:textId="77777777" w:rsidTr="006D5A60">
        <w:trPr>
          <w:jc w:val="center"/>
        </w:trPr>
        <w:tc>
          <w:tcPr>
            <w:tcW w:w="2237" w:type="pct"/>
            <w:tcBorders>
              <w:top w:val="single" w:sz="4" w:space="0" w:color="auto"/>
              <w:left w:val="single" w:sz="4" w:space="0" w:color="auto"/>
              <w:bottom w:val="single" w:sz="4" w:space="0" w:color="auto"/>
              <w:right w:val="single" w:sz="4" w:space="0" w:color="auto"/>
            </w:tcBorders>
          </w:tcPr>
          <w:p w14:paraId="211143A0" w14:textId="23A26ABD" w:rsidR="00807EE7" w:rsidRPr="00081ED5" w:rsidRDefault="001523DD" w:rsidP="006D5A60">
            <w:pPr>
              <w:spacing w:after="60"/>
              <w:rPr>
                <w:rFonts w:ascii="Times New Roman" w:hAnsi="Times New Roman" w:cs="Times New Roman"/>
                <w:sz w:val="24"/>
                <w:szCs w:val="24"/>
              </w:rPr>
            </w:pPr>
            <w:r>
              <w:rPr>
                <w:rFonts w:ascii="Times New Roman" w:hAnsi="Times New Roman" w:cs="Times New Roman"/>
                <w:sz w:val="24"/>
                <w:szCs w:val="24"/>
              </w:rPr>
              <w:t>IgE, g</w:t>
            </w:r>
            <w:r w:rsidR="008B7696">
              <w:rPr>
                <w:rFonts w:ascii="Times New Roman" w:hAnsi="Times New Roman" w:cs="Times New Roman"/>
                <w:sz w:val="24"/>
                <w:szCs w:val="24"/>
              </w:rPr>
              <w:t>/</w:t>
            </w:r>
            <w:r w:rsidR="00807EE7" w:rsidRPr="00081ED5">
              <w:rPr>
                <w:rFonts w:ascii="Times New Roman" w:hAnsi="Times New Roman" w:cs="Times New Roman"/>
                <w:sz w:val="24"/>
                <w:szCs w:val="24"/>
              </w:rPr>
              <w:t>l (median, IQR) (n=1</w:t>
            </w:r>
            <w:r w:rsidR="00807EE7">
              <w:rPr>
                <w:rFonts w:ascii="Times New Roman" w:hAnsi="Times New Roman" w:cs="Times New Roman"/>
                <w:sz w:val="24"/>
                <w:szCs w:val="24"/>
              </w:rPr>
              <w:t>77</w:t>
            </w:r>
            <w:r w:rsidR="00807EE7" w:rsidRPr="00081ED5">
              <w:rPr>
                <w:rFonts w:ascii="Times New Roman" w:hAnsi="Times New Roman" w:cs="Times New Roman"/>
                <w:sz w:val="24"/>
                <w:szCs w:val="24"/>
              </w:rPr>
              <w:t>)</w:t>
            </w:r>
          </w:p>
        </w:tc>
        <w:tc>
          <w:tcPr>
            <w:tcW w:w="663" w:type="pct"/>
            <w:tcBorders>
              <w:top w:val="single" w:sz="4" w:space="0" w:color="auto"/>
              <w:left w:val="single" w:sz="4" w:space="0" w:color="auto"/>
              <w:bottom w:val="single" w:sz="4" w:space="0" w:color="auto"/>
              <w:right w:val="single" w:sz="4" w:space="0" w:color="auto"/>
            </w:tcBorders>
          </w:tcPr>
          <w:p w14:paraId="2E5C19CF" w14:textId="7C6BEBE9" w:rsidR="00807EE7" w:rsidRPr="00081ED5" w:rsidRDefault="00807EE7" w:rsidP="008B7696">
            <w:pPr>
              <w:spacing w:after="60"/>
              <w:rPr>
                <w:rFonts w:ascii="Times New Roman" w:hAnsi="Times New Roman" w:cs="Times New Roman"/>
                <w:sz w:val="24"/>
                <w:szCs w:val="24"/>
              </w:rPr>
            </w:pPr>
            <w:r>
              <w:rPr>
                <w:rFonts w:ascii="Times New Roman" w:hAnsi="Times New Roman" w:cs="Times New Roman"/>
                <w:sz w:val="24"/>
                <w:szCs w:val="24"/>
              </w:rPr>
              <w:t>430</w:t>
            </w:r>
            <w:r w:rsidR="008B7696">
              <w:rPr>
                <w:rFonts w:ascii="Times New Roman" w:hAnsi="Times New Roman" w:cs="Times New Roman"/>
                <w:sz w:val="24"/>
                <w:szCs w:val="24"/>
              </w:rPr>
              <w:t>00</w:t>
            </w:r>
            <w:r w:rsidRPr="00081ED5">
              <w:rPr>
                <w:rFonts w:ascii="Times New Roman" w:hAnsi="Times New Roman" w:cs="Times New Roman"/>
                <w:sz w:val="24"/>
                <w:szCs w:val="24"/>
              </w:rPr>
              <w:t xml:space="preserve"> (13</w:t>
            </w:r>
            <w:r>
              <w:rPr>
                <w:rFonts w:ascii="Times New Roman" w:hAnsi="Times New Roman" w:cs="Times New Roman"/>
                <w:sz w:val="24"/>
                <w:szCs w:val="24"/>
              </w:rPr>
              <w:t>3</w:t>
            </w:r>
            <w:r w:rsidR="008B7696">
              <w:rPr>
                <w:rFonts w:ascii="Times New Roman" w:hAnsi="Times New Roman" w:cs="Times New Roman"/>
                <w:sz w:val="24"/>
                <w:szCs w:val="24"/>
              </w:rPr>
              <w:t>40</w:t>
            </w:r>
            <w:r w:rsidRPr="00081ED5">
              <w:rPr>
                <w:rFonts w:ascii="Times New Roman" w:hAnsi="Times New Roman" w:cs="Times New Roman"/>
                <w:sz w:val="24"/>
                <w:szCs w:val="24"/>
              </w:rPr>
              <w:t>)</w:t>
            </w:r>
          </w:p>
        </w:tc>
        <w:tc>
          <w:tcPr>
            <w:tcW w:w="784" w:type="pct"/>
            <w:tcBorders>
              <w:top w:val="single" w:sz="4" w:space="0" w:color="auto"/>
              <w:left w:val="single" w:sz="4" w:space="0" w:color="auto"/>
              <w:bottom w:val="single" w:sz="4" w:space="0" w:color="auto"/>
              <w:right w:val="single" w:sz="4" w:space="0" w:color="auto"/>
            </w:tcBorders>
          </w:tcPr>
          <w:p w14:paraId="1E56D505" w14:textId="1F1867DC" w:rsidR="00807EE7" w:rsidRPr="00081ED5" w:rsidRDefault="00807EE7" w:rsidP="006D5A60">
            <w:pPr>
              <w:spacing w:after="60"/>
              <w:rPr>
                <w:rFonts w:ascii="Times New Roman" w:hAnsi="Times New Roman" w:cs="Times New Roman"/>
                <w:sz w:val="24"/>
                <w:szCs w:val="24"/>
              </w:rPr>
            </w:pPr>
            <w:r>
              <w:rPr>
                <w:rFonts w:ascii="Times New Roman" w:hAnsi="Times New Roman" w:cs="Times New Roman"/>
                <w:sz w:val="24"/>
                <w:szCs w:val="24"/>
              </w:rPr>
              <w:t>27</w:t>
            </w:r>
            <w:r w:rsidRPr="00081ED5">
              <w:rPr>
                <w:rFonts w:ascii="Times New Roman" w:hAnsi="Times New Roman" w:cs="Times New Roman"/>
                <w:sz w:val="24"/>
                <w:szCs w:val="24"/>
              </w:rPr>
              <w:t>0</w:t>
            </w:r>
            <w:r w:rsidR="008B7696">
              <w:rPr>
                <w:rFonts w:ascii="Times New Roman" w:hAnsi="Times New Roman" w:cs="Times New Roman"/>
                <w:sz w:val="24"/>
                <w:szCs w:val="24"/>
              </w:rPr>
              <w:t>00</w:t>
            </w:r>
            <w:r w:rsidRPr="00081ED5">
              <w:rPr>
                <w:rFonts w:ascii="Times New Roman" w:hAnsi="Times New Roman" w:cs="Times New Roman"/>
                <w:sz w:val="24"/>
                <w:szCs w:val="24"/>
              </w:rPr>
              <w:t xml:space="preserve"> (</w:t>
            </w:r>
            <w:r>
              <w:rPr>
                <w:rFonts w:ascii="Times New Roman" w:hAnsi="Times New Roman" w:cs="Times New Roman"/>
                <w:sz w:val="24"/>
                <w:szCs w:val="24"/>
              </w:rPr>
              <w:t>364</w:t>
            </w:r>
            <w:r w:rsidR="008B7696">
              <w:rPr>
                <w:rFonts w:ascii="Times New Roman" w:hAnsi="Times New Roman" w:cs="Times New Roman"/>
                <w:sz w:val="24"/>
                <w:szCs w:val="24"/>
              </w:rPr>
              <w:t>0</w:t>
            </w:r>
            <w:r w:rsidRPr="00081ED5">
              <w:rPr>
                <w:rFonts w:ascii="Times New Roman" w:hAnsi="Times New Roman" w:cs="Times New Roman"/>
                <w:sz w:val="24"/>
                <w:szCs w:val="24"/>
              </w:rPr>
              <w:t>)</w:t>
            </w:r>
          </w:p>
        </w:tc>
        <w:tc>
          <w:tcPr>
            <w:tcW w:w="783" w:type="pct"/>
            <w:tcBorders>
              <w:top w:val="single" w:sz="4" w:space="0" w:color="auto"/>
              <w:left w:val="single" w:sz="4" w:space="0" w:color="auto"/>
              <w:bottom w:val="single" w:sz="4" w:space="0" w:color="auto"/>
              <w:right w:val="single" w:sz="4" w:space="0" w:color="auto"/>
            </w:tcBorders>
          </w:tcPr>
          <w:p w14:paraId="0436EAD9" w14:textId="2200FD75" w:rsidR="00807EE7" w:rsidRPr="00081ED5" w:rsidRDefault="00807EE7" w:rsidP="006D5A60">
            <w:pPr>
              <w:spacing w:after="60"/>
              <w:rPr>
                <w:rFonts w:ascii="Times New Roman" w:hAnsi="Times New Roman" w:cs="Times New Roman"/>
                <w:sz w:val="24"/>
                <w:szCs w:val="24"/>
              </w:rPr>
            </w:pPr>
            <w:r>
              <w:rPr>
                <w:rFonts w:ascii="Times New Roman" w:hAnsi="Times New Roman" w:cs="Times New Roman"/>
                <w:sz w:val="24"/>
                <w:szCs w:val="24"/>
              </w:rPr>
              <w:t>5</w:t>
            </w:r>
            <w:r w:rsidRPr="00081ED5">
              <w:rPr>
                <w:rFonts w:ascii="Times New Roman" w:hAnsi="Times New Roman" w:cs="Times New Roman"/>
                <w:sz w:val="24"/>
                <w:szCs w:val="24"/>
              </w:rPr>
              <w:t>1</w:t>
            </w:r>
            <w:r>
              <w:rPr>
                <w:rFonts w:ascii="Times New Roman" w:hAnsi="Times New Roman" w:cs="Times New Roman"/>
                <w:sz w:val="24"/>
                <w:szCs w:val="24"/>
              </w:rPr>
              <w:t>5</w:t>
            </w:r>
            <w:r w:rsidR="008B7696">
              <w:rPr>
                <w:rFonts w:ascii="Times New Roman" w:hAnsi="Times New Roman" w:cs="Times New Roman"/>
                <w:sz w:val="24"/>
                <w:szCs w:val="24"/>
              </w:rPr>
              <w:t>00</w:t>
            </w:r>
            <w:r w:rsidRPr="00081ED5">
              <w:rPr>
                <w:rFonts w:ascii="Times New Roman" w:hAnsi="Times New Roman" w:cs="Times New Roman"/>
                <w:sz w:val="24"/>
                <w:szCs w:val="24"/>
              </w:rPr>
              <w:t xml:space="preserve"> (13</w:t>
            </w:r>
            <w:r>
              <w:rPr>
                <w:rFonts w:ascii="Times New Roman" w:hAnsi="Times New Roman" w:cs="Times New Roman"/>
                <w:sz w:val="24"/>
                <w:szCs w:val="24"/>
              </w:rPr>
              <w:t>55</w:t>
            </w:r>
            <w:r w:rsidR="008B7696">
              <w:rPr>
                <w:rFonts w:ascii="Times New Roman" w:hAnsi="Times New Roman" w:cs="Times New Roman"/>
                <w:sz w:val="24"/>
                <w:szCs w:val="24"/>
              </w:rPr>
              <w:t>0</w:t>
            </w:r>
            <w:r w:rsidRPr="00081ED5">
              <w:rPr>
                <w:rFonts w:ascii="Times New Roman" w:hAnsi="Times New Roman" w:cs="Times New Roman"/>
                <w:sz w:val="24"/>
                <w:szCs w:val="24"/>
              </w:rPr>
              <w:t>)</w:t>
            </w:r>
          </w:p>
        </w:tc>
        <w:tc>
          <w:tcPr>
            <w:tcW w:w="533" w:type="pct"/>
            <w:tcBorders>
              <w:top w:val="single" w:sz="4" w:space="0" w:color="auto"/>
              <w:left w:val="single" w:sz="4" w:space="0" w:color="auto"/>
              <w:bottom w:val="single" w:sz="4" w:space="0" w:color="auto"/>
              <w:right w:val="single" w:sz="4" w:space="0" w:color="auto"/>
            </w:tcBorders>
          </w:tcPr>
          <w:p w14:paraId="49DC4BFE" w14:textId="77777777" w:rsidR="00807EE7" w:rsidRPr="00081ED5" w:rsidRDefault="00807EE7" w:rsidP="006D5A60">
            <w:pPr>
              <w:spacing w:after="60"/>
              <w:rPr>
                <w:rFonts w:ascii="Times New Roman" w:hAnsi="Times New Roman" w:cs="Times New Roman"/>
                <w:sz w:val="24"/>
                <w:szCs w:val="24"/>
              </w:rPr>
            </w:pPr>
            <w:r w:rsidRPr="00081ED5">
              <w:rPr>
                <w:rFonts w:ascii="Times New Roman" w:hAnsi="Times New Roman" w:cs="Times New Roman"/>
                <w:sz w:val="24"/>
                <w:szCs w:val="24"/>
              </w:rPr>
              <w:t>0.0</w:t>
            </w:r>
            <w:r>
              <w:rPr>
                <w:rFonts w:ascii="Times New Roman" w:hAnsi="Times New Roman" w:cs="Times New Roman"/>
                <w:sz w:val="24"/>
                <w:szCs w:val="24"/>
              </w:rPr>
              <w:t>5</w:t>
            </w:r>
            <w:r w:rsidRPr="00081ED5">
              <w:rPr>
                <w:rFonts w:ascii="Times New Roman" w:hAnsi="Times New Roman" w:cs="Times New Roman"/>
                <w:sz w:val="24"/>
                <w:szCs w:val="24"/>
              </w:rPr>
              <w:t>#</w:t>
            </w:r>
          </w:p>
        </w:tc>
      </w:tr>
      <w:tr w:rsidR="00807EE7" w:rsidRPr="00081ED5" w14:paraId="5FF8807A" w14:textId="77777777" w:rsidTr="006D5A60">
        <w:trPr>
          <w:jc w:val="center"/>
        </w:trPr>
        <w:tc>
          <w:tcPr>
            <w:tcW w:w="2237" w:type="pct"/>
            <w:tcBorders>
              <w:top w:val="single" w:sz="4" w:space="0" w:color="auto"/>
              <w:left w:val="single" w:sz="4" w:space="0" w:color="auto"/>
              <w:bottom w:val="single" w:sz="4" w:space="0" w:color="auto"/>
              <w:right w:val="single" w:sz="4" w:space="0" w:color="auto"/>
            </w:tcBorders>
          </w:tcPr>
          <w:p w14:paraId="1FA5461A" w14:textId="77777777" w:rsidR="00807EE7" w:rsidRPr="00081ED5" w:rsidRDefault="00807EE7" w:rsidP="006D5A60">
            <w:pPr>
              <w:spacing w:after="60"/>
              <w:rPr>
                <w:rFonts w:ascii="Times New Roman" w:hAnsi="Times New Roman" w:cs="Times New Roman"/>
                <w:sz w:val="24"/>
                <w:szCs w:val="24"/>
              </w:rPr>
            </w:pPr>
            <w:r>
              <w:rPr>
                <w:rFonts w:ascii="Times New Roman" w:hAnsi="Times New Roman" w:cs="Times New Roman"/>
                <w:sz w:val="24"/>
                <w:szCs w:val="24"/>
              </w:rPr>
              <w:t xml:space="preserve">Asthma diagnosis (%) </w:t>
            </w:r>
          </w:p>
        </w:tc>
        <w:tc>
          <w:tcPr>
            <w:tcW w:w="663" w:type="pct"/>
            <w:tcBorders>
              <w:top w:val="single" w:sz="4" w:space="0" w:color="auto"/>
              <w:left w:val="single" w:sz="4" w:space="0" w:color="auto"/>
              <w:bottom w:val="single" w:sz="4" w:space="0" w:color="auto"/>
              <w:right w:val="single" w:sz="4" w:space="0" w:color="auto"/>
            </w:tcBorders>
          </w:tcPr>
          <w:p w14:paraId="227F0700" w14:textId="77777777" w:rsidR="00807EE7" w:rsidRPr="00081ED5" w:rsidRDefault="00807EE7" w:rsidP="006D5A60">
            <w:pPr>
              <w:spacing w:after="60"/>
              <w:rPr>
                <w:rFonts w:ascii="Times New Roman" w:hAnsi="Times New Roman" w:cs="Times New Roman"/>
                <w:sz w:val="24"/>
                <w:szCs w:val="24"/>
              </w:rPr>
            </w:pPr>
            <w:r w:rsidRPr="00081ED5">
              <w:rPr>
                <w:rFonts w:ascii="Times New Roman" w:hAnsi="Times New Roman" w:cs="Times New Roman"/>
                <w:sz w:val="24"/>
                <w:szCs w:val="24"/>
              </w:rPr>
              <w:t>3</w:t>
            </w:r>
            <w:r>
              <w:rPr>
                <w:rFonts w:ascii="Times New Roman" w:hAnsi="Times New Roman" w:cs="Times New Roman"/>
                <w:sz w:val="24"/>
                <w:szCs w:val="24"/>
              </w:rPr>
              <w:t>1</w:t>
            </w:r>
            <w:r w:rsidRPr="00081ED5">
              <w:rPr>
                <w:rFonts w:ascii="Times New Roman" w:hAnsi="Times New Roman" w:cs="Times New Roman"/>
                <w:sz w:val="24"/>
                <w:szCs w:val="24"/>
              </w:rPr>
              <w:t>.</w:t>
            </w:r>
            <w:r>
              <w:rPr>
                <w:rFonts w:ascii="Times New Roman" w:hAnsi="Times New Roman" w:cs="Times New Roman"/>
                <w:sz w:val="24"/>
                <w:szCs w:val="24"/>
              </w:rPr>
              <w:t>9</w:t>
            </w:r>
          </w:p>
        </w:tc>
        <w:tc>
          <w:tcPr>
            <w:tcW w:w="784" w:type="pct"/>
            <w:tcBorders>
              <w:top w:val="single" w:sz="4" w:space="0" w:color="auto"/>
              <w:left w:val="single" w:sz="4" w:space="0" w:color="auto"/>
              <w:bottom w:val="single" w:sz="4" w:space="0" w:color="auto"/>
              <w:right w:val="single" w:sz="4" w:space="0" w:color="auto"/>
            </w:tcBorders>
          </w:tcPr>
          <w:p w14:paraId="7E3C3D46" w14:textId="77777777" w:rsidR="00807EE7" w:rsidRPr="00081ED5" w:rsidRDefault="00807EE7" w:rsidP="006D5A60">
            <w:pPr>
              <w:spacing w:after="60"/>
              <w:rPr>
                <w:rFonts w:ascii="Times New Roman" w:hAnsi="Times New Roman" w:cs="Times New Roman"/>
                <w:sz w:val="24"/>
                <w:szCs w:val="24"/>
              </w:rPr>
            </w:pPr>
            <w:r w:rsidRPr="00081ED5">
              <w:rPr>
                <w:rFonts w:ascii="Times New Roman" w:hAnsi="Times New Roman" w:cs="Times New Roman"/>
                <w:sz w:val="24"/>
                <w:szCs w:val="24"/>
              </w:rPr>
              <w:t>2</w:t>
            </w:r>
            <w:r>
              <w:rPr>
                <w:rFonts w:ascii="Times New Roman" w:hAnsi="Times New Roman" w:cs="Times New Roman"/>
                <w:sz w:val="24"/>
                <w:szCs w:val="24"/>
              </w:rPr>
              <w:t>6</w:t>
            </w:r>
            <w:r w:rsidRPr="00081ED5">
              <w:rPr>
                <w:rFonts w:ascii="Times New Roman" w:hAnsi="Times New Roman" w:cs="Times New Roman"/>
                <w:sz w:val="24"/>
                <w:szCs w:val="24"/>
              </w:rPr>
              <w:t>.</w:t>
            </w:r>
            <w:r>
              <w:rPr>
                <w:rFonts w:ascii="Times New Roman" w:hAnsi="Times New Roman" w:cs="Times New Roman"/>
                <w:sz w:val="24"/>
                <w:szCs w:val="24"/>
              </w:rPr>
              <w:t>1</w:t>
            </w:r>
          </w:p>
        </w:tc>
        <w:tc>
          <w:tcPr>
            <w:tcW w:w="783" w:type="pct"/>
            <w:tcBorders>
              <w:top w:val="single" w:sz="4" w:space="0" w:color="auto"/>
              <w:left w:val="single" w:sz="4" w:space="0" w:color="auto"/>
              <w:bottom w:val="single" w:sz="4" w:space="0" w:color="auto"/>
              <w:right w:val="single" w:sz="4" w:space="0" w:color="auto"/>
            </w:tcBorders>
          </w:tcPr>
          <w:p w14:paraId="6807A20F" w14:textId="77777777" w:rsidR="00807EE7" w:rsidRPr="00081ED5" w:rsidRDefault="00807EE7" w:rsidP="006D5A60">
            <w:pPr>
              <w:spacing w:after="60"/>
              <w:rPr>
                <w:rFonts w:ascii="Times New Roman" w:hAnsi="Times New Roman" w:cs="Times New Roman"/>
                <w:sz w:val="24"/>
                <w:szCs w:val="24"/>
              </w:rPr>
            </w:pPr>
            <w:r>
              <w:rPr>
                <w:rFonts w:ascii="Times New Roman" w:hAnsi="Times New Roman" w:cs="Times New Roman"/>
                <w:sz w:val="24"/>
                <w:szCs w:val="24"/>
              </w:rPr>
              <w:t>32</w:t>
            </w:r>
            <w:r w:rsidRPr="00081ED5">
              <w:rPr>
                <w:rFonts w:ascii="Times New Roman" w:hAnsi="Times New Roman" w:cs="Times New Roman"/>
                <w:sz w:val="24"/>
                <w:szCs w:val="24"/>
              </w:rPr>
              <w:t>.</w:t>
            </w:r>
            <w:r>
              <w:rPr>
                <w:rFonts w:ascii="Times New Roman" w:hAnsi="Times New Roman" w:cs="Times New Roman"/>
                <w:sz w:val="24"/>
                <w:szCs w:val="24"/>
              </w:rPr>
              <w:t>7</w:t>
            </w:r>
          </w:p>
        </w:tc>
        <w:tc>
          <w:tcPr>
            <w:tcW w:w="533" w:type="pct"/>
            <w:tcBorders>
              <w:top w:val="single" w:sz="4" w:space="0" w:color="auto"/>
              <w:left w:val="single" w:sz="4" w:space="0" w:color="auto"/>
              <w:bottom w:val="single" w:sz="4" w:space="0" w:color="auto"/>
              <w:right w:val="single" w:sz="4" w:space="0" w:color="auto"/>
            </w:tcBorders>
          </w:tcPr>
          <w:p w14:paraId="07E10E91" w14:textId="77777777" w:rsidR="00807EE7" w:rsidRPr="00081ED5" w:rsidRDefault="00807EE7" w:rsidP="006D5A60">
            <w:pPr>
              <w:spacing w:after="60"/>
              <w:rPr>
                <w:rFonts w:ascii="Times New Roman" w:hAnsi="Times New Roman" w:cs="Times New Roman"/>
                <w:sz w:val="24"/>
                <w:szCs w:val="24"/>
              </w:rPr>
            </w:pPr>
            <w:r w:rsidRPr="00081ED5">
              <w:rPr>
                <w:rFonts w:ascii="Times New Roman" w:hAnsi="Times New Roman" w:cs="Times New Roman"/>
                <w:sz w:val="24"/>
                <w:szCs w:val="24"/>
              </w:rPr>
              <w:t>0.</w:t>
            </w:r>
            <w:r>
              <w:rPr>
                <w:rFonts w:ascii="Times New Roman" w:hAnsi="Times New Roman" w:cs="Times New Roman"/>
                <w:sz w:val="24"/>
                <w:szCs w:val="24"/>
              </w:rPr>
              <w:t>52</w:t>
            </w:r>
          </w:p>
        </w:tc>
      </w:tr>
      <w:tr w:rsidR="00807EE7" w:rsidRPr="00081ED5" w14:paraId="23C7984E" w14:textId="77777777" w:rsidTr="006D5A60">
        <w:trPr>
          <w:jc w:val="center"/>
        </w:trPr>
        <w:tc>
          <w:tcPr>
            <w:tcW w:w="2237" w:type="pct"/>
            <w:tcBorders>
              <w:top w:val="single" w:sz="4" w:space="0" w:color="auto"/>
              <w:left w:val="single" w:sz="4" w:space="0" w:color="auto"/>
              <w:bottom w:val="single" w:sz="4" w:space="0" w:color="auto"/>
              <w:right w:val="single" w:sz="4" w:space="0" w:color="auto"/>
            </w:tcBorders>
          </w:tcPr>
          <w:p w14:paraId="5B65C42D" w14:textId="77777777" w:rsidR="00807EE7" w:rsidRPr="00081ED5" w:rsidRDefault="00807EE7" w:rsidP="006D5A60">
            <w:pPr>
              <w:spacing w:after="60"/>
              <w:rPr>
                <w:rFonts w:ascii="Times New Roman" w:hAnsi="Times New Roman" w:cs="Times New Roman"/>
                <w:sz w:val="24"/>
                <w:szCs w:val="24"/>
              </w:rPr>
            </w:pPr>
            <w:r w:rsidRPr="00081ED5">
              <w:rPr>
                <w:rFonts w:ascii="Times New Roman" w:hAnsi="Times New Roman" w:cs="Times New Roman"/>
                <w:sz w:val="24"/>
                <w:szCs w:val="24"/>
              </w:rPr>
              <w:t>Any parent has asthma (%) (n=1</w:t>
            </w:r>
            <w:r>
              <w:rPr>
                <w:rFonts w:ascii="Times New Roman" w:hAnsi="Times New Roman" w:cs="Times New Roman"/>
                <w:sz w:val="24"/>
                <w:szCs w:val="24"/>
              </w:rPr>
              <w:t>6</w:t>
            </w:r>
            <w:r w:rsidRPr="00081ED5">
              <w:rPr>
                <w:rFonts w:ascii="Times New Roman" w:hAnsi="Times New Roman" w:cs="Times New Roman"/>
                <w:sz w:val="24"/>
                <w:szCs w:val="24"/>
              </w:rPr>
              <w:t>0)</w:t>
            </w:r>
          </w:p>
        </w:tc>
        <w:tc>
          <w:tcPr>
            <w:tcW w:w="663" w:type="pct"/>
            <w:tcBorders>
              <w:top w:val="single" w:sz="4" w:space="0" w:color="auto"/>
              <w:left w:val="single" w:sz="4" w:space="0" w:color="auto"/>
              <w:bottom w:val="single" w:sz="4" w:space="0" w:color="auto"/>
              <w:right w:val="single" w:sz="4" w:space="0" w:color="auto"/>
            </w:tcBorders>
          </w:tcPr>
          <w:p w14:paraId="6A23D5DA" w14:textId="77777777" w:rsidR="00807EE7" w:rsidRPr="00081ED5" w:rsidRDefault="00807EE7" w:rsidP="006D5A60">
            <w:pPr>
              <w:spacing w:after="60"/>
              <w:rPr>
                <w:rFonts w:ascii="Times New Roman" w:hAnsi="Times New Roman" w:cs="Times New Roman"/>
                <w:sz w:val="24"/>
                <w:szCs w:val="24"/>
              </w:rPr>
            </w:pPr>
            <w:r w:rsidRPr="00081ED5">
              <w:rPr>
                <w:rFonts w:ascii="Times New Roman" w:hAnsi="Times New Roman" w:cs="Times New Roman"/>
                <w:sz w:val="24"/>
                <w:szCs w:val="24"/>
              </w:rPr>
              <w:t>2</w:t>
            </w:r>
            <w:r>
              <w:rPr>
                <w:rFonts w:ascii="Times New Roman" w:hAnsi="Times New Roman" w:cs="Times New Roman"/>
                <w:sz w:val="24"/>
                <w:szCs w:val="24"/>
              </w:rPr>
              <w:t>3</w:t>
            </w:r>
            <w:r w:rsidRPr="00081ED5">
              <w:rPr>
                <w:rFonts w:ascii="Times New Roman" w:hAnsi="Times New Roman" w:cs="Times New Roman"/>
                <w:sz w:val="24"/>
                <w:szCs w:val="24"/>
              </w:rPr>
              <w:t>.</w:t>
            </w:r>
            <w:r>
              <w:rPr>
                <w:rFonts w:ascii="Times New Roman" w:hAnsi="Times New Roman" w:cs="Times New Roman"/>
                <w:sz w:val="24"/>
                <w:szCs w:val="24"/>
              </w:rPr>
              <w:t>8</w:t>
            </w:r>
          </w:p>
        </w:tc>
        <w:tc>
          <w:tcPr>
            <w:tcW w:w="784" w:type="pct"/>
            <w:tcBorders>
              <w:top w:val="single" w:sz="4" w:space="0" w:color="auto"/>
              <w:left w:val="single" w:sz="4" w:space="0" w:color="auto"/>
              <w:bottom w:val="single" w:sz="4" w:space="0" w:color="auto"/>
              <w:right w:val="single" w:sz="4" w:space="0" w:color="auto"/>
            </w:tcBorders>
          </w:tcPr>
          <w:p w14:paraId="7BCFEE6C" w14:textId="77777777" w:rsidR="00807EE7" w:rsidRPr="00081ED5" w:rsidRDefault="00807EE7" w:rsidP="006D5A60">
            <w:pPr>
              <w:spacing w:after="60"/>
              <w:rPr>
                <w:rFonts w:ascii="Times New Roman" w:hAnsi="Times New Roman" w:cs="Times New Roman"/>
                <w:sz w:val="24"/>
                <w:szCs w:val="24"/>
              </w:rPr>
            </w:pPr>
            <w:r w:rsidRPr="00081ED5">
              <w:rPr>
                <w:rFonts w:ascii="Times New Roman" w:hAnsi="Times New Roman" w:cs="Times New Roman"/>
                <w:sz w:val="24"/>
                <w:szCs w:val="24"/>
              </w:rPr>
              <w:t>1</w:t>
            </w:r>
            <w:r>
              <w:rPr>
                <w:rFonts w:ascii="Times New Roman" w:hAnsi="Times New Roman" w:cs="Times New Roman"/>
                <w:sz w:val="24"/>
                <w:szCs w:val="24"/>
              </w:rPr>
              <w:t>5</w:t>
            </w:r>
            <w:r w:rsidRPr="00081ED5">
              <w:rPr>
                <w:rFonts w:ascii="Times New Roman" w:hAnsi="Times New Roman" w:cs="Times New Roman"/>
                <w:sz w:val="24"/>
                <w:szCs w:val="24"/>
              </w:rPr>
              <w:t>.</w:t>
            </w:r>
            <w:r>
              <w:rPr>
                <w:rFonts w:ascii="Times New Roman" w:hAnsi="Times New Roman" w:cs="Times New Roman"/>
                <w:sz w:val="24"/>
                <w:szCs w:val="24"/>
              </w:rPr>
              <w:t>8</w:t>
            </w:r>
          </w:p>
        </w:tc>
        <w:tc>
          <w:tcPr>
            <w:tcW w:w="783" w:type="pct"/>
            <w:tcBorders>
              <w:top w:val="single" w:sz="4" w:space="0" w:color="auto"/>
              <w:left w:val="single" w:sz="4" w:space="0" w:color="auto"/>
              <w:bottom w:val="single" w:sz="4" w:space="0" w:color="auto"/>
              <w:right w:val="single" w:sz="4" w:space="0" w:color="auto"/>
            </w:tcBorders>
          </w:tcPr>
          <w:p w14:paraId="72FAAA74" w14:textId="77777777" w:rsidR="00807EE7" w:rsidRPr="00081ED5" w:rsidRDefault="00807EE7" w:rsidP="006D5A60">
            <w:pPr>
              <w:spacing w:after="60"/>
              <w:rPr>
                <w:rFonts w:ascii="Times New Roman" w:hAnsi="Times New Roman" w:cs="Times New Roman"/>
                <w:sz w:val="24"/>
                <w:szCs w:val="24"/>
              </w:rPr>
            </w:pPr>
            <w:r>
              <w:rPr>
                <w:rFonts w:ascii="Times New Roman" w:hAnsi="Times New Roman" w:cs="Times New Roman"/>
                <w:sz w:val="24"/>
                <w:szCs w:val="24"/>
              </w:rPr>
              <w:t>24</w:t>
            </w:r>
            <w:r w:rsidRPr="00081ED5">
              <w:rPr>
                <w:rFonts w:ascii="Times New Roman" w:hAnsi="Times New Roman" w:cs="Times New Roman"/>
                <w:sz w:val="24"/>
                <w:szCs w:val="24"/>
              </w:rPr>
              <w:t>.</w:t>
            </w:r>
            <w:r>
              <w:rPr>
                <w:rFonts w:ascii="Times New Roman" w:hAnsi="Times New Roman" w:cs="Times New Roman"/>
                <w:sz w:val="24"/>
                <w:szCs w:val="24"/>
              </w:rPr>
              <w:t>8</w:t>
            </w:r>
          </w:p>
        </w:tc>
        <w:tc>
          <w:tcPr>
            <w:tcW w:w="533" w:type="pct"/>
            <w:tcBorders>
              <w:top w:val="single" w:sz="4" w:space="0" w:color="auto"/>
              <w:left w:val="single" w:sz="4" w:space="0" w:color="auto"/>
              <w:bottom w:val="single" w:sz="4" w:space="0" w:color="auto"/>
              <w:right w:val="single" w:sz="4" w:space="0" w:color="auto"/>
            </w:tcBorders>
          </w:tcPr>
          <w:p w14:paraId="156A22D9" w14:textId="77777777" w:rsidR="00807EE7" w:rsidRPr="00081ED5" w:rsidRDefault="00807EE7" w:rsidP="006D5A60">
            <w:pPr>
              <w:spacing w:after="60"/>
              <w:rPr>
                <w:rFonts w:ascii="Times New Roman" w:hAnsi="Times New Roman" w:cs="Times New Roman"/>
                <w:sz w:val="24"/>
                <w:szCs w:val="24"/>
              </w:rPr>
            </w:pPr>
            <w:r w:rsidRPr="00081ED5">
              <w:rPr>
                <w:rFonts w:ascii="Times New Roman" w:hAnsi="Times New Roman" w:cs="Times New Roman"/>
                <w:sz w:val="24"/>
                <w:szCs w:val="24"/>
              </w:rPr>
              <w:t>0.</w:t>
            </w:r>
            <w:r>
              <w:rPr>
                <w:rFonts w:ascii="Times New Roman" w:hAnsi="Times New Roman" w:cs="Times New Roman"/>
                <w:sz w:val="24"/>
                <w:szCs w:val="24"/>
              </w:rPr>
              <w:t>38</w:t>
            </w:r>
          </w:p>
        </w:tc>
      </w:tr>
      <w:tr w:rsidR="00807EE7" w:rsidRPr="00081ED5" w14:paraId="3EB78E51" w14:textId="77777777" w:rsidTr="006D5A60">
        <w:trPr>
          <w:jc w:val="center"/>
        </w:trPr>
        <w:tc>
          <w:tcPr>
            <w:tcW w:w="2237" w:type="pct"/>
            <w:tcBorders>
              <w:top w:val="single" w:sz="4" w:space="0" w:color="auto"/>
              <w:left w:val="single" w:sz="4" w:space="0" w:color="auto"/>
              <w:bottom w:val="single" w:sz="4" w:space="0" w:color="auto"/>
              <w:right w:val="single" w:sz="4" w:space="0" w:color="auto"/>
            </w:tcBorders>
          </w:tcPr>
          <w:p w14:paraId="3B2AA807" w14:textId="77777777" w:rsidR="00807EE7" w:rsidRPr="00081ED5" w:rsidRDefault="00807EE7" w:rsidP="006D5A60">
            <w:pPr>
              <w:spacing w:after="60"/>
              <w:rPr>
                <w:rFonts w:ascii="Times New Roman" w:hAnsi="Times New Roman" w:cs="Times New Roman"/>
                <w:sz w:val="24"/>
                <w:szCs w:val="24"/>
              </w:rPr>
            </w:pPr>
            <w:r w:rsidRPr="00081ED5">
              <w:rPr>
                <w:rFonts w:ascii="Times New Roman" w:hAnsi="Times New Roman" w:cs="Times New Roman"/>
                <w:sz w:val="24"/>
                <w:szCs w:val="24"/>
              </w:rPr>
              <w:t>ACS before age 4 (%)</w:t>
            </w:r>
          </w:p>
        </w:tc>
        <w:tc>
          <w:tcPr>
            <w:tcW w:w="663" w:type="pct"/>
            <w:tcBorders>
              <w:top w:val="single" w:sz="4" w:space="0" w:color="auto"/>
              <w:left w:val="single" w:sz="4" w:space="0" w:color="auto"/>
              <w:bottom w:val="single" w:sz="4" w:space="0" w:color="auto"/>
              <w:right w:val="single" w:sz="4" w:space="0" w:color="auto"/>
            </w:tcBorders>
          </w:tcPr>
          <w:p w14:paraId="6E7CD727" w14:textId="77777777" w:rsidR="00807EE7" w:rsidRPr="00081ED5" w:rsidRDefault="00807EE7" w:rsidP="006D5A60">
            <w:pPr>
              <w:spacing w:after="60"/>
              <w:rPr>
                <w:rFonts w:ascii="Times New Roman" w:hAnsi="Times New Roman" w:cs="Times New Roman"/>
                <w:sz w:val="24"/>
                <w:szCs w:val="24"/>
              </w:rPr>
            </w:pPr>
            <w:r>
              <w:rPr>
                <w:rFonts w:ascii="Times New Roman" w:hAnsi="Times New Roman" w:cs="Times New Roman"/>
                <w:sz w:val="24"/>
                <w:szCs w:val="24"/>
              </w:rPr>
              <w:t>41.5</w:t>
            </w:r>
          </w:p>
        </w:tc>
        <w:tc>
          <w:tcPr>
            <w:tcW w:w="784" w:type="pct"/>
            <w:tcBorders>
              <w:top w:val="single" w:sz="4" w:space="0" w:color="auto"/>
              <w:left w:val="single" w:sz="4" w:space="0" w:color="auto"/>
              <w:bottom w:val="single" w:sz="4" w:space="0" w:color="auto"/>
              <w:right w:val="single" w:sz="4" w:space="0" w:color="auto"/>
            </w:tcBorders>
          </w:tcPr>
          <w:p w14:paraId="4656DF5D" w14:textId="77777777" w:rsidR="00807EE7" w:rsidRPr="00081ED5" w:rsidRDefault="00807EE7" w:rsidP="006D5A60">
            <w:pPr>
              <w:spacing w:after="60"/>
              <w:rPr>
                <w:rFonts w:ascii="Times New Roman" w:hAnsi="Times New Roman" w:cs="Times New Roman"/>
                <w:sz w:val="24"/>
                <w:szCs w:val="24"/>
              </w:rPr>
            </w:pPr>
            <w:r>
              <w:rPr>
                <w:rFonts w:ascii="Times New Roman" w:hAnsi="Times New Roman" w:cs="Times New Roman"/>
                <w:sz w:val="24"/>
                <w:szCs w:val="24"/>
              </w:rPr>
              <w:t>47.8</w:t>
            </w:r>
          </w:p>
        </w:tc>
        <w:tc>
          <w:tcPr>
            <w:tcW w:w="783" w:type="pct"/>
            <w:tcBorders>
              <w:top w:val="single" w:sz="4" w:space="0" w:color="auto"/>
              <w:left w:val="single" w:sz="4" w:space="0" w:color="auto"/>
              <w:bottom w:val="single" w:sz="4" w:space="0" w:color="auto"/>
              <w:right w:val="single" w:sz="4" w:space="0" w:color="auto"/>
            </w:tcBorders>
          </w:tcPr>
          <w:p w14:paraId="0DC3D7B8" w14:textId="77777777" w:rsidR="00807EE7" w:rsidRDefault="00807EE7" w:rsidP="006D5A60">
            <w:pPr>
              <w:spacing w:after="60"/>
              <w:rPr>
                <w:rFonts w:ascii="Times New Roman" w:hAnsi="Times New Roman" w:cs="Times New Roman"/>
                <w:sz w:val="24"/>
                <w:szCs w:val="24"/>
              </w:rPr>
            </w:pPr>
            <w:r>
              <w:rPr>
                <w:rFonts w:ascii="Times New Roman" w:hAnsi="Times New Roman" w:cs="Times New Roman"/>
                <w:sz w:val="24"/>
                <w:szCs w:val="24"/>
              </w:rPr>
              <w:t>40.6</w:t>
            </w:r>
          </w:p>
        </w:tc>
        <w:tc>
          <w:tcPr>
            <w:tcW w:w="533" w:type="pct"/>
            <w:tcBorders>
              <w:top w:val="single" w:sz="4" w:space="0" w:color="auto"/>
              <w:left w:val="single" w:sz="4" w:space="0" w:color="auto"/>
              <w:bottom w:val="single" w:sz="4" w:space="0" w:color="auto"/>
              <w:right w:val="single" w:sz="4" w:space="0" w:color="auto"/>
            </w:tcBorders>
          </w:tcPr>
          <w:p w14:paraId="2D3754A8" w14:textId="77777777" w:rsidR="00807EE7" w:rsidRPr="00081ED5" w:rsidRDefault="00807EE7" w:rsidP="006D5A60">
            <w:pPr>
              <w:spacing w:after="60"/>
              <w:rPr>
                <w:rFonts w:ascii="Times New Roman" w:hAnsi="Times New Roman" w:cs="Times New Roman"/>
                <w:sz w:val="24"/>
                <w:szCs w:val="24"/>
              </w:rPr>
            </w:pPr>
            <w:r>
              <w:rPr>
                <w:rFonts w:ascii="Times New Roman" w:hAnsi="Times New Roman" w:cs="Times New Roman"/>
                <w:sz w:val="24"/>
                <w:szCs w:val="24"/>
              </w:rPr>
              <w:t>0.51</w:t>
            </w:r>
          </w:p>
        </w:tc>
      </w:tr>
      <w:tr w:rsidR="00807EE7" w:rsidRPr="00081ED5" w14:paraId="642D2EFF" w14:textId="77777777" w:rsidTr="006D5A60">
        <w:trPr>
          <w:jc w:val="center"/>
        </w:trPr>
        <w:tc>
          <w:tcPr>
            <w:tcW w:w="2237" w:type="pct"/>
            <w:tcBorders>
              <w:top w:val="single" w:sz="4" w:space="0" w:color="auto"/>
              <w:left w:val="single" w:sz="4" w:space="0" w:color="auto"/>
              <w:bottom w:val="single" w:sz="4" w:space="0" w:color="auto"/>
              <w:right w:val="single" w:sz="4" w:space="0" w:color="auto"/>
            </w:tcBorders>
          </w:tcPr>
          <w:p w14:paraId="22DB98BD" w14:textId="77777777" w:rsidR="00807EE7" w:rsidRPr="00081ED5" w:rsidRDefault="00807EE7" w:rsidP="006D5A60">
            <w:pPr>
              <w:spacing w:after="60"/>
              <w:rPr>
                <w:rFonts w:ascii="Times New Roman" w:hAnsi="Times New Roman" w:cs="Times New Roman"/>
                <w:sz w:val="24"/>
                <w:szCs w:val="24"/>
              </w:rPr>
            </w:pPr>
            <w:r w:rsidRPr="00081ED5">
              <w:rPr>
                <w:rFonts w:ascii="Times New Roman" w:hAnsi="Times New Roman" w:cs="Times New Roman"/>
                <w:sz w:val="24"/>
                <w:szCs w:val="24"/>
              </w:rPr>
              <w:t>Retrospective rate of pain episodes per year (median, IQR)</w:t>
            </w:r>
          </w:p>
        </w:tc>
        <w:tc>
          <w:tcPr>
            <w:tcW w:w="663" w:type="pct"/>
            <w:tcBorders>
              <w:top w:val="single" w:sz="4" w:space="0" w:color="auto"/>
              <w:left w:val="single" w:sz="4" w:space="0" w:color="auto"/>
              <w:bottom w:val="single" w:sz="4" w:space="0" w:color="auto"/>
              <w:right w:val="single" w:sz="4" w:space="0" w:color="auto"/>
            </w:tcBorders>
          </w:tcPr>
          <w:p w14:paraId="5D7F3FEF" w14:textId="77777777" w:rsidR="00807EE7" w:rsidRPr="00081ED5" w:rsidRDefault="00807EE7" w:rsidP="006D5A60">
            <w:pPr>
              <w:spacing w:after="60"/>
              <w:rPr>
                <w:rFonts w:ascii="Times New Roman" w:hAnsi="Times New Roman" w:cs="Times New Roman"/>
                <w:sz w:val="24"/>
                <w:szCs w:val="24"/>
              </w:rPr>
            </w:pPr>
            <w:r>
              <w:rPr>
                <w:rFonts w:ascii="Times New Roman" w:hAnsi="Times New Roman" w:cs="Times New Roman"/>
                <w:sz w:val="24"/>
                <w:szCs w:val="24"/>
              </w:rPr>
              <w:t>0.27 (0.77</w:t>
            </w:r>
            <w:r w:rsidRPr="00081ED5">
              <w:rPr>
                <w:rFonts w:ascii="Times New Roman" w:hAnsi="Times New Roman" w:cs="Times New Roman"/>
                <w:sz w:val="24"/>
                <w:szCs w:val="24"/>
              </w:rPr>
              <w:t>)</w:t>
            </w:r>
          </w:p>
        </w:tc>
        <w:tc>
          <w:tcPr>
            <w:tcW w:w="784" w:type="pct"/>
            <w:tcBorders>
              <w:top w:val="single" w:sz="4" w:space="0" w:color="auto"/>
              <w:left w:val="single" w:sz="4" w:space="0" w:color="auto"/>
              <w:bottom w:val="single" w:sz="4" w:space="0" w:color="auto"/>
              <w:right w:val="single" w:sz="4" w:space="0" w:color="auto"/>
            </w:tcBorders>
          </w:tcPr>
          <w:p w14:paraId="75C49348" w14:textId="77777777" w:rsidR="00807EE7" w:rsidRPr="00081ED5" w:rsidRDefault="00807EE7" w:rsidP="006D5A60">
            <w:pPr>
              <w:spacing w:after="60"/>
              <w:rPr>
                <w:rFonts w:ascii="Times New Roman" w:hAnsi="Times New Roman" w:cs="Times New Roman"/>
                <w:sz w:val="24"/>
                <w:szCs w:val="24"/>
              </w:rPr>
            </w:pPr>
            <w:r w:rsidRPr="00081ED5">
              <w:rPr>
                <w:rFonts w:ascii="Times New Roman" w:hAnsi="Times New Roman" w:cs="Times New Roman"/>
                <w:sz w:val="24"/>
                <w:szCs w:val="24"/>
              </w:rPr>
              <w:t>0.</w:t>
            </w:r>
            <w:r>
              <w:rPr>
                <w:rFonts w:ascii="Times New Roman" w:hAnsi="Times New Roman" w:cs="Times New Roman"/>
                <w:sz w:val="24"/>
                <w:szCs w:val="24"/>
              </w:rPr>
              <w:t>33</w:t>
            </w:r>
            <w:r w:rsidRPr="00081ED5">
              <w:rPr>
                <w:rFonts w:ascii="Times New Roman" w:hAnsi="Times New Roman" w:cs="Times New Roman"/>
                <w:sz w:val="24"/>
                <w:szCs w:val="24"/>
              </w:rPr>
              <w:t xml:space="preserve"> (</w:t>
            </w:r>
            <w:r>
              <w:rPr>
                <w:rFonts w:ascii="Times New Roman" w:hAnsi="Times New Roman" w:cs="Times New Roman"/>
                <w:sz w:val="24"/>
                <w:szCs w:val="24"/>
              </w:rPr>
              <w:t>1</w:t>
            </w:r>
            <w:r w:rsidRPr="00081ED5">
              <w:rPr>
                <w:rFonts w:ascii="Times New Roman" w:hAnsi="Times New Roman" w:cs="Times New Roman"/>
                <w:sz w:val="24"/>
                <w:szCs w:val="24"/>
              </w:rPr>
              <w:t>.</w:t>
            </w:r>
            <w:r>
              <w:rPr>
                <w:rFonts w:ascii="Times New Roman" w:hAnsi="Times New Roman" w:cs="Times New Roman"/>
                <w:sz w:val="24"/>
                <w:szCs w:val="24"/>
              </w:rPr>
              <w:t>06</w:t>
            </w:r>
            <w:r w:rsidRPr="00081ED5">
              <w:rPr>
                <w:rFonts w:ascii="Times New Roman" w:hAnsi="Times New Roman" w:cs="Times New Roman"/>
                <w:sz w:val="24"/>
                <w:szCs w:val="24"/>
              </w:rPr>
              <w:t>)</w:t>
            </w:r>
          </w:p>
        </w:tc>
        <w:tc>
          <w:tcPr>
            <w:tcW w:w="783" w:type="pct"/>
            <w:tcBorders>
              <w:top w:val="single" w:sz="4" w:space="0" w:color="auto"/>
              <w:left w:val="single" w:sz="4" w:space="0" w:color="auto"/>
              <w:bottom w:val="single" w:sz="4" w:space="0" w:color="auto"/>
              <w:right w:val="single" w:sz="4" w:space="0" w:color="auto"/>
            </w:tcBorders>
          </w:tcPr>
          <w:p w14:paraId="11531ABC" w14:textId="77777777" w:rsidR="00807EE7" w:rsidRPr="00081ED5" w:rsidRDefault="00807EE7" w:rsidP="006D5A60">
            <w:pPr>
              <w:spacing w:after="60"/>
              <w:rPr>
                <w:rFonts w:ascii="Times New Roman" w:hAnsi="Times New Roman" w:cs="Times New Roman"/>
                <w:sz w:val="24"/>
                <w:szCs w:val="24"/>
              </w:rPr>
            </w:pPr>
            <w:r w:rsidRPr="00081ED5">
              <w:rPr>
                <w:rFonts w:ascii="Times New Roman" w:hAnsi="Times New Roman" w:cs="Times New Roman"/>
                <w:sz w:val="24"/>
                <w:szCs w:val="24"/>
              </w:rPr>
              <w:t>0.27 (0.</w:t>
            </w:r>
            <w:r>
              <w:rPr>
                <w:rFonts w:ascii="Times New Roman" w:hAnsi="Times New Roman" w:cs="Times New Roman"/>
                <w:sz w:val="24"/>
                <w:szCs w:val="24"/>
              </w:rPr>
              <w:t>70</w:t>
            </w:r>
            <w:r w:rsidRPr="00081ED5">
              <w:rPr>
                <w:rFonts w:ascii="Times New Roman" w:hAnsi="Times New Roman" w:cs="Times New Roman"/>
                <w:sz w:val="24"/>
                <w:szCs w:val="24"/>
              </w:rPr>
              <w:t>)</w:t>
            </w:r>
          </w:p>
        </w:tc>
        <w:tc>
          <w:tcPr>
            <w:tcW w:w="533" w:type="pct"/>
            <w:tcBorders>
              <w:top w:val="single" w:sz="4" w:space="0" w:color="auto"/>
              <w:left w:val="single" w:sz="4" w:space="0" w:color="auto"/>
              <w:bottom w:val="single" w:sz="4" w:space="0" w:color="auto"/>
              <w:right w:val="single" w:sz="4" w:space="0" w:color="auto"/>
            </w:tcBorders>
          </w:tcPr>
          <w:p w14:paraId="3C354F3A" w14:textId="77777777" w:rsidR="00807EE7" w:rsidRPr="00081ED5" w:rsidRDefault="00807EE7" w:rsidP="006D5A60">
            <w:pPr>
              <w:spacing w:after="60"/>
              <w:rPr>
                <w:rFonts w:ascii="Times New Roman" w:hAnsi="Times New Roman" w:cs="Times New Roman"/>
                <w:sz w:val="24"/>
                <w:szCs w:val="24"/>
                <w:vertAlign w:val="superscript"/>
              </w:rPr>
            </w:pPr>
            <w:r w:rsidRPr="00081ED5">
              <w:rPr>
                <w:rFonts w:ascii="Times New Roman" w:hAnsi="Times New Roman" w:cs="Times New Roman"/>
                <w:sz w:val="24"/>
                <w:szCs w:val="24"/>
              </w:rPr>
              <w:t>0.</w:t>
            </w:r>
            <w:r>
              <w:rPr>
                <w:rFonts w:ascii="Times New Roman" w:hAnsi="Times New Roman" w:cs="Times New Roman"/>
                <w:sz w:val="24"/>
                <w:szCs w:val="24"/>
              </w:rPr>
              <w:t>28</w:t>
            </w:r>
            <w:r w:rsidRPr="00081ED5">
              <w:rPr>
                <w:rFonts w:ascii="Times New Roman" w:hAnsi="Times New Roman" w:cs="Times New Roman"/>
                <w:sz w:val="24"/>
                <w:szCs w:val="24"/>
              </w:rPr>
              <w:t>#</w:t>
            </w:r>
          </w:p>
        </w:tc>
      </w:tr>
      <w:tr w:rsidR="00807EE7" w:rsidRPr="00081ED5" w14:paraId="5F770556" w14:textId="77777777" w:rsidTr="006D5A60">
        <w:trPr>
          <w:jc w:val="center"/>
        </w:trPr>
        <w:tc>
          <w:tcPr>
            <w:tcW w:w="2237" w:type="pct"/>
            <w:tcBorders>
              <w:top w:val="single" w:sz="4" w:space="0" w:color="auto"/>
              <w:left w:val="single" w:sz="4" w:space="0" w:color="auto"/>
              <w:bottom w:val="single" w:sz="4" w:space="0" w:color="auto"/>
              <w:right w:val="single" w:sz="4" w:space="0" w:color="auto"/>
            </w:tcBorders>
          </w:tcPr>
          <w:p w14:paraId="3470DF0E" w14:textId="77777777" w:rsidR="00807EE7" w:rsidRPr="00081ED5" w:rsidRDefault="00807EE7" w:rsidP="006D5A60">
            <w:pPr>
              <w:spacing w:after="60"/>
              <w:rPr>
                <w:rFonts w:ascii="Times New Roman" w:hAnsi="Times New Roman" w:cs="Times New Roman"/>
                <w:sz w:val="24"/>
                <w:szCs w:val="24"/>
              </w:rPr>
            </w:pPr>
            <w:r w:rsidRPr="00081ED5">
              <w:rPr>
                <w:rFonts w:ascii="Times New Roman" w:hAnsi="Times New Roman" w:cs="Times New Roman"/>
                <w:sz w:val="24"/>
                <w:szCs w:val="24"/>
              </w:rPr>
              <w:t>Retrospective rate of ACS episodes per year (median, IQR)</w:t>
            </w:r>
          </w:p>
        </w:tc>
        <w:tc>
          <w:tcPr>
            <w:tcW w:w="663" w:type="pct"/>
            <w:tcBorders>
              <w:top w:val="single" w:sz="4" w:space="0" w:color="auto"/>
              <w:left w:val="single" w:sz="4" w:space="0" w:color="auto"/>
              <w:bottom w:val="single" w:sz="4" w:space="0" w:color="auto"/>
              <w:right w:val="single" w:sz="4" w:space="0" w:color="auto"/>
            </w:tcBorders>
          </w:tcPr>
          <w:p w14:paraId="6929DD92" w14:textId="77777777" w:rsidR="00807EE7" w:rsidRPr="00081ED5" w:rsidRDefault="00807EE7" w:rsidP="006D5A60">
            <w:pPr>
              <w:spacing w:after="60"/>
              <w:rPr>
                <w:rFonts w:ascii="Times New Roman" w:hAnsi="Times New Roman" w:cs="Times New Roman"/>
                <w:sz w:val="24"/>
                <w:szCs w:val="24"/>
              </w:rPr>
            </w:pPr>
            <w:r w:rsidRPr="00081ED5">
              <w:rPr>
                <w:rFonts w:ascii="Times New Roman" w:hAnsi="Times New Roman" w:cs="Times New Roman"/>
                <w:sz w:val="24"/>
                <w:szCs w:val="24"/>
              </w:rPr>
              <w:t>0.13 (0.</w:t>
            </w:r>
            <w:r>
              <w:rPr>
                <w:rFonts w:ascii="Times New Roman" w:hAnsi="Times New Roman" w:cs="Times New Roman"/>
                <w:sz w:val="24"/>
                <w:szCs w:val="24"/>
              </w:rPr>
              <w:t>39</w:t>
            </w:r>
            <w:r w:rsidRPr="00081ED5">
              <w:rPr>
                <w:rFonts w:ascii="Times New Roman" w:hAnsi="Times New Roman" w:cs="Times New Roman"/>
                <w:sz w:val="24"/>
                <w:szCs w:val="24"/>
              </w:rPr>
              <w:t>)</w:t>
            </w:r>
          </w:p>
        </w:tc>
        <w:tc>
          <w:tcPr>
            <w:tcW w:w="784" w:type="pct"/>
            <w:tcBorders>
              <w:top w:val="single" w:sz="4" w:space="0" w:color="auto"/>
              <w:left w:val="single" w:sz="4" w:space="0" w:color="auto"/>
              <w:bottom w:val="single" w:sz="4" w:space="0" w:color="auto"/>
              <w:right w:val="single" w:sz="4" w:space="0" w:color="auto"/>
            </w:tcBorders>
          </w:tcPr>
          <w:p w14:paraId="062620CE" w14:textId="77777777" w:rsidR="00807EE7" w:rsidRPr="00081ED5" w:rsidRDefault="00807EE7" w:rsidP="006D5A60">
            <w:pPr>
              <w:spacing w:after="60"/>
              <w:rPr>
                <w:rFonts w:ascii="Times New Roman" w:hAnsi="Times New Roman" w:cs="Times New Roman"/>
                <w:sz w:val="24"/>
                <w:szCs w:val="24"/>
              </w:rPr>
            </w:pPr>
            <w:r w:rsidRPr="00081ED5">
              <w:rPr>
                <w:rFonts w:ascii="Times New Roman" w:hAnsi="Times New Roman" w:cs="Times New Roman"/>
                <w:sz w:val="24"/>
                <w:szCs w:val="24"/>
              </w:rPr>
              <w:t>0.</w:t>
            </w:r>
            <w:r>
              <w:rPr>
                <w:rFonts w:ascii="Times New Roman" w:hAnsi="Times New Roman" w:cs="Times New Roman"/>
                <w:sz w:val="24"/>
                <w:szCs w:val="24"/>
              </w:rPr>
              <w:t>13</w:t>
            </w:r>
            <w:r w:rsidRPr="00081ED5">
              <w:rPr>
                <w:rFonts w:ascii="Times New Roman" w:hAnsi="Times New Roman" w:cs="Times New Roman"/>
                <w:sz w:val="24"/>
                <w:szCs w:val="24"/>
              </w:rPr>
              <w:t xml:space="preserve"> (0.</w:t>
            </w:r>
            <w:r>
              <w:rPr>
                <w:rFonts w:ascii="Times New Roman" w:hAnsi="Times New Roman" w:cs="Times New Roman"/>
                <w:sz w:val="24"/>
                <w:szCs w:val="24"/>
              </w:rPr>
              <w:t>26</w:t>
            </w:r>
            <w:r w:rsidRPr="00081ED5">
              <w:rPr>
                <w:rFonts w:ascii="Times New Roman" w:hAnsi="Times New Roman" w:cs="Times New Roman"/>
                <w:sz w:val="24"/>
                <w:szCs w:val="24"/>
              </w:rPr>
              <w:t>)</w:t>
            </w:r>
          </w:p>
        </w:tc>
        <w:tc>
          <w:tcPr>
            <w:tcW w:w="783" w:type="pct"/>
            <w:tcBorders>
              <w:top w:val="single" w:sz="4" w:space="0" w:color="auto"/>
              <w:left w:val="single" w:sz="4" w:space="0" w:color="auto"/>
              <w:bottom w:val="single" w:sz="4" w:space="0" w:color="auto"/>
              <w:right w:val="single" w:sz="4" w:space="0" w:color="auto"/>
            </w:tcBorders>
          </w:tcPr>
          <w:p w14:paraId="7FC52E7D" w14:textId="77777777" w:rsidR="00807EE7" w:rsidRPr="00081ED5" w:rsidRDefault="00807EE7" w:rsidP="006D5A60">
            <w:pPr>
              <w:spacing w:after="60"/>
              <w:rPr>
                <w:rFonts w:ascii="Times New Roman" w:hAnsi="Times New Roman" w:cs="Times New Roman"/>
                <w:sz w:val="24"/>
                <w:szCs w:val="24"/>
              </w:rPr>
            </w:pPr>
            <w:r w:rsidRPr="00081ED5">
              <w:rPr>
                <w:rFonts w:ascii="Times New Roman" w:hAnsi="Times New Roman" w:cs="Times New Roman"/>
                <w:sz w:val="24"/>
                <w:szCs w:val="24"/>
              </w:rPr>
              <w:t>0.</w:t>
            </w:r>
            <w:r>
              <w:rPr>
                <w:rFonts w:ascii="Times New Roman" w:hAnsi="Times New Roman" w:cs="Times New Roman"/>
                <w:sz w:val="24"/>
                <w:szCs w:val="24"/>
              </w:rPr>
              <w:t>13</w:t>
            </w:r>
            <w:r w:rsidRPr="00081ED5">
              <w:rPr>
                <w:rFonts w:ascii="Times New Roman" w:hAnsi="Times New Roman" w:cs="Times New Roman"/>
                <w:sz w:val="24"/>
                <w:szCs w:val="24"/>
              </w:rPr>
              <w:t xml:space="preserve"> (0.4</w:t>
            </w:r>
            <w:r>
              <w:rPr>
                <w:rFonts w:ascii="Times New Roman" w:hAnsi="Times New Roman" w:cs="Times New Roman"/>
                <w:sz w:val="24"/>
                <w:szCs w:val="24"/>
              </w:rPr>
              <w:t>2</w:t>
            </w:r>
            <w:r w:rsidRPr="00081ED5">
              <w:rPr>
                <w:rFonts w:ascii="Times New Roman" w:hAnsi="Times New Roman" w:cs="Times New Roman"/>
                <w:sz w:val="24"/>
                <w:szCs w:val="24"/>
              </w:rPr>
              <w:t>)</w:t>
            </w:r>
          </w:p>
        </w:tc>
        <w:tc>
          <w:tcPr>
            <w:tcW w:w="533" w:type="pct"/>
            <w:tcBorders>
              <w:top w:val="single" w:sz="4" w:space="0" w:color="auto"/>
              <w:left w:val="single" w:sz="4" w:space="0" w:color="auto"/>
              <w:bottom w:val="single" w:sz="4" w:space="0" w:color="auto"/>
              <w:right w:val="single" w:sz="4" w:space="0" w:color="auto"/>
            </w:tcBorders>
          </w:tcPr>
          <w:p w14:paraId="4A955F54" w14:textId="77777777" w:rsidR="00807EE7" w:rsidRPr="00081ED5" w:rsidRDefault="00807EE7" w:rsidP="006D5A60">
            <w:pPr>
              <w:spacing w:after="60"/>
              <w:rPr>
                <w:rFonts w:ascii="Times New Roman" w:hAnsi="Times New Roman" w:cs="Times New Roman"/>
                <w:sz w:val="24"/>
                <w:szCs w:val="24"/>
              </w:rPr>
            </w:pPr>
            <w:r w:rsidRPr="00081ED5">
              <w:rPr>
                <w:rFonts w:ascii="Times New Roman" w:hAnsi="Times New Roman" w:cs="Times New Roman"/>
                <w:sz w:val="24"/>
                <w:szCs w:val="24"/>
              </w:rPr>
              <w:t>0.</w:t>
            </w:r>
            <w:r>
              <w:rPr>
                <w:rFonts w:ascii="Times New Roman" w:hAnsi="Times New Roman" w:cs="Times New Roman"/>
                <w:sz w:val="24"/>
                <w:szCs w:val="24"/>
              </w:rPr>
              <w:t>69</w:t>
            </w:r>
            <w:r w:rsidRPr="00081ED5">
              <w:rPr>
                <w:rFonts w:ascii="Times New Roman" w:hAnsi="Times New Roman" w:cs="Times New Roman"/>
                <w:sz w:val="24"/>
                <w:szCs w:val="24"/>
              </w:rPr>
              <w:t>#</w:t>
            </w:r>
          </w:p>
        </w:tc>
      </w:tr>
      <w:tr w:rsidR="00807EE7" w:rsidRPr="00081ED5" w14:paraId="7D323167" w14:textId="77777777" w:rsidTr="006D5A60">
        <w:trPr>
          <w:jc w:val="center"/>
        </w:trPr>
        <w:tc>
          <w:tcPr>
            <w:tcW w:w="2237" w:type="pct"/>
            <w:tcBorders>
              <w:top w:val="single" w:sz="4" w:space="0" w:color="auto"/>
              <w:left w:val="single" w:sz="4" w:space="0" w:color="auto"/>
              <w:bottom w:val="single" w:sz="4" w:space="0" w:color="auto"/>
              <w:right w:val="single" w:sz="4" w:space="0" w:color="auto"/>
            </w:tcBorders>
          </w:tcPr>
          <w:p w14:paraId="74149CB0" w14:textId="77777777" w:rsidR="00807EE7" w:rsidRPr="00081ED5" w:rsidRDefault="00807EE7" w:rsidP="006D5A60">
            <w:pPr>
              <w:spacing w:after="60"/>
              <w:rPr>
                <w:rFonts w:ascii="Times New Roman" w:hAnsi="Times New Roman" w:cs="Times New Roman"/>
                <w:sz w:val="24"/>
                <w:szCs w:val="24"/>
              </w:rPr>
            </w:pPr>
            <w:r w:rsidRPr="00081ED5">
              <w:rPr>
                <w:rFonts w:ascii="Times New Roman" w:hAnsi="Times New Roman" w:cs="Times New Roman"/>
                <w:sz w:val="24"/>
                <w:szCs w:val="24"/>
              </w:rPr>
              <w:t>Prospective rate of pain episodes per year (median, IQR)</w:t>
            </w:r>
          </w:p>
        </w:tc>
        <w:tc>
          <w:tcPr>
            <w:tcW w:w="663" w:type="pct"/>
            <w:tcBorders>
              <w:top w:val="single" w:sz="4" w:space="0" w:color="auto"/>
              <w:left w:val="single" w:sz="4" w:space="0" w:color="auto"/>
              <w:bottom w:val="single" w:sz="4" w:space="0" w:color="auto"/>
              <w:right w:val="single" w:sz="4" w:space="0" w:color="auto"/>
            </w:tcBorders>
          </w:tcPr>
          <w:p w14:paraId="55CC1415" w14:textId="77777777" w:rsidR="00807EE7" w:rsidRPr="00081ED5" w:rsidRDefault="00807EE7" w:rsidP="006D5A60">
            <w:pPr>
              <w:spacing w:after="60"/>
              <w:rPr>
                <w:rFonts w:ascii="Times New Roman" w:hAnsi="Times New Roman" w:cs="Times New Roman"/>
                <w:sz w:val="24"/>
                <w:szCs w:val="24"/>
              </w:rPr>
            </w:pPr>
            <w:r w:rsidRPr="00081ED5">
              <w:rPr>
                <w:rFonts w:ascii="Times New Roman" w:hAnsi="Times New Roman" w:cs="Times New Roman"/>
                <w:sz w:val="24"/>
                <w:szCs w:val="24"/>
              </w:rPr>
              <w:t>0.3</w:t>
            </w:r>
            <w:r>
              <w:rPr>
                <w:rFonts w:ascii="Times New Roman" w:hAnsi="Times New Roman" w:cs="Times New Roman"/>
                <w:sz w:val="24"/>
                <w:szCs w:val="24"/>
              </w:rPr>
              <w:t>9</w:t>
            </w:r>
            <w:r w:rsidRPr="00081ED5">
              <w:rPr>
                <w:rFonts w:ascii="Times New Roman" w:hAnsi="Times New Roman" w:cs="Times New Roman"/>
                <w:sz w:val="24"/>
                <w:szCs w:val="24"/>
              </w:rPr>
              <w:t xml:space="preserve"> (1.1</w:t>
            </w:r>
            <w:r>
              <w:rPr>
                <w:rFonts w:ascii="Times New Roman" w:hAnsi="Times New Roman" w:cs="Times New Roman"/>
                <w:sz w:val="24"/>
                <w:szCs w:val="24"/>
              </w:rPr>
              <w:t>5</w:t>
            </w:r>
            <w:r w:rsidRPr="00081ED5">
              <w:rPr>
                <w:rFonts w:ascii="Times New Roman" w:hAnsi="Times New Roman" w:cs="Times New Roman"/>
                <w:sz w:val="24"/>
                <w:szCs w:val="24"/>
              </w:rPr>
              <w:t>)</w:t>
            </w:r>
          </w:p>
        </w:tc>
        <w:tc>
          <w:tcPr>
            <w:tcW w:w="784" w:type="pct"/>
            <w:tcBorders>
              <w:top w:val="single" w:sz="4" w:space="0" w:color="auto"/>
              <w:left w:val="single" w:sz="4" w:space="0" w:color="auto"/>
              <w:bottom w:val="single" w:sz="4" w:space="0" w:color="auto"/>
              <w:right w:val="single" w:sz="4" w:space="0" w:color="auto"/>
            </w:tcBorders>
          </w:tcPr>
          <w:p w14:paraId="112B451F" w14:textId="77777777" w:rsidR="00807EE7" w:rsidRPr="00081ED5" w:rsidRDefault="00807EE7" w:rsidP="006D5A60">
            <w:pPr>
              <w:spacing w:after="60"/>
              <w:rPr>
                <w:rFonts w:ascii="Times New Roman" w:hAnsi="Times New Roman" w:cs="Times New Roman"/>
                <w:sz w:val="24"/>
                <w:szCs w:val="24"/>
              </w:rPr>
            </w:pPr>
            <w:r w:rsidRPr="00081ED5">
              <w:rPr>
                <w:rFonts w:ascii="Times New Roman" w:hAnsi="Times New Roman" w:cs="Times New Roman"/>
                <w:sz w:val="24"/>
                <w:szCs w:val="24"/>
              </w:rPr>
              <w:t>0.</w:t>
            </w:r>
            <w:r>
              <w:rPr>
                <w:rFonts w:ascii="Times New Roman" w:hAnsi="Times New Roman" w:cs="Times New Roman"/>
                <w:sz w:val="24"/>
                <w:szCs w:val="24"/>
              </w:rPr>
              <w:t>67</w:t>
            </w:r>
            <w:r w:rsidRPr="00081ED5">
              <w:rPr>
                <w:rFonts w:ascii="Times New Roman" w:hAnsi="Times New Roman" w:cs="Times New Roman"/>
                <w:sz w:val="24"/>
                <w:szCs w:val="24"/>
              </w:rPr>
              <w:t xml:space="preserve"> (</w:t>
            </w:r>
            <w:r>
              <w:rPr>
                <w:rFonts w:ascii="Times New Roman" w:hAnsi="Times New Roman" w:cs="Times New Roman"/>
                <w:sz w:val="24"/>
                <w:szCs w:val="24"/>
              </w:rPr>
              <w:t>1</w:t>
            </w:r>
            <w:r w:rsidRPr="00081ED5">
              <w:rPr>
                <w:rFonts w:ascii="Times New Roman" w:hAnsi="Times New Roman" w:cs="Times New Roman"/>
                <w:sz w:val="24"/>
                <w:szCs w:val="24"/>
              </w:rPr>
              <w:t>.</w:t>
            </w:r>
            <w:r>
              <w:rPr>
                <w:rFonts w:ascii="Times New Roman" w:hAnsi="Times New Roman" w:cs="Times New Roman"/>
                <w:sz w:val="24"/>
                <w:szCs w:val="24"/>
              </w:rPr>
              <w:t>73</w:t>
            </w:r>
            <w:r w:rsidRPr="00081ED5">
              <w:rPr>
                <w:rFonts w:ascii="Times New Roman" w:hAnsi="Times New Roman" w:cs="Times New Roman"/>
                <w:sz w:val="24"/>
                <w:szCs w:val="24"/>
              </w:rPr>
              <w:t>)</w:t>
            </w:r>
          </w:p>
        </w:tc>
        <w:tc>
          <w:tcPr>
            <w:tcW w:w="783" w:type="pct"/>
            <w:tcBorders>
              <w:top w:val="single" w:sz="4" w:space="0" w:color="auto"/>
              <w:left w:val="single" w:sz="4" w:space="0" w:color="auto"/>
              <w:bottom w:val="single" w:sz="4" w:space="0" w:color="auto"/>
              <w:right w:val="single" w:sz="4" w:space="0" w:color="auto"/>
            </w:tcBorders>
          </w:tcPr>
          <w:p w14:paraId="4407616C" w14:textId="77777777" w:rsidR="00807EE7" w:rsidRPr="00081ED5" w:rsidRDefault="00807EE7" w:rsidP="006D5A60">
            <w:pPr>
              <w:spacing w:after="60"/>
              <w:rPr>
                <w:rFonts w:ascii="Times New Roman" w:hAnsi="Times New Roman" w:cs="Times New Roman"/>
                <w:sz w:val="24"/>
                <w:szCs w:val="24"/>
              </w:rPr>
            </w:pPr>
            <w:r w:rsidRPr="00081ED5">
              <w:rPr>
                <w:rFonts w:ascii="Times New Roman" w:hAnsi="Times New Roman" w:cs="Times New Roman"/>
                <w:sz w:val="24"/>
                <w:szCs w:val="24"/>
              </w:rPr>
              <w:t>0.</w:t>
            </w:r>
            <w:r>
              <w:rPr>
                <w:rFonts w:ascii="Times New Roman" w:hAnsi="Times New Roman" w:cs="Times New Roman"/>
                <w:sz w:val="24"/>
                <w:szCs w:val="24"/>
              </w:rPr>
              <w:t>34</w:t>
            </w:r>
            <w:r w:rsidRPr="00081ED5">
              <w:rPr>
                <w:rFonts w:ascii="Times New Roman" w:hAnsi="Times New Roman" w:cs="Times New Roman"/>
                <w:sz w:val="24"/>
                <w:szCs w:val="24"/>
              </w:rPr>
              <w:t xml:space="preserve"> (1.1</w:t>
            </w:r>
            <w:r>
              <w:rPr>
                <w:rFonts w:ascii="Times New Roman" w:hAnsi="Times New Roman" w:cs="Times New Roman"/>
                <w:sz w:val="24"/>
                <w:szCs w:val="24"/>
              </w:rPr>
              <w:t>3</w:t>
            </w:r>
            <w:r w:rsidRPr="00081ED5">
              <w:rPr>
                <w:rFonts w:ascii="Times New Roman" w:hAnsi="Times New Roman" w:cs="Times New Roman"/>
                <w:sz w:val="24"/>
                <w:szCs w:val="24"/>
              </w:rPr>
              <w:t>)</w:t>
            </w:r>
          </w:p>
        </w:tc>
        <w:tc>
          <w:tcPr>
            <w:tcW w:w="533" w:type="pct"/>
            <w:tcBorders>
              <w:top w:val="single" w:sz="4" w:space="0" w:color="auto"/>
              <w:left w:val="single" w:sz="4" w:space="0" w:color="auto"/>
              <w:bottom w:val="single" w:sz="4" w:space="0" w:color="auto"/>
              <w:right w:val="single" w:sz="4" w:space="0" w:color="auto"/>
            </w:tcBorders>
          </w:tcPr>
          <w:p w14:paraId="6A3137AF" w14:textId="77777777" w:rsidR="00807EE7" w:rsidRPr="00081ED5" w:rsidRDefault="00807EE7" w:rsidP="006D5A60">
            <w:pPr>
              <w:spacing w:after="60"/>
              <w:rPr>
                <w:rFonts w:ascii="Times New Roman" w:hAnsi="Times New Roman" w:cs="Times New Roman"/>
                <w:sz w:val="24"/>
                <w:szCs w:val="24"/>
              </w:rPr>
            </w:pPr>
            <w:r w:rsidRPr="00081ED5">
              <w:rPr>
                <w:rFonts w:ascii="Times New Roman" w:hAnsi="Times New Roman" w:cs="Times New Roman"/>
                <w:sz w:val="24"/>
                <w:szCs w:val="24"/>
              </w:rPr>
              <w:t>0.</w:t>
            </w:r>
            <w:r>
              <w:rPr>
                <w:rFonts w:ascii="Times New Roman" w:hAnsi="Times New Roman" w:cs="Times New Roman"/>
                <w:sz w:val="24"/>
                <w:szCs w:val="24"/>
              </w:rPr>
              <w:t>27</w:t>
            </w:r>
            <w:r w:rsidRPr="00081ED5">
              <w:rPr>
                <w:rFonts w:ascii="Times New Roman" w:hAnsi="Times New Roman" w:cs="Times New Roman"/>
                <w:sz w:val="24"/>
                <w:szCs w:val="24"/>
              </w:rPr>
              <w:t>#</w:t>
            </w:r>
          </w:p>
        </w:tc>
      </w:tr>
      <w:tr w:rsidR="00807EE7" w:rsidRPr="00081ED5" w14:paraId="13F9F040" w14:textId="77777777" w:rsidTr="006D5A60">
        <w:trPr>
          <w:jc w:val="center"/>
        </w:trPr>
        <w:tc>
          <w:tcPr>
            <w:tcW w:w="2237" w:type="pct"/>
            <w:tcBorders>
              <w:top w:val="single" w:sz="4" w:space="0" w:color="auto"/>
              <w:left w:val="single" w:sz="4" w:space="0" w:color="auto"/>
              <w:bottom w:val="single" w:sz="4" w:space="0" w:color="auto"/>
              <w:right w:val="single" w:sz="4" w:space="0" w:color="auto"/>
            </w:tcBorders>
          </w:tcPr>
          <w:p w14:paraId="099E2DCA" w14:textId="77777777" w:rsidR="00807EE7" w:rsidRPr="00081ED5" w:rsidRDefault="00807EE7" w:rsidP="006D5A60">
            <w:pPr>
              <w:spacing w:after="60"/>
              <w:rPr>
                <w:rFonts w:ascii="Times New Roman" w:hAnsi="Times New Roman" w:cs="Times New Roman"/>
                <w:sz w:val="24"/>
                <w:szCs w:val="24"/>
              </w:rPr>
            </w:pPr>
            <w:r w:rsidRPr="00081ED5">
              <w:rPr>
                <w:rFonts w:ascii="Times New Roman" w:hAnsi="Times New Roman" w:cs="Times New Roman"/>
                <w:sz w:val="24"/>
                <w:szCs w:val="24"/>
              </w:rPr>
              <w:t>Prospective rate of ACS episodes per year (median, IQR)</w:t>
            </w:r>
          </w:p>
        </w:tc>
        <w:tc>
          <w:tcPr>
            <w:tcW w:w="663" w:type="pct"/>
            <w:tcBorders>
              <w:top w:val="single" w:sz="4" w:space="0" w:color="auto"/>
              <w:left w:val="single" w:sz="4" w:space="0" w:color="auto"/>
              <w:bottom w:val="single" w:sz="4" w:space="0" w:color="auto"/>
              <w:right w:val="single" w:sz="4" w:space="0" w:color="auto"/>
            </w:tcBorders>
          </w:tcPr>
          <w:p w14:paraId="144F4B1E" w14:textId="77777777" w:rsidR="00807EE7" w:rsidRPr="00081ED5" w:rsidRDefault="00807EE7" w:rsidP="006D5A60">
            <w:pPr>
              <w:spacing w:after="60"/>
              <w:rPr>
                <w:rFonts w:ascii="Times New Roman" w:hAnsi="Times New Roman" w:cs="Times New Roman"/>
                <w:sz w:val="24"/>
                <w:szCs w:val="24"/>
              </w:rPr>
            </w:pPr>
            <w:r w:rsidRPr="00081ED5">
              <w:rPr>
                <w:rFonts w:ascii="Times New Roman" w:hAnsi="Times New Roman" w:cs="Times New Roman"/>
                <w:sz w:val="24"/>
                <w:szCs w:val="24"/>
              </w:rPr>
              <w:t>0.16 (0.35)</w:t>
            </w:r>
          </w:p>
        </w:tc>
        <w:tc>
          <w:tcPr>
            <w:tcW w:w="784" w:type="pct"/>
            <w:tcBorders>
              <w:top w:val="single" w:sz="4" w:space="0" w:color="auto"/>
              <w:left w:val="single" w:sz="4" w:space="0" w:color="auto"/>
              <w:bottom w:val="single" w:sz="4" w:space="0" w:color="auto"/>
              <w:right w:val="single" w:sz="4" w:space="0" w:color="auto"/>
            </w:tcBorders>
          </w:tcPr>
          <w:p w14:paraId="4101823C" w14:textId="77777777" w:rsidR="00807EE7" w:rsidRPr="00081ED5" w:rsidRDefault="00807EE7" w:rsidP="006D5A60">
            <w:pPr>
              <w:spacing w:after="60"/>
              <w:rPr>
                <w:rFonts w:ascii="Times New Roman" w:hAnsi="Times New Roman" w:cs="Times New Roman"/>
                <w:sz w:val="24"/>
                <w:szCs w:val="24"/>
              </w:rPr>
            </w:pPr>
            <w:r w:rsidRPr="00081ED5">
              <w:rPr>
                <w:rFonts w:ascii="Times New Roman" w:hAnsi="Times New Roman" w:cs="Times New Roman"/>
                <w:sz w:val="24"/>
                <w:szCs w:val="24"/>
              </w:rPr>
              <w:t>0.</w:t>
            </w:r>
            <w:r>
              <w:rPr>
                <w:rFonts w:ascii="Times New Roman" w:hAnsi="Times New Roman" w:cs="Times New Roman"/>
                <w:sz w:val="24"/>
                <w:szCs w:val="24"/>
              </w:rPr>
              <w:t>2</w:t>
            </w:r>
            <w:r w:rsidRPr="00081ED5">
              <w:rPr>
                <w:rFonts w:ascii="Times New Roman" w:hAnsi="Times New Roman" w:cs="Times New Roman"/>
                <w:sz w:val="24"/>
                <w:szCs w:val="24"/>
              </w:rPr>
              <w:t>0 (0.</w:t>
            </w:r>
            <w:r>
              <w:rPr>
                <w:rFonts w:ascii="Times New Roman" w:hAnsi="Times New Roman" w:cs="Times New Roman"/>
                <w:sz w:val="24"/>
                <w:szCs w:val="24"/>
              </w:rPr>
              <w:t>32</w:t>
            </w:r>
            <w:r w:rsidRPr="00081ED5">
              <w:rPr>
                <w:rFonts w:ascii="Times New Roman" w:hAnsi="Times New Roman" w:cs="Times New Roman"/>
                <w:sz w:val="24"/>
                <w:szCs w:val="24"/>
              </w:rPr>
              <w:t>)</w:t>
            </w:r>
          </w:p>
        </w:tc>
        <w:tc>
          <w:tcPr>
            <w:tcW w:w="783" w:type="pct"/>
            <w:tcBorders>
              <w:top w:val="single" w:sz="4" w:space="0" w:color="auto"/>
              <w:left w:val="single" w:sz="4" w:space="0" w:color="auto"/>
              <w:bottom w:val="single" w:sz="4" w:space="0" w:color="auto"/>
              <w:right w:val="single" w:sz="4" w:space="0" w:color="auto"/>
            </w:tcBorders>
          </w:tcPr>
          <w:p w14:paraId="71EE0472" w14:textId="77777777" w:rsidR="00807EE7" w:rsidRPr="00081ED5" w:rsidRDefault="00807EE7" w:rsidP="006D5A60">
            <w:pPr>
              <w:spacing w:after="60"/>
              <w:rPr>
                <w:rFonts w:ascii="Times New Roman" w:hAnsi="Times New Roman" w:cs="Times New Roman"/>
                <w:sz w:val="24"/>
                <w:szCs w:val="24"/>
              </w:rPr>
            </w:pPr>
            <w:r w:rsidRPr="00081ED5">
              <w:rPr>
                <w:rFonts w:ascii="Times New Roman" w:hAnsi="Times New Roman" w:cs="Times New Roman"/>
                <w:sz w:val="24"/>
                <w:szCs w:val="24"/>
              </w:rPr>
              <w:t>0.</w:t>
            </w:r>
            <w:r>
              <w:rPr>
                <w:rFonts w:ascii="Times New Roman" w:hAnsi="Times New Roman" w:cs="Times New Roman"/>
                <w:sz w:val="24"/>
                <w:szCs w:val="24"/>
              </w:rPr>
              <w:t>16</w:t>
            </w:r>
            <w:r w:rsidRPr="00081ED5">
              <w:rPr>
                <w:rFonts w:ascii="Times New Roman" w:hAnsi="Times New Roman" w:cs="Times New Roman"/>
                <w:sz w:val="24"/>
                <w:szCs w:val="24"/>
              </w:rPr>
              <w:t xml:space="preserve"> (0.</w:t>
            </w:r>
            <w:r>
              <w:rPr>
                <w:rFonts w:ascii="Times New Roman" w:hAnsi="Times New Roman" w:cs="Times New Roman"/>
                <w:sz w:val="24"/>
                <w:szCs w:val="24"/>
              </w:rPr>
              <w:t>35</w:t>
            </w:r>
            <w:r w:rsidRPr="00081ED5">
              <w:rPr>
                <w:rFonts w:ascii="Times New Roman" w:hAnsi="Times New Roman" w:cs="Times New Roman"/>
                <w:sz w:val="24"/>
                <w:szCs w:val="24"/>
              </w:rPr>
              <w:t>)</w:t>
            </w:r>
          </w:p>
        </w:tc>
        <w:tc>
          <w:tcPr>
            <w:tcW w:w="533" w:type="pct"/>
            <w:tcBorders>
              <w:top w:val="single" w:sz="4" w:space="0" w:color="auto"/>
              <w:left w:val="single" w:sz="4" w:space="0" w:color="auto"/>
              <w:bottom w:val="single" w:sz="4" w:space="0" w:color="auto"/>
              <w:right w:val="single" w:sz="4" w:space="0" w:color="auto"/>
            </w:tcBorders>
          </w:tcPr>
          <w:p w14:paraId="532D82A6" w14:textId="77777777" w:rsidR="00807EE7" w:rsidRPr="00081ED5" w:rsidRDefault="00807EE7" w:rsidP="006D5A60">
            <w:pPr>
              <w:spacing w:after="60"/>
              <w:rPr>
                <w:rFonts w:ascii="Times New Roman" w:hAnsi="Times New Roman" w:cs="Times New Roman"/>
                <w:sz w:val="24"/>
                <w:szCs w:val="24"/>
              </w:rPr>
            </w:pPr>
            <w:r w:rsidRPr="00081ED5">
              <w:rPr>
                <w:rFonts w:ascii="Times New Roman" w:hAnsi="Times New Roman" w:cs="Times New Roman"/>
                <w:sz w:val="24"/>
                <w:szCs w:val="24"/>
              </w:rPr>
              <w:t>0.</w:t>
            </w:r>
            <w:r>
              <w:rPr>
                <w:rFonts w:ascii="Times New Roman" w:hAnsi="Times New Roman" w:cs="Times New Roman"/>
                <w:sz w:val="24"/>
                <w:szCs w:val="24"/>
              </w:rPr>
              <w:t>7</w:t>
            </w:r>
            <w:r w:rsidRPr="00081ED5">
              <w:rPr>
                <w:rFonts w:ascii="Times New Roman" w:hAnsi="Times New Roman" w:cs="Times New Roman"/>
                <w:sz w:val="24"/>
                <w:szCs w:val="24"/>
              </w:rPr>
              <w:t>1#</w:t>
            </w:r>
          </w:p>
        </w:tc>
      </w:tr>
      <w:tr w:rsidR="00807EE7" w:rsidRPr="00081ED5" w14:paraId="08A20C9D" w14:textId="77777777" w:rsidTr="006D5A60">
        <w:trPr>
          <w:jc w:val="center"/>
        </w:trPr>
        <w:tc>
          <w:tcPr>
            <w:tcW w:w="5000" w:type="pct"/>
            <w:gridSpan w:val="5"/>
            <w:tcBorders>
              <w:top w:val="single" w:sz="4" w:space="0" w:color="auto"/>
              <w:left w:val="nil"/>
              <w:bottom w:val="nil"/>
              <w:right w:val="nil"/>
            </w:tcBorders>
          </w:tcPr>
          <w:p w14:paraId="768287D6" w14:textId="77777777" w:rsidR="00807EE7" w:rsidRPr="00081ED5" w:rsidRDefault="00807EE7" w:rsidP="006D5A60">
            <w:pPr>
              <w:spacing w:after="60"/>
              <w:rPr>
                <w:rFonts w:ascii="Times New Roman" w:hAnsi="Times New Roman" w:cs="Times New Roman"/>
                <w:b/>
                <w:sz w:val="24"/>
                <w:szCs w:val="24"/>
              </w:rPr>
            </w:pPr>
            <w:r w:rsidRPr="00081ED5">
              <w:rPr>
                <w:rFonts w:ascii="Times New Roman" w:hAnsi="Times New Roman" w:cs="Times New Roman"/>
                <w:b/>
                <w:sz w:val="24"/>
                <w:szCs w:val="24"/>
              </w:rPr>
              <w:t>Abbreviations:</w:t>
            </w:r>
            <w:r w:rsidRPr="00081ED5">
              <w:rPr>
                <w:rFonts w:ascii="Times New Roman" w:hAnsi="Times New Roman" w:cs="Times New Roman"/>
                <w:sz w:val="24"/>
                <w:szCs w:val="24"/>
              </w:rPr>
              <w:t xml:space="preserve"> SD=standard deviation; IQR=interquartile range; ACS=acute chest syndrome</w:t>
            </w:r>
          </w:p>
        </w:tc>
      </w:tr>
      <w:tr w:rsidR="00807EE7" w:rsidRPr="00081ED5" w14:paraId="3716A497" w14:textId="77777777" w:rsidTr="006D5A60">
        <w:trPr>
          <w:jc w:val="center"/>
        </w:trPr>
        <w:tc>
          <w:tcPr>
            <w:tcW w:w="5000" w:type="pct"/>
            <w:gridSpan w:val="5"/>
            <w:tcBorders>
              <w:top w:val="nil"/>
              <w:left w:val="nil"/>
              <w:bottom w:val="nil"/>
              <w:right w:val="nil"/>
            </w:tcBorders>
          </w:tcPr>
          <w:p w14:paraId="4BCA9DDA" w14:textId="77777777" w:rsidR="00807EE7" w:rsidRPr="00081ED5" w:rsidRDefault="00807EE7" w:rsidP="006D5A60">
            <w:pPr>
              <w:spacing w:after="60"/>
              <w:rPr>
                <w:rFonts w:ascii="Times New Roman" w:hAnsi="Times New Roman" w:cs="Times New Roman"/>
                <w:sz w:val="24"/>
                <w:szCs w:val="24"/>
                <w:vertAlign w:val="superscript"/>
              </w:rPr>
            </w:pPr>
            <w:r w:rsidRPr="00081ED5">
              <w:rPr>
                <w:rFonts w:ascii="Times New Roman" w:hAnsi="Times New Roman" w:cs="Times New Roman"/>
                <w:sz w:val="24"/>
                <w:szCs w:val="24"/>
              </w:rPr>
              <w:t>*Means and SD are presented for normally distributed variables, Medians and IQR’s are presented for non-normally distributed variables</w:t>
            </w:r>
          </w:p>
        </w:tc>
      </w:tr>
      <w:tr w:rsidR="00807EE7" w:rsidRPr="00081ED5" w14:paraId="0BE83809" w14:textId="77777777" w:rsidTr="006D5A60">
        <w:trPr>
          <w:jc w:val="center"/>
        </w:trPr>
        <w:tc>
          <w:tcPr>
            <w:tcW w:w="5000" w:type="pct"/>
            <w:gridSpan w:val="5"/>
            <w:tcBorders>
              <w:top w:val="nil"/>
              <w:left w:val="nil"/>
              <w:bottom w:val="nil"/>
              <w:right w:val="nil"/>
            </w:tcBorders>
          </w:tcPr>
          <w:p w14:paraId="7AB4FA03" w14:textId="77777777" w:rsidR="00807EE7" w:rsidRPr="00081ED5" w:rsidRDefault="00807EE7" w:rsidP="006D5A60">
            <w:pPr>
              <w:spacing w:after="60"/>
              <w:rPr>
                <w:rFonts w:ascii="Times New Roman" w:hAnsi="Times New Roman" w:cs="Times New Roman"/>
                <w:sz w:val="24"/>
                <w:szCs w:val="24"/>
              </w:rPr>
            </w:pPr>
            <w:r w:rsidRPr="00081ED5">
              <w:rPr>
                <w:rFonts w:ascii="Times New Roman" w:hAnsi="Times New Roman" w:cs="Times New Roman"/>
                <w:sz w:val="24"/>
                <w:szCs w:val="24"/>
              </w:rPr>
              <w:t># Mann-Whitney U test</w:t>
            </w:r>
          </w:p>
        </w:tc>
      </w:tr>
      <w:tr w:rsidR="00807EE7" w:rsidRPr="00081ED5" w14:paraId="15A6DCDC" w14:textId="77777777" w:rsidTr="006D5A60">
        <w:trPr>
          <w:jc w:val="center"/>
        </w:trPr>
        <w:tc>
          <w:tcPr>
            <w:tcW w:w="5000" w:type="pct"/>
            <w:gridSpan w:val="5"/>
            <w:tcBorders>
              <w:top w:val="nil"/>
              <w:left w:val="nil"/>
              <w:bottom w:val="nil"/>
              <w:right w:val="nil"/>
            </w:tcBorders>
          </w:tcPr>
          <w:p w14:paraId="66BA56F5" w14:textId="77777777" w:rsidR="00807EE7" w:rsidRPr="00081ED5" w:rsidRDefault="00807EE7" w:rsidP="006D5A60">
            <w:pPr>
              <w:spacing w:after="60"/>
              <w:rPr>
                <w:rFonts w:ascii="Times New Roman" w:hAnsi="Times New Roman" w:cs="Times New Roman"/>
                <w:sz w:val="24"/>
                <w:szCs w:val="24"/>
              </w:rPr>
            </w:pPr>
            <w:r w:rsidRPr="00081ED5">
              <w:rPr>
                <w:rFonts w:ascii="Times New Roman" w:hAnsi="Times New Roman" w:cs="Times New Roman"/>
                <w:sz w:val="24"/>
                <w:szCs w:val="24"/>
              </w:rPr>
              <w:t>‡ T-test for means and chi-square test for percentages unless otherwise noted</w:t>
            </w:r>
          </w:p>
        </w:tc>
      </w:tr>
    </w:tbl>
    <w:p w14:paraId="3D738DF5" w14:textId="77777777" w:rsidR="00807EE7" w:rsidRDefault="00807EE7" w:rsidP="00807EE7"/>
    <w:p w14:paraId="1519C606" w14:textId="77777777" w:rsidR="00807EE7" w:rsidRPr="00503CF6" w:rsidRDefault="00807EE7" w:rsidP="00807EE7">
      <w:pPr>
        <w:widowControl w:val="0"/>
        <w:autoSpaceDE w:val="0"/>
        <w:autoSpaceDN w:val="0"/>
        <w:adjustRightInd w:val="0"/>
        <w:spacing w:after="120" w:line="240" w:lineRule="auto"/>
        <w:ind w:left="634" w:hanging="634"/>
        <w:rPr>
          <w:rFonts w:ascii="Times New Roman" w:hAnsi="Times New Roman" w:cs="Times New Roman"/>
          <w:b/>
          <w:sz w:val="24"/>
          <w:szCs w:val="24"/>
        </w:rPr>
      </w:pPr>
    </w:p>
    <w:p w14:paraId="18CE9BBD" w14:textId="77777777" w:rsidR="00807EE7" w:rsidRDefault="00807EE7" w:rsidP="00807EE7"/>
    <w:p w14:paraId="271A7441" w14:textId="2F3F14A7" w:rsidR="007F77AA" w:rsidRPr="00D118A9" w:rsidRDefault="007F77AA" w:rsidP="00D118A9">
      <w:pPr>
        <w:widowControl w:val="0"/>
        <w:autoSpaceDE w:val="0"/>
        <w:autoSpaceDN w:val="0"/>
        <w:adjustRightInd w:val="0"/>
        <w:spacing w:after="60" w:line="480" w:lineRule="auto"/>
        <w:ind w:left="640" w:hanging="640"/>
        <w:rPr>
          <w:rFonts w:ascii="Times New Roman" w:hAnsi="Times New Roman"/>
          <w:sz w:val="24"/>
          <w:szCs w:val="24"/>
        </w:rPr>
      </w:pPr>
    </w:p>
    <w:sectPr w:rsidR="007F77AA" w:rsidRPr="00D118A9" w:rsidSect="00667B93">
      <w:headerReference w:type="default" r:id="rId13"/>
      <w:pgSz w:w="12240" w:h="15840"/>
      <w:pgMar w:top="1440" w:right="1440" w:bottom="1440" w:left="1440" w:header="720" w:footer="720" w:gutter="0"/>
      <w:lnNumType w:countBy="1" w:restart="continuous"/>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4D2E64E" w16cid:durableId="1D8C4B5E"/>
  <w16cid:commentId w16cid:paraId="1DF05EF0" w16cid:durableId="1D8C4B5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E9958A" w14:textId="77777777" w:rsidR="00E97949" w:rsidRDefault="00E97949" w:rsidP="003A38BB">
      <w:pPr>
        <w:spacing w:after="0" w:line="240" w:lineRule="auto"/>
      </w:pPr>
      <w:r>
        <w:separator/>
      </w:r>
    </w:p>
  </w:endnote>
  <w:endnote w:type="continuationSeparator" w:id="0">
    <w:p w14:paraId="619EC889" w14:textId="77777777" w:rsidR="00E97949" w:rsidRDefault="00E97949" w:rsidP="003A38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600FD4" w14:textId="77777777" w:rsidR="00E97949" w:rsidRDefault="00E97949" w:rsidP="003A38BB">
      <w:pPr>
        <w:spacing w:after="0" w:line="240" w:lineRule="auto"/>
      </w:pPr>
      <w:r>
        <w:separator/>
      </w:r>
    </w:p>
  </w:footnote>
  <w:footnote w:type="continuationSeparator" w:id="0">
    <w:p w14:paraId="649713C7" w14:textId="77777777" w:rsidR="00E97949" w:rsidRDefault="00E97949" w:rsidP="003A38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5000994"/>
      <w:docPartObj>
        <w:docPartGallery w:val="Page Numbers (Top of Page)"/>
        <w:docPartUnique/>
      </w:docPartObj>
    </w:sdtPr>
    <w:sdtEndPr>
      <w:rPr>
        <w:noProof/>
      </w:rPr>
    </w:sdtEndPr>
    <w:sdtContent>
      <w:p w14:paraId="5277FECD" w14:textId="1FD3D859" w:rsidR="00E97949" w:rsidRDefault="00E97949">
        <w:pPr>
          <w:pStyle w:val="Header"/>
          <w:jc w:val="right"/>
        </w:pPr>
        <w:r>
          <w:fldChar w:fldCharType="begin"/>
        </w:r>
        <w:r w:rsidRPr="003A38BB">
          <w:instrText xml:space="preserve"> PAGE   \* MERGEFORMAT </w:instrText>
        </w:r>
        <w:r>
          <w:fldChar w:fldCharType="separate"/>
        </w:r>
        <w:r w:rsidR="00EB11D7">
          <w:rPr>
            <w:noProof/>
          </w:rPr>
          <w:t>2</w:t>
        </w:r>
        <w:r>
          <w:rPr>
            <w:noProof/>
          </w:rPr>
          <w:fldChar w:fldCharType="end"/>
        </w:r>
      </w:p>
    </w:sdtContent>
  </w:sdt>
  <w:p w14:paraId="61E49B85" w14:textId="77777777" w:rsidR="00E97949" w:rsidRDefault="00E9794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F95C5B"/>
    <w:multiLevelType w:val="multilevel"/>
    <w:tmpl w:val="90C45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102BFB"/>
    <w:multiLevelType w:val="hybridMultilevel"/>
    <w:tmpl w:val="980A345E"/>
    <w:lvl w:ilvl="0" w:tplc="A1B050D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19613B"/>
    <w:multiLevelType w:val="hybridMultilevel"/>
    <w:tmpl w:val="45B6DFD6"/>
    <w:lvl w:ilvl="0" w:tplc="9C3E9A8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0205B1"/>
    <w:multiLevelType w:val="hybridMultilevel"/>
    <w:tmpl w:val="9B5E07DA"/>
    <w:lvl w:ilvl="0" w:tplc="877C0ED0">
      <w:start w:val="100"/>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9F4F73"/>
    <w:multiLevelType w:val="hybridMultilevel"/>
    <w:tmpl w:val="20944218"/>
    <w:lvl w:ilvl="0" w:tplc="B7A6E378">
      <w:start w:val="10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E90191"/>
    <w:multiLevelType w:val="hybridMultilevel"/>
    <w:tmpl w:val="CA0230F2"/>
    <w:lvl w:ilvl="0" w:tplc="D32A7F8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AC7EA7"/>
    <w:multiLevelType w:val="hybridMultilevel"/>
    <w:tmpl w:val="A4664D18"/>
    <w:lvl w:ilvl="0" w:tplc="D856F3D4">
      <w:start w:val="100"/>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0800DC6"/>
    <w:multiLevelType w:val="hybridMultilevel"/>
    <w:tmpl w:val="7C88EB4A"/>
    <w:lvl w:ilvl="0" w:tplc="0B32E2CE">
      <w:start w:val="100"/>
      <w:numFmt w:val="bullet"/>
      <w:lvlText w:val=""/>
      <w:lvlJc w:val="left"/>
      <w:pPr>
        <w:ind w:left="720" w:hanging="360"/>
      </w:pPr>
      <w:rPr>
        <w:rFonts w:ascii="Wingdings" w:eastAsiaTheme="minorHAnsi" w:hAnsi="Wingding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5196092"/>
    <w:multiLevelType w:val="hybridMultilevel"/>
    <w:tmpl w:val="DA8EFD4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596D763B"/>
    <w:multiLevelType w:val="hybridMultilevel"/>
    <w:tmpl w:val="AA54DF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4"/>
  </w:num>
  <w:num w:numId="6">
    <w:abstractNumId w:val="7"/>
  </w:num>
  <w:num w:numId="7">
    <w:abstractNumId w:val="3"/>
  </w:num>
  <w:num w:numId="8">
    <w:abstractNumId w:val="5"/>
  </w:num>
  <w:num w:numId="9">
    <w:abstractNumId w:val="9"/>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9FF"/>
    <w:rsid w:val="0000246E"/>
    <w:rsid w:val="00013479"/>
    <w:rsid w:val="00016FAC"/>
    <w:rsid w:val="00020878"/>
    <w:rsid w:val="0003794C"/>
    <w:rsid w:val="00051639"/>
    <w:rsid w:val="00051B75"/>
    <w:rsid w:val="0007320A"/>
    <w:rsid w:val="00077C04"/>
    <w:rsid w:val="000811FC"/>
    <w:rsid w:val="00081ED5"/>
    <w:rsid w:val="00082973"/>
    <w:rsid w:val="00086E97"/>
    <w:rsid w:val="00091246"/>
    <w:rsid w:val="00094F0B"/>
    <w:rsid w:val="000957FD"/>
    <w:rsid w:val="000974C4"/>
    <w:rsid w:val="000A2AEE"/>
    <w:rsid w:val="000C0F2F"/>
    <w:rsid w:val="000D361D"/>
    <w:rsid w:val="000D47A2"/>
    <w:rsid w:val="000D600B"/>
    <w:rsid w:val="000D6E82"/>
    <w:rsid w:val="000D6FBA"/>
    <w:rsid w:val="000E029A"/>
    <w:rsid w:val="000E1CA9"/>
    <w:rsid w:val="000F68E2"/>
    <w:rsid w:val="0010005F"/>
    <w:rsid w:val="00100975"/>
    <w:rsid w:val="0010346C"/>
    <w:rsid w:val="00106271"/>
    <w:rsid w:val="001253CF"/>
    <w:rsid w:val="001270CD"/>
    <w:rsid w:val="00143F08"/>
    <w:rsid w:val="001476D9"/>
    <w:rsid w:val="0015139E"/>
    <w:rsid w:val="0015141B"/>
    <w:rsid w:val="001523DD"/>
    <w:rsid w:val="001638D1"/>
    <w:rsid w:val="00170CA8"/>
    <w:rsid w:val="0018181B"/>
    <w:rsid w:val="0018245A"/>
    <w:rsid w:val="00183AEE"/>
    <w:rsid w:val="0018622C"/>
    <w:rsid w:val="00192DE4"/>
    <w:rsid w:val="00196A2D"/>
    <w:rsid w:val="001A0D3B"/>
    <w:rsid w:val="001A5ACB"/>
    <w:rsid w:val="001A6687"/>
    <w:rsid w:val="001B18C9"/>
    <w:rsid w:val="001B2A49"/>
    <w:rsid w:val="001B7117"/>
    <w:rsid w:val="001C02EF"/>
    <w:rsid w:val="001C5258"/>
    <w:rsid w:val="001D0355"/>
    <w:rsid w:val="001D6A4A"/>
    <w:rsid w:val="001E4854"/>
    <w:rsid w:val="001E4F2E"/>
    <w:rsid w:val="001E7617"/>
    <w:rsid w:val="001E7C31"/>
    <w:rsid w:val="001F0439"/>
    <w:rsid w:val="00201DBE"/>
    <w:rsid w:val="00202E95"/>
    <w:rsid w:val="002034C1"/>
    <w:rsid w:val="00204381"/>
    <w:rsid w:val="00206CD2"/>
    <w:rsid w:val="0022386F"/>
    <w:rsid w:val="00233E05"/>
    <w:rsid w:val="00236FF7"/>
    <w:rsid w:val="0024334C"/>
    <w:rsid w:val="00243ADA"/>
    <w:rsid w:val="00267F33"/>
    <w:rsid w:val="00271BFE"/>
    <w:rsid w:val="00277615"/>
    <w:rsid w:val="0029170C"/>
    <w:rsid w:val="00294E11"/>
    <w:rsid w:val="0029520F"/>
    <w:rsid w:val="002A10CD"/>
    <w:rsid w:val="002A1DB5"/>
    <w:rsid w:val="002B3450"/>
    <w:rsid w:val="002C3B2E"/>
    <w:rsid w:val="002D539A"/>
    <w:rsid w:val="002F28DB"/>
    <w:rsid w:val="00300CE4"/>
    <w:rsid w:val="00312484"/>
    <w:rsid w:val="00313A42"/>
    <w:rsid w:val="003177E9"/>
    <w:rsid w:val="00322E1D"/>
    <w:rsid w:val="00324735"/>
    <w:rsid w:val="00336FD8"/>
    <w:rsid w:val="0034118D"/>
    <w:rsid w:val="00344271"/>
    <w:rsid w:val="003534B6"/>
    <w:rsid w:val="00370574"/>
    <w:rsid w:val="00375CEB"/>
    <w:rsid w:val="00382F57"/>
    <w:rsid w:val="00386D2A"/>
    <w:rsid w:val="0039123F"/>
    <w:rsid w:val="003A38BB"/>
    <w:rsid w:val="003A58F0"/>
    <w:rsid w:val="003A59CF"/>
    <w:rsid w:val="003A725B"/>
    <w:rsid w:val="003A772B"/>
    <w:rsid w:val="003A7E99"/>
    <w:rsid w:val="003B6A88"/>
    <w:rsid w:val="003C07B6"/>
    <w:rsid w:val="003C4358"/>
    <w:rsid w:val="003D17E0"/>
    <w:rsid w:val="003E29A4"/>
    <w:rsid w:val="003F0008"/>
    <w:rsid w:val="003F0B5A"/>
    <w:rsid w:val="003F1C08"/>
    <w:rsid w:val="003F36CB"/>
    <w:rsid w:val="00404086"/>
    <w:rsid w:val="004041E7"/>
    <w:rsid w:val="004169D0"/>
    <w:rsid w:val="004216A6"/>
    <w:rsid w:val="004224A7"/>
    <w:rsid w:val="00425EC3"/>
    <w:rsid w:val="0043595F"/>
    <w:rsid w:val="004437A0"/>
    <w:rsid w:val="00444826"/>
    <w:rsid w:val="00447642"/>
    <w:rsid w:val="004513BC"/>
    <w:rsid w:val="00452985"/>
    <w:rsid w:val="00453F01"/>
    <w:rsid w:val="0045476E"/>
    <w:rsid w:val="00460B31"/>
    <w:rsid w:val="004638A0"/>
    <w:rsid w:val="00463DE2"/>
    <w:rsid w:val="00467C25"/>
    <w:rsid w:val="00467EA4"/>
    <w:rsid w:val="004740AB"/>
    <w:rsid w:val="004758FA"/>
    <w:rsid w:val="00491A41"/>
    <w:rsid w:val="0049597D"/>
    <w:rsid w:val="004A2A69"/>
    <w:rsid w:val="004B14A5"/>
    <w:rsid w:val="004B4E11"/>
    <w:rsid w:val="004B6703"/>
    <w:rsid w:val="004C2312"/>
    <w:rsid w:val="004C39D8"/>
    <w:rsid w:val="004D325F"/>
    <w:rsid w:val="004E612D"/>
    <w:rsid w:val="004E6854"/>
    <w:rsid w:val="004F4773"/>
    <w:rsid w:val="0050396D"/>
    <w:rsid w:val="00503CF6"/>
    <w:rsid w:val="00503EE5"/>
    <w:rsid w:val="00512D84"/>
    <w:rsid w:val="0051338D"/>
    <w:rsid w:val="00515DFD"/>
    <w:rsid w:val="005225DE"/>
    <w:rsid w:val="00527290"/>
    <w:rsid w:val="005310CB"/>
    <w:rsid w:val="00537A28"/>
    <w:rsid w:val="005421CE"/>
    <w:rsid w:val="005462B3"/>
    <w:rsid w:val="00550975"/>
    <w:rsid w:val="00571B8D"/>
    <w:rsid w:val="005809D3"/>
    <w:rsid w:val="00582F1D"/>
    <w:rsid w:val="0058307A"/>
    <w:rsid w:val="00584744"/>
    <w:rsid w:val="005879D1"/>
    <w:rsid w:val="005921AE"/>
    <w:rsid w:val="005929B3"/>
    <w:rsid w:val="005967B4"/>
    <w:rsid w:val="005A26E6"/>
    <w:rsid w:val="005A2722"/>
    <w:rsid w:val="005A4282"/>
    <w:rsid w:val="005A5D5B"/>
    <w:rsid w:val="005A62A3"/>
    <w:rsid w:val="005B22AF"/>
    <w:rsid w:val="005E1C46"/>
    <w:rsid w:val="005F6D77"/>
    <w:rsid w:val="005F758F"/>
    <w:rsid w:val="006008E1"/>
    <w:rsid w:val="00604768"/>
    <w:rsid w:val="00610BC5"/>
    <w:rsid w:val="00611F2F"/>
    <w:rsid w:val="00632148"/>
    <w:rsid w:val="006368F8"/>
    <w:rsid w:val="006466F6"/>
    <w:rsid w:val="00647648"/>
    <w:rsid w:val="00651E86"/>
    <w:rsid w:val="00653CBA"/>
    <w:rsid w:val="00655A80"/>
    <w:rsid w:val="00656E32"/>
    <w:rsid w:val="00656F01"/>
    <w:rsid w:val="00663787"/>
    <w:rsid w:val="00667B93"/>
    <w:rsid w:val="00667DAC"/>
    <w:rsid w:val="0067191C"/>
    <w:rsid w:val="00672D9A"/>
    <w:rsid w:val="006767E1"/>
    <w:rsid w:val="00683D0E"/>
    <w:rsid w:val="00686882"/>
    <w:rsid w:val="006932F7"/>
    <w:rsid w:val="006936B0"/>
    <w:rsid w:val="00697146"/>
    <w:rsid w:val="006A672D"/>
    <w:rsid w:val="006B285A"/>
    <w:rsid w:val="006B6376"/>
    <w:rsid w:val="006C4DF7"/>
    <w:rsid w:val="006C501E"/>
    <w:rsid w:val="006D2BAD"/>
    <w:rsid w:val="006D5A60"/>
    <w:rsid w:val="006E1DDC"/>
    <w:rsid w:val="006E4F72"/>
    <w:rsid w:val="006F006D"/>
    <w:rsid w:val="006F3C98"/>
    <w:rsid w:val="007023A5"/>
    <w:rsid w:val="00703A00"/>
    <w:rsid w:val="00707833"/>
    <w:rsid w:val="0071715F"/>
    <w:rsid w:val="007278C2"/>
    <w:rsid w:val="00743148"/>
    <w:rsid w:val="0076046A"/>
    <w:rsid w:val="00765022"/>
    <w:rsid w:val="00766CDC"/>
    <w:rsid w:val="00770D39"/>
    <w:rsid w:val="00771240"/>
    <w:rsid w:val="00772973"/>
    <w:rsid w:val="007761B6"/>
    <w:rsid w:val="00783224"/>
    <w:rsid w:val="007846F9"/>
    <w:rsid w:val="007914E4"/>
    <w:rsid w:val="00797BBA"/>
    <w:rsid w:val="007A1722"/>
    <w:rsid w:val="007A2112"/>
    <w:rsid w:val="007A5E22"/>
    <w:rsid w:val="007B1D59"/>
    <w:rsid w:val="007B2D31"/>
    <w:rsid w:val="007D24C0"/>
    <w:rsid w:val="007D6993"/>
    <w:rsid w:val="007D7B32"/>
    <w:rsid w:val="007E2565"/>
    <w:rsid w:val="007E2859"/>
    <w:rsid w:val="007E78D5"/>
    <w:rsid w:val="007F2DC6"/>
    <w:rsid w:val="007F34F0"/>
    <w:rsid w:val="007F5408"/>
    <w:rsid w:val="007F77AA"/>
    <w:rsid w:val="007F7A5F"/>
    <w:rsid w:val="008012C8"/>
    <w:rsid w:val="00807EE7"/>
    <w:rsid w:val="00815E71"/>
    <w:rsid w:val="00817B4D"/>
    <w:rsid w:val="00822C07"/>
    <w:rsid w:val="00825307"/>
    <w:rsid w:val="008313C1"/>
    <w:rsid w:val="00843B3C"/>
    <w:rsid w:val="00850539"/>
    <w:rsid w:val="00855C22"/>
    <w:rsid w:val="008658A3"/>
    <w:rsid w:val="00870BD6"/>
    <w:rsid w:val="00881704"/>
    <w:rsid w:val="0088469F"/>
    <w:rsid w:val="00886797"/>
    <w:rsid w:val="008917C1"/>
    <w:rsid w:val="008A1B15"/>
    <w:rsid w:val="008A4457"/>
    <w:rsid w:val="008B494E"/>
    <w:rsid w:val="008B7696"/>
    <w:rsid w:val="008C419A"/>
    <w:rsid w:val="008E0DCF"/>
    <w:rsid w:val="008E153F"/>
    <w:rsid w:val="008E3DE6"/>
    <w:rsid w:val="008E456B"/>
    <w:rsid w:val="008F0953"/>
    <w:rsid w:val="008F3726"/>
    <w:rsid w:val="008F3B7F"/>
    <w:rsid w:val="008F44A9"/>
    <w:rsid w:val="008F4EF8"/>
    <w:rsid w:val="00901491"/>
    <w:rsid w:val="00906B22"/>
    <w:rsid w:val="00907A7B"/>
    <w:rsid w:val="00925047"/>
    <w:rsid w:val="00927508"/>
    <w:rsid w:val="00940A73"/>
    <w:rsid w:val="00940AF6"/>
    <w:rsid w:val="009420C4"/>
    <w:rsid w:val="00952211"/>
    <w:rsid w:val="0095645E"/>
    <w:rsid w:val="00961D25"/>
    <w:rsid w:val="00962615"/>
    <w:rsid w:val="009648E6"/>
    <w:rsid w:val="00970E4B"/>
    <w:rsid w:val="009731C8"/>
    <w:rsid w:val="00975E43"/>
    <w:rsid w:val="00980636"/>
    <w:rsid w:val="00980CF8"/>
    <w:rsid w:val="00984111"/>
    <w:rsid w:val="00984883"/>
    <w:rsid w:val="0099080E"/>
    <w:rsid w:val="009934D2"/>
    <w:rsid w:val="0099714E"/>
    <w:rsid w:val="009A082A"/>
    <w:rsid w:val="009B75EE"/>
    <w:rsid w:val="009C44BA"/>
    <w:rsid w:val="009C6629"/>
    <w:rsid w:val="009D3B50"/>
    <w:rsid w:val="009D559A"/>
    <w:rsid w:val="009D63F7"/>
    <w:rsid w:val="009E25FC"/>
    <w:rsid w:val="009E4A8C"/>
    <w:rsid w:val="009E7B32"/>
    <w:rsid w:val="009F71C8"/>
    <w:rsid w:val="00A003D3"/>
    <w:rsid w:val="00A061E9"/>
    <w:rsid w:val="00A21D2C"/>
    <w:rsid w:val="00A2392C"/>
    <w:rsid w:val="00A2464F"/>
    <w:rsid w:val="00A261C6"/>
    <w:rsid w:val="00A3230D"/>
    <w:rsid w:val="00A362BD"/>
    <w:rsid w:val="00A37916"/>
    <w:rsid w:val="00A42143"/>
    <w:rsid w:val="00A429FF"/>
    <w:rsid w:val="00A646E4"/>
    <w:rsid w:val="00A64CB1"/>
    <w:rsid w:val="00A7264B"/>
    <w:rsid w:val="00A7699A"/>
    <w:rsid w:val="00A90E4E"/>
    <w:rsid w:val="00AA56D9"/>
    <w:rsid w:val="00AB0B0A"/>
    <w:rsid w:val="00AB1B13"/>
    <w:rsid w:val="00AB34B0"/>
    <w:rsid w:val="00AB73FE"/>
    <w:rsid w:val="00AC0712"/>
    <w:rsid w:val="00AC10E9"/>
    <w:rsid w:val="00AC2D42"/>
    <w:rsid w:val="00AD3845"/>
    <w:rsid w:val="00AD74EC"/>
    <w:rsid w:val="00AE0A49"/>
    <w:rsid w:val="00AE26E2"/>
    <w:rsid w:val="00AE49A4"/>
    <w:rsid w:val="00AE5DEA"/>
    <w:rsid w:val="00AF2568"/>
    <w:rsid w:val="00B01791"/>
    <w:rsid w:val="00B02168"/>
    <w:rsid w:val="00B04C66"/>
    <w:rsid w:val="00B15DAD"/>
    <w:rsid w:val="00B2416F"/>
    <w:rsid w:val="00B24695"/>
    <w:rsid w:val="00B3010A"/>
    <w:rsid w:val="00B512E7"/>
    <w:rsid w:val="00B60813"/>
    <w:rsid w:val="00B72569"/>
    <w:rsid w:val="00B73A2C"/>
    <w:rsid w:val="00B75022"/>
    <w:rsid w:val="00B773D3"/>
    <w:rsid w:val="00B80311"/>
    <w:rsid w:val="00B855B5"/>
    <w:rsid w:val="00B85857"/>
    <w:rsid w:val="00B8719F"/>
    <w:rsid w:val="00B946DE"/>
    <w:rsid w:val="00B96E1C"/>
    <w:rsid w:val="00BB01E1"/>
    <w:rsid w:val="00BB5EA8"/>
    <w:rsid w:val="00BB732D"/>
    <w:rsid w:val="00BB789E"/>
    <w:rsid w:val="00BF2426"/>
    <w:rsid w:val="00BF490B"/>
    <w:rsid w:val="00BF5BC9"/>
    <w:rsid w:val="00C004AA"/>
    <w:rsid w:val="00C11802"/>
    <w:rsid w:val="00C22FC2"/>
    <w:rsid w:val="00C23B21"/>
    <w:rsid w:val="00C256FD"/>
    <w:rsid w:val="00C30E4A"/>
    <w:rsid w:val="00C33435"/>
    <w:rsid w:val="00C44596"/>
    <w:rsid w:val="00C47BB7"/>
    <w:rsid w:val="00C60B26"/>
    <w:rsid w:val="00C6205F"/>
    <w:rsid w:val="00C668AA"/>
    <w:rsid w:val="00C72905"/>
    <w:rsid w:val="00C7403C"/>
    <w:rsid w:val="00C81A82"/>
    <w:rsid w:val="00C87EA4"/>
    <w:rsid w:val="00C91DF4"/>
    <w:rsid w:val="00C92BB3"/>
    <w:rsid w:val="00C971E2"/>
    <w:rsid w:val="00CA5C05"/>
    <w:rsid w:val="00CA7BC3"/>
    <w:rsid w:val="00CB39A2"/>
    <w:rsid w:val="00CC0830"/>
    <w:rsid w:val="00CC67EF"/>
    <w:rsid w:val="00CD21F0"/>
    <w:rsid w:val="00CD321A"/>
    <w:rsid w:val="00CD4FFD"/>
    <w:rsid w:val="00CF21CF"/>
    <w:rsid w:val="00CF28F9"/>
    <w:rsid w:val="00CF2D0D"/>
    <w:rsid w:val="00CF5BC7"/>
    <w:rsid w:val="00CF7E6A"/>
    <w:rsid w:val="00D07178"/>
    <w:rsid w:val="00D11880"/>
    <w:rsid w:val="00D118A9"/>
    <w:rsid w:val="00D13417"/>
    <w:rsid w:val="00D16D92"/>
    <w:rsid w:val="00D2639E"/>
    <w:rsid w:val="00D32E68"/>
    <w:rsid w:val="00D517FA"/>
    <w:rsid w:val="00D535BE"/>
    <w:rsid w:val="00D54A58"/>
    <w:rsid w:val="00D72BFF"/>
    <w:rsid w:val="00D82D59"/>
    <w:rsid w:val="00D873DC"/>
    <w:rsid w:val="00D922F0"/>
    <w:rsid w:val="00D933A3"/>
    <w:rsid w:val="00D9350A"/>
    <w:rsid w:val="00DA3CCA"/>
    <w:rsid w:val="00DA66A3"/>
    <w:rsid w:val="00DB01FE"/>
    <w:rsid w:val="00DB231E"/>
    <w:rsid w:val="00DB5ACE"/>
    <w:rsid w:val="00DC1443"/>
    <w:rsid w:val="00DE041B"/>
    <w:rsid w:val="00DF1FB3"/>
    <w:rsid w:val="00DF61EF"/>
    <w:rsid w:val="00E025C4"/>
    <w:rsid w:val="00E05DB9"/>
    <w:rsid w:val="00E12FE7"/>
    <w:rsid w:val="00E26E03"/>
    <w:rsid w:val="00E31DED"/>
    <w:rsid w:val="00E32BB0"/>
    <w:rsid w:val="00E42FCE"/>
    <w:rsid w:val="00E527D5"/>
    <w:rsid w:val="00E537DC"/>
    <w:rsid w:val="00E540BE"/>
    <w:rsid w:val="00E642E3"/>
    <w:rsid w:val="00E65C34"/>
    <w:rsid w:val="00E66609"/>
    <w:rsid w:val="00E66C74"/>
    <w:rsid w:val="00E67310"/>
    <w:rsid w:val="00E722CB"/>
    <w:rsid w:val="00E77D79"/>
    <w:rsid w:val="00E83E75"/>
    <w:rsid w:val="00E853B9"/>
    <w:rsid w:val="00E868E8"/>
    <w:rsid w:val="00E935F4"/>
    <w:rsid w:val="00E97949"/>
    <w:rsid w:val="00EA5357"/>
    <w:rsid w:val="00EB11D7"/>
    <w:rsid w:val="00EC0BC9"/>
    <w:rsid w:val="00EC12C7"/>
    <w:rsid w:val="00EC57C3"/>
    <w:rsid w:val="00EC66FB"/>
    <w:rsid w:val="00EC67FE"/>
    <w:rsid w:val="00EC6B93"/>
    <w:rsid w:val="00ED452D"/>
    <w:rsid w:val="00ED4A33"/>
    <w:rsid w:val="00EE25B2"/>
    <w:rsid w:val="00EF17AE"/>
    <w:rsid w:val="00EF495B"/>
    <w:rsid w:val="00F0021A"/>
    <w:rsid w:val="00F0021B"/>
    <w:rsid w:val="00F002C2"/>
    <w:rsid w:val="00F220CE"/>
    <w:rsid w:val="00F364EA"/>
    <w:rsid w:val="00F415C1"/>
    <w:rsid w:val="00F46278"/>
    <w:rsid w:val="00F63D5A"/>
    <w:rsid w:val="00F65CCB"/>
    <w:rsid w:val="00F7239D"/>
    <w:rsid w:val="00F727D3"/>
    <w:rsid w:val="00F77068"/>
    <w:rsid w:val="00F82354"/>
    <w:rsid w:val="00F827B8"/>
    <w:rsid w:val="00F90C9A"/>
    <w:rsid w:val="00F955D6"/>
    <w:rsid w:val="00F95D46"/>
    <w:rsid w:val="00F95DA7"/>
    <w:rsid w:val="00F9639E"/>
    <w:rsid w:val="00F97262"/>
    <w:rsid w:val="00FA7366"/>
    <w:rsid w:val="00FB34A0"/>
    <w:rsid w:val="00FB3640"/>
    <w:rsid w:val="00FB475C"/>
    <w:rsid w:val="00FD2952"/>
    <w:rsid w:val="00FE4FBC"/>
    <w:rsid w:val="00FE6D22"/>
    <w:rsid w:val="00FF1F5A"/>
    <w:rsid w:val="00FF7C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30C9B3E"/>
  <w15:docId w15:val="{B3DEC3B8-12ED-48C7-AAA5-EC1C34D19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445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4596"/>
    <w:rPr>
      <w:rFonts w:ascii="Segoe UI" w:hAnsi="Segoe UI" w:cs="Segoe UI"/>
      <w:sz w:val="18"/>
      <w:szCs w:val="18"/>
    </w:rPr>
  </w:style>
  <w:style w:type="character" w:styleId="CommentReference">
    <w:name w:val="annotation reference"/>
    <w:basedOn w:val="DefaultParagraphFont"/>
    <w:uiPriority w:val="99"/>
    <w:semiHidden/>
    <w:unhideWhenUsed/>
    <w:rsid w:val="00C44596"/>
    <w:rPr>
      <w:sz w:val="16"/>
      <w:szCs w:val="16"/>
    </w:rPr>
  </w:style>
  <w:style w:type="paragraph" w:styleId="CommentText">
    <w:name w:val="annotation text"/>
    <w:basedOn w:val="Normal"/>
    <w:link w:val="CommentTextChar"/>
    <w:uiPriority w:val="99"/>
    <w:semiHidden/>
    <w:unhideWhenUsed/>
    <w:rsid w:val="00C44596"/>
    <w:pPr>
      <w:spacing w:line="240" w:lineRule="auto"/>
    </w:pPr>
    <w:rPr>
      <w:sz w:val="20"/>
      <w:szCs w:val="20"/>
    </w:rPr>
  </w:style>
  <w:style w:type="character" w:customStyle="1" w:styleId="CommentTextChar">
    <w:name w:val="Comment Text Char"/>
    <w:basedOn w:val="DefaultParagraphFont"/>
    <w:link w:val="CommentText"/>
    <w:uiPriority w:val="99"/>
    <w:semiHidden/>
    <w:rsid w:val="00C44596"/>
    <w:rPr>
      <w:sz w:val="20"/>
      <w:szCs w:val="20"/>
    </w:rPr>
  </w:style>
  <w:style w:type="paragraph" w:styleId="CommentSubject">
    <w:name w:val="annotation subject"/>
    <w:basedOn w:val="CommentText"/>
    <w:next w:val="CommentText"/>
    <w:link w:val="CommentSubjectChar"/>
    <w:uiPriority w:val="99"/>
    <w:semiHidden/>
    <w:unhideWhenUsed/>
    <w:rsid w:val="00C44596"/>
    <w:rPr>
      <w:b/>
      <w:bCs/>
    </w:rPr>
  </w:style>
  <w:style w:type="character" w:customStyle="1" w:styleId="CommentSubjectChar">
    <w:name w:val="Comment Subject Char"/>
    <w:basedOn w:val="CommentTextChar"/>
    <w:link w:val="CommentSubject"/>
    <w:uiPriority w:val="99"/>
    <w:semiHidden/>
    <w:rsid w:val="00C44596"/>
    <w:rPr>
      <w:b/>
      <w:bCs/>
      <w:sz w:val="20"/>
      <w:szCs w:val="20"/>
    </w:rPr>
  </w:style>
  <w:style w:type="paragraph" w:styleId="ListParagraph">
    <w:name w:val="List Paragraph"/>
    <w:basedOn w:val="Normal"/>
    <w:uiPriority w:val="34"/>
    <w:qFormat/>
    <w:rsid w:val="001F0439"/>
    <w:pPr>
      <w:ind w:left="720"/>
      <w:contextualSpacing/>
    </w:pPr>
  </w:style>
  <w:style w:type="character" w:styleId="Emphasis">
    <w:name w:val="Emphasis"/>
    <w:basedOn w:val="DefaultParagraphFont"/>
    <w:uiPriority w:val="20"/>
    <w:qFormat/>
    <w:rsid w:val="001B7117"/>
    <w:rPr>
      <w:i/>
      <w:iCs/>
    </w:rPr>
  </w:style>
  <w:style w:type="character" w:styleId="Hyperlink">
    <w:name w:val="Hyperlink"/>
    <w:basedOn w:val="DefaultParagraphFont"/>
    <w:uiPriority w:val="99"/>
    <w:unhideWhenUsed/>
    <w:rsid w:val="00AB1B13"/>
    <w:rPr>
      <w:color w:val="0000FF"/>
      <w:u w:val="single"/>
    </w:rPr>
  </w:style>
  <w:style w:type="table" w:styleId="TableGrid">
    <w:name w:val="Table Grid"/>
    <w:basedOn w:val="TableNormal"/>
    <w:uiPriority w:val="59"/>
    <w:rsid w:val="00DB5A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0D6E82"/>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0D6E82"/>
    <w:rPr>
      <w:rFonts w:ascii="Calibri" w:hAnsi="Calibri"/>
      <w:szCs w:val="21"/>
    </w:rPr>
  </w:style>
  <w:style w:type="character" w:styleId="PlaceholderText">
    <w:name w:val="Placeholder Text"/>
    <w:basedOn w:val="DefaultParagraphFont"/>
    <w:uiPriority w:val="99"/>
    <w:semiHidden/>
    <w:rsid w:val="00AC10E9"/>
    <w:rPr>
      <w:color w:val="808080"/>
    </w:rPr>
  </w:style>
  <w:style w:type="character" w:customStyle="1" w:styleId="apple-converted-space">
    <w:name w:val="apple-converted-space"/>
    <w:basedOn w:val="DefaultParagraphFont"/>
    <w:rsid w:val="00683D0E"/>
  </w:style>
  <w:style w:type="paragraph" w:styleId="Revision">
    <w:name w:val="Revision"/>
    <w:hidden/>
    <w:uiPriority w:val="99"/>
    <w:semiHidden/>
    <w:rsid w:val="00771240"/>
    <w:pPr>
      <w:spacing w:after="0" w:line="240" w:lineRule="auto"/>
    </w:pPr>
  </w:style>
  <w:style w:type="paragraph" w:styleId="Header">
    <w:name w:val="header"/>
    <w:basedOn w:val="Normal"/>
    <w:link w:val="HeaderChar"/>
    <w:uiPriority w:val="99"/>
    <w:unhideWhenUsed/>
    <w:rsid w:val="003A38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38BB"/>
  </w:style>
  <w:style w:type="paragraph" w:styleId="Footer">
    <w:name w:val="footer"/>
    <w:basedOn w:val="Normal"/>
    <w:link w:val="FooterChar"/>
    <w:uiPriority w:val="99"/>
    <w:unhideWhenUsed/>
    <w:rsid w:val="003A38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38BB"/>
  </w:style>
  <w:style w:type="character" w:styleId="LineNumber">
    <w:name w:val="line number"/>
    <w:basedOn w:val="DefaultParagraphFont"/>
    <w:uiPriority w:val="99"/>
    <w:semiHidden/>
    <w:unhideWhenUsed/>
    <w:rsid w:val="003A38BB"/>
  </w:style>
  <w:style w:type="character" w:customStyle="1" w:styleId="EndNoteBibliographyChar">
    <w:name w:val="EndNote Bibliography Char"/>
    <w:basedOn w:val="DefaultParagraphFont"/>
    <w:link w:val="EndNoteBibliography"/>
    <w:locked/>
    <w:rsid w:val="003534B6"/>
    <w:rPr>
      <w:rFonts w:ascii="Arial" w:hAnsi="Arial" w:cs="Arial"/>
      <w:noProof/>
    </w:rPr>
  </w:style>
  <w:style w:type="paragraph" w:customStyle="1" w:styleId="EndNoteBibliography">
    <w:name w:val="EndNote Bibliography"/>
    <w:basedOn w:val="Normal"/>
    <w:link w:val="EndNoteBibliographyChar"/>
    <w:rsid w:val="003534B6"/>
    <w:pPr>
      <w:spacing w:line="480" w:lineRule="auto"/>
    </w:pPr>
    <w:rPr>
      <w:rFonts w:ascii="Arial" w:hAnsi="Arial" w:cs="Arial"/>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3392220">
      <w:bodyDiv w:val="1"/>
      <w:marLeft w:val="0"/>
      <w:marRight w:val="0"/>
      <w:marTop w:val="0"/>
      <w:marBottom w:val="0"/>
      <w:divBdr>
        <w:top w:val="none" w:sz="0" w:space="0" w:color="auto"/>
        <w:left w:val="none" w:sz="0" w:space="0" w:color="auto"/>
        <w:bottom w:val="none" w:sz="0" w:space="0" w:color="auto"/>
        <w:right w:val="none" w:sz="0" w:space="0" w:color="auto"/>
      </w:divBdr>
    </w:div>
    <w:div w:id="289096773">
      <w:bodyDiv w:val="1"/>
      <w:marLeft w:val="0"/>
      <w:marRight w:val="0"/>
      <w:marTop w:val="0"/>
      <w:marBottom w:val="0"/>
      <w:divBdr>
        <w:top w:val="none" w:sz="0" w:space="0" w:color="auto"/>
        <w:left w:val="none" w:sz="0" w:space="0" w:color="auto"/>
        <w:bottom w:val="none" w:sz="0" w:space="0" w:color="auto"/>
        <w:right w:val="none" w:sz="0" w:space="0" w:color="auto"/>
      </w:divBdr>
    </w:div>
    <w:div w:id="547835702">
      <w:bodyDiv w:val="1"/>
      <w:marLeft w:val="0"/>
      <w:marRight w:val="0"/>
      <w:marTop w:val="0"/>
      <w:marBottom w:val="0"/>
      <w:divBdr>
        <w:top w:val="none" w:sz="0" w:space="0" w:color="auto"/>
        <w:left w:val="none" w:sz="0" w:space="0" w:color="auto"/>
        <w:bottom w:val="none" w:sz="0" w:space="0" w:color="auto"/>
        <w:right w:val="none" w:sz="0" w:space="0" w:color="auto"/>
      </w:divBdr>
    </w:div>
    <w:div w:id="590505951">
      <w:bodyDiv w:val="1"/>
      <w:marLeft w:val="0"/>
      <w:marRight w:val="0"/>
      <w:marTop w:val="0"/>
      <w:marBottom w:val="0"/>
      <w:divBdr>
        <w:top w:val="none" w:sz="0" w:space="0" w:color="auto"/>
        <w:left w:val="none" w:sz="0" w:space="0" w:color="auto"/>
        <w:bottom w:val="none" w:sz="0" w:space="0" w:color="auto"/>
        <w:right w:val="none" w:sz="0" w:space="0" w:color="auto"/>
      </w:divBdr>
    </w:div>
    <w:div w:id="682827767">
      <w:bodyDiv w:val="1"/>
      <w:marLeft w:val="0"/>
      <w:marRight w:val="0"/>
      <w:marTop w:val="0"/>
      <w:marBottom w:val="0"/>
      <w:divBdr>
        <w:top w:val="none" w:sz="0" w:space="0" w:color="auto"/>
        <w:left w:val="none" w:sz="0" w:space="0" w:color="auto"/>
        <w:bottom w:val="none" w:sz="0" w:space="0" w:color="auto"/>
        <w:right w:val="none" w:sz="0" w:space="0" w:color="auto"/>
      </w:divBdr>
    </w:div>
    <w:div w:id="954945838">
      <w:bodyDiv w:val="1"/>
      <w:marLeft w:val="0"/>
      <w:marRight w:val="0"/>
      <w:marTop w:val="0"/>
      <w:marBottom w:val="0"/>
      <w:divBdr>
        <w:top w:val="none" w:sz="0" w:space="0" w:color="auto"/>
        <w:left w:val="none" w:sz="0" w:space="0" w:color="auto"/>
        <w:bottom w:val="none" w:sz="0" w:space="0" w:color="auto"/>
        <w:right w:val="none" w:sz="0" w:space="0" w:color="auto"/>
      </w:divBdr>
    </w:div>
    <w:div w:id="1135831407">
      <w:bodyDiv w:val="1"/>
      <w:marLeft w:val="0"/>
      <w:marRight w:val="0"/>
      <w:marTop w:val="0"/>
      <w:marBottom w:val="0"/>
      <w:divBdr>
        <w:top w:val="none" w:sz="0" w:space="0" w:color="auto"/>
        <w:left w:val="none" w:sz="0" w:space="0" w:color="auto"/>
        <w:bottom w:val="none" w:sz="0" w:space="0" w:color="auto"/>
        <w:right w:val="none" w:sz="0" w:space="0" w:color="auto"/>
      </w:divBdr>
    </w:div>
    <w:div w:id="1254975074">
      <w:bodyDiv w:val="1"/>
      <w:marLeft w:val="0"/>
      <w:marRight w:val="0"/>
      <w:marTop w:val="0"/>
      <w:marBottom w:val="0"/>
      <w:divBdr>
        <w:top w:val="none" w:sz="0" w:space="0" w:color="auto"/>
        <w:left w:val="none" w:sz="0" w:space="0" w:color="auto"/>
        <w:bottom w:val="none" w:sz="0" w:space="0" w:color="auto"/>
        <w:right w:val="none" w:sz="0" w:space="0" w:color="auto"/>
      </w:divBdr>
    </w:div>
    <w:div w:id="1380663773">
      <w:bodyDiv w:val="1"/>
      <w:marLeft w:val="0"/>
      <w:marRight w:val="0"/>
      <w:marTop w:val="0"/>
      <w:marBottom w:val="0"/>
      <w:divBdr>
        <w:top w:val="none" w:sz="0" w:space="0" w:color="auto"/>
        <w:left w:val="none" w:sz="0" w:space="0" w:color="auto"/>
        <w:bottom w:val="none" w:sz="0" w:space="0" w:color="auto"/>
        <w:right w:val="none" w:sz="0" w:space="0" w:color="auto"/>
      </w:divBdr>
    </w:div>
    <w:div w:id="1737123347">
      <w:bodyDiv w:val="1"/>
      <w:marLeft w:val="0"/>
      <w:marRight w:val="0"/>
      <w:marTop w:val="0"/>
      <w:marBottom w:val="0"/>
      <w:divBdr>
        <w:top w:val="none" w:sz="0" w:space="0" w:color="auto"/>
        <w:left w:val="none" w:sz="0" w:space="0" w:color="auto"/>
        <w:bottom w:val="none" w:sz="0" w:space="0" w:color="auto"/>
        <w:right w:val="none" w:sz="0" w:space="0" w:color="auto"/>
      </w:divBdr>
    </w:div>
    <w:div w:id="1754819431">
      <w:bodyDiv w:val="1"/>
      <w:marLeft w:val="0"/>
      <w:marRight w:val="0"/>
      <w:marTop w:val="0"/>
      <w:marBottom w:val="0"/>
      <w:divBdr>
        <w:top w:val="none" w:sz="0" w:space="0" w:color="auto"/>
        <w:left w:val="none" w:sz="0" w:space="0" w:color="auto"/>
        <w:bottom w:val="none" w:sz="0" w:space="0" w:color="auto"/>
        <w:right w:val="none" w:sz="0" w:space="0" w:color="auto"/>
      </w:divBdr>
    </w:div>
    <w:div w:id="2050379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diagramQuickStyle" Target="diagrams/quickStyle1.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AB790B9-63AE-49BB-B5AD-0B39AF9961CA}" type="doc">
      <dgm:prSet loTypeId="urn:microsoft.com/office/officeart/2005/8/layout/orgChart1" loCatId="hierarchy" qsTypeId="urn:microsoft.com/office/officeart/2005/8/quickstyle/simple1" qsCatId="simple" csTypeId="urn:microsoft.com/office/officeart/2005/8/colors/accent0_1" csCatId="mainScheme" phldr="1"/>
      <dgm:spPr/>
      <dgm:t>
        <a:bodyPr/>
        <a:lstStyle/>
        <a:p>
          <a:endParaRPr lang="en-US"/>
        </a:p>
      </dgm:t>
    </dgm:pt>
    <dgm:pt modelId="{40A900A1-8852-4765-A766-456667AD5EFE}">
      <dgm:prSet phldrT="[Text]" custT="1"/>
      <dgm:spPr/>
      <dgm:t>
        <a:bodyPr/>
        <a:lstStyle/>
        <a:p>
          <a:r>
            <a:rPr lang="en-US" sz="1050" b="1"/>
            <a:t>N= 252 </a:t>
          </a:r>
        </a:p>
        <a:p>
          <a:r>
            <a:rPr lang="en-US" sz="800"/>
            <a:t>participants in the Sleep and Asthma Cohort</a:t>
          </a:r>
        </a:p>
      </dgm:t>
    </dgm:pt>
    <dgm:pt modelId="{70099DD3-3E66-45BB-965B-F9F8DEE7403A}" type="parTrans" cxnId="{8611BAAD-2E2B-47B6-B9EE-0352F696AE88}">
      <dgm:prSet/>
      <dgm:spPr/>
      <dgm:t>
        <a:bodyPr/>
        <a:lstStyle/>
        <a:p>
          <a:endParaRPr lang="en-US"/>
        </a:p>
      </dgm:t>
    </dgm:pt>
    <dgm:pt modelId="{ACC5CECE-E99F-4E47-B98C-B5930813E4D5}" type="sibTrans" cxnId="{8611BAAD-2E2B-47B6-B9EE-0352F696AE88}">
      <dgm:prSet/>
      <dgm:spPr/>
      <dgm:t>
        <a:bodyPr/>
        <a:lstStyle/>
        <a:p>
          <a:endParaRPr lang="en-US"/>
        </a:p>
      </dgm:t>
    </dgm:pt>
    <dgm:pt modelId="{0B4F87D1-C027-4CFC-92DE-63100A78293D}" type="asst">
      <dgm:prSet phldrT="[Text]"/>
      <dgm:spPr/>
      <dgm:t>
        <a:bodyPr/>
        <a:lstStyle/>
        <a:p>
          <a:r>
            <a:rPr lang="en-US"/>
            <a:t>89 excluded: </a:t>
          </a:r>
        </a:p>
        <a:p>
          <a:r>
            <a:rPr lang="en-US"/>
            <a:t>64 incomplete morbidity data</a:t>
          </a:r>
        </a:p>
        <a:p>
          <a:r>
            <a:rPr lang="en-US"/>
            <a:t>23 unacceptable allergy skin testing  </a:t>
          </a:r>
        </a:p>
      </dgm:t>
    </dgm:pt>
    <dgm:pt modelId="{D2114CAF-9913-4EED-A39F-3418FA576CC7}" type="parTrans" cxnId="{29030DAA-8867-43EE-BDE2-57D7DC4FC7CE}">
      <dgm:prSet/>
      <dgm:spPr/>
      <dgm:t>
        <a:bodyPr/>
        <a:lstStyle/>
        <a:p>
          <a:endParaRPr lang="en-US"/>
        </a:p>
      </dgm:t>
    </dgm:pt>
    <dgm:pt modelId="{67F6383F-2807-472F-90B8-208B0F3A39A7}" type="sibTrans" cxnId="{29030DAA-8867-43EE-BDE2-57D7DC4FC7CE}">
      <dgm:prSet/>
      <dgm:spPr/>
      <dgm:t>
        <a:bodyPr/>
        <a:lstStyle/>
        <a:p>
          <a:endParaRPr lang="en-US"/>
        </a:p>
      </dgm:t>
    </dgm:pt>
    <dgm:pt modelId="{F54B8A6D-941F-4B19-9736-36453ADF15E1}">
      <dgm:prSet phldrT="[Text]" custT="1"/>
      <dgm:spPr/>
      <dgm:t>
        <a:bodyPr/>
        <a:lstStyle/>
        <a:p>
          <a:r>
            <a:rPr lang="en-US" sz="1000" b="1"/>
            <a:t>N= 165</a:t>
          </a:r>
          <a:endParaRPr lang="en-US" sz="1000"/>
        </a:p>
        <a:p>
          <a:r>
            <a:rPr lang="en-US" sz="700"/>
            <a:t>with complete data and acceptable allergy skin testing </a:t>
          </a:r>
        </a:p>
      </dgm:t>
    </dgm:pt>
    <dgm:pt modelId="{9160D7C1-62E3-4226-B2CE-6CFD92C088B2}" type="parTrans" cxnId="{153EA819-991A-44AD-8B2B-617A8F30A6DC}">
      <dgm:prSet/>
      <dgm:spPr/>
      <dgm:t>
        <a:bodyPr/>
        <a:lstStyle/>
        <a:p>
          <a:endParaRPr lang="en-US"/>
        </a:p>
      </dgm:t>
    </dgm:pt>
    <dgm:pt modelId="{CA05EED8-F70C-42AC-9152-A30ECABAF1BF}" type="sibTrans" cxnId="{153EA819-991A-44AD-8B2B-617A8F30A6DC}">
      <dgm:prSet/>
      <dgm:spPr/>
      <dgm:t>
        <a:bodyPr/>
        <a:lstStyle/>
        <a:p>
          <a:endParaRPr lang="en-US"/>
        </a:p>
      </dgm:t>
    </dgm:pt>
    <dgm:pt modelId="{37EB2CB9-3FCC-44B3-9F46-80EA9BF48656}">
      <dgm:prSet phldrT="[Text]" custT="1"/>
      <dgm:spPr/>
      <dgm:t>
        <a:bodyPr/>
        <a:lstStyle/>
        <a:p>
          <a:r>
            <a:rPr lang="en-US" sz="1000" b="1"/>
            <a:t>N= 98 </a:t>
          </a:r>
        </a:p>
        <a:p>
          <a:r>
            <a:rPr lang="en-US" sz="700"/>
            <a:t>No positive skin test</a:t>
          </a:r>
        </a:p>
      </dgm:t>
    </dgm:pt>
    <dgm:pt modelId="{5A55151D-32E9-4626-94FC-9249B6361198}" type="parTrans" cxnId="{DACC9752-F420-4CD6-AADA-973F244D293B}">
      <dgm:prSet/>
      <dgm:spPr/>
      <dgm:t>
        <a:bodyPr/>
        <a:lstStyle/>
        <a:p>
          <a:endParaRPr lang="en-US"/>
        </a:p>
      </dgm:t>
    </dgm:pt>
    <dgm:pt modelId="{CEDC7DE3-67E5-49E9-9AC8-6DB9BB50C0D0}" type="sibTrans" cxnId="{DACC9752-F420-4CD6-AADA-973F244D293B}">
      <dgm:prSet/>
      <dgm:spPr/>
      <dgm:t>
        <a:bodyPr/>
        <a:lstStyle/>
        <a:p>
          <a:endParaRPr lang="en-US"/>
        </a:p>
      </dgm:t>
    </dgm:pt>
    <dgm:pt modelId="{7E572782-3C2C-4882-AAF3-54DDE57E0F07}">
      <dgm:prSet phldrT="[Text]" custT="1"/>
      <dgm:spPr/>
      <dgm:t>
        <a:bodyPr/>
        <a:lstStyle/>
        <a:p>
          <a:r>
            <a:rPr lang="en-US" sz="1000" b="1"/>
            <a:t>N= 67 </a:t>
          </a:r>
        </a:p>
        <a:p>
          <a:r>
            <a:rPr lang="en-US" sz="600"/>
            <a:t>At lease one positive skin test</a:t>
          </a:r>
        </a:p>
      </dgm:t>
    </dgm:pt>
    <dgm:pt modelId="{69F27833-D430-4C1C-B278-E1BC90B575FE}" type="parTrans" cxnId="{FD8DF940-9B56-423B-8123-0AD1925BEAA1}">
      <dgm:prSet/>
      <dgm:spPr/>
      <dgm:t>
        <a:bodyPr/>
        <a:lstStyle/>
        <a:p>
          <a:endParaRPr lang="en-US"/>
        </a:p>
      </dgm:t>
    </dgm:pt>
    <dgm:pt modelId="{8A06DBCD-2F58-402C-8FB9-2831FF6AEB19}" type="sibTrans" cxnId="{FD8DF940-9B56-423B-8123-0AD1925BEAA1}">
      <dgm:prSet/>
      <dgm:spPr/>
      <dgm:t>
        <a:bodyPr/>
        <a:lstStyle/>
        <a:p>
          <a:endParaRPr lang="en-US"/>
        </a:p>
      </dgm:t>
    </dgm:pt>
    <dgm:pt modelId="{766F8929-6E75-4CD0-9404-FAE459F940CE}" type="pres">
      <dgm:prSet presAssocID="{AAB790B9-63AE-49BB-B5AD-0B39AF9961CA}" presName="hierChild1" presStyleCnt="0">
        <dgm:presLayoutVars>
          <dgm:orgChart val="1"/>
          <dgm:chPref val="1"/>
          <dgm:dir/>
          <dgm:animOne val="branch"/>
          <dgm:animLvl val="lvl"/>
          <dgm:resizeHandles/>
        </dgm:presLayoutVars>
      </dgm:prSet>
      <dgm:spPr/>
      <dgm:t>
        <a:bodyPr/>
        <a:lstStyle/>
        <a:p>
          <a:endParaRPr lang="en-US"/>
        </a:p>
      </dgm:t>
    </dgm:pt>
    <dgm:pt modelId="{13198F04-A675-48DA-847C-09585D040092}" type="pres">
      <dgm:prSet presAssocID="{40A900A1-8852-4765-A766-456667AD5EFE}" presName="hierRoot1" presStyleCnt="0">
        <dgm:presLayoutVars>
          <dgm:hierBranch val="init"/>
        </dgm:presLayoutVars>
      </dgm:prSet>
      <dgm:spPr/>
    </dgm:pt>
    <dgm:pt modelId="{A2EF36BB-B7F4-4F97-928F-A6C94AF446F1}" type="pres">
      <dgm:prSet presAssocID="{40A900A1-8852-4765-A766-456667AD5EFE}" presName="rootComposite1" presStyleCnt="0"/>
      <dgm:spPr/>
    </dgm:pt>
    <dgm:pt modelId="{3225451F-601E-448B-B81F-A861C591ECD2}" type="pres">
      <dgm:prSet presAssocID="{40A900A1-8852-4765-A766-456667AD5EFE}" presName="rootText1" presStyleLbl="node0" presStyleIdx="0" presStyleCnt="1">
        <dgm:presLayoutVars>
          <dgm:chPref val="3"/>
        </dgm:presLayoutVars>
      </dgm:prSet>
      <dgm:spPr/>
      <dgm:t>
        <a:bodyPr/>
        <a:lstStyle/>
        <a:p>
          <a:endParaRPr lang="en-US"/>
        </a:p>
      </dgm:t>
    </dgm:pt>
    <dgm:pt modelId="{42F61779-BEE0-4054-9E79-B9D65CCE7BC9}" type="pres">
      <dgm:prSet presAssocID="{40A900A1-8852-4765-A766-456667AD5EFE}" presName="rootConnector1" presStyleLbl="node1" presStyleIdx="0" presStyleCnt="0"/>
      <dgm:spPr/>
      <dgm:t>
        <a:bodyPr/>
        <a:lstStyle/>
        <a:p>
          <a:endParaRPr lang="en-US"/>
        </a:p>
      </dgm:t>
    </dgm:pt>
    <dgm:pt modelId="{7C7EDC81-B619-4C13-8FF1-BF923AFEF4C0}" type="pres">
      <dgm:prSet presAssocID="{40A900A1-8852-4765-A766-456667AD5EFE}" presName="hierChild2" presStyleCnt="0"/>
      <dgm:spPr/>
    </dgm:pt>
    <dgm:pt modelId="{DDC6F826-E771-43B5-8F20-027D9CB1A0E7}" type="pres">
      <dgm:prSet presAssocID="{9160D7C1-62E3-4226-B2CE-6CFD92C088B2}" presName="Name37" presStyleLbl="parChTrans1D2" presStyleIdx="0" presStyleCnt="2"/>
      <dgm:spPr/>
      <dgm:t>
        <a:bodyPr/>
        <a:lstStyle/>
        <a:p>
          <a:endParaRPr lang="en-US"/>
        </a:p>
      </dgm:t>
    </dgm:pt>
    <dgm:pt modelId="{9E917D86-5FA0-42F9-B0A3-5185B3FC1EDE}" type="pres">
      <dgm:prSet presAssocID="{F54B8A6D-941F-4B19-9736-36453ADF15E1}" presName="hierRoot2" presStyleCnt="0">
        <dgm:presLayoutVars>
          <dgm:hierBranch/>
        </dgm:presLayoutVars>
      </dgm:prSet>
      <dgm:spPr/>
    </dgm:pt>
    <dgm:pt modelId="{663FF02F-84DF-4F45-9489-1A4E067B3AA6}" type="pres">
      <dgm:prSet presAssocID="{F54B8A6D-941F-4B19-9736-36453ADF15E1}" presName="rootComposite" presStyleCnt="0"/>
      <dgm:spPr/>
    </dgm:pt>
    <dgm:pt modelId="{D0D6696B-6A6D-433A-A8A5-AABDD4156D59}" type="pres">
      <dgm:prSet presAssocID="{F54B8A6D-941F-4B19-9736-36453ADF15E1}" presName="rootText" presStyleLbl="node2" presStyleIdx="0" presStyleCnt="1">
        <dgm:presLayoutVars>
          <dgm:chPref val="3"/>
        </dgm:presLayoutVars>
      </dgm:prSet>
      <dgm:spPr/>
      <dgm:t>
        <a:bodyPr/>
        <a:lstStyle/>
        <a:p>
          <a:endParaRPr lang="en-US"/>
        </a:p>
      </dgm:t>
    </dgm:pt>
    <dgm:pt modelId="{586FC98D-06BA-43C9-9652-EAE325712322}" type="pres">
      <dgm:prSet presAssocID="{F54B8A6D-941F-4B19-9736-36453ADF15E1}" presName="rootConnector" presStyleLbl="node2" presStyleIdx="0" presStyleCnt="1"/>
      <dgm:spPr/>
      <dgm:t>
        <a:bodyPr/>
        <a:lstStyle/>
        <a:p>
          <a:endParaRPr lang="en-US"/>
        </a:p>
      </dgm:t>
    </dgm:pt>
    <dgm:pt modelId="{5D2F5D93-96B7-40F5-A81A-3C97DF1AE780}" type="pres">
      <dgm:prSet presAssocID="{F54B8A6D-941F-4B19-9736-36453ADF15E1}" presName="hierChild4" presStyleCnt="0"/>
      <dgm:spPr/>
    </dgm:pt>
    <dgm:pt modelId="{83E4BEC2-C494-41A7-89AF-A8F7646CF9C9}" type="pres">
      <dgm:prSet presAssocID="{69F27833-D430-4C1C-B278-E1BC90B575FE}" presName="Name35" presStyleLbl="parChTrans1D3" presStyleIdx="0" presStyleCnt="2"/>
      <dgm:spPr/>
      <dgm:t>
        <a:bodyPr/>
        <a:lstStyle/>
        <a:p>
          <a:endParaRPr lang="en-US"/>
        </a:p>
      </dgm:t>
    </dgm:pt>
    <dgm:pt modelId="{5232797E-2345-4C25-B700-B55FA7830D51}" type="pres">
      <dgm:prSet presAssocID="{7E572782-3C2C-4882-AAF3-54DDE57E0F07}" presName="hierRoot2" presStyleCnt="0">
        <dgm:presLayoutVars>
          <dgm:hierBranch/>
        </dgm:presLayoutVars>
      </dgm:prSet>
      <dgm:spPr/>
    </dgm:pt>
    <dgm:pt modelId="{8C1174F8-F732-4CF4-AC82-C108CEAFA1F9}" type="pres">
      <dgm:prSet presAssocID="{7E572782-3C2C-4882-AAF3-54DDE57E0F07}" presName="rootComposite" presStyleCnt="0"/>
      <dgm:spPr/>
    </dgm:pt>
    <dgm:pt modelId="{A9C7635F-66D7-4C04-97A2-413AE18A5FE6}" type="pres">
      <dgm:prSet presAssocID="{7E572782-3C2C-4882-AAF3-54DDE57E0F07}" presName="rootText" presStyleLbl="node3" presStyleIdx="0" presStyleCnt="2">
        <dgm:presLayoutVars>
          <dgm:chPref val="3"/>
        </dgm:presLayoutVars>
      </dgm:prSet>
      <dgm:spPr/>
      <dgm:t>
        <a:bodyPr/>
        <a:lstStyle/>
        <a:p>
          <a:endParaRPr lang="en-US"/>
        </a:p>
      </dgm:t>
    </dgm:pt>
    <dgm:pt modelId="{2986C370-F012-4AC3-B016-48DF7765E80D}" type="pres">
      <dgm:prSet presAssocID="{7E572782-3C2C-4882-AAF3-54DDE57E0F07}" presName="rootConnector" presStyleLbl="node3" presStyleIdx="0" presStyleCnt="2"/>
      <dgm:spPr/>
      <dgm:t>
        <a:bodyPr/>
        <a:lstStyle/>
        <a:p>
          <a:endParaRPr lang="en-US"/>
        </a:p>
      </dgm:t>
    </dgm:pt>
    <dgm:pt modelId="{08BDD39B-C941-449E-ADBA-BE32E6C57B09}" type="pres">
      <dgm:prSet presAssocID="{7E572782-3C2C-4882-AAF3-54DDE57E0F07}" presName="hierChild4" presStyleCnt="0"/>
      <dgm:spPr/>
    </dgm:pt>
    <dgm:pt modelId="{F7546915-F86F-4BF1-8DB9-C5502B0F7CBA}" type="pres">
      <dgm:prSet presAssocID="{7E572782-3C2C-4882-AAF3-54DDE57E0F07}" presName="hierChild5" presStyleCnt="0"/>
      <dgm:spPr/>
    </dgm:pt>
    <dgm:pt modelId="{16F3ADD8-24BC-485D-8950-71A43E333974}" type="pres">
      <dgm:prSet presAssocID="{5A55151D-32E9-4626-94FC-9249B6361198}" presName="Name35" presStyleLbl="parChTrans1D3" presStyleIdx="1" presStyleCnt="2"/>
      <dgm:spPr/>
      <dgm:t>
        <a:bodyPr/>
        <a:lstStyle/>
        <a:p>
          <a:endParaRPr lang="en-US"/>
        </a:p>
      </dgm:t>
    </dgm:pt>
    <dgm:pt modelId="{2436964C-ED8A-43AB-BFE9-A8BC39B18FE8}" type="pres">
      <dgm:prSet presAssocID="{37EB2CB9-3FCC-44B3-9F46-80EA9BF48656}" presName="hierRoot2" presStyleCnt="0">
        <dgm:presLayoutVars>
          <dgm:hierBranch/>
        </dgm:presLayoutVars>
      </dgm:prSet>
      <dgm:spPr/>
    </dgm:pt>
    <dgm:pt modelId="{EEE356C9-DD03-409D-A4E2-FC204E8F1D5C}" type="pres">
      <dgm:prSet presAssocID="{37EB2CB9-3FCC-44B3-9F46-80EA9BF48656}" presName="rootComposite" presStyleCnt="0"/>
      <dgm:spPr/>
    </dgm:pt>
    <dgm:pt modelId="{4F2FDCD4-3BB4-4649-8E8A-FF67B40D3E8A}" type="pres">
      <dgm:prSet presAssocID="{37EB2CB9-3FCC-44B3-9F46-80EA9BF48656}" presName="rootText" presStyleLbl="node3" presStyleIdx="1" presStyleCnt="2">
        <dgm:presLayoutVars>
          <dgm:chPref val="3"/>
        </dgm:presLayoutVars>
      </dgm:prSet>
      <dgm:spPr/>
      <dgm:t>
        <a:bodyPr/>
        <a:lstStyle/>
        <a:p>
          <a:endParaRPr lang="en-US"/>
        </a:p>
      </dgm:t>
    </dgm:pt>
    <dgm:pt modelId="{A29F30B3-6751-4893-B852-96628B78CB44}" type="pres">
      <dgm:prSet presAssocID="{37EB2CB9-3FCC-44B3-9F46-80EA9BF48656}" presName="rootConnector" presStyleLbl="node3" presStyleIdx="1" presStyleCnt="2"/>
      <dgm:spPr/>
      <dgm:t>
        <a:bodyPr/>
        <a:lstStyle/>
        <a:p>
          <a:endParaRPr lang="en-US"/>
        </a:p>
      </dgm:t>
    </dgm:pt>
    <dgm:pt modelId="{70142759-A056-4FF9-A229-4B30285A7C6E}" type="pres">
      <dgm:prSet presAssocID="{37EB2CB9-3FCC-44B3-9F46-80EA9BF48656}" presName="hierChild4" presStyleCnt="0"/>
      <dgm:spPr/>
    </dgm:pt>
    <dgm:pt modelId="{83E1D090-85AA-48F4-B5BA-7A5514642079}" type="pres">
      <dgm:prSet presAssocID="{37EB2CB9-3FCC-44B3-9F46-80EA9BF48656}" presName="hierChild5" presStyleCnt="0"/>
      <dgm:spPr/>
    </dgm:pt>
    <dgm:pt modelId="{E840005A-71AA-40C6-B3CB-35813BD53EE4}" type="pres">
      <dgm:prSet presAssocID="{F54B8A6D-941F-4B19-9736-36453ADF15E1}" presName="hierChild5" presStyleCnt="0"/>
      <dgm:spPr/>
    </dgm:pt>
    <dgm:pt modelId="{8F0888EB-4CC9-4987-B379-9AAD3F3B4D08}" type="pres">
      <dgm:prSet presAssocID="{40A900A1-8852-4765-A766-456667AD5EFE}" presName="hierChild3" presStyleCnt="0"/>
      <dgm:spPr/>
    </dgm:pt>
    <dgm:pt modelId="{8FC62956-C335-4774-8697-FC90A668A7E5}" type="pres">
      <dgm:prSet presAssocID="{D2114CAF-9913-4EED-A39F-3418FA576CC7}" presName="Name111" presStyleLbl="parChTrans1D2" presStyleIdx="1" presStyleCnt="2"/>
      <dgm:spPr/>
      <dgm:t>
        <a:bodyPr/>
        <a:lstStyle/>
        <a:p>
          <a:endParaRPr lang="en-US"/>
        </a:p>
      </dgm:t>
    </dgm:pt>
    <dgm:pt modelId="{CD99919D-D9AC-42FB-8A10-96849CB684BE}" type="pres">
      <dgm:prSet presAssocID="{0B4F87D1-C027-4CFC-92DE-63100A78293D}" presName="hierRoot3" presStyleCnt="0">
        <dgm:presLayoutVars>
          <dgm:hierBranch val="init"/>
        </dgm:presLayoutVars>
      </dgm:prSet>
      <dgm:spPr/>
    </dgm:pt>
    <dgm:pt modelId="{86238B51-2091-430F-81D4-6B1A25DE77B7}" type="pres">
      <dgm:prSet presAssocID="{0B4F87D1-C027-4CFC-92DE-63100A78293D}" presName="rootComposite3" presStyleCnt="0"/>
      <dgm:spPr/>
    </dgm:pt>
    <dgm:pt modelId="{8BB1C2B8-9034-4F35-89F6-B5E3154F7D55}" type="pres">
      <dgm:prSet presAssocID="{0B4F87D1-C027-4CFC-92DE-63100A78293D}" presName="rootText3" presStyleLbl="asst1" presStyleIdx="0" presStyleCnt="1" custScaleX="124323">
        <dgm:presLayoutVars>
          <dgm:chPref val="3"/>
        </dgm:presLayoutVars>
      </dgm:prSet>
      <dgm:spPr/>
      <dgm:t>
        <a:bodyPr/>
        <a:lstStyle/>
        <a:p>
          <a:endParaRPr lang="en-US"/>
        </a:p>
      </dgm:t>
    </dgm:pt>
    <dgm:pt modelId="{C62FE505-F02E-4E36-95FB-2B205DFAAC77}" type="pres">
      <dgm:prSet presAssocID="{0B4F87D1-C027-4CFC-92DE-63100A78293D}" presName="rootConnector3" presStyleLbl="asst1" presStyleIdx="0" presStyleCnt="1"/>
      <dgm:spPr/>
      <dgm:t>
        <a:bodyPr/>
        <a:lstStyle/>
        <a:p>
          <a:endParaRPr lang="en-US"/>
        </a:p>
      </dgm:t>
    </dgm:pt>
    <dgm:pt modelId="{A139C594-4C4B-46A6-8003-080D58161D95}" type="pres">
      <dgm:prSet presAssocID="{0B4F87D1-C027-4CFC-92DE-63100A78293D}" presName="hierChild6" presStyleCnt="0"/>
      <dgm:spPr/>
    </dgm:pt>
    <dgm:pt modelId="{A184EEB1-84BB-485E-8692-EA62D02CA6D8}" type="pres">
      <dgm:prSet presAssocID="{0B4F87D1-C027-4CFC-92DE-63100A78293D}" presName="hierChild7" presStyleCnt="0"/>
      <dgm:spPr/>
    </dgm:pt>
  </dgm:ptLst>
  <dgm:cxnLst>
    <dgm:cxn modelId="{40FCD505-59CF-5146-A5E8-A50566712FC3}" type="presOf" srcId="{7E572782-3C2C-4882-AAF3-54DDE57E0F07}" destId="{A9C7635F-66D7-4C04-97A2-413AE18A5FE6}" srcOrd="0" destOrd="0" presId="urn:microsoft.com/office/officeart/2005/8/layout/orgChart1"/>
    <dgm:cxn modelId="{0EC50EC5-6E67-0444-96F4-41796135BECC}" type="presOf" srcId="{0B4F87D1-C027-4CFC-92DE-63100A78293D}" destId="{8BB1C2B8-9034-4F35-89F6-B5E3154F7D55}" srcOrd="0" destOrd="0" presId="urn:microsoft.com/office/officeart/2005/8/layout/orgChart1"/>
    <dgm:cxn modelId="{BBA0BEF7-A17F-324A-9700-D42812DD7BCA}" type="presOf" srcId="{40A900A1-8852-4765-A766-456667AD5EFE}" destId="{42F61779-BEE0-4054-9E79-B9D65CCE7BC9}" srcOrd="1" destOrd="0" presId="urn:microsoft.com/office/officeart/2005/8/layout/orgChart1"/>
    <dgm:cxn modelId="{02A64F30-30C7-6C41-B103-A993D34B15B2}" type="presOf" srcId="{F54B8A6D-941F-4B19-9736-36453ADF15E1}" destId="{D0D6696B-6A6D-433A-A8A5-AABDD4156D59}" srcOrd="0" destOrd="0" presId="urn:microsoft.com/office/officeart/2005/8/layout/orgChart1"/>
    <dgm:cxn modelId="{D8701A14-B659-5043-B7DA-BD7E3D748188}" type="presOf" srcId="{7E572782-3C2C-4882-AAF3-54DDE57E0F07}" destId="{2986C370-F012-4AC3-B016-48DF7765E80D}" srcOrd="1" destOrd="0" presId="urn:microsoft.com/office/officeart/2005/8/layout/orgChart1"/>
    <dgm:cxn modelId="{8611BAAD-2E2B-47B6-B9EE-0352F696AE88}" srcId="{AAB790B9-63AE-49BB-B5AD-0B39AF9961CA}" destId="{40A900A1-8852-4765-A766-456667AD5EFE}" srcOrd="0" destOrd="0" parTransId="{70099DD3-3E66-45BB-965B-F9F8DEE7403A}" sibTransId="{ACC5CECE-E99F-4E47-B98C-B5930813E4D5}"/>
    <dgm:cxn modelId="{03E9346C-CEDE-234D-94B9-2880DB135AD9}" type="presOf" srcId="{9160D7C1-62E3-4226-B2CE-6CFD92C088B2}" destId="{DDC6F826-E771-43B5-8F20-027D9CB1A0E7}" srcOrd="0" destOrd="0" presId="urn:microsoft.com/office/officeart/2005/8/layout/orgChart1"/>
    <dgm:cxn modelId="{DACC9752-F420-4CD6-AADA-973F244D293B}" srcId="{F54B8A6D-941F-4B19-9736-36453ADF15E1}" destId="{37EB2CB9-3FCC-44B3-9F46-80EA9BF48656}" srcOrd="1" destOrd="0" parTransId="{5A55151D-32E9-4626-94FC-9249B6361198}" sibTransId="{CEDC7DE3-67E5-49E9-9AC8-6DB9BB50C0D0}"/>
    <dgm:cxn modelId="{FD8DF940-9B56-423B-8123-0AD1925BEAA1}" srcId="{F54B8A6D-941F-4B19-9736-36453ADF15E1}" destId="{7E572782-3C2C-4882-AAF3-54DDE57E0F07}" srcOrd="0" destOrd="0" parTransId="{69F27833-D430-4C1C-B278-E1BC90B575FE}" sibTransId="{8A06DBCD-2F58-402C-8FB9-2831FF6AEB19}"/>
    <dgm:cxn modelId="{F8230C97-8316-184D-AD1A-7471AC7AA218}" type="presOf" srcId="{69F27833-D430-4C1C-B278-E1BC90B575FE}" destId="{83E4BEC2-C494-41A7-89AF-A8F7646CF9C9}" srcOrd="0" destOrd="0" presId="urn:microsoft.com/office/officeart/2005/8/layout/orgChart1"/>
    <dgm:cxn modelId="{833DD1A6-792A-654C-BBE4-1BACC9C08F96}" type="presOf" srcId="{40A900A1-8852-4765-A766-456667AD5EFE}" destId="{3225451F-601E-448B-B81F-A861C591ECD2}" srcOrd="0" destOrd="0" presId="urn:microsoft.com/office/officeart/2005/8/layout/orgChart1"/>
    <dgm:cxn modelId="{D137AC5C-23F3-2046-96E7-A546976CD3EB}" type="presOf" srcId="{37EB2CB9-3FCC-44B3-9F46-80EA9BF48656}" destId="{A29F30B3-6751-4893-B852-96628B78CB44}" srcOrd="1" destOrd="0" presId="urn:microsoft.com/office/officeart/2005/8/layout/orgChart1"/>
    <dgm:cxn modelId="{C8654510-1D18-2D4A-9E3A-B21A61452B21}" type="presOf" srcId="{AAB790B9-63AE-49BB-B5AD-0B39AF9961CA}" destId="{766F8929-6E75-4CD0-9404-FAE459F940CE}" srcOrd="0" destOrd="0" presId="urn:microsoft.com/office/officeart/2005/8/layout/orgChart1"/>
    <dgm:cxn modelId="{9A102582-CBA3-8B40-8171-4F0CB580DA34}" type="presOf" srcId="{37EB2CB9-3FCC-44B3-9F46-80EA9BF48656}" destId="{4F2FDCD4-3BB4-4649-8E8A-FF67B40D3E8A}" srcOrd="0" destOrd="0" presId="urn:microsoft.com/office/officeart/2005/8/layout/orgChart1"/>
    <dgm:cxn modelId="{8164B219-BABF-624D-98E8-2C675981EF7F}" type="presOf" srcId="{D2114CAF-9913-4EED-A39F-3418FA576CC7}" destId="{8FC62956-C335-4774-8697-FC90A668A7E5}" srcOrd="0" destOrd="0" presId="urn:microsoft.com/office/officeart/2005/8/layout/orgChart1"/>
    <dgm:cxn modelId="{1123F810-C0EA-CE4A-9AD9-91FB8C82B1DF}" type="presOf" srcId="{0B4F87D1-C027-4CFC-92DE-63100A78293D}" destId="{C62FE505-F02E-4E36-95FB-2B205DFAAC77}" srcOrd="1" destOrd="0" presId="urn:microsoft.com/office/officeart/2005/8/layout/orgChart1"/>
    <dgm:cxn modelId="{153EA819-991A-44AD-8B2B-617A8F30A6DC}" srcId="{40A900A1-8852-4765-A766-456667AD5EFE}" destId="{F54B8A6D-941F-4B19-9736-36453ADF15E1}" srcOrd="1" destOrd="0" parTransId="{9160D7C1-62E3-4226-B2CE-6CFD92C088B2}" sibTransId="{CA05EED8-F70C-42AC-9152-A30ECABAF1BF}"/>
    <dgm:cxn modelId="{29030DAA-8867-43EE-BDE2-57D7DC4FC7CE}" srcId="{40A900A1-8852-4765-A766-456667AD5EFE}" destId="{0B4F87D1-C027-4CFC-92DE-63100A78293D}" srcOrd="0" destOrd="0" parTransId="{D2114CAF-9913-4EED-A39F-3418FA576CC7}" sibTransId="{67F6383F-2807-472F-90B8-208B0F3A39A7}"/>
    <dgm:cxn modelId="{C56AA4E4-1C75-7846-B992-D39AFD3C448B}" type="presOf" srcId="{5A55151D-32E9-4626-94FC-9249B6361198}" destId="{16F3ADD8-24BC-485D-8950-71A43E333974}" srcOrd="0" destOrd="0" presId="urn:microsoft.com/office/officeart/2005/8/layout/orgChart1"/>
    <dgm:cxn modelId="{EC687D07-E167-3A42-8B59-13A0C06F16A0}" type="presOf" srcId="{F54B8A6D-941F-4B19-9736-36453ADF15E1}" destId="{586FC98D-06BA-43C9-9652-EAE325712322}" srcOrd="1" destOrd="0" presId="urn:microsoft.com/office/officeart/2005/8/layout/orgChart1"/>
    <dgm:cxn modelId="{76A28910-EBB8-F045-8125-A422E321C046}" type="presParOf" srcId="{766F8929-6E75-4CD0-9404-FAE459F940CE}" destId="{13198F04-A675-48DA-847C-09585D040092}" srcOrd="0" destOrd="0" presId="urn:microsoft.com/office/officeart/2005/8/layout/orgChart1"/>
    <dgm:cxn modelId="{F47B00A2-CFCD-8042-8BB4-04DDFC5ACBE7}" type="presParOf" srcId="{13198F04-A675-48DA-847C-09585D040092}" destId="{A2EF36BB-B7F4-4F97-928F-A6C94AF446F1}" srcOrd="0" destOrd="0" presId="urn:microsoft.com/office/officeart/2005/8/layout/orgChart1"/>
    <dgm:cxn modelId="{0C02CD0E-87A1-7244-9DA3-7BC249D44981}" type="presParOf" srcId="{A2EF36BB-B7F4-4F97-928F-A6C94AF446F1}" destId="{3225451F-601E-448B-B81F-A861C591ECD2}" srcOrd="0" destOrd="0" presId="urn:microsoft.com/office/officeart/2005/8/layout/orgChart1"/>
    <dgm:cxn modelId="{0043CF6D-C970-2148-ACEE-87A0BEF61A3B}" type="presParOf" srcId="{A2EF36BB-B7F4-4F97-928F-A6C94AF446F1}" destId="{42F61779-BEE0-4054-9E79-B9D65CCE7BC9}" srcOrd="1" destOrd="0" presId="urn:microsoft.com/office/officeart/2005/8/layout/orgChart1"/>
    <dgm:cxn modelId="{89F5BFA4-2D8E-3246-85A6-3467606C9209}" type="presParOf" srcId="{13198F04-A675-48DA-847C-09585D040092}" destId="{7C7EDC81-B619-4C13-8FF1-BF923AFEF4C0}" srcOrd="1" destOrd="0" presId="urn:microsoft.com/office/officeart/2005/8/layout/orgChart1"/>
    <dgm:cxn modelId="{A9075EA4-DD7A-AE4F-8836-CB05C4962644}" type="presParOf" srcId="{7C7EDC81-B619-4C13-8FF1-BF923AFEF4C0}" destId="{DDC6F826-E771-43B5-8F20-027D9CB1A0E7}" srcOrd="0" destOrd="0" presId="urn:microsoft.com/office/officeart/2005/8/layout/orgChart1"/>
    <dgm:cxn modelId="{2D95887A-802A-B449-B69A-05335E74AACB}" type="presParOf" srcId="{7C7EDC81-B619-4C13-8FF1-BF923AFEF4C0}" destId="{9E917D86-5FA0-42F9-B0A3-5185B3FC1EDE}" srcOrd="1" destOrd="0" presId="urn:microsoft.com/office/officeart/2005/8/layout/orgChart1"/>
    <dgm:cxn modelId="{0E4E43FB-05B5-E540-86D6-3CC0AAE6F1EF}" type="presParOf" srcId="{9E917D86-5FA0-42F9-B0A3-5185B3FC1EDE}" destId="{663FF02F-84DF-4F45-9489-1A4E067B3AA6}" srcOrd="0" destOrd="0" presId="urn:microsoft.com/office/officeart/2005/8/layout/orgChart1"/>
    <dgm:cxn modelId="{AEF1BBF1-B62D-3540-B6A1-F35AFEDB29CA}" type="presParOf" srcId="{663FF02F-84DF-4F45-9489-1A4E067B3AA6}" destId="{D0D6696B-6A6D-433A-A8A5-AABDD4156D59}" srcOrd="0" destOrd="0" presId="urn:microsoft.com/office/officeart/2005/8/layout/orgChart1"/>
    <dgm:cxn modelId="{A90A501C-CB91-D24B-B5F5-E84EF269A3E0}" type="presParOf" srcId="{663FF02F-84DF-4F45-9489-1A4E067B3AA6}" destId="{586FC98D-06BA-43C9-9652-EAE325712322}" srcOrd="1" destOrd="0" presId="urn:microsoft.com/office/officeart/2005/8/layout/orgChart1"/>
    <dgm:cxn modelId="{A661C482-937B-C04F-8CD0-D744BC5B7D3E}" type="presParOf" srcId="{9E917D86-5FA0-42F9-B0A3-5185B3FC1EDE}" destId="{5D2F5D93-96B7-40F5-A81A-3C97DF1AE780}" srcOrd="1" destOrd="0" presId="urn:microsoft.com/office/officeart/2005/8/layout/orgChart1"/>
    <dgm:cxn modelId="{3A679D41-8902-094B-AD23-138CF7F1D2D5}" type="presParOf" srcId="{5D2F5D93-96B7-40F5-A81A-3C97DF1AE780}" destId="{83E4BEC2-C494-41A7-89AF-A8F7646CF9C9}" srcOrd="0" destOrd="0" presId="urn:microsoft.com/office/officeart/2005/8/layout/orgChart1"/>
    <dgm:cxn modelId="{43E0AF12-382D-9244-868E-367C104E2BDD}" type="presParOf" srcId="{5D2F5D93-96B7-40F5-A81A-3C97DF1AE780}" destId="{5232797E-2345-4C25-B700-B55FA7830D51}" srcOrd="1" destOrd="0" presId="urn:microsoft.com/office/officeart/2005/8/layout/orgChart1"/>
    <dgm:cxn modelId="{298DCC76-BE24-D44D-98ED-F65101968865}" type="presParOf" srcId="{5232797E-2345-4C25-B700-B55FA7830D51}" destId="{8C1174F8-F732-4CF4-AC82-C108CEAFA1F9}" srcOrd="0" destOrd="0" presId="urn:microsoft.com/office/officeart/2005/8/layout/orgChart1"/>
    <dgm:cxn modelId="{A735892D-376B-084C-B66E-D0E563543348}" type="presParOf" srcId="{8C1174F8-F732-4CF4-AC82-C108CEAFA1F9}" destId="{A9C7635F-66D7-4C04-97A2-413AE18A5FE6}" srcOrd="0" destOrd="0" presId="urn:microsoft.com/office/officeart/2005/8/layout/orgChart1"/>
    <dgm:cxn modelId="{BA4EA0ED-30D2-F24D-9090-934BA65DEBBF}" type="presParOf" srcId="{8C1174F8-F732-4CF4-AC82-C108CEAFA1F9}" destId="{2986C370-F012-4AC3-B016-48DF7765E80D}" srcOrd="1" destOrd="0" presId="urn:microsoft.com/office/officeart/2005/8/layout/orgChart1"/>
    <dgm:cxn modelId="{F612E27D-E398-7443-B5D6-05937F05DF4D}" type="presParOf" srcId="{5232797E-2345-4C25-B700-B55FA7830D51}" destId="{08BDD39B-C941-449E-ADBA-BE32E6C57B09}" srcOrd="1" destOrd="0" presId="urn:microsoft.com/office/officeart/2005/8/layout/orgChart1"/>
    <dgm:cxn modelId="{42D2DC62-BC9D-7549-938A-F923836623E7}" type="presParOf" srcId="{5232797E-2345-4C25-B700-B55FA7830D51}" destId="{F7546915-F86F-4BF1-8DB9-C5502B0F7CBA}" srcOrd="2" destOrd="0" presId="urn:microsoft.com/office/officeart/2005/8/layout/orgChart1"/>
    <dgm:cxn modelId="{44A7CA04-1788-9842-B21F-BB7B1BEACD0C}" type="presParOf" srcId="{5D2F5D93-96B7-40F5-A81A-3C97DF1AE780}" destId="{16F3ADD8-24BC-485D-8950-71A43E333974}" srcOrd="2" destOrd="0" presId="urn:microsoft.com/office/officeart/2005/8/layout/orgChart1"/>
    <dgm:cxn modelId="{D67DF700-A84A-554F-B6BA-17F66812A001}" type="presParOf" srcId="{5D2F5D93-96B7-40F5-A81A-3C97DF1AE780}" destId="{2436964C-ED8A-43AB-BFE9-A8BC39B18FE8}" srcOrd="3" destOrd="0" presId="urn:microsoft.com/office/officeart/2005/8/layout/orgChart1"/>
    <dgm:cxn modelId="{DBA217D8-973F-9A47-B01A-09352DE0B069}" type="presParOf" srcId="{2436964C-ED8A-43AB-BFE9-A8BC39B18FE8}" destId="{EEE356C9-DD03-409D-A4E2-FC204E8F1D5C}" srcOrd="0" destOrd="0" presId="urn:microsoft.com/office/officeart/2005/8/layout/orgChart1"/>
    <dgm:cxn modelId="{60F80EFC-E3CF-6F4B-B581-20CCD2CBA40F}" type="presParOf" srcId="{EEE356C9-DD03-409D-A4E2-FC204E8F1D5C}" destId="{4F2FDCD4-3BB4-4649-8E8A-FF67B40D3E8A}" srcOrd="0" destOrd="0" presId="urn:microsoft.com/office/officeart/2005/8/layout/orgChart1"/>
    <dgm:cxn modelId="{E1D0B755-4F2E-A24D-B47E-8D0C370255D2}" type="presParOf" srcId="{EEE356C9-DD03-409D-A4E2-FC204E8F1D5C}" destId="{A29F30B3-6751-4893-B852-96628B78CB44}" srcOrd="1" destOrd="0" presId="urn:microsoft.com/office/officeart/2005/8/layout/orgChart1"/>
    <dgm:cxn modelId="{A86DC7F2-F110-3747-B31F-8E93FB530F6E}" type="presParOf" srcId="{2436964C-ED8A-43AB-BFE9-A8BC39B18FE8}" destId="{70142759-A056-4FF9-A229-4B30285A7C6E}" srcOrd="1" destOrd="0" presId="urn:microsoft.com/office/officeart/2005/8/layout/orgChart1"/>
    <dgm:cxn modelId="{14D29DEA-45D8-8B4C-B601-07B9A573044D}" type="presParOf" srcId="{2436964C-ED8A-43AB-BFE9-A8BC39B18FE8}" destId="{83E1D090-85AA-48F4-B5BA-7A5514642079}" srcOrd="2" destOrd="0" presId="urn:microsoft.com/office/officeart/2005/8/layout/orgChart1"/>
    <dgm:cxn modelId="{DF2BB768-432D-D74A-B7B5-A7D6D805B3CF}" type="presParOf" srcId="{9E917D86-5FA0-42F9-B0A3-5185B3FC1EDE}" destId="{E840005A-71AA-40C6-B3CB-35813BD53EE4}" srcOrd="2" destOrd="0" presId="urn:microsoft.com/office/officeart/2005/8/layout/orgChart1"/>
    <dgm:cxn modelId="{BE1125DA-7EDE-E84E-A729-4C5DBC951DBB}" type="presParOf" srcId="{13198F04-A675-48DA-847C-09585D040092}" destId="{8F0888EB-4CC9-4987-B379-9AAD3F3B4D08}" srcOrd="2" destOrd="0" presId="urn:microsoft.com/office/officeart/2005/8/layout/orgChart1"/>
    <dgm:cxn modelId="{F3DEF4DC-F034-D541-80D1-999A3B93853C}" type="presParOf" srcId="{8F0888EB-4CC9-4987-B379-9AAD3F3B4D08}" destId="{8FC62956-C335-4774-8697-FC90A668A7E5}" srcOrd="0" destOrd="0" presId="urn:microsoft.com/office/officeart/2005/8/layout/orgChart1"/>
    <dgm:cxn modelId="{1D08CFDF-CF00-EA45-A45A-B6CD0DB7D052}" type="presParOf" srcId="{8F0888EB-4CC9-4987-B379-9AAD3F3B4D08}" destId="{CD99919D-D9AC-42FB-8A10-96849CB684BE}" srcOrd="1" destOrd="0" presId="urn:microsoft.com/office/officeart/2005/8/layout/orgChart1"/>
    <dgm:cxn modelId="{B419F8AF-837A-5447-8E2D-3D40502E585C}" type="presParOf" srcId="{CD99919D-D9AC-42FB-8A10-96849CB684BE}" destId="{86238B51-2091-430F-81D4-6B1A25DE77B7}" srcOrd="0" destOrd="0" presId="urn:microsoft.com/office/officeart/2005/8/layout/orgChart1"/>
    <dgm:cxn modelId="{D90A2EA1-A629-BF46-B385-43AFE4B783EA}" type="presParOf" srcId="{86238B51-2091-430F-81D4-6B1A25DE77B7}" destId="{8BB1C2B8-9034-4F35-89F6-B5E3154F7D55}" srcOrd="0" destOrd="0" presId="urn:microsoft.com/office/officeart/2005/8/layout/orgChart1"/>
    <dgm:cxn modelId="{27122F78-EB6E-5C4E-ADAE-0E03DEDF5B91}" type="presParOf" srcId="{86238B51-2091-430F-81D4-6B1A25DE77B7}" destId="{C62FE505-F02E-4E36-95FB-2B205DFAAC77}" srcOrd="1" destOrd="0" presId="urn:microsoft.com/office/officeart/2005/8/layout/orgChart1"/>
    <dgm:cxn modelId="{BBB3F4CF-9EEF-2042-A4EA-8981DB558D2D}" type="presParOf" srcId="{CD99919D-D9AC-42FB-8A10-96849CB684BE}" destId="{A139C594-4C4B-46A6-8003-080D58161D95}" srcOrd="1" destOrd="0" presId="urn:microsoft.com/office/officeart/2005/8/layout/orgChart1"/>
    <dgm:cxn modelId="{9372AC8E-EEBC-5C46-80E1-7F083368D286}" type="presParOf" srcId="{CD99919D-D9AC-42FB-8A10-96849CB684BE}" destId="{A184EEB1-84BB-485E-8692-EA62D02CA6D8}" srcOrd="2" destOrd="0" presId="urn:microsoft.com/office/officeart/2005/8/layout/orgChar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FC62956-C335-4774-8697-FC90A668A7E5}">
      <dsp:nvSpPr>
        <dsp:cNvPr id="0" name=""/>
        <dsp:cNvSpPr/>
      </dsp:nvSpPr>
      <dsp:spPr>
        <a:xfrm>
          <a:off x="2770225" y="542701"/>
          <a:ext cx="113766" cy="498403"/>
        </a:xfrm>
        <a:custGeom>
          <a:avLst/>
          <a:gdLst/>
          <a:ahLst/>
          <a:cxnLst/>
          <a:rect l="0" t="0" r="0" b="0"/>
          <a:pathLst>
            <a:path>
              <a:moveTo>
                <a:pt x="113766" y="0"/>
              </a:moveTo>
              <a:lnTo>
                <a:pt x="113766" y="498403"/>
              </a:lnTo>
              <a:lnTo>
                <a:pt x="0" y="498403"/>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6F3ADD8-24BC-485D-8950-71A43E333974}">
      <dsp:nvSpPr>
        <dsp:cNvPr id="0" name=""/>
        <dsp:cNvSpPr/>
      </dsp:nvSpPr>
      <dsp:spPr>
        <a:xfrm>
          <a:off x="2883991" y="2081251"/>
          <a:ext cx="655509" cy="227532"/>
        </a:xfrm>
        <a:custGeom>
          <a:avLst/>
          <a:gdLst/>
          <a:ahLst/>
          <a:cxnLst/>
          <a:rect l="0" t="0" r="0" b="0"/>
          <a:pathLst>
            <a:path>
              <a:moveTo>
                <a:pt x="0" y="0"/>
              </a:moveTo>
              <a:lnTo>
                <a:pt x="0" y="113766"/>
              </a:lnTo>
              <a:lnTo>
                <a:pt x="655509" y="113766"/>
              </a:lnTo>
              <a:lnTo>
                <a:pt x="655509" y="227532"/>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3E4BEC2-C494-41A7-89AF-A8F7646CF9C9}">
      <dsp:nvSpPr>
        <dsp:cNvPr id="0" name=""/>
        <dsp:cNvSpPr/>
      </dsp:nvSpPr>
      <dsp:spPr>
        <a:xfrm>
          <a:off x="2228482" y="2081251"/>
          <a:ext cx="655509" cy="227532"/>
        </a:xfrm>
        <a:custGeom>
          <a:avLst/>
          <a:gdLst/>
          <a:ahLst/>
          <a:cxnLst/>
          <a:rect l="0" t="0" r="0" b="0"/>
          <a:pathLst>
            <a:path>
              <a:moveTo>
                <a:pt x="655509" y="0"/>
              </a:moveTo>
              <a:lnTo>
                <a:pt x="655509" y="113766"/>
              </a:lnTo>
              <a:lnTo>
                <a:pt x="0" y="113766"/>
              </a:lnTo>
              <a:lnTo>
                <a:pt x="0" y="227532"/>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DC6F826-E771-43B5-8F20-027D9CB1A0E7}">
      <dsp:nvSpPr>
        <dsp:cNvPr id="0" name=""/>
        <dsp:cNvSpPr/>
      </dsp:nvSpPr>
      <dsp:spPr>
        <a:xfrm>
          <a:off x="2838271" y="542701"/>
          <a:ext cx="91440" cy="996807"/>
        </a:xfrm>
        <a:custGeom>
          <a:avLst/>
          <a:gdLst/>
          <a:ahLst/>
          <a:cxnLst/>
          <a:rect l="0" t="0" r="0" b="0"/>
          <a:pathLst>
            <a:path>
              <a:moveTo>
                <a:pt x="45720" y="0"/>
              </a:moveTo>
              <a:lnTo>
                <a:pt x="45720" y="996807"/>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225451F-601E-448B-B81F-A861C591ECD2}">
      <dsp:nvSpPr>
        <dsp:cNvPr id="0" name=""/>
        <dsp:cNvSpPr/>
      </dsp:nvSpPr>
      <dsp:spPr>
        <a:xfrm>
          <a:off x="2342248" y="957"/>
          <a:ext cx="1083486" cy="541743"/>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66725">
            <a:lnSpc>
              <a:spcPct val="90000"/>
            </a:lnSpc>
            <a:spcBef>
              <a:spcPct val="0"/>
            </a:spcBef>
            <a:spcAft>
              <a:spcPct val="35000"/>
            </a:spcAft>
          </a:pPr>
          <a:r>
            <a:rPr lang="en-US" sz="1050" b="1" kern="1200"/>
            <a:t>N= 252 </a:t>
          </a:r>
        </a:p>
        <a:p>
          <a:pPr lvl="0" algn="ctr" defTabSz="466725">
            <a:lnSpc>
              <a:spcPct val="90000"/>
            </a:lnSpc>
            <a:spcBef>
              <a:spcPct val="0"/>
            </a:spcBef>
            <a:spcAft>
              <a:spcPct val="35000"/>
            </a:spcAft>
          </a:pPr>
          <a:r>
            <a:rPr lang="en-US" sz="800" kern="1200"/>
            <a:t>participants in the Sleep and Asthma Cohort</a:t>
          </a:r>
        </a:p>
      </dsp:txBody>
      <dsp:txXfrm>
        <a:off x="2342248" y="957"/>
        <a:ext cx="1083486" cy="541743"/>
      </dsp:txXfrm>
    </dsp:sp>
    <dsp:sp modelId="{D0D6696B-6A6D-433A-A8A5-AABDD4156D59}">
      <dsp:nvSpPr>
        <dsp:cNvPr id="0" name=""/>
        <dsp:cNvSpPr/>
      </dsp:nvSpPr>
      <dsp:spPr>
        <a:xfrm>
          <a:off x="2342248" y="1539508"/>
          <a:ext cx="1083486" cy="541743"/>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b="1" kern="1200"/>
            <a:t>N= 165</a:t>
          </a:r>
          <a:endParaRPr lang="en-US" sz="1000" kern="1200"/>
        </a:p>
        <a:p>
          <a:pPr lvl="0" algn="ctr" defTabSz="444500">
            <a:lnSpc>
              <a:spcPct val="90000"/>
            </a:lnSpc>
            <a:spcBef>
              <a:spcPct val="0"/>
            </a:spcBef>
            <a:spcAft>
              <a:spcPct val="35000"/>
            </a:spcAft>
          </a:pPr>
          <a:r>
            <a:rPr lang="en-US" sz="700" kern="1200"/>
            <a:t>with complete data and acceptable allergy skin testing </a:t>
          </a:r>
        </a:p>
      </dsp:txBody>
      <dsp:txXfrm>
        <a:off x="2342248" y="1539508"/>
        <a:ext cx="1083486" cy="541743"/>
      </dsp:txXfrm>
    </dsp:sp>
    <dsp:sp modelId="{A9C7635F-66D7-4C04-97A2-413AE18A5FE6}">
      <dsp:nvSpPr>
        <dsp:cNvPr id="0" name=""/>
        <dsp:cNvSpPr/>
      </dsp:nvSpPr>
      <dsp:spPr>
        <a:xfrm>
          <a:off x="1686739" y="2308783"/>
          <a:ext cx="1083486" cy="541743"/>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b="1" kern="1200"/>
            <a:t>N= 67 </a:t>
          </a:r>
        </a:p>
        <a:p>
          <a:pPr lvl="0" algn="ctr" defTabSz="444500">
            <a:lnSpc>
              <a:spcPct val="90000"/>
            </a:lnSpc>
            <a:spcBef>
              <a:spcPct val="0"/>
            </a:spcBef>
            <a:spcAft>
              <a:spcPct val="35000"/>
            </a:spcAft>
          </a:pPr>
          <a:r>
            <a:rPr lang="en-US" sz="600" kern="1200"/>
            <a:t>At lease one positive skin test</a:t>
          </a:r>
        </a:p>
      </dsp:txBody>
      <dsp:txXfrm>
        <a:off x="1686739" y="2308783"/>
        <a:ext cx="1083486" cy="541743"/>
      </dsp:txXfrm>
    </dsp:sp>
    <dsp:sp modelId="{4F2FDCD4-3BB4-4649-8E8A-FF67B40D3E8A}">
      <dsp:nvSpPr>
        <dsp:cNvPr id="0" name=""/>
        <dsp:cNvSpPr/>
      </dsp:nvSpPr>
      <dsp:spPr>
        <a:xfrm>
          <a:off x="2997757" y="2308783"/>
          <a:ext cx="1083486" cy="541743"/>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b="1" kern="1200"/>
            <a:t>N= 98 </a:t>
          </a:r>
        </a:p>
        <a:p>
          <a:pPr lvl="0" algn="ctr" defTabSz="444500">
            <a:lnSpc>
              <a:spcPct val="90000"/>
            </a:lnSpc>
            <a:spcBef>
              <a:spcPct val="0"/>
            </a:spcBef>
            <a:spcAft>
              <a:spcPct val="35000"/>
            </a:spcAft>
          </a:pPr>
          <a:r>
            <a:rPr lang="en-US" sz="700" kern="1200"/>
            <a:t>No positive skin test</a:t>
          </a:r>
        </a:p>
      </dsp:txBody>
      <dsp:txXfrm>
        <a:off x="2997757" y="2308783"/>
        <a:ext cx="1083486" cy="541743"/>
      </dsp:txXfrm>
    </dsp:sp>
    <dsp:sp modelId="{8BB1C2B8-9034-4F35-89F6-B5E3154F7D55}">
      <dsp:nvSpPr>
        <dsp:cNvPr id="0" name=""/>
        <dsp:cNvSpPr/>
      </dsp:nvSpPr>
      <dsp:spPr>
        <a:xfrm>
          <a:off x="1423202" y="770233"/>
          <a:ext cx="1347022" cy="541743"/>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US" sz="700" kern="1200"/>
            <a:t>89 excluded: </a:t>
          </a:r>
        </a:p>
        <a:p>
          <a:pPr lvl="0" algn="ctr" defTabSz="311150">
            <a:lnSpc>
              <a:spcPct val="90000"/>
            </a:lnSpc>
            <a:spcBef>
              <a:spcPct val="0"/>
            </a:spcBef>
            <a:spcAft>
              <a:spcPct val="35000"/>
            </a:spcAft>
          </a:pPr>
          <a:r>
            <a:rPr lang="en-US" sz="700" kern="1200"/>
            <a:t>64 incomplete morbidity data</a:t>
          </a:r>
        </a:p>
        <a:p>
          <a:pPr lvl="0" algn="ctr" defTabSz="311150">
            <a:lnSpc>
              <a:spcPct val="90000"/>
            </a:lnSpc>
            <a:spcBef>
              <a:spcPct val="0"/>
            </a:spcBef>
            <a:spcAft>
              <a:spcPct val="35000"/>
            </a:spcAft>
          </a:pPr>
          <a:r>
            <a:rPr lang="en-US" sz="700" kern="1200"/>
            <a:t>23 unacceptable allergy skin testing  </a:t>
          </a:r>
        </a:p>
      </dsp:txBody>
      <dsp:txXfrm>
        <a:off x="1423202" y="770233"/>
        <a:ext cx="1347022" cy="54174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071FF55C-F2A5-412E-B1B7-06986AABB3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23844</Words>
  <Characters>135911</Characters>
  <Application>Microsoft Office Word</Application>
  <DocSecurity>0</DocSecurity>
  <Lines>1132</Lines>
  <Paragraphs>318</Paragraphs>
  <ScaleCrop>false</ScaleCrop>
  <HeadingPairs>
    <vt:vector size="2" baseType="variant">
      <vt:variant>
        <vt:lpstr>Title</vt:lpstr>
      </vt:variant>
      <vt:variant>
        <vt:i4>1</vt:i4>
      </vt:variant>
    </vt:vector>
  </HeadingPairs>
  <TitlesOfParts>
    <vt:vector size="1" baseType="lpstr">
      <vt:lpstr/>
    </vt:vector>
  </TitlesOfParts>
  <Company>Pediatrics</Company>
  <LinksUpToDate>false</LinksUpToDate>
  <CharactersWithSpaces>159437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Johnson, Shaina</dc:creator>
  <cp:lastModifiedBy>Whalley T.</cp:lastModifiedBy>
  <cp:revision>2</cp:revision>
  <cp:lastPrinted>2017-05-24T19:56:00Z</cp:lastPrinted>
  <dcterms:created xsi:type="dcterms:W3CDTF">2018-02-09T16:11:00Z</dcterms:created>
  <dcterms:modified xsi:type="dcterms:W3CDTF">2018-02-09T16:11:00Z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http://www.zotero.org/styles/british-journal-of-haematology</vt:lpwstr>
  </property>
  <property fmtid="{D5CDD505-2E9C-101B-9397-08002B2CF9AE}" pid="4" name="Mendeley Recent Style Id 0_1">
    <vt:lpwstr>http://www.zotero.org/styles/american-journal-of-respiratory-and-critical-care-medicine</vt:lpwstr>
  </property>
  <property fmtid="{D5CDD505-2E9C-101B-9397-08002B2CF9AE}" pid="5" name="Mendeley Recent Style Name 0_1">
    <vt:lpwstr>American Journal of Respiratory and Critical Care Medicine</vt:lpwstr>
  </property>
  <property fmtid="{D5CDD505-2E9C-101B-9397-08002B2CF9AE}" pid="6" name="Mendeley Recent Style Id 1_1">
    <vt:lpwstr>http://www.zotero.org/styles/blood</vt:lpwstr>
  </property>
  <property fmtid="{D5CDD505-2E9C-101B-9397-08002B2CF9AE}" pid="7" name="Mendeley Recent Style Name 1_1">
    <vt:lpwstr>Blood</vt:lpwstr>
  </property>
  <property fmtid="{D5CDD505-2E9C-101B-9397-08002B2CF9AE}" pid="8" name="Mendeley Recent Style Id 2_1">
    <vt:lpwstr>http://www.zotero.org/styles/british-journal-of-haematology</vt:lpwstr>
  </property>
  <property fmtid="{D5CDD505-2E9C-101B-9397-08002B2CF9AE}" pid="9" name="Mendeley Recent Style Name 2_1">
    <vt:lpwstr>British Journal of Haematology</vt:lpwstr>
  </property>
  <property fmtid="{D5CDD505-2E9C-101B-9397-08002B2CF9AE}" pid="10" name="Mendeley Recent Style Id 3_1">
    <vt:lpwstr>http://www.zotero.org/styles/chicago-author-date</vt:lpwstr>
  </property>
  <property fmtid="{D5CDD505-2E9C-101B-9397-08002B2CF9AE}" pid="11" name="Mendeley Recent Style Name 3_1">
    <vt:lpwstr>Chicago Manual of Style 16th edition (author-date)</vt:lpwstr>
  </property>
  <property fmtid="{D5CDD505-2E9C-101B-9397-08002B2CF9AE}" pid="12" name="Mendeley Recent Style Id 4_1">
    <vt:lpwstr>http://www.zotero.org/styles/harvard1</vt:lpwstr>
  </property>
  <property fmtid="{D5CDD505-2E9C-101B-9397-08002B2CF9AE}" pid="13" name="Mendeley Recent Style Name 4_1">
    <vt:lpwstr>Harvard Reference format 1 (author-date)</vt:lpwstr>
  </property>
  <property fmtid="{D5CDD505-2E9C-101B-9397-08002B2CF9AE}" pid="14" name="Mendeley Recent Style Id 5_1">
    <vt:lpwstr>http://www.zotero.org/styles/ieee</vt:lpwstr>
  </property>
  <property fmtid="{D5CDD505-2E9C-101B-9397-08002B2CF9AE}" pid="15" name="Mendeley Recent Style Name 5_1">
    <vt:lpwstr>IEEE</vt:lpwstr>
  </property>
  <property fmtid="{D5CDD505-2E9C-101B-9397-08002B2CF9AE}" pid="16" name="Mendeley Recent Style Id 6_1">
    <vt:lpwstr>http://www.zotero.org/styles/modern-humanities-research-association</vt:lpwstr>
  </property>
  <property fmtid="{D5CDD505-2E9C-101B-9397-08002B2CF9AE}" pid="17" name="Mendeley Recent Style Name 6_1">
    <vt:lpwstr>Modern Humanities Research Association 3rd edition (note with bibliography)</vt:lpwstr>
  </property>
  <property fmtid="{D5CDD505-2E9C-101B-9397-08002B2CF9AE}" pid="18" name="Mendeley Recent Style Id 7_1">
    <vt:lpwstr>http://www.zotero.org/styles/modern-language-association</vt:lpwstr>
  </property>
  <property fmtid="{D5CDD505-2E9C-101B-9397-08002B2CF9AE}" pid="19" name="Mendeley Recent Style Name 7_1">
    <vt:lpwstr>Modern Language Association 7th edition</vt:lpwstr>
  </property>
  <property fmtid="{D5CDD505-2E9C-101B-9397-08002B2CF9AE}" pid="20" name="Mendeley Recent Style Id 8_1">
    <vt:lpwstr>http://www.zotero.org/styles/nature</vt:lpwstr>
  </property>
  <property fmtid="{D5CDD505-2E9C-101B-9397-08002B2CF9AE}" pid="21" name="Mendeley Recent Style Name 8_1">
    <vt:lpwstr>Nature</vt:lpwstr>
  </property>
  <property fmtid="{D5CDD505-2E9C-101B-9397-08002B2CF9AE}" pid="22" name="Mendeley Recent Style Id 9_1">
    <vt:lpwstr>http://www.zotero.org/styles/the-journal-of-allergy-and-clinical-immunology</vt:lpwstr>
  </property>
  <property fmtid="{D5CDD505-2E9C-101B-9397-08002B2CF9AE}" pid="23" name="Mendeley Recent Style Name 9_1">
    <vt:lpwstr>The Journal of Allergy and Clinical Immunology</vt:lpwstr>
  </property>
  <property fmtid="{D5CDD505-2E9C-101B-9397-08002B2CF9AE}" pid="24" name="Mendeley Unique User Id_1">
    <vt:lpwstr>25f9f611-899b-3865-8d80-7e271d9deb57</vt:lpwstr>
  </property>
</Properties>
</file>