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47F" w:rsidRDefault="003B670F" w:rsidP="000106CF">
      <w:pPr>
        <w:jc w:val="center"/>
        <w:rPr>
          <w:i/>
          <w:sz w:val="28"/>
          <w:szCs w:val="28"/>
        </w:rPr>
      </w:pPr>
      <w:bookmarkStart w:id="0" w:name="_GoBack"/>
      <w:bookmarkEnd w:id="0"/>
      <w:r>
        <w:rPr>
          <w:sz w:val="28"/>
          <w:szCs w:val="28"/>
        </w:rPr>
        <w:t>W</w:t>
      </w:r>
      <w:r w:rsidR="00C768A1">
        <w:rPr>
          <w:sz w:val="28"/>
          <w:szCs w:val="28"/>
        </w:rPr>
        <w:t>ayward orphans</w:t>
      </w:r>
      <w:r w:rsidR="0023351D">
        <w:rPr>
          <w:sz w:val="28"/>
          <w:szCs w:val="28"/>
        </w:rPr>
        <w:t xml:space="preserve"> and lonesome places</w:t>
      </w:r>
      <w:r w:rsidR="00F12AF5">
        <w:rPr>
          <w:sz w:val="28"/>
          <w:szCs w:val="28"/>
        </w:rPr>
        <w:t xml:space="preserve">: </w:t>
      </w:r>
      <w:r w:rsidR="002253CF">
        <w:rPr>
          <w:sz w:val="28"/>
          <w:szCs w:val="28"/>
        </w:rPr>
        <w:t xml:space="preserve">the </w:t>
      </w:r>
      <w:r w:rsidR="0054620D">
        <w:rPr>
          <w:sz w:val="28"/>
          <w:szCs w:val="28"/>
        </w:rPr>
        <w:t xml:space="preserve">regional </w:t>
      </w:r>
      <w:r w:rsidR="002253CF">
        <w:rPr>
          <w:sz w:val="28"/>
          <w:szCs w:val="28"/>
        </w:rPr>
        <w:t>reception of</w:t>
      </w:r>
      <w:r w:rsidR="00C768A1">
        <w:rPr>
          <w:sz w:val="28"/>
          <w:szCs w:val="28"/>
        </w:rPr>
        <w:t xml:space="preserve"> </w:t>
      </w:r>
      <w:r w:rsidR="009962A9" w:rsidRPr="00BF273D">
        <w:rPr>
          <w:sz w:val="28"/>
          <w:szCs w:val="28"/>
        </w:rPr>
        <w:t>Elizabeth Gaskell</w:t>
      </w:r>
      <w:r w:rsidR="00BF273D" w:rsidRPr="00BF273D">
        <w:rPr>
          <w:sz w:val="28"/>
          <w:szCs w:val="28"/>
        </w:rPr>
        <w:t>’s</w:t>
      </w:r>
      <w:r w:rsidR="00AF1735">
        <w:rPr>
          <w:sz w:val="28"/>
          <w:szCs w:val="28"/>
        </w:rPr>
        <w:t xml:space="preserve"> </w:t>
      </w:r>
      <w:r w:rsidR="00BC155F" w:rsidRPr="00BC155F">
        <w:rPr>
          <w:i/>
          <w:sz w:val="28"/>
          <w:szCs w:val="28"/>
        </w:rPr>
        <w:t>Mary Barton</w:t>
      </w:r>
      <w:r w:rsidR="00BC155F">
        <w:rPr>
          <w:sz w:val="28"/>
          <w:szCs w:val="28"/>
        </w:rPr>
        <w:t xml:space="preserve"> and </w:t>
      </w:r>
      <w:r w:rsidR="00BF273D" w:rsidRPr="00BF273D">
        <w:rPr>
          <w:i/>
          <w:sz w:val="28"/>
          <w:szCs w:val="28"/>
        </w:rPr>
        <w:t>North and South</w:t>
      </w:r>
    </w:p>
    <w:p w:rsidR="00C768A1" w:rsidRDefault="00F12AF5" w:rsidP="00F12AF5">
      <w:pPr>
        <w:spacing w:line="240" w:lineRule="auto"/>
        <w:ind w:left="720"/>
        <w:rPr>
          <w:sz w:val="24"/>
          <w:szCs w:val="24"/>
        </w:rPr>
      </w:pPr>
      <w:r w:rsidRPr="00F12AF5">
        <w:rPr>
          <w:sz w:val="24"/>
          <w:szCs w:val="24"/>
        </w:rPr>
        <w:t xml:space="preserve">I have half wondered whether another character might not be introduced into </w:t>
      </w:r>
      <w:r>
        <w:rPr>
          <w:sz w:val="24"/>
          <w:szCs w:val="24"/>
        </w:rPr>
        <w:t>… [</w:t>
      </w:r>
      <w:r w:rsidRPr="005060A1">
        <w:rPr>
          <w:i/>
          <w:sz w:val="24"/>
          <w:szCs w:val="24"/>
        </w:rPr>
        <w:t>North and South</w:t>
      </w:r>
      <w:r>
        <w:rPr>
          <w:sz w:val="24"/>
          <w:szCs w:val="24"/>
        </w:rPr>
        <w:t xml:space="preserve">] … </w:t>
      </w:r>
      <w:r w:rsidRPr="00F12AF5">
        <w:rPr>
          <w:sz w:val="24"/>
          <w:szCs w:val="24"/>
        </w:rPr>
        <w:t>the orphan daughter of an old friend in humble, retired country life on the borders of Lancashire</w:t>
      </w:r>
      <w:r>
        <w:rPr>
          <w:sz w:val="24"/>
          <w:szCs w:val="24"/>
        </w:rPr>
        <w:t xml:space="preserve"> …</w:t>
      </w:r>
      <w:r w:rsidRPr="00F12AF5">
        <w:t xml:space="preserve"> </w:t>
      </w:r>
      <w:r w:rsidRPr="00F12AF5">
        <w:rPr>
          <w:sz w:val="24"/>
          <w:szCs w:val="24"/>
        </w:rPr>
        <w:t>I know the kind of wild wayward character that grows up in lonesome places</w:t>
      </w:r>
      <w:r w:rsidR="00F329C6">
        <w:rPr>
          <w:sz w:val="24"/>
          <w:szCs w:val="24"/>
        </w:rPr>
        <w:t>,</w:t>
      </w:r>
      <w:r w:rsidR="00F329C6" w:rsidRPr="00F329C6">
        <w:t xml:space="preserve"> </w:t>
      </w:r>
      <w:r w:rsidR="00F329C6" w:rsidRPr="00F329C6">
        <w:rPr>
          <w:sz w:val="24"/>
          <w:szCs w:val="24"/>
        </w:rPr>
        <w:t>which has a sort of Souther</w:t>
      </w:r>
      <w:r w:rsidR="00353669">
        <w:rPr>
          <w:sz w:val="24"/>
          <w:szCs w:val="24"/>
        </w:rPr>
        <w:t>n capacity of hating and loving</w:t>
      </w:r>
      <w:r w:rsidR="00F30C21">
        <w:rPr>
          <w:sz w:val="24"/>
          <w:szCs w:val="24"/>
        </w:rPr>
        <w:t xml:space="preserve"> (Letter from Elizabeth</w:t>
      </w:r>
      <w:r>
        <w:rPr>
          <w:sz w:val="24"/>
          <w:szCs w:val="24"/>
        </w:rPr>
        <w:t xml:space="preserve"> Gaskell to John Forster, </w:t>
      </w:r>
      <w:r w:rsidRPr="00F12AF5">
        <w:rPr>
          <w:sz w:val="24"/>
          <w:szCs w:val="24"/>
        </w:rPr>
        <w:t>23 April 1854</w:t>
      </w:r>
      <w:r>
        <w:rPr>
          <w:sz w:val="24"/>
          <w:szCs w:val="24"/>
        </w:rPr>
        <w:t xml:space="preserve">. </w:t>
      </w:r>
      <w:r w:rsidRPr="00F12AF5">
        <w:rPr>
          <w:sz w:val="24"/>
          <w:szCs w:val="24"/>
        </w:rPr>
        <w:t>Chapple and Pollard 281).</w:t>
      </w:r>
    </w:p>
    <w:p w:rsidR="00C97B9D" w:rsidRPr="00120770" w:rsidRDefault="00120770" w:rsidP="00120770">
      <w:pPr>
        <w:spacing w:line="480" w:lineRule="auto"/>
        <w:ind w:firstLine="720"/>
        <w:jc w:val="center"/>
        <w:rPr>
          <w:b/>
          <w:sz w:val="24"/>
          <w:szCs w:val="24"/>
        </w:rPr>
      </w:pPr>
      <w:r w:rsidRPr="00120770">
        <w:rPr>
          <w:b/>
          <w:sz w:val="24"/>
          <w:szCs w:val="24"/>
        </w:rPr>
        <w:t>I.</w:t>
      </w:r>
    </w:p>
    <w:p w:rsidR="00C97B9D" w:rsidRDefault="0085701B" w:rsidP="00726F89">
      <w:pPr>
        <w:spacing w:line="480" w:lineRule="auto"/>
        <w:ind w:firstLine="720"/>
        <w:rPr>
          <w:sz w:val="24"/>
          <w:szCs w:val="24"/>
        </w:rPr>
      </w:pPr>
      <w:r>
        <w:rPr>
          <w:sz w:val="24"/>
          <w:szCs w:val="24"/>
        </w:rPr>
        <w:t>In this</w:t>
      </w:r>
      <w:r w:rsidR="00FA5BEC">
        <w:rPr>
          <w:sz w:val="24"/>
          <w:szCs w:val="24"/>
        </w:rPr>
        <w:t xml:space="preserve"> almost throwaway remark, </w:t>
      </w:r>
      <w:r w:rsidR="00693D5B">
        <w:rPr>
          <w:sz w:val="24"/>
          <w:szCs w:val="24"/>
        </w:rPr>
        <w:t>made during her</w:t>
      </w:r>
      <w:r w:rsidR="00D9043E">
        <w:rPr>
          <w:sz w:val="24"/>
          <w:szCs w:val="24"/>
        </w:rPr>
        <w:t xml:space="preserve"> epistolary musings </w:t>
      </w:r>
      <w:r w:rsidR="00693D5B">
        <w:rPr>
          <w:sz w:val="24"/>
          <w:szCs w:val="24"/>
        </w:rPr>
        <w:t xml:space="preserve">to </w:t>
      </w:r>
      <w:r w:rsidR="00E4172F">
        <w:rPr>
          <w:sz w:val="24"/>
          <w:szCs w:val="24"/>
        </w:rPr>
        <w:t xml:space="preserve">John </w:t>
      </w:r>
      <w:r w:rsidR="00A5175C">
        <w:rPr>
          <w:sz w:val="24"/>
          <w:szCs w:val="24"/>
        </w:rPr>
        <w:t xml:space="preserve">Forster </w:t>
      </w:r>
      <w:r w:rsidR="00D9043E">
        <w:rPr>
          <w:sz w:val="24"/>
          <w:szCs w:val="24"/>
        </w:rPr>
        <w:t xml:space="preserve">about the shape her planned new novel </w:t>
      </w:r>
      <w:r w:rsidR="000C1B4B" w:rsidRPr="000C1B4B">
        <w:rPr>
          <w:i/>
          <w:sz w:val="24"/>
          <w:szCs w:val="24"/>
        </w:rPr>
        <w:t>North and South</w:t>
      </w:r>
      <w:r w:rsidR="000C1B4B">
        <w:rPr>
          <w:sz w:val="24"/>
          <w:szCs w:val="24"/>
        </w:rPr>
        <w:t xml:space="preserve"> </w:t>
      </w:r>
      <w:r w:rsidR="00D9043E">
        <w:rPr>
          <w:sz w:val="24"/>
          <w:szCs w:val="24"/>
        </w:rPr>
        <w:t xml:space="preserve">might take, </w:t>
      </w:r>
      <w:r w:rsidR="00FA5BEC">
        <w:rPr>
          <w:sz w:val="24"/>
          <w:szCs w:val="24"/>
        </w:rPr>
        <w:t xml:space="preserve">Gaskell </w:t>
      </w:r>
      <w:r w:rsidR="00693D5B">
        <w:rPr>
          <w:sz w:val="24"/>
          <w:szCs w:val="24"/>
        </w:rPr>
        <w:t>touches on</w:t>
      </w:r>
      <w:r>
        <w:rPr>
          <w:sz w:val="24"/>
          <w:szCs w:val="24"/>
        </w:rPr>
        <w:t xml:space="preserve"> what </w:t>
      </w:r>
      <w:r w:rsidR="00D9043E">
        <w:rPr>
          <w:sz w:val="24"/>
          <w:szCs w:val="24"/>
        </w:rPr>
        <w:t xml:space="preserve">has </w:t>
      </w:r>
      <w:r>
        <w:rPr>
          <w:sz w:val="24"/>
          <w:szCs w:val="24"/>
        </w:rPr>
        <w:t xml:space="preserve">become </w:t>
      </w:r>
      <w:r w:rsidR="0006620D">
        <w:rPr>
          <w:sz w:val="24"/>
          <w:szCs w:val="24"/>
        </w:rPr>
        <w:t>a key debate</w:t>
      </w:r>
      <w:r w:rsidR="00FA5BEC">
        <w:rPr>
          <w:sz w:val="24"/>
          <w:szCs w:val="24"/>
        </w:rPr>
        <w:t xml:space="preserve"> for scholars of the mid nineteenth-century </w:t>
      </w:r>
      <w:r w:rsidR="001305D8">
        <w:rPr>
          <w:sz w:val="24"/>
          <w:szCs w:val="24"/>
        </w:rPr>
        <w:t xml:space="preserve">English </w:t>
      </w:r>
      <w:r w:rsidR="00FA5BEC">
        <w:rPr>
          <w:sz w:val="24"/>
          <w:szCs w:val="24"/>
        </w:rPr>
        <w:t>novel:</w:t>
      </w:r>
      <w:r w:rsidR="003B7726" w:rsidRPr="00414015">
        <w:rPr>
          <w:sz w:val="24"/>
          <w:szCs w:val="24"/>
        </w:rPr>
        <w:t xml:space="preserve"> how </w:t>
      </w:r>
      <w:r w:rsidR="00FA5BEC">
        <w:rPr>
          <w:sz w:val="24"/>
          <w:szCs w:val="24"/>
        </w:rPr>
        <w:t xml:space="preserve">to understand </w:t>
      </w:r>
      <w:r w:rsidR="001305D8">
        <w:rPr>
          <w:sz w:val="24"/>
          <w:szCs w:val="24"/>
        </w:rPr>
        <w:t xml:space="preserve">without </w:t>
      </w:r>
      <w:r w:rsidR="00693D5B">
        <w:rPr>
          <w:sz w:val="24"/>
          <w:szCs w:val="24"/>
        </w:rPr>
        <w:t>over-simplify</w:t>
      </w:r>
      <w:r w:rsidR="002B1745">
        <w:rPr>
          <w:sz w:val="24"/>
          <w:szCs w:val="24"/>
        </w:rPr>
        <w:t xml:space="preserve">ing </w:t>
      </w:r>
      <w:r w:rsidR="001305D8">
        <w:rPr>
          <w:sz w:val="24"/>
          <w:szCs w:val="24"/>
        </w:rPr>
        <w:t xml:space="preserve">its </w:t>
      </w:r>
      <w:r w:rsidR="00A5175C">
        <w:rPr>
          <w:sz w:val="24"/>
          <w:szCs w:val="24"/>
        </w:rPr>
        <w:t xml:space="preserve">preoccupation </w:t>
      </w:r>
      <w:r w:rsidR="0006620D">
        <w:rPr>
          <w:sz w:val="24"/>
          <w:szCs w:val="24"/>
        </w:rPr>
        <w:t>wi</w:t>
      </w:r>
      <w:r w:rsidR="004C38DA">
        <w:rPr>
          <w:sz w:val="24"/>
          <w:szCs w:val="24"/>
        </w:rPr>
        <w:t>th</w:t>
      </w:r>
      <w:r w:rsidR="00AF377C">
        <w:rPr>
          <w:sz w:val="24"/>
          <w:szCs w:val="24"/>
        </w:rPr>
        <w:t xml:space="preserve"> life</w:t>
      </w:r>
      <w:r w:rsidR="004C38DA">
        <w:rPr>
          <w:sz w:val="24"/>
          <w:szCs w:val="24"/>
        </w:rPr>
        <w:t xml:space="preserve"> outside the metropolis</w:t>
      </w:r>
      <w:r w:rsidR="00AE7EB2">
        <w:rPr>
          <w:sz w:val="24"/>
          <w:szCs w:val="24"/>
        </w:rPr>
        <w:t>.</w:t>
      </w:r>
      <w:r w:rsidR="004D48AD">
        <w:rPr>
          <w:sz w:val="24"/>
          <w:szCs w:val="24"/>
        </w:rPr>
        <w:t xml:space="preserve"> The rapid pace of </w:t>
      </w:r>
      <w:r w:rsidR="00B7335B">
        <w:rPr>
          <w:sz w:val="24"/>
          <w:szCs w:val="24"/>
        </w:rPr>
        <w:t xml:space="preserve">internal </w:t>
      </w:r>
      <w:r w:rsidR="004D48AD">
        <w:rPr>
          <w:sz w:val="24"/>
          <w:szCs w:val="24"/>
        </w:rPr>
        <w:t xml:space="preserve">geopolitical change </w:t>
      </w:r>
      <w:r w:rsidR="00B7335B">
        <w:rPr>
          <w:sz w:val="24"/>
          <w:szCs w:val="24"/>
        </w:rPr>
        <w:t xml:space="preserve">in Britain </w:t>
      </w:r>
      <w:r w:rsidR="0014692C">
        <w:rPr>
          <w:sz w:val="24"/>
          <w:szCs w:val="24"/>
        </w:rPr>
        <w:t xml:space="preserve">during this </w:t>
      </w:r>
      <w:r w:rsidR="004D48AD">
        <w:rPr>
          <w:sz w:val="24"/>
          <w:szCs w:val="24"/>
        </w:rPr>
        <w:t xml:space="preserve">period has </w:t>
      </w:r>
      <w:r w:rsidR="0099357B">
        <w:rPr>
          <w:sz w:val="24"/>
          <w:szCs w:val="24"/>
        </w:rPr>
        <w:t xml:space="preserve">famously </w:t>
      </w:r>
      <w:r w:rsidR="004D48AD">
        <w:rPr>
          <w:sz w:val="24"/>
          <w:szCs w:val="24"/>
        </w:rPr>
        <w:t xml:space="preserve">complicated attempts to define the </w:t>
      </w:r>
      <w:r w:rsidR="00693D5B">
        <w:rPr>
          <w:sz w:val="24"/>
          <w:szCs w:val="24"/>
        </w:rPr>
        <w:t xml:space="preserve">parameters of the </w:t>
      </w:r>
      <w:r w:rsidR="004C38DA">
        <w:rPr>
          <w:sz w:val="24"/>
          <w:szCs w:val="24"/>
        </w:rPr>
        <w:t>‘regional</w:t>
      </w:r>
      <w:r w:rsidR="004D48AD">
        <w:rPr>
          <w:sz w:val="24"/>
          <w:szCs w:val="24"/>
        </w:rPr>
        <w:t xml:space="preserve"> novel’</w:t>
      </w:r>
      <w:r w:rsidR="00B7335B">
        <w:rPr>
          <w:sz w:val="24"/>
          <w:szCs w:val="24"/>
        </w:rPr>
        <w:t xml:space="preserve"> that sought to respond</w:t>
      </w:r>
      <w:r w:rsidR="00577BF9">
        <w:rPr>
          <w:sz w:val="24"/>
          <w:szCs w:val="24"/>
        </w:rPr>
        <w:t xml:space="preserve"> to them</w:t>
      </w:r>
      <w:r w:rsidR="00A5175C">
        <w:rPr>
          <w:sz w:val="24"/>
          <w:szCs w:val="24"/>
        </w:rPr>
        <w:t xml:space="preserve">; definitions tend to collapse in the face of </w:t>
      </w:r>
      <w:r w:rsidR="000F6C21">
        <w:rPr>
          <w:sz w:val="24"/>
          <w:szCs w:val="24"/>
        </w:rPr>
        <w:t xml:space="preserve">the period’s </w:t>
      </w:r>
      <w:r w:rsidR="00A5175C">
        <w:rPr>
          <w:sz w:val="24"/>
          <w:szCs w:val="24"/>
        </w:rPr>
        <w:t>shifting</w:t>
      </w:r>
      <w:r w:rsidR="0006620D">
        <w:rPr>
          <w:sz w:val="24"/>
          <w:szCs w:val="24"/>
        </w:rPr>
        <w:t xml:space="preserve"> town and county boundaries, </w:t>
      </w:r>
      <w:r w:rsidR="00CB0A9A">
        <w:rPr>
          <w:sz w:val="24"/>
          <w:szCs w:val="24"/>
        </w:rPr>
        <w:t xml:space="preserve">and </w:t>
      </w:r>
      <w:r w:rsidR="0039085D">
        <w:rPr>
          <w:sz w:val="24"/>
          <w:szCs w:val="24"/>
        </w:rPr>
        <w:t xml:space="preserve">the </w:t>
      </w:r>
      <w:r w:rsidR="005B58A4">
        <w:rPr>
          <w:sz w:val="24"/>
          <w:szCs w:val="24"/>
        </w:rPr>
        <w:t>fluid</w:t>
      </w:r>
      <w:r w:rsidR="0039085D">
        <w:rPr>
          <w:sz w:val="24"/>
          <w:szCs w:val="24"/>
        </w:rPr>
        <w:t>ity of its</w:t>
      </w:r>
      <w:r w:rsidR="005B58A4">
        <w:rPr>
          <w:sz w:val="24"/>
          <w:szCs w:val="24"/>
        </w:rPr>
        <w:t xml:space="preserve"> </w:t>
      </w:r>
      <w:r w:rsidR="00A5175C">
        <w:rPr>
          <w:sz w:val="24"/>
          <w:szCs w:val="24"/>
        </w:rPr>
        <w:t>social allegiances.</w:t>
      </w:r>
      <w:r w:rsidR="005007AE">
        <w:rPr>
          <w:sz w:val="24"/>
          <w:szCs w:val="24"/>
        </w:rPr>
        <w:t xml:space="preserve"> </w:t>
      </w:r>
    </w:p>
    <w:p w:rsidR="00682AB5" w:rsidRDefault="00642BA0" w:rsidP="00726F89">
      <w:pPr>
        <w:spacing w:line="480" w:lineRule="auto"/>
        <w:ind w:firstLine="720"/>
        <w:rPr>
          <w:sz w:val="24"/>
          <w:szCs w:val="24"/>
        </w:rPr>
      </w:pPr>
      <w:r>
        <w:rPr>
          <w:sz w:val="24"/>
          <w:szCs w:val="24"/>
        </w:rPr>
        <w:t>This essay aims to contribute to</w:t>
      </w:r>
      <w:r w:rsidR="00350E1E">
        <w:rPr>
          <w:sz w:val="24"/>
          <w:szCs w:val="24"/>
        </w:rPr>
        <w:t xml:space="preserve"> the</w:t>
      </w:r>
      <w:r w:rsidR="00682AB5">
        <w:rPr>
          <w:sz w:val="24"/>
          <w:szCs w:val="24"/>
        </w:rPr>
        <w:t xml:space="preserve"> long-running </w:t>
      </w:r>
      <w:r w:rsidR="006C4D8D">
        <w:rPr>
          <w:sz w:val="24"/>
          <w:szCs w:val="24"/>
        </w:rPr>
        <w:t xml:space="preserve">critical </w:t>
      </w:r>
      <w:r w:rsidR="00682AB5">
        <w:rPr>
          <w:sz w:val="24"/>
          <w:szCs w:val="24"/>
        </w:rPr>
        <w:t>debate about how mid-century ‘regional’ fiction</w:t>
      </w:r>
      <w:r w:rsidR="00A90B49">
        <w:rPr>
          <w:sz w:val="24"/>
          <w:szCs w:val="24"/>
        </w:rPr>
        <w:t xml:space="preserve"> might be defined</w:t>
      </w:r>
      <w:r w:rsidR="00682AB5">
        <w:rPr>
          <w:sz w:val="24"/>
          <w:szCs w:val="24"/>
        </w:rPr>
        <w:t xml:space="preserve"> </w:t>
      </w:r>
      <w:r w:rsidR="000111A5">
        <w:rPr>
          <w:sz w:val="24"/>
          <w:szCs w:val="24"/>
        </w:rPr>
        <w:t xml:space="preserve">and understood </w:t>
      </w:r>
      <w:r w:rsidR="00A90B49">
        <w:rPr>
          <w:sz w:val="24"/>
          <w:szCs w:val="24"/>
        </w:rPr>
        <w:t>by examining</w:t>
      </w:r>
      <w:r w:rsidR="00682AB5">
        <w:rPr>
          <w:sz w:val="24"/>
          <w:szCs w:val="24"/>
        </w:rPr>
        <w:t xml:space="preserve"> new evidence about its </w:t>
      </w:r>
      <w:r w:rsidR="006C4D8D" w:rsidRPr="006C4D8D">
        <w:rPr>
          <w:sz w:val="24"/>
          <w:szCs w:val="24"/>
        </w:rPr>
        <w:t>relationship with periodical culture</w:t>
      </w:r>
      <w:r w:rsidR="00350E1E">
        <w:rPr>
          <w:sz w:val="24"/>
          <w:szCs w:val="24"/>
        </w:rPr>
        <w:t xml:space="preserve"> drawn from digitised newspapers</w:t>
      </w:r>
      <w:r w:rsidR="006C4D8D">
        <w:rPr>
          <w:sz w:val="24"/>
          <w:szCs w:val="24"/>
        </w:rPr>
        <w:t>.</w:t>
      </w:r>
      <w:r w:rsidR="00682AB5">
        <w:rPr>
          <w:sz w:val="24"/>
          <w:szCs w:val="24"/>
        </w:rPr>
        <w:t xml:space="preserve"> </w:t>
      </w:r>
      <w:r w:rsidR="00650A29">
        <w:rPr>
          <w:sz w:val="24"/>
          <w:szCs w:val="24"/>
        </w:rPr>
        <w:t xml:space="preserve">This was the era of new power for the provincial press: </w:t>
      </w:r>
      <w:r w:rsidR="009823A1">
        <w:rPr>
          <w:sz w:val="24"/>
          <w:szCs w:val="24"/>
        </w:rPr>
        <w:t>n</w:t>
      </w:r>
      <w:r w:rsidR="00D92466" w:rsidRPr="00D92466">
        <w:rPr>
          <w:sz w:val="24"/>
          <w:szCs w:val="24"/>
        </w:rPr>
        <w:t>on-metropolitan periodicals had banded together and self-organised as the Provincial Newspaper Society in 1836, but their realignment as the Press Association in 1868 – still driven largely by provincial papers - is indicative of a renewed responsiveness in this period to global news disseminated by telegraph, and of a corresponding focus on realigning regionalism in a fast-developing global news economy (Brake and Demoor 501).</w:t>
      </w:r>
      <w:r w:rsidR="00A41981">
        <w:rPr>
          <w:sz w:val="24"/>
          <w:szCs w:val="24"/>
        </w:rPr>
        <w:t xml:space="preserve"> I hope to show</w:t>
      </w:r>
      <w:r w:rsidR="001723D1">
        <w:rPr>
          <w:sz w:val="24"/>
          <w:szCs w:val="24"/>
        </w:rPr>
        <w:t xml:space="preserve"> </w:t>
      </w:r>
      <w:r w:rsidR="006C4D8D">
        <w:rPr>
          <w:sz w:val="24"/>
          <w:szCs w:val="24"/>
        </w:rPr>
        <w:t xml:space="preserve">here </w:t>
      </w:r>
      <w:r w:rsidR="001723D1">
        <w:rPr>
          <w:sz w:val="24"/>
          <w:szCs w:val="24"/>
        </w:rPr>
        <w:t xml:space="preserve">the </w:t>
      </w:r>
      <w:r w:rsidR="0080408A">
        <w:rPr>
          <w:sz w:val="24"/>
          <w:szCs w:val="24"/>
        </w:rPr>
        <w:t xml:space="preserve">unexpected but </w:t>
      </w:r>
      <w:r w:rsidR="0080408A" w:rsidRPr="0080408A">
        <w:rPr>
          <w:sz w:val="24"/>
          <w:szCs w:val="24"/>
        </w:rPr>
        <w:t xml:space="preserve">crucial </w:t>
      </w:r>
      <w:r w:rsidR="001723D1">
        <w:rPr>
          <w:sz w:val="24"/>
          <w:szCs w:val="24"/>
        </w:rPr>
        <w:lastRenderedPageBreak/>
        <w:t xml:space="preserve">part </w:t>
      </w:r>
      <w:r w:rsidR="00114425">
        <w:rPr>
          <w:sz w:val="24"/>
          <w:szCs w:val="24"/>
        </w:rPr>
        <w:t xml:space="preserve">new </w:t>
      </w:r>
      <w:r w:rsidR="00E530E9">
        <w:rPr>
          <w:sz w:val="24"/>
          <w:szCs w:val="24"/>
        </w:rPr>
        <w:t xml:space="preserve">literary </w:t>
      </w:r>
      <w:r w:rsidR="003471D2">
        <w:rPr>
          <w:sz w:val="24"/>
          <w:szCs w:val="24"/>
        </w:rPr>
        <w:t xml:space="preserve">fiction </w:t>
      </w:r>
      <w:r w:rsidR="00DF62BF">
        <w:rPr>
          <w:sz w:val="24"/>
          <w:szCs w:val="24"/>
        </w:rPr>
        <w:t xml:space="preserve">concerned with regional identities </w:t>
      </w:r>
      <w:r w:rsidR="001723D1">
        <w:rPr>
          <w:sz w:val="24"/>
          <w:szCs w:val="24"/>
        </w:rPr>
        <w:t>played in th</w:t>
      </w:r>
      <w:r w:rsidR="00A41981">
        <w:rPr>
          <w:sz w:val="24"/>
          <w:szCs w:val="24"/>
        </w:rPr>
        <w:t>is</w:t>
      </w:r>
      <w:r w:rsidR="00DF62BF">
        <w:rPr>
          <w:sz w:val="24"/>
          <w:szCs w:val="24"/>
        </w:rPr>
        <w:t xml:space="preserve"> realignm</w:t>
      </w:r>
      <w:r w:rsidR="002D0D71">
        <w:rPr>
          <w:sz w:val="24"/>
          <w:szCs w:val="24"/>
        </w:rPr>
        <w:t xml:space="preserve">ent, and in </w:t>
      </w:r>
      <w:r w:rsidR="0014692C">
        <w:rPr>
          <w:sz w:val="24"/>
          <w:szCs w:val="24"/>
        </w:rPr>
        <w:t xml:space="preserve">so doing </w:t>
      </w:r>
      <w:r w:rsidR="002D0D71">
        <w:rPr>
          <w:sz w:val="24"/>
          <w:szCs w:val="24"/>
        </w:rPr>
        <w:t>to offer what I hope will be a useful</w:t>
      </w:r>
      <w:r w:rsidR="00DF62BF">
        <w:rPr>
          <w:sz w:val="24"/>
          <w:szCs w:val="24"/>
        </w:rPr>
        <w:t xml:space="preserve"> adjustment to previous </w:t>
      </w:r>
      <w:r w:rsidR="002D0D71">
        <w:rPr>
          <w:sz w:val="24"/>
          <w:szCs w:val="24"/>
        </w:rPr>
        <w:t xml:space="preserve">attempts to characterise </w:t>
      </w:r>
      <w:r w:rsidR="001506B4">
        <w:rPr>
          <w:sz w:val="24"/>
          <w:szCs w:val="24"/>
        </w:rPr>
        <w:t xml:space="preserve">and contextualise </w:t>
      </w:r>
      <w:r w:rsidR="002D0D71">
        <w:rPr>
          <w:sz w:val="24"/>
          <w:szCs w:val="24"/>
        </w:rPr>
        <w:t>this elusive</w:t>
      </w:r>
      <w:r w:rsidR="00DF62BF">
        <w:rPr>
          <w:sz w:val="24"/>
          <w:szCs w:val="24"/>
        </w:rPr>
        <w:t xml:space="preserve"> genre.</w:t>
      </w:r>
    </w:p>
    <w:p w:rsidR="00E639A9" w:rsidRDefault="005007AE" w:rsidP="00726F89">
      <w:pPr>
        <w:spacing w:line="480" w:lineRule="auto"/>
        <w:ind w:firstLine="720"/>
        <w:rPr>
          <w:sz w:val="24"/>
          <w:szCs w:val="24"/>
        </w:rPr>
      </w:pPr>
      <w:r>
        <w:rPr>
          <w:sz w:val="24"/>
          <w:szCs w:val="24"/>
        </w:rPr>
        <w:t>O</w:t>
      </w:r>
      <w:r w:rsidR="004D48AD">
        <w:rPr>
          <w:sz w:val="24"/>
          <w:szCs w:val="24"/>
        </w:rPr>
        <w:t xml:space="preserve">ne </w:t>
      </w:r>
      <w:r w:rsidR="00B468D0">
        <w:rPr>
          <w:sz w:val="24"/>
          <w:szCs w:val="24"/>
        </w:rPr>
        <w:t xml:space="preserve">of the most </w:t>
      </w:r>
      <w:r w:rsidR="00693D5B">
        <w:rPr>
          <w:sz w:val="24"/>
          <w:szCs w:val="24"/>
        </w:rPr>
        <w:t xml:space="preserve">influential </w:t>
      </w:r>
      <w:r w:rsidR="000653EE">
        <w:rPr>
          <w:sz w:val="24"/>
          <w:szCs w:val="24"/>
        </w:rPr>
        <w:t xml:space="preserve">recent </w:t>
      </w:r>
      <w:r w:rsidR="001810CE">
        <w:rPr>
          <w:sz w:val="24"/>
          <w:szCs w:val="24"/>
        </w:rPr>
        <w:t xml:space="preserve">generic definitions </w:t>
      </w:r>
      <w:r w:rsidR="00DF62BF">
        <w:rPr>
          <w:sz w:val="24"/>
          <w:szCs w:val="24"/>
        </w:rPr>
        <w:t xml:space="preserve">the essay will address </w:t>
      </w:r>
      <w:r w:rsidR="004D48AD">
        <w:rPr>
          <w:sz w:val="24"/>
          <w:szCs w:val="24"/>
        </w:rPr>
        <w:t xml:space="preserve">has come from </w:t>
      </w:r>
      <w:r w:rsidR="000F6C21">
        <w:rPr>
          <w:sz w:val="24"/>
          <w:szCs w:val="24"/>
        </w:rPr>
        <w:t xml:space="preserve">Ian Duncan, for whom the </w:t>
      </w:r>
      <w:r w:rsidR="00753C41">
        <w:rPr>
          <w:sz w:val="24"/>
          <w:szCs w:val="24"/>
        </w:rPr>
        <w:t>‘</w:t>
      </w:r>
      <w:r w:rsidR="00EF4A37">
        <w:rPr>
          <w:sz w:val="24"/>
          <w:szCs w:val="24"/>
        </w:rPr>
        <w:t xml:space="preserve">regional </w:t>
      </w:r>
      <w:r w:rsidR="000F6C21">
        <w:rPr>
          <w:sz w:val="24"/>
          <w:szCs w:val="24"/>
        </w:rPr>
        <w:t>novel</w:t>
      </w:r>
      <w:r w:rsidR="00753C41">
        <w:rPr>
          <w:sz w:val="24"/>
          <w:szCs w:val="24"/>
        </w:rPr>
        <w:t>’</w:t>
      </w:r>
      <w:r w:rsidR="000263FD">
        <w:rPr>
          <w:sz w:val="24"/>
          <w:szCs w:val="24"/>
        </w:rPr>
        <w:t xml:space="preserve"> </w:t>
      </w:r>
      <w:r w:rsidR="00B7335B">
        <w:rPr>
          <w:sz w:val="24"/>
          <w:szCs w:val="24"/>
        </w:rPr>
        <w:t>must be seen as</w:t>
      </w:r>
      <w:r w:rsidR="000F6C21">
        <w:rPr>
          <w:sz w:val="24"/>
          <w:szCs w:val="24"/>
        </w:rPr>
        <w:t xml:space="preserve"> a</w:t>
      </w:r>
      <w:r w:rsidR="00B7335B">
        <w:rPr>
          <w:sz w:val="24"/>
          <w:szCs w:val="24"/>
        </w:rPr>
        <w:t xml:space="preserve"> ‘variable’ </w:t>
      </w:r>
      <w:r w:rsidR="000F6C21">
        <w:rPr>
          <w:sz w:val="24"/>
          <w:szCs w:val="24"/>
        </w:rPr>
        <w:t xml:space="preserve">form </w:t>
      </w:r>
      <w:r w:rsidR="00B7335B">
        <w:rPr>
          <w:sz w:val="24"/>
          <w:szCs w:val="24"/>
        </w:rPr>
        <w:t>precisely because it is</w:t>
      </w:r>
      <w:r w:rsidR="003F028A">
        <w:rPr>
          <w:sz w:val="24"/>
          <w:szCs w:val="24"/>
        </w:rPr>
        <w:t xml:space="preserve"> ‘historically produced</w:t>
      </w:r>
      <w:r w:rsidR="00B7335B">
        <w:rPr>
          <w:sz w:val="24"/>
          <w:szCs w:val="24"/>
        </w:rPr>
        <w:t>,</w:t>
      </w:r>
      <w:r w:rsidR="003F028A">
        <w:rPr>
          <w:sz w:val="24"/>
          <w:szCs w:val="24"/>
        </w:rPr>
        <w:t>’</w:t>
      </w:r>
      <w:r w:rsidR="00B7335B">
        <w:rPr>
          <w:sz w:val="24"/>
          <w:szCs w:val="24"/>
        </w:rPr>
        <w:t xml:space="preserve"> but for whom </w:t>
      </w:r>
      <w:r w:rsidR="00693D5B">
        <w:rPr>
          <w:sz w:val="24"/>
          <w:szCs w:val="24"/>
        </w:rPr>
        <w:t xml:space="preserve">also </w:t>
      </w:r>
      <w:r w:rsidR="00B7335B">
        <w:rPr>
          <w:sz w:val="24"/>
          <w:szCs w:val="24"/>
        </w:rPr>
        <w:t xml:space="preserve">distinct patterns are </w:t>
      </w:r>
      <w:r w:rsidR="004647E3">
        <w:rPr>
          <w:sz w:val="24"/>
          <w:szCs w:val="24"/>
        </w:rPr>
        <w:t xml:space="preserve">nonetheless </w:t>
      </w:r>
      <w:r w:rsidR="0071194F">
        <w:rPr>
          <w:sz w:val="24"/>
          <w:szCs w:val="24"/>
        </w:rPr>
        <w:t xml:space="preserve">both </w:t>
      </w:r>
      <w:r w:rsidR="00B7335B">
        <w:rPr>
          <w:sz w:val="24"/>
          <w:szCs w:val="24"/>
        </w:rPr>
        <w:t>identifiable</w:t>
      </w:r>
      <w:r w:rsidR="0071194F">
        <w:rPr>
          <w:sz w:val="24"/>
          <w:szCs w:val="24"/>
        </w:rPr>
        <w:t xml:space="preserve"> and useful</w:t>
      </w:r>
      <w:r w:rsidR="00B7335B">
        <w:rPr>
          <w:sz w:val="24"/>
          <w:szCs w:val="24"/>
        </w:rPr>
        <w:t>. In Duncan’s model fictional regionalism as we now understand it first</w:t>
      </w:r>
      <w:r w:rsidR="006201A3">
        <w:rPr>
          <w:sz w:val="24"/>
          <w:szCs w:val="24"/>
        </w:rPr>
        <w:t xml:space="preserve"> emerged in the </w:t>
      </w:r>
      <w:r w:rsidR="007D03A1">
        <w:rPr>
          <w:sz w:val="24"/>
          <w:szCs w:val="24"/>
        </w:rPr>
        <w:t>late 18</w:t>
      </w:r>
      <w:r w:rsidR="007D03A1" w:rsidRPr="007D03A1">
        <w:rPr>
          <w:sz w:val="24"/>
          <w:szCs w:val="24"/>
          <w:vertAlign w:val="superscript"/>
        </w:rPr>
        <w:t>th</w:t>
      </w:r>
      <w:r w:rsidR="007D03A1">
        <w:rPr>
          <w:sz w:val="24"/>
          <w:szCs w:val="24"/>
        </w:rPr>
        <w:t xml:space="preserve"> and </w:t>
      </w:r>
      <w:r w:rsidR="006201A3">
        <w:rPr>
          <w:sz w:val="24"/>
          <w:szCs w:val="24"/>
        </w:rPr>
        <w:t>early 19</w:t>
      </w:r>
      <w:r w:rsidR="006201A3" w:rsidRPr="006201A3">
        <w:rPr>
          <w:sz w:val="24"/>
          <w:szCs w:val="24"/>
          <w:vertAlign w:val="superscript"/>
        </w:rPr>
        <w:t>th</w:t>
      </w:r>
      <w:r w:rsidR="004658E2">
        <w:rPr>
          <w:sz w:val="24"/>
          <w:szCs w:val="24"/>
        </w:rPr>
        <w:t xml:space="preserve"> century in the nostalgic</w:t>
      </w:r>
      <w:r w:rsidR="006201A3">
        <w:rPr>
          <w:sz w:val="24"/>
          <w:szCs w:val="24"/>
        </w:rPr>
        <w:t xml:space="preserve"> </w:t>
      </w:r>
      <w:r w:rsidR="00B7335B">
        <w:rPr>
          <w:sz w:val="24"/>
          <w:szCs w:val="24"/>
        </w:rPr>
        <w:t xml:space="preserve">local worlds </w:t>
      </w:r>
      <w:r w:rsidR="006201A3">
        <w:rPr>
          <w:sz w:val="24"/>
          <w:szCs w:val="24"/>
        </w:rPr>
        <w:t>of Edgeworth and Scott</w:t>
      </w:r>
      <w:r w:rsidR="000653EE">
        <w:rPr>
          <w:sz w:val="24"/>
          <w:szCs w:val="24"/>
        </w:rPr>
        <w:t>, and</w:t>
      </w:r>
      <w:r w:rsidR="006201A3">
        <w:rPr>
          <w:sz w:val="24"/>
          <w:szCs w:val="24"/>
        </w:rPr>
        <w:t xml:space="preserve"> was </w:t>
      </w:r>
      <w:r w:rsidR="0031358A">
        <w:rPr>
          <w:sz w:val="24"/>
          <w:szCs w:val="24"/>
        </w:rPr>
        <w:t>renewed</w:t>
      </w:r>
      <w:r w:rsidR="006201A3">
        <w:rPr>
          <w:sz w:val="24"/>
          <w:szCs w:val="24"/>
        </w:rPr>
        <w:t xml:space="preserve"> as the </w:t>
      </w:r>
      <w:r w:rsidR="004024E1">
        <w:rPr>
          <w:sz w:val="24"/>
          <w:szCs w:val="24"/>
        </w:rPr>
        <w:t xml:space="preserve">radical, </w:t>
      </w:r>
      <w:r w:rsidR="006201A3">
        <w:rPr>
          <w:sz w:val="24"/>
          <w:szCs w:val="24"/>
        </w:rPr>
        <w:t>regional</w:t>
      </w:r>
      <w:r w:rsidR="00F47FC8">
        <w:rPr>
          <w:sz w:val="24"/>
          <w:szCs w:val="24"/>
        </w:rPr>
        <w:t>ly-sited</w:t>
      </w:r>
      <w:r w:rsidR="006201A3">
        <w:rPr>
          <w:sz w:val="24"/>
          <w:szCs w:val="24"/>
        </w:rPr>
        <w:t xml:space="preserve"> ‘Condition of England’ novel </w:t>
      </w:r>
      <w:r w:rsidR="00F47FC8">
        <w:rPr>
          <w:sz w:val="24"/>
          <w:szCs w:val="24"/>
        </w:rPr>
        <w:t>in the</w:t>
      </w:r>
      <w:r w:rsidR="00467967">
        <w:rPr>
          <w:sz w:val="24"/>
          <w:szCs w:val="24"/>
        </w:rPr>
        <w:t xml:space="preserve"> 1840s. This revival </w:t>
      </w:r>
      <w:r w:rsidR="006D5550">
        <w:rPr>
          <w:sz w:val="24"/>
          <w:szCs w:val="24"/>
        </w:rPr>
        <w:t xml:space="preserve">lost its edge </w:t>
      </w:r>
      <w:r w:rsidR="00577BF9" w:rsidRPr="00577BF9">
        <w:rPr>
          <w:sz w:val="24"/>
          <w:szCs w:val="24"/>
        </w:rPr>
        <w:t xml:space="preserve">during the economic stability of the 1850s </w:t>
      </w:r>
      <w:r w:rsidR="00577BF9">
        <w:rPr>
          <w:sz w:val="24"/>
          <w:szCs w:val="24"/>
        </w:rPr>
        <w:t xml:space="preserve">and </w:t>
      </w:r>
      <w:r w:rsidR="00467967">
        <w:rPr>
          <w:sz w:val="24"/>
          <w:szCs w:val="24"/>
        </w:rPr>
        <w:t xml:space="preserve">was </w:t>
      </w:r>
      <w:r w:rsidR="00F47FC8">
        <w:rPr>
          <w:sz w:val="24"/>
          <w:szCs w:val="24"/>
        </w:rPr>
        <w:t xml:space="preserve">replaced by the </w:t>
      </w:r>
      <w:r w:rsidR="002D3E7C">
        <w:rPr>
          <w:sz w:val="24"/>
          <w:szCs w:val="24"/>
        </w:rPr>
        <w:t>more conservative</w:t>
      </w:r>
      <w:r w:rsidR="00C97B9D">
        <w:rPr>
          <w:sz w:val="24"/>
          <w:szCs w:val="24"/>
        </w:rPr>
        <w:t xml:space="preserve"> </w:t>
      </w:r>
      <w:r w:rsidR="00EF4B48">
        <w:rPr>
          <w:sz w:val="24"/>
          <w:szCs w:val="24"/>
        </w:rPr>
        <w:t>‘</w:t>
      </w:r>
      <w:r w:rsidR="00F47FC8">
        <w:rPr>
          <w:sz w:val="24"/>
          <w:szCs w:val="24"/>
        </w:rPr>
        <w:t>provincial</w:t>
      </w:r>
      <w:r w:rsidR="00EF4B48">
        <w:rPr>
          <w:sz w:val="24"/>
          <w:szCs w:val="24"/>
        </w:rPr>
        <w:t>’</w:t>
      </w:r>
      <w:r w:rsidR="00F47FC8">
        <w:rPr>
          <w:sz w:val="24"/>
          <w:szCs w:val="24"/>
        </w:rPr>
        <w:t xml:space="preserve"> novel</w:t>
      </w:r>
      <w:r w:rsidR="00467967">
        <w:rPr>
          <w:sz w:val="24"/>
          <w:szCs w:val="24"/>
        </w:rPr>
        <w:t>, before</w:t>
      </w:r>
      <w:r w:rsidR="003F028A">
        <w:rPr>
          <w:sz w:val="24"/>
          <w:szCs w:val="24"/>
        </w:rPr>
        <w:t xml:space="preserve"> return</w:t>
      </w:r>
      <w:r w:rsidR="00467967">
        <w:rPr>
          <w:sz w:val="24"/>
          <w:szCs w:val="24"/>
        </w:rPr>
        <w:t>ing</w:t>
      </w:r>
      <w:r w:rsidR="003F028A">
        <w:rPr>
          <w:sz w:val="24"/>
          <w:szCs w:val="24"/>
        </w:rPr>
        <w:t xml:space="preserve"> </w:t>
      </w:r>
      <w:r w:rsidR="005C693C">
        <w:rPr>
          <w:sz w:val="24"/>
          <w:szCs w:val="24"/>
        </w:rPr>
        <w:t xml:space="preserve">in a new form </w:t>
      </w:r>
      <w:r w:rsidR="003F028A">
        <w:rPr>
          <w:sz w:val="24"/>
          <w:szCs w:val="24"/>
        </w:rPr>
        <w:t xml:space="preserve">with Hardy in the </w:t>
      </w:r>
      <w:r w:rsidR="00577BF9">
        <w:rPr>
          <w:sz w:val="24"/>
          <w:szCs w:val="24"/>
        </w:rPr>
        <w:t xml:space="preserve">tougher climate of the </w:t>
      </w:r>
      <w:r w:rsidR="003F028A">
        <w:rPr>
          <w:sz w:val="24"/>
          <w:szCs w:val="24"/>
        </w:rPr>
        <w:t>1870s</w:t>
      </w:r>
      <w:r w:rsidR="00CA5A4B">
        <w:rPr>
          <w:sz w:val="24"/>
          <w:szCs w:val="24"/>
        </w:rPr>
        <w:t xml:space="preserve"> (322)</w:t>
      </w:r>
      <w:r w:rsidR="004024E1">
        <w:rPr>
          <w:sz w:val="24"/>
          <w:szCs w:val="24"/>
        </w:rPr>
        <w:t>. Duncan</w:t>
      </w:r>
      <w:r w:rsidR="0031358A">
        <w:rPr>
          <w:sz w:val="24"/>
          <w:szCs w:val="24"/>
        </w:rPr>
        <w:t xml:space="preserve"> suggests</w:t>
      </w:r>
      <w:r w:rsidR="00B7335B">
        <w:rPr>
          <w:sz w:val="24"/>
          <w:szCs w:val="24"/>
        </w:rPr>
        <w:t xml:space="preserve"> </w:t>
      </w:r>
      <w:r w:rsidR="007A5FA4">
        <w:rPr>
          <w:sz w:val="24"/>
          <w:szCs w:val="24"/>
        </w:rPr>
        <w:t xml:space="preserve">that </w:t>
      </w:r>
      <w:r w:rsidR="000C1B4B">
        <w:rPr>
          <w:sz w:val="24"/>
          <w:szCs w:val="24"/>
        </w:rPr>
        <w:t xml:space="preserve">recognising </w:t>
      </w:r>
      <w:r w:rsidR="006201A3">
        <w:rPr>
          <w:sz w:val="24"/>
          <w:szCs w:val="24"/>
        </w:rPr>
        <w:t xml:space="preserve">these two </w:t>
      </w:r>
      <w:r w:rsidR="0005471A">
        <w:rPr>
          <w:sz w:val="24"/>
          <w:szCs w:val="24"/>
        </w:rPr>
        <w:t xml:space="preserve">interlinked </w:t>
      </w:r>
      <w:r w:rsidR="00C71913">
        <w:rPr>
          <w:sz w:val="24"/>
          <w:szCs w:val="24"/>
        </w:rPr>
        <w:t xml:space="preserve">but subtly different </w:t>
      </w:r>
      <w:r w:rsidR="006201A3">
        <w:rPr>
          <w:sz w:val="24"/>
          <w:szCs w:val="24"/>
        </w:rPr>
        <w:t>subgenres</w:t>
      </w:r>
      <w:r w:rsidR="00075A68">
        <w:rPr>
          <w:sz w:val="24"/>
          <w:szCs w:val="24"/>
        </w:rPr>
        <w:t xml:space="preserve"> of realism</w:t>
      </w:r>
      <w:r w:rsidR="00947A09">
        <w:rPr>
          <w:sz w:val="24"/>
          <w:szCs w:val="24"/>
        </w:rPr>
        <w:t xml:space="preserve"> – the </w:t>
      </w:r>
      <w:r w:rsidR="00B7335B">
        <w:rPr>
          <w:sz w:val="24"/>
          <w:szCs w:val="24"/>
        </w:rPr>
        <w:t>‘</w:t>
      </w:r>
      <w:r w:rsidR="00947A09">
        <w:rPr>
          <w:sz w:val="24"/>
          <w:szCs w:val="24"/>
        </w:rPr>
        <w:t>regional</w:t>
      </w:r>
      <w:r w:rsidR="00B7335B">
        <w:rPr>
          <w:sz w:val="24"/>
          <w:szCs w:val="24"/>
        </w:rPr>
        <w:t>’</w:t>
      </w:r>
      <w:r w:rsidR="00947A09">
        <w:rPr>
          <w:sz w:val="24"/>
          <w:szCs w:val="24"/>
        </w:rPr>
        <w:t xml:space="preserve"> and the </w:t>
      </w:r>
      <w:r w:rsidR="00B7335B">
        <w:rPr>
          <w:sz w:val="24"/>
          <w:szCs w:val="24"/>
        </w:rPr>
        <w:t>‘</w:t>
      </w:r>
      <w:r w:rsidR="00947A09">
        <w:rPr>
          <w:sz w:val="24"/>
          <w:szCs w:val="24"/>
        </w:rPr>
        <w:t>provincial</w:t>
      </w:r>
      <w:r w:rsidR="00B7335B">
        <w:rPr>
          <w:sz w:val="24"/>
          <w:szCs w:val="24"/>
        </w:rPr>
        <w:t>’</w:t>
      </w:r>
      <w:r w:rsidR="00947A09">
        <w:rPr>
          <w:sz w:val="24"/>
          <w:szCs w:val="24"/>
        </w:rPr>
        <w:t xml:space="preserve"> –</w:t>
      </w:r>
      <w:r w:rsidR="00577BF9">
        <w:rPr>
          <w:sz w:val="24"/>
          <w:szCs w:val="24"/>
        </w:rPr>
        <w:t xml:space="preserve"> </w:t>
      </w:r>
      <w:r w:rsidR="000C1B4B">
        <w:rPr>
          <w:sz w:val="24"/>
          <w:szCs w:val="24"/>
        </w:rPr>
        <w:t xml:space="preserve">can </w:t>
      </w:r>
      <w:r w:rsidR="00577BF9">
        <w:rPr>
          <w:sz w:val="24"/>
          <w:szCs w:val="24"/>
        </w:rPr>
        <w:t>help us to understand</w:t>
      </w:r>
      <w:r w:rsidR="001F6BF2">
        <w:rPr>
          <w:sz w:val="24"/>
          <w:szCs w:val="24"/>
        </w:rPr>
        <w:t xml:space="preserve"> the </w:t>
      </w:r>
      <w:r w:rsidR="0005471A">
        <w:rPr>
          <w:sz w:val="24"/>
          <w:szCs w:val="24"/>
        </w:rPr>
        <w:t xml:space="preserve">changing </w:t>
      </w:r>
      <w:r w:rsidR="001F6BF2">
        <w:rPr>
          <w:sz w:val="24"/>
          <w:szCs w:val="24"/>
        </w:rPr>
        <w:t>relationship between</w:t>
      </w:r>
      <w:r w:rsidR="00A7004B">
        <w:rPr>
          <w:sz w:val="24"/>
          <w:szCs w:val="24"/>
        </w:rPr>
        <w:t xml:space="preserve"> </w:t>
      </w:r>
      <w:r w:rsidR="00577BF9">
        <w:rPr>
          <w:sz w:val="24"/>
          <w:szCs w:val="24"/>
        </w:rPr>
        <w:t>lived regional identities</w:t>
      </w:r>
      <w:r w:rsidR="00A73D9D" w:rsidRPr="00A73D9D">
        <w:rPr>
          <w:sz w:val="24"/>
          <w:szCs w:val="24"/>
        </w:rPr>
        <w:t xml:space="preserve"> </w:t>
      </w:r>
      <w:r w:rsidR="00A73D9D">
        <w:rPr>
          <w:sz w:val="24"/>
          <w:szCs w:val="24"/>
        </w:rPr>
        <w:t>and wha</w:t>
      </w:r>
      <w:r w:rsidR="00A803F9">
        <w:rPr>
          <w:sz w:val="24"/>
          <w:szCs w:val="24"/>
        </w:rPr>
        <w:t>t Raymond Williams characterises</w:t>
      </w:r>
      <w:r w:rsidR="00A73D9D">
        <w:rPr>
          <w:sz w:val="24"/>
          <w:szCs w:val="24"/>
        </w:rPr>
        <w:t xml:space="preserve"> as </w:t>
      </w:r>
      <w:r w:rsidR="00A7004B">
        <w:rPr>
          <w:sz w:val="24"/>
          <w:szCs w:val="24"/>
        </w:rPr>
        <w:t>the novel’s</w:t>
      </w:r>
      <w:r w:rsidR="001F6BF2">
        <w:rPr>
          <w:sz w:val="24"/>
          <w:szCs w:val="24"/>
        </w:rPr>
        <w:t xml:space="preserve"> </w:t>
      </w:r>
      <w:r w:rsidR="002B7E16">
        <w:rPr>
          <w:sz w:val="24"/>
          <w:szCs w:val="24"/>
        </w:rPr>
        <w:t xml:space="preserve">fictional </w:t>
      </w:r>
      <w:r w:rsidR="00CA5A4B">
        <w:rPr>
          <w:sz w:val="24"/>
          <w:szCs w:val="24"/>
        </w:rPr>
        <w:t>‘knowable communities’</w:t>
      </w:r>
      <w:r w:rsidR="00A73D9D">
        <w:rPr>
          <w:sz w:val="24"/>
          <w:szCs w:val="24"/>
        </w:rPr>
        <w:t>,</w:t>
      </w:r>
      <w:r w:rsidR="00CA5A4B">
        <w:rPr>
          <w:sz w:val="24"/>
          <w:szCs w:val="24"/>
        </w:rPr>
        <w:t xml:space="preserve"> </w:t>
      </w:r>
      <w:r w:rsidR="00CB0A9A">
        <w:rPr>
          <w:sz w:val="24"/>
          <w:szCs w:val="24"/>
        </w:rPr>
        <w:t xml:space="preserve">which </w:t>
      </w:r>
      <w:r w:rsidR="00A73D9D">
        <w:rPr>
          <w:sz w:val="24"/>
          <w:szCs w:val="24"/>
        </w:rPr>
        <w:t xml:space="preserve"> ‘</w:t>
      </w:r>
      <w:r w:rsidR="00A73D9D" w:rsidRPr="00A73D9D">
        <w:rPr>
          <w:sz w:val="24"/>
          <w:szCs w:val="24"/>
        </w:rPr>
        <w:t>show people and their relationships in essentially knowable and communicable ways</w:t>
      </w:r>
      <w:r w:rsidR="00A73D9D">
        <w:rPr>
          <w:sz w:val="24"/>
          <w:szCs w:val="24"/>
        </w:rPr>
        <w:t>’</w:t>
      </w:r>
      <w:r w:rsidR="00A73D9D" w:rsidRPr="00A73D9D">
        <w:rPr>
          <w:sz w:val="24"/>
          <w:szCs w:val="24"/>
        </w:rPr>
        <w:t xml:space="preserve"> </w:t>
      </w:r>
      <w:r w:rsidR="007B29B8">
        <w:rPr>
          <w:sz w:val="24"/>
          <w:szCs w:val="24"/>
        </w:rPr>
        <w:t>(Williams 321)</w:t>
      </w:r>
      <w:r w:rsidR="00A7004B">
        <w:rPr>
          <w:sz w:val="24"/>
          <w:szCs w:val="24"/>
        </w:rPr>
        <w:t xml:space="preserve">. </w:t>
      </w:r>
      <w:r w:rsidR="007D03A1">
        <w:rPr>
          <w:sz w:val="24"/>
          <w:szCs w:val="24"/>
        </w:rPr>
        <w:t>For Duncan, implicitly, t</w:t>
      </w:r>
      <w:r w:rsidR="008772D4">
        <w:rPr>
          <w:sz w:val="24"/>
          <w:szCs w:val="24"/>
        </w:rPr>
        <w:t xml:space="preserve">he regional </w:t>
      </w:r>
      <w:r w:rsidR="00867854">
        <w:rPr>
          <w:sz w:val="24"/>
          <w:szCs w:val="24"/>
        </w:rPr>
        <w:t xml:space="preserve">novel </w:t>
      </w:r>
      <w:r w:rsidR="008772D4">
        <w:rPr>
          <w:sz w:val="24"/>
          <w:szCs w:val="24"/>
        </w:rPr>
        <w:t xml:space="preserve">is </w:t>
      </w:r>
      <w:r w:rsidR="00867854">
        <w:rPr>
          <w:sz w:val="24"/>
          <w:szCs w:val="24"/>
        </w:rPr>
        <w:t xml:space="preserve">always </w:t>
      </w:r>
      <w:r w:rsidR="002C3A21">
        <w:rPr>
          <w:sz w:val="24"/>
          <w:szCs w:val="24"/>
        </w:rPr>
        <w:t xml:space="preserve">overtly </w:t>
      </w:r>
      <w:r w:rsidR="007D03A1">
        <w:rPr>
          <w:sz w:val="24"/>
          <w:szCs w:val="24"/>
        </w:rPr>
        <w:t>political,</w:t>
      </w:r>
      <w:r w:rsidR="008772D4">
        <w:rPr>
          <w:sz w:val="24"/>
          <w:szCs w:val="24"/>
        </w:rPr>
        <w:t xml:space="preserve"> the provincial </w:t>
      </w:r>
      <w:r w:rsidR="00867854">
        <w:rPr>
          <w:sz w:val="24"/>
          <w:szCs w:val="24"/>
        </w:rPr>
        <w:t>novel less so</w:t>
      </w:r>
      <w:r w:rsidR="00753C41">
        <w:rPr>
          <w:sz w:val="24"/>
          <w:szCs w:val="24"/>
        </w:rPr>
        <w:t>, and therein lies the retrospective usefulness of the distinction</w:t>
      </w:r>
      <w:r w:rsidR="00557C7F">
        <w:rPr>
          <w:sz w:val="24"/>
          <w:szCs w:val="24"/>
        </w:rPr>
        <w:t>:</w:t>
      </w:r>
      <w:r w:rsidR="0071194F">
        <w:rPr>
          <w:sz w:val="24"/>
          <w:szCs w:val="24"/>
        </w:rPr>
        <w:t xml:space="preserve"> it enables us to capture some of the nuances of changing</w:t>
      </w:r>
      <w:r w:rsidR="0071194F" w:rsidRPr="0071194F">
        <w:t xml:space="preserve"> </w:t>
      </w:r>
      <w:r w:rsidR="00E639A9">
        <w:t>socio-</w:t>
      </w:r>
      <w:r w:rsidR="0071194F" w:rsidRPr="0071194F">
        <w:rPr>
          <w:sz w:val="24"/>
          <w:szCs w:val="24"/>
        </w:rPr>
        <w:t>historical</w:t>
      </w:r>
      <w:r w:rsidR="0071194F">
        <w:rPr>
          <w:sz w:val="24"/>
          <w:szCs w:val="24"/>
        </w:rPr>
        <w:t xml:space="preserve"> forces</w:t>
      </w:r>
      <w:r w:rsidR="00867854">
        <w:rPr>
          <w:sz w:val="24"/>
          <w:szCs w:val="24"/>
        </w:rPr>
        <w:t>.</w:t>
      </w:r>
      <w:r w:rsidR="008772D4">
        <w:rPr>
          <w:sz w:val="24"/>
          <w:szCs w:val="24"/>
        </w:rPr>
        <w:t xml:space="preserve"> </w:t>
      </w:r>
      <w:r w:rsidR="00C13733">
        <w:rPr>
          <w:sz w:val="24"/>
          <w:szCs w:val="24"/>
        </w:rPr>
        <w:t>T</w:t>
      </w:r>
      <w:r w:rsidR="00A7004B">
        <w:rPr>
          <w:sz w:val="24"/>
          <w:szCs w:val="24"/>
        </w:rPr>
        <w:t>he two forms</w:t>
      </w:r>
      <w:r w:rsidR="00947A09">
        <w:rPr>
          <w:sz w:val="24"/>
          <w:szCs w:val="24"/>
        </w:rPr>
        <w:t xml:space="preserve"> </w:t>
      </w:r>
      <w:r w:rsidR="00A7004B">
        <w:rPr>
          <w:sz w:val="24"/>
          <w:szCs w:val="24"/>
        </w:rPr>
        <w:t>can</w:t>
      </w:r>
      <w:r w:rsidR="00BD5687">
        <w:rPr>
          <w:sz w:val="24"/>
          <w:szCs w:val="24"/>
        </w:rPr>
        <w:t xml:space="preserve"> </w:t>
      </w:r>
      <w:r w:rsidR="002C3A21">
        <w:rPr>
          <w:sz w:val="24"/>
          <w:szCs w:val="24"/>
        </w:rPr>
        <w:t xml:space="preserve">best </w:t>
      </w:r>
      <w:r w:rsidR="0031358A">
        <w:rPr>
          <w:sz w:val="24"/>
          <w:szCs w:val="24"/>
        </w:rPr>
        <w:t xml:space="preserve">be </w:t>
      </w:r>
      <w:r w:rsidR="00BD5687">
        <w:rPr>
          <w:sz w:val="24"/>
          <w:szCs w:val="24"/>
        </w:rPr>
        <w:t>differentiate</w:t>
      </w:r>
      <w:r w:rsidR="0031358A">
        <w:rPr>
          <w:sz w:val="24"/>
          <w:szCs w:val="24"/>
        </w:rPr>
        <w:t>d</w:t>
      </w:r>
      <w:r w:rsidR="00C13733">
        <w:rPr>
          <w:sz w:val="24"/>
          <w:szCs w:val="24"/>
        </w:rPr>
        <w:t>, he suggests,</w:t>
      </w:r>
      <w:r w:rsidR="00BD5687">
        <w:rPr>
          <w:sz w:val="24"/>
          <w:szCs w:val="24"/>
        </w:rPr>
        <w:t xml:space="preserve"> </w:t>
      </w:r>
      <w:r w:rsidR="0031358A">
        <w:rPr>
          <w:sz w:val="24"/>
          <w:szCs w:val="24"/>
        </w:rPr>
        <w:t xml:space="preserve">by </w:t>
      </w:r>
      <w:r w:rsidR="0046733F">
        <w:rPr>
          <w:sz w:val="24"/>
          <w:szCs w:val="24"/>
        </w:rPr>
        <w:t xml:space="preserve">the </w:t>
      </w:r>
      <w:r w:rsidR="0031358A">
        <w:rPr>
          <w:sz w:val="24"/>
          <w:szCs w:val="24"/>
        </w:rPr>
        <w:t>specificity of their settings</w:t>
      </w:r>
      <w:r w:rsidR="00BD5687">
        <w:rPr>
          <w:sz w:val="24"/>
          <w:szCs w:val="24"/>
        </w:rPr>
        <w:t>:</w:t>
      </w:r>
      <w:r w:rsidR="004818AD">
        <w:rPr>
          <w:sz w:val="24"/>
          <w:szCs w:val="24"/>
        </w:rPr>
        <w:t xml:space="preserve"> </w:t>
      </w:r>
      <w:r w:rsidR="0005471A">
        <w:rPr>
          <w:sz w:val="24"/>
          <w:szCs w:val="24"/>
        </w:rPr>
        <w:t xml:space="preserve"> </w:t>
      </w:r>
      <w:r w:rsidR="006961FA">
        <w:rPr>
          <w:sz w:val="24"/>
          <w:szCs w:val="24"/>
        </w:rPr>
        <w:t>‘</w:t>
      </w:r>
      <w:r w:rsidR="00F47FC8">
        <w:rPr>
          <w:sz w:val="24"/>
          <w:szCs w:val="24"/>
        </w:rPr>
        <w:t>t</w:t>
      </w:r>
      <w:r w:rsidR="00C13733">
        <w:rPr>
          <w:sz w:val="24"/>
          <w:szCs w:val="24"/>
        </w:rPr>
        <w:t xml:space="preserve">he region is a place in itself, </w:t>
      </w:r>
      <w:r w:rsidR="00F93655" w:rsidRPr="00F93655">
        <w:rPr>
          <w:sz w:val="24"/>
          <w:szCs w:val="24"/>
        </w:rPr>
        <w:t>the source of its own terms of meaning and identity, while the province is a typical setting defined by its difference from London</w:t>
      </w:r>
      <w:r w:rsidR="00310AB8">
        <w:rPr>
          <w:sz w:val="24"/>
          <w:szCs w:val="24"/>
        </w:rPr>
        <w:t>.</w:t>
      </w:r>
      <w:r w:rsidR="006961FA">
        <w:rPr>
          <w:sz w:val="24"/>
          <w:szCs w:val="24"/>
        </w:rPr>
        <w:t>’</w:t>
      </w:r>
      <w:r w:rsidR="00310AB8">
        <w:rPr>
          <w:sz w:val="24"/>
          <w:szCs w:val="24"/>
        </w:rPr>
        <w:t xml:space="preserve"> T</w:t>
      </w:r>
      <w:r w:rsidR="004614B6">
        <w:rPr>
          <w:sz w:val="24"/>
          <w:szCs w:val="24"/>
        </w:rPr>
        <w:t xml:space="preserve">hus, </w:t>
      </w:r>
      <w:r w:rsidR="006961FA">
        <w:rPr>
          <w:sz w:val="24"/>
          <w:szCs w:val="24"/>
        </w:rPr>
        <w:t>‘r</w:t>
      </w:r>
      <w:r w:rsidR="009C618B" w:rsidRPr="009C618B">
        <w:rPr>
          <w:sz w:val="24"/>
          <w:szCs w:val="24"/>
        </w:rPr>
        <w:t>egional</w:t>
      </w:r>
      <w:r w:rsidR="00BA4CC9">
        <w:rPr>
          <w:sz w:val="24"/>
          <w:szCs w:val="24"/>
        </w:rPr>
        <w:t xml:space="preserve"> settings are </w:t>
      </w:r>
      <w:r w:rsidR="009C618B" w:rsidRPr="009C618B">
        <w:rPr>
          <w:sz w:val="24"/>
          <w:szCs w:val="24"/>
        </w:rPr>
        <w:t>more closely tied to a real historical geogra</w:t>
      </w:r>
      <w:r w:rsidR="009C618B">
        <w:rPr>
          <w:sz w:val="24"/>
          <w:szCs w:val="24"/>
        </w:rPr>
        <w:t xml:space="preserve">phy, locatable on </w:t>
      </w:r>
      <w:r w:rsidR="009C618B" w:rsidRPr="009C618B">
        <w:rPr>
          <w:sz w:val="24"/>
          <w:szCs w:val="24"/>
        </w:rPr>
        <w:t>the map of</w:t>
      </w:r>
      <w:r w:rsidR="00BA4CC9">
        <w:rPr>
          <w:sz w:val="24"/>
          <w:szCs w:val="24"/>
        </w:rPr>
        <w:t xml:space="preserve"> Victorian Britain</w:t>
      </w:r>
      <w:r w:rsidR="006F78FB">
        <w:rPr>
          <w:sz w:val="24"/>
          <w:szCs w:val="24"/>
        </w:rPr>
        <w:t>’</w:t>
      </w:r>
      <w:r w:rsidR="003F028A">
        <w:rPr>
          <w:sz w:val="24"/>
          <w:szCs w:val="24"/>
        </w:rPr>
        <w:t xml:space="preserve">, </w:t>
      </w:r>
      <w:r w:rsidR="00CA5A4B">
        <w:rPr>
          <w:sz w:val="24"/>
          <w:szCs w:val="24"/>
        </w:rPr>
        <w:t xml:space="preserve">while the ‘provincial country town or parish becomes the generic and </w:t>
      </w:r>
      <w:r w:rsidR="00CA5A4B">
        <w:rPr>
          <w:sz w:val="24"/>
          <w:szCs w:val="24"/>
        </w:rPr>
        <w:lastRenderedPageBreak/>
        <w:t>typical setting of a traditional England’ (</w:t>
      </w:r>
      <w:r w:rsidR="00A41B06">
        <w:rPr>
          <w:sz w:val="24"/>
          <w:szCs w:val="24"/>
        </w:rPr>
        <w:t xml:space="preserve">Duncan </w:t>
      </w:r>
      <w:r w:rsidR="00CA5A4B">
        <w:rPr>
          <w:sz w:val="24"/>
          <w:szCs w:val="24"/>
        </w:rPr>
        <w:t>323)</w:t>
      </w:r>
      <w:r w:rsidR="00810AB4">
        <w:rPr>
          <w:sz w:val="24"/>
          <w:szCs w:val="24"/>
        </w:rPr>
        <w:t>, an allegorical rather than a mimetic construction</w:t>
      </w:r>
      <w:r w:rsidR="00CA5A4B">
        <w:rPr>
          <w:sz w:val="24"/>
          <w:szCs w:val="24"/>
        </w:rPr>
        <w:t xml:space="preserve">. </w:t>
      </w:r>
      <w:r w:rsidR="002F1419">
        <w:rPr>
          <w:sz w:val="24"/>
          <w:szCs w:val="24"/>
        </w:rPr>
        <w:t>The works of Elizabeth Gaskell</w:t>
      </w:r>
      <w:r w:rsidR="00BA4CC9">
        <w:rPr>
          <w:sz w:val="24"/>
          <w:szCs w:val="24"/>
        </w:rPr>
        <w:t xml:space="preserve"> </w:t>
      </w:r>
      <w:r w:rsidR="002F1419">
        <w:rPr>
          <w:sz w:val="24"/>
          <w:szCs w:val="24"/>
        </w:rPr>
        <w:t xml:space="preserve">play a key role in </w:t>
      </w:r>
      <w:r w:rsidR="0005471A">
        <w:rPr>
          <w:sz w:val="24"/>
          <w:szCs w:val="24"/>
        </w:rPr>
        <w:t>Duncan’s</w:t>
      </w:r>
      <w:r w:rsidR="002F1419">
        <w:rPr>
          <w:sz w:val="24"/>
          <w:szCs w:val="24"/>
        </w:rPr>
        <w:t xml:space="preserve"> mapping of this </w:t>
      </w:r>
      <w:r w:rsidR="00FF0EC4">
        <w:rPr>
          <w:sz w:val="24"/>
          <w:szCs w:val="24"/>
        </w:rPr>
        <w:t xml:space="preserve">subtle </w:t>
      </w:r>
      <w:r w:rsidR="006F78FB">
        <w:rPr>
          <w:sz w:val="24"/>
          <w:szCs w:val="24"/>
        </w:rPr>
        <w:t xml:space="preserve">formal </w:t>
      </w:r>
      <w:r w:rsidR="00FF0EC4">
        <w:rPr>
          <w:sz w:val="24"/>
          <w:szCs w:val="24"/>
        </w:rPr>
        <w:t>shift from</w:t>
      </w:r>
      <w:r w:rsidR="00CB7C48">
        <w:rPr>
          <w:sz w:val="24"/>
          <w:szCs w:val="24"/>
        </w:rPr>
        <w:t xml:space="preserve"> the concrete</w:t>
      </w:r>
      <w:r w:rsidR="0005471A">
        <w:rPr>
          <w:sz w:val="24"/>
          <w:szCs w:val="24"/>
        </w:rPr>
        <w:t xml:space="preserve"> to the emblematic</w:t>
      </w:r>
      <w:r w:rsidR="002F1419">
        <w:rPr>
          <w:sz w:val="24"/>
          <w:szCs w:val="24"/>
        </w:rPr>
        <w:t xml:space="preserve">: </w:t>
      </w:r>
      <w:r w:rsidR="006961FA">
        <w:rPr>
          <w:sz w:val="24"/>
          <w:szCs w:val="24"/>
        </w:rPr>
        <w:t xml:space="preserve">in the space of less than a decade, </w:t>
      </w:r>
      <w:r w:rsidR="0023076B">
        <w:rPr>
          <w:sz w:val="24"/>
          <w:szCs w:val="24"/>
        </w:rPr>
        <w:t xml:space="preserve">he suggests, </w:t>
      </w:r>
      <w:r w:rsidR="002F1419" w:rsidRPr="002F1419">
        <w:rPr>
          <w:sz w:val="24"/>
          <w:szCs w:val="24"/>
        </w:rPr>
        <w:t xml:space="preserve">‘The Manchester of </w:t>
      </w:r>
      <w:r w:rsidR="002F1419" w:rsidRPr="00CB7C48">
        <w:rPr>
          <w:i/>
          <w:sz w:val="24"/>
          <w:szCs w:val="24"/>
        </w:rPr>
        <w:t>Mary Barton</w:t>
      </w:r>
      <w:r w:rsidR="002F1419" w:rsidRPr="002F1419">
        <w:rPr>
          <w:sz w:val="24"/>
          <w:szCs w:val="24"/>
        </w:rPr>
        <w:t xml:space="preserve"> had become the offstage, allegorical Drumble of </w:t>
      </w:r>
      <w:r w:rsidR="002F1419" w:rsidRPr="00CB7C48">
        <w:rPr>
          <w:i/>
          <w:sz w:val="24"/>
          <w:szCs w:val="24"/>
        </w:rPr>
        <w:t>Cranford</w:t>
      </w:r>
      <w:r w:rsidR="002F1419" w:rsidRPr="002F1419">
        <w:rPr>
          <w:sz w:val="24"/>
          <w:szCs w:val="24"/>
        </w:rPr>
        <w:t xml:space="preserve">, and when Gaskell revisits the setting, and the industrial novel genre, in </w:t>
      </w:r>
      <w:r w:rsidR="002F1419" w:rsidRPr="00CB7C48">
        <w:rPr>
          <w:i/>
          <w:sz w:val="24"/>
          <w:szCs w:val="24"/>
        </w:rPr>
        <w:t>North and South</w:t>
      </w:r>
      <w:r w:rsidR="002F1419" w:rsidRPr="002F1419">
        <w:rPr>
          <w:sz w:val="24"/>
          <w:szCs w:val="24"/>
        </w:rPr>
        <w:t>, both the schematizing title and th</w:t>
      </w:r>
      <w:r w:rsidR="00A2010B">
        <w:rPr>
          <w:sz w:val="24"/>
          <w:szCs w:val="24"/>
        </w:rPr>
        <w:t>e abstraction of Manchester as ‘Milton Northern’</w:t>
      </w:r>
      <w:r w:rsidR="002F1419" w:rsidRPr="002F1419">
        <w:rPr>
          <w:sz w:val="24"/>
          <w:szCs w:val="24"/>
        </w:rPr>
        <w:t xml:space="preserve"> reflect th</w:t>
      </w:r>
      <w:r w:rsidR="00BB5CB0">
        <w:rPr>
          <w:sz w:val="24"/>
          <w:szCs w:val="24"/>
        </w:rPr>
        <w:t>e hegemony of a provincial mode</w:t>
      </w:r>
      <w:r w:rsidR="006961FA">
        <w:rPr>
          <w:sz w:val="24"/>
          <w:szCs w:val="24"/>
        </w:rPr>
        <w:t>’</w:t>
      </w:r>
      <w:r w:rsidR="00BB5CB0">
        <w:rPr>
          <w:sz w:val="24"/>
          <w:szCs w:val="24"/>
        </w:rPr>
        <w:t xml:space="preserve"> </w:t>
      </w:r>
      <w:r w:rsidR="002F1419" w:rsidRPr="002F1419">
        <w:rPr>
          <w:sz w:val="24"/>
          <w:szCs w:val="24"/>
        </w:rPr>
        <w:t>(331).</w:t>
      </w:r>
      <w:r w:rsidR="000C1B4B">
        <w:rPr>
          <w:sz w:val="24"/>
          <w:szCs w:val="24"/>
        </w:rPr>
        <w:t xml:space="preserve"> </w:t>
      </w:r>
    </w:p>
    <w:p w:rsidR="001C286B" w:rsidRDefault="000C1B4B" w:rsidP="00E639A9">
      <w:pPr>
        <w:spacing w:line="480" w:lineRule="auto"/>
        <w:ind w:firstLine="720"/>
        <w:rPr>
          <w:sz w:val="24"/>
          <w:szCs w:val="24"/>
        </w:rPr>
      </w:pPr>
      <w:r>
        <w:rPr>
          <w:sz w:val="24"/>
          <w:szCs w:val="24"/>
        </w:rPr>
        <w:t>Duncan’s insistence that</w:t>
      </w:r>
      <w:r w:rsidR="002F1419" w:rsidRPr="002F1419">
        <w:rPr>
          <w:sz w:val="24"/>
          <w:szCs w:val="24"/>
        </w:rPr>
        <w:t xml:space="preserve"> </w:t>
      </w:r>
      <w:r w:rsidRPr="000C1B4B">
        <w:rPr>
          <w:sz w:val="24"/>
          <w:szCs w:val="24"/>
        </w:rPr>
        <w:t>‘Historical change – modernization – is the condition through which the province or r</w:t>
      </w:r>
      <w:r>
        <w:rPr>
          <w:sz w:val="24"/>
          <w:szCs w:val="24"/>
        </w:rPr>
        <w:t xml:space="preserve">egion </w:t>
      </w:r>
      <w:r w:rsidR="00EE7B25">
        <w:rPr>
          <w:sz w:val="24"/>
          <w:szCs w:val="24"/>
        </w:rPr>
        <w:t>becomes narratable’ (324)</w:t>
      </w:r>
      <w:r>
        <w:rPr>
          <w:sz w:val="24"/>
          <w:szCs w:val="24"/>
        </w:rPr>
        <w:t xml:space="preserve"> is </w:t>
      </w:r>
      <w:r w:rsidR="00BE0467">
        <w:rPr>
          <w:sz w:val="24"/>
          <w:szCs w:val="24"/>
        </w:rPr>
        <w:t xml:space="preserve">certainly </w:t>
      </w:r>
      <w:r>
        <w:rPr>
          <w:sz w:val="24"/>
          <w:szCs w:val="24"/>
        </w:rPr>
        <w:t>one of the clearest</w:t>
      </w:r>
      <w:r w:rsidRPr="000C1B4B">
        <w:rPr>
          <w:sz w:val="24"/>
          <w:szCs w:val="24"/>
        </w:rPr>
        <w:t xml:space="preserve"> delineations </w:t>
      </w:r>
      <w:r>
        <w:rPr>
          <w:sz w:val="24"/>
          <w:szCs w:val="24"/>
        </w:rPr>
        <w:t xml:space="preserve">we have </w:t>
      </w:r>
      <w:r w:rsidRPr="000C1B4B">
        <w:rPr>
          <w:sz w:val="24"/>
          <w:szCs w:val="24"/>
        </w:rPr>
        <w:t xml:space="preserve">of the vital, responsive role fiction played in Victorian culture, and of that culture’s keen awareness of its own </w:t>
      </w:r>
      <w:r>
        <w:rPr>
          <w:sz w:val="24"/>
          <w:szCs w:val="24"/>
        </w:rPr>
        <w:t xml:space="preserve">capricious </w:t>
      </w:r>
      <w:r w:rsidRPr="000C1B4B">
        <w:rPr>
          <w:sz w:val="24"/>
          <w:szCs w:val="24"/>
        </w:rPr>
        <w:t xml:space="preserve">regional tensions. </w:t>
      </w:r>
      <w:r w:rsidR="00A62A61">
        <w:rPr>
          <w:sz w:val="24"/>
          <w:szCs w:val="24"/>
        </w:rPr>
        <w:t xml:space="preserve">However, as </w:t>
      </w:r>
      <w:r w:rsidR="00F93655" w:rsidRPr="00F93655">
        <w:rPr>
          <w:sz w:val="24"/>
          <w:szCs w:val="24"/>
        </w:rPr>
        <w:t>Josephine McDonagh</w:t>
      </w:r>
      <w:r w:rsidR="00A62A61">
        <w:rPr>
          <w:sz w:val="24"/>
          <w:szCs w:val="24"/>
        </w:rPr>
        <w:t xml:space="preserve"> </w:t>
      </w:r>
      <w:r w:rsidR="00F93655" w:rsidRPr="00F93655">
        <w:rPr>
          <w:sz w:val="24"/>
          <w:szCs w:val="24"/>
        </w:rPr>
        <w:t xml:space="preserve">has </w:t>
      </w:r>
      <w:r w:rsidR="00A62A61">
        <w:rPr>
          <w:sz w:val="24"/>
          <w:szCs w:val="24"/>
        </w:rPr>
        <w:t xml:space="preserve">recently </w:t>
      </w:r>
      <w:r w:rsidR="00F93655" w:rsidRPr="00F93655">
        <w:rPr>
          <w:sz w:val="24"/>
          <w:szCs w:val="24"/>
        </w:rPr>
        <w:t>pointed out</w:t>
      </w:r>
      <w:r w:rsidR="00A62A61">
        <w:rPr>
          <w:sz w:val="24"/>
          <w:szCs w:val="24"/>
        </w:rPr>
        <w:t>,</w:t>
      </w:r>
      <w:r w:rsidR="00F93655" w:rsidRPr="00F93655">
        <w:rPr>
          <w:sz w:val="24"/>
          <w:szCs w:val="24"/>
        </w:rPr>
        <w:t xml:space="preserve"> </w:t>
      </w:r>
      <w:r w:rsidR="00DD2B48">
        <w:rPr>
          <w:sz w:val="24"/>
          <w:szCs w:val="24"/>
        </w:rPr>
        <w:t xml:space="preserve">in some respects </w:t>
      </w:r>
      <w:r w:rsidR="00BE0467">
        <w:rPr>
          <w:sz w:val="24"/>
          <w:szCs w:val="24"/>
        </w:rPr>
        <w:t>this</w:t>
      </w:r>
      <w:r w:rsidR="00E04DF9">
        <w:rPr>
          <w:sz w:val="24"/>
          <w:szCs w:val="24"/>
        </w:rPr>
        <w:t xml:space="preserve"> model</w:t>
      </w:r>
      <w:r w:rsidR="005606E7">
        <w:rPr>
          <w:sz w:val="24"/>
          <w:szCs w:val="24"/>
        </w:rPr>
        <w:t xml:space="preserve"> is </w:t>
      </w:r>
      <w:r w:rsidR="007A06ED">
        <w:rPr>
          <w:sz w:val="24"/>
          <w:szCs w:val="24"/>
        </w:rPr>
        <w:t>overly</w:t>
      </w:r>
      <w:r w:rsidR="00D0452C">
        <w:rPr>
          <w:sz w:val="24"/>
          <w:szCs w:val="24"/>
        </w:rPr>
        <w:t xml:space="preserve"> </w:t>
      </w:r>
      <w:r w:rsidR="0014692C">
        <w:rPr>
          <w:sz w:val="24"/>
          <w:szCs w:val="24"/>
        </w:rPr>
        <w:t>formally prescriptive</w:t>
      </w:r>
      <w:r w:rsidR="001053FE">
        <w:rPr>
          <w:sz w:val="24"/>
          <w:szCs w:val="24"/>
        </w:rPr>
        <w:t xml:space="preserve">: </w:t>
      </w:r>
      <w:r w:rsidR="00753048">
        <w:rPr>
          <w:sz w:val="24"/>
          <w:szCs w:val="24"/>
        </w:rPr>
        <w:t>as she suggests</w:t>
      </w:r>
      <w:r w:rsidR="00972B39">
        <w:rPr>
          <w:sz w:val="24"/>
          <w:szCs w:val="24"/>
        </w:rPr>
        <w:t>,</w:t>
      </w:r>
      <w:r w:rsidR="002B6658">
        <w:rPr>
          <w:sz w:val="24"/>
          <w:szCs w:val="24"/>
        </w:rPr>
        <w:t xml:space="preserve"> in fact</w:t>
      </w:r>
      <w:r w:rsidR="00972B39">
        <w:rPr>
          <w:sz w:val="24"/>
          <w:szCs w:val="24"/>
        </w:rPr>
        <w:t xml:space="preserve"> </w:t>
      </w:r>
      <w:r w:rsidR="004F0900" w:rsidRPr="004F0900">
        <w:rPr>
          <w:sz w:val="24"/>
          <w:szCs w:val="24"/>
        </w:rPr>
        <w:t>‘regional and provincial novels are less distin</w:t>
      </w:r>
      <w:r w:rsidR="004F0900">
        <w:rPr>
          <w:sz w:val="24"/>
          <w:szCs w:val="24"/>
        </w:rPr>
        <w:t>ct than Duncan would have it</w:t>
      </w:r>
      <w:r w:rsidR="007A06ED">
        <w:rPr>
          <w:sz w:val="24"/>
          <w:szCs w:val="24"/>
        </w:rPr>
        <w:t>,</w:t>
      </w:r>
      <w:r w:rsidR="004F0900" w:rsidRPr="004F0900">
        <w:rPr>
          <w:sz w:val="24"/>
          <w:szCs w:val="24"/>
        </w:rPr>
        <w:t>’</w:t>
      </w:r>
      <w:r w:rsidR="0014692C">
        <w:rPr>
          <w:sz w:val="24"/>
          <w:szCs w:val="24"/>
        </w:rPr>
        <w:t xml:space="preserve"> </w:t>
      </w:r>
      <w:r w:rsidR="007A06ED">
        <w:rPr>
          <w:sz w:val="24"/>
          <w:szCs w:val="24"/>
        </w:rPr>
        <w:t xml:space="preserve">particularly </w:t>
      </w:r>
      <w:r w:rsidR="00F93655" w:rsidRPr="00F93655">
        <w:rPr>
          <w:sz w:val="24"/>
          <w:szCs w:val="24"/>
        </w:rPr>
        <w:t xml:space="preserve">if one </w:t>
      </w:r>
      <w:r w:rsidR="00BF3871">
        <w:rPr>
          <w:sz w:val="24"/>
          <w:szCs w:val="24"/>
        </w:rPr>
        <w:t>looks beyond the volume</w:t>
      </w:r>
      <w:r w:rsidR="00F93655" w:rsidRPr="00F93655">
        <w:rPr>
          <w:sz w:val="24"/>
          <w:szCs w:val="24"/>
        </w:rPr>
        <w:t xml:space="preserve"> form</w:t>
      </w:r>
      <w:r w:rsidR="00BF3871">
        <w:rPr>
          <w:sz w:val="24"/>
          <w:szCs w:val="24"/>
        </w:rPr>
        <w:t xml:space="preserve"> of the novel, and out into its habitual serialisation in the press</w:t>
      </w:r>
      <w:r w:rsidR="005C5479">
        <w:rPr>
          <w:sz w:val="24"/>
          <w:szCs w:val="24"/>
        </w:rPr>
        <w:t>.</w:t>
      </w:r>
      <w:r w:rsidR="00F93655" w:rsidRPr="00F93655">
        <w:rPr>
          <w:sz w:val="24"/>
          <w:szCs w:val="24"/>
        </w:rPr>
        <w:t xml:space="preserve"> </w:t>
      </w:r>
      <w:r w:rsidR="00BE0467">
        <w:rPr>
          <w:sz w:val="24"/>
          <w:szCs w:val="24"/>
        </w:rPr>
        <w:t>McDonagh</w:t>
      </w:r>
      <w:r w:rsidR="00972B39">
        <w:rPr>
          <w:sz w:val="24"/>
          <w:szCs w:val="24"/>
        </w:rPr>
        <w:t xml:space="preserve"> </w:t>
      </w:r>
      <w:r w:rsidR="00B41284">
        <w:rPr>
          <w:sz w:val="24"/>
          <w:szCs w:val="24"/>
        </w:rPr>
        <w:t>reminds us</w:t>
      </w:r>
      <w:r w:rsidR="002B6658">
        <w:rPr>
          <w:sz w:val="24"/>
          <w:szCs w:val="24"/>
        </w:rPr>
        <w:t xml:space="preserve"> that</w:t>
      </w:r>
      <w:r w:rsidR="00323BFE">
        <w:rPr>
          <w:sz w:val="24"/>
          <w:szCs w:val="24"/>
        </w:rPr>
        <w:t xml:space="preserve"> </w:t>
      </w:r>
      <w:r w:rsidR="002B6658">
        <w:rPr>
          <w:sz w:val="24"/>
          <w:szCs w:val="24"/>
        </w:rPr>
        <w:t>‘t</w:t>
      </w:r>
      <w:r w:rsidR="00BB5CB0" w:rsidRPr="00BB5CB0">
        <w:rPr>
          <w:sz w:val="24"/>
          <w:szCs w:val="24"/>
        </w:rPr>
        <w:t xml:space="preserve">he provincial is produced out of the print culture of newspapers and magazines rather than exclusively via book </w:t>
      </w:r>
      <w:r w:rsidR="00293595">
        <w:rPr>
          <w:sz w:val="24"/>
          <w:szCs w:val="24"/>
        </w:rPr>
        <w:t>production, as Duncan implies’</w:t>
      </w:r>
      <w:r w:rsidR="000A6803">
        <w:rPr>
          <w:sz w:val="24"/>
          <w:szCs w:val="24"/>
        </w:rPr>
        <w:t>, and it is</w:t>
      </w:r>
      <w:r w:rsidR="00E00CD9">
        <w:rPr>
          <w:sz w:val="24"/>
          <w:szCs w:val="24"/>
        </w:rPr>
        <w:t xml:space="preserve"> particularly associated with women writers</w:t>
      </w:r>
      <w:r w:rsidR="000A6803">
        <w:rPr>
          <w:sz w:val="24"/>
          <w:szCs w:val="24"/>
        </w:rPr>
        <w:t>,</w:t>
      </w:r>
      <w:r w:rsidR="00293595">
        <w:rPr>
          <w:sz w:val="24"/>
          <w:szCs w:val="24"/>
        </w:rPr>
        <w:t xml:space="preserve"> </w:t>
      </w:r>
      <w:r w:rsidR="000A6803">
        <w:rPr>
          <w:sz w:val="24"/>
          <w:szCs w:val="24"/>
        </w:rPr>
        <w:t xml:space="preserve">and </w:t>
      </w:r>
      <w:r w:rsidR="00972B39">
        <w:rPr>
          <w:sz w:val="24"/>
          <w:szCs w:val="24"/>
        </w:rPr>
        <w:t>with particular networks of distribution</w:t>
      </w:r>
      <w:r w:rsidR="000A6803">
        <w:rPr>
          <w:sz w:val="24"/>
          <w:szCs w:val="24"/>
        </w:rPr>
        <w:t>, and particular reading communities</w:t>
      </w:r>
      <w:r w:rsidR="00972B39">
        <w:rPr>
          <w:sz w:val="24"/>
          <w:szCs w:val="24"/>
        </w:rPr>
        <w:t xml:space="preserve"> (McDonagh</w:t>
      </w:r>
      <w:r w:rsidR="00BB5CB0" w:rsidRPr="00BB5CB0">
        <w:rPr>
          <w:sz w:val="24"/>
          <w:szCs w:val="24"/>
        </w:rPr>
        <w:t xml:space="preserve"> 400-1).</w:t>
      </w:r>
      <w:r w:rsidR="00323BFE" w:rsidRPr="00323BFE">
        <w:rPr>
          <w:sz w:val="24"/>
          <w:szCs w:val="24"/>
        </w:rPr>
        <w:t xml:space="preserve"> </w:t>
      </w:r>
      <w:r w:rsidR="000861E0">
        <w:rPr>
          <w:sz w:val="24"/>
          <w:szCs w:val="24"/>
        </w:rPr>
        <w:t xml:space="preserve">Her </w:t>
      </w:r>
      <w:r w:rsidR="006B445B">
        <w:rPr>
          <w:sz w:val="24"/>
          <w:szCs w:val="24"/>
        </w:rPr>
        <w:t>intervention</w:t>
      </w:r>
      <w:r w:rsidR="0061204B" w:rsidRPr="0061204B">
        <w:t xml:space="preserve"> </w:t>
      </w:r>
      <w:r w:rsidR="00A56917">
        <w:rPr>
          <w:sz w:val="24"/>
          <w:szCs w:val="24"/>
        </w:rPr>
        <w:t>invokes</w:t>
      </w:r>
      <w:r w:rsidR="000C1B57">
        <w:rPr>
          <w:sz w:val="24"/>
          <w:szCs w:val="24"/>
        </w:rPr>
        <w:t xml:space="preserve"> </w:t>
      </w:r>
      <w:r w:rsidR="006B445B">
        <w:rPr>
          <w:sz w:val="24"/>
          <w:szCs w:val="24"/>
        </w:rPr>
        <w:t>a</w:t>
      </w:r>
      <w:r w:rsidR="00AB47EE">
        <w:rPr>
          <w:sz w:val="24"/>
          <w:szCs w:val="24"/>
        </w:rPr>
        <w:t xml:space="preserve"> vibrant</w:t>
      </w:r>
      <w:r w:rsidR="00E04DF9">
        <w:rPr>
          <w:sz w:val="24"/>
          <w:szCs w:val="24"/>
        </w:rPr>
        <w:t>, global</w:t>
      </w:r>
      <w:r w:rsidR="006B445B">
        <w:rPr>
          <w:sz w:val="24"/>
          <w:szCs w:val="24"/>
        </w:rPr>
        <w:t xml:space="preserve"> </w:t>
      </w:r>
      <w:r w:rsidR="00AB47EE">
        <w:rPr>
          <w:sz w:val="24"/>
          <w:szCs w:val="24"/>
        </w:rPr>
        <w:t xml:space="preserve">mid-Victorian </w:t>
      </w:r>
      <w:r w:rsidR="006B445B">
        <w:rPr>
          <w:sz w:val="24"/>
          <w:szCs w:val="24"/>
        </w:rPr>
        <w:t xml:space="preserve">print </w:t>
      </w:r>
      <w:r w:rsidR="00AB47EE">
        <w:rPr>
          <w:sz w:val="24"/>
          <w:szCs w:val="24"/>
        </w:rPr>
        <w:t xml:space="preserve">culture </w:t>
      </w:r>
      <w:r w:rsidR="000C1B57">
        <w:rPr>
          <w:sz w:val="24"/>
          <w:szCs w:val="24"/>
        </w:rPr>
        <w:t>of which books were but a part</w:t>
      </w:r>
      <w:r w:rsidR="00515032">
        <w:rPr>
          <w:sz w:val="24"/>
          <w:szCs w:val="24"/>
        </w:rPr>
        <w:t xml:space="preserve">, </w:t>
      </w:r>
      <w:r w:rsidR="00A56917">
        <w:rPr>
          <w:sz w:val="24"/>
          <w:szCs w:val="24"/>
        </w:rPr>
        <w:t>returns</w:t>
      </w:r>
      <w:r w:rsidR="00253673">
        <w:rPr>
          <w:sz w:val="24"/>
          <w:szCs w:val="24"/>
        </w:rPr>
        <w:t xml:space="preserve"> us to the </w:t>
      </w:r>
      <w:r w:rsidR="00005930">
        <w:rPr>
          <w:sz w:val="24"/>
          <w:szCs w:val="24"/>
        </w:rPr>
        <w:t xml:space="preserve">multiple contexts through which the </w:t>
      </w:r>
      <w:r w:rsidR="00ED326C">
        <w:rPr>
          <w:sz w:val="24"/>
          <w:szCs w:val="24"/>
        </w:rPr>
        <w:t>‘</w:t>
      </w:r>
      <w:r w:rsidR="00253673">
        <w:rPr>
          <w:sz w:val="24"/>
          <w:szCs w:val="24"/>
        </w:rPr>
        <w:t>imagined geographies</w:t>
      </w:r>
      <w:r w:rsidR="00ED326C">
        <w:rPr>
          <w:sz w:val="24"/>
          <w:szCs w:val="24"/>
        </w:rPr>
        <w:t>’(399)</w:t>
      </w:r>
      <w:r w:rsidR="00253673">
        <w:rPr>
          <w:sz w:val="24"/>
          <w:szCs w:val="24"/>
        </w:rPr>
        <w:t xml:space="preserve"> of the </w:t>
      </w:r>
      <w:r w:rsidR="00A30337">
        <w:rPr>
          <w:sz w:val="24"/>
          <w:szCs w:val="24"/>
        </w:rPr>
        <w:t>provincial mode</w:t>
      </w:r>
      <w:r w:rsidR="00005930">
        <w:rPr>
          <w:sz w:val="24"/>
          <w:szCs w:val="24"/>
        </w:rPr>
        <w:t xml:space="preserve"> were conceived</w:t>
      </w:r>
      <w:r w:rsidR="00515032">
        <w:rPr>
          <w:sz w:val="24"/>
          <w:szCs w:val="24"/>
        </w:rPr>
        <w:t>, and rescues the ‘provincial’ novel from the implicit charge of conservatism</w:t>
      </w:r>
      <w:r w:rsidR="00253673">
        <w:rPr>
          <w:sz w:val="24"/>
          <w:szCs w:val="24"/>
        </w:rPr>
        <w:t>. I</w:t>
      </w:r>
      <w:r w:rsidR="007F3677">
        <w:rPr>
          <w:sz w:val="24"/>
          <w:szCs w:val="24"/>
        </w:rPr>
        <w:t>t is</w:t>
      </w:r>
      <w:r w:rsidR="00ED326C">
        <w:rPr>
          <w:sz w:val="24"/>
          <w:szCs w:val="24"/>
        </w:rPr>
        <w:t xml:space="preserve"> unfortunate</w:t>
      </w:r>
      <w:r w:rsidR="00A56917">
        <w:rPr>
          <w:sz w:val="24"/>
          <w:szCs w:val="24"/>
        </w:rPr>
        <w:t>, then,</w:t>
      </w:r>
      <w:r w:rsidR="00ED326C">
        <w:rPr>
          <w:sz w:val="24"/>
          <w:szCs w:val="24"/>
        </w:rPr>
        <w:t xml:space="preserve"> </w:t>
      </w:r>
      <w:r w:rsidR="00CC6D45">
        <w:rPr>
          <w:sz w:val="24"/>
          <w:szCs w:val="24"/>
        </w:rPr>
        <w:t>that her analysis has no room</w:t>
      </w:r>
      <w:r w:rsidR="00333B34">
        <w:rPr>
          <w:sz w:val="24"/>
          <w:szCs w:val="24"/>
        </w:rPr>
        <w:t xml:space="preserve"> for a re</w:t>
      </w:r>
      <w:r w:rsidR="007F3677">
        <w:rPr>
          <w:sz w:val="24"/>
          <w:szCs w:val="24"/>
        </w:rPr>
        <w:t>-</w:t>
      </w:r>
      <w:r w:rsidR="00333B34">
        <w:rPr>
          <w:sz w:val="24"/>
          <w:szCs w:val="24"/>
        </w:rPr>
        <w:t xml:space="preserve">examination </w:t>
      </w:r>
      <w:r w:rsidR="00A56917">
        <w:rPr>
          <w:sz w:val="24"/>
          <w:szCs w:val="24"/>
        </w:rPr>
        <w:t xml:space="preserve">either of </w:t>
      </w:r>
      <w:r w:rsidR="000861E0">
        <w:rPr>
          <w:sz w:val="24"/>
          <w:szCs w:val="24"/>
        </w:rPr>
        <w:t xml:space="preserve">how </w:t>
      </w:r>
      <w:r w:rsidR="00A56917">
        <w:rPr>
          <w:sz w:val="24"/>
          <w:szCs w:val="24"/>
        </w:rPr>
        <w:t>‘regional’ fiction</w:t>
      </w:r>
      <w:r w:rsidR="000861E0">
        <w:rPr>
          <w:sz w:val="24"/>
          <w:szCs w:val="24"/>
        </w:rPr>
        <w:t xml:space="preserve"> might </w:t>
      </w:r>
      <w:r w:rsidR="008F1048">
        <w:rPr>
          <w:sz w:val="24"/>
          <w:szCs w:val="24"/>
        </w:rPr>
        <w:t xml:space="preserve">also </w:t>
      </w:r>
      <w:r w:rsidR="000861E0">
        <w:rPr>
          <w:sz w:val="24"/>
          <w:szCs w:val="24"/>
        </w:rPr>
        <w:t>be differently constituted through periodical culture</w:t>
      </w:r>
      <w:r w:rsidR="00A56917">
        <w:rPr>
          <w:sz w:val="24"/>
          <w:szCs w:val="24"/>
        </w:rPr>
        <w:t xml:space="preserve">, or </w:t>
      </w:r>
      <w:r w:rsidR="00333B34">
        <w:rPr>
          <w:sz w:val="24"/>
          <w:szCs w:val="24"/>
        </w:rPr>
        <w:t xml:space="preserve">of </w:t>
      </w:r>
      <w:r w:rsidR="008F1048">
        <w:rPr>
          <w:sz w:val="24"/>
          <w:szCs w:val="24"/>
        </w:rPr>
        <w:t>the work</w:t>
      </w:r>
      <w:r w:rsidR="00162AD5">
        <w:rPr>
          <w:sz w:val="24"/>
          <w:szCs w:val="24"/>
        </w:rPr>
        <w:t>s</w:t>
      </w:r>
      <w:r w:rsidR="008F1048">
        <w:rPr>
          <w:sz w:val="24"/>
          <w:szCs w:val="24"/>
        </w:rPr>
        <w:t xml:space="preserve"> of </w:t>
      </w:r>
      <w:r w:rsidR="00D5376A">
        <w:rPr>
          <w:sz w:val="24"/>
          <w:szCs w:val="24"/>
        </w:rPr>
        <w:t xml:space="preserve">Elizabeth </w:t>
      </w:r>
      <w:r w:rsidR="00333B34">
        <w:rPr>
          <w:sz w:val="24"/>
          <w:szCs w:val="24"/>
        </w:rPr>
        <w:t>Gaskell</w:t>
      </w:r>
      <w:r w:rsidR="00B41284">
        <w:rPr>
          <w:sz w:val="24"/>
          <w:szCs w:val="24"/>
        </w:rPr>
        <w:t>, who</w:t>
      </w:r>
      <w:r w:rsidR="00CD20C9">
        <w:rPr>
          <w:sz w:val="24"/>
          <w:szCs w:val="24"/>
        </w:rPr>
        <w:t xml:space="preserve"> </w:t>
      </w:r>
      <w:r w:rsidR="00E95FCF">
        <w:rPr>
          <w:sz w:val="24"/>
          <w:szCs w:val="24"/>
        </w:rPr>
        <w:lastRenderedPageBreak/>
        <w:t xml:space="preserve">provides </w:t>
      </w:r>
      <w:r w:rsidR="00333B34">
        <w:rPr>
          <w:sz w:val="24"/>
          <w:szCs w:val="24"/>
        </w:rPr>
        <w:t>one of Duncan’s</w:t>
      </w:r>
      <w:r w:rsidR="00256871">
        <w:rPr>
          <w:sz w:val="24"/>
          <w:szCs w:val="24"/>
        </w:rPr>
        <w:t xml:space="preserve"> main</w:t>
      </w:r>
      <w:r w:rsidR="00E95FCF">
        <w:rPr>
          <w:sz w:val="24"/>
          <w:szCs w:val="24"/>
        </w:rPr>
        <w:t xml:space="preserve"> evidentiary</w:t>
      </w:r>
      <w:r w:rsidR="007F3677">
        <w:rPr>
          <w:sz w:val="24"/>
          <w:szCs w:val="24"/>
        </w:rPr>
        <w:t xml:space="preserve"> </w:t>
      </w:r>
      <w:r w:rsidR="00B41284">
        <w:rPr>
          <w:sz w:val="24"/>
          <w:szCs w:val="24"/>
        </w:rPr>
        <w:t>career trajectories</w:t>
      </w:r>
      <w:r w:rsidR="00B87CBF">
        <w:rPr>
          <w:sz w:val="24"/>
          <w:szCs w:val="24"/>
        </w:rPr>
        <w:t xml:space="preserve"> from the regional to the provincial mode across the 1840s and 50s</w:t>
      </w:r>
      <w:r w:rsidR="00C93182">
        <w:rPr>
          <w:sz w:val="24"/>
          <w:szCs w:val="24"/>
        </w:rPr>
        <w:t>.</w:t>
      </w:r>
      <w:r w:rsidR="00286A54">
        <w:rPr>
          <w:sz w:val="24"/>
          <w:szCs w:val="24"/>
        </w:rPr>
        <w:t xml:space="preserve"> </w:t>
      </w:r>
      <w:r w:rsidR="00BF3713">
        <w:rPr>
          <w:sz w:val="24"/>
          <w:szCs w:val="24"/>
        </w:rPr>
        <w:t xml:space="preserve"> </w:t>
      </w:r>
    </w:p>
    <w:p w:rsidR="00856102" w:rsidRDefault="00E205A6" w:rsidP="00642BA0">
      <w:pPr>
        <w:spacing w:line="480" w:lineRule="auto"/>
        <w:ind w:firstLine="720"/>
        <w:rPr>
          <w:sz w:val="24"/>
          <w:szCs w:val="24"/>
        </w:rPr>
      </w:pPr>
      <w:r>
        <w:rPr>
          <w:sz w:val="24"/>
          <w:szCs w:val="24"/>
        </w:rPr>
        <w:t>In fact, t</w:t>
      </w:r>
      <w:r w:rsidR="00B24EA5">
        <w:rPr>
          <w:sz w:val="24"/>
          <w:szCs w:val="24"/>
        </w:rPr>
        <w:t>he relationship between Gaskell’s fiction and the press demonstrates that</w:t>
      </w:r>
      <w:r w:rsidR="00BE0467">
        <w:rPr>
          <w:sz w:val="24"/>
          <w:szCs w:val="24"/>
        </w:rPr>
        <w:t xml:space="preserve"> </w:t>
      </w:r>
      <w:r w:rsidR="007A06ED">
        <w:rPr>
          <w:sz w:val="24"/>
          <w:szCs w:val="24"/>
        </w:rPr>
        <w:t>‘r</w:t>
      </w:r>
      <w:r w:rsidR="00314E6E">
        <w:rPr>
          <w:sz w:val="24"/>
          <w:szCs w:val="24"/>
        </w:rPr>
        <w:t xml:space="preserve">egions’ </w:t>
      </w:r>
      <w:r w:rsidR="00917C28">
        <w:rPr>
          <w:sz w:val="24"/>
          <w:szCs w:val="24"/>
        </w:rPr>
        <w:t>too were ‘imagined geographies</w:t>
      </w:r>
      <w:r w:rsidR="00B24EA5">
        <w:rPr>
          <w:sz w:val="24"/>
          <w:szCs w:val="24"/>
        </w:rPr>
        <w:t>,</w:t>
      </w:r>
      <w:r w:rsidR="00917C28">
        <w:rPr>
          <w:sz w:val="24"/>
          <w:szCs w:val="24"/>
        </w:rPr>
        <w:t>’</w:t>
      </w:r>
      <w:r w:rsidR="00AB0BD0">
        <w:rPr>
          <w:sz w:val="24"/>
          <w:szCs w:val="24"/>
        </w:rPr>
        <w:t xml:space="preserve"> </w:t>
      </w:r>
      <w:r w:rsidR="00B24EA5">
        <w:rPr>
          <w:sz w:val="24"/>
          <w:szCs w:val="24"/>
        </w:rPr>
        <w:t xml:space="preserve">and that they too were </w:t>
      </w:r>
      <w:r w:rsidR="00AB0BD0">
        <w:rPr>
          <w:sz w:val="24"/>
          <w:szCs w:val="24"/>
        </w:rPr>
        <w:t xml:space="preserve">subject to contrasting </w:t>
      </w:r>
      <w:r>
        <w:rPr>
          <w:sz w:val="24"/>
          <w:szCs w:val="24"/>
        </w:rPr>
        <w:t xml:space="preserve">and sometimes contradictory </w:t>
      </w:r>
      <w:r w:rsidR="00AB0BD0">
        <w:rPr>
          <w:sz w:val="24"/>
          <w:szCs w:val="24"/>
        </w:rPr>
        <w:t>political forces, both rad</w:t>
      </w:r>
      <w:r w:rsidR="00B24EA5">
        <w:rPr>
          <w:sz w:val="24"/>
          <w:szCs w:val="24"/>
        </w:rPr>
        <w:t xml:space="preserve">ical and conservative. </w:t>
      </w:r>
      <w:r w:rsidR="00314E6E">
        <w:rPr>
          <w:sz w:val="24"/>
          <w:szCs w:val="24"/>
        </w:rPr>
        <w:t>W</w:t>
      </w:r>
      <w:r w:rsidR="00501432">
        <w:rPr>
          <w:sz w:val="24"/>
          <w:szCs w:val="24"/>
        </w:rPr>
        <w:t>hile</w:t>
      </w:r>
      <w:r w:rsidR="00314E6E">
        <w:rPr>
          <w:sz w:val="24"/>
          <w:szCs w:val="24"/>
        </w:rPr>
        <w:t>, as</w:t>
      </w:r>
      <w:r w:rsidR="00501432">
        <w:rPr>
          <w:sz w:val="24"/>
          <w:szCs w:val="24"/>
        </w:rPr>
        <w:t xml:space="preserve"> </w:t>
      </w:r>
      <w:r w:rsidR="002D75C3">
        <w:rPr>
          <w:sz w:val="24"/>
          <w:szCs w:val="24"/>
        </w:rPr>
        <w:t>McDonagh</w:t>
      </w:r>
      <w:r w:rsidR="00BF3713">
        <w:rPr>
          <w:sz w:val="24"/>
          <w:szCs w:val="24"/>
        </w:rPr>
        <w:t xml:space="preserve"> </w:t>
      </w:r>
      <w:r w:rsidR="007F3677">
        <w:rPr>
          <w:sz w:val="24"/>
          <w:szCs w:val="24"/>
        </w:rPr>
        <w:t>reminds us</w:t>
      </w:r>
      <w:r w:rsidR="00314E6E">
        <w:rPr>
          <w:sz w:val="24"/>
          <w:szCs w:val="24"/>
        </w:rPr>
        <w:t>,</w:t>
      </w:r>
      <w:r w:rsidR="00281A34">
        <w:rPr>
          <w:sz w:val="24"/>
          <w:szCs w:val="24"/>
        </w:rPr>
        <w:t xml:space="preserve"> </w:t>
      </w:r>
      <w:r w:rsidR="00314E6E">
        <w:rPr>
          <w:sz w:val="24"/>
          <w:szCs w:val="24"/>
        </w:rPr>
        <w:t xml:space="preserve">modern periodical culture </w:t>
      </w:r>
      <w:r w:rsidR="00F40481">
        <w:rPr>
          <w:sz w:val="24"/>
          <w:szCs w:val="24"/>
        </w:rPr>
        <w:t xml:space="preserve">certainly </w:t>
      </w:r>
      <w:r w:rsidR="00314E6E">
        <w:rPr>
          <w:sz w:val="24"/>
          <w:szCs w:val="24"/>
        </w:rPr>
        <w:t xml:space="preserve">meant </w:t>
      </w:r>
      <w:r w:rsidR="00F40481">
        <w:rPr>
          <w:sz w:val="24"/>
          <w:szCs w:val="24"/>
        </w:rPr>
        <w:t xml:space="preserve">that </w:t>
      </w:r>
      <w:r w:rsidR="00546C67">
        <w:rPr>
          <w:sz w:val="24"/>
          <w:szCs w:val="24"/>
        </w:rPr>
        <w:t xml:space="preserve">even those </w:t>
      </w:r>
      <w:r w:rsidR="007308BA">
        <w:rPr>
          <w:sz w:val="24"/>
          <w:szCs w:val="24"/>
        </w:rPr>
        <w:t>regions</w:t>
      </w:r>
      <w:r w:rsidR="0016450B">
        <w:rPr>
          <w:sz w:val="24"/>
          <w:szCs w:val="24"/>
        </w:rPr>
        <w:t xml:space="preserve"> </w:t>
      </w:r>
      <w:r w:rsidR="004024E1">
        <w:rPr>
          <w:sz w:val="24"/>
          <w:szCs w:val="24"/>
        </w:rPr>
        <w:t xml:space="preserve">far from London </w:t>
      </w:r>
      <w:r w:rsidR="007308BA">
        <w:rPr>
          <w:sz w:val="24"/>
          <w:szCs w:val="24"/>
        </w:rPr>
        <w:t>‘</w:t>
      </w:r>
      <w:r w:rsidR="00DE0099" w:rsidRPr="00DE0099">
        <w:rPr>
          <w:sz w:val="24"/>
          <w:szCs w:val="24"/>
        </w:rPr>
        <w:t>were neither isolated nor introverted, but connected to networks of communication that extended throughout and beyond national boundaries</w:t>
      </w:r>
      <w:r w:rsidR="007F3677">
        <w:rPr>
          <w:sz w:val="24"/>
          <w:szCs w:val="24"/>
        </w:rPr>
        <w:t>’</w:t>
      </w:r>
      <w:r w:rsidR="00DE0099">
        <w:rPr>
          <w:sz w:val="24"/>
          <w:szCs w:val="24"/>
        </w:rPr>
        <w:t xml:space="preserve"> (404)</w:t>
      </w:r>
      <w:r w:rsidR="00501432">
        <w:rPr>
          <w:sz w:val="24"/>
          <w:szCs w:val="24"/>
        </w:rPr>
        <w:t>,</w:t>
      </w:r>
      <w:r w:rsidR="0055623F">
        <w:rPr>
          <w:rStyle w:val="FootnoteReference"/>
          <w:sz w:val="24"/>
          <w:szCs w:val="24"/>
        </w:rPr>
        <w:footnoteReference w:id="1"/>
      </w:r>
      <w:r>
        <w:rPr>
          <w:sz w:val="24"/>
          <w:szCs w:val="24"/>
        </w:rPr>
        <w:t xml:space="preserve"> the digital archive reveals that</w:t>
      </w:r>
      <w:r w:rsidR="00755A08">
        <w:rPr>
          <w:sz w:val="24"/>
          <w:szCs w:val="24"/>
        </w:rPr>
        <w:t xml:space="preserve"> </w:t>
      </w:r>
      <w:r w:rsidR="00172406">
        <w:rPr>
          <w:sz w:val="24"/>
          <w:szCs w:val="24"/>
        </w:rPr>
        <w:t>within that</w:t>
      </w:r>
      <w:r w:rsidR="007F3677">
        <w:rPr>
          <w:sz w:val="24"/>
          <w:szCs w:val="24"/>
        </w:rPr>
        <w:t xml:space="preserve"> </w:t>
      </w:r>
      <w:r w:rsidR="00314E6E">
        <w:rPr>
          <w:sz w:val="24"/>
          <w:szCs w:val="24"/>
        </w:rPr>
        <w:t xml:space="preserve">same </w:t>
      </w:r>
      <w:r w:rsidR="00ED5B72">
        <w:rPr>
          <w:sz w:val="24"/>
          <w:szCs w:val="24"/>
        </w:rPr>
        <w:t xml:space="preserve">mid-century </w:t>
      </w:r>
      <w:r w:rsidR="007F3677">
        <w:rPr>
          <w:sz w:val="24"/>
          <w:szCs w:val="24"/>
        </w:rPr>
        <w:t>network</w:t>
      </w:r>
      <w:r w:rsidR="00172406">
        <w:rPr>
          <w:sz w:val="24"/>
          <w:szCs w:val="24"/>
        </w:rPr>
        <w:t xml:space="preserve"> of </w:t>
      </w:r>
      <w:r w:rsidR="00956A33">
        <w:rPr>
          <w:sz w:val="24"/>
          <w:szCs w:val="24"/>
        </w:rPr>
        <w:t xml:space="preserve">newspapers and </w:t>
      </w:r>
      <w:r w:rsidR="00172406">
        <w:rPr>
          <w:sz w:val="24"/>
          <w:szCs w:val="24"/>
        </w:rPr>
        <w:t>periodicals</w:t>
      </w:r>
      <w:r w:rsidR="00FC215F">
        <w:rPr>
          <w:sz w:val="24"/>
          <w:szCs w:val="24"/>
        </w:rPr>
        <w:t xml:space="preserve"> </w:t>
      </w:r>
      <w:r w:rsidR="009A79C2">
        <w:rPr>
          <w:sz w:val="24"/>
          <w:szCs w:val="24"/>
        </w:rPr>
        <w:t>giving</w:t>
      </w:r>
      <w:r w:rsidR="006470A4">
        <w:rPr>
          <w:sz w:val="24"/>
          <w:szCs w:val="24"/>
        </w:rPr>
        <w:t xml:space="preserve"> respectful houseroom to ‘Foreign’ news</w:t>
      </w:r>
      <w:r w:rsidR="00091ADC">
        <w:rPr>
          <w:sz w:val="24"/>
          <w:szCs w:val="24"/>
        </w:rPr>
        <w:t xml:space="preserve"> that made them part of a global network</w:t>
      </w:r>
      <w:r w:rsidR="009A79C2">
        <w:rPr>
          <w:sz w:val="24"/>
          <w:szCs w:val="24"/>
        </w:rPr>
        <w:t xml:space="preserve">, </w:t>
      </w:r>
      <w:r w:rsidR="00172406">
        <w:rPr>
          <w:sz w:val="24"/>
          <w:szCs w:val="24"/>
        </w:rPr>
        <w:t xml:space="preserve">a </w:t>
      </w:r>
      <w:r w:rsidR="0029672F">
        <w:rPr>
          <w:sz w:val="24"/>
          <w:szCs w:val="24"/>
        </w:rPr>
        <w:t xml:space="preserve">distinct </w:t>
      </w:r>
      <w:r w:rsidR="00172406">
        <w:rPr>
          <w:sz w:val="24"/>
          <w:szCs w:val="24"/>
        </w:rPr>
        <w:t xml:space="preserve">kind of </w:t>
      </w:r>
      <w:r w:rsidR="007F1160">
        <w:rPr>
          <w:sz w:val="24"/>
          <w:szCs w:val="24"/>
        </w:rPr>
        <w:t>regionalism continued to flourish</w:t>
      </w:r>
      <w:r w:rsidR="009A79C2">
        <w:rPr>
          <w:sz w:val="24"/>
          <w:szCs w:val="24"/>
        </w:rPr>
        <w:t>, particularly</w:t>
      </w:r>
      <w:r w:rsidR="00FC215F">
        <w:rPr>
          <w:sz w:val="24"/>
          <w:szCs w:val="24"/>
        </w:rPr>
        <w:t xml:space="preserve"> </w:t>
      </w:r>
      <w:r w:rsidR="00172406">
        <w:rPr>
          <w:sz w:val="24"/>
          <w:szCs w:val="24"/>
        </w:rPr>
        <w:t>among the smaller regional (county level) and local (small town or district level)</w:t>
      </w:r>
      <w:r w:rsidR="00922FC6" w:rsidRPr="00922FC6">
        <w:t xml:space="preserve"> </w:t>
      </w:r>
      <w:r w:rsidR="00922FC6" w:rsidRPr="00922FC6">
        <w:rPr>
          <w:sz w:val="24"/>
          <w:szCs w:val="24"/>
        </w:rPr>
        <w:t>papers</w:t>
      </w:r>
      <w:r w:rsidR="00922FC6" w:rsidRPr="00922FC6">
        <w:rPr>
          <w:rStyle w:val="FootnoteReference"/>
          <w:sz w:val="24"/>
          <w:szCs w:val="24"/>
          <w:vertAlign w:val="baseline"/>
        </w:rPr>
        <w:t xml:space="preserve"> </w:t>
      </w:r>
      <w:r w:rsidR="00922FC6">
        <w:rPr>
          <w:sz w:val="24"/>
          <w:szCs w:val="24"/>
        </w:rPr>
        <w:t>.</w:t>
      </w:r>
      <w:r w:rsidR="00172406">
        <w:rPr>
          <w:rStyle w:val="FootnoteReference"/>
          <w:sz w:val="24"/>
          <w:szCs w:val="24"/>
        </w:rPr>
        <w:footnoteReference w:id="2"/>
      </w:r>
      <w:r w:rsidR="00017A9F">
        <w:rPr>
          <w:sz w:val="24"/>
          <w:szCs w:val="24"/>
        </w:rPr>
        <w:t xml:space="preserve"> </w:t>
      </w:r>
      <w:r w:rsidR="00091ADC">
        <w:rPr>
          <w:sz w:val="24"/>
          <w:szCs w:val="24"/>
        </w:rPr>
        <w:t>Such</w:t>
      </w:r>
      <w:r w:rsidR="004A05F6">
        <w:rPr>
          <w:sz w:val="24"/>
          <w:szCs w:val="24"/>
        </w:rPr>
        <w:t xml:space="preserve"> papers continued to publish </w:t>
      </w:r>
      <w:r w:rsidR="00FC215F" w:rsidRPr="00FC215F">
        <w:rPr>
          <w:sz w:val="24"/>
          <w:szCs w:val="24"/>
        </w:rPr>
        <w:t>snippets of l</w:t>
      </w:r>
      <w:r w:rsidR="005C693C">
        <w:rPr>
          <w:sz w:val="24"/>
          <w:szCs w:val="24"/>
        </w:rPr>
        <w:t>ocal news and</w:t>
      </w:r>
      <w:r w:rsidR="00FC215F">
        <w:rPr>
          <w:sz w:val="24"/>
          <w:szCs w:val="24"/>
        </w:rPr>
        <w:t xml:space="preserve"> </w:t>
      </w:r>
      <w:r w:rsidR="001638F3">
        <w:rPr>
          <w:sz w:val="24"/>
          <w:szCs w:val="24"/>
        </w:rPr>
        <w:t xml:space="preserve">factual </w:t>
      </w:r>
      <w:r w:rsidR="005C693C">
        <w:rPr>
          <w:sz w:val="24"/>
          <w:szCs w:val="24"/>
        </w:rPr>
        <w:t>articles,</w:t>
      </w:r>
      <w:r w:rsidR="007029A7">
        <w:rPr>
          <w:sz w:val="24"/>
          <w:szCs w:val="24"/>
        </w:rPr>
        <w:t xml:space="preserve"> jokes </w:t>
      </w:r>
      <w:r w:rsidR="00FC215F">
        <w:rPr>
          <w:sz w:val="24"/>
          <w:szCs w:val="24"/>
        </w:rPr>
        <w:t>in dialect</w:t>
      </w:r>
      <w:r w:rsidR="007029A7">
        <w:rPr>
          <w:sz w:val="24"/>
          <w:szCs w:val="24"/>
        </w:rPr>
        <w:t>,</w:t>
      </w:r>
      <w:r w:rsidR="005C693C">
        <w:rPr>
          <w:sz w:val="24"/>
          <w:szCs w:val="24"/>
        </w:rPr>
        <w:t xml:space="preserve"> and</w:t>
      </w:r>
      <w:r w:rsidR="00FC215F">
        <w:rPr>
          <w:sz w:val="24"/>
          <w:szCs w:val="24"/>
        </w:rPr>
        <w:t xml:space="preserve"> general small-community news items </w:t>
      </w:r>
      <w:r w:rsidR="005757E6">
        <w:rPr>
          <w:sz w:val="24"/>
          <w:szCs w:val="24"/>
        </w:rPr>
        <w:t>reflecting</w:t>
      </w:r>
      <w:r w:rsidR="001638F3">
        <w:rPr>
          <w:sz w:val="24"/>
          <w:szCs w:val="24"/>
        </w:rPr>
        <w:t xml:space="preserve"> </w:t>
      </w:r>
      <w:r w:rsidR="00FC215F" w:rsidRPr="00FC215F">
        <w:rPr>
          <w:sz w:val="24"/>
          <w:szCs w:val="24"/>
        </w:rPr>
        <w:t xml:space="preserve">on the quirks and strengths of various regional </w:t>
      </w:r>
      <w:r w:rsidR="005C693C">
        <w:rPr>
          <w:sz w:val="24"/>
          <w:szCs w:val="24"/>
        </w:rPr>
        <w:t xml:space="preserve">characteristics; </w:t>
      </w:r>
      <w:r w:rsidR="00564A30">
        <w:rPr>
          <w:sz w:val="24"/>
          <w:szCs w:val="24"/>
        </w:rPr>
        <w:t xml:space="preserve">and </w:t>
      </w:r>
      <w:r w:rsidR="005C693C">
        <w:rPr>
          <w:sz w:val="24"/>
          <w:szCs w:val="24"/>
        </w:rPr>
        <w:t xml:space="preserve">they </w:t>
      </w:r>
      <w:r w:rsidR="00564A30">
        <w:rPr>
          <w:sz w:val="24"/>
          <w:szCs w:val="24"/>
        </w:rPr>
        <w:t xml:space="preserve">were </w:t>
      </w:r>
      <w:r w:rsidR="005C693C">
        <w:rPr>
          <w:sz w:val="24"/>
          <w:szCs w:val="24"/>
        </w:rPr>
        <w:t>often also</w:t>
      </w:r>
      <w:r w:rsidR="00D65E96">
        <w:rPr>
          <w:sz w:val="24"/>
          <w:szCs w:val="24"/>
        </w:rPr>
        <w:t xml:space="preserve"> </w:t>
      </w:r>
      <w:r w:rsidR="005C693C">
        <w:rPr>
          <w:sz w:val="24"/>
          <w:szCs w:val="24"/>
        </w:rPr>
        <w:t>very clearly</w:t>
      </w:r>
      <w:r w:rsidR="00CC6D45">
        <w:rPr>
          <w:sz w:val="24"/>
          <w:szCs w:val="24"/>
        </w:rPr>
        <w:t xml:space="preserve"> </w:t>
      </w:r>
      <w:r w:rsidR="00D65E96">
        <w:rPr>
          <w:sz w:val="24"/>
          <w:szCs w:val="24"/>
        </w:rPr>
        <w:t xml:space="preserve">‘writing back’ to the Southern </w:t>
      </w:r>
      <w:r w:rsidR="00862397">
        <w:rPr>
          <w:sz w:val="24"/>
          <w:szCs w:val="24"/>
        </w:rPr>
        <w:t>metropole</w:t>
      </w:r>
      <w:r w:rsidR="00490430">
        <w:rPr>
          <w:sz w:val="24"/>
          <w:szCs w:val="24"/>
        </w:rPr>
        <w:t>. T</w:t>
      </w:r>
      <w:r w:rsidR="005D2575">
        <w:rPr>
          <w:sz w:val="24"/>
          <w:szCs w:val="24"/>
        </w:rPr>
        <w:t xml:space="preserve">his </w:t>
      </w:r>
      <w:r w:rsidR="005D3078">
        <w:rPr>
          <w:sz w:val="24"/>
          <w:szCs w:val="24"/>
        </w:rPr>
        <w:t xml:space="preserve">somewhat </w:t>
      </w:r>
      <w:r w:rsidR="00FA4104">
        <w:rPr>
          <w:sz w:val="24"/>
          <w:szCs w:val="24"/>
        </w:rPr>
        <w:t>complicates any notion that</w:t>
      </w:r>
      <w:r w:rsidR="00490430">
        <w:rPr>
          <w:sz w:val="24"/>
          <w:szCs w:val="24"/>
        </w:rPr>
        <w:t xml:space="preserve"> the varied and variable indu</w:t>
      </w:r>
      <w:r w:rsidR="003B563F">
        <w:rPr>
          <w:sz w:val="24"/>
          <w:szCs w:val="24"/>
        </w:rPr>
        <w:t>stry we have tended to metonymis</w:t>
      </w:r>
      <w:r w:rsidR="00490430">
        <w:rPr>
          <w:sz w:val="24"/>
          <w:szCs w:val="24"/>
        </w:rPr>
        <w:t>e as ‘the periodical press’</w:t>
      </w:r>
      <w:r w:rsidR="005D2575">
        <w:rPr>
          <w:sz w:val="24"/>
          <w:szCs w:val="24"/>
        </w:rPr>
        <w:t xml:space="preserve"> </w:t>
      </w:r>
      <w:r w:rsidR="00FA4104">
        <w:rPr>
          <w:sz w:val="24"/>
          <w:szCs w:val="24"/>
        </w:rPr>
        <w:t>w</w:t>
      </w:r>
      <w:r w:rsidR="005D2575">
        <w:rPr>
          <w:sz w:val="24"/>
          <w:szCs w:val="24"/>
        </w:rPr>
        <w:t>as predominantly outward-looking</w:t>
      </w:r>
      <w:r w:rsidR="00257969">
        <w:rPr>
          <w:sz w:val="24"/>
          <w:szCs w:val="24"/>
        </w:rPr>
        <w:t>;</w:t>
      </w:r>
      <w:r w:rsidR="0004792C">
        <w:rPr>
          <w:sz w:val="24"/>
          <w:szCs w:val="24"/>
        </w:rPr>
        <w:t xml:space="preserve"> </w:t>
      </w:r>
      <w:r w:rsidR="00596EB8">
        <w:rPr>
          <w:sz w:val="24"/>
          <w:szCs w:val="24"/>
        </w:rPr>
        <w:t xml:space="preserve">in reality </w:t>
      </w:r>
      <w:r w:rsidR="0004792C">
        <w:rPr>
          <w:sz w:val="24"/>
          <w:szCs w:val="24"/>
        </w:rPr>
        <w:t xml:space="preserve">it was </w:t>
      </w:r>
      <w:r w:rsidR="00596EB8">
        <w:rPr>
          <w:sz w:val="24"/>
          <w:szCs w:val="24"/>
        </w:rPr>
        <w:t xml:space="preserve">simultaneously </w:t>
      </w:r>
      <w:r w:rsidR="0004792C">
        <w:rPr>
          <w:sz w:val="24"/>
          <w:szCs w:val="24"/>
        </w:rPr>
        <w:t>capable of a great deal of proud insularity</w:t>
      </w:r>
      <w:r w:rsidR="00947645">
        <w:rPr>
          <w:sz w:val="24"/>
          <w:szCs w:val="24"/>
        </w:rPr>
        <w:t>;</w:t>
      </w:r>
      <w:r w:rsidR="00257969">
        <w:rPr>
          <w:sz w:val="24"/>
          <w:szCs w:val="24"/>
        </w:rPr>
        <w:t xml:space="preserve"> the more so, </w:t>
      </w:r>
      <w:r w:rsidR="00257969">
        <w:rPr>
          <w:sz w:val="24"/>
          <w:szCs w:val="24"/>
        </w:rPr>
        <w:lastRenderedPageBreak/>
        <w:t xml:space="preserve">perhaps, as globalisation and modernisation </w:t>
      </w:r>
      <w:r w:rsidR="006955E7">
        <w:rPr>
          <w:sz w:val="24"/>
          <w:szCs w:val="24"/>
        </w:rPr>
        <w:t>began to erode</w:t>
      </w:r>
      <w:r w:rsidR="00257969">
        <w:rPr>
          <w:sz w:val="24"/>
          <w:szCs w:val="24"/>
        </w:rPr>
        <w:t xml:space="preserve"> local customs and </w:t>
      </w:r>
      <w:r w:rsidR="003B563F">
        <w:rPr>
          <w:sz w:val="24"/>
          <w:szCs w:val="24"/>
        </w:rPr>
        <w:t xml:space="preserve">their associated </w:t>
      </w:r>
      <w:r w:rsidR="00F24A94">
        <w:rPr>
          <w:sz w:val="24"/>
          <w:szCs w:val="24"/>
        </w:rPr>
        <w:t xml:space="preserve">discursive </w:t>
      </w:r>
      <w:r w:rsidR="00257969">
        <w:rPr>
          <w:sz w:val="24"/>
          <w:szCs w:val="24"/>
        </w:rPr>
        <w:t>practices</w:t>
      </w:r>
      <w:r w:rsidR="008B5F30">
        <w:rPr>
          <w:sz w:val="24"/>
          <w:szCs w:val="24"/>
        </w:rPr>
        <w:t xml:space="preserve">. </w:t>
      </w:r>
    </w:p>
    <w:p w:rsidR="003F11AB" w:rsidRDefault="0029537A" w:rsidP="003B563F">
      <w:pPr>
        <w:spacing w:line="480" w:lineRule="auto"/>
        <w:ind w:firstLine="720"/>
        <w:rPr>
          <w:sz w:val="24"/>
          <w:szCs w:val="24"/>
        </w:rPr>
      </w:pPr>
      <w:r>
        <w:rPr>
          <w:sz w:val="24"/>
          <w:szCs w:val="24"/>
        </w:rPr>
        <w:t>T</w:t>
      </w:r>
      <w:r w:rsidR="001B3195">
        <w:rPr>
          <w:sz w:val="24"/>
          <w:szCs w:val="24"/>
        </w:rPr>
        <w:t xml:space="preserve">his sense </w:t>
      </w:r>
      <w:r w:rsidR="00830104">
        <w:rPr>
          <w:sz w:val="24"/>
          <w:szCs w:val="24"/>
        </w:rPr>
        <w:t xml:space="preserve">(or perhaps fantasy) </w:t>
      </w:r>
      <w:r w:rsidR="001B3195">
        <w:rPr>
          <w:sz w:val="24"/>
          <w:szCs w:val="24"/>
        </w:rPr>
        <w:t>of thriving regional identities</w:t>
      </w:r>
      <w:r>
        <w:rPr>
          <w:sz w:val="24"/>
          <w:szCs w:val="24"/>
        </w:rPr>
        <w:t xml:space="preserve"> </w:t>
      </w:r>
      <w:r w:rsidR="00D8429A">
        <w:rPr>
          <w:sz w:val="24"/>
          <w:szCs w:val="24"/>
        </w:rPr>
        <w:t xml:space="preserve">performed in the press </w:t>
      </w:r>
      <w:r>
        <w:rPr>
          <w:sz w:val="24"/>
          <w:szCs w:val="24"/>
        </w:rPr>
        <w:t>manifested itsel</w:t>
      </w:r>
      <w:r w:rsidR="00ED3024">
        <w:rPr>
          <w:sz w:val="24"/>
          <w:szCs w:val="24"/>
        </w:rPr>
        <w:t>f in a variety</w:t>
      </w:r>
      <w:r>
        <w:rPr>
          <w:sz w:val="24"/>
          <w:szCs w:val="24"/>
        </w:rPr>
        <w:t xml:space="preserve"> of ways, but one of the most intriguing </w:t>
      </w:r>
      <w:r w:rsidR="00010E65">
        <w:rPr>
          <w:sz w:val="24"/>
          <w:szCs w:val="24"/>
        </w:rPr>
        <w:t>emerges</w:t>
      </w:r>
      <w:r w:rsidR="001B3195">
        <w:rPr>
          <w:sz w:val="24"/>
          <w:szCs w:val="24"/>
        </w:rPr>
        <w:t xml:space="preserve"> </w:t>
      </w:r>
      <w:r w:rsidR="00BF2621">
        <w:rPr>
          <w:sz w:val="24"/>
          <w:szCs w:val="24"/>
        </w:rPr>
        <w:t>through</w:t>
      </w:r>
      <w:r w:rsidR="00CB48C7">
        <w:rPr>
          <w:sz w:val="24"/>
          <w:szCs w:val="24"/>
        </w:rPr>
        <w:t xml:space="preserve"> </w:t>
      </w:r>
      <w:r w:rsidR="00BF2621">
        <w:rPr>
          <w:sz w:val="24"/>
          <w:szCs w:val="24"/>
        </w:rPr>
        <w:t>the</w:t>
      </w:r>
      <w:r>
        <w:rPr>
          <w:sz w:val="24"/>
          <w:szCs w:val="24"/>
        </w:rPr>
        <w:t xml:space="preserve"> </w:t>
      </w:r>
      <w:r w:rsidR="001B3195">
        <w:rPr>
          <w:sz w:val="24"/>
          <w:szCs w:val="24"/>
        </w:rPr>
        <w:t>reprinting of</w:t>
      </w:r>
      <w:r w:rsidR="001B3195" w:rsidRPr="001B3195">
        <w:t xml:space="preserve"> </w:t>
      </w:r>
      <w:r w:rsidR="001B3195" w:rsidRPr="001B3195">
        <w:rPr>
          <w:sz w:val="24"/>
          <w:szCs w:val="24"/>
        </w:rPr>
        <w:t>carefully selected</w:t>
      </w:r>
      <w:r w:rsidR="005D3078">
        <w:rPr>
          <w:sz w:val="24"/>
          <w:szCs w:val="24"/>
        </w:rPr>
        <w:t xml:space="preserve"> </w:t>
      </w:r>
      <w:r w:rsidR="0029672F">
        <w:rPr>
          <w:sz w:val="24"/>
          <w:szCs w:val="24"/>
        </w:rPr>
        <w:t xml:space="preserve">short </w:t>
      </w:r>
      <w:r w:rsidR="00120901">
        <w:rPr>
          <w:sz w:val="24"/>
          <w:szCs w:val="24"/>
        </w:rPr>
        <w:t>extracts of new novels</w:t>
      </w:r>
      <w:r w:rsidR="00492F94">
        <w:rPr>
          <w:sz w:val="24"/>
          <w:szCs w:val="24"/>
        </w:rPr>
        <w:t>,</w:t>
      </w:r>
      <w:r w:rsidR="00120901">
        <w:rPr>
          <w:sz w:val="24"/>
          <w:szCs w:val="24"/>
        </w:rPr>
        <w:t xml:space="preserve"> </w:t>
      </w:r>
      <w:r w:rsidR="00492F94" w:rsidRPr="00492F94">
        <w:rPr>
          <w:sz w:val="24"/>
          <w:szCs w:val="24"/>
        </w:rPr>
        <w:t>penned by b</w:t>
      </w:r>
      <w:r w:rsidR="00E67D80">
        <w:rPr>
          <w:sz w:val="24"/>
          <w:szCs w:val="24"/>
        </w:rPr>
        <w:t>ig name authors such as Gaskell and Dickens,</w:t>
      </w:r>
      <w:r w:rsidR="00101A77">
        <w:rPr>
          <w:sz w:val="24"/>
          <w:szCs w:val="24"/>
        </w:rPr>
        <w:t xml:space="preserve"> which</w:t>
      </w:r>
      <w:r w:rsidR="00830104">
        <w:rPr>
          <w:sz w:val="24"/>
          <w:szCs w:val="24"/>
        </w:rPr>
        <w:t xml:space="preserve"> foreground</w:t>
      </w:r>
      <w:r w:rsidR="00DC1283">
        <w:rPr>
          <w:sz w:val="24"/>
          <w:szCs w:val="24"/>
        </w:rPr>
        <w:t xml:space="preserve"> regional settings, chara</w:t>
      </w:r>
      <w:r w:rsidR="00956A33">
        <w:rPr>
          <w:sz w:val="24"/>
          <w:szCs w:val="24"/>
        </w:rPr>
        <w:t>cters</w:t>
      </w:r>
      <w:r w:rsidR="00DC1283">
        <w:rPr>
          <w:sz w:val="24"/>
          <w:szCs w:val="24"/>
        </w:rPr>
        <w:t xml:space="preserve"> or themes</w:t>
      </w:r>
      <w:r w:rsidR="00A84694">
        <w:rPr>
          <w:sz w:val="24"/>
          <w:szCs w:val="24"/>
        </w:rPr>
        <w:t xml:space="preserve">. </w:t>
      </w:r>
      <w:r w:rsidR="00787622">
        <w:rPr>
          <w:sz w:val="24"/>
          <w:szCs w:val="24"/>
        </w:rPr>
        <w:t xml:space="preserve">Such extracts </w:t>
      </w:r>
      <w:r w:rsidR="00A41B06">
        <w:rPr>
          <w:sz w:val="24"/>
          <w:szCs w:val="24"/>
        </w:rPr>
        <w:t xml:space="preserve">were not part of reviews, and </w:t>
      </w:r>
      <w:r w:rsidR="003139D1">
        <w:rPr>
          <w:sz w:val="24"/>
          <w:szCs w:val="24"/>
        </w:rPr>
        <w:t xml:space="preserve">did not require their authors’ permission, falling as they did between the </w:t>
      </w:r>
      <w:r w:rsidR="001E426A">
        <w:rPr>
          <w:sz w:val="24"/>
          <w:szCs w:val="24"/>
        </w:rPr>
        <w:t xml:space="preserve">various </w:t>
      </w:r>
      <w:r w:rsidR="003139D1">
        <w:rPr>
          <w:sz w:val="24"/>
          <w:szCs w:val="24"/>
        </w:rPr>
        <w:t>Copyright Act</w:t>
      </w:r>
      <w:r w:rsidR="001E426A">
        <w:rPr>
          <w:sz w:val="24"/>
          <w:szCs w:val="24"/>
        </w:rPr>
        <w:t>s of the late 18</w:t>
      </w:r>
      <w:r w:rsidR="001E426A" w:rsidRPr="001E426A">
        <w:rPr>
          <w:sz w:val="24"/>
          <w:szCs w:val="24"/>
          <w:vertAlign w:val="superscript"/>
        </w:rPr>
        <w:t>th</w:t>
      </w:r>
      <w:r w:rsidR="00C97B9D">
        <w:rPr>
          <w:sz w:val="24"/>
          <w:szCs w:val="24"/>
        </w:rPr>
        <w:t xml:space="preserve"> and early 19</w:t>
      </w:r>
      <w:r w:rsidR="001E426A" w:rsidRPr="001E426A">
        <w:rPr>
          <w:sz w:val="24"/>
          <w:szCs w:val="24"/>
          <w:vertAlign w:val="superscript"/>
        </w:rPr>
        <w:t>th</w:t>
      </w:r>
      <w:r w:rsidR="001E426A">
        <w:rPr>
          <w:sz w:val="24"/>
          <w:szCs w:val="24"/>
        </w:rPr>
        <w:t xml:space="preserve"> centuries</w:t>
      </w:r>
      <w:r w:rsidR="00787622">
        <w:rPr>
          <w:sz w:val="24"/>
          <w:szCs w:val="24"/>
        </w:rPr>
        <w:t xml:space="preserve">, which granted copyright on works such as </w:t>
      </w:r>
      <w:r w:rsidR="003139D1">
        <w:rPr>
          <w:sz w:val="24"/>
          <w:szCs w:val="24"/>
        </w:rPr>
        <w:t>novels but failed to mention</w:t>
      </w:r>
      <w:r w:rsidR="00787622">
        <w:rPr>
          <w:sz w:val="24"/>
          <w:szCs w:val="24"/>
        </w:rPr>
        <w:t xml:space="preserve"> extracts, and </w:t>
      </w:r>
      <w:r w:rsidR="003139D1">
        <w:rPr>
          <w:sz w:val="24"/>
          <w:szCs w:val="24"/>
        </w:rPr>
        <w:t xml:space="preserve">the Copyright Act of </w:t>
      </w:r>
      <w:r w:rsidR="00787622">
        <w:rPr>
          <w:sz w:val="24"/>
          <w:szCs w:val="24"/>
        </w:rPr>
        <w:t>1911,</w:t>
      </w:r>
      <w:r w:rsidR="003139D1">
        <w:rPr>
          <w:sz w:val="24"/>
          <w:szCs w:val="24"/>
        </w:rPr>
        <w:t xml:space="preserve"> which</w:t>
      </w:r>
      <w:r w:rsidR="00787622">
        <w:rPr>
          <w:sz w:val="24"/>
          <w:szCs w:val="24"/>
        </w:rPr>
        <w:t xml:space="preserve"> explicitly stated </w:t>
      </w:r>
      <w:r w:rsidR="00723F19">
        <w:rPr>
          <w:sz w:val="24"/>
          <w:szCs w:val="24"/>
        </w:rPr>
        <w:t xml:space="preserve">for the first time </w:t>
      </w:r>
      <w:r w:rsidR="00787622">
        <w:rPr>
          <w:sz w:val="24"/>
          <w:szCs w:val="24"/>
        </w:rPr>
        <w:t xml:space="preserve">that </w:t>
      </w:r>
      <w:r w:rsidR="007F6174">
        <w:rPr>
          <w:sz w:val="24"/>
          <w:szCs w:val="24"/>
        </w:rPr>
        <w:t xml:space="preserve">‘fair dealing’ covered only ‘newspaper summary’, not extracts, and that </w:t>
      </w:r>
      <w:r w:rsidR="00787622">
        <w:rPr>
          <w:sz w:val="24"/>
          <w:szCs w:val="24"/>
        </w:rPr>
        <w:t xml:space="preserve">only school books were permitted to reproduce </w:t>
      </w:r>
      <w:r w:rsidR="0087016C">
        <w:rPr>
          <w:sz w:val="24"/>
          <w:szCs w:val="24"/>
        </w:rPr>
        <w:t xml:space="preserve">‘substantial </w:t>
      </w:r>
      <w:r w:rsidR="00787622">
        <w:rPr>
          <w:sz w:val="24"/>
          <w:szCs w:val="24"/>
        </w:rPr>
        <w:t>extracts</w:t>
      </w:r>
      <w:r w:rsidR="0087016C">
        <w:rPr>
          <w:sz w:val="24"/>
          <w:szCs w:val="24"/>
        </w:rPr>
        <w:t>’</w:t>
      </w:r>
      <w:r w:rsidR="00787622">
        <w:rPr>
          <w:sz w:val="24"/>
          <w:szCs w:val="24"/>
        </w:rPr>
        <w:t xml:space="preserve"> of in-copyright works.</w:t>
      </w:r>
      <w:r w:rsidR="0087016C">
        <w:rPr>
          <w:rStyle w:val="FootnoteReference"/>
          <w:sz w:val="24"/>
          <w:szCs w:val="24"/>
        </w:rPr>
        <w:footnoteReference w:id="3"/>
      </w:r>
      <w:r w:rsidR="00787622">
        <w:rPr>
          <w:sz w:val="24"/>
          <w:szCs w:val="24"/>
        </w:rPr>
        <w:t xml:space="preserve"> </w:t>
      </w:r>
      <w:r w:rsidR="00CB48C7">
        <w:rPr>
          <w:sz w:val="24"/>
          <w:szCs w:val="24"/>
        </w:rPr>
        <w:t>I have found no objectio</w:t>
      </w:r>
      <w:r w:rsidR="003E0C1D">
        <w:rPr>
          <w:sz w:val="24"/>
          <w:szCs w:val="24"/>
        </w:rPr>
        <w:t xml:space="preserve">ns to these extracts </w:t>
      </w:r>
      <w:r w:rsidR="00CB48C7">
        <w:rPr>
          <w:sz w:val="24"/>
          <w:szCs w:val="24"/>
        </w:rPr>
        <w:t>in any author</w:t>
      </w:r>
      <w:r w:rsidR="003E0C1D">
        <w:rPr>
          <w:sz w:val="24"/>
          <w:szCs w:val="24"/>
        </w:rPr>
        <w:t>’</w:t>
      </w:r>
      <w:r w:rsidR="00CB48C7">
        <w:rPr>
          <w:sz w:val="24"/>
          <w:szCs w:val="24"/>
        </w:rPr>
        <w:t>s correspondence</w:t>
      </w:r>
      <w:r w:rsidR="00367FC0">
        <w:rPr>
          <w:sz w:val="24"/>
          <w:szCs w:val="24"/>
        </w:rPr>
        <w:t xml:space="preserve">: even a seasoned </w:t>
      </w:r>
      <w:r w:rsidR="00CB48C7">
        <w:rPr>
          <w:sz w:val="24"/>
          <w:szCs w:val="24"/>
        </w:rPr>
        <w:t>rights-watcher like Dickens did not seem to see them as piracies.</w:t>
      </w:r>
      <w:r w:rsidR="00B44655" w:rsidRPr="00CD4E49">
        <w:rPr>
          <w:sz w:val="24"/>
          <w:szCs w:val="24"/>
          <w:vertAlign w:val="superscript"/>
        </w:rPr>
        <w:footnoteReference w:id="4"/>
      </w:r>
      <w:r w:rsidR="00B44655" w:rsidRPr="00CD4E49">
        <w:rPr>
          <w:sz w:val="24"/>
          <w:szCs w:val="24"/>
        </w:rPr>
        <w:t xml:space="preserve"> </w:t>
      </w:r>
      <w:r w:rsidR="00CB48C7">
        <w:rPr>
          <w:sz w:val="24"/>
          <w:szCs w:val="24"/>
        </w:rPr>
        <w:t xml:space="preserve"> </w:t>
      </w:r>
      <w:r w:rsidR="006A7E74">
        <w:rPr>
          <w:sz w:val="24"/>
          <w:szCs w:val="24"/>
        </w:rPr>
        <w:t>T</w:t>
      </w:r>
      <w:r w:rsidR="000E3697">
        <w:rPr>
          <w:sz w:val="24"/>
          <w:szCs w:val="24"/>
        </w:rPr>
        <w:t>hey are</w:t>
      </w:r>
      <w:r w:rsidR="00010E65">
        <w:rPr>
          <w:sz w:val="24"/>
          <w:szCs w:val="24"/>
        </w:rPr>
        <w:t>, in effect,</w:t>
      </w:r>
      <w:r w:rsidR="00ED3024">
        <w:rPr>
          <w:sz w:val="24"/>
          <w:szCs w:val="24"/>
        </w:rPr>
        <w:t xml:space="preserve"> orphans,</w:t>
      </w:r>
      <w:r w:rsidR="00C06182">
        <w:rPr>
          <w:sz w:val="24"/>
          <w:szCs w:val="24"/>
        </w:rPr>
        <w:t xml:space="preserve"> </w:t>
      </w:r>
      <w:r w:rsidR="00BF2621">
        <w:rPr>
          <w:sz w:val="24"/>
          <w:szCs w:val="24"/>
        </w:rPr>
        <w:t>abducted</w:t>
      </w:r>
      <w:r w:rsidR="000E3697">
        <w:rPr>
          <w:sz w:val="24"/>
          <w:szCs w:val="24"/>
        </w:rPr>
        <w:t xml:space="preserve"> </w:t>
      </w:r>
      <w:r w:rsidR="00ED3024">
        <w:rPr>
          <w:sz w:val="24"/>
          <w:szCs w:val="24"/>
        </w:rPr>
        <w:t>from their parent texts</w:t>
      </w:r>
      <w:r w:rsidR="00DE5C29">
        <w:rPr>
          <w:sz w:val="24"/>
          <w:szCs w:val="24"/>
        </w:rPr>
        <w:t xml:space="preserve"> </w:t>
      </w:r>
      <w:r w:rsidR="00D47252">
        <w:rPr>
          <w:sz w:val="24"/>
          <w:szCs w:val="24"/>
        </w:rPr>
        <w:t>and made to forge a new role for themselves</w:t>
      </w:r>
      <w:r w:rsidR="00010E65">
        <w:rPr>
          <w:sz w:val="24"/>
          <w:szCs w:val="24"/>
        </w:rPr>
        <w:t xml:space="preserve"> in </w:t>
      </w:r>
      <w:r w:rsidR="00CA2E48">
        <w:rPr>
          <w:sz w:val="24"/>
          <w:szCs w:val="24"/>
        </w:rPr>
        <w:t xml:space="preserve">entirely </w:t>
      </w:r>
      <w:r w:rsidR="00010E65">
        <w:rPr>
          <w:sz w:val="24"/>
          <w:szCs w:val="24"/>
        </w:rPr>
        <w:t>new surroundings</w:t>
      </w:r>
      <w:r w:rsidR="00862397">
        <w:rPr>
          <w:sz w:val="24"/>
          <w:szCs w:val="24"/>
        </w:rPr>
        <w:t xml:space="preserve"> populated by</w:t>
      </w:r>
      <w:r w:rsidR="00D47252">
        <w:rPr>
          <w:sz w:val="24"/>
          <w:szCs w:val="24"/>
        </w:rPr>
        <w:t xml:space="preserve"> a motley</w:t>
      </w:r>
      <w:r w:rsidR="00B678FA">
        <w:rPr>
          <w:sz w:val="24"/>
          <w:szCs w:val="24"/>
        </w:rPr>
        <w:t xml:space="preserve"> assortment of</w:t>
      </w:r>
      <w:r w:rsidR="00CA2E48" w:rsidRPr="00CA2E48">
        <w:rPr>
          <w:sz w:val="24"/>
          <w:szCs w:val="24"/>
        </w:rPr>
        <w:t xml:space="preserve"> regional articles, stories</w:t>
      </w:r>
      <w:r w:rsidR="00031ACB">
        <w:rPr>
          <w:sz w:val="24"/>
          <w:szCs w:val="24"/>
        </w:rPr>
        <w:t>, other</w:t>
      </w:r>
      <w:r w:rsidR="00D47252">
        <w:rPr>
          <w:sz w:val="24"/>
          <w:szCs w:val="24"/>
        </w:rPr>
        <w:t xml:space="preserve"> </w:t>
      </w:r>
      <w:r w:rsidR="00B678FA">
        <w:rPr>
          <w:sz w:val="24"/>
          <w:szCs w:val="24"/>
        </w:rPr>
        <w:t>extracts,</w:t>
      </w:r>
      <w:r w:rsidR="00CA2E48" w:rsidRPr="00CA2E48">
        <w:rPr>
          <w:sz w:val="24"/>
          <w:szCs w:val="24"/>
        </w:rPr>
        <w:t xml:space="preserve"> and jokes</w:t>
      </w:r>
      <w:r w:rsidR="00010E65">
        <w:rPr>
          <w:sz w:val="24"/>
          <w:szCs w:val="24"/>
        </w:rPr>
        <w:t xml:space="preserve">. </w:t>
      </w:r>
      <w:r w:rsidR="006A2BE3">
        <w:rPr>
          <w:sz w:val="24"/>
          <w:szCs w:val="24"/>
        </w:rPr>
        <w:t>Thu</w:t>
      </w:r>
      <w:r w:rsidR="00CA2E48">
        <w:rPr>
          <w:sz w:val="24"/>
          <w:szCs w:val="24"/>
        </w:rPr>
        <w:t xml:space="preserve">s situated, </w:t>
      </w:r>
      <w:r w:rsidR="00877BD6">
        <w:rPr>
          <w:sz w:val="24"/>
          <w:szCs w:val="24"/>
        </w:rPr>
        <w:t>th</w:t>
      </w:r>
      <w:r w:rsidR="00F526C6">
        <w:rPr>
          <w:sz w:val="24"/>
          <w:szCs w:val="24"/>
        </w:rPr>
        <w:t xml:space="preserve">ey take on </w:t>
      </w:r>
      <w:r w:rsidR="005757E6">
        <w:rPr>
          <w:sz w:val="24"/>
          <w:szCs w:val="24"/>
        </w:rPr>
        <w:t xml:space="preserve">a </w:t>
      </w:r>
      <w:r w:rsidR="00010E65">
        <w:rPr>
          <w:sz w:val="24"/>
          <w:szCs w:val="24"/>
        </w:rPr>
        <w:t>fascinating</w:t>
      </w:r>
      <w:r w:rsidR="003139D1">
        <w:rPr>
          <w:sz w:val="24"/>
          <w:szCs w:val="24"/>
        </w:rPr>
        <w:t xml:space="preserve"> new semantic life</w:t>
      </w:r>
      <w:r w:rsidR="00E67D80">
        <w:rPr>
          <w:sz w:val="24"/>
          <w:szCs w:val="24"/>
        </w:rPr>
        <w:t>, and</w:t>
      </w:r>
      <w:r w:rsidR="003B563F">
        <w:rPr>
          <w:sz w:val="24"/>
          <w:szCs w:val="24"/>
        </w:rPr>
        <w:t xml:space="preserve"> t</w:t>
      </w:r>
      <w:r w:rsidR="0029672F">
        <w:rPr>
          <w:sz w:val="24"/>
          <w:szCs w:val="24"/>
        </w:rPr>
        <w:t xml:space="preserve">he </w:t>
      </w:r>
      <w:r w:rsidR="005757E6">
        <w:rPr>
          <w:sz w:val="24"/>
          <w:szCs w:val="24"/>
        </w:rPr>
        <w:t xml:space="preserve">pages </w:t>
      </w:r>
      <w:r w:rsidR="00445291">
        <w:rPr>
          <w:sz w:val="24"/>
          <w:szCs w:val="24"/>
        </w:rPr>
        <w:t>of which they form a</w:t>
      </w:r>
      <w:r w:rsidR="00CD66AE">
        <w:rPr>
          <w:sz w:val="24"/>
          <w:szCs w:val="24"/>
        </w:rPr>
        <w:t>n integral</w:t>
      </w:r>
      <w:r w:rsidR="00445291">
        <w:rPr>
          <w:sz w:val="24"/>
          <w:szCs w:val="24"/>
        </w:rPr>
        <w:t xml:space="preserve"> part </w:t>
      </w:r>
      <w:r w:rsidR="00E67D80">
        <w:rPr>
          <w:sz w:val="24"/>
          <w:szCs w:val="24"/>
        </w:rPr>
        <w:t>become</w:t>
      </w:r>
      <w:r w:rsidR="00344D5D">
        <w:rPr>
          <w:sz w:val="24"/>
          <w:szCs w:val="24"/>
        </w:rPr>
        <w:t xml:space="preserve"> </w:t>
      </w:r>
      <w:r w:rsidR="00FD6069">
        <w:rPr>
          <w:sz w:val="24"/>
          <w:szCs w:val="24"/>
        </w:rPr>
        <w:t>rich</w:t>
      </w:r>
      <w:r w:rsidR="001E426A">
        <w:rPr>
          <w:sz w:val="24"/>
          <w:szCs w:val="24"/>
        </w:rPr>
        <w:t>, intimate</w:t>
      </w:r>
      <w:r w:rsidR="0029672F">
        <w:rPr>
          <w:sz w:val="24"/>
          <w:szCs w:val="24"/>
        </w:rPr>
        <w:t xml:space="preserve"> </w:t>
      </w:r>
      <w:r w:rsidR="00ED5B72">
        <w:rPr>
          <w:sz w:val="24"/>
          <w:szCs w:val="24"/>
        </w:rPr>
        <w:t>mosaic</w:t>
      </w:r>
      <w:r w:rsidR="005757E6">
        <w:rPr>
          <w:sz w:val="24"/>
          <w:szCs w:val="24"/>
        </w:rPr>
        <w:t>s</w:t>
      </w:r>
      <w:r w:rsidR="00ED5B72">
        <w:rPr>
          <w:sz w:val="24"/>
          <w:szCs w:val="24"/>
        </w:rPr>
        <w:t xml:space="preserve"> </w:t>
      </w:r>
      <w:r w:rsidR="001E426A">
        <w:rPr>
          <w:sz w:val="24"/>
          <w:szCs w:val="24"/>
        </w:rPr>
        <w:t>of local and regional self-fashioning</w:t>
      </w:r>
      <w:r w:rsidR="00ED3024">
        <w:rPr>
          <w:sz w:val="24"/>
          <w:szCs w:val="24"/>
        </w:rPr>
        <w:t>. T</w:t>
      </w:r>
      <w:r w:rsidR="003B563F">
        <w:rPr>
          <w:sz w:val="24"/>
          <w:szCs w:val="24"/>
        </w:rPr>
        <w:t>hese</w:t>
      </w:r>
      <w:r w:rsidR="001E426A">
        <w:rPr>
          <w:sz w:val="24"/>
          <w:szCs w:val="24"/>
        </w:rPr>
        <w:t xml:space="preserve"> </w:t>
      </w:r>
      <w:r w:rsidR="0029672F">
        <w:rPr>
          <w:sz w:val="24"/>
          <w:szCs w:val="24"/>
        </w:rPr>
        <w:t xml:space="preserve">offer </w:t>
      </w:r>
      <w:r w:rsidR="00ED3024">
        <w:rPr>
          <w:sz w:val="24"/>
          <w:szCs w:val="24"/>
        </w:rPr>
        <w:t xml:space="preserve">us </w:t>
      </w:r>
      <w:r w:rsidR="00142309">
        <w:rPr>
          <w:sz w:val="24"/>
          <w:szCs w:val="24"/>
        </w:rPr>
        <w:t xml:space="preserve">a </w:t>
      </w:r>
      <w:r w:rsidR="00ED3024">
        <w:rPr>
          <w:sz w:val="24"/>
          <w:szCs w:val="24"/>
        </w:rPr>
        <w:t>rare</w:t>
      </w:r>
      <w:r w:rsidR="00445291">
        <w:rPr>
          <w:sz w:val="24"/>
          <w:szCs w:val="24"/>
        </w:rPr>
        <w:t xml:space="preserve"> </w:t>
      </w:r>
      <w:r w:rsidR="00ED3024">
        <w:rPr>
          <w:sz w:val="24"/>
          <w:szCs w:val="24"/>
        </w:rPr>
        <w:t>opportunity to understand more about</w:t>
      </w:r>
      <w:r w:rsidR="0093197B">
        <w:rPr>
          <w:sz w:val="24"/>
          <w:szCs w:val="24"/>
        </w:rPr>
        <w:t xml:space="preserve"> </w:t>
      </w:r>
      <w:r w:rsidR="00ED5B72">
        <w:rPr>
          <w:sz w:val="24"/>
          <w:szCs w:val="24"/>
        </w:rPr>
        <w:t>how</w:t>
      </w:r>
      <w:r w:rsidR="00BE705F">
        <w:rPr>
          <w:sz w:val="24"/>
          <w:szCs w:val="24"/>
        </w:rPr>
        <w:t xml:space="preserve"> </w:t>
      </w:r>
      <w:r w:rsidR="0029672F">
        <w:rPr>
          <w:sz w:val="24"/>
          <w:szCs w:val="24"/>
        </w:rPr>
        <w:t>regional</w:t>
      </w:r>
      <w:r w:rsidR="002F19FC">
        <w:rPr>
          <w:sz w:val="24"/>
          <w:szCs w:val="24"/>
        </w:rPr>
        <w:t xml:space="preserve"> </w:t>
      </w:r>
      <w:r w:rsidR="00144231">
        <w:rPr>
          <w:sz w:val="24"/>
          <w:szCs w:val="24"/>
        </w:rPr>
        <w:t xml:space="preserve">identity </w:t>
      </w:r>
      <w:r w:rsidR="00ED5B72">
        <w:rPr>
          <w:sz w:val="24"/>
          <w:szCs w:val="24"/>
        </w:rPr>
        <w:t xml:space="preserve">was </w:t>
      </w:r>
      <w:r w:rsidR="00D8429A">
        <w:rPr>
          <w:sz w:val="24"/>
          <w:szCs w:val="24"/>
        </w:rPr>
        <w:t>‘</w:t>
      </w:r>
      <w:r w:rsidR="00ED5B72">
        <w:rPr>
          <w:sz w:val="24"/>
          <w:szCs w:val="24"/>
        </w:rPr>
        <w:t>staged</w:t>
      </w:r>
      <w:r w:rsidR="00601F22">
        <w:rPr>
          <w:sz w:val="24"/>
          <w:szCs w:val="24"/>
        </w:rPr>
        <w:t>’</w:t>
      </w:r>
      <w:r w:rsidR="00C17D4A">
        <w:rPr>
          <w:sz w:val="24"/>
          <w:szCs w:val="24"/>
        </w:rPr>
        <w:t xml:space="preserve"> in the press</w:t>
      </w:r>
      <w:r w:rsidR="00FD6069">
        <w:rPr>
          <w:sz w:val="24"/>
          <w:szCs w:val="24"/>
        </w:rPr>
        <w:t xml:space="preserve"> </w:t>
      </w:r>
      <w:r w:rsidR="00FD6069">
        <w:rPr>
          <w:sz w:val="24"/>
          <w:szCs w:val="24"/>
        </w:rPr>
        <w:lastRenderedPageBreak/>
        <w:t>in mid-century</w:t>
      </w:r>
      <w:r w:rsidR="00D8429A">
        <w:rPr>
          <w:sz w:val="24"/>
          <w:szCs w:val="24"/>
        </w:rPr>
        <w:t>, to use a</w:t>
      </w:r>
      <w:r w:rsidR="000111A5">
        <w:rPr>
          <w:sz w:val="24"/>
          <w:szCs w:val="24"/>
        </w:rPr>
        <w:t>n evocative</w:t>
      </w:r>
      <w:r w:rsidR="00D8429A">
        <w:rPr>
          <w:sz w:val="24"/>
          <w:szCs w:val="24"/>
        </w:rPr>
        <w:t xml:space="preserve"> term </w:t>
      </w:r>
      <w:r w:rsidR="00504C57">
        <w:rPr>
          <w:sz w:val="24"/>
          <w:szCs w:val="24"/>
        </w:rPr>
        <w:t xml:space="preserve">invoked </w:t>
      </w:r>
      <w:r w:rsidR="00D8429A">
        <w:rPr>
          <w:sz w:val="24"/>
          <w:szCs w:val="24"/>
        </w:rPr>
        <w:t xml:space="preserve">by rural historian Keith </w:t>
      </w:r>
      <w:r w:rsidR="00601F22">
        <w:rPr>
          <w:sz w:val="24"/>
          <w:szCs w:val="24"/>
        </w:rPr>
        <w:t xml:space="preserve">Snell </w:t>
      </w:r>
      <w:r w:rsidR="00D8429A">
        <w:rPr>
          <w:sz w:val="24"/>
          <w:szCs w:val="24"/>
        </w:rPr>
        <w:t>(</w:t>
      </w:r>
      <w:r w:rsidR="00601F22">
        <w:rPr>
          <w:sz w:val="24"/>
          <w:szCs w:val="24"/>
        </w:rPr>
        <w:t>39)</w:t>
      </w:r>
      <w:r w:rsidR="00FD6069">
        <w:rPr>
          <w:sz w:val="24"/>
          <w:szCs w:val="24"/>
        </w:rPr>
        <w:t xml:space="preserve">, and how it </w:t>
      </w:r>
      <w:r w:rsidR="00142309">
        <w:rPr>
          <w:sz w:val="24"/>
          <w:szCs w:val="24"/>
        </w:rPr>
        <w:t xml:space="preserve">may have </w:t>
      </w:r>
      <w:r w:rsidR="00FD6069">
        <w:rPr>
          <w:sz w:val="24"/>
          <w:szCs w:val="24"/>
        </w:rPr>
        <w:t>changed over time</w:t>
      </w:r>
      <w:r w:rsidR="0029672F">
        <w:rPr>
          <w:sz w:val="24"/>
          <w:szCs w:val="24"/>
        </w:rPr>
        <w:t xml:space="preserve">. </w:t>
      </w:r>
      <w:r w:rsidR="007A384B">
        <w:rPr>
          <w:sz w:val="24"/>
          <w:szCs w:val="24"/>
        </w:rPr>
        <w:t>As I will demonstrate, f</w:t>
      </w:r>
      <w:r w:rsidR="00AA008E">
        <w:rPr>
          <w:sz w:val="24"/>
          <w:szCs w:val="24"/>
        </w:rPr>
        <w:t xml:space="preserve">ar </w:t>
      </w:r>
      <w:r w:rsidR="00BE705F">
        <w:rPr>
          <w:sz w:val="24"/>
          <w:szCs w:val="24"/>
        </w:rPr>
        <w:t xml:space="preserve">from dying out with the </w:t>
      </w:r>
      <w:r w:rsidR="0056593E">
        <w:rPr>
          <w:sz w:val="24"/>
          <w:szCs w:val="24"/>
        </w:rPr>
        <w:t>advent of better</w:t>
      </w:r>
      <w:r w:rsidR="00582BC0">
        <w:rPr>
          <w:sz w:val="24"/>
          <w:szCs w:val="24"/>
        </w:rPr>
        <w:t xml:space="preserve"> communication and</w:t>
      </w:r>
      <w:r w:rsidR="00AC620B">
        <w:rPr>
          <w:sz w:val="24"/>
          <w:szCs w:val="24"/>
        </w:rPr>
        <w:t xml:space="preserve"> better economic condition</w:t>
      </w:r>
      <w:r w:rsidR="00E71036">
        <w:rPr>
          <w:sz w:val="24"/>
          <w:szCs w:val="24"/>
        </w:rPr>
        <w:t>s</w:t>
      </w:r>
      <w:r w:rsidR="0056593E">
        <w:rPr>
          <w:sz w:val="24"/>
          <w:szCs w:val="24"/>
        </w:rPr>
        <w:t>,</w:t>
      </w:r>
      <w:r w:rsidR="003B3397">
        <w:rPr>
          <w:sz w:val="24"/>
          <w:szCs w:val="24"/>
        </w:rPr>
        <w:t xml:space="preserve"> </w:t>
      </w:r>
      <w:r w:rsidR="00956A33">
        <w:rPr>
          <w:sz w:val="24"/>
          <w:szCs w:val="24"/>
        </w:rPr>
        <w:t xml:space="preserve">as </w:t>
      </w:r>
      <w:r w:rsidR="00CD66AE">
        <w:rPr>
          <w:sz w:val="24"/>
          <w:szCs w:val="24"/>
        </w:rPr>
        <w:t xml:space="preserve">Duncan’s claims about </w:t>
      </w:r>
      <w:r w:rsidR="00956A33">
        <w:rPr>
          <w:sz w:val="24"/>
          <w:szCs w:val="24"/>
        </w:rPr>
        <w:t>t</w:t>
      </w:r>
      <w:r w:rsidR="003B563F">
        <w:rPr>
          <w:sz w:val="24"/>
          <w:szCs w:val="24"/>
        </w:rPr>
        <w:t>he rise of topographically vague</w:t>
      </w:r>
      <w:r w:rsidR="00EE7595">
        <w:rPr>
          <w:sz w:val="24"/>
          <w:szCs w:val="24"/>
        </w:rPr>
        <w:t xml:space="preserve"> and politically conservative</w:t>
      </w:r>
      <w:r w:rsidR="00956A33">
        <w:rPr>
          <w:sz w:val="24"/>
          <w:szCs w:val="24"/>
        </w:rPr>
        <w:t xml:space="preserve"> ‘provincial’ fiction in the 1850s might lead one to expect, </w:t>
      </w:r>
      <w:r w:rsidR="00BE705F">
        <w:rPr>
          <w:sz w:val="24"/>
          <w:szCs w:val="24"/>
        </w:rPr>
        <w:t>t</w:t>
      </w:r>
      <w:r w:rsidR="00C655A9">
        <w:rPr>
          <w:sz w:val="24"/>
          <w:szCs w:val="24"/>
        </w:rPr>
        <w:t>he</w:t>
      </w:r>
      <w:r w:rsidR="00FC5AFC">
        <w:rPr>
          <w:sz w:val="24"/>
          <w:szCs w:val="24"/>
        </w:rPr>
        <w:t xml:space="preserve"> practice </w:t>
      </w:r>
      <w:r w:rsidR="00ED5B72">
        <w:rPr>
          <w:sz w:val="24"/>
          <w:szCs w:val="24"/>
        </w:rPr>
        <w:t xml:space="preserve">of </w:t>
      </w:r>
      <w:r w:rsidR="00C655A9">
        <w:rPr>
          <w:sz w:val="24"/>
          <w:szCs w:val="24"/>
        </w:rPr>
        <w:t xml:space="preserve">reprinting </w:t>
      </w:r>
      <w:r w:rsidR="00DE04CF">
        <w:rPr>
          <w:sz w:val="24"/>
          <w:szCs w:val="24"/>
        </w:rPr>
        <w:t xml:space="preserve">selected </w:t>
      </w:r>
      <w:r w:rsidR="00C655A9">
        <w:rPr>
          <w:sz w:val="24"/>
          <w:szCs w:val="24"/>
        </w:rPr>
        <w:t>fiction extracts</w:t>
      </w:r>
      <w:r w:rsidR="00ED5B72">
        <w:rPr>
          <w:sz w:val="24"/>
          <w:szCs w:val="24"/>
        </w:rPr>
        <w:t xml:space="preserve"> </w:t>
      </w:r>
      <w:r w:rsidR="00BE705F">
        <w:rPr>
          <w:sz w:val="24"/>
          <w:szCs w:val="24"/>
        </w:rPr>
        <w:t xml:space="preserve">in the service of regional </w:t>
      </w:r>
      <w:r w:rsidR="003B3397">
        <w:rPr>
          <w:sz w:val="24"/>
          <w:szCs w:val="24"/>
        </w:rPr>
        <w:t xml:space="preserve">flag-waving </w:t>
      </w:r>
      <w:r w:rsidR="00FC5AFC">
        <w:rPr>
          <w:sz w:val="24"/>
          <w:szCs w:val="24"/>
        </w:rPr>
        <w:t xml:space="preserve">seems to have been </w:t>
      </w:r>
      <w:r w:rsidR="00B622D6">
        <w:rPr>
          <w:sz w:val="24"/>
          <w:szCs w:val="24"/>
        </w:rPr>
        <w:t>fairly common in many areas of the country</w:t>
      </w:r>
      <w:r w:rsidR="00FC5AFC">
        <w:rPr>
          <w:sz w:val="24"/>
          <w:szCs w:val="24"/>
        </w:rPr>
        <w:t xml:space="preserve"> </w:t>
      </w:r>
      <w:r w:rsidR="007F12E3">
        <w:rPr>
          <w:sz w:val="24"/>
          <w:szCs w:val="24"/>
        </w:rPr>
        <w:t xml:space="preserve">from the </w:t>
      </w:r>
      <w:r w:rsidR="00BE6965">
        <w:rPr>
          <w:sz w:val="24"/>
          <w:szCs w:val="24"/>
        </w:rPr>
        <w:t xml:space="preserve">late </w:t>
      </w:r>
      <w:r w:rsidR="007F12E3">
        <w:rPr>
          <w:sz w:val="24"/>
          <w:szCs w:val="24"/>
        </w:rPr>
        <w:t>183</w:t>
      </w:r>
      <w:r w:rsidR="00302973">
        <w:rPr>
          <w:sz w:val="24"/>
          <w:szCs w:val="24"/>
        </w:rPr>
        <w:t xml:space="preserve">0s </w:t>
      </w:r>
      <w:r w:rsidR="0006396D">
        <w:rPr>
          <w:sz w:val="24"/>
          <w:szCs w:val="24"/>
        </w:rPr>
        <w:t>at</w:t>
      </w:r>
      <w:r w:rsidR="00CA1F9C">
        <w:rPr>
          <w:sz w:val="24"/>
          <w:szCs w:val="24"/>
        </w:rPr>
        <w:t xml:space="preserve"> least until the 1860s,</w:t>
      </w:r>
      <w:r w:rsidR="00D27A18">
        <w:rPr>
          <w:rStyle w:val="FootnoteReference"/>
          <w:sz w:val="24"/>
          <w:szCs w:val="24"/>
        </w:rPr>
        <w:footnoteReference w:id="5"/>
      </w:r>
      <w:r w:rsidR="001A62F4">
        <w:rPr>
          <w:sz w:val="24"/>
          <w:szCs w:val="24"/>
        </w:rPr>
        <w:t xml:space="preserve"> </w:t>
      </w:r>
      <w:r w:rsidR="00CA1F9C">
        <w:rPr>
          <w:sz w:val="24"/>
          <w:szCs w:val="24"/>
        </w:rPr>
        <w:t xml:space="preserve">and this suggests that </w:t>
      </w:r>
      <w:r w:rsidR="00CA1F9C" w:rsidRPr="00CA1F9C">
        <w:rPr>
          <w:sz w:val="24"/>
          <w:szCs w:val="24"/>
        </w:rPr>
        <w:t xml:space="preserve">regions did not readily allow their self-managed identities or their politics to be subsumed and tamed in the interests of the wider nation state, even in good times. </w:t>
      </w:r>
      <w:r w:rsidR="00EA46DC">
        <w:rPr>
          <w:sz w:val="24"/>
          <w:szCs w:val="24"/>
        </w:rPr>
        <w:t>The history that emerges from the archive is seldom so obedient, or so neat</w:t>
      </w:r>
      <w:r w:rsidR="00264B6C">
        <w:rPr>
          <w:sz w:val="24"/>
          <w:szCs w:val="24"/>
        </w:rPr>
        <w:t>, as Duncan implies</w:t>
      </w:r>
      <w:r w:rsidR="00EA46DC">
        <w:rPr>
          <w:sz w:val="24"/>
          <w:szCs w:val="24"/>
        </w:rPr>
        <w:t>.</w:t>
      </w:r>
    </w:p>
    <w:p w:rsidR="00DE0099" w:rsidRDefault="005C56F4" w:rsidP="003B563F">
      <w:pPr>
        <w:spacing w:line="480" w:lineRule="auto"/>
        <w:ind w:firstLine="720"/>
        <w:rPr>
          <w:sz w:val="24"/>
          <w:szCs w:val="24"/>
        </w:rPr>
      </w:pPr>
      <w:r>
        <w:rPr>
          <w:sz w:val="24"/>
          <w:szCs w:val="24"/>
        </w:rPr>
        <w:t>Throughout t</w:t>
      </w:r>
      <w:r w:rsidR="00F1260F">
        <w:rPr>
          <w:sz w:val="24"/>
          <w:szCs w:val="24"/>
        </w:rPr>
        <w:t>his period,</w:t>
      </w:r>
      <w:r w:rsidR="00F50AEA">
        <w:rPr>
          <w:sz w:val="24"/>
          <w:szCs w:val="24"/>
        </w:rPr>
        <w:t xml:space="preserve"> </w:t>
      </w:r>
      <w:r>
        <w:rPr>
          <w:sz w:val="24"/>
          <w:szCs w:val="24"/>
        </w:rPr>
        <w:t>r</w:t>
      </w:r>
      <w:r w:rsidR="003E1463">
        <w:rPr>
          <w:sz w:val="24"/>
          <w:szCs w:val="24"/>
        </w:rPr>
        <w:t xml:space="preserve">egional and local </w:t>
      </w:r>
      <w:r w:rsidR="000460B6">
        <w:rPr>
          <w:sz w:val="24"/>
          <w:szCs w:val="24"/>
        </w:rPr>
        <w:t xml:space="preserve">newspaper </w:t>
      </w:r>
      <w:r w:rsidR="00E547A2">
        <w:rPr>
          <w:sz w:val="24"/>
          <w:szCs w:val="24"/>
        </w:rPr>
        <w:t xml:space="preserve">editors </w:t>
      </w:r>
      <w:r w:rsidR="00B3420E">
        <w:rPr>
          <w:sz w:val="24"/>
          <w:szCs w:val="24"/>
        </w:rPr>
        <w:t>seemed to recognise</w:t>
      </w:r>
      <w:r w:rsidR="00BC3A24" w:rsidRPr="00BC3A24">
        <w:rPr>
          <w:sz w:val="24"/>
          <w:szCs w:val="24"/>
        </w:rPr>
        <w:t xml:space="preserve"> </w:t>
      </w:r>
      <w:r w:rsidR="00BC3A24">
        <w:rPr>
          <w:sz w:val="24"/>
          <w:szCs w:val="24"/>
        </w:rPr>
        <w:t xml:space="preserve">a </w:t>
      </w:r>
      <w:r w:rsidR="00BC3A24" w:rsidRPr="00BC3A24">
        <w:rPr>
          <w:sz w:val="24"/>
          <w:szCs w:val="24"/>
        </w:rPr>
        <w:t xml:space="preserve">need </w:t>
      </w:r>
      <w:r w:rsidR="001A62F4">
        <w:rPr>
          <w:sz w:val="24"/>
          <w:szCs w:val="24"/>
        </w:rPr>
        <w:t>to</w:t>
      </w:r>
      <w:r w:rsidR="00681C4A">
        <w:rPr>
          <w:sz w:val="24"/>
          <w:szCs w:val="24"/>
        </w:rPr>
        <w:t xml:space="preserve"> reassure readers of the rob</w:t>
      </w:r>
      <w:r w:rsidR="00AD2D02">
        <w:rPr>
          <w:sz w:val="24"/>
          <w:szCs w:val="24"/>
        </w:rPr>
        <w:t xml:space="preserve">ustness </w:t>
      </w:r>
      <w:r w:rsidR="00C0253D">
        <w:rPr>
          <w:sz w:val="24"/>
          <w:szCs w:val="24"/>
        </w:rPr>
        <w:t xml:space="preserve">and significance </w:t>
      </w:r>
      <w:r w:rsidR="00AD2D02">
        <w:rPr>
          <w:sz w:val="24"/>
          <w:szCs w:val="24"/>
        </w:rPr>
        <w:t>of their</w:t>
      </w:r>
      <w:r w:rsidR="00FC5AFC">
        <w:rPr>
          <w:sz w:val="24"/>
          <w:szCs w:val="24"/>
        </w:rPr>
        <w:t xml:space="preserve"> </w:t>
      </w:r>
      <w:r w:rsidR="00CB0A9A">
        <w:rPr>
          <w:sz w:val="24"/>
          <w:szCs w:val="24"/>
        </w:rPr>
        <w:t xml:space="preserve">traditional </w:t>
      </w:r>
      <w:r w:rsidR="00BC3A24">
        <w:rPr>
          <w:sz w:val="24"/>
          <w:szCs w:val="24"/>
        </w:rPr>
        <w:t>c</w:t>
      </w:r>
      <w:r w:rsidR="00BC7555">
        <w:rPr>
          <w:sz w:val="24"/>
          <w:szCs w:val="24"/>
        </w:rPr>
        <w:t>ommunities in an era marked by</w:t>
      </w:r>
      <w:r w:rsidR="004B5207">
        <w:rPr>
          <w:sz w:val="24"/>
          <w:szCs w:val="24"/>
        </w:rPr>
        <w:t xml:space="preserve"> the rapid erosion of </w:t>
      </w:r>
      <w:r w:rsidR="00FC5AFC">
        <w:rPr>
          <w:sz w:val="24"/>
          <w:szCs w:val="24"/>
        </w:rPr>
        <w:t>cultural and spatial barriers</w:t>
      </w:r>
      <w:r w:rsidR="00C0253D">
        <w:rPr>
          <w:sz w:val="24"/>
          <w:szCs w:val="24"/>
        </w:rPr>
        <w:t>,</w:t>
      </w:r>
      <w:r w:rsidR="00DD4327">
        <w:rPr>
          <w:sz w:val="24"/>
          <w:szCs w:val="24"/>
        </w:rPr>
        <w:t xml:space="preserve"> and </w:t>
      </w:r>
      <w:r w:rsidR="00CB0A9A">
        <w:rPr>
          <w:sz w:val="24"/>
          <w:szCs w:val="24"/>
        </w:rPr>
        <w:t>- equally important -</w:t>
      </w:r>
      <w:r w:rsidR="004F2C94">
        <w:rPr>
          <w:sz w:val="24"/>
          <w:szCs w:val="24"/>
        </w:rPr>
        <w:t xml:space="preserve"> </w:t>
      </w:r>
      <w:r w:rsidR="00DD4327">
        <w:rPr>
          <w:sz w:val="24"/>
          <w:szCs w:val="24"/>
        </w:rPr>
        <w:t>the decline</w:t>
      </w:r>
      <w:r w:rsidR="00660D5F">
        <w:rPr>
          <w:sz w:val="24"/>
          <w:szCs w:val="24"/>
        </w:rPr>
        <w:t xml:space="preserve"> of </w:t>
      </w:r>
      <w:r w:rsidR="004F2C94">
        <w:rPr>
          <w:sz w:val="24"/>
          <w:szCs w:val="24"/>
        </w:rPr>
        <w:t>early 19</w:t>
      </w:r>
      <w:r w:rsidR="004F2C94" w:rsidRPr="004F2C94">
        <w:rPr>
          <w:sz w:val="24"/>
          <w:szCs w:val="24"/>
          <w:vertAlign w:val="superscript"/>
        </w:rPr>
        <w:t>th</w:t>
      </w:r>
      <w:r w:rsidR="004F2C94">
        <w:rPr>
          <w:sz w:val="24"/>
          <w:szCs w:val="24"/>
        </w:rPr>
        <w:t xml:space="preserve">-century </w:t>
      </w:r>
      <w:r w:rsidR="00660D5F" w:rsidRPr="004F2C94">
        <w:rPr>
          <w:i/>
          <w:sz w:val="24"/>
          <w:szCs w:val="24"/>
        </w:rPr>
        <w:t>laissez-faire</w:t>
      </w:r>
      <w:r w:rsidR="00DD4327">
        <w:rPr>
          <w:sz w:val="24"/>
          <w:szCs w:val="24"/>
        </w:rPr>
        <w:t xml:space="preserve"> economics</w:t>
      </w:r>
      <w:r w:rsidR="003E1463">
        <w:rPr>
          <w:sz w:val="24"/>
          <w:szCs w:val="24"/>
        </w:rPr>
        <w:t>,</w:t>
      </w:r>
      <w:r w:rsidR="001928B4">
        <w:rPr>
          <w:sz w:val="24"/>
          <w:szCs w:val="24"/>
        </w:rPr>
        <w:t xml:space="preserve"> whose replacement </w:t>
      </w:r>
      <w:r w:rsidR="00D749BF">
        <w:rPr>
          <w:sz w:val="24"/>
          <w:szCs w:val="24"/>
        </w:rPr>
        <w:t xml:space="preserve">by </w:t>
      </w:r>
      <w:r w:rsidR="001928B4">
        <w:rPr>
          <w:sz w:val="24"/>
          <w:szCs w:val="24"/>
        </w:rPr>
        <w:t xml:space="preserve">successive </w:t>
      </w:r>
      <w:r w:rsidR="004F2C94">
        <w:rPr>
          <w:sz w:val="24"/>
          <w:szCs w:val="24"/>
        </w:rPr>
        <w:t>pieces of legislation</w:t>
      </w:r>
      <w:r w:rsidR="001928B4">
        <w:rPr>
          <w:sz w:val="24"/>
          <w:szCs w:val="24"/>
        </w:rPr>
        <w:t xml:space="preserve"> </w:t>
      </w:r>
      <w:r w:rsidR="00CA2412">
        <w:rPr>
          <w:sz w:val="24"/>
          <w:szCs w:val="24"/>
        </w:rPr>
        <w:t>designed to protect society’s most</w:t>
      </w:r>
      <w:r w:rsidR="001928B4">
        <w:rPr>
          <w:sz w:val="24"/>
          <w:szCs w:val="24"/>
        </w:rPr>
        <w:t xml:space="preserve"> vulnerable undeniably </w:t>
      </w:r>
      <w:r w:rsidR="00CA2412">
        <w:rPr>
          <w:sz w:val="24"/>
          <w:szCs w:val="24"/>
        </w:rPr>
        <w:t>benefit</w:t>
      </w:r>
      <w:r w:rsidR="00C0253D">
        <w:rPr>
          <w:sz w:val="24"/>
          <w:szCs w:val="24"/>
        </w:rPr>
        <w:t xml:space="preserve">ed some regions more </w:t>
      </w:r>
      <w:r w:rsidR="009008FD">
        <w:rPr>
          <w:sz w:val="24"/>
          <w:szCs w:val="24"/>
        </w:rPr>
        <w:t xml:space="preserve">(or more quickly) </w:t>
      </w:r>
      <w:r w:rsidR="00C0253D">
        <w:rPr>
          <w:sz w:val="24"/>
          <w:szCs w:val="24"/>
        </w:rPr>
        <w:t>than others</w:t>
      </w:r>
      <w:r w:rsidR="008B5F30">
        <w:rPr>
          <w:sz w:val="24"/>
          <w:szCs w:val="24"/>
        </w:rPr>
        <w:t xml:space="preserve">. </w:t>
      </w:r>
      <w:r w:rsidR="00B55D97">
        <w:rPr>
          <w:sz w:val="24"/>
          <w:szCs w:val="24"/>
        </w:rPr>
        <w:t>As a result, t</w:t>
      </w:r>
      <w:r w:rsidR="00796A70">
        <w:rPr>
          <w:sz w:val="24"/>
          <w:szCs w:val="24"/>
        </w:rPr>
        <w:t>he provincial press</w:t>
      </w:r>
      <w:r w:rsidR="003E47A1">
        <w:rPr>
          <w:sz w:val="24"/>
          <w:szCs w:val="24"/>
        </w:rPr>
        <w:t xml:space="preserve"> as a whole</w:t>
      </w:r>
      <w:r w:rsidR="00796A70">
        <w:rPr>
          <w:sz w:val="24"/>
          <w:szCs w:val="24"/>
        </w:rPr>
        <w:t xml:space="preserve"> remained fully and</w:t>
      </w:r>
      <w:r w:rsidR="00526453">
        <w:rPr>
          <w:sz w:val="24"/>
          <w:szCs w:val="24"/>
        </w:rPr>
        <w:t xml:space="preserve"> fiercely engaged in domestic politics</w:t>
      </w:r>
      <w:r w:rsidR="00115670">
        <w:rPr>
          <w:sz w:val="24"/>
          <w:szCs w:val="24"/>
        </w:rPr>
        <w:t xml:space="preserve"> throughout the 1850s,</w:t>
      </w:r>
      <w:r w:rsidR="000935EE">
        <w:rPr>
          <w:sz w:val="24"/>
          <w:szCs w:val="24"/>
        </w:rPr>
        <w:t xml:space="preserve"> </w:t>
      </w:r>
      <w:r w:rsidR="00115670">
        <w:rPr>
          <w:sz w:val="24"/>
          <w:szCs w:val="24"/>
        </w:rPr>
        <w:t>60s and 70s</w:t>
      </w:r>
      <w:r w:rsidR="003F11AB">
        <w:rPr>
          <w:sz w:val="24"/>
          <w:szCs w:val="24"/>
        </w:rPr>
        <w:t xml:space="preserve">, and </w:t>
      </w:r>
      <w:r w:rsidR="00F1260F">
        <w:rPr>
          <w:sz w:val="24"/>
          <w:szCs w:val="24"/>
        </w:rPr>
        <w:t>deeply interested in</w:t>
      </w:r>
      <w:r w:rsidR="000111A5">
        <w:rPr>
          <w:sz w:val="24"/>
          <w:szCs w:val="24"/>
        </w:rPr>
        <w:t xml:space="preserve"> </w:t>
      </w:r>
      <w:r w:rsidR="000935EE">
        <w:rPr>
          <w:sz w:val="24"/>
          <w:szCs w:val="24"/>
        </w:rPr>
        <w:t xml:space="preserve">literary fiction, </w:t>
      </w:r>
      <w:r w:rsidR="00D563E6">
        <w:rPr>
          <w:sz w:val="24"/>
          <w:szCs w:val="24"/>
        </w:rPr>
        <w:t xml:space="preserve">and </w:t>
      </w:r>
      <w:r w:rsidR="003F11AB">
        <w:rPr>
          <w:sz w:val="24"/>
          <w:szCs w:val="24"/>
        </w:rPr>
        <w:t>it was largely successful in its appeal to specific communities of readers</w:t>
      </w:r>
      <w:r w:rsidR="00796A70">
        <w:rPr>
          <w:sz w:val="24"/>
          <w:szCs w:val="24"/>
        </w:rPr>
        <w:t xml:space="preserve">. </w:t>
      </w:r>
      <w:r w:rsidR="00DE04CF">
        <w:rPr>
          <w:sz w:val="24"/>
          <w:szCs w:val="24"/>
        </w:rPr>
        <w:t>A</w:t>
      </w:r>
      <w:r w:rsidR="00FF0975">
        <w:rPr>
          <w:sz w:val="24"/>
          <w:szCs w:val="24"/>
        </w:rPr>
        <w:t xml:space="preserve">s Rachel Matthews has </w:t>
      </w:r>
      <w:r w:rsidR="00796A70">
        <w:rPr>
          <w:sz w:val="24"/>
          <w:szCs w:val="24"/>
        </w:rPr>
        <w:t xml:space="preserve">recently </w:t>
      </w:r>
      <w:r w:rsidR="00FF0975">
        <w:rPr>
          <w:sz w:val="24"/>
          <w:szCs w:val="24"/>
        </w:rPr>
        <w:t>suggested</w:t>
      </w:r>
      <w:r w:rsidR="00796A70">
        <w:rPr>
          <w:sz w:val="24"/>
          <w:szCs w:val="24"/>
        </w:rPr>
        <w:t xml:space="preserve">, the smaller </w:t>
      </w:r>
      <w:r w:rsidR="00654985">
        <w:rPr>
          <w:sz w:val="24"/>
          <w:szCs w:val="24"/>
        </w:rPr>
        <w:t xml:space="preserve">papers </w:t>
      </w:r>
      <w:r w:rsidR="007029A7">
        <w:rPr>
          <w:sz w:val="24"/>
          <w:szCs w:val="24"/>
        </w:rPr>
        <w:t xml:space="preserve">in this period </w:t>
      </w:r>
      <w:r w:rsidR="00654985">
        <w:rPr>
          <w:sz w:val="24"/>
          <w:szCs w:val="24"/>
        </w:rPr>
        <w:t>were</w:t>
      </w:r>
      <w:r w:rsidR="005350DD">
        <w:rPr>
          <w:sz w:val="24"/>
          <w:szCs w:val="24"/>
        </w:rPr>
        <w:t xml:space="preserve"> </w:t>
      </w:r>
      <w:r w:rsidR="00654985">
        <w:rPr>
          <w:sz w:val="24"/>
          <w:szCs w:val="24"/>
        </w:rPr>
        <w:t>‘a ritualistic part of community life’ (1)</w:t>
      </w:r>
      <w:r w:rsidR="00144231">
        <w:rPr>
          <w:sz w:val="24"/>
          <w:szCs w:val="24"/>
        </w:rPr>
        <w:t xml:space="preserve"> to which readers b</w:t>
      </w:r>
      <w:r w:rsidR="000250CA">
        <w:rPr>
          <w:sz w:val="24"/>
          <w:szCs w:val="24"/>
        </w:rPr>
        <w:t>eca</w:t>
      </w:r>
      <w:r w:rsidR="00144231">
        <w:rPr>
          <w:sz w:val="24"/>
          <w:szCs w:val="24"/>
        </w:rPr>
        <w:t>me deeply attached. W</w:t>
      </w:r>
      <w:r w:rsidR="0090120A">
        <w:rPr>
          <w:sz w:val="24"/>
          <w:szCs w:val="24"/>
        </w:rPr>
        <w:t xml:space="preserve">hat neither she nor </w:t>
      </w:r>
      <w:r w:rsidR="0030227A">
        <w:rPr>
          <w:sz w:val="24"/>
          <w:szCs w:val="24"/>
        </w:rPr>
        <w:t xml:space="preserve">any other </w:t>
      </w:r>
      <w:r w:rsidR="0090120A">
        <w:rPr>
          <w:sz w:val="24"/>
          <w:szCs w:val="24"/>
        </w:rPr>
        <w:t xml:space="preserve">historians of the periodical press </w:t>
      </w:r>
      <w:r w:rsidR="0090120A">
        <w:rPr>
          <w:sz w:val="24"/>
          <w:szCs w:val="24"/>
        </w:rPr>
        <w:lastRenderedPageBreak/>
        <w:t xml:space="preserve">have </w:t>
      </w:r>
      <w:r w:rsidR="0030227A">
        <w:rPr>
          <w:sz w:val="24"/>
          <w:szCs w:val="24"/>
        </w:rPr>
        <w:t xml:space="preserve">ever </w:t>
      </w:r>
      <w:r w:rsidR="00922FC6">
        <w:rPr>
          <w:sz w:val="24"/>
          <w:szCs w:val="24"/>
        </w:rPr>
        <w:t xml:space="preserve">fully </w:t>
      </w:r>
      <w:r w:rsidR="00FF0975">
        <w:rPr>
          <w:sz w:val="24"/>
          <w:szCs w:val="24"/>
        </w:rPr>
        <w:t>investigated</w:t>
      </w:r>
      <w:r w:rsidR="009D306B">
        <w:rPr>
          <w:sz w:val="24"/>
          <w:szCs w:val="24"/>
        </w:rPr>
        <w:t>, though,</w:t>
      </w:r>
      <w:r w:rsidR="00144231">
        <w:rPr>
          <w:sz w:val="24"/>
          <w:szCs w:val="24"/>
        </w:rPr>
        <w:t xml:space="preserve"> is the extent to which</w:t>
      </w:r>
      <w:r w:rsidR="0090120A">
        <w:rPr>
          <w:sz w:val="24"/>
          <w:szCs w:val="24"/>
        </w:rPr>
        <w:t xml:space="preserve"> </w:t>
      </w:r>
      <w:r w:rsidR="00F93001">
        <w:rPr>
          <w:sz w:val="24"/>
          <w:szCs w:val="24"/>
        </w:rPr>
        <w:t xml:space="preserve">abducted </w:t>
      </w:r>
      <w:r w:rsidR="0090120A">
        <w:rPr>
          <w:sz w:val="24"/>
          <w:szCs w:val="24"/>
        </w:rPr>
        <w:t xml:space="preserve">extracts </w:t>
      </w:r>
      <w:r w:rsidR="000460B6">
        <w:rPr>
          <w:sz w:val="24"/>
          <w:szCs w:val="24"/>
        </w:rPr>
        <w:t>from novels</w:t>
      </w:r>
      <w:r w:rsidR="00144231">
        <w:rPr>
          <w:sz w:val="24"/>
          <w:szCs w:val="24"/>
        </w:rPr>
        <w:t xml:space="preserve"> </w:t>
      </w:r>
      <w:r w:rsidR="0090120A">
        <w:rPr>
          <w:sz w:val="24"/>
          <w:szCs w:val="24"/>
        </w:rPr>
        <w:t xml:space="preserve">once </w:t>
      </w:r>
      <w:r w:rsidR="00C85984">
        <w:rPr>
          <w:sz w:val="24"/>
          <w:szCs w:val="24"/>
        </w:rPr>
        <w:t xml:space="preserve">played </w:t>
      </w:r>
      <w:r w:rsidR="00922FC6">
        <w:rPr>
          <w:sz w:val="24"/>
          <w:szCs w:val="24"/>
        </w:rPr>
        <w:t xml:space="preserve">a key </w:t>
      </w:r>
      <w:r w:rsidR="00C85984">
        <w:rPr>
          <w:sz w:val="24"/>
          <w:szCs w:val="24"/>
        </w:rPr>
        <w:t>role in</w:t>
      </w:r>
      <w:r w:rsidR="0090120A">
        <w:rPr>
          <w:sz w:val="24"/>
          <w:szCs w:val="24"/>
        </w:rPr>
        <w:t xml:space="preserve"> that ritual</w:t>
      </w:r>
      <w:r w:rsidR="00582BC0">
        <w:rPr>
          <w:sz w:val="24"/>
          <w:szCs w:val="24"/>
        </w:rPr>
        <w:t xml:space="preserve">. </w:t>
      </w:r>
      <w:r w:rsidR="00975576" w:rsidRPr="00975576">
        <w:rPr>
          <w:sz w:val="24"/>
          <w:szCs w:val="24"/>
        </w:rPr>
        <w:t>Where pr</w:t>
      </w:r>
      <w:r w:rsidR="008C6BA6">
        <w:rPr>
          <w:sz w:val="24"/>
          <w:szCs w:val="24"/>
        </w:rPr>
        <w:t xml:space="preserve">evious scholarship on the </w:t>
      </w:r>
      <w:r w:rsidR="00E66AF7">
        <w:rPr>
          <w:sz w:val="24"/>
          <w:szCs w:val="24"/>
        </w:rPr>
        <w:t xml:space="preserve">practice of </w:t>
      </w:r>
      <w:r w:rsidR="008C6BA6">
        <w:rPr>
          <w:sz w:val="24"/>
          <w:szCs w:val="24"/>
        </w:rPr>
        <w:t>extract</w:t>
      </w:r>
      <w:r w:rsidR="00E66AF7">
        <w:rPr>
          <w:sz w:val="24"/>
          <w:szCs w:val="24"/>
        </w:rPr>
        <w:t>ing</w:t>
      </w:r>
      <w:r w:rsidR="008C6BA6">
        <w:rPr>
          <w:sz w:val="24"/>
          <w:szCs w:val="24"/>
        </w:rPr>
        <w:t xml:space="preserve"> </w:t>
      </w:r>
      <w:r w:rsidR="00975576" w:rsidRPr="00975576">
        <w:rPr>
          <w:sz w:val="24"/>
          <w:szCs w:val="24"/>
        </w:rPr>
        <w:t>does exist</w:t>
      </w:r>
      <w:r w:rsidR="00E66AF7">
        <w:rPr>
          <w:sz w:val="24"/>
          <w:szCs w:val="24"/>
        </w:rPr>
        <w:t>,</w:t>
      </w:r>
      <w:r w:rsidR="00975576" w:rsidRPr="00975576">
        <w:rPr>
          <w:sz w:val="24"/>
          <w:szCs w:val="24"/>
        </w:rPr>
        <w:t xml:space="preserve"> </w:t>
      </w:r>
      <w:r w:rsidR="008C6BA6">
        <w:rPr>
          <w:sz w:val="24"/>
          <w:szCs w:val="24"/>
        </w:rPr>
        <w:t>it has tended to treat the phenomenon</w:t>
      </w:r>
      <w:r w:rsidR="00975576" w:rsidRPr="00975576">
        <w:rPr>
          <w:sz w:val="24"/>
          <w:szCs w:val="24"/>
        </w:rPr>
        <w:t xml:space="preserve"> either as </w:t>
      </w:r>
      <w:r w:rsidR="00FD5D8B">
        <w:rPr>
          <w:sz w:val="24"/>
          <w:szCs w:val="24"/>
        </w:rPr>
        <w:t xml:space="preserve">solely </w:t>
      </w:r>
      <w:r w:rsidR="00975576" w:rsidRPr="00975576">
        <w:rPr>
          <w:sz w:val="24"/>
          <w:szCs w:val="24"/>
        </w:rPr>
        <w:t>part of the review</w:t>
      </w:r>
      <w:r w:rsidR="00601F22">
        <w:rPr>
          <w:sz w:val="24"/>
          <w:szCs w:val="24"/>
        </w:rPr>
        <w:t xml:space="preserve">ing process (Rodgers, 2018), as </w:t>
      </w:r>
      <w:r w:rsidR="00975576" w:rsidRPr="00975576">
        <w:rPr>
          <w:sz w:val="24"/>
          <w:szCs w:val="24"/>
        </w:rPr>
        <w:t xml:space="preserve">confined to </w:t>
      </w:r>
      <w:r w:rsidR="00601F22">
        <w:rPr>
          <w:sz w:val="24"/>
          <w:szCs w:val="24"/>
        </w:rPr>
        <w:t xml:space="preserve">the </w:t>
      </w:r>
      <w:r w:rsidR="00975576" w:rsidRPr="00975576">
        <w:rPr>
          <w:sz w:val="24"/>
          <w:szCs w:val="24"/>
        </w:rPr>
        <w:t>r</w:t>
      </w:r>
      <w:r w:rsidR="00601F22">
        <w:rPr>
          <w:sz w:val="24"/>
          <w:szCs w:val="24"/>
        </w:rPr>
        <w:t>adical press (</w:t>
      </w:r>
      <w:r w:rsidR="00C77A5D">
        <w:rPr>
          <w:sz w:val="24"/>
          <w:szCs w:val="24"/>
        </w:rPr>
        <w:t xml:space="preserve">Feely, 2014 and </w:t>
      </w:r>
      <w:r w:rsidR="00601F22">
        <w:rPr>
          <w:sz w:val="24"/>
          <w:szCs w:val="24"/>
        </w:rPr>
        <w:t>LeGette, 2017),</w:t>
      </w:r>
      <w:r w:rsidR="00975576" w:rsidRPr="00975576">
        <w:rPr>
          <w:sz w:val="24"/>
          <w:szCs w:val="24"/>
        </w:rPr>
        <w:t xml:space="preserve"> </w:t>
      </w:r>
      <w:r w:rsidR="00601F22">
        <w:rPr>
          <w:sz w:val="24"/>
          <w:szCs w:val="24"/>
        </w:rPr>
        <w:t xml:space="preserve">as </w:t>
      </w:r>
      <w:r w:rsidR="00975576" w:rsidRPr="00975576">
        <w:rPr>
          <w:sz w:val="24"/>
          <w:szCs w:val="24"/>
        </w:rPr>
        <w:t>simplified in</w:t>
      </w:r>
      <w:r w:rsidR="00E66AF7">
        <w:rPr>
          <w:sz w:val="24"/>
          <w:szCs w:val="24"/>
        </w:rPr>
        <w:t>tellectual fodder for the mass market</w:t>
      </w:r>
      <w:r w:rsidR="00975576" w:rsidRPr="00975576">
        <w:rPr>
          <w:sz w:val="24"/>
          <w:szCs w:val="24"/>
        </w:rPr>
        <w:t xml:space="preserve"> (Menke, 2014), as evidence of trans-national piracy (McGill, 2003)</w:t>
      </w:r>
      <w:r w:rsidR="00E66AF7">
        <w:rPr>
          <w:sz w:val="24"/>
          <w:szCs w:val="24"/>
        </w:rPr>
        <w:t xml:space="preserve">, or </w:t>
      </w:r>
      <w:r w:rsidR="00E66AF7" w:rsidRPr="00E66AF7">
        <w:rPr>
          <w:sz w:val="24"/>
          <w:szCs w:val="24"/>
        </w:rPr>
        <w:t>as part</w:t>
      </w:r>
      <w:r w:rsidR="00E66AF7">
        <w:rPr>
          <w:sz w:val="24"/>
          <w:szCs w:val="24"/>
        </w:rPr>
        <w:t xml:space="preserve"> of </w:t>
      </w:r>
      <w:r w:rsidR="003275DF">
        <w:rPr>
          <w:sz w:val="24"/>
          <w:szCs w:val="24"/>
        </w:rPr>
        <w:t xml:space="preserve">the culture of </w:t>
      </w:r>
      <w:r w:rsidR="00E66AF7">
        <w:rPr>
          <w:sz w:val="24"/>
          <w:szCs w:val="24"/>
        </w:rPr>
        <w:t>anthologising (Price, 2000)</w:t>
      </w:r>
      <w:r w:rsidR="00975576" w:rsidRPr="00975576">
        <w:rPr>
          <w:sz w:val="24"/>
          <w:szCs w:val="24"/>
        </w:rPr>
        <w:t>.</w:t>
      </w:r>
      <w:r w:rsidR="00975576" w:rsidRPr="00975576">
        <w:t xml:space="preserve"> </w:t>
      </w:r>
      <w:r w:rsidR="00221661">
        <w:t xml:space="preserve">Of these, </w:t>
      </w:r>
      <w:r w:rsidR="00641171" w:rsidRPr="00641171">
        <w:rPr>
          <w:sz w:val="24"/>
          <w:szCs w:val="24"/>
        </w:rPr>
        <w:t xml:space="preserve">Price </w:t>
      </w:r>
      <w:r w:rsidR="00221661">
        <w:rPr>
          <w:sz w:val="24"/>
          <w:szCs w:val="24"/>
        </w:rPr>
        <w:t xml:space="preserve">comes </w:t>
      </w:r>
      <w:r w:rsidR="00620F87">
        <w:rPr>
          <w:sz w:val="24"/>
          <w:szCs w:val="24"/>
        </w:rPr>
        <w:t xml:space="preserve">the </w:t>
      </w:r>
      <w:r w:rsidR="00221661">
        <w:rPr>
          <w:sz w:val="24"/>
          <w:szCs w:val="24"/>
        </w:rPr>
        <w:t xml:space="preserve">closest to </w:t>
      </w:r>
      <w:r w:rsidR="00620F87">
        <w:rPr>
          <w:sz w:val="24"/>
          <w:szCs w:val="24"/>
        </w:rPr>
        <w:t xml:space="preserve">positing </w:t>
      </w:r>
      <w:r w:rsidR="00221661">
        <w:rPr>
          <w:sz w:val="24"/>
          <w:szCs w:val="24"/>
        </w:rPr>
        <w:t xml:space="preserve">a </w:t>
      </w:r>
      <w:r w:rsidR="00620F87">
        <w:rPr>
          <w:sz w:val="24"/>
          <w:szCs w:val="24"/>
        </w:rPr>
        <w:t xml:space="preserve">workable </w:t>
      </w:r>
      <w:r w:rsidR="00221661">
        <w:rPr>
          <w:sz w:val="24"/>
          <w:szCs w:val="24"/>
        </w:rPr>
        <w:t xml:space="preserve">theoretical model of the extract </w:t>
      </w:r>
      <w:r w:rsidR="00620F87">
        <w:rPr>
          <w:sz w:val="24"/>
          <w:szCs w:val="24"/>
        </w:rPr>
        <w:t xml:space="preserve">for my purposes </w:t>
      </w:r>
      <w:r w:rsidR="00221661">
        <w:rPr>
          <w:sz w:val="24"/>
          <w:szCs w:val="24"/>
        </w:rPr>
        <w:t xml:space="preserve">when she contends that </w:t>
      </w:r>
      <w:r w:rsidR="00641171">
        <w:rPr>
          <w:sz w:val="24"/>
          <w:szCs w:val="24"/>
        </w:rPr>
        <w:t>practices of excerpting</w:t>
      </w:r>
      <w:r w:rsidR="00B62E5C">
        <w:rPr>
          <w:sz w:val="24"/>
          <w:szCs w:val="24"/>
        </w:rPr>
        <w:t xml:space="preserve"> in anthologies</w:t>
      </w:r>
      <w:r w:rsidR="00620F87">
        <w:rPr>
          <w:sz w:val="24"/>
          <w:szCs w:val="24"/>
        </w:rPr>
        <w:t xml:space="preserve"> </w:t>
      </w:r>
      <w:r w:rsidR="000017BF">
        <w:rPr>
          <w:sz w:val="24"/>
          <w:szCs w:val="24"/>
        </w:rPr>
        <w:t>‘are more than a referendum’</w:t>
      </w:r>
      <w:r w:rsidR="00C076D9">
        <w:rPr>
          <w:sz w:val="24"/>
          <w:szCs w:val="24"/>
        </w:rPr>
        <w:t xml:space="preserve"> </w:t>
      </w:r>
      <w:r w:rsidR="000017BF">
        <w:rPr>
          <w:sz w:val="24"/>
          <w:szCs w:val="24"/>
        </w:rPr>
        <w:t xml:space="preserve">on </w:t>
      </w:r>
      <w:r w:rsidR="00C076D9">
        <w:rPr>
          <w:sz w:val="24"/>
          <w:szCs w:val="24"/>
        </w:rPr>
        <w:t xml:space="preserve">the </w:t>
      </w:r>
      <w:r w:rsidR="000017BF">
        <w:rPr>
          <w:sz w:val="24"/>
          <w:szCs w:val="24"/>
        </w:rPr>
        <w:t>relative value</w:t>
      </w:r>
      <w:r w:rsidR="00C076D9">
        <w:rPr>
          <w:sz w:val="24"/>
          <w:szCs w:val="24"/>
        </w:rPr>
        <w:t>s of what is included and what left out</w:t>
      </w:r>
      <w:r w:rsidR="000017BF">
        <w:rPr>
          <w:sz w:val="24"/>
          <w:szCs w:val="24"/>
        </w:rPr>
        <w:t xml:space="preserve">; they also </w:t>
      </w:r>
      <w:r w:rsidR="00641171">
        <w:rPr>
          <w:sz w:val="24"/>
          <w:szCs w:val="24"/>
        </w:rPr>
        <w:t>determine ‘</w:t>
      </w:r>
      <w:r w:rsidR="000017BF">
        <w:rPr>
          <w:sz w:val="24"/>
          <w:szCs w:val="24"/>
        </w:rPr>
        <w:t xml:space="preserve">who reads, and </w:t>
      </w:r>
      <w:r w:rsidR="00B62E5C">
        <w:rPr>
          <w:sz w:val="24"/>
          <w:szCs w:val="24"/>
        </w:rPr>
        <w:t>how</w:t>
      </w:r>
      <w:r w:rsidR="00641171">
        <w:rPr>
          <w:sz w:val="24"/>
          <w:szCs w:val="24"/>
        </w:rPr>
        <w:t xml:space="preserve">’ </w:t>
      </w:r>
      <w:r w:rsidR="00C076D9">
        <w:rPr>
          <w:sz w:val="24"/>
          <w:szCs w:val="24"/>
        </w:rPr>
        <w:t>(3)</w:t>
      </w:r>
      <w:r w:rsidR="00221661">
        <w:rPr>
          <w:sz w:val="24"/>
          <w:szCs w:val="24"/>
        </w:rPr>
        <w:t xml:space="preserve">. </w:t>
      </w:r>
      <w:r w:rsidR="00C076D9">
        <w:rPr>
          <w:sz w:val="24"/>
          <w:szCs w:val="24"/>
        </w:rPr>
        <w:t xml:space="preserve">A critical hermeneutics that takes account of the needs of specific reading communities is of </w:t>
      </w:r>
      <w:r w:rsidR="004434C1">
        <w:rPr>
          <w:sz w:val="24"/>
          <w:szCs w:val="24"/>
        </w:rPr>
        <w:t>obvious value</w:t>
      </w:r>
      <w:r w:rsidR="00C076D9">
        <w:rPr>
          <w:sz w:val="24"/>
          <w:szCs w:val="24"/>
        </w:rPr>
        <w:t xml:space="preserve"> here. </w:t>
      </w:r>
      <w:r w:rsidR="00947645">
        <w:rPr>
          <w:sz w:val="24"/>
          <w:szCs w:val="24"/>
        </w:rPr>
        <w:t>But</w:t>
      </w:r>
      <w:r w:rsidR="00C95B76">
        <w:rPr>
          <w:sz w:val="24"/>
          <w:szCs w:val="24"/>
        </w:rPr>
        <w:t xml:space="preserve"> this model, too, is unable to account </w:t>
      </w:r>
      <w:r w:rsidR="00947645">
        <w:rPr>
          <w:sz w:val="24"/>
          <w:szCs w:val="24"/>
        </w:rPr>
        <w:t xml:space="preserve">fully </w:t>
      </w:r>
      <w:r w:rsidR="00C95B76">
        <w:rPr>
          <w:sz w:val="24"/>
          <w:szCs w:val="24"/>
        </w:rPr>
        <w:t>for the extracting phenomenon I describe: e</w:t>
      </w:r>
      <w:r w:rsidR="0088712B">
        <w:rPr>
          <w:sz w:val="24"/>
          <w:szCs w:val="24"/>
        </w:rPr>
        <w:t>lsewhere</w:t>
      </w:r>
      <w:r w:rsidR="00641171">
        <w:rPr>
          <w:sz w:val="24"/>
          <w:szCs w:val="24"/>
        </w:rPr>
        <w:t xml:space="preserve"> </w:t>
      </w:r>
      <w:r w:rsidR="00221661">
        <w:rPr>
          <w:sz w:val="24"/>
          <w:szCs w:val="24"/>
        </w:rPr>
        <w:t>she</w:t>
      </w:r>
      <w:r w:rsidR="00641171">
        <w:rPr>
          <w:sz w:val="24"/>
          <w:szCs w:val="24"/>
        </w:rPr>
        <w:t xml:space="preserve"> </w:t>
      </w:r>
      <w:r w:rsidR="00641171" w:rsidRPr="00641171">
        <w:rPr>
          <w:sz w:val="24"/>
          <w:szCs w:val="24"/>
        </w:rPr>
        <w:t>states</w:t>
      </w:r>
      <w:r w:rsidR="00641171">
        <w:t xml:space="preserve"> </w:t>
      </w:r>
      <w:r w:rsidR="00975576" w:rsidRPr="00975576">
        <w:rPr>
          <w:sz w:val="24"/>
          <w:szCs w:val="24"/>
        </w:rPr>
        <w:t>categorically that ‘For a novelist, to be excerpted was sometimes an honour … sometimes an embarrassment… but always an anomaly’ (p. 6). Yet between the 1830s and at least the late 1860s, many British newspapers that were neither radical (in the sense we would now understand it) nor interested in reviewing regularly appropriated sections of new novels for reprinting in their pages.</w:t>
      </w:r>
      <w:r w:rsidR="00D563E6">
        <w:rPr>
          <w:sz w:val="24"/>
          <w:szCs w:val="24"/>
        </w:rPr>
        <w:t xml:space="preserve"> </w:t>
      </w:r>
      <w:r w:rsidR="00D563E6" w:rsidRPr="003275DF">
        <w:rPr>
          <w:sz w:val="24"/>
          <w:szCs w:val="24"/>
        </w:rPr>
        <w:t>This</w:t>
      </w:r>
      <w:r w:rsidR="003275DF">
        <w:rPr>
          <w:sz w:val="24"/>
          <w:szCs w:val="24"/>
        </w:rPr>
        <w:t xml:space="preserve"> </w:t>
      </w:r>
      <w:r w:rsidR="002974AF" w:rsidRPr="003275DF">
        <w:rPr>
          <w:sz w:val="24"/>
          <w:szCs w:val="24"/>
        </w:rPr>
        <w:t>discovery</w:t>
      </w:r>
      <w:r w:rsidR="002E275C" w:rsidRPr="003275DF">
        <w:rPr>
          <w:sz w:val="24"/>
          <w:szCs w:val="24"/>
        </w:rPr>
        <w:t>, made possible</w:t>
      </w:r>
      <w:r w:rsidR="002974AF" w:rsidRPr="003275DF">
        <w:rPr>
          <w:sz w:val="24"/>
          <w:szCs w:val="24"/>
        </w:rPr>
        <w:t xml:space="preserve"> </w:t>
      </w:r>
      <w:r w:rsidR="002E275C" w:rsidRPr="003275DF">
        <w:rPr>
          <w:sz w:val="24"/>
          <w:szCs w:val="24"/>
        </w:rPr>
        <w:t xml:space="preserve">by </w:t>
      </w:r>
      <w:r w:rsidR="002974AF" w:rsidRPr="003275DF">
        <w:rPr>
          <w:sz w:val="24"/>
          <w:szCs w:val="24"/>
        </w:rPr>
        <w:t>digital archive</w:t>
      </w:r>
      <w:r w:rsidR="002E275C" w:rsidRPr="003275DF">
        <w:rPr>
          <w:sz w:val="24"/>
          <w:szCs w:val="24"/>
        </w:rPr>
        <w:t>s,</w:t>
      </w:r>
      <w:r w:rsidR="002974AF" w:rsidRPr="003275DF">
        <w:rPr>
          <w:sz w:val="24"/>
          <w:szCs w:val="24"/>
        </w:rPr>
        <w:t xml:space="preserve"> provides us with an </w:t>
      </w:r>
      <w:r w:rsidR="00D563E6" w:rsidRPr="003275DF">
        <w:rPr>
          <w:sz w:val="24"/>
          <w:szCs w:val="24"/>
        </w:rPr>
        <w:t>essential</w:t>
      </w:r>
      <w:r w:rsidR="002974AF" w:rsidRPr="003275DF">
        <w:rPr>
          <w:sz w:val="24"/>
          <w:szCs w:val="24"/>
        </w:rPr>
        <w:t xml:space="preserve"> piec</w:t>
      </w:r>
      <w:r w:rsidR="002E275C" w:rsidRPr="003275DF">
        <w:rPr>
          <w:sz w:val="24"/>
          <w:szCs w:val="24"/>
        </w:rPr>
        <w:t>e of evidence about the constitution and operation of regional and provincial novels</w:t>
      </w:r>
      <w:r w:rsidR="003275DF" w:rsidRPr="003275DF">
        <w:rPr>
          <w:sz w:val="24"/>
          <w:szCs w:val="24"/>
        </w:rPr>
        <w:t xml:space="preserve"> that has been missing from previous accounts</w:t>
      </w:r>
      <w:r w:rsidR="002974AF" w:rsidRPr="003275DF">
        <w:rPr>
          <w:sz w:val="24"/>
          <w:szCs w:val="24"/>
        </w:rPr>
        <w:t xml:space="preserve">. </w:t>
      </w:r>
    </w:p>
    <w:p w:rsidR="001C3107" w:rsidRDefault="00AC10D1" w:rsidP="001C3107">
      <w:pPr>
        <w:spacing w:line="480" w:lineRule="auto"/>
        <w:ind w:firstLine="720"/>
        <w:rPr>
          <w:sz w:val="24"/>
          <w:szCs w:val="24"/>
        </w:rPr>
      </w:pPr>
      <w:r w:rsidRPr="00AC10D1">
        <w:rPr>
          <w:sz w:val="24"/>
          <w:szCs w:val="24"/>
        </w:rPr>
        <w:t xml:space="preserve">In what follows, </w:t>
      </w:r>
      <w:r w:rsidR="006A7588">
        <w:rPr>
          <w:sz w:val="24"/>
          <w:szCs w:val="24"/>
        </w:rPr>
        <w:t>I focus on</w:t>
      </w:r>
      <w:r w:rsidR="006A7588" w:rsidRPr="006A7588">
        <w:rPr>
          <w:sz w:val="24"/>
          <w:szCs w:val="24"/>
        </w:rPr>
        <w:t xml:space="preserve"> the reception of two of the m</w:t>
      </w:r>
      <w:r w:rsidR="006A7588">
        <w:rPr>
          <w:sz w:val="24"/>
          <w:szCs w:val="24"/>
        </w:rPr>
        <w:t>ost representative novels of Gaskell’s</w:t>
      </w:r>
      <w:r w:rsidR="006A7588" w:rsidRPr="006A7588">
        <w:rPr>
          <w:sz w:val="24"/>
          <w:szCs w:val="24"/>
        </w:rPr>
        <w:t xml:space="preserve"> career according to Duncan </w:t>
      </w:r>
      <w:r w:rsidR="006A7588">
        <w:rPr>
          <w:sz w:val="24"/>
          <w:szCs w:val="24"/>
        </w:rPr>
        <w:t>–</w:t>
      </w:r>
      <w:r w:rsidR="006A7588" w:rsidRPr="006A7588">
        <w:rPr>
          <w:sz w:val="24"/>
          <w:szCs w:val="24"/>
        </w:rPr>
        <w:t xml:space="preserve"> </w:t>
      </w:r>
      <w:r w:rsidR="006A7588">
        <w:rPr>
          <w:sz w:val="24"/>
          <w:szCs w:val="24"/>
        </w:rPr>
        <w:t xml:space="preserve">the ‘regional’ </w:t>
      </w:r>
      <w:r w:rsidR="006A7588" w:rsidRPr="006A7588">
        <w:rPr>
          <w:i/>
          <w:sz w:val="24"/>
          <w:szCs w:val="24"/>
        </w:rPr>
        <w:t>Mary Barton</w:t>
      </w:r>
      <w:r w:rsidR="006A7588" w:rsidRPr="006A7588">
        <w:rPr>
          <w:sz w:val="24"/>
          <w:szCs w:val="24"/>
        </w:rPr>
        <w:t xml:space="preserve"> (1848) and </w:t>
      </w:r>
      <w:r w:rsidR="006A7588">
        <w:rPr>
          <w:sz w:val="24"/>
          <w:szCs w:val="24"/>
        </w:rPr>
        <w:t xml:space="preserve">the ‘provincial’ </w:t>
      </w:r>
      <w:r w:rsidR="006A7588" w:rsidRPr="006A7588">
        <w:rPr>
          <w:i/>
          <w:sz w:val="24"/>
          <w:szCs w:val="24"/>
        </w:rPr>
        <w:t>North and South</w:t>
      </w:r>
      <w:r w:rsidR="006A7588" w:rsidRPr="006A7588">
        <w:rPr>
          <w:sz w:val="24"/>
          <w:szCs w:val="24"/>
        </w:rPr>
        <w:t xml:space="preserve"> (1854-5)</w:t>
      </w:r>
      <w:r w:rsidR="006A7588">
        <w:rPr>
          <w:sz w:val="24"/>
          <w:szCs w:val="24"/>
        </w:rPr>
        <w:t xml:space="preserve"> </w:t>
      </w:r>
      <w:r w:rsidR="006A7588" w:rsidRPr="006A7588">
        <w:rPr>
          <w:sz w:val="24"/>
          <w:szCs w:val="24"/>
        </w:rPr>
        <w:t xml:space="preserve">– </w:t>
      </w:r>
      <w:r w:rsidR="006A7588">
        <w:rPr>
          <w:sz w:val="24"/>
          <w:szCs w:val="24"/>
        </w:rPr>
        <w:t xml:space="preserve">in order </w:t>
      </w:r>
      <w:r w:rsidR="00B622D6">
        <w:rPr>
          <w:sz w:val="24"/>
          <w:szCs w:val="24"/>
        </w:rPr>
        <w:t xml:space="preserve">to examine </w:t>
      </w:r>
      <w:r w:rsidR="00017E1A">
        <w:rPr>
          <w:sz w:val="24"/>
          <w:szCs w:val="24"/>
        </w:rPr>
        <w:t>the relationship between these different sub-genres and the</w:t>
      </w:r>
      <w:r w:rsidR="00B622D6">
        <w:rPr>
          <w:sz w:val="24"/>
          <w:szCs w:val="24"/>
        </w:rPr>
        <w:t xml:space="preserve"> </w:t>
      </w:r>
      <w:r w:rsidR="00F94AF3">
        <w:rPr>
          <w:sz w:val="24"/>
          <w:szCs w:val="24"/>
        </w:rPr>
        <w:t xml:space="preserve">surprisingly </w:t>
      </w:r>
      <w:r w:rsidR="00B622D6">
        <w:rPr>
          <w:sz w:val="24"/>
          <w:szCs w:val="24"/>
        </w:rPr>
        <w:t>widespread</w:t>
      </w:r>
      <w:r>
        <w:rPr>
          <w:sz w:val="24"/>
          <w:szCs w:val="24"/>
        </w:rPr>
        <w:t xml:space="preserve"> practice</w:t>
      </w:r>
      <w:r w:rsidR="006A7588">
        <w:rPr>
          <w:sz w:val="24"/>
          <w:szCs w:val="24"/>
        </w:rPr>
        <w:t xml:space="preserve"> of excerpting</w:t>
      </w:r>
      <w:r>
        <w:rPr>
          <w:sz w:val="24"/>
          <w:szCs w:val="24"/>
        </w:rPr>
        <w:t xml:space="preserve">. </w:t>
      </w:r>
      <w:r w:rsidR="008F07E2">
        <w:rPr>
          <w:sz w:val="24"/>
          <w:szCs w:val="24"/>
        </w:rPr>
        <w:t>I aim to demonstrate here that</w:t>
      </w:r>
      <w:r w:rsidR="00F74903">
        <w:rPr>
          <w:sz w:val="24"/>
          <w:szCs w:val="24"/>
        </w:rPr>
        <w:t xml:space="preserve"> </w:t>
      </w:r>
      <w:r w:rsidR="00F15197">
        <w:rPr>
          <w:sz w:val="24"/>
          <w:szCs w:val="24"/>
        </w:rPr>
        <w:t xml:space="preserve">when we situate </w:t>
      </w:r>
      <w:r w:rsidR="00922FC6">
        <w:rPr>
          <w:sz w:val="24"/>
          <w:szCs w:val="24"/>
        </w:rPr>
        <w:t xml:space="preserve">mid-century </w:t>
      </w:r>
      <w:r w:rsidR="00F15197">
        <w:rPr>
          <w:sz w:val="24"/>
          <w:szCs w:val="24"/>
        </w:rPr>
        <w:t>fiction</w:t>
      </w:r>
      <w:r w:rsidR="00A30337">
        <w:rPr>
          <w:sz w:val="24"/>
          <w:szCs w:val="24"/>
        </w:rPr>
        <w:t xml:space="preserve"> within periodical cultur</w:t>
      </w:r>
      <w:r w:rsidR="00D5376A">
        <w:rPr>
          <w:sz w:val="24"/>
          <w:szCs w:val="24"/>
        </w:rPr>
        <w:t>e as full</w:t>
      </w:r>
      <w:r w:rsidR="002F64B2">
        <w:rPr>
          <w:sz w:val="24"/>
          <w:szCs w:val="24"/>
        </w:rPr>
        <w:t>y as</w:t>
      </w:r>
      <w:r w:rsidR="00DE04CF">
        <w:rPr>
          <w:sz w:val="24"/>
          <w:szCs w:val="24"/>
        </w:rPr>
        <w:t xml:space="preserve"> the</w:t>
      </w:r>
      <w:r w:rsidR="002F64B2">
        <w:rPr>
          <w:sz w:val="24"/>
          <w:szCs w:val="24"/>
        </w:rPr>
        <w:t xml:space="preserve"> </w:t>
      </w:r>
      <w:r w:rsidR="002F64B2">
        <w:rPr>
          <w:sz w:val="24"/>
          <w:szCs w:val="24"/>
        </w:rPr>
        <w:lastRenderedPageBreak/>
        <w:t>available</w:t>
      </w:r>
      <w:r w:rsidR="00D5376A">
        <w:rPr>
          <w:sz w:val="24"/>
          <w:szCs w:val="24"/>
        </w:rPr>
        <w:t xml:space="preserve"> digitised </w:t>
      </w:r>
      <w:r w:rsidR="00A30337">
        <w:rPr>
          <w:sz w:val="24"/>
          <w:szCs w:val="24"/>
        </w:rPr>
        <w:t>re</w:t>
      </w:r>
      <w:r w:rsidR="002F64B2">
        <w:rPr>
          <w:sz w:val="24"/>
          <w:szCs w:val="24"/>
        </w:rPr>
        <w:t>sources will allow,</w:t>
      </w:r>
      <w:r w:rsidR="00A30337">
        <w:rPr>
          <w:sz w:val="24"/>
          <w:szCs w:val="24"/>
        </w:rPr>
        <w:t xml:space="preserve"> </w:t>
      </w:r>
      <w:r w:rsidR="00861810">
        <w:rPr>
          <w:sz w:val="24"/>
          <w:szCs w:val="24"/>
        </w:rPr>
        <w:t xml:space="preserve">we are able to </w:t>
      </w:r>
      <w:r w:rsidR="00A30337">
        <w:rPr>
          <w:sz w:val="24"/>
          <w:szCs w:val="24"/>
        </w:rPr>
        <w:t>refin</w:t>
      </w:r>
      <w:r w:rsidR="00963AC7">
        <w:rPr>
          <w:sz w:val="24"/>
          <w:szCs w:val="24"/>
        </w:rPr>
        <w:t xml:space="preserve">e </w:t>
      </w:r>
      <w:r w:rsidR="006457BF">
        <w:rPr>
          <w:sz w:val="24"/>
          <w:szCs w:val="24"/>
        </w:rPr>
        <w:t xml:space="preserve">somewhat </w:t>
      </w:r>
      <w:r w:rsidR="009C0363">
        <w:rPr>
          <w:sz w:val="24"/>
          <w:szCs w:val="24"/>
        </w:rPr>
        <w:t>our understanding</w:t>
      </w:r>
      <w:r w:rsidR="00963AC7">
        <w:rPr>
          <w:sz w:val="24"/>
          <w:szCs w:val="24"/>
        </w:rPr>
        <w:t xml:space="preserve"> of how their ‘regional’ or ‘provincial’</w:t>
      </w:r>
      <w:r w:rsidR="003E00E3">
        <w:rPr>
          <w:sz w:val="24"/>
          <w:szCs w:val="24"/>
        </w:rPr>
        <w:t xml:space="preserve"> </w:t>
      </w:r>
      <w:r w:rsidR="00963AC7">
        <w:rPr>
          <w:sz w:val="24"/>
          <w:szCs w:val="24"/>
        </w:rPr>
        <w:t>modes of address</w:t>
      </w:r>
      <w:r w:rsidR="000B0CBE">
        <w:rPr>
          <w:sz w:val="24"/>
          <w:szCs w:val="24"/>
        </w:rPr>
        <w:t xml:space="preserve"> to readers</w:t>
      </w:r>
      <w:r w:rsidR="006457BF">
        <w:rPr>
          <w:sz w:val="24"/>
          <w:szCs w:val="24"/>
        </w:rPr>
        <w:t xml:space="preserve"> (</w:t>
      </w:r>
      <w:r w:rsidR="00F356DB">
        <w:rPr>
          <w:sz w:val="24"/>
          <w:szCs w:val="24"/>
        </w:rPr>
        <w:t>and the politics that</w:t>
      </w:r>
      <w:r w:rsidR="006457BF">
        <w:rPr>
          <w:sz w:val="24"/>
          <w:szCs w:val="24"/>
        </w:rPr>
        <w:t xml:space="preserve"> accompany such modes)</w:t>
      </w:r>
      <w:r w:rsidR="006457BF" w:rsidRPr="006457BF">
        <w:t xml:space="preserve"> </w:t>
      </w:r>
      <w:r w:rsidR="006457BF" w:rsidRPr="006457BF">
        <w:rPr>
          <w:sz w:val="24"/>
          <w:szCs w:val="24"/>
        </w:rPr>
        <w:t>are constituted</w:t>
      </w:r>
      <w:r w:rsidR="00F15197">
        <w:rPr>
          <w:sz w:val="24"/>
          <w:szCs w:val="24"/>
        </w:rPr>
        <w:t xml:space="preserve">, </w:t>
      </w:r>
      <w:r w:rsidR="009C0363">
        <w:rPr>
          <w:sz w:val="24"/>
          <w:szCs w:val="24"/>
        </w:rPr>
        <w:t>and to recognise</w:t>
      </w:r>
      <w:r w:rsidR="00280014">
        <w:rPr>
          <w:sz w:val="24"/>
          <w:szCs w:val="24"/>
        </w:rPr>
        <w:t xml:space="preserve"> that their formal properties (setting, location-naming, </w:t>
      </w:r>
      <w:r w:rsidR="00A57305">
        <w:rPr>
          <w:sz w:val="24"/>
          <w:szCs w:val="24"/>
        </w:rPr>
        <w:t>distinction from the metropolis,</w:t>
      </w:r>
      <w:r w:rsidR="00280014">
        <w:rPr>
          <w:sz w:val="24"/>
          <w:szCs w:val="24"/>
        </w:rPr>
        <w:t xml:space="preserve"> and so on) </w:t>
      </w:r>
      <w:r w:rsidR="00F356DB">
        <w:rPr>
          <w:sz w:val="24"/>
          <w:szCs w:val="24"/>
        </w:rPr>
        <w:t>only</w:t>
      </w:r>
      <w:r w:rsidR="00224A9A">
        <w:rPr>
          <w:sz w:val="24"/>
          <w:szCs w:val="24"/>
        </w:rPr>
        <w:t xml:space="preserve"> form </w:t>
      </w:r>
      <w:r w:rsidR="00A57305">
        <w:rPr>
          <w:sz w:val="24"/>
          <w:szCs w:val="24"/>
        </w:rPr>
        <w:t>part of the</w:t>
      </w:r>
      <w:r w:rsidR="00F356DB">
        <w:rPr>
          <w:sz w:val="24"/>
          <w:szCs w:val="24"/>
        </w:rPr>
        <w:t>ir</w:t>
      </w:r>
      <w:r w:rsidR="00224A9A">
        <w:rPr>
          <w:sz w:val="24"/>
          <w:szCs w:val="24"/>
        </w:rPr>
        <w:t xml:space="preserve"> </w:t>
      </w:r>
      <w:r w:rsidR="00F363BA">
        <w:rPr>
          <w:sz w:val="24"/>
          <w:szCs w:val="24"/>
        </w:rPr>
        <w:t xml:space="preserve">rhetorical </w:t>
      </w:r>
      <w:r w:rsidR="00CE05D4">
        <w:rPr>
          <w:sz w:val="24"/>
          <w:szCs w:val="24"/>
        </w:rPr>
        <w:t>e</w:t>
      </w:r>
      <w:r w:rsidR="00224A9A">
        <w:rPr>
          <w:sz w:val="24"/>
          <w:szCs w:val="24"/>
        </w:rPr>
        <w:t>ffect</w:t>
      </w:r>
      <w:r w:rsidR="00CE05D4">
        <w:rPr>
          <w:sz w:val="24"/>
          <w:szCs w:val="24"/>
        </w:rPr>
        <w:t>s</w:t>
      </w:r>
      <w:r w:rsidR="00861810">
        <w:rPr>
          <w:sz w:val="24"/>
          <w:szCs w:val="24"/>
        </w:rPr>
        <w:t xml:space="preserve">. </w:t>
      </w:r>
      <w:r w:rsidR="00F363BA">
        <w:rPr>
          <w:sz w:val="24"/>
          <w:szCs w:val="24"/>
        </w:rPr>
        <w:t>In the</w:t>
      </w:r>
      <w:r w:rsidR="00EE13D6">
        <w:rPr>
          <w:sz w:val="24"/>
          <w:szCs w:val="24"/>
        </w:rPr>
        <w:t xml:space="preserve"> cr</w:t>
      </w:r>
      <w:r w:rsidR="00F363BA">
        <w:rPr>
          <w:sz w:val="24"/>
          <w:szCs w:val="24"/>
        </w:rPr>
        <w:t>eative re-use of fiction by</w:t>
      </w:r>
      <w:r w:rsidR="00EE13D6">
        <w:rPr>
          <w:sz w:val="24"/>
          <w:szCs w:val="24"/>
        </w:rPr>
        <w:t xml:space="preserve"> newspapers</w:t>
      </w:r>
      <w:r w:rsidR="007F60AE">
        <w:rPr>
          <w:sz w:val="24"/>
          <w:szCs w:val="24"/>
        </w:rPr>
        <w:t xml:space="preserve"> </w:t>
      </w:r>
      <w:r w:rsidR="007F60AE" w:rsidRPr="007F60AE">
        <w:rPr>
          <w:i/>
          <w:sz w:val="24"/>
          <w:szCs w:val="24"/>
        </w:rPr>
        <w:t>outside</w:t>
      </w:r>
      <w:r w:rsidR="00CE05D4">
        <w:rPr>
          <w:sz w:val="24"/>
          <w:szCs w:val="24"/>
        </w:rPr>
        <w:t xml:space="preserve"> of</w:t>
      </w:r>
      <w:r w:rsidR="007F60AE" w:rsidRPr="007F60AE">
        <w:rPr>
          <w:sz w:val="24"/>
          <w:szCs w:val="24"/>
        </w:rPr>
        <w:t xml:space="preserve"> </w:t>
      </w:r>
      <w:r w:rsidR="00CE05D4">
        <w:rPr>
          <w:sz w:val="24"/>
          <w:szCs w:val="24"/>
        </w:rPr>
        <w:t>its legitimate</w:t>
      </w:r>
      <w:r w:rsidR="007F60AE">
        <w:rPr>
          <w:sz w:val="24"/>
          <w:szCs w:val="24"/>
        </w:rPr>
        <w:t xml:space="preserve"> publication</w:t>
      </w:r>
      <w:r w:rsidR="00F363BA">
        <w:rPr>
          <w:sz w:val="24"/>
          <w:szCs w:val="24"/>
        </w:rPr>
        <w:t>, we find different</w:t>
      </w:r>
      <w:r w:rsidR="00EE13D6">
        <w:rPr>
          <w:sz w:val="24"/>
          <w:szCs w:val="24"/>
        </w:rPr>
        <w:t xml:space="preserve"> layers of available meanings that work </w:t>
      </w:r>
      <w:r w:rsidR="009D306B">
        <w:rPr>
          <w:sz w:val="24"/>
          <w:szCs w:val="24"/>
        </w:rPr>
        <w:t xml:space="preserve">differently </w:t>
      </w:r>
      <w:r w:rsidR="00EE13D6">
        <w:rPr>
          <w:sz w:val="24"/>
          <w:szCs w:val="24"/>
        </w:rPr>
        <w:t xml:space="preserve">at the national, local and regional levels. </w:t>
      </w:r>
      <w:r w:rsidR="00F363BA">
        <w:rPr>
          <w:sz w:val="24"/>
          <w:szCs w:val="24"/>
        </w:rPr>
        <w:t xml:space="preserve">More importantly, we </w:t>
      </w:r>
      <w:r w:rsidR="007F60AE">
        <w:rPr>
          <w:sz w:val="24"/>
          <w:szCs w:val="24"/>
        </w:rPr>
        <w:t>find</w:t>
      </w:r>
      <w:r w:rsidR="008F07E2" w:rsidRPr="008F07E2">
        <w:rPr>
          <w:sz w:val="24"/>
          <w:szCs w:val="24"/>
        </w:rPr>
        <w:t xml:space="preserve"> </w:t>
      </w:r>
      <w:r w:rsidR="004C6B8E">
        <w:rPr>
          <w:sz w:val="24"/>
          <w:szCs w:val="24"/>
        </w:rPr>
        <w:t>that although</w:t>
      </w:r>
      <w:r w:rsidR="009D306B">
        <w:rPr>
          <w:sz w:val="24"/>
          <w:szCs w:val="24"/>
        </w:rPr>
        <w:t xml:space="preserve"> </w:t>
      </w:r>
      <w:r w:rsidR="009D306B" w:rsidRPr="009D306B">
        <w:rPr>
          <w:sz w:val="24"/>
          <w:szCs w:val="24"/>
        </w:rPr>
        <w:t>both ‘regional’ novels with recognisable, named topographies and</w:t>
      </w:r>
      <w:r w:rsidR="00922FC6">
        <w:rPr>
          <w:sz w:val="24"/>
          <w:szCs w:val="24"/>
        </w:rPr>
        <w:t xml:space="preserve"> ‘provi</w:t>
      </w:r>
      <w:r w:rsidR="00CE05D4">
        <w:rPr>
          <w:sz w:val="24"/>
          <w:szCs w:val="24"/>
        </w:rPr>
        <w:t>ncial’ novels with</w:t>
      </w:r>
      <w:r w:rsidR="00922FC6">
        <w:rPr>
          <w:sz w:val="24"/>
          <w:szCs w:val="24"/>
        </w:rPr>
        <w:t xml:space="preserve"> </w:t>
      </w:r>
      <w:r w:rsidR="00112E80">
        <w:rPr>
          <w:sz w:val="24"/>
          <w:szCs w:val="24"/>
        </w:rPr>
        <w:t>metonymic, non-London</w:t>
      </w:r>
      <w:r w:rsidR="009D306B" w:rsidRPr="009D306B">
        <w:rPr>
          <w:sz w:val="24"/>
          <w:szCs w:val="24"/>
        </w:rPr>
        <w:t xml:space="preserve"> settings continued to supply the raw material, </w:t>
      </w:r>
      <w:r w:rsidR="008F07E2" w:rsidRPr="008F07E2">
        <w:rPr>
          <w:sz w:val="24"/>
          <w:szCs w:val="24"/>
        </w:rPr>
        <w:t xml:space="preserve">each </w:t>
      </w:r>
      <w:r w:rsidR="007F60AE">
        <w:rPr>
          <w:sz w:val="24"/>
          <w:szCs w:val="24"/>
        </w:rPr>
        <w:t xml:space="preserve">subgenre </w:t>
      </w:r>
      <w:r w:rsidR="008F07E2" w:rsidRPr="008F07E2">
        <w:rPr>
          <w:sz w:val="24"/>
          <w:szCs w:val="24"/>
        </w:rPr>
        <w:t>offer</w:t>
      </w:r>
      <w:r w:rsidR="007F60AE">
        <w:rPr>
          <w:sz w:val="24"/>
          <w:szCs w:val="24"/>
        </w:rPr>
        <w:t>s</w:t>
      </w:r>
      <w:r w:rsidR="008F07E2" w:rsidRPr="008F07E2">
        <w:rPr>
          <w:sz w:val="24"/>
          <w:szCs w:val="24"/>
        </w:rPr>
        <w:t xml:space="preserve"> subtly </w:t>
      </w:r>
      <w:r w:rsidR="00F93001">
        <w:rPr>
          <w:sz w:val="24"/>
          <w:szCs w:val="24"/>
        </w:rPr>
        <w:t>different potentialities</w:t>
      </w:r>
      <w:r w:rsidR="00E205A6">
        <w:rPr>
          <w:sz w:val="24"/>
          <w:szCs w:val="24"/>
        </w:rPr>
        <w:t xml:space="preserve"> for a</w:t>
      </w:r>
      <w:r w:rsidR="008F07E2" w:rsidRPr="008F07E2">
        <w:rPr>
          <w:sz w:val="24"/>
          <w:szCs w:val="24"/>
        </w:rPr>
        <w:t xml:space="preserve"> ‘staging</w:t>
      </w:r>
      <w:r w:rsidR="000B0CBE">
        <w:rPr>
          <w:sz w:val="24"/>
          <w:szCs w:val="24"/>
        </w:rPr>
        <w:t>’ of identities</w:t>
      </w:r>
      <w:r w:rsidR="00DE1D0D">
        <w:rPr>
          <w:sz w:val="24"/>
          <w:szCs w:val="24"/>
        </w:rPr>
        <w:t>.</w:t>
      </w:r>
      <w:r w:rsidR="00CB6F2A">
        <w:rPr>
          <w:sz w:val="24"/>
          <w:szCs w:val="24"/>
        </w:rPr>
        <w:t xml:space="preserve"> </w:t>
      </w:r>
      <w:r w:rsidR="00020780">
        <w:rPr>
          <w:sz w:val="24"/>
          <w:szCs w:val="24"/>
        </w:rPr>
        <w:t xml:space="preserve"> The essay</w:t>
      </w:r>
      <w:r w:rsidR="008F07E2">
        <w:rPr>
          <w:sz w:val="24"/>
          <w:szCs w:val="24"/>
        </w:rPr>
        <w:t xml:space="preserve"> thus </w:t>
      </w:r>
      <w:r w:rsidR="00020780">
        <w:rPr>
          <w:sz w:val="24"/>
          <w:szCs w:val="24"/>
        </w:rPr>
        <w:t xml:space="preserve">seeks to suggest ways in which we might usefully, if subtly, </w:t>
      </w:r>
      <w:r w:rsidR="00DE1D0D">
        <w:rPr>
          <w:sz w:val="24"/>
          <w:szCs w:val="24"/>
        </w:rPr>
        <w:t xml:space="preserve">adjust Duncan’s model </w:t>
      </w:r>
      <w:r w:rsidR="00E205A6">
        <w:rPr>
          <w:sz w:val="24"/>
          <w:szCs w:val="24"/>
        </w:rPr>
        <w:t xml:space="preserve">by </w:t>
      </w:r>
      <w:r w:rsidR="006C274E">
        <w:rPr>
          <w:sz w:val="24"/>
          <w:szCs w:val="24"/>
        </w:rPr>
        <w:t xml:space="preserve">using the culture of extracting to </w:t>
      </w:r>
      <w:r w:rsidR="00E205A6">
        <w:rPr>
          <w:sz w:val="24"/>
          <w:szCs w:val="24"/>
        </w:rPr>
        <w:t>switch the focus from form to function</w:t>
      </w:r>
      <w:r w:rsidR="005C260D">
        <w:rPr>
          <w:sz w:val="24"/>
          <w:szCs w:val="24"/>
        </w:rPr>
        <w:t xml:space="preserve"> </w:t>
      </w:r>
      <w:r w:rsidR="00DE1D0D">
        <w:rPr>
          <w:sz w:val="24"/>
          <w:szCs w:val="24"/>
        </w:rPr>
        <w:t xml:space="preserve">and </w:t>
      </w:r>
      <w:r w:rsidR="006C274E">
        <w:rPr>
          <w:sz w:val="24"/>
          <w:szCs w:val="24"/>
        </w:rPr>
        <w:t>redefine</w:t>
      </w:r>
      <w:r w:rsidR="00020780">
        <w:rPr>
          <w:sz w:val="24"/>
          <w:szCs w:val="24"/>
        </w:rPr>
        <w:t xml:space="preserve"> the regional </w:t>
      </w:r>
      <w:r w:rsidR="00CA2412">
        <w:rPr>
          <w:sz w:val="24"/>
          <w:szCs w:val="24"/>
        </w:rPr>
        <w:t>and provincial as literary sub-genres</w:t>
      </w:r>
      <w:r w:rsidR="00F363BA">
        <w:rPr>
          <w:sz w:val="24"/>
          <w:szCs w:val="24"/>
        </w:rPr>
        <w:t xml:space="preserve"> at the point of reception</w:t>
      </w:r>
      <w:r w:rsidR="00012993">
        <w:rPr>
          <w:sz w:val="24"/>
          <w:szCs w:val="24"/>
        </w:rPr>
        <w:t>, where Williams’s</w:t>
      </w:r>
      <w:r w:rsidR="00220C57">
        <w:rPr>
          <w:sz w:val="24"/>
          <w:szCs w:val="24"/>
        </w:rPr>
        <w:t xml:space="preserve"> fictional</w:t>
      </w:r>
      <w:r w:rsidR="00012993">
        <w:rPr>
          <w:sz w:val="24"/>
          <w:szCs w:val="24"/>
        </w:rPr>
        <w:t xml:space="preserve"> ‘knowable communities’ meet real ones</w:t>
      </w:r>
      <w:r w:rsidR="00502385">
        <w:rPr>
          <w:sz w:val="24"/>
          <w:szCs w:val="24"/>
        </w:rPr>
        <w:t xml:space="preserve">; </w:t>
      </w:r>
      <w:r w:rsidR="00E205A6" w:rsidRPr="00F50AEA">
        <w:rPr>
          <w:sz w:val="24"/>
          <w:szCs w:val="24"/>
        </w:rPr>
        <w:t xml:space="preserve">or, to put it another way, </w:t>
      </w:r>
      <w:r w:rsidR="00502385" w:rsidRPr="00F50AEA">
        <w:rPr>
          <w:sz w:val="24"/>
          <w:szCs w:val="24"/>
        </w:rPr>
        <w:t>where</w:t>
      </w:r>
      <w:r w:rsidR="00E205A6" w:rsidRPr="00F50AEA">
        <w:rPr>
          <w:sz w:val="24"/>
          <w:szCs w:val="24"/>
        </w:rPr>
        <w:t xml:space="preserve"> Duncan’s </w:t>
      </w:r>
      <w:r w:rsidR="00D67B15" w:rsidRPr="00F50AEA">
        <w:rPr>
          <w:sz w:val="24"/>
          <w:szCs w:val="24"/>
        </w:rPr>
        <w:t xml:space="preserve">formalist </w:t>
      </w:r>
      <w:r w:rsidR="00E205A6" w:rsidRPr="00F50AEA">
        <w:rPr>
          <w:sz w:val="24"/>
          <w:szCs w:val="24"/>
        </w:rPr>
        <w:t xml:space="preserve">‘what’ </w:t>
      </w:r>
      <w:r w:rsidR="005C260D">
        <w:rPr>
          <w:sz w:val="24"/>
          <w:szCs w:val="24"/>
        </w:rPr>
        <w:t xml:space="preserve">of novel-reading </w:t>
      </w:r>
      <w:r w:rsidR="00E205A6" w:rsidRPr="00F50AEA">
        <w:rPr>
          <w:sz w:val="24"/>
          <w:szCs w:val="24"/>
        </w:rPr>
        <w:t>becomes Price’s</w:t>
      </w:r>
      <w:r w:rsidR="00B55EFA" w:rsidRPr="00F50AEA">
        <w:rPr>
          <w:sz w:val="24"/>
          <w:szCs w:val="24"/>
        </w:rPr>
        <w:t xml:space="preserve"> </w:t>
      </w:r>
      <w:r w:rsidR="00D67B15" w:rsidRPr="00F50AEA">
        <w:rPr>
          <w:sz w:val="24"/>
          <w:szCs w:val="24"/>
        </w:rPr>
        <w:t>socio</w:t>
      </w:r>
      <w:r w:rsidR="00F50AEA" w:rsidRPr="00F50AEA">
        <w:rPr>
          <w:sz w:val="24"/>
          <w:szCs w:val="24"/>
        </w:rPr>
        <w:t>-political</w:t>
      </w:r>
      <w:r w:rsidR="00D67B15" w:rsidRPr="00F50AEA">
        <w:rPr>
          <w:sz w:val="24"/>
          <w:szCs w:val="24"/>
        </w:rPr>
        <w:t xml:space="preserve"> </w:t>
      </w:r>
      <w:r w:rsidR="00B55EFA" w:rsidRPr="00F50AEA">
        <w:rPr>
          <w:sz w:val="24"/>
          <w:szCs w:val="24"/>
        </w:rPr>
        <w:t>‘how’</w:t>
      </w:r>
      <w:r w:rsidR="004E573C">
        <w:rPr>
          <w:sz w:val="24"/>
          <w:szCs w:val="24"/>
        </w:rPr>
        <w:t xml:space="preserve"> and by whom</w:t>
      </w:r>
      <w:r w:rsidR="00012993" w:rsidRPr="00F50AEA">
        <w:rPr>
          <w:sz w:val="24"/>
          <w:szCs w:val="24"/>
        </w:rPr>
        <w:t>.</w:t>
      </w:r>
      <w:r w:rsidR="00E6549A" w:rsidRPr="00F50AEA">
        <w:rPr>
          <w:sz w:val="24"/>
          <w:szCs w:val="24"/>
        </w:rPr>
        <w:t xml:space="preserve"> </w:t>
      </w:r>
    </w:p>
    <w:p w:rsidR="00E2731C" w:rsidRDefault="00C565F3" w:rsidP="00762072">
      <w:pPr>
        <w:spacing w:line="480" w:lineRule="auto"/>
        <w:ind w:firstLine="720"/>
        <w:rPr>
          <w:sz w:val="24"/>
          <w:szCs w:val="24"/>
        </w:rPr>
      </w:pPr>
      <w:r>
        <w:rPr>
          <w:sz w:val="24"/>
          <w:szCs w:val="24"/>
        </w:rPr>
        <w:t>My</w:t>
      </w:r>
      <w:r w:rsidR="00AD623F">
        <w:rPr>
          <w:sz w:val="24"/>
          <w:szCs w:val="24"/>
        </w:rPr>
        <w:t xml:space="preserve"> first section </w:t>
      </w:r>
      <w:r w:rsidR="00220C57">
        <w:rPr>
          <w:sz w:val="24"/>
          <w:szCs w:val="24"/>
        </w:rPr>
        <w:t>provides some historical context</w:t>
      </w:r>
      <w:r w:rsidR="00322BF3">
        <w:rPr>
          <w:sz w:val="24"/>
          <w:szCs w:val="24"/>
        </w:rPr>
        <w:t xml:space="preserve"> by offering</w:t>
      </w:r>
      <w:r w:rsidR="00AD623F">
        <w:rPr>
          <w:sz w:val="24"/>
          <w:szCs w:val="24"/>
        </w:rPr>
        <w:t xml:space="preserve"> an upda</w:t>
      </w:r>
      <w:r w:rsidR="0004710E">
        <w:rPr>
          <w:sz w:val="24"/>
          <w:szCs w:val="24"/>
        </w:rPr>
        <w:t>te to Angus Easson’s foundational</w:t>
      </w:r>
      <w:r w:rsidR="00AD623F">
        <w:rPr>
          <w:sz w:val="24"/>
          <w:szCs w:val="24"/>
        </w:rPr>
        <w:t xml:space="preserve"> </w:t>
      </w:r>
      <w:r w:rsidR="00EE5D1C">
        <w:rPr>
          <w:sz w:val="24"/>
          <w:szCs w:val="24"/>
        </w:rPr>
        <w:t xml:space="preserve">1991 </w:t>
      </w:r>
      <w:r w:rsidR="00CB1474">
        <w:rPr>
          <w:sz w:val="24"/>
          <w:szCs w:val="24"/>
        </w:rPr>
        <w:t xml:space="preserve">anthology </w:t>
      </w:r>
      <w:r w:rsidR="008D4ED0">
        <w:rPr>
          <w:sz w:val="24"/>
          <w:szCs w:val="24"/>
        </w:rPr>
        <w:t>of</w:t>
      </w:r>
      <w:r w:rsidR="00AD623F">
        <w:rPr>
          <w:sz w:val="24"/>
          <w:szCs w:val="24"/>
        </w:rPr>
        <w:t xml:space="preserve"> reviews </w:t>
      </w:r>
      <w:r w:rsidR="008D4ED0">
        <w:rPr>
          <w:sz w:val="24"/>
          <w:szCs w:val="24"/>
        </w:rPr>
        <w:t xml:space="preserve">of </w:t>
      </w:r>
      <w:r w:rsidR="008D4ED0" w:rsidRPr="008D4ED0">
        <w:rPr>
          <w:i/>
          <w:sz w:val="24"/>
          <w:szCs w:val="24"/>
        </w:rPr>
        <w:t>Mary Barton</w:t>
      </w:r>
      <w:r w:rsidR="008D4ED0">
        <w:rPr>
          <w:sz w:val="24"/>
          <w:szCs w:val="24"/>
        </w:rPr>
        <w:t xml:space="preserve"> </w:t>
      </w:r>
      <w:r w:rsidR="00AD623F">
        <w:rPr>
          <w:sz w:val="24"/>
          <w:szCs w:val="24"/>
        </w:rPr>
        <w:t>in the leading periodicals</w:t>
      </w:r>
      <w:r w:rsidR="0090306C">
        <w:rPr>
          <w:sz w:val="24"/>
          <w:szCs w:val="24"/>
        </w:rPr>
        <w:t xml:space="preserve">. </w:t>
      </w:r>
      <w:r w:rsidR="001C47FA">
        <w:rPr>
          <w:sz w:val="24"/>
          <w:szCs w:val="24"/>
        </w:rPr>
        <w:t>By</w:t>
      </w:r>
      <w:r w:rsidR="00AD623F">
        <w:rPr>
          <w:sz w:val="24"/>
          <w:szCs w:val="24"/>
        </w:rPr>
        <w:t xml:space="preserve"> </w:t>
      </w:r>
      <w:r w:rsidR="001C47FA">
        <w:rPr>
          <w:sz w:val="24"/>
          <w:szCs w:val="24"/>
        </w:rPr>
        <w:t>analys</w:t>
      </w:r>
      <w:r w:rsidR="004C2F04">
        <w:rPr>
          <w:sz w:val="24"/>
          <w:szCs w:val="24"/>
        </w:rPr>
        <w:t xml:space="preserve">ing reviews in smaller </w:t>
      </w:r>
      <w:r w:rsidR="001C47FA">
        <w:rPr>
          <w:sz w:val="24"/>
          <w:szCs w:val="24"/>
        </w:rPr>
        <w:t xml:space="preserve">London, </w:t>
      </w:r>
      <w:r w:rsidR="004C2F04">
        <w:rPr>
          <w:sz w:val="24"/>
          <w:szCs w:val="24"/>
        </w:rPr>
        <w:t xml:space="preserve">regional and local </w:t>
      </w:r>
      <w:r w:rsidR="008D4ED0">
        <w:rPr>
          <w:sz w:val="24"/>
          <w:szCs w:val="24"/>
        </w:rPr>
        <w:t>periodicals</w:t>
      </w:r>
      <w:r w:rsidR="00922FC6">
        <w:rPr>
          <w:sz w:val="24"/>
          <w:szCs w:val="24"/>
        </w:rPr>
        <w:t xml:space="preserve"> and newspapers</w:t>
      </w:r>
      <w:r w:rsidR="00CB1474">
        <w:rPr>
          <w:sz w:val="24"/>
          <w:szCs w:val="24"/>
        </w:rPr>
        <w:t>,</w:t>
      </w:r>
      <w:r w:rsidR="001C47FA">
        <w:rPr>
          <w:sz w:val="24"/>
          <w:szCs w:val="24"/>
        </w:rPr>
        <w:t xml:space="preserve"> I</w:t>
      </w:r>
      <w:r w:rsidR="00AD623F">
        <w:rPr>
          <w:sz w:val="24"/>
          <w:szCs w:val="24"/>
        </w:rPr>
        <w:t xml:space="preserve"> demonstrate th</w:t>
      </w:r>
      <w:r w:rsidR="00CD40CB">
        <w:rPr>
          <w:sz w:val="24"/>
          <w:szCs w:val="24"/>
        </w:rPr>
        <w:t>at contemporary responses to</w:t>
      </w:r>
      <w:r w:rsidR="00AD623F">
        <w:rPr>
          <w:sz w:val="24"/>
          <w:szCs w:val="24"/>
        </w:rPr>
        <w:t xml:space="preserve"> fiction as they are now recoverable through the digital archive were more plura</w:t>
      </w:r>
      <w:r w:rsidR="00147F98">
        <w:rPr>
          <w:sz w:val="24"/>
          <w:szCs w:val="24"/>
        </w:rPr>
        <w:t>l</w:t>
      </w:r>
      <w:r w:rsidR="00762072">
        <w:rPr>
          <w:sz w:val="24"/>
          <w:szCs w:val="24"/>
        </w:rPr>
        <w:t>, political</w:t>
      </w:r>
      <w:r w:rsidR="007106A8">
        <w:rPr>
          <w:sz w:val="24"/>
          <w:szCs w:val="24"/>
        </w:rPr>
        <w:t>ly engaged</w:t>
      </w:r>
      <w:r w:rsidR="00762072">
        <w:rPr>
          <w:sz w:val="24"/>
          <w:szCs w:val="24"/>
        </w:rPr>
        <w:t>,</w:t>
      </w:r>
      <w:r w:rsidR="004E3BC9">
        <w:rPr>
          <w:sz w:val="24"/>
          <w:szCs w:val="24"/>
        </w:rPr>
        <w:t xml:space="preserve"> </w:t>
      </w:r>
      <w:r w:rsidR="004C2F04">
        <w:rPr>
          <w:sz w:val="24"/>
          <w:szCs w:val="24"/>
        </w:rPr>
        <w:t xml:space="preserve">and </w:t>
      </w:r>
      <w:r w:rsidR="005A36A6">
        <w:rPr>
          <w:sz w:val="24"/>
          <w:szCs w:val="24"/>
        </w:rPr>
        <w:t xml:space="preserve">regionally </w:t>
      </w:r>
      <w:r w:rsidR="004E3BC9">
        <w:rPr>
          <w:sz w:val="24"/>
          <w:szCs w:val="24"/>
        </w:rPr>
        <w:t>partisan</w:t>
      </w:r>
      <w:r w:rsidR="00762072">
        <w:rPr>
          <w:sz w:val="24"/>
          <w:szCs w:val="24"/>
        </w:rPr>
        <w:t xml:space="preserve"> </w:t>
      </w:r>
      <w:r w:rsidR="00147F98">
        <w:rPr>
          <w:sz w:val="24"/>
          <w:szCs w:val="24"/>
        </w:rPr>
        <w:t>than we have tended</w:t>
      </w:r>
      <w:r w:rsidR="000271E4">
        <w:rPr>
          <w:sz w:val="24"/>
          <w:szCs w:val="24"/>
        </w:rPr>
        <w:t xml:space="preserve"> to assume</w:t>
      </w:r>
      <w:r w:rsidR="00B622D6">
        <w:rPr>
          <w:sz w:val="24"/>
          <w:szCs w:val="24"/>
        </w:rPr>
        <w:t xml:space="preserve">, and that ‘literary reviews’ often </w:t>
      </w:r>
      <w:r w:rsidR="007106A8">
        <w:rPr>
          <w:sz w:val="24"/>
          <w:szCs w:val="24"/>
        </w:rPr>
        <w:t xml:space="preserve">far </w:t>
      </w:r>
      <w:r w:rsidR="00B622D6">
        <w:rPr>
          <w:sz w:val="24"/>
          <w:szCs w:val="24"/>
        </w:rPr>
        <w:t xml:space="preserve">extended their own </w:t>
      </w:r>
      <w:r w:rsidR="007106A8">
        <w:rPr>
          <w:sz w:val="24"/>
          <w:szCs w:val="24"/>
        </w:rPr>
        <w:t xml:space="preserve">generic </w:t>
      </w:r>
      <w:r w:rsidR="00B622D6">
        <w:rPr>
          <w:sz w:val="24"/>
          <w:szCs w:val="24"/>
        </w:rPr>
        <w:t>boundaries, using the novel as a kind of soapbox</w:t>
      </w:r>
      <w:r w:rsidR="003A2E0E">
        <w:rPr>
          <w:sz w:val="24"/>
          <w:szCs w:val="24"/>
        </w:rPr>
        <w:t xml:space="preserve"> from which to air </w:t>
      </w:r>
      <w:r w:rsidR="00220C57">
        <w:rPr>
          <w:sz w:val="24"/>
          <w:szCs w:val="24"/>
        </w:rPr>
        <w:t>opinions on all sorts of subjects</w:t>
      </w:r>
      <w:r w:rsidR="00B622D6">
        <w:rPr>
          <w:sz w:val="24"/>
          <w:szCs w:val="24"/>
        </w:rPr>
        <w:t>. These rebellious r</w:t>
      </w:r>
      <w:r w:rsidR="009D306B">
        <w:rPr>
          <w:sz w:val="24"/>
          <w:szCs w:val="24"/>
        </w:rPr>
        <w:t xml:space="preserve">eviewing </w:t>
      </w:r>
      <w:r w:rsidR="00762072">
        <w:rPr>
          <w:sz w:val="24"/>
          <w:szCs w:val="24"/>
        </w:rPr>
        <w:t xml:space="preserve">practices </w:t>
      </w:r>
      <w:r w:rsidR="00B622D6">
        <w:rPr>
          <w:sz w:val="24"/>
          <w:szCs w:val="24"/>
        </w:rPr>
        <w:t xml:space="preserve">serve to highlight the nature of </w:t>
      </w:r>
      <w:r w:rsidR="00B77A73">
        <w:rPr>
          <w:sz w:val="24"/>
          <w:szCs w:val="24"/>
        </w:rPr>
        <w:t xml:space="preserve">the </w:t>
      </w:r>
      <w:r w:rsidR="009D306B">
        <w:rPr>
          <w:sz w:val="24"/>
          <w:szCs w:val="24"/>
        </w:rPr>
        <w:t>com</w:t>
      </w:r>
      <w:r w:rsidR="007106A8">
        <w:rPr>
          <w:sz w:val="24"/>
          <w:szCs w:val="24"/>
        </w:rPr>
        <w:t>plex relationship between fiction</w:t>
      </w:r>
      <w:r w:rsidR="00B77A73">
        <w:rPr>
          <w:sz w:val="24"/>
          <w:szCs w:val="24"/>
        </w:rPr>
        <w:t xml:space="preserve">, </w:t>
      </w:r>
      <w:r w:rsidR="009D306B">
        <w:rPr>
          <w:sz w:val="24"/>
          <w:szCs w:val="24"/>
        </w:rPr>
        <w:t xml:space="preserve">politics </w:t>
      </w:r>
      <w:r w:rsidR="00B77A73">
        <w:rPr>
          <w:sz w:val="24"/>
          <w:szCs w:val="24"/>
        </w:rPr>
        <w:t xml:space="preserve">and periodical culture </w:t>
      </w:r>
      <w:r w:rsidR="00762072" w:rsidRPr="00762072">
        <w:rPr>
          <w:sz w:val="24"/>
          <w:szCs w:val="24"/>
        </w:rPr>
        <w:t>in this period</w:t>
      </w:r>
      <w:r w:rsidR="005A36A6">
        <w:rPr>
          <w:sz w:val="24"/>
          <w:szCs w:val="24"/>
        </w:rPr>
        <w:t xml:space="preserve">, and they help us </w:t>
      </w:r>
      <w:r w:rsidR="005A36A6">
        <w:rPr>
          <w:sz w:val="24"/>
          <w:szCs w:val="24"/>
        </w:rPr>
        <w:lastRenderedPageBreak/>
        <w:t>to understand</w:t>
      </w:r>
      <w:r w:rsidR="002F33B4">
        <w:rPr>
          <w:sz w:val="24"/>
          <w:szCs w:val="24"/>
        </w:rPr>
        <w:t xml:space="preserve"> what is at stake when </w:t>
      </w:r>
      <w:r w:rsidR="00A50BF2">
        <w:rPr>
          <w:sz w:val="24"/>
          <w:szCs w:val="24"/>
        </w:rPr>
        <w:t>provincial</w:t>
      </w:r>
      <w:r w:rsidR="001B006E">
        <w:rPr>
          <w:sz w:val="24"/>
          <w:szCs w:val="24"/>
        </w:rPr>
        <w:t xml:space="preserve"> </w:t>
      </w:r>
      <w:r w:rsidR="002F33B4">
        <w:rPr>
          <w:sz w:val="24"/>
          <w:szCs w:val="24"/>
        </w:rPr>
        <w:t xml:space="preserve">newspapers </w:t>
      </w:r>
      <w:r w:rsidR="00BE6965">
        <w:rPr>
          <w:sz w:val="24"/>
          <w:szCs w:val="24"/>
        </w:rPr>
        <w:t xml:space="preserve">with an axe to grind </w:t>
      </w:r>
      <w:r w:rsidR="002F33B4">
        <w:rPr>
          <w:sz w:val="24"/>
          <w:szCs w:val="24"/>
        </w:rPr>
        <w:t xml:space="preserve">take </w:t>
      </w:r>
      <w:r w:rsidR="005A36A6">
        <w:rPr>
          <w:sz w:val="24"/>
          <w:szCs w:val="24"/>
        </w:rPr>
        <w:t>the very short step to non-review extracting</w:t>
      </w:r>
      <w:r w:rsidR="00537287">
        <w:rPr>
          <w:sz w:val="24"/>
          <w:szCs w:val="24"/>
        </w:rPr>
        <w:t xml:space="preserve"> in this same period</w:t>
      </w:r>
      <w:r w:rsidR="000271E4">
        <w:rPr>
          <w:sz w:val="24"/>
          <w:szCs w:val="24"/>
        </w:rPr>
        <w:t xml:space="preserve">. </w:t>
      </w:r>
    </w:p>
    <w:p w:rsidR="003D3CEB" w:rsidRDefault="009E3D3D" w:rsidP="00762072">
      <w:pPr>
        <w:spacing w:line="480" w:lineRule="auto"/>
        <w:ind w:firstLine="720"/>
        <w:rPr>
          <w:sz w:val="24"/>
          <w:szCs w:val="24"/>
        </w:rPr>
      </w:pPr>
      <w:r>
        <w:rPr>
          <w:sz w:val="24"/>
          <w:szCs w:val="24"/>
        </w:rPr>
        <w:t>I</w:t>
      </w:r>
      <w:r w:rsidR="00AD623F">
        <w:rPr>
          <w:sz w:val="24"/>
          <w:szCs w:val="24"/>
        </w:rPr>
        <w:t xml:space="preserve"> </w:t>
      </w:r>
      <w:r w:rsidR="00D029B7">
        <w:rPr>
          <w:sz w:val="24"/>
          <w:szCs w:val="24"/>
        </w:rPr>
        <w:t xml:space="preserve">then </w:t>
      </w:r>
      <w:r w:rsidR="00860358">
        <w:rPr>
          <w:sz w:val="24"/>
          <w:szCs w:val="24"/>
        </w:rPr>
        <w:t>track</w:t>
      </w:r>
      <w:r w:rsidR="008D4ED0">
        <w:rPr>
          <w:sz w:val="24"/>
          <w:szCs w:val="24"/>
        </w:rPr>
        <w:t xml:space="preserve"> </w:t>
      </w:r>
      <w:r w:rsidR="008D4ED0" w:rsidRPr="008D4ED0">
        <w:rPr>
          <w:i/>
          <w:sz w:val="24"/>
          <w:szCs w:val="24"/>
        </w:rPr>
        <w:t>Mary Barton</w:t>
      </w:r>
      <w:r w:rsidR="00F30C21">
        <w:rPr>
          <w:sz w:val="24"/>
          <w:szCs w:val="24"/>
        </w:rPr>
        <w:t xml:space="preserve">’s reception </w:t>
      </w:r>
      <w:r w:rsidR="003E00E3">
        <w:rPr>
          <w:sz w:val="24"/>
          <w:szCs w:val="24"/>
        </w:rPr>
        <w:t xml:space="preserve">into the </w:t>
      </w:r>
      <w:r w:rsidR="004E3BC9">
        <w:rPr>
          <w:sz w:val="24"/>
          <w:szCs w:val="24"/>
        </w:rPr>
        <w:t xml:space="preserve">matrix of </w:t>
      </w:r>
      <w:r w:rsidR="00A50BF2">
        <w:rPr>
          <w:sz w:val="24"/>
          <w:szCs w:val="24"/>
        </w:rPr>
        <w:t xml:space="preserve">provincial </w:t>
      </w:r>
      <w:r w:rsidR="004E3BC9">
        <w:rPr>
          <w:sz w:val="24"/>
          <w:szCs w:val="24"/>
        </w:rPr>
        <w:t>cut-and-paste journalism to show what a crucial role it</w:t>
      </w:r>
      <w:r w:rsidR="00A50BF2">
        <w:rPr>
          <w:sz w:val="24"/>
          <w:szCs w:val="24"/>
        </w:rPr>
        <w:t xml:space="preserve"> also</w:t>
      </w:r>
      <w:r w:rsidR="004E3BC9">
        <w:rPr>
          <w:sz w:val="24"/>
          <w:szCs w:val="24"/>
        </w:rPr>
        <w:t xml:space="preserve"> played</w:t>
      </w:r>
      <w:r w:rsidR="00A50BF2">
        <w:rPr>
          <w:sz w:val="24"/>
          <w:szCs w:val="24"/>
        </w:rPr>
        <w:t xml:space="preserve"> </w:t>
      </w:r>
      <w:r w:rsidR="008008B0">
        <w:rPr>
          <w:sz w:val="24"/>
          <w:szCs w:val="24"/>
        </w:rPr>
        <w:t>in</w:t>
      </w:r>
      <w:r w:rsidR="004E3BC9">
        <w:rPr>
          <w:sz w:val="24"/>
          <w:szCs w:val="24"/>
        </w:rPr>
        <w:t xml:space="preserve"> </w:t>
      </w:r>
      <w:r w:rsidR="008008B0">
        <w:rPr>
          <w:sz w:val="24"/>
          <w:szCs w:val="24"/>
        </w:rPr>
        <w:t xml:space="preserve">the formation of </w:t>
      </w:r>
      <w:r w:rsidR="00F94162">
        <w:rPr>
          <w:sz w:val="24"/>
          <w:szCs w:val="24"/>
        </w:rPr>
        <w:t xml:space="preserve">local and regional </w:t>
      </w:r>
      <w:r w:rsidR="008008B0">
        <w:rPr>
          <w:sz w:val="24"/>
          <w:szCs w:val="24"/>
        </w:rPr>
        <w:t>‘imagined communities’</w:t>
      </w:r>
      <w:r w:rsidR="00D029B7">
        <w:rPr>
          <w:sz w:val="24"/>
          <w:szCs w:val="24"/>
        </w:rPr>
        <w:t>, to use Benedict Anderson’s still-useful term,</w:t>
      </w:r>
      <w:r w:rsidR="000271E4">
        <w:rPr>
          <w:sz w:val="24"/>
          <w:szCs w:val="24"/>
        </w:rPr>
        <w:t xml:space="preserve"> constituted through print</w:t>
      </w:r>
      <w:r w:rsidR="001E2703">
        <w:rPr>
          <w:sz w:val="24"/>
          <w:szCs w:val="24"/>
        </w:rPr>
        <w:t>. My</w:t>
      </w:r>
      <w:r w:rsidR="00796371">
        <w:rPr>
          <w:sz w:val="24"/>
          <w:szCs w:val="24"/>
        </w:rPr>
        <w:t xml:space="preserve"> final section</w:t>
      </w:r>
      <w:r w:rsidR="00F94162">
        <w:rPr>
          <w:sz w:val="24"/>
          <w:szCs w:val="24"/>
        </w:rPr>
        <w:t xml:space="preserve"> test</w:t>
      </w:r>
      <w:r w:rsidR="00796371">
        <w:rPr>
          <w:sz w:val="24"/>
          <w:szCs w:val="24"/>
        </w:rPr>
        <w:t>s</w:t>
      </w:r>
      <w:r w:rsidR="007029A7">
        <w:rPr>
          <w:sz w:val="24"/>
          <w:szCs w:val="24"/>
        </w:rPr>
        <w:t xml:space="preserve"> the boundaries of Duncan’s</w:t>
      </w:r>
      <w:r w:rsidR="00F94162">
        <w:rPr>
          <w:sz w:val="24"/>
          <w:szCs w:val="24"/>
        </w:rPr>
        <w:t xml:space="preserve"> sub-generic categories ‘regional’ and ‘provincial’ by examining how</w:t>
      </w:r>
      <w:r w:rsidR="00E30F26">
        <w:rPr>
          <w:sz w:val="24"/>
          <w:szCs w:val="24"/>
        </w:rPr>
        <w:t xml:space="preserve"> well</w:t>
      </w:r>
      <w:r w:rsidR="00F94162">
        <w:rPr>
          <w:sz w:val="24"/>
          <w:szCs w:val="24"/>
        </w:rPr>
        <w:t xml:space="preserve"> </w:t>
      </w:r>
      <w:r w:rsidR="00F94162" w:rsidRPr="00F94162">
        <w:rPr>
          <w:i/>
          <w:sz w:val="24"/>
          <w:szCs w:val="24"/>
        </w:rPr>
        <w:t>North and South</w:t>
      </w:r>
      <w:r w:rsidR="00A51369">
        <w:rPr>
          <w:sz w:val="24"/>
          <w:szCs w:val="24"/>
        </w:rPr>
        <w:t xml:space="preserve"> </w:t>
      </w:r>
      <w:r w:rsidR="00E30F26">
        <w:rPr>
          <w:sz w:val="24"/>
          <w:szCs w:val="24"/>
        </w:rPr>
        <w:t>fared in a</w:t>
      </w:r>
      <w:r w:rsidR="00860358" w:rsidRPr="00860358">
        <w:rPr>
          <w:sz w:val="24"/>
          <w:szCs w:val="24"/>
        </w:rPr>
        <w:t xml:space="preserve"> regional cut-and-paste game</w:t>
      </w:r>
      <w:r w:rsidR="00860358">
        <w:rPr>
          <w:sz w:val="24"/>
          <w:szCs w:val="24"/>
        </w:rPr>
        <w:t xml:space="preserve"> </w:t>
      </w:r>
      <w:r w:rsidR="00E30F26">
        <w:rPr>
          <w:sz w:val="24"/>
          <w:szCs w:val="24"/>
        </w:rPr>
        <w:t xml:space="preserve">to which it seems intrinsically ill-suited, given </w:t>
      </w:r>
      <w:r w:rsidR="00860358">
        <w:rPr>
          <w:sz w:val="24"/>
          <w:szCs w:val="24"/>
        </w:rPr>
        <w:t xml:space="preserve">that - as her musings to Forster reveal -  Gaskell’s intention was </w:t>
      </w:r>
      <w:r w:rsidR="00F30C21">
        <w:rPr>
          <w:sz w:val="24"/>
          <w:szCs w:val="24"/>
        </w:rPr>
        <w:t xml:space="preserve">clearly </w:t>
      </w:r>
      <w:r w:rsidR="00860358">
        <w:rPr>
          <w:sz w:val="24"/>
          <w:szCs w:val="24"/>
        </w:rPr>
        <w:t xml:space="preserve">to </w:t>
      </w:r>
      <w:r w:rsidR="00E30F26">
        <w:rPr>
          <w:sz w:val="24"/>
          <w:szCs w:val="24"/>
        </w:rPr>
        <w:t xml:space="preserve">use it to </w:t>
      </w:r>
      <w:r w:rsidR="00F30C21">
        <w:rPr>
          <w:sz w:val="24"/>
          <w:szCs w:val="24"/>
        </w:rPr>
        <w:t xml:space="preserve">investigate and </w:t>
      </w:r>
      <w:r w:rsidR="00860358">
        <w:rPr>
          <w:sz w:val="24"/>
          <w:szCs w:val="24"/>
        </w:rPr>
        <w:t>problematiz</w:t>
      </w:r>
      <w:r w:rsidR="00C31E0B">
        <w:rPr>
          <w:sz w:val="24"/>
          <w:szCs w:val="24"/>
        </w:rPr>
        <w:t xml:space="preserve">e, not entrench, regional </w:t>
      </w:r>
      <w:r w:rsidR="00860358">
        <w:rPr>
          <w:sz w:val="24"/>
          <w:szCs w:val="24"/>
        </w:rPr>
        <w:t>typ</w:t>
      </w:r>
      <w:r w:rsidR="00C31E0B">
        <w:rPr>
          <w:sz w:val="24"/>
          <w:szCs w:val="24"/>
        </w:rPr>
        <w:t xml:space="preserve">ologies. </w:t>
      </w:r>
    </w:p>
    <w:p w:rsidR="00053940" w:rsidRPr="00053940" w:rsidRDefault="007F622D" w:rsidP="00C1028F">
      <w:pPr>
        <w:spacing w:line="480" w:lineRule="auto"/>
        <w:jc w:val="center"/>
        <w:rPr>
          <w:b/>
          <w:sz w:val="24"/>
          <w:szCs w:val="24"/>
        </w:rPr>
      </w:pPr>
      <w:r>
        <w:rPr>
          <w:b/>
          <w:sz w:val="24"/>
          <w:szCs w:val="24"/>
        </w:rPr>
        <w:t>I</w:t>
      </w:r>
      <w:r w:rsidR="000A5B44">
        <w:rPr>
          <w:b/>
          <w:sz w:val="24"/>
          <w:szCs w:val="24"/>
        </w:rPr>
        <w:t>I</w:t>
      </w:r>
      <w:r w:rsidR="00053940" w:rsidRPr="00053940">
        <w:rPr>
          <w:b/>
          <w:sz w:val="24"/>
          <w:szCs w:val="24"/>
        </w:rPr>
        <w:t>.</w:t>
      </w:r>
    </w:p>
    <w:p w:rsidR="009D79F9" w:rsidRDefault="00516257" w:rsidP="00B46C93">
      <w:pPr>
        <w:spacing w:line="480" w:lineRule="auto"/>
        <w:rPr>
          <w:sz w:val="24"/>
          <w:szCs w:val="24"/>
        </w:rPr>
      </w:pPr>
      <w:r>
        <w:rPr>
          <w:sz w:val="24"/>
          <w:szCs w:val="24"/>
        </w:rPr>
        <w:t>It has become something of an axiom</w:t>
      </w:r>
      <w:r w:rsidR="00D5376A">
        <w:rPr>
          <w:sz w:val="24"/>
          <w:szCs w:val="24"/>
        </w:rPr>
        <w:t xml:space="preserve"> </w:t>
      </w:r>
      <w:r>
        <w:rPr>
          <w:sz w:val="24"/>
          <w:szCs w:val="24"/>
        </w:rPr>
        <w:t xml:space="preserve">to claim </w:t>
      </w:r>
      <w:r w:rsidR="00D5376A">
        <w:rPr>
          <w:sz w:val="24"/>
          <w:szCs w:val="24"/>
        </w:rPr>
        <w:t xml:space="preserve">that </w:t>
      </w:r>
      <w:r w:rsidR="00D5376A" w:rsidRPr="00D5376A">
        <w:rPr>
          <w:i/>
          <w:sz w:val="24"/>
          <w:szCs w:val="24"/>
        </w:rPr>
        <w:t>North and South</w:t>
      </w:r>
      <w:r w:rsidR="00D5376A">
        <w:rPr>
          <w:sz w:val="24"/>
          <w:szCs w:val="24"/>
        </w:rPr>
        <w:t xml:space="preserve"> was</w:t>
      </w:r>
      <w:r w:rsidR="00D5376A" w:rsidRPr="00D5376A">
        <w:rPr>
          <w:sz w:val="24"/>
          <w:szCs w:val="24"/>
        </w:rPr>
        <w:t xml:space="preserve"> ‘written to redress the perceived imbalances of </w:t>
      </w:r>
      <w:r w:rsidR="00D5376A" w:rsidRPr="00D5376A">
        <w:rPr>
          <w:i/>
          <w:sz w:val="24"/>
          <w:szCs w:val="24"/>
        </w:rPr>
        <w:t>Mary Barton’</w:t>
      </w:r>
      <w:r w:rsidR="00D5376A" w:rsidRPr="00D5376A">
        <w:rPr>
          <w:sz w:val="24"/>
          <w:szCs w:val="24"/>
        </w:rPr>
        <w:t>, which</w:t>
      </w:r>
      <w:r w:rsidR="00B074AE">
        <w:rPr>
          <w:sz w:val="24"/>
          <w:szCs w:val="24"/>
        </w:rPr>
        <w:t>, according to many critical histories, had a very hostile reception</w:t>
      </w:r>
      <w:r w:rsidR="00D5376A" w:rsidRPr="00D5376A">
        <w:rPr>
          <w:sz w:val="24"/>
          <w:szCs w:val="24"/>
        </w:rPr>
        <w:t xml:space="preserve"> (</w:t>
      </w:r>
      <w:r w:rsidR="00C1028F">
        <w:rPr>
          <w:sz w:val="24"/>
          <w:szCs w:val="24"/>
        </w:rPr>
        <w:t xml:space="preserve">see, for example, </w:t>
      </w:r>
      <w:r w:rsidR="00D5376A" w:rsidRPr="00D5376A">
        <w:rPr>
          <w:sz w:val="24"/>
          <w:szCs w:val="24"/>
        </w:rPr>
        <w:t xml:space="preserve">Surridge 333, 337). </w:t>
      </w:r>
      <w:r w:rsidR="00D5376A">
        <w:rPr>
          <w:sz w:val="24"/>
          <w:szCs w:val="24"/>
        </w:rPr>
        <w:t xml:space="preserve"> </w:t>
      </w:r>
      <w:r w:rsidR="009D79F9" w:rsidRPr="009D79F9">
        <w:rPr>
          <w:sz w:val="24"/>
          <w:szCs w:val="24"/>
        </w:rPr>
        <w:t>Gaskell’s</w:t>
      </w:r>
      <w:r w:rsidR="00CD4E49" w:rsidRPr="009D79F9">
        <w:rPr>
          <w:sz w:val="24"/>
          <w:szCs w:val="24"/>
        </w:rPr>
        <w:t xml:space="preserve"> </w:t>
      </w:r>
      <w:r w:rsidR="00CD4E49" w:rsidRPr="00CD4E49">
        <w:rPr>
          <w:sz w:val="24"/>
          <w:szCs w:val="24"/>
        </w:rPr>
        <w:t xml:space="preserve">depiction of the masters had certainly been savaged by some members of the Manchester mill-owning class, as well as by some critics, particularly in the </w:t>
      </w:r>
      <w:r w:rsidR="00CD4E49" w:rsidRPr="00CD4E49">
        <w:rPr>
          <w:i/>
          <w:sz w:val="24"/>
          <w:szCs w:val="24"/>
        </w:rPr>
        <w:t>Edinburgh Review</w:t>
      </w:r>
      <w:r w:rsidR="00CD4E49" w:rsidRPr="00CD4E49">
        <w:rPr>
          <w:sz w:val="24"/>
          <w:szCs w:val="24"/>
        </w:rPr>
        <w:t xml:space="preserve"> and the </w:t>
      </w:r>
      <w:r w:rsidR="00CD4E49" w:rsidRPr="00CD4E49">
        <w:rPr>
          <w:i/>
          <w:sz w:val="24"/>
          <w:szCs w:val="24"/>
        </w:rPr>
        <w:t xml:space="preserve">British Quarterly Review </w:t>
      </w:r>
      <w:r w:rsidR="00CD4E49" w:rsidRPr="00CD4E49">
        <w:rPr>
          <w:sz w:val="24"/>
          <w:szCs w:val="24"/>
        </w:rPr>
        <w:t>(both of which thought she was overstating the case), to the point where Gaskell admitted that ‘for a ti</w:t>
      </w:r>
      <w:r w:rsidR="00486F81">
        <w:rPr>
          <w:sz w:val="24"/>
          <w:szCs w:val="24"/>
        </w:rPr>
        <w:t>me I have been shaken and sorry</w:t>
      </w:r>
      <w:r w:rsidR="00CD4E49" w:rsidRPr="00CD4E49">
        <w:rPr>
          <w:sz w:val="24"/>
          <w:szCs w:val="24"/>
        </w:rPr>
        <w:t>’</w:t>
      </w:r>
      <w:r w:rsidR="00486F81">
        <w:rPr>
          <w:sz w:val="24"/>
          <w:szCs w:val="24"/>
        </w:rPr>
        <w:t xml:space="preserve"> (Chapple </w:t>
      </w:r>
      <w:r w:rsidR="00F93420">
        <w:rPr>
          <w:sz w:val="24"/>
          <w:szCs w:val="24"/>
        </w:rPr>
        <w:t>and</w:t>
      </w:r>
      <w:r w:rsidR="00486F81">
        <w:rPr>
          <w:sz w:val="24"/>
          <w:szCs w:val="24"/>
        </w:rPr>
        <w:t xml:space="preserve"> Pollard 70).</w:t>
      </w:r>
      <w:r w:rsidR="00CD4E49" w:rsidRPr="00CD4E49">
        <w:rPr>
          <w:sz w:val="24"/>
          <w:szCs w:val="24"/>
        </w:rPr>
        <w:t xml:space="preserve"> However,</w:t>
      </w:r>
      <w:r w:rsidR="00B46C93">
        <w:rPr>
          <w:sz w:val="24"/>
          <w:szCs w:val="24"/>
        </w:rPr>
        <w:t xml:space="preserve"> </w:t>
      </w:r>
      <w:r w:rsidR="00CD4E49" w:rsidRPr="00CD4E49">
        <w:rPr>
          <w:sz w:val="24"/>
          <w:szCs w:val="24"/>
        </w:rPr>
        <w:t xml:space="preserve">the accusations of unfairness in the depiction of master-men relations in </w:t>
      </w:r>
      <w:r w:rsidR="00CD4E49" w:rsidRPr="00CD4E49">
        <w:rPr>
          <w:i/>
          <w:sz w:val="24"/>
          <w:szCs w:val="24"/>
        </w:rPr>
        <w:t>Mary Barton</w:t>
      </w:r>
      <w:r w:rsidR="00CD4E49" w:rsidRPr="00CD4E49">
        <w:rPr>
          <w:sz w:val="24"/>
          <w:szCs w:val="24"/>
        </w:rPr>
        <w:t xml:space="preserve"> were often motivated by </w:t>
      </w:r>
      <w:r>
        <w:rPr>
          <w:sz w:val="24"/>
          <w:szCs w:val="24"/>
        </w:rPr>
        <w:t xml:space="preserve">highly </w:t>
      </w:r>
      <w:r w:rsidR="00CD4E49" w:rsidRPr="00CD4E49">
        <w:rPr>
          <w:sz w:val="24"/>
          <w:szCs w:val="24"/>
        </w:rPr>
        <w:t xml:space="preserve">partisan politics, and that meant the novel’s reception was far from </w:t>
      </w:r>
      <w:r w:rsidR="00266AE6">
        <w:rPr>
          <w:sz w:val="24"/>
          <w:szCs w:val="24"/>
        </w:rPr>
        <w:t>predominantly</w:t>
      </w:r>
      <w:r w:rsidR="00CD4E49" w:rsidRPr="00CD4E49">
        <w:rPr>
          <w:sz w:val="24"/>
          <w:szCs w:val="24"/>
        </w:rPr>
        <w:t xml:space="preserve"> hostile, even </w:t>
      </w:r>
      <w:r w:rsidR="00266AE6">
        <w:rPr>
          <w:sz w:val="24"/>
          <w:szCs w:val="24"/>
        </w:rPr>
        <w:t>with</w:t>
      </w:r>
      <w:r w:rsidR="00B81409">
        <w:rPr>
          <w:sz w:val="24"/>
          <w:szCs w:val="24"/>
        </w:rPr>
        <w:t>in Lancashire</w:t>
      </w:r>
      <w:r w:rsidR="00CD4E49" w:rsidRPr="00CD4E49">
        <w:rPr>
          <w:sz w:val="24"/>
          <w:szCs w:val="24"/>
        </w:rPr>
        <w:t>. Gaskell herself acknowledged this, revealing her own political hand as she did so: ‘Half the masters are bitterly angry with me,’ she admitted to</w:t>
      </w:r>
      <w:r w:rsidR="00266AE6">
        <w:rPr>
          <w:sz w:val="24"/>
          <w:szCs w:val="24"/>
        </w:rPr>
        <w:t xml:space="preserve"> her publisher Edward </w:t>
      </w:r>
      <w:r w:rsidR="00CD4E49" w:rsidRPr="00CD4E49">
        <w:rPr>
          <w:sz w:val="24"/>
          <w:szCs w:val="24"/>
        </w:rPr>
        <w:t xml:space="preserve">Chapman, but ‘half (and the best half) are buying it to </w:t>
      </w:r>
      <w:r w:rsidR="00CD4E49" w:rsidRPr="00CD4E49">
        <w:rPr>
          <w:sz w:val="24"/>
          <w:szCs w:val="24"/>
        </w:rPr>
        <w:lastRenderedPageBreak/>
        <w:t>give t</w:t>
      </w:r>
      <w:r w:rsidR="00C97AD9">
        <w:rPr>
          <w:sz w:val="24"/>
          <w:szCs w:val="24"/>
        </w:rPr>
        <w:t>o their work people’s libraries</w:t>
      </w:r>
      <w:r w:rsidR="00CD4E49" w:rsidRPr="00CD4E49">
        <w:rPr>
          <w:sz w:val="24"/>
          <w:szCs w:val="24"/>
        </w:rPr>
        <w:t>’</w:t>
      </w:r>
      <w:r w:rsidR="00C97AD9">
        <w:rPr>
          <w:sz w:val="24"/>
          <w:szCs w:val="24"/>
        </w:rPr>
        <w:t xml:space="preserve"> (Chapple </w:t>
      </w:r>
      <w:r w:rsidR="00F93420">
        <w:rPr>
          <w:sz w:val="24"/>
          <w:szCs w:val="24"/>
        </w:rPr>
        <w:t>and</w:t>
      </w:r>
      <w:r w:rsidR="00C97AD9">
        <w:rPr>
          <w:sz w:val="24"/>
          <w:szCs w:val="24"/>
        </w:rPr>
        <w:t xml:space="preserve"> Pollard 68).</w:t>
      </w:r>
      <w:r w:rsidR="00C812B7">
        <w:rPr>
          <w:sz w:val="24"/>
          <w:szCs w:val="24"/>
        </w:rPr>
        <w:t xml:space="preserve"> T</w:t>
      </w:r>
      <w:r w:rsidR="00CD4E49" w:rsidRPr="00CD4E49">
        <w:rPr>
          <w:sz w:val="24"/>
          <w:szCs w:val="24"/>
        </w:rPr>
        <w:t>he positive responses increase when one looks beyond the major review</w:t>
      </w:r>
      <w:r w:rsidR="00B81409">
        <w:rPr>
          <w:sz w:val="24"/>
          <w:szCs w:val="24"/>
        </w:rPr>
        <w:t xml:space="preserve"> periodical</w:t>
      </w:r>
      <w:r w:rsidR="00CD4E49" w:rsidRPr="00CD4E49">
        <w:rPr>
          <w:sz w:val="24"/>
          <w:szCs w:val="24"/>
        </w:rPr>
        <w:t>s. Even recent scholarly work touching on the reception of Gaskell’s no</w:t>
      </w:r>
      <w:r w:rsidR="0031633B">
        <w:rPr>
          <w:sz w:val="24"/>
          <w:szCs w:val="24"/>
        </w:rPr>
        <w:t xml:space="preserve">vels has tended to depend on </w:t>
      </w:r>
      <w:r w:rsidR="006C39F3">
        <w:rPr>
          <w:sz w:val="24"/>
          <w:szCs w:val="24"/>
        </w:rPr>
        <w:t xml:space="preserve">Angus </w:t>
      </w:r>
      <w:r w:rsidR="0031633B">
        <w:rPr>
          <w:sz w:val="24"/>
          <w:szCs w:val="24"/>
        </w:rPr>
        <w:t>Easson’s</w:t>
      </w:r>
      <w:r w:rsidR="008C65C7">
        <w:rPr>
          <w:sz w:val="24"/>
          <w:szCs w:val="24"/>
        </w:rPr>
        <w:t xml:space="preserve"> 1991</w:t>
      </w:r>
      <w:r w:rsidR="00CD4E49" w:rsidRPr="00CD4E49">
        <w:rPr>
          <w:sz w:val="24"/>
          <w:szCs w:val="24"/>
        </w:rPr>
        <w:t xml:space="preserve"> </w:t>
      </w:r>
      <w:r w:rsidR="00CD4E49" w:rsidRPr="00CD4E49">
        <w:rPr>
          <w:i/>
          <w:sz w:val="24"/>
          <w:szCs w:val="24"/>
        </w:rPr>
        <w:t>Critical Heritage</w:t>
      </w:r>
      <w:r w:rsidR="00C812B7">
        <w:rPr>
          <w:sz w:val="24"/>
          <w:szCs w:val="24"/>
        </w:rPr>
        <w:t>, which</w:t>
      </w:r>
      <w:r w:rsidR="0031633B">
        <w:rPr>
          <w:sz w:val="24"/>
          <w:szCs w:val="24"/>
        </w:rPr>
        <w:t xml:space="preserve"> </w:t>
      </w:r>
      <w:r w:rsidR="00CD4E49" w:rsidRPr="00CD4E49">
        <w:rPr>
          <w:sz w:val="24"/>
          <w:szCs w:val="24"/>
        </w:rPr>
        <w:t xml:space="preserve">focusses exclusively on the larger metropolitan papers such as the </w:t>
      </w:r>
      <w:r w:rsidR="00CD4E49" w:rsidRPr="00CD4E49">
        <w:rPr>
          <w:i/>
          <w:sz w:val="24"/>
          <w:szCs w:val="24"/>
        </w:rPr>
        <w:t>Athenaeum</w:t>
      </w:r>
      <w:r w:rsidR="00CD4E49" w:rsidRPr="00CD4E49">
        <w:rPr>
          <w:sz w:val="24"/>
          <w:szCs w:val="24"/>
        </w:rPr>
        <w:t xml:space="preserve">, </w:t>
      </w:r>
      <w:r w:rsidR="00CD4E49" w:rsidRPr="00CD4E49">
        <w:rPr>
          <w:i/>
          <w:sz w:val="24"/>
          <w:szCs w:val="24"/>
        </w:rPr>
        <w:t>Examiner</w:t>
      </w:r>
      <w:r w:rsidR="00CD4E49" w:rsidRPr="00CD4E49">
        <w:rPr>
          <w:sz w:val="24"/>
          <w:szCs w:val="24"/>
        </w:rPr>
        <w:t xml:space="preserve">, </w:t>
      </w:r>
      <w:r w:rsidR="00CD4E49" w:rsidRPr="00CD4E49">
        <w:rPr>
          <w:i/>
          <w:sz w:val="24"/>
          <w:szCs w:val="24"/>
        </w:rPr>
        <w:t>Manchester Guardian</w:t>
      </w:r>
      <w:r w:rsidR="00CD4E49" w:rsidRPr="00CD4E49">
        <w:rPr>
          <w:sz w:val="24"/>
          <w:szCs w:val="24"/>
        </w:rPr>
        <w:t xml:space="preserve">, and </w:t>
      </w:r>
      <w:r w:rsidR="00CD4E49" w:rsidRPr="00CD4E49">
        <w:rPr>
          <w:i/>
          <w:sz w:val="24"/>
          <w:szCs w:val="24"/>
        </w:rPr>
        <w:t>British Quarterly Review</w:t>
      </w:r>
      <w:r w:rsidR="006C39F3">
        <w:rPr>
          <w:sz w:val="24"/>
          <w:szCs w:val="24"/>
        </w:rPr>
        <w:t xml:space="preserve"> that were easily accessible in archives</w:t>
      </w:r>
      <w:r w:rsidR="00863EF9">
        <w:rPr>
          <w:sz w:val="24"/>
          <w:szCs w:val="24"/>
        </w:rPr>
        <w:t>.</w:t>
      </w:r>
      <w:r w:rsidR="008C65C7">
        <w:rPr>
          <w:sz w:val="24"/>
          <w:szCs w:val="24"/>
        </w:rPr>
        <w:t xml:space="preserve"> Now,</w:t>
      </w:r>
      <w:r w:rsidR="003464FE">
        <w:rPr>
          <w:sz w:val="24"/>
          <w:szCs w:val="24"/>
        </w:rPr>
        <w:t xml:space="preserve"> </w:t>
      </w:r>
      <w:r w:rsidR="006C39F3">
        <w:rPr>
          <w:sz w:val="24"/>
          <w:szCs w:val="24"/>
        </w:rPr>
        <w:t xml:space="preserve">through </w:t>
      </w:r>
      <w:r w:rsidR="00C812B7">
        <w:rPr>
          <w:sz w:val="24"/>
          <w:szCs w:val="24"/>
        </w:rPr>
        <w:t>large periodical digitisation projects</w:t>
      </w:r>
      <w:r w:rsidR="00B470A0">
        <w:rPr>
          <w:sz w:val="24"/>
          <w:szCs w:val="24"/>
        </w:rPr>
        <w:t xml:space="preserve"> such as </w:t>
      </w:r>
      <w:r w:rsidR="00643842">
        <w:rPr>
          <w:sz w:val="24"/>
          <w:szCs w:val="24"/>
        </w:rPr>
        <w:t>the British Library</w:t>
      </w:r>
      <w:r w:rsidR="00B470A0">
        <w:rPr>
          <w:sz w:val="24"/>
          <w:szCs w:val="24"/>
        </w:rPr>
        <w:t>’s</w:t>
      </w:r>
      <w:r w:rsidR="00C812B7">
        <w:rPr>
          <w:sz w:val="24"/>
          <w:szCs w:val="24"/>
        </w:rPr>
        <w:t xml:space="preserve">, </w:t>
      </w:r>
      <w:r w:rsidR="00863EF9">
        <w:rPr>
          <w:sz w:val="24"/>
          <w:szCs w:val="24"/>
        </w:rPr>
        <w:t>hundreds of lesser-</w:t>
      </w:r>
      <w:r w:rsidR="00CD4E49" w:rsidRPr="00CD4E49">
        <w:rPr>
          <w:sz w:val="24"/>
          <w:szCs w:val="24"/>
        </w:rPr>
        <w:t xml:space="preserve">known responses to these novels </w:t>
      </w:r>
      <w:r w:rsidR="0060709C">
        <w:rPr>
          <w:sz w:val="24"/>
          <w:szCs w:val="24"/>
        </w:rPr>
        <w:t xml:space="preserve">are </w:t>
      </w:r>
      <w:r w:rsidR="00CD4E49" w:rsidRPr="00CD4E49">
        <w:rPr>
          <w:sz w:val="24"/>
          <w:szCs w:val="24"/>
        </w:rPr>
        <w:t>availa</w:t>
      </w:r>
      <w:r w:rsidR="00643842">
        <w:rPr>
          <w:sz w:val="24"/>
          <w:szCs w:val="24"/>
        </w:rPr>
        <w:t>ble, and they</w:t>
      </w:r>
      <w:r w:rsidR="005502A3">
        <w:rPr>
          <w:sz w:val="24"/>
          <w:szCs w:val="24"/>
        </w:rPr>
        <w:t xml:space="preserve"> </w:t>
      </w:r>
      <w:r w:rsidR="00643842">
        <w:rPr>
          <w:sz w:val="24"/>
          <w:szCs w:val="24"/>
        </w:rPr>
        <w:t xml:space="preserve">reveal that just as many reviewers </w:t>
      </w:r>
      <w:r w:rsidR="00CD4E49" w:rsidRPr="00CD4E49">
        <w:rPr>
          <w:sz w:val="24"/>
          <w:szCs w:val="24"/>
        </w:rPr>
        <w:t xml:space="preserve">recognised and even applauded Gaskell’s aims </w:t>
      </w:r>
      <w:r w:rsidR="0060709C">
        <w:rPr>
          <w:sz w:val="24"/>
          <w:szCs w:val="24"/>
        </w:rPr>
        <w:t xml:space="preserve">in </w:t>
      </w:r>
      <w:r w:rsidR="0060709C" w:rsidRPr="0060709C">
        <w:rPr>
          <w:i/>
          <w:sz w:val="24"/>
          <w:szCs w:val="24"/>
        </w:rPr>
        <w:t>Mary Barton</w:t>
      </w:r>
      <w:r w:rsidR="0060709C">
        <w:rPr>
          <w:sz w:val="24"/>
          <w:szCs w:val="24"/>
        </w:rPr>
        <w:t xml:space="preserve"> </w:t>
      </w:r>
      <w:r w:rsidR="00643842">
        <w:rPr>
          <w:sz w:val="24"/>
          <w:szCs w:val="24"/>
        </w:rPr>
        <w:t xml:space="preserve">as </w:t>
      </w:r>
      <w:r w:rsidR="00CD4E49" w:rsidRPr="00CD4E49">
        <w:rPr>
          <w:sz w:val="24"/>
          <w:szCs w:val="24"/>
        </w:rPr>
        <w:t>censured</w:t>
      </w:r>
      <w:r w:rsidR="0060709C">
        <w:rPr>
          <w:sz w:val="24"/>
          <w:szCs w:val="24"/>
        </w:rPr>
        <w:t xml:space="preserve"> the</w:t>
      </w:r>
      <w:r w:rsidR="00643842">
        <w:rPr>
          <w:sz w:val="24"/>
          <w:szCs w:val="24"/>
        </w:rPr>
        <w:t xml:space="preserve"> work</w:t>
      </w:r>
      <w:r w:rsidR="00EE7595">
        <w:rPr>
          <w:sz w:val="24"/>
          <w:szCs w:val="24"/>
        </w:rPr>
        <w:t xml:space="preserve"> - </w:t>
      </w:r>
      <w:r w:rsidR="00631BF4">
        <w:rPr>
          <w:sz w:val="24"/>
          <w:szCs w:val="24"/>
        </w:rPr>
        <w:t>though it seems clear they were often doing so for purposes far beyond an assessment</w:t>
      </w:r>
      <w:r w:rsidR="00EE7595">
        <w:rPr>
          <w:sz w:val="24"/>
          <w:szCs w:val="24"/>
        </w:rPr>
        <w:t xml:space="preserve"> of the novel’s literary merits</w:t>
      </w:r>
      <w:r w:rsidR="00CD4E49" w:rsidRPr="00CD4E49">
        <w:rPr>
          <w:sz w:val="24"/>
          <w:szCs w:val="24"/>
        </w:rPr>
        <w:t>.</w:t>
      </w:r>
      <w:r w:rsidR="00C812B7">
        <w:rPr>
          <w:rStyle w:val="FootnoteReference"/>
          <w:sz w:val="24"/>
          <w:szCs w:val="24"/>
        </w:rPr>
        <w:footnoteReference w:id="6"/>
      </w:r>
      <w:r w:rsidR="00CD4E49" w:rsidRPr="00CD4E49">
        <w:rPr>
          <w:sz w:val="24"/>
          <w:szCs w:val="24"/>
        </w:rPr>
        <w:t xml:space="preserve"> </w:t>
      </w:r>
    </w:p>
    <w:p w:rsidR="00CD4E49" w:rsidRPr="00CD4E49" w:rsidRDefault="00631BF4" w:rsidP="006E187F">
      <w:pPr>
        <w:spacing w:line="480" w:lineRule="auto"/>
        <w:ind w:firstLine="720"/>
        <w:rPr>
          <w:sz w:val="24"/>
          <w:szCs w:val="24"/>
        </w:rPr>
      </w:pPr>
      <w:r>
        <w:rPr>
          <w:sz w:val="24"/>
          <w:szCs w:val="24"/>
        </w:rPr>
        <w:t xml:space="preserve">This </w:t>
      </w:r>
      <w:r w:rsidR="00643842">
        <w:rPr>
          <w:sz w:val="24"/>
          <w:szCs w:val="24"/>
        </w:rPr>
        <w:t xml:space="preserve">more </w:t>
      </w:r>
      <w:r w:rsidR="00294563">
        <w:rPr>
          <w:sz w:val="24"/>
          <w:szCs w:val="24"/>
        </w:rPr>
        <w:t xml:space="preserve">varied </w:t>
      </w:r>
      <w:r w:rsidR="00643842">
        <w:rPr>
          <w:sz w:val="24"/>
          <w:szCs w:val="24"/>
        </w:rPr>
        <w:t>reception picture holds</w:t>
      </w:r>
      <w:r w:rsidR="0060709C">
        <w:rPr>
          <w:sz w:val="24"/>
          <w:szCs w:val="24"/>
        </w:rPr>
        <w:t xml:space="preserve"> true even among</w:t>
      </w:r>
      <w:r>
        <w:rPr>
          <w:sz w:val="24"/>
          <w:szCs w:val="24"/>
        </w:rPr>
        <w:t xml:space="preserve"> London</w:t>
      </w:r>
      <w:r w:rsidR="00C812B7">
        <w:rPr>
          <w:sz w:val="24"/>
          <w:szCs w:val="24"/>
        </w:rPr>
        <w:t>-based</w:t>
      </w:r>
      <w:r>
        <w:rPr>
          <w:sz w:val="24"/>
          <w:szCs w:val="24"/>
        </w:rPr>
        <w:t xml:space="preserve"> periodicals and newspapers.</w:t>
      </w:r>
      <w:r w:rsidR="00CD4E49" w:rsidRPr="00CD4E49">
        <w:rPr>
          <w:sz w:val="24"/>
          <w:szCs w:val="24"/>
        </w:rPr>
        <w:t xml:space="preserve"> </w:t>
      </w:r>
      <w:r>
        <w:rPr>
          <w:sz w:val="24"/>
          <w:szCs w:val="24"/>
        </w:rPr>
        <w:t xml:space="preserve">The </w:t>
      </w:r>
      <w:r w:rsidR="00DA0F38">
        <w:rPr>
          <w:sz w:val="24"/>
          <w:szCs w:val="24"/>
        </w:rPr>
        <w:t>conservative, anti-Catholic</w:t>
      </w:r>
      <w:r w:rsidR="00CD4E49" w:rsidRPr="00CD4E49">
        <w:rPr>
          <w:sz w:val="24"/>
          <w:szCs w:val="24"/>
        </w:rPr>
        <w:t xml:space="preserve"> periodical </w:t>
      </w:r>
      <w:r w:rsidR="00CD4E49" w:rsidRPr="00CD4E49">
        <w:rPr>
          <w:i/>
          <w:sz w:val="24"/>
          <w:szCs w:val="24"/>
        </w:rPr>
        <w:t>John Bull</w:t>
      </w:r>
      <w:r w:rsidR="00DA0F38">
        <w:rPr>
          <w:sz w:val="24"/>
          <w:szCs w:val="24"/>
        </w:rPr>
        <w:t>,</w:t>
      </w:r>
      <w:r w:rsidR="00CD4E49" w:rsidRPr="00CD4E49">
        <w:rPr>
          <w:sz w:val="24"/>
          <w:szCs w:val="24"/>
        </w:rPr>
        <w:t xml:space="preserve"> for example, felt that ‘The descriptions which the talented author of these volumes gives, of the different aspects of life in a manufacturing town, are deeply and painfully instructive; and many a useful lesson, affecting the interests and the welfare of both masters and workmen, may be gathered from this well-ima</w:t>
      </w:r>
      <w:r w:rsidR="00C97AD9">
        <w:rPr>
          <w:sz w:val="24"/>
          <w:szCs w:val="24"/>
        </w:rPr>
        <w:t>gined and well-executed fiction</w:t>
      </w:r>
      <w:r w:rsidR="00CD4E49" w:rsidRPr="00CD4E49">
        <w:rPr>
          <w:sz w:val="24"/>
          <w:szCs w:val="24"/>
        </w:rPr>
        <w:t>’</w:t>
      </w:r>
      <w:r w:rsidR="00C97AD9">
        <w:rPr>
          <w:sz w:val="24"/>
          <w:szCs w:val="24"/>
        </w:rPr>
        <w:t xml:space="preserve"> (4 Nov 1848). </w:t>
      </w:r>
      <w:r w:rsidR="00CD4E49" w:rsidRPr="00CD4E49">
        <w:rPr>
          <w:sz w:val="24"/>
          <w:szCs w:val="24"/>
        </w:rPr>
        <w:t>The</w:t>
      </w:r>
      <w:r w:rsidR="00CE7333">
        <w:rPr>
          <w:sz w:val="24"/>
          <w:szCs w:val="24"/>
        </w:rPr>
        <w:t xml:space="preserve"> </w:t>
      </w:r>
      <w:r w:rsidR="00710CE2">
        <w:rPr>
          <w:sz w:val="24"/>
          <w:szCs w:val="24"/>
        </w:rPr>
        <w:t>whiggish, anti-</w:t>
      </w:r>
      <w:r w:rsidR="00710CE2" w:rsidRPr="00710CE2">
        <w:rPr>
          <w:i/>
          <w:sz w:val="24"/>
          <w:szCs w:val="24"/>
        </w:rPr>
        <w:t>Times</w:t>
      </w:r>
      <w:r w:rsidR="00710CE2">
        <w:rPr>
          <w:sz w:val="24"/>
          <w:szCs w:val="24"/>
        </w:rPr>
        <w:t xml:space="preserve"> </w:t>
      </w:r>
      <w:r w:rsidR="00CE7333">
        <w:rPr>
          <w:sz w:val="24"/>
          <w:szCs w:val="24"/>
        </w:rPr>
        <w:t>London</w:t>
      </w:r>
      <w:r w:rsidR="00710CE2">
        <w:rPr>
          <w:sz w:val="24"/>
          <w:szCs w:val="24"/>
        </w:rPr>
        <w:t xml:space="preserve"> paper the</w:t>
      </w:r>
      <w:r w:rsidR="00CD4E49" w:rsidRPr="00CD4E49">
        <w:rPr>
          <w:sz w:val="24"/>
          <w:szCs w:val="24"/>
        </w:rPr>
        <w:t xml:space="preserve"> </w:t>
      </w:r>
      <w:r w:rsidR="00CD4E49" w:rsidRPr="00CD4E49">
        <w:rPr>
          <w:i/>
          <w:sz w:val="24"/>
          <w:szCs w:val="24"/>
        </w:rPr>
        <w:t>Morning Chronicle</w:t>
      </w:r>
      <w:r w:rsidR="00CD4E49" w:rsidRPr="00CD4E49">
        <w:rPr>
          <w:sz w:val="24"/>
          <w:szCs w:val="24"/>
        </w:rPr>
        <w:t xml:space="preserve"> agreed, calling the novel ‘A work of singular pathos, earnestness and po</w:t>
      </w:r>
      <w:r w:rsidR="00C97AD9">
        <w:rPr>
          <w:sz w:val="24"/>
          <w:szCs w:val="24"/>
        </w:rPr>
        <w:t>wer … a signal literary success</w:t>
      </w:r>
      <w:r w:rsidR="00CD4E49" w:rsidRPr="00CD4E49">
        <w:rPr>
          <w:sz w:val="24"/>
          <w:szCs w:val="24"/>
        </w:rPr>
        <w:t>’</w:t>
      </w:r>
      <w:r w:rsidR="00C97AD9">
        <w:rPr>
          <w:sz w:val="24"/>
          <w:szCs w:val="24"/>
          <w:vertAlign w:val="superscript"/>
        </w:rPr>
        <w:t xml:space="preserve"> </w:t>
      </w:r>
      <w:r w:rsidR="00C97AD9">
        <w:rPr>
          <w:sz w:val="24"/>
          <w:szCs w:val="24"/>
        </w:rPr>
        <w:t>(</w:t>
      </w:r>
      <w:r w:rsidR="00C97AD9" w:rsidRPr="00C97AD9">
        <w:rPr>
          <w:sz w:val="24"/>
          <w:szCs w:val="24"/>
        </w:rPr>
        <w:t>26 Dec 1848</w:t>
      </w:r>
      <w:r w:rsidR="00C97AD9">
        <w:rPr>
          <w:sz w:val="24"/>
          <w:szCs w:val="24"/>
        </w:rPr>
        <w:t>)</w:t>
      </w:r>
      <w:r w:rsidR="00B34DF9">
        <w:rPr>
          <w:sz w:val="24"/>
          <w:szCs w:val="24"/>
        </w:rPr>
        <w:t>,</w:t>
      </w:r>
      <w:r w:rsidR="00502E01">
        <w:rPr>
          <w:sz w:val="24"/>
          <w:szCs w:val="24"/>
        </w:rPr>
        <w:t xml:space="preserve"> and many other </w:t>
      </w:r>
      <w:r w:rsidR="00502E01">
        <w:rPr>
          <w:sz w:val="24"/>
          <w:szCs w:val="24"/>
        </w:rPr>
        <w:lastRenderedPageBreak/>
        <w:t>papers that</w:t>
      </w:r>
      <w:r w:rsidR="00CD4E49" w:rsidRPr="00CD4E49">
        <w:rPr>
          <w:sz w:val="24"/>
          <w:szCs w:val="24"/>
        </w:rPr>
        <w:t xml:space="preserve"> have escaped Easson’s net such as the</w:t>
      </w:r>
      <w:r w:rsidR="0088331B">
        <w:rPr>
          <w:sz w:val="24"/>
          <w:szCs w:val="24"/>
        </w:rPr>
        <w:t xml:space="preserve"> highbrow</w:t>
      </w:r>
      <w:r w:rsidR="00CD4E49" w:rsidRPr="00CD4E49">
        <w:rPr>
          <w:sz w:val="24"/>
          <w:szCs w:val="24"/>
        </w:rPr>
        <w:t xml:space="preserve"> </w:t>
      </w:r>
      <w:r w:rsidR="00CD4E49" w:rsidRPr="00CD4E49">
        <w:rPr>
          <w:i/>
          <w:sz w:val="24"/>
          <w:szCs w:val="24"/>
        </w:rPr>
        <w:t>Critic</w:t>
      </w:r>
      <w:r w:rsidR="00CD4E49" w:rsidRPr="00CD4E49">
        <w:rPr>
          <w:sz w:val="24"/>
          <w:szCs w:val="24"/>
        </w:rPr>
        <w:t>, the</w:t>
      </w:r>
      <w:r w:rsidR="0088331B">
        <w:rPr>
          <w:sz w:val="24"/>
          <w:szCs w:val="24"/>
        </w:rPr>
        <w:t xml:space="preserve"> free-trade</w:t>
      </w:r>
      <w:r w:rsidR="00CD4E49" w:rsidRPr="00CD4E49">
        <w:rPr>
          <w:sz w:val="24"/>
          <w:szCs w:val="24"/>
        </w:rPr>
        <w:t xml:space="preserve"> </w:t>
      </w:r>
      <w:r w:rsidR="00CD4E49" w:rsidRPr="00CD4E49">
        <w:rPr>
          <w:i/>
          <w:sz w:val="24"/>
          <w:szCs w:val="24"/>
        </w:rPr>
        <w:t>Economist</w:t>
      </w:r>
      <w:r w:rsidR="00CD4E49" w:rsidRPr="00CD4E49">
        <w:rPr>
          <w:sz w:val="24"/>
          <w:szCs w:val="24"/>
        </w:rPr>
        <w:t xml:space="preserve">, </w:t>
      </w:r>
      <w:r w:rsidR="0088331B">
        <w:rPr>
          <w:sz w:val="24"/>
          <w:szCs w:val="24"/>
        </w:rPr>
        <w:t xml:space="preserve">and </w:t>
      </w:r>
      <w:r w:rsidR="00CD4E49" w:rsidRPr="00CD4E49">
        <w:rPr>
          <w:sz w:val="24"/>
          <w:szCs w:val="24"/>
        </w:rPr>
        <w:t xml:space="preserve">the </w:t>
      </w:r>
      <w:r w:rsidR="00E24EBD">
        <w:rPr>
          <w:sz w:val="24"/>
          <w:szCs w:val="24"/>
        </w:rPr>
        <w:t>non-denominational</w:t>
      </w:r>
      <w:r w:rsidR="0088331B">
        <w:rPr>
          <w:sz w:val="24"/>
          <w:szCs w:val="24"/>
        </w:rPr>
        <w:t xml:space="preserve"> but still theologically conservative</w:t>
      </w:r>
      <w:r w:rsidR="00E24EBD">
        <w:rPr>
          <w:sz w:val="24"/>
          <w:szCs w:val="24"/>
        </w:rPr>
        <w:t xml:space="preserve"> </w:t>
      </w:r>
      <w:r w:rsidR="00CD4E49" w:rsidRPr="00CD4E49">
        <w:rPr>
          <w:i/>
          <w:sz w:val="24"/>
          <w:szCs w:val="24"/>
        </w:rPr>
        <w:t>Eclectic Review</w:t>
      </w:r>
      <w:r w:rsidR="00CD4E49" w:rsidRPr="00CD4E49">
        <w:rPr>
          <w:sz w:val="24"/>
          <w:szCs w:val="24"/>
        </w:rPr>
        <w:t xml:space="preserve"> </w:t>
      </w:r>
      <w:r w:rsidR="00E24EBD">
        <w:rPr>
          <w:sz w:val="24"/>
          <w:szCs w:val="24"/>
        </w:rPr>
        <w:t xml:space="preserve">(all London-based) </w:t>
      </w:r>
      <w:r w:rsidR="00CD4E49" w:rsidRPr="00CD4E49">
        <w:rPr>
          <w:sz w:val="24"/>
          <w:szCs w:val="24"/>
        </w:rPr>
        <w:t>were equally supportive and emphasised th</w:t>
      </w:r>
      <w:r w:rsidR="0088331B">
        <w:rPr>
          <w:sz w:val="24"/>
          <w:szCs w:val="24"/>
        </w:rPr>
        <w:t xml:space="preserve">e novel’s ‘truthfulness’ in its depictions of </w:t>
      </w:r>
      <w:r w:rsidR="00FE1AF2">
        <w:rPr>
          <w:sz w:val="24"/>
          <w:szCs w:val="24"/>
        </w:rPr>
        <w:t>working-class</w:t>
      </w:r>
      <w:r w:rsidR="0088331B">
        <w:rPr>
          <w:sz w:val="24"/>
          <w:szCs w:val="24"/>
        </w:rPr>
        <w:t xml:space="preserve"> life</w:t>
      </w:r>
      <w:r w:rsidR="00CD4E49" w:rsidRPr="00CD4E49">
        <w:rPr>
          <w:sz w:val="24"/>
          <w:szCs w:val="24"/>
        </w:rPr>
        <w:t xml:space="preserve">. </w:t>
      </w:r>
    </w:p>
    <w:p w:rsidR="00CD4E49" w:rsidRPr="00CD4E49" w:rsidRDefault="00777ABA" w:rsidP="006E187F">
      <w:pPr>
        <w:spacing w:line="480" w:lineRule="auto"/>
        <w:ind w:firstLine="720"/>
        <w:rPr>
          <w:sz w:val="24"/>
          <w:szCs w:val="24"/>
        </w:rPr>
      </w:pPr>
      <w:r>
        <w:rPr>
          <w:sz w:val="24"/>
          <w:szCs w:val="24"/>
        </w:rPr>
        <w:t>A</w:t>
      </w:r>
      <w:r w:rsidR="00586565">
        <w:rPr>
          <w:sz w:val="24"/>
          <w:szCs w:val="24"/>
        </w:rPr>
        <w:t>longs</w:t>
      </w:r>
      <w:r w:rsidR="0076751D">
        <w:rPr>
          <w:sz w:val="24"/>
          <w:szCs w:val="24"/>
        </w:rPr>
        <w:t>ide the more objective tone of these sorts of</w:t>
      </w:r>
      <w:r w:rsidR="00A27FA9">
        <w:rPr>
          <w:sz w:val="24"/>
          <w:szCs w:val="24"/>
        </w:rPr>
        <w:t xml:space="preserve"> r</w:t>
      </w:r>
      <w:r w:rsidR="00586565">
        <w:rPr>
          <w:sz w:val="24"/>
          <w:szCs w:val="24"/>
        </w:rPr>
        <w:t>eviews</w:t>
      </w:r>
      <w:r w:rsidR="00A27FA9">
        <w:rPr>
          <w:sz w:val="24"/>
          <w:szCs w:val="24"/>
        </w:rPr>
        <w:t xml:space="preserve">, </w:t>
      </w:r>
      <w:r w:rsidR="00CD4E49" w:rsidRPr="00CD4E49">
        <w:rPr>
          <w:i/>
          <w:sz w:val="24"/>
          <w:szCs w:val="24"/>
        </w:rPr>
        <w:t>Mary Barton</w:t>
      </w:r>
      <w:r w:rsidR="00CD4E49" w:rsidRPr="00CD4E49">
        <w:rPr>
          <w:sz w:val="24"/>
          <w:szCs w:val="24"/>
        </w:rPr>
        <w:t xml:space="preserve"> was </w:t>
      </w:r>
      <w:r w:rsidR="0076751D">
        <w:rPr>
          <w:sz w:val="24"/>
          <w:szCs w:val="24"/>
        </w:rPr>
        <w:t xml:space="preserve">also </w:t>
      </w:r>
      <w:r w:rsidR="00CD4E49" w:rsidRPr="00CD4E49">
        <w:rPr>
          <w:sz w:val="24"/>
          <w:szCs w:val="24"/>
        </w:rPr>
        <w:t>appropr</w:t>
      </w:r>
      <w:r w:rsidR="00F723F0">
        <w:rPr>
          <w:sz w:val="24"/>
          <w:szCs w:val="24"/>
        </w:rPr>
        <w:t>i</w:t>
      </w:r>
      <w:r w:rsidR="008E7CB1">
        <w:rPr>
          <w:sz w:val="24"/>
          <w:szCs w:val="24"/>
        </w:rPr>
        <w:t xml:space="preserve">ated as a weapon </w:t>
      </w:r>
      <w:r w:rsidR="00677028">
        <w:rPr>
          <w:sz w:val="24"/>
          <w:szCs w:val="24"/>
        </w:rPr>
        <w:t>in</w:t>
      </w:r>
      <w:r w:rsidR="008E7CB1">
        <w:rPr>
          <w:sz w:val="24"/>
          <w:szCs w:val="24"/>
        </w:rPr>
        <w:t xml:space="preserve"> a number of</w:t>
      </w:r>
      <w:r w:rsidR="00CD4E49" w:rsidRPr="00CD4E49">
        <w:rPr>
          <w:sz w:val="24"/>
          <w:szCs w:val="24"/>
        </w:rPr>
        <w:t xml:space="preserve"> </w:t>
      </w:r>
      <w:r w:rsidR="00F723F0">
        <w:rPr>
          <w:sz w:val="24"/>
          <w:szCs w:val="24"/>
        </w:rPr>
        <w:t>contemporary</w:t>
      </w:r>
      <w:r>
        <w:rPr>
          <w:sz w:val="24"/>
          <w:szCs w:val="24"/>
        </w:rPr>
        <w:t>, more partisan</w:t>
      </w:r>
      <w:r w:rsidR="00F723F0">
        <w:rPr>
          <w:sz w:val="24"/>
          <w:szCs w:val="24"/>
        </w:rPr>
        <w:t xml:space="preserve"> </w:t>
      </w:r>
      <w:r w:rsidR="00CD4E49" w:rsidRPr="00CD4E49">
        <w:rPr>
          <w:sz w:val="24"/>
          <w:szCs w:val="24"/>
        </w:rPr>
        <w:t xml:space="preserve">political </w:t>
      </w:r>
      <w:r w:rsidR="008E7CB1">
        <w:rPr>
          <w:sz w:val="24"/>
          <w:szCs w:val="24"/>
        </w:rPr>
        <w:t>rivalries</w:t>
      </w:r>
      <w:r w:rsidR="00611D8E">
        <w:rPr>
          <w:sz w:val="24"/>
          <w:szCs w:val="24"/>
        </w:rPr>
        <w:t xml:space="preserve">. </w:t>
      </w:r>
      <w:r w:rsidR="00CD4E49" w:rsidRPr="00CD4E49">
        <w:rPr>
          <w:sz w:val="24"/>
          <w:szCs w:val="24"/>
        </w:rPr>
        <w:t xml:space="preserve">The </w:t>
      </w:r>
      <w:r w:rsidR="005A17A3">
        <w:rPr>
          <w:sz w:val="24"/>
          <w:szCs w:val="24"/>
        </w:rPr>
        <w:t>populist</w:t>
      </w:r>
      <w:r w:rsidR="000B2C12">
        <w:rPr>
          <w:sz w:val="24"/>
          <w:szCs w:val="24"/>
        </w:rPr>
        <w:t xml:space="preserve"> </w:t>
      </w:r>
      <w:r w:rsidR="00CD4E49" w:rsidRPr="00CD4E49">
        <w:rPr>
          <w:i/>
          <w:sz w:val="24"/>
          <w:szCs w:val="24"/>
        </w:rPr>
        <w:t>Daily News</w:t>
      </w:r>
      <w:r w:rsidR="00502E01">
        <w:rPr>
          <w:sz w:val="24"/>
          <w:szCs w:val="24"/>
        </w:rPr>
        <w:t xml:space="preserve"> (started by Dickens </w:t>
      </w:r>
      <w:r w:rsidR="000B2C12">
        <w:rPr>
          <w:sz w:val="24"/>
          <w:szCs w:val="24"/>
        </w:rPr>
        <w:t xml:space="preserve">as a rival to the </w:t>
      </w:r>
      <w:r w:rsidR="00502E01" w:rsidRPr="00502E01">
        <w:rPr>
          <w:i/>
          <w:sz w:val="24"/>
          <w:szCs w:val="24"/>
        </w:rPr>
        <w:t>Morning Chronicle</w:t>
      </w:r>
      <w:r w:rsidR="00502E01">
        <w:rPr>
          <w:sz w:val="24"/>
          <w:szCs w:val="24"/>
        </w:rPr>
        <w:t>)</w:t>
      </w:r>
      <w:r w:rsidR="003F70A3">
        <w:rPr>
          <w:sz w:val="24"/>
          <w:szCs w:val="24"/>
        </w:rPr>
        <w:t>,</w:t>
      </w:r>
      <w:r w:rsidR="00B42561">
        <w:rPr>
          <w:sz w:val="24"/>
          <w:szCs w:val="24"/>
        </w:rPr>
        <w:t xml:space="preserve"> </w:t>
      </w:r>
      <w:r w:rsidR="00CD4E49" w:rsidRPr="00CD4E49">
        <w:rPr>
          <w:sz w:val="24"/>
          <w:szCs w:val="24"/>
        </w:rPr>
        <w:t xml:space="preserve">while feeling that Gaskell went too far in her depiction of the divide between masters and men and failed to acknowledge the social and familial ties between them, recognised the power and timeliness of the novel and used its review to attack its conservative political opponents, </w:t>
      </w:r>
      <w:r w:rsidR="00502E01">
        <w:rPr>
          <w:sz w:val="24"/>
          <w:szCs w:val="24"/>
        </w:rPr>
        <w:t xml:space="preserve">including </w:t>
      </w:r>
      <w:r w:rsidR="00CD4E49" w:rsidRPr="00CD4E49">
        <w:rPr>
          <w:sz w:val="24"/>
          <w:szCs w:val="24"/>
        </w:rPr>
        <w:t xml:space="preserve">the </w:t>
      </w:r>
      <w:r w:rsidR="00CD4E49" w:rsidRPr="00CD4E49">
        <w:rPr>
          <w:i/>
          <w:sz w:val="24"/>
          <w:szCs w:val="24"/>
        </w:rPr>
        <w:t>Morning Post</w:t>
      </w:r>
      <w:r w:rsidR="00CD4E49" w:rsidRPr="00CD4E49">
        <w:rPr>
          <w:sz w:val="24"/>
          <w:szCs w:val="24"/>
        </w:rPr>
        <w:t xml:space="preserve"> and </w:t>
      </w:r>
      <w:r w:rsidR="00CD4E49" w:rsidRPr="00CD4E49">
        <w:rPr>
          <w:i/>
          <w:sz w:val="24"/>
          <w:szCs w:val="24"/>
        </w:rPr>
        <w:t>The Times</w:t>
      </w:r>
      <w:r w:rsidR="00CD4E49" w:rsidRPr="00CD4E49">
        <w:rPr>
          <w:sz w:val="24"/>
          <w:szCs w:val="24"/>
        </w:rPr>
        <w:t xml:space="preserve">: </w:t>
      </w:r>
    </w:p>
    <w:p w:rsidR="00CD4E49" w:rsidRPr="00CD4E49" w:rsidRDefault="00CD4E49" w:rsidP="00611D8E">
      <w:pPr>
        <w:spacing w:line="480" w:lineRule="auto"/>
        <w:ind w:left="720"/>
        <w:rPr>
          <w:sz w:val="24"/>
          <w:szCs w:val="24"/>
        </w:rPr>
      </w:pPr>
      <w:r w:rsidRPr="00CD4E49">
        <w:rPr>
          <w:sz w:val="24"/>
          <w:szCs w:val="24"/>
        </w:rPr>
        <w:t xml:space="preserve">The </w:t>
      </w:r>
      <w:r w:rsidRPr="00CD4E49">
        <w:rPr>
          <w:i/>
          <w:sz w:val="24"/>
          <w:szCs w:val="24"/>
        </w:rPr>
        <w:t>Morning Post</w:t>
      </w:r>
      <w:r w:rsidRPr="00CD4E49">
        <w:rPr>
          <w:sz w:val="24"/>
          <w:szCs w:val="24"/>
        </w:rPr>
        <w:t xml:space="preserve">, enveloped like a mummy in its old tradition, may affect to sneer at “Manchester men” and the “Manchester school” – the </w:t>
      </w:r>
      <w:r w:rsidRPr="00CD4E49">
        <w:rPr>
          <w:i/>
          <w:sz w:val="24"/>
          <w:szCs w:val="24"/>
        </w:rPr>
        <w:t>Times</w:t>
      </w:r>
      <w:r w:rsidRPr="00CD4E49">
        <w:rPr>
          <w:sz w:val="24"/>
          <w:szCs w:val="24"/>
        </w:rPr>
        <w:t xml:space="preserve"> in its flippancy may alternate between worshipper and reviler, as suits its weathercock genius – but these earnest men and this liberal school constitute a power too real, popular and su</w:t>
      </w:r>
      <w:r w:rsidR="00C97AD9">
        <w:rPr>
          <w:sz w:val="24"/>
          <w:szCs w:val="24"/>
        </w:rPr>
        <w:t>bstantive to be shaken evermore (28 Dec 1848).</w:t>
      </w:r>
      <w:r w:rsidRPr="00CD4E49">
        <w:rPr>
          <w:sz w:val="24"/>
          <w:szCs w:val="24"/>
        </w:rPr>
        <w:t xml:space="preserve"> </w:t>
      </w:r>
    </w:p>
    <w:p w:rsidR="00CD4E49" w:rsidRPr="00CD4E49" w:rsidRDefault="00CD4E49" w:rsidP="00CD4E49">
      <w:pPr>
        <w:spacing w:line="480" w:lineRule="auto"/>
        <w:rPr>
          <w:sz w:val="24"/>
          <w:szCs w:val="24"/>
        </w:rPr>
      </w:pPr>
      <w:r w:rsidRPr="00CD4E49">
        <w:rPr>
          <w:sz w:val="24"/>
          <w:szCs w:val="24"/>
        </w:rPr>
        <w:t xml:space="preserve">Such hostility is inexplicable unless we understand the political rivalry at its heart: this is clearly not a riposte to the </w:t>
      </w:r>
      <w:r w:rsidRPr="00CD4E49">
        <w:rPr>
          <w:i/>
          <w:sz w:val="24"/>
          <w:szCs w:val="24"/>
        </w:rPr>
        <w:t>Post</w:t>
      </w:r>
      <w:r w:rsidRPr="00CD4E49">
        <w:rPr>
          <w:sz w:val="24"/>
          <w:szCs w:val="24"/>
        </w:rPr>
        <w:t xml:space="preserve">’s review of </w:t>
      </w:r>
      <w:r w:rsidRPr="00CD4E49">
        <w:rPr>
          <w:i/>
          <w:sz w:val="24"/>
          <w:szCs w:val="24"/>
        </w:rPr>
        <w:t>Mary Barton</w:t>
      </w:r>
      <w:r w:rsidRPr="00CD4E49">
        <w:rPr>
          <w:sz w:val="24"/>
          <w:szCs w:val="24"/>
        </w:rPr>
        <w:t xml:space="preserve"> from the previous month, since this is (surprisingly, if we are to believe the charge of habitual ‘sne</w:t>
      </w:r>
      <w:r w:rsidR="00D82C44">
        <w:rPr>
          <w:sz w:val="24"/>
          <w:szCs w:val="24"/>
        </w:rPr>
        <w:t xml:space="preserve">ering’ at Manchester life) </w:t>
      </w:r>
      <w:r w:rsidRPr="00CD4E49">
        <w:rPr>
          <w:sz w:val="24"/>
          <w:szCs w:val="24"/>
        </w:rPr>
        <w:t>positive</w:t>
      </w:r>
      <w:r w:rsidR="00D82C44">
        <w:rPr>
          <w:sz w:val="24"/>
          <w:szCs w:val="24"/>
        </w:rPr>
        <w:t xml:space="preserve"> about the novel, if a touch cynical about the </w:t>
      </w:r>
      <w:r w:rsidR="0006739B">
        <w:rPr>
          <w:sz w:val="24"/>
          <w:szCs w:val="24"/>
        </w:rPr>
        <w:t xml:space="preserve">limits of </w:t>
      </w:r>
      <w:r w:rsidR="00D82C44">
        <w:rPr>
          <w:sz w:val="24"/>
          <w:szCs w:val="24"/>
        </w:rPr>
        <w:t>Manchester mill owners</w:t>
      </w:r>
      <w:r w:rsidR="00E10ECA">
        <w:rPr>
          <w:sz w:val="24"/>
          <w:szCs w:val="24"/>
        </w:rPr>
        <w:t>’ philanthropy</w:t>
      </w:r>
      <w:r w:rsidRPr="00CD4E49">
        <w:rPr>
          <w:sz w:val="24"/>
          <w:szCs w:val="24"/>
        </w:rPr>
        <w:t>:</w:t>
      </w:r>
    </w:p>
    <w:p w:rsidR="00CD4E49" w:rsidRPr="00CD4E49" w:rsidRDefault="00CD4E49" w:rsidP="006872AE">
      <w:pPr>
        <w:spacing w:line="480" w:lineRule="auto"/>
        <w:ind w:left="720"/>
        <w:rPr>
          <w:sz w:val="24"/>
          <w:szCs w:val="24"/>
        </w:rPr>
      </w:pPr>
      <w:r w:rsidRPr="00CD4E49">
        <w:rPr>
          <w:sz w:val="24"/>
          <w:szCs w:val="24"/>
        </w:rPr>
        <w:t xml:space="preserve">We heartily approve of the benevolent purpose which actuates the author of these interesting volumes … There is no false sentimentality about him, no desire to bring </w:t>
      </w:r>
      <w:r w:rsidRPr="00CD4E49">
        <w:rPr>
          <w:sz w:val="24"/>
          <w:szCs w:val="24"/>
        </w:rPr>
        <w:lastRenderedPageBreak/>
        <w:t>the rich into contempt, while the obvious scope and tendency of the entire work is to elevate and improve the condition of the poor. The author’s feelings have evidently a favourable preponderance towards the working classes; but there is no inclination manifested to disparage or excite antagonistic feelings against the employer... We hope the work will have the effect of calling the attention of the master manufacturers to the true condition of their operatives, and of leading them to treat that much-neglected class with more kindness and consideration than hitherto have been exhibited towards them</w:t>
      </w:r>
      <w:r w:rsidR="00C97AD9">
        <w:rPr>
          <w:sz w:val="24"/>
          <w:szCs w:val="24"/>
        </w:rPr>
        <w:t>’ (24 Nov 1848).</w:t>
      </w:r>
    </w:p>
    <w:p w:rsidR="00CD4E49" w:rsidRPr="00CD4E49" w:rsidRDefault="00F723F0" w:rsidP="00677028">
      <w:pPr>
        <w:spacing w:line="480" w:lineRule="auto"/>
        <w:rPr>
          <w:sz w:val="24"/>
          <w:szCs w:val="24"/>
        </w:rPr>
      </w:pPr>
      <w:r>
        <w:rPr>
          <w:sz w:val="24"/>
          <w:szCs w:val="24"/>
        </w:rPr>
        <w:t>Clearly, a discussion of this novel’s literary merit</w:t>
      </w:r>
      <w:r w:rsidR="00B34DF9">
        <w:rPr>
          <w:sz w:val="24"/>
          <w:szCs w:val="24"/>
        </w:rPr>
        <w:t>s</w:t>
      </w:r>
      <w:r>
        <w:rPr>
          <w:sz w:val="24"/>
          <w:szCs w:val="24"/>
        </w:rPr>
        <w:t xml:space="preserve"> was a s</w:t>
      </w:r>
      <w:r w:rsidR="00677028">
        <w:rPr>
          <w:sz w:val="24"/>
          <w:szCs w:val="24"/>
        </w:rPr>
        <w:t>talking horse for other issues</w:t>
      </w:r>
      <w:r w:rsidR="00E10ECA">
        <w:rPr>
          <w:sz w:val="24"/>
          <w:szCs w:val="24"/>
        </w:rPr>
        <w:t xml:space="preserve">, particularly </w:t>
      </w:r>
      <w:r w:rsidR="00065C5C">
        <w:rPr>
          <w:sz w:val="24"/>
          <w:szCs w:val="24"/>
        </w:rPr>
        <w:t xml:space="preserve">various </w:t>
      </w:r>
      <w:r w:rsidR="00B34DF9">
        <w:rPr>
          <w:sz w:val="24"/>
          <w:szCs w:val="24"/>
        </w:rPr>
        <w:t>inter-</w:t>
      </w:r>
      <w:r w:rsidR="00777ABA">
        <w:rPr>
          <w:sz w:val="24"/>
          <w:szCs w:val="24"/>
        </w:rPr>
        <w:t xml:space="preserve">metropolitan and </w:t>
      </w:r>
      <w:r w:rsidR="00E10ECA">
        <w:rPr>
          <w:sz w:val="24"/>
          <w:szCs w:val="24"/>
        </w:rPr>
        <w:t>north-south rivalries</w:t>
      </w:r>
      <w:r w:rsidR="00677028">
        <w:rPr>
          <w:sz w:val="24"/>
          <w:szCs w:val="24"/>
        </w:rPr>
        <w:t xml:space="preserve">. </w:t>
      </w:r>
      <w:r w:rsidR="00632FF3">
        <w:rPr>
          <w:sz w:val="24"/>
          <w:szCs w:val="24"/>
        </w:rPr>
        <w:t>Simultaneously, the</w:t>
      </w:r>
      <w:r w:rsidR="00CD4E49" w:rsidRPr="00CD4E49">
        <w:rPr>
          <w:sz w:val="24"/>
          <w:szCs w:val="24"/>
        </w:rPr>
        <w:t xml:space="preserve"> </w:t>
      </w:r>
      <w:r w:rsidR="00CF433A">
        <w:rPr>
          <w:sz w:val="24"/>
          <w:szCs w:val="24"/>
        </w:rPr>
        <w:t xml:space="preserve">liberal-conservative </w:t>
      </w:r>
      <w:r w:rsidR="00CD4E49" w:rsidRPr="00CD4E49">
        <w:rPr>
          <w:i/>
          <w:sz w:val="24"/>
          <w:szCs w:val="24"/>
        </w:rPr>
        <w:t xml:space="preserve">Morning Chronicle </w:t>
      </w:r>
      <w:r w:rsidR="00CD4E49" w:rsidRPr="00CD4E49">
        <w:rPr>
          <w:sz w:val="24"/>
          <w:szCs w:val="24"/>
        </w:rPr>
        <w:t xml:space="preserve">was seeking a </w:t>
      </w:r>
      <w:r w:rsidR="00E10ECA">
        <w:rPr>
          <w:sz w:val="24"/>
          <w:szCs w:val="24"/>
        </w:rPr>
        <w:t xml:space="preserve">cautious and conciliatory </w:t>
      </w:r>
      <w:r w:rsidR="00CD4E49" w:rsidRPr="00CD4E49">
        <w:rPr>
          <w:sz w:val="24"/>
          <w:szCs w:val="24"/>
        </w:rPr>
        <w:t>middle ground, claiming:</w:t>
      </w:r>
    </w:p>
    <w:p w:rsidR="00CD4E49" w:rsidRPr="00CD4E49" w:rsidRDefault="00CD4E49" w:rsidP="006872AE">
      <w:pPr>
        <w:spacing w:line="480" w:lineRule="auto"/>
        <w:ind w:left="720"/>
        <w:rPr>
          <w:sz w:val="24"/>
          <w:szCs w:val="24"/>
        </w:rPr>
      </w:pPr>
      <w:r w:rsidRPr="00CD4E49">
        <w:rPr>
          <w:sz w:val="24"/>
          <w:szCs w:val="24"/>
        </w:rPr>
        <w:t xml:space="preserve">Neither in the substance, nor in the tone, of this work, </w:t>
      </w:r>
      <w:r w:rsidR="00CD4C6A">
        <w:rPr>
          <w:sz w:val="24"/>
          <w:szCs w:val="24"/>
        </w:rPr>
        <w:t>do we find any offence against ‘political economy’, or against any ‘theory of trade’</w:t>
      </w:r>
      <w:r w:rsidRPr="00CD4E49">
        <w:rPr>
          <w:sz w:val="24"/>
          <w:szCs w:val="24"/>
        </w:rPr>
        <w:t xml:space="preserve"> that is current among reasonable people ... Mary Barton is not a partisan book … we are never allowed to forget, in our momentary sympathies with the party immediately under our view, that there are two sides to the question … We take leave of these volumes, and of their benevolent and gifted author, with feelings of admiration and gratitude</w:t>
      </w:r>
      <w:r w:rsidR="00C97AD9">
        <w:rPr>
          <w:sz w:val="24"/>
          <w:szCs w:val="24"/>
        </w:rPr>
        <w:t xml:space="preserve"> (26 Dec 1848)</w:t>
      </w:r>
      <w:r w:rsidRPr="00CD4E49">
        <w:rPr>
          <w:sz w:val="24"/>
          <w:szCs w:val="24"/>
        </w:rPr>
        <w:t>.</w:t>
      </w:r>
    </w:p>
    <w:p w:rsidR="00975D89" w:rsidRDefault="00CD4E49" w:rsidP="00975D89">
      <w:pPr>
        <w:spacing w:line="480" w:lineRule="auto"/>
        <w:ind w:firstLine="720"/>
        <w:rPr>
          <w:sz w:val="24"/>
          <w:szCs w:val="24"/>
        </w:rPr>
      </w:pPr>
      <w:r w:rsidRPr="00CD4E49">
        <w:rPr>
          <w:sz w:val="24"/>
          <w:szCs w:val="24"/>
        </w:rPr>
        <w:t xml:space="preserve">The </w:t>
      </w:r>
      <w:r w:rsidRPr="00CD4E49">
        <w:rPr>
          <w:i/>
          <w:sz w:val="24"/>
          <w:szCs w:val="24"/>
        </w:rPr>
        <w:t>British Quarterly Review</w:t>
      </w:r>
      <w:r w:rsidRPr="00CD4E49">
        <w:rPr>
          <w:sz w:val="24"/>
          <w:szCs w:val="24"/>
        </w:rPr>
        <w:t>, on the other hand, stuck to its free-trade, non-Conformist principles and had ‘no hesitation’ in declaring ‘much of that state of things which the tale before us exhibits to be in part greatly exaggerated, as compared with what has at any time existed, and quite out of date,’ and that the author has, in particular, done ‘g</w:t>
      </w:r>
      <w:r w:rsidR="00D563C8">
        <w:rPr>
          <w:sz w:val="24"/>
          <w:szCs w:val="24"/>
        </w:rPr>
        <w:t xml:space="preserve">reat </w:t>
      </w:r>
      <w:r w:rsidR="00D563C8">
        <w:rPr>
          <w:sz w:val="24"/>
          <w:szCs w:val="24"/>
        </w:rPr>
        <w:lastRenderedPageBreak/>
        <w:t>injustice to the employers</w:t>
      </w:r>
      <w:r w:rsidRPr="00CD4E49">
        <w:rPr>
          <w:sz w:val="24"/>
          <w:szCs w:val="24"/>
        </w:rPr>
        <w:t>’</w:t>
      </w:r>
      <w:r w:rsidR="00632FF3">
        <w:rPr>
          <w:sz w:val="24"/>
          <w:szCs w:val="24"/>
        </w:rPr>
        <w:t xml:space="preserve"> (Feb 1848). T</w:t>
      </w:r>
      <w:r w:rsidRPr="00CD4E49">
        <w:rPr>
          <w:sz w:val="24"/>
          <w:szCs w:val="24"/>
        </w:rPr>
        <w:t xml:space="preserve">he </w:t>
      </w:r>
      <w:r w:rsidRPr="00CD4E49">
        <w:rPr>
          <w:i/>
          <w:sz w:val="24"/>
          <w:szCs w:val="24"/>
        </w:rPr>
        <w:t>Manchester Guardian</w:t>
      </w:r>
      <w:r w:rsidR="00B81409">
        <w:rPr>
          <w:sz w:val="24"/>
          <w:szCs w:val="24"/>
        </w:rPr>
        <w:t xml:space="preserve">, </w:t>
      </w:r>
      <w:r w:rsidR="00632FF3">
        <w:rPr>
          <w:sz w:val="24"/>
          <w:szCs w:val="24"/>
        </w:rPr>
        <w:t>written largely for anti-Corn Law</w:t>
      </w:r>
      <w:r w:rsidR="00113164" w:rsidRPr="00632FF3">
        <w:rPr>
          <w:sz w:val="24"/>
          <w:szCs w:val="24"/>
        </w:rPr>
        <w:t xml:space="preserve"> </w:t>
      </w:r>
      <w:r w:rsidR="00B81409" w:rsidRPr="00632FF3">
        <w:rPr>
          <w:sz w:val="24"/>
          <w:szCs w:val="24"/>
        </w:rPr>
        <w:t>Northerner</w:t>
      </w:r>
      <w:r w:rsidR="00632FF3">
        <w:rPr>
          <w:sz w:val="24"/>
          <w:szCs w:val="24"/>
        </w:rPr>
        <w:t>s,</w:t>
      </w:r>
      <w:r w:rsidR="00191816" w:rsidRPr="00632FF3">
        <w:rPr>
          <w:sz w:val="24"/>
          <w:szCs w:val="24"/>
        </w:rPr>
        <w:t xml:space="preserve"> </w:t>
      </w:r>
      <w:r w:rsidR="00677028">
        <w:rPr>
          <w:sz w:val="24"/>
          <w:szCs w:val="24"/>
        </w:rPr>
        <w:t>also</w:t>
      </w:r>
      <w:r w:rsidR="00191816">
        <w:rPr>
          <w:sz w:val="24"/>
          <w:szCs w:val="24"/>
        </w:rPr>
        <w:t>, unsurprisingly gi</w:t>
      </w:r>
      <w:r w:rsidR="00632FF3">
        <w:rPr>
          <w:sz w:val="24"/>
          <w:szCs w:val="24"/>
        </w:rPr>
        <w:t>ven its support for the mill ow</w:t>
      </w:r>
      <w:r w:rsidR="00191816">
        <w:rPr>
          <w:sz w:val="24"/>
          <w:szCs w:val="24"/>
        </w:rPr>
        <w:t>ners,</w:t>
      </w:r>
      <w:r w:rsidR="00677028">
        <w:rPr>
          <w:sz w:val="24"/>
          <w:szCs w:val="24"/>
        </w:rPr>
        <w:t xml:space="preserve"> </w:t>
      </w:r>
      <w:r w:rsidRPr="00CD4E49">
        <w:rPr>
          <w:sz w:val="24"/>
          <w:szCs w:val="24"/>
        </w:rPr>
        <w:t xml:space="preserve">printed </w:t>
      </w:r>
      <w:r w:rsidR="00677028">
        <w:rPr>
          <w:sz w:val="24"/>
          <w:szCs w:val="24"/>
        </w:rPr>
        <w:t>an</w:t>
      </w:r>
      <w:r w:rsidR="008E7CB1">
        <w:rPr>
          <w:sz w:val="24"/>
          <w:szCs w:val="24"/>
        </w:rPr>
        <w:t xml:space="preserve"> attack on the novel’s</w:t>
      </w:r>
      <w:r w:rsidR="00E25B51">
        <w:rPr>
          <w:sz w:val="24"/>
          <w:szCs w:val="24"/>
        </w:rPr>
        <w:t xml:space="preserve"> ‘one-sidedness’ </w:t>
      </w:r>
      <w:r w:rsidRPr="00CD4E49">
        <w:rPr>
          <w:sz w:val="24"/>
          <w:szCs w:val="24"/>
        </w:rPr>
        <w:t>in February 1849</w:t>
      </w:r>
      <w:r w:rsidR="00D563C8">
        <w:rPr>
          <w:sz w:val="24"/>
          <w:szCs w:val="24"/>
        </w:rPr>
        <w:t xml:space="preserve"> (Easson 119-130)</w:t>
      </w:r>
      <w:r w:rsidR="0006739B">
        <w:rPr>
          <w:sz w:val="24"/>
          <w:szCs w:val="24"/>
        </w:rPr>
        <w:t xml:space="preserve">. </w:t>
      </w:r>
    </w:p>
    <w:p w:rsidR="00CD4E49" w:rsidRPr="00CD4E49" w:rsidRDefault="003F70A3" w:rsidP="00975D89">
      <w:pPr>
        <w:spacing w:line="480" w:lineRule="auto"/>
        <w:ind w:firstLine="720"/>
        <w:rPr>
          <w:sz w:val="24"/>
          <w:szCs w:val="24"/>
        </w:rPr>
      </w:pPr>
      <w:r>
        <w:rPr>
          <w:sz w:val="24"/>
          <w:szCs w:val="24"/>
        </w:rPr>
        <w:t>Some papers abandon</w:t>
      </w:r>
      <w:r w:rsidR="008A3A2C">
        <w:rPr>
          <w:sz w:val="24"/>
          <w:szCs w:val="24"/>
        </w:rPr>
        <w:t>ed</w:t>
      </w:r>
      <w:r w:rsidR="00CD4E49" w:rsidRPr="00CD4E49">
        <w:rPr>
          <w:sz w:val="24"/>
          <w:szCs w:val="24"/>
        </w:rPr>
        <w:t xml:space="preserve"> the </w:t>
      </w:r>
      <w:r w:rsidR="00640154">
        <w:rPr>
          <w:sz w:val="24"/>
          <w:szCs w:val="24"/>
        </w:rPr>
        <w:t xml:space="preserve">review </w:t>
      </w:r>
      <w:r w:rsidR="008A3A2C">
        <w:rPr>
          <w:sz w:val="24"/>
          <w:szCs w:val="24"/>
        </w:rPr>
        <w:t>genre</w:t>
      </w:r>
      <w:r w:rsidR="00CD4E49" w:rsidRPr="00CD4E49">
        <w:rPr>
          <w:sz w:val="24"/>
          <w:szCs w:val="24"/>
        </w:rPr>
        <w:t xml:space="preserve"> </w:t>
      </w:r>
      <w:r w:rsidR="00191816">
        <w:rPr>
          <w:sz w:val="24"/>
          <w:szCs w:val="24"/>
        </w:rPr>
        <w:t xml:space="preserve">altogether </w:t>
      </w:r>
      <w:r w:rsidR="00CD4E49" w:rsidRPr="00CD4E49">
        <w:rPr>
          <w:sz w:val="24"/>
          <w:szCs w:val="24"/>
        </w:rPr>
        <w:t>in favour of direct assault, using Gaskell’s novel as a blunt instrument. O</w:t>
      </w:r>
      <w:r w:rsidR="00D563C8">
        <w:rPr>
          <w:sz w:val="24"/>
          <w:szCs w:val="24"/>
        </w:rPr>
        <w:t>n 16 Jan</w:t>
      </w:r>
      <w:r w:rsidR="00CD4E49" w:rsidRPr="00CD4E49">
        <w:rPr>
          <w:sz w:val="24"/>
          <w:szCs w:val="24"/>
        </w:rPr>
        <w:t xml:space="preserve"> 1849, for example, the</w:t>
      </w:r>
      <w:r w:rsidR="00D43198">
        <w:rPr>
          <w:sz w:val="24"/>
          <w:szCs w:val="24"/>
        </w:rPr>
        <w:t xml:space="preserve"> liberal</w:t>
      </w:r>
      <w:r w:rsidR="00CD4E49" w:rsidRPr="00CD4E49">
        <w:rPr>
          <w:sz w:val="24"/>
          <w:szCs w:val="24"/>
        </w:rPr>
        <w:t xml:space="preserve"> </w:t>
      </w:r>
      <w:r w:rsidR="00CD4E49" w:rsidRPr="00CD4E49">
        <w:rPr>
          <w:i/>
          <w:sz w:val="24"/>
          <w:szCs w:val="24"/>
        </w:rPr>
        <w:t>Liverpool Mercury</w:t>
      </w:r>
      <w:r w:rsidR="00D30942">
        <w:rPr>
          <w:sz w:val="24"/>
          <w:szCs w:val="24"/>
        </w:rPr>
        <w:t xml:space="preserve"> ended an</w:t>
      </w:r>
      <w:r w:rsidR="00CD4E49" w:rsidRPr="00CD4E49">
        <w:rPr>
          <w:sz w:val="24"/>
          <w:szCs w:val="24"/>
        </w:rPr>
        <w:t xml:space="preserve"> impassioned article titled ‘The Ten Hours Agitation Redivivus: Physical Force Philanthropists,’ which roundly condemned the MP Charles Hindley for calling for a strike, with the words:</w:t>
      </w:r>
    </w:p>
    <w:p w:rsidR="00CD4E49" w:rsidRPr="00CD4E49" w:rsidRDefault="00CD4E49" w:rsidP="0004204C">
      <w:pPr>
        <w:spacing w:line="480" w:lineRule="auto"/>
        <w:ind w:left="720"/>
        <w:rPr>
          <w:sz w:val="24"/>
          <w:szCs w:val="24"/>
        </w:rPr>
      </w:pPr>
      <w:r w:rsidRPr="00CD4E49">
        <w:rPr>
          <w:sz w:val="24"/>
          <w:szCs w:val="24"/>
        </w:rPr>
        <w:t xml:space="preserve">To Mr Hindley and the seventy delegates who cheered his sentiments we would commend the perusal of “Mary Barton, a Tale of Manchester Life,” where they will find the case between the manufacturer and the operative stated in the spirit of that Christian charity, the absence of which is so glaringly manifest in the speeches of politicians calling themselves, </w:t>
      </w:r>
      <w:r w:rsidRPr="00CD4E49">
        <w:rPr>
          <w:i/>
          <w:sz w:val="24"/>
          <w:szCs w:val="24"/>
        </w:rPr>
        <w:t>par excellence</w:t>
      </w:r>
      <w:r w:rsidRPr="00CD4E49">
        <w:rPr>
          <w:sz w:val="24"/>
          <w:szCs w:val="24"/>
        </w:rPr>
        <w:t>, the friends of the working classes.</w:t>
      </w:r>
    </w:p>
    <w:p w:rsidR="00CD4E49" w:rsidRPr="00CD4E49" w:rsidRDefault="008D357A" w:rsidP="00D563C8">
      <w:pPr>
        <w:spacing w:line="480" w:lineRule="auto"/>
        <w:ind w:firstLine="720"/>
        <w:rPr>
          <w:sz w:val="24"/>
          <w:szCs w:val="24"/>
        </w:rPr>
      </w:pPr>
      <w:r>
        <w:rPr>
          <w:sz w:val="24"/>
          <w:szCs w:val="24"/>
        </w:rPr>
        <w:t xml:space="preserve">But </w:t>
      </w:r>
      <w:r w:rsidR="00924219">
        <w:rPr>
          <w:sz w:val="24"/>
          <w:szCs w:val="24"/>
        </w:rPr>
        <w:t xml:space="preserve">such </w:t>
      </w:r>
      <w:r w:rsidR="00AC6793">
        <w:rPr>
          <w:sz w:val="24"/>
          <w:szCs w:val="24"/>
        </w:rPr>
        <w:t>n</w:t>
      </w:r>
      <w:r w:rsidR="009924D4">
        <w:rPr>
          <w:sz w:val="24"/>
          <w:szCs w:val="24"/>
        </w:rPr>
        <w:t>ewsprint battles</w:t>
      </w:r>
      <w:r w:rsidR="00456C41">
        <w:rPr>
          <w:sz w:val="24"/>
          <w:szCs w:val="24"/>
        </w:rPr>
        <w:t xml:space="preserve"> </w:t>
      </w:r>
      <w:r w:rsidR="00D30942">
        <w:rPr>
          <w:sz w:val="24"/>
          <w:szCs w:val="24"/>
        </w:rPr>
        <w:t>over</w:t>
      </w:r>
      <w:r w:rsidR="00CD4E49" w:rsidRPr="00CD4E49">
        <w:rPr>
          <w:sz w:val="24"/>
          <w:szCs w:val="24"/>
        </w:rPr>
        <w:t xml:space="preserve"> organised labour</w:t>
      </w:r>
      <w:r w:rsidR="00456C41">
        <w:rPr>
          <w:sz w:val="24"/>
          <w:szCs w:val="24"/>
        </w:rPr>
        <w:t xml:space="preserve"> movements</w:t>
      </w:r>
      <w:r w:rsidR="00CD4E49" w:rsidRPr="00CD4E49">
        <w:rPr>
          <w:sz w:val="24"/>
          <w:szCs w:val="24"/>
        </w:rPr>
        <w:t xml:space="preserve">, </w:t>
      </w:r>
      <w:r w:rsidR="00025EEB">
        <w:rPr>
          <w:sz w:val="24"/>
          <w:szCs w:val="24"/>
        </w:rPr>
        <w:t>owners’ rights and responsibil</w:t>
      </w:r>
      <w:r w:rsidR="00BE1B77">
        <w:rPr>
          <w:sz w:val="24"/>
          <w:szCs w:val="24"/>
        </w:rPr>
        <w:t>i</w:t>
      </w:r>
      <w:r w:rsidR="00025EEB">
        <w:rPr>
          <w:sz w:val="24"/>
          <w:szCs w:val="24"/>
        </w:rPr>
        <w:t xml:space="preserve">ties, </w:t>
      </w:r>
      <w:r w:rsidR="00E71CF0">
        <w:rPr>
          <w:sz w:val="24"/>
          <w:szCs w:val="24"/>
        </w:rPr>
        <w:t xml:space="preserve">and </w:t>
      </w:r>
      <w:r w:rsidR="00CD4E49" w:rsidRPr="00CD4E49">
        <w:rPr>
          <w:sz w:val="24"/>
          <w:szCs w:val="24"/>
        </w:rPr>
        <w:t xml:space="preserve">fair conditions for workers </w:t>
      </w:r>
      <w:r w:rsidR="00316D14">
        <w:rPr>
          <w:sz w:val="24"/>
          <w:szCs w:val="24"/>
        </w:rPr>
        <w:t>do</w:t>
      </w:r>
      <w:r w:rsidR="00CB6A6F">
        <w:rPr>
          <w:sz w:val="24"/>
          <w:szCs w:val="24"/>
        </w:rPr>
        <w:t xml:space="preserve"> not </w:t>
      </w:r>
      <w:r w:rsidR="00456C41">
        <w:rPr>
          <w:sz w:val="24"/>
          <w:szCs w:val="24"/>
        </w:rPr>
        <w:t>account for</w:t>
      </w:r>
      <w:r w:rsidR="00CB6A6F">
        <w:rPr>
          <w:sz w:val="24"/>
          <w:szCs w:val="24"/>
        </w:rPr>
        <w:t xml:space="preserve"> all</w:t>
      </w:r>
      <w:r w:rsidR="00CD4E49" w:rsidRPr="00CD4E49">
        <w:rPr>
          <w:sz w:val="24"/>
          <w:szCs w:val="24"/>
        </w:rPr>
        <w:t xml:space="preserve"> </w:t>
      </w:r>
      <w:r w:rsidR="00CD4E49" w:rsidRPr="00CD4E49">
        <w:rPr>
          <w:i/>
          <w:sz w:val="24"/>
          <w:szCs w:val="24"/>
        </w:rPr>
        <w:t>Mary Barton</w:t>
      </w:r>
      <w:r w:rsidR="00CB6A6F">
        <w:rPr>
          <w:sz w:val="24"/>
          <w:szCs w:val="24"/>
        </w:rPr>
        <w:t>’s appearances</w:t>
      </w:r>
      <w:r w:rsidR="00CD4E49" w:rsidRPr="00CD4E49">
        <w:rPr>
          <w:sz w:val="24"/>
          <w:szCs w:val="24"/>
        </w:rPr>
        <w:t xml:space="preserve"> in the </w:t>
      </w:r>
      <w:r w:rsidR="00AC6793">
        <w:rPr>
          <w:sz w:val="24"/>
          <w:szCs w:val="24"/>
        </w:rPr>
        <w:t>press. M</w:t>
      </w:r>
      <w:r w:rsidR="00456C41">
        <w:rPr>
          <w:sz w:val="24"/>
          <w:szCs w:val="24"/>
        </w:rPr>
        <w:t xml:space="preserve">uch more numerous </w:t>
      </w:r>
      <w:r w:rsidR="005F0886">
        <w:rPr>
          <w:sz w:val="24"/>
          <w:szCs w:val="24"/>
        </w:rPr>
        <w:t>than such</w:t>
      </w:r>
      <w:r w:rsidR="00CD4E49" w:rsidRPr="00CD4E49">
        <w:rPr>
          <w:sz w:val="24"/>
          <w:szCs w:val="24"/>
        </w:rPr>
        <w:t xml:space="preserve"> passing appropriation</w:t>
      </w:r>
      <w:r w:rsidR="005F0886">
        <w:rPr>
          <w:sz w:val="24"/>
          <w:szCs w:val="24"/>
        </w:rPr>
        <w:t>s</w:t>
      </w:r>
      <w:r w:rsidR="00CD4E49" w:rsidRPr="00CD4E49">
        <w:rPr>
          <w:sz w:val="24"/>
          <w:szCs w:val="24"/>
        </w:rPr>
        <w:t xml:space="preserve"> is the publication of </w:t>
      </w:r>
      <w:r w:rsidR="00456C41">
        <w:rPr>
          <w:sz w:val="24"/>
          <w:szCs w:val="24"/>
        </w:rPr>
        <w:t xml:space="preserve">stand-alone </w:t>
      </w:r>
      <w:r w:rsidR="00AC6793">
        <w:rPr>
          <w:sz w:val="24"/>
          <w:szCs w:val="24"/>
        </w:rPr>
        <w:t xml:space="preserve">extracts, and </w:t>
      </w:r>
      <w:r w:rsidR="00280E80">
        <w:rPr>
          <w:sz w:val="24"/>
          <w:szCs w:val="24"/>
        </w:rPr>
        <w:t>t</w:t>
      </w:r>
      <w:r w:rsidR="00456C41">
        <w:rPr>
          <w:sz w:val="24"/>
          <w:szCs w:val="24"/>
        </w:rPr>
        <w:t xml:space="preserve">he </w:t>
      </w:r>
      <w:r w:rsidR="007235BC">
        <w:rPr>
          <w:sz w:val="24"/>
          <w:szCs w:val="24"/>
        </w:rPr>
        <w:t xml:space="preserve">careful </w:t>
      </w:r>
      <w:r w:rsidR="00CD4E49" w:rsidRPr="00CD4E49">
        <w:rPr>
          <w:sz w:val="24"/>
          <w:szCs w:val="24"/>
        </w:rPr>
        <w:t xml:space="preserve">positioning of sections of </w:t>
      </w:r>
      <w:r w:rsidR="00CD4E49" w:rsidRPr="00CD4E49">
        <w:rPr>
          <w:i/>
          <w:sz w:val="24"/>
          <w:szCs w:val="24"/>
        </w:rPr>
        <w:t>Mary Barton</w:t>
      </w:r>
      <w:r w:rsidR="00CD4E49" w:rsidRPr="00CD4E49">
        <w:rPr>
          <w:sz w:val="24"/>
          <w:szCs w:val="24"/>
        </w:rPr>
        <w:t xml:space="preserve"> in papers from various regions of the country demonstrate</w:t>
      </w:r>
      <w:r w:rsidR="007235BC">
        <w:rPr>
          <w:sz w:val="24"/>
          <w:szCs w:val="24"/>
        </w:rPr>
        <w:t>s</w:t>
      </w:r>
      <w:r w:rsidR="00CD4E49" w:rsidRPr="00CD4E49">
        <w:rPr>
          <w:sz w:val="24"/>
          <w:szCs w:val="24"/>
        </w:rPr>
        <w:t xml:space="preserve"> that the rivalry between papers </w:t>
      </w:r>
      <w:r w:rsidR="009A7208">
        <w:rPr>
          <w:sz w:val="24"/>
          <w:szCs w:val="24"/>
        </w:rPr>
        <w:t xml:space="preserve">– and between the regions and the metropolis - </w:t>
      </w:r>
      <w:r w:rsidR="00280E80">
        <w:rPr>
          <w:sz w:val="24"/>
          <w:szCs w:val="24"/>
        </w:rPr>
        <w:t xml:space="preserve">was </w:t>
      </w:r>
      <w:r w:rsidR="00CD4E49" w:rsidRPr="00CD4E49">
        <w:rPr>
          <w:sz w:val="24"/>
          <w:szCs w:val="24"/>
        </w:rPr>
        <w:t>centred</w:t>
      </w:r>
      <w:r w:rsidR="003D24A9">
        <w:rPr>
          <w:sz w:val="24"/>
          <w:szCs w:val="24"/>
        </w:rPr>
        <w:t xml:space="preserve"> as powerfully on the construction of imagined communities</w:t>
      </w:r>
      <w:r w:rsidR="007E375B">
        <w:rPr>
          <w:sz w:val="24"/>
          <w:szCs w:val="24"/>
        </w:rPr>
        <w:t xml:space="preserve"> as </w:t>
      </w:r>
      <w:r w:rsidR="003D24A9">
        <w:rPr>
          <w:sz w:val="24"/>
          <w:szCs w:val="24"/>
        </w:rPr>
        <w:t xml:space="preserve">on </w:t>
      </w:r>
      <w:r w:rsidR="007E375B">
        <w:rPr>
          <w:sz w:val="24"/>
          <w:szCs w:val="24"/>
        </w:rPr>
        <w:t>parliamentary politics</w:t>
      </w:r>
      <w:r w:rsidR="00CD4E49" w:rsidRPr="00CD4E49">
        <w:rPr>
          <w:sz w:val="24"/>
          <w:szCs w:val="24"/>
        </w:rPr>
        <w:t xml:space="preserve">. </w:t>
      </w:r>
    </w:p>
    <w:p w:rsidR="00CD4E49" w:rsidRPr="00863EF9" w:rsidRDefault="00AE4488" w:rsidP="00863EF9">
      <w:pPr>
        <w:spacing w:line="480" w:lineRule="auto"/>
        <w:ind w:firstLine="720"/>
        <w:rPr>
          <w:i/>
          <w:sz w:val="24"/>
          <w:szCs w:val="24"/>
        </w:rPr>
      </w:pPr>
      <w:r>
        <w:rPr>
          <w:sz w:val="24"/>
          <w:szCs w:val="24"/>
        </w:rPr>
        <w:t>In some, politics still figures, albeit</w:t>
      </w:r>
      <w:r w:rsidR="000B6DFD">
        <w:rPr>
          <w:sz w:val="24"/>
          <w:szCs w:val="24"/>
        </w:rPr>
        <w:t xml:space="preserve"> subtly</w:t>
      </w:r>
      <w:r w:rsidR="00CD4E49" w:rsidRPr="00CD4E49">
        <w:rPr>
          <w:sz w:val="24"/>
          <w:szCs w:val="24"/>
        </w:rPr>
        <w:t>. The</w:t>
      </w:r>
      <w:r>
        <w:rPr>
          <w:sz w:val="24"/>
          <w:szCs w:val="24"/>
        </w:rPr>
        <w:t xml:space="preserve"> liberal</w:t>
      </w:r>
      <w:r w:rsidR="00CD4E49" w:rsidRPr="00CD4E49">
        <w:rPr>
          <w:sz w:val="24"/>
          <w:szCs w:val="24"/>
        </w:rPr>
        <w:t xml:space="preserve"> </w:t>
      </w:r>
      <w:r w:rsidR="00CD4E49" w:rsidRPr="00CD4E49">
        <w:rPr>
          <w:i/>
          <w:sz w:val="24"/>
          <w:szCs w:val="24"/>
        </w:rPr>
        <w:t>Examiner</w:t>
      </w:r>
      <w:r w:rsidR="00CD4E49" w:rsidRPr="00CD4E49">
        <w:rPr>
          <w:sz w:val="24"/>
          <w:szCs w:val="24"/>
        </w:rPr>
        <w:t xml:space="preserve"> </w:t>
      </w:r>
      <w:r>
        <w:rPr>
          <w:sz w:val="24"/>
          <w:szCs w:val="24"/>
        </w:rPr>
        <w:t xml:space="preserve">- </w:t>
      </w:r>
      <w:r w:rsidR="003420E9">
        <w:rPr>
          <w:sz w:val="24"/>
          <w:szCs w:val="24"/>
        </w:rPr>
        <w:t xml:space="preserve">for which John Forster had reviewed </w:t>
      </w:r>
      <w:r w:rsidR="003420E9" w:rsidRPr="00AE4488">
        <w:rPr>
          <w:i/>
          <w:sz w:val="24"/>
          <w:szCs w:val="24"/>
        </w:rPr>
        <w:t>Mary Barton</w:t>
      </w:r>
      <w:r w:rsidR="003420E9">
        <w:rPr>
          <w:sz w:val="24"/>
          <w:szCs w:val="24"/>
        </w:rPr>
        <w:t xml:space="preserve"> </w:t>
      </w:r>
      <w:r>
        <w:rPr>
          <w:sz w:val="24"/>
          <w:szCs w:val="24"/>
        </w:rPr>
        <w:t xml:space="preserve">quite </w:t>
      </w:r>
      <w:r w:rsidR="003420E9">
        <w:rPr>
          <w:sz w:val="24"/>
          <w:szCs w:val="24"/>
        </w:rPr>
        <w:t>kindly</w:t>
      </w:r>
      <w:r>
        <w:rPr>
          <w:sz w:val="24"/>
          <w:szCs w:val="24"/>
        </w:rPr>
        <w:t xml:space="preserve"> on </w:t>
      </w:r>
      <w:r w:rsidRPr="00AE4488">
        <w:rPr>
          <w:sz w:val="24"/>
          <w:szCs w:val="24"/>
        </w:rPr>
        <w:t>4 November 1848</w:t>
      </w:r>
      <w:r>
        <w:rPr>
          <w:sz w:val="24"/>
          <w:szCs w:val="24"/>
        </w:rPr>
        <w:t xml:space="preserve"> (Easson 67) - </w:t>
      </w:r>
      <w:r w:rsidR="00CD4E49" w:rsidRPr="00CD4E49">
        <w:rPr>
          <w:sz w:val="24"/>
          <w:szCs w:val="24"/>
        </w:rPr>
        <w:t>reprinted</w:t>
      </w:r>
      <w:r w:rsidR="00D563C8">
        <w:rPr>
          <w:sz w:val="24"/>
          <w:szCs w:val="24"/>
        </w:rPr>
        <w:t xml:space="preserve"> the</w:t>
      </w:r>
      <w:r w:rsidR="00E05A8F">
        <w:rPr>
          <w:sz w:val="24"/>
          <w:szCs w:val="24"/>
        </w:rPr>
        <w:t xml:space="preserve"> opening of Chapter VI (</w:t>
      </w:r>
      <w:r w:rsidR="00CD4E49" w:rsidRPr="00CD4E49">
        <w:rPr>
          <w:sz w:val="24"/>
          <w:szCs w:val="24"/>
        </w:rPr>
        <w:t xml:space="preserve">52-54), </w:t>
      </w:r>
      <w:r w:rsidR="00E05A8F">
        <w:rPr>
          <w:sz w:val="24"/>
          <w:szCs w:val="24"/>
        </w:rPr>
        <w:t xml:space="preserve">the section </w:t>
      </w:r>
      <w:r w:rsidR="00CD4E49" w:rsidRPr="00CD4E49">
        <w:rPr>
          <w:sz w:val="24"/>
          <w:szCs w:val="24"/>
        </w:rPr>
        <w:t xml:space="preserve">immediately following Jem Wilson’s rescue of </w:t>
      </w:r>
      <w:r w:rsidR="00CD4E49" w:rsidRPr="00CD4E49">
        <w:rPr>
          <w:sz w:val="24"/>
          <w:szCs w:val="24"/>
        </w:rPr>
        <w:lastRenderedPageBreak/>
        <w:t>his father and another mill hand f</w:t>
      </w:r>
      <w:r>
        <w:rPr>
          <w:sz w:val="24"/>
          <w:szCs w:val="24"/>
        </w:rPr>
        <w:t>rom the Carsons’ mill fire. The</w:t>
      </w:r>
      <w:r w:rsidR="00CD4E49" w:rsidRPr="00CD4E49">
        <w:rPr>
          <w:sz w:val="24"/>
          <w:szCs w:val="24"/>
        </w:rPr>
        <w:t xml:space="preserve"> extract</w:t>
      </w:r>
      <w:r w:rsidR="00E05A8F">
        <w:rPr>
          <w:sz w:val="24"/>
          <w:szCs w:val="24"/>
        </w:rPr>
        <w:t xml:space="preserve"> </w:t>
      </w:r>
      <w:r>
        <w:rPr>
          <w:sz w:val="24"/>
          <w:szCs w:val="24"/>
        </w:rPr>
        <w:t>begins</w:t>
      </w:r>
      <w:r w:rsidR="00CD4E49" w:rsidRPr="00CD4E49">
        <w:rPr>
          <w:sz w:val="24"/>
          <w:szCs w:val="24"/>
        </w:rPr>
        <w:t xml:space="preserve"> ‘John Barton was not far wrong in his idea that the Messrs Carson would not be over-much grieved for the consequences of the fire in their mill …’ and</w:t>
      </w:r>
      <w:r w:rsidR="00E05A8F">
        <w:rPr>
          <w:sz w:val="24"/>
          <w:szCs w:val="24"/>
        </w:rPr>
        <w:t xml:space="preserve"> the paper</w:t>
      </w:r>
      <w:r w:rsidR="00CD4E49" w:rsidRPr="00CD4E49">
        <w:rPr>
          <w:sz w:val="24"/>
          <w:szCs w:val="24"/>
        </w:rPr>
        <w:t xml:space="preserve"> </w:t>
      </w:r>
      <w:r w:rsidR="00E05A8F">
        <w:rPr>
          <w:sz w:val="24"/>
          <w:szCs w:val="24"/>
        </w:rPr>
        <w:t xml:space="preserve">cannily </w:t>
      </w:r>
      <w:r>
        <w:rPr>
          <w:sz w:val="24"/>
          <w:szCs w:val="24"/>
        </w:rPr>
        <w:t xml:space="preserve">truncates it after the narrator’s comment: ‘The vices of the poor sometimes </w:t>
      </w:r>
      <w:r w:rsidR="00C97948">
        <w:rPr>
          <w:sz w:val="24"/>
          <w:szCs w:val="24"/>
        </w:rPr>
        <w:t>astound</w:t>
      </w:r>
      <w:r>
        <w:rPr>
          <w:sz w:val="24"/>
          <w:szCs w:val="24"/>
        </w:rPr>
        <w:t xml:space="preserve"> </w:t>
      </w:r>
      <w:r w:rsidR="00C97948">
        <w:rPr>
          <w:sz w:val="24"/>
          <w:szCs w:val="24"/>
        </w:rPr>
        <w:t>us here; but when the secrets of all hearts shall be made known, their virtues will astound us in far great</w:t>
      </w:r>
      <w:r w:rsidR="00716A91">
        <w:rPr>
          <w:sz w:val="24"/>
          <w:szCs w:val="24"/>
        </w:rPr>
        <w:t>er degree. Of this I am certain</w:t>
      </w:r>
      <w:r w:rsidR="00C97948">
        <w:rPr>
          <w:sz w:val="24"/>
          <w:szCs w:val="24"/>
        </w:rPr>
        <w:t xml:space="preserve">’ </w:t>
      </w:r>
      <w:r w:rsidR="00716A91" w:rsidRPr="00716A91">
        <w:rPr>
          <w:sz w:val="24"/>
          <w:szCs w:val="24"/>
        </w:rPr>
        <w:t xml:space="preserve">(28 Oct 1848). </w:t>
      </w:r>
      <w:r w:rsidR="00C97948">
        <w:rPr>
          <w:sz w:val="24"/>
          <w:szCs w:val="24"/>
        </w:rPr>
        <w:t>The extract</w:t>
      </w:r>
      <w:r w:rsidR="00CD4E49" w:rsidRPr="00CD4E49">
        <w:rPr>
          <w:sz w:val="24"/>
          <w:szCs w:val="24"/>
        </w:rPr>
        <w:t xml:space="preserve"> </w:t>
      </w:r>
      <w:r w:rsidR="00386037">
        <w:rPr>
          <w:sz w:val="24"/>
          <w:szCs w:val="24"/>
        </w:rPr>
        <w:t xml:space="preserve">thus serves to highlight </w:t>
      </w:r>
      <w:r w:rsidR="00CD4E49" w:rsidRPr="00CD4E49">
        <w:rPr>
          <w:sz w:val="24"/>
          <w:szCs w:val="24"/>
        </w:rPr>
        <w:t xml:space="preserve">the </w:t>
      </w:r>
      <w:r w:rsidR="00C97948">
        <w:rPr>
          <w:sz w:val="24"/>
          <w:szCs w:val="24"/>
        </w:rPr>
        <w:t xml:space="preserve">contrast between the innate goodness of the workers, and the heartlessness of the </w:t>
      </w:r>
      <w:r w:rsidR="00CD4E49" w:rsidRPr="00CD4E49">
        <w:rPr>
          <w:sz w:val="24"/>
          <w:szCs w:val="24"/>
        </w:rPr>
        <w:t>well-insured mill owners who were oblivious to the su</w:t>
      </w:r>
      <w:r w:rsidR="00316D14">
        <w:rPr>
          <w:sz w:val="24"/>
          <w:szCs w:val="24"/>
        </w:rPr>
        <w:t>ffering</w:t>
      </w:r>
      <w:r w:rsidR="008A3A2C">
        <w:rPr>
          <w:sz w:val="24"/>
          <w:szCs w:val="24"/>
        </w:rPr>
        <w:t xml:space="preserve"> the accident </w:t>
      </w:r>
      <w:r w:rsidR="00386037">
        <w:rPr>
          <w:sz w:val="24"/>
          <w:szCs w:val="24"/>
        </w:rPr>
        <w:t>has caused</w:t>
      </w:r>
      <w:r w:rsidR="00716A91">
        <w:rPr>
          <w:sz w:val="24"/>
          <w:szCs w:val="24"/>
        </w:rPr>
        <w:t>.</w:t>
      </w:r>
      <w:r w:rsidR="00386037">
        <w:rPr>
          <w:sz w:val="24"/>
          <w:szCs w:val="24"/>
        </w:rPr>
        <w:t xml:space="preserve"> </w:t>
      </w:r>
      <w:r w:rsidR="00C97948">
        <w:rPr>
          <w:sz w:val="24"/>
          <w:szCs w:val="24"/>
        </w:rPr>
        <w:t>The point is further</w:t>
      </w:r>
      <w:r w:rsidR="00E05A8F">
        <w:rPr>
          <w:sz w:val="24"/>
          <w:szCs w:val="24"/>
        </w:rPr>
        <w:t xml:space="preserve"> underscored by the extract’s title -</w:t>
      </w:r>
      <w:r w:rsidR="00E05A8F" w:rsidRPr="00E05A8F">
        <w:rPr>
          <w:sz w:val="24"/>
          <w:szCs w:val="24"/>
        </w:rPr>
        <w:t>‘Consequence</w:t>
      </w:r>
      <w:r w:rsidR="00E05A8F">
        <w:rPr>
          <w:sz w:val="24"/>
          <w:szCs w:val="24"/>
        </w:rPr>
        <w:t>s of a Mill Fire in Manchester’</w:t>
      </w:r>
      <w:r w:rsidR="00C97948">
        <w:rPr>
          <w:sz w:val="24"/>
          <w:szCs w:val="24"/>
        </w:rPr>
        <w:t xml:space="preserve"> –</w:t>
      </w:r>
      <w:r w:rsidR="00D30942">
        <w:rPr>
          <w:sz w:val="24"/>
          <w:szCs w:val="24"/>
        </w:rPr>
        <w:t xml:space="preserve"> </w:t>
      </w:r>
      <w:r w:rsidR="00D83BC2" w:rsidRPr="00D83BC2">
        <w:rPr>
          <w:sz w:val="24"/>
          <w:szCs w:val="24"/>
        </w:rPr>
        <w:t>which</w:t>
      </w:r>
      <w:r w:rsidR="00D83BC2">
        <w:rPr>
          <w:sz w:val="24"/>
          <w:szCs w:val="24"/>
        </w:rPr>
        <w:t>, though it comes from</w:t>
      </w:r>
      <w:r w:rsidR="00D83BC2" w:rsidRPr="00D83BC2">
        <w:rPr>
          <w:sz w:val="24"/>
          <w:szCs w:val="24"/>
        </w:rPr>
        <w:t xml:space="preserve"> </w:t>
      </w:r>
      <w:r w:rsidR="00386037" w:rsidRPr="00D83BC2">
        <w:rPr>
          <w:sz w:val="24"/>
          <w:szCs w:val="24"/>
        </w:rPr>
        <w:t xml:space="preserve">Gaskell’s </w:t>
      </w:r>
      <w:r w:rsidR="00D83BC2">
        <w:rPr>
          <w:sz w:val="24"/>
          <w:szCs w:val="24"/>
        </w:rPr>
        <w:t xml:space="preserve">own </w:t>
      </w:r>
      <w:r w:rsidR="00C766F4">
        <w:rPr>
          <w:sz w:val="24"/>
          <w:szCs w:val="24"/>
        </w:rPr>
        <w:t xml:space="preserve">comment at the opening of this chapter </w:t>
      </w:r>
      <w:r w:rsidR="00D83BC2">
        <w:rPr>
          <w:sz w:val="24"/>
          <w:szCs w:val="24"/>
        </w:rPr>
        <w:t>that ‘</w:t>
      </w:r>
      <w:r w:rsidR="00D83BC2" w:rsidRPr="00D83BC2">
        <w:rPr>
          <w:sz w:val="24"/>
          <w:szCs w:val="24"/>
        </w:rPr>
        <w:t>John Barton was not far wrong in his idea that the Messrs. Carson would not be over-much grieved for the consequ</w:t>
      </w:r>
      <w:r w:rsidR="00065C5C">
        <w:rPr>
          <w:sz w:val="24"/>
          <w:szCs w:val="24"/>
        </w:rPr>
        <w:t>ences of the fire in their mill</w:t>
      </w:r>
      <w:r w:rsidR="00C766F4">
        <w:rPr>
          <w:sz w:val="24"/>
          <w:szCs w:val="24"/>
        </w:rPr>
        <w:t>,</w:t>
      </w:r>
      <w:r w:rsidR="006164ED">
        <w:rPr>
          <w:sz w:val="24"/>
          <w:szCs w:val="24"/>
        </w:rPr>
        <w:t>’ ramps up the political use-value of the</w:t>
      </w:r>
      <w:r w:rsidR="00D83BC2">
        <w:rPr>
          <w:sz w:val="24"/>
          <w:szCs w:val="24"/>
        </w:rPr>
        <w:t xml:space="preserve"> statement by excluding </w:t>
      </w:r>
      <w:r w:rsidR="00316D14">
        <w:rPr>
          <w:sz w:val="24"/>
          <w:szCs w:val="24"/>
        </w:rPr>
        <w:t>all</w:t>
      </w:r>
      <w:r w:rsidR="00D83BC2">
        <w:rPr>
          <w:sz w:val="24"/>
          <w:szCs w:val="24"/>
        </w:rPr>
        <w:t xml:space="preserve"> </w:t>
      </w:r>
      <w:r w:rsidR="006A5280">
        <w:rPr>
          <w:sz w:val="24"/>
          <w:szCs w:val="24"/>
        </w:rPr>
        <w:t xml:space="preserve">Gaskell’s </w:t>
      </w:r>
      <w:r w:rsidR="00D83BC2">
        <w:rPr>
          <w:sz w:val="24"/>
          <w:szCs w:val="24"/>
        </w:rPr>
        <w:t>other narrative ‘consequences’</w:t>
      </w:r>
      <w:r w:rsidR="00316D14">
        <w:rPr>
          <w:sz w:val="24"/>
          <w:szCs w:val="24"/>
        </w:rPr>
        <w:t xml:space="preserve"> such as the increasing of the workers’</w:t>
      </w:r>
      <w:r w:rsidR="006A5280">
        <w:rPr>
          <w:sz w:val="24"/>
          <w:szCs w:val="24"/>
        </w:rPr>
        <w:t xml:space="preserve"> hardships</w:t>
      </w:r>
      <w:r w:rsidR="00243165">
        <w:rPr>
          <w:sz w:val="24"/>
          <w:szCs w:val="24"/>
        </w:rPr>
        <w:t xml:space="preserve"> to drive forward the plot</w:t>
      </w:r>
      <w:r w:rsidR="00386037" w:rsidRPr="00D83BC2">
        <w:rPr>
          <w:sz w:val="24"/>
          <w:szCs w:val="24"/>
        </w:rPr>
        <w:t xml:space="preserve">, and </w:t>
      </w:r>
      <w:r w:rsidR="00316D14">
        <w:rPr>
          <w:sz w:val="24"/>
          <w:szCs w:val="24"/>
        </w:rPr>
        <w:t>the proof that heroic Jem i</w:t>
      </w:r>
      <w:r w:rsidR="00386037" w:rsidRPr="00D83BC2">
        <w:rPr>
          <w:sz w:val="24"/>
          <w:szCs w:val="24"/>
        </w:rPr>
        <w:t xml:space="preserve">s a suitor worthy of Mary. </w:t>
      </w:r>
      <w:r w:rsidR="00AA2FA1">
        <w:rPr>
          <w:sz w:val="24"/>
          <w:szCs w:val="24"/>
        </w:rPr>
        <w:t>On 2 November t</w:t>
      </w:r>
      <w:r w:rsidR="00141664" w:rsidRPr="00141664">
        <w:rPr>
          <w:sz w:val="24"/>
          <w:szCs w:val="24"/>
        </w:rPr>
        <w:t xml:space="preserve">he </w:t>
      </w:r>
      <w:r w:rsidR="00AA2FA1" w:rsidRPr="00AA2FA1">
        <w:rPr>
          <w:i/>
          <w:sz w:val="24"/>
          <w:szCs w:val="24"/>
        </w:rPr>
        <w:t>Fife Herald</w:t>
      </w:r>
      <w:r w:rsidR="00863EF9" w:rsidRPr="00863EF9">
        <w:t xml:space="preserve"> </w:t>
      </w:r>
      <w:r w:rsidR="00863EF9">
        <w:rPr>
          <w:i/>
          <w:sz w:val="24"/>
          <w:szCs w:val="24"/>
        </w:rPr>
        <w:t xml:space="preserve">and Kinross, Strathearn and Clackmannan </w:t>
      </w:r>
      <w:r w:rsidR="00863EF9" w:rsidRPr="00863EF9">
        <w:rPr>
          <w:i/>
          <w:sz w:val="24"/>
          <w:szCs w:val="24"/>
        </w:rPr>
        <w:t>Advertiser</w:t>
      </w:r>
      <w:r w:rsidR="00AA2FA1">
        <w:rPr>
          <w:sz w:val="24"/>
          <w:szCs w:val="24"/>
        </w:rPr>
        <w:t xml:space="preserve"> reprinted this same extract on a ‘Compendium’ page that also included a romantic piece on th</w:t>
      </w:r>
      <w:r w:rsidR="006164ED">
        <w:rPr>
          <w:sz w:val="24"/>
          <w:szCs w:val="24"/>
        </w:rPr>
        <w:t>e beauties of a Scottish region</w:t>
      </w:r>
      <w:r w:rsidR="00AA2FA1">
        <w:rPr>
          <w:sz w:val="24"/>
          <w:szCs w:val="24"/>
        </w:rPr>
        <w:t xml:space="preserve"> </w:t>
      </w:r>
      <w:r w:rsidR="006164ED">
        <w:rPr>
          <w:sz w:val="24"/>
          <w:szCs w:val="24"/>
        </w:rPr>
        <w:t>(</w:t>
      </w:r>
      <w:r w:rsidR="00AA2FA1">
        <w:rPr>
          <w:sz w:val="24"/>
          <w:szCs w:val="24"/>
        </w:rPr>
        <w:t>‘The Birks of Aberfeldy’ made famous by Robert Burns</w:t>
      </w:r>
      <w:r w:rsidR="006164ED">
        <w:rPr>
          <w:sz w:val="24"/>
          <w:szCs w:val="24"/>
        </w:rPr>
        <w:t>)</w:t>
      </w:r>
      <w:r w:rsidR="00AA2FA1">
        <w:rPr>
          <w:sz w:val="24"/>
          <w:szCs w:val="24"/>
        </w:rPr>
        <w:t>, and an article on ‘The Celtic and Saxon Races’ by Robert Knox M.D.</w:t>
      </w:r>
      <w:r w:rsidR="00931D91">
        <w:rPr>
          <w:sz w:val="24"/>
          <w:szCs w:val="24"/>
        </w:rPr>
        <w:t>, whose racial hierarchy of ‘progress’ places the Scots</w:t>
      </w:r>
      <w:r w:rsidR="00AA2FA1">
        <w:rPr>
          <w:sz w:val="24"/>
          <w:szCs w:val="24"/>
        </w:rPr>
        <w:t xml:space="preserve"> </w:t>
      </w:r>
      <w:r w:rsidR="00931D91">
        <w:rPr>
          <w:sz w:val="24"/>
          <w:szCs w:val="24"/>
        </w:rPr>
        <w:t>above the Irish and Welsh</w:t>
      </w:r>
      <w:r w:rsidR="00FB532C">
        <w:rPr>
          <w:sz w:val="24"/>
          <w:szCs w:val="24"/>
        </w:rPr>
        <w:t>, but firmly below the English</w:t>
      </w:r>
      <w:r w:rsidR="00931D91">
        <w:rPr>
          <w:sz w:val="24"/>
          <w:szCs w:val="24"/>
        </w:rPr>
        <w:t>. T</w:t>
      </w:r>
      <w:r w:rsidR="00E821FC">
        <w:rPr>
          <w:sz w:val="24"/>
          <w:szCs w:val="24"/>
        </w:rPr>
        <w:t>hus situated, t</w:t>
      </w:r>
      <w:r w:rsidR="00931D91">
        <w:rPr>
          <w:sz w:val="24"/>
          <w:szCs w:val="24"/>
        </w:rPr>
        <w:t xml:space="preserve">he </w:t>
      </w:r>
      <w:r w:rsidR="00931D91" w:rsidRPr="00931D91">
        <w:rPr>
          <w:i/>
          <w:sz w:val="24"/>
          <w:szCs w:val="24"/>
        </w:rPr>
        <w:t>Mary Barton</w:t>
      </w:r>
      <w:r w:rsidR="00931D91">
        <w:rPr>
          <w:sz w:val="24"/>
          <w:szCs w:val="24"/>
        </w:rPr>
        <w:t xml:space="preserve"> extract </w:t>
      </w:r>
      <w:r w:rsidR="00796F14">
        <w:rPr>
          <w:sz w:val="24"/>
          <w:szCs w:val="24"/>
        </w:rPr>
        <w:t>seems to speak out</w:t>
      </w:r>
      <w:r w:rsidR="00E821FC">
        <w:rPr>
          <w:sz w:val="24"/>
          <w:szCs w:val="24"/>
        </w:rPr>
        <w:t xml:space="preserve"> for </w:t>
      </w:r>
      <w:r w:rsidR="00310DEA">
        <w:rPr>
          <w:sz w:val="24"/>
          <w:szCs w:val="24"/>
        </w:rPr>
        <w:t>underdog</w:t>
      </w:r>
      <w:r w:rsidR="00E821FC">
        <w:rPr>
          <w:sz w:val="24"/>
          <w:szCs w:val="24"/>
        </w:rPr>
        <w:t>s</w:t>
      </w:r>
      <w:r w:rsidR="00310DEA">
        <w:rPr>
          <w:sz w:val="24"/>
          <w:szCs w:val="24"/>
        </w:rPr>
        <w:t xml:space="preserve"> everywhere</w:t>
      </w:r>
      <w:r w:rsidR="007201CA">
        <w:rPr>
          <w:sz w:val="24"/>
          <w:szCs w:val="24"/>
        </w:rPr>
        <w:t xml:space="preserve"> – English </w:t>
      </w:r>
      <w:r w:rsidR="00E31FF3">
        <w:rPr>
          <w:sz w:val="24"/>
          <w:szCs w:val="24"/>
        </w:rPr>
        <w:t xml:space="preserve">upper-class </w:t>
      </w:r>
      <w:r w:rsidR="00B4451C">
        <w:rPr>
          <w:sz w:val="24"/>
          <w:szCs w:val="24"/>
        </w:rPr>
        <w:t>hegemony</w:t>
      </w:r>
      <w:r w:rsidR="007201CA">
        <w:rPr>
          <w:sz w:val="24"/>
          <w:szCs w:val="24"/>
        </w:rPr>
        <w:t xml:space="preserve"> is the </w:t>
      </w:r>
      <w:r w:rsidR="00C766F4">
        <w:rPr>
          <w:sz w:val="24"/>
          <w:szCs w:val="24"/>
        </w:rPr>
        <w:t xml:space="preserve">common </w:t>
      </w:r>
      <w:r w:rsidR="007201CA">
        <w:rPr>
          <w:sz w:val="24"/>
          <w:szCs w:val="24"/>
        </w:rPr>
        <w:t>enemy</w:t>
      </w:r>
      <w:r w:rsidR="00931D91">
        <w:rPr>
          <w:sz w:val="24"/>
          <w:szCs w:val="24"/>
        </w:rPr>
        <w:t xml:space="preserve">. </w:t>
      </w:r>
      <w:r w:rsidR="00AA2FA1">
        <w:rPr>
          <w:sz w:val="24"/>
          <w:szCs w:val="24"/>
        </w:rPr>
        <w:t xml:space="preserve">The </w:t>
      </w:r>
      <w:r w:rsidR="001D719E">
        <w:rPr>
          <w:sz w:val="24"/>
          <w:szCs w:val="24"/>
        </w:rPr>
        <w:t xml:space="preserve">conservative </w:t>
      </w:r>
      <w:r w:rsidR="00141664" w:rsidRPr="00141664">
        <w:rPr>
          <w:i/>
          <w:sz w:val="24"/>
          <w:szCs w:val="24"/>
        </w:rPr>
        <w:t>Bristol Mercury</w:t>
      </w:r>
      <w:r w:rsidR="00141664" w:rsidRPr="00141664">
        <w:rPr>
          <w:sz w:val="24"/>
          <w:szCs w:val="24"/>
        </w:rPr>
        <w:t xml:space="preserve"> </w:t>
      </w:r>
      <w:r w:rsidR="001D719E">
        <w:rPr>
          <w:sz w:val="24"/>
          <w:szCs w:val="24"/>
        </w:rPr>
        <w:t xml:space="preserve">– serving a largely mercantile readership - </w:t>
      </w:r>
      <w:r w:rsidR="00141664" w:rsidRPr="00141664">
        <w:rPr>
          <w:sz w:val="24"/>
          <w:szCs w:val="24"/>
        </w:rPr>
        <w:t xml:space="preserve">also reproduced this extract </w:t>
      </w:r>
      <w:r w:rsidR="00141664">
        <w:rPr>
          <w:sz w:val="24"/>
          <w:szCs w:val="24"/>
        </w:rPr>
        <w:t xml:space="preserve">under the same title </w:t>
      </w:r>
      <w:r w:rsidR="00141664" w:rsidRPr="00141664">
        <w:rPr>
          <w:sz w:val="24"/>
          <w:szCs w:val="24"/>
        </w:rPr>
        <w:t>on 4 November 1848</w:t>
      </w:r>
      <w:r w:rsidR="001D719E">
        <w:rPr>
          <w:sz w:val="24"/>
          <w:szCs w:val="24"/>
        </w:rPr>
        <w:t>, perhaps by way of a gentle warning</w:t>
      </w:r>
      <w:r w:rsidR="009A7208">
        <w:rPr>
          <w:sz w:val="24"/>
          <w:szCs w:val="24"/>
        </w:rPr>
        <w:t xml:space="preserve"> to its business-owning readers</w:t>
      </w:r>
      <w:r w:rsidR="001D719E">
        <w:rPr>
          <w:sz w:val="24"/>
          <w:szCs w:val="24"/>
        </w:rPr>
        <w:t xml:space="preserve"> (or </w:t>
      </w:r>
      <w:r w:rsidR="008D0548">
        <w:rPr>
          <w:sz w:val="24"/>
          <w:szCs w:val="24"/>
        </w:rPr>
        <w:t xml:space="preserve">as </w:t>
      </w:r>
      <w:r w:rsidR="001D719E">
        <w:rPr>
          <w:sz w:val="24"/>
          <w:szCs w:val="24"/>
        </w:rPr>
        <w:t xml:space="preserve">a </w:t>
      </w:r>
      <w:r w:rsidR="009A7208">
        <w:rPr>
          <w:sz w:val="24"/>
          <w:szCs w:val="24"/>
        </w:rPr>
        <w:t xml:space="preserve">sly </w:t>
      </w:r>
      <w:r w:rsidR="001D719E">
        <w:rPr>
          <w:sz w:val="24"/>
          <w:szCs w:val="24"/>
        </w:rPr>
        <w:t xml:space="preserve">dig at </w:t>
      </w:r>
      <w:r w:rsidR="009A7208">
        <w:rPr>
          <w:sz w:val="24"/>
          <w:szCs w:val="24"/>
        </w:rPr>
        <w:t xml:space="preserve">the avarice of </w:t>
      </w:r>
      <w:r w:rsidR="006A5280">
        <w:rPr>
          <w:sz w:val="24"/>
          <w:szCs w:val="24"/>
        </w:rPr>
        <w:t xml:space="preserve">the </w:t>
      </w:r>
      <w:r w:rsidR="009A7208">
        <w:rPr>
          <w:sz w:val="24"/>
          <w:szCs w:val="24"/>
        </w:rPr>
        <w:t xml:space="preserve">businessmen in </w:t>
      </w:r>
      <w:r w:rsidR="00A24D11">
        <w:rPr>
          <w:sz w:val="24"/>
          <w:szCs w:val="24"/>
        </w:rPr>
        <w:t xml:space="preserve">its rival metropolitan centre, </w:t>
      </w:r>
      <w:r w:rsidR="006A5280">
        <w:rPr>
          <w:sz w:val="24"/>
          <w:szCs w:val="24"/>
        </w:rPr>
        <w:lastRenderedPageBreak/>
        <w:t>Manchester).</w:t>
      </w:r>
      <w:r w:rsidR="00A24D11">
        <w:rPr>
          <w:rStyle w:val="FootnoteReference"/>
          <w:sz w:val="24"/>
          <w:szCs w:val="24"/>
        </w:rPr>
        <w:footnoteReference w:id="7"/>
      </w:r>
      <w:r w:rsidR="006A5280">
        <w:rPr>
          <w:sz w:val="24"/>
          <w:szCs w:val="24"/>
        </w:rPr>
        <w:t xml:space="preserve"> T</w:t>
      </w:r>
      <w:r w:rsidR="00141664" w:rsidRPr="00141664">
        <w:rPr>
          <w:sz w:val="24"/>
          <w:szCs w:val="24"/>
        </w:rPr>
        <w:t xml:space="preserve">he </w:t>
      </w:r>
      <w:r w:rsidR="008D0548">
        <w:rPr>
          <w:sz w:val="24"/>
          <w:szCs w:val="24"/>
        </w:rPr>
        <w:t>reformist,</w:t>
      </w:r>
      <w:r w:rsidR="00136BD8" w:rsidRPr="00136BD8">
        <w:rPr>
          <w:sz w:val="24"/>
          <w:szCs w:val="24"/>
        </w:rPr>
        <w:t xml:space="preserve"> Liberal</w:t>
      </w:r>
      <w:r w:rsidR="00136BD8">
        <w:rPr>
          <w:sz w:val="24"/>
          <w:szCs w:val="24"/>
        </w:rPr>
        <w:t xml:space="preserve"> </w:t>
      </w:r>
      <w:r w:rsidR="00141664" w:rsidRPr="00141664">
        <w:rPr>
          <w:i/>
          <w:sz w:val="24"/>
          <w:szCs w:val="24"/>
        </w:rPr>
        <w:t>Liverpool Mercury</w:t>
      </w:r>
      <w:r w:rsidR="00141664" w:rsidRPr="00141664">
        <w:rPr>
          <w:sz w:val="24"/>
          <w:szCs w:val="24"/>
        </w:rPr>
        <w:t xml:space="preserve"> </w:t>
      </w:r>
      <w:r w:rsidR="00136BD8">
        <w:rPr>
          <w:sz w:val="24"/>
          <w:szCs w:val="24"/>
        </w:rPr>
        <w:t xml:space="preserve">followed suit </w:t>
      </w:r>
      <w:r w:rsidR="00141664" w:rsidRPr="00141664">
        <w:rPr>
          <w:sz w:val="24"/>
          <w:szCs w:val="24"/>
        </w:rPr>
        <w:t>on 17 November</w:t>
      </w:r>
      <w:r w:rsidR="00136BD8">
        <w:rPr>
          <w:sz w:val="24"/>
          <w:szCs w:val="24"/>
        </w:rPr>
        <w:t xml:space="preserve">, </w:t>
      </w:r>
      <w:r w:rsidR="00A522B8">
        <w:rPr>
          <w:sz w:val="24"/>
          <w:szCs w:val="24"/>
        </w:rPr>
        <w:t>juxtaposing</w:t>
      </w:r>
      <w:r w:rsidR="00136BD8">
        <w:rPr>
          <w:sz w:val="24"/>
          <w:szCs w:val="24"/>
        </w:rPr>
        <w:t xml:space="preserve"> t</w:t>
      </w:r>
      <w:r w:rsidR="00A522B8">
        <w:rPr>
          <w:sz w:val="24"/>
          <w:szCs w:val="24"/>
        </w:rPr>
        <w:t>he extract with</w:t>
      </w:r>
      <w:r w:rsidR="00136BD8">
        <w:rPr>
          <w:sz w:val="24"/>
          <w:szCs w:val="24"/>
        </w:rPr>
        <w:t xml:space="preserve"> a piece on the ‘stout arms and stout heart’ of the English labourer who</w:t>
      </w:r>
      <w:r w:rsidR="008D0548">
        <w:rPr>
          <w:sz w:val="24"/>
          <w:szCs w:val="24"/>
        </w:rPr>
        <w:t>, it claimed,</w:t>
      </w:r>
      <w:r w:rsidR="00136BD8">
        <w:rPr>
          <w:sz w:val="24"/>
          <w:szCs w:val="24"/>
        </w:rPr>
        <w:t xml:space="preserve"> ought to be selected as a</w:t>
      </w:r>
      <w:r w:rsidR="008D0548">
        <w:rPr>
          <w:sz w:val="24"/>
          <w:szCs w:val="24"/>
        </w:rPr>
        <w:t xml:space="preserve"> prime candidate for emigration</w:t>
      </w:r>
      <w:r w:rsidR="00136BD8">
        <w:rPr>
          <w:sz w:val="24"/>
          <w:szCs w:val="24"/>
        </w:rPr>
        <w:t xml:space="preserve"> </w:t>
      </w:r>
      <w:r w:rsidR="008D0548">
        <w:rPr>
          <w:sz w:val="24"/>
          <w:szCs w:val="24"/>
        </w:rPr>
        <w:t xml:space="preserve">(a piece </w:t>
      </w:r>
      <w:r w:rsidR="00136BD8">
        <w:rPr>
          <w:sz w:val="24"/>
          <w:szCs w:val="24"/>
        </w:rPr>
        <w:t>reprinted from</w:t>
      </w:r>
      <w:r w:rsidR="00136BD8" w:rsidRPr="00136BD8">
        <w:rPr>
          <w:i/>
          <w:sz w:val="24"/>
          <w:szCs w:val="24"/>
        </w:rPr>
        <w:t xml:space="preserve"> Sidney’s Australian Hand Book</w:t>
      </w:r>
      <w:r w:rsidR="008D0548">
        <w:rPr>
          <w:sz w:val="24"/>
          <w:szCs w:val="24"/>
        </w:rPr>
        <w:t>)</w:t>
      </w:r>
      <w:r w:rsidR="00136BD8">
        <w:rPr>
          <w:sz w:val="24"/>
          <w:szCs w:val="24"/>
        </w:rPr>
        <w:t xml:space="preserve">, and </w:t>
      </w:r>
      <w:r w:rsidR="00A522B8">
        <w:rPr>
          <w:sz w:val="24"/>
          <w:szCs w:val="24"/>
        </w:rPr>
        <w:t>a snippet from</w:t>
      </w:r>
      <w:r w:rsidR="00386037">
        <w:rPr>
          <w:sz w:val="24"/>
          <w:szCs w:val="24"/>
        </w:rPr>
        <w:t xml:space="preserve"> the 18</w:t>
      </w:r>
      <w:r w:rsidR="00386037" w:rsidRPr="00386037">
        <w:rPr>
          <w:sz w:val="24"/>
          <w:szCs w:val="24"/>
          <w:vertAlign w:val="superscript"/>
        </w:rPr>
        <w:t>th</w:t>
      </w:r>
      <w:r w:rsidR="00386037">
        <w:rPr>
          <w:sz w:val="24"/>
          <w:szCs w:val="24"/>
        </w:rPr>
        <w:t>-century clergyman, [William]</w:t>
      </w:r>
      <w:r w:rsidR="00A522B8">
        <w:rPr>
          <w:sz w:val="24"/>
          <w:szCs w:val="24"/>
        </w:rPr>
        <w:t xml:space="preserve"> </w:t>
      </w:r>
      <w:r w:rsidR="00386037" w:rsidRPr="00386037">
        <w:rPr>
          <w:sz w:val="24"/>
          <w:szCs w:val="24"/>
        </w:rPr>
        <w:t>‘</w:t>
      </w:r>
      <w:r w:rsidR="00A522B8" w:rsidRPr="00386037">
        <w:rPr>
          <w:sz w:val="24"/>
          <w:szCs w:val="24"/>
        </w:rPr>
        <w:t>Jones of Nayland</w:t>
      </w:r>
      <w:r w:rsidR="00386037" w:rsidRPr="00386037">
        <w:rPr>
          <w:sz w:val="24"/>
          <w:szCs w:val="24"/>
        </w:rPr>
        <w:t>’</w:t>
      </w:r>
      <w:r w:rsidR="00386037">
        <w:rPr>
          <w:sz w:val="24"/>
          <w:szCs w:val="24"/>
        </w:rPr>
        <w:t>,</w:t>
      </w:r>
      <w:r w:rsidR="00A522B8" w:rsidRPr="00A522B8">
        <w:rPr>
          <w:i/>
          <w:sz w:val="24"/>
          <w:szCs w:val="24"/>
        </w:rPr>
        <w:t xml:space="preserve"> </w:t>
      </w:r>
      <w:r w:rsidR="00A522B8">
        <w:rPr>
          <w:sz w:val="24"/>
          <w:szCs w:val="24"/>
        </w:rPr>
        <w:t>asserting ‘Let a man have all the world can give him, he is still miserable if he has a grovelling, unlettered, undevout mind.’</w:t>
      </w:r>
      <w:r w:rsidR="00BE7277">
        <w:rPr>
          <w:rStyle w:val="FootnoteReference"/>
          <w:sz w:val="24"/>
          <w:szCs w:val="24"/>
        </w:rPr>
        <w:footnoteReference w:id="8"/>
      </w:r>
      <w:r w:rsidR="00AB4026">
        <w:rPr>
          <w:sz w:val="24"/>
          <w:szCs w:val="24"/>
        </w:rPr>
        <w:t xml:space="preserve"> The </w:t>
      </w:r>
      <w:r w:rsidR="001716C9">
        <w:rPr>
          <w:sz w:val="24"/>
          <w:szCs w:val="24"/>
        </w:rPr>
        <w:t xml:space="preserve">implication here </w:t>
      </w:r>
      <w:r w:rsidR="00AB4026">
        <w:rPr>
          <w:sz w:val="24"/>
          <w:szCs w:val="24"/>
        </w:rPr>
        <w:t xml:space="preserve">that reading (even novels) is good for the souls of </w:t>
      </w:r>
      <w:r w:rsidR="002E35F1">
        <w:rPr>
          <w:sz w:val="24"/>
          <w:szCs w:val="24"/>
        </w:rPr>
        <w:t xml:space="preserve">those ‘stout hearted’ </w:t>
      </w:r>
      <w:r w:rsidR="00AB4026">
        <w:rPr>
          <w:sz w:val="24"/>
          <w:szCs w:val="24"/>
        </w:rPr>
        <w:t>workers could not be clearer.</w:t>
      </w:r>
    </w:p>
    <w:p w:rsidR="00CD4E49" w:rsidRPr="00CD4E49" w:rsidRDefault="00CD4E49" w:rsidP="00CD4E49">
      <w:pPr>
        <w:spacing w:line="480" w:lineRule="auto"/>
        <w:rPr>
          <w:sz w:val="24"/>
          <w:szCs w:val="24"/>
        </w:rPr>
      </w:pPr>
      <w:r w:rsidRPr="00CD4E49">
        <w:rPr>
          <w:sz w:val="24"/>
          <w:szCs w:val="24"/>
        </w:rPr>
        <w:t xml:space="preserve"> </w:t>
      </w:r>
      <w:r w:rsidR="00C47FEA">
        <w:rPr>
          <w:sz w:val="24"/>
          <w:szCs w:val="24"/>
        </w:rPr>
        <w:tab/>
      </w:r>
      <w:r w:rsidRPr="00CD4E49">
        <w:rPr>
          <w:sz w:val="24"/>
          <w:szCs w:val="24"/>
        </w:rPr>
        <w:t>In o</w:t>
      </w:r>
      <w:r w:rsidR="00DD15DF">
        <w:rPr>
          <w:sz w:val="24"/>
          <w:szCs w:val="24"/>
        </w:rPr>
        <w:t xml:space="preserve">thers, the motivation </w:t>
      </w:r>
      <w:r w:rsidR="00845E3C">
        <w:rPr>
          <w:sz w:val="24"/>
          <w:szCs w:val="24"/>
        </w:rPr>
        <w:t xml:space="preserve">behind the choice of extracts </w:t>
      </w:r>
      <w:r w:rsidR="00DD15DF">
        <w:rPr>
          <w:sz w:val="24"/>
          <w:szCs w:val="24"/>
        </w:rPr>
        <w:t xml:space="preserve">seems to be rooted </w:t>
      </w:r>
      <w:r w:rsidR="0064608C">
        <w:rPr>
          <w:sz w:val="24"/>
          <w:szCs w:val="24"/>
        </w:rPr>
        <w:t>in class anxiety</w:t>
      </w:r>
      <w:r w:rsidRPr="00CD4E49">
        <w:rPr>
          <w:sz w:val="24"/>
          <w:szCs w:val="24"/>
        </w:rPr>
        <w:t>: on November 29 1848, the conservative</w:t>
      </w:r>
      <w:r w:rsidR="00313465">
        <w:rPr>
          <w:sz w:val="24"/>
          <w:szCs w:val="24"/>
        </w:rPr>
        <w:t xml:space="preserve"> </w:t>
      </w:r>
      <w:r w:rsidRPr="00CD4E49">
        <w:rPr>
          <w:i/>
          <w:sz w:val="24"/>
          <w:szCs w:val="24"/>
        </w:rPr>
        <w:t>Blackburn Standard</w:t>
      </w:r>
      <w:r w:rsidR="00FF036D">
        <w:rPr>
          <w:sz w:val="24"/>
          <w:szCs w:val="24"/>
        </w:rPr>
        <w:t>,</w:t>
      </w:r>
      <w:r w:rsidR="00351258">
        <w:rPr>
          <w:sz w:val="24"/>
          <w:szCs w:val="24"/>
        </w:rPr>
        <w:t xml:space="preserve"> </w:t>
      </w:r>
      <w:r w:rsidR="0064608C">
        <w:rPr>
          <w:sz w:val="24"/>
          <w:szCs w:val="24"/>
        </w:rPr>
        <w:t xml:space="preserve">serving </w:t>
      </w:r>
      <w:r w:rsidR="00EB298E">
        <w:rPr>
          <w:sz w:val="24"/>
          <w:szCs w:val="24"/>
        </w:rPr>
        <w:t>one</w:t>
      </w:r>
      <w:r w:rsidR="00FF036D">
        <w:rPr>
          <w:sz w:val="24"/>
          <w:szCs w:val="24"/>
        </w:rPr>
        <w:t xml:space="preserve"> of </w:t>
      </w:r>
      <w:r w:rsidR="0064608C">
        <w:rPr>
          <w:sz w:val="24"/>
          <w:szCs w:val="24"/>
        </w:rPr>
        <w:t>the country’s largest</w:t>
      </w:r>
      <w:r w:rsidR="00EB298E">
        <w:rPr>
          <w:sz w:val="24"/>
          <w:szCs w:val="24"/>
        </w:rPr>
        <w:t xml:space="preserve"> communities</w:t>
      </w:r>
      <w:r w:rsidR="00313465">
        <w:rPr>
          <w:sz w:val="24"/>
          <w:szCs w:val="24"/>
        </w:rPr>
        <w:t xml:space="preserve"> of coal miners</w:t>
      </w:r>
      <w:r w:rsidR="00FF036D">
        <w:rPr>
          <w:sz w:val="24"/>
          <w:szCs w:val="24"/>
        </w:rPr>
        <w:t>,</w:t>
      </w:r>
      <w:r w:rsidR="00313465">
        <w:rPr>
          <w:sz w:val="24"/>
          <w:szCs w:val="24"/>
        </w:rPr>
        <w:t xml:space="preserve"> </w:t>
      </w:r>
      <w:r w:rsidRPr="00CD4E49">
        <w:rPr>
          <w:sz w:val="24"/>
          <w:szCs w:val="24"/>
        </w:rPr>
        <w:t>elected to reprint two sections in close proximity under the titles ‘The Case of Many a Unionist’ and ‘The Opium Eating of the Poor’.</w:t>
      </w:r>
      <w:r w:rsidR="00C04FBE">
        <w:rPr>
          <w:rStyle w:val="FootnoteReference"/>
          <w:sz w:val="24"/>
          <w:szCs w:val="24"/>
        </w:rPr>
        <w:footnoteReference w:id="9"/>
      </w:r>
      <w:r w:rsidRPr="00CD4E49">
        <w:rPr>
          <w:sz w:val="24"/>
          <w:szCs w:val="24"/>
        </w:rPr>
        <w:t xml:space="preserve"> The first is taken from Ch. 17, in which John Barton travels to Glasgow to ask for Union support, and the kindly Job Legh, Mary’s Grandfather, pays a neighbourly visit just</w:t>
      </w:r>
      <w:r w:rsidR="0097524A">
        <w:rPr>
          <w:sz w:val="24"/>
          <w:szCs w:val="24"/>
        </w:rPr>
        <w:t xml:space="preserve"> at the moment of departure (</w:t>
      </w:r>
      <w:r w:rsidRPr="00CD4E49">
        <w:rPr>
          <w:sz w:val="24"/>
          <w:szCs w:val="24"/>
        </w:rPr>
        <w:t xml:space="preserve">174). It cuts out all Mary’s emotions about her father’s situation and all the agony of John’s dilemma, and simply reproduces Job’s opinion on being forced into union membership, ending: </w:t>
      </w:r>
    </w:p>
    <w:p w:rsidR="00CD4E49" w:rsidRPr="00CD4E49" w:rsidRDefault="00CD4E49" w:rsidP="00BB652E">
      <w:pPr>
        <w:spacing w:line="480" w:lineRule="auto"/>
        <w:ind w:left="720"/>
        <w:rPr>
          <w:sz w:val="24"/>
          <w:szCs w:val="24"/>
        </w:rPr>
      </w:pPr>
      <w:r w:rsidRPr="00CD4E49">
        <w:rPr>
          <w:sz w:val="24"/>
          <w:szCs w:val="24"/>
        </w:rPr>
        <w:t xml:space="preserve">‘You see my folly is this, Mary. I would take what I could get; I think half a loaf is better than no bread. I would work for low wages rather than sit idle and starve. But, comes the Trades' Union, and says, 'Well, if you take the half-loaf, we'll worry you out of your life. Will you be clemmed, or will you be worried?' Now clemming is a </w:t>
      </w:r>
      <w:r w:rsidRPr="00CD4E49">
        <w:rPr>
          <w:sz w:val="24"/>
          <w:szCs w:val="24"/>
        </w:rPr>
        <w:lastRenderedPageBreak/>
        <w:t>quiet death, and worrying isn't, so I choose clemming, and come into th' Union. But I'd wish they'd leav</w:t>
      </w:r>
      <w:r w:rsidR="0097524A">
        <w:rPr>
          <w:sz w:val="24"/>
          <w:szCs w:val="24"/>
        </w:rPr>
        <w:t>e me free, if I am a fool</w:t>
      </w:r>
      <w:r w:rsidRPr="00CD4E49">
        <w:rPr>
          <w:sz w:val="24"/>
          <w:szCs w:val="24"/>
        </w:rPr>
        <w:t>’</w:t>
      </w:r>
      <w:r w:rsidR="0097524A">
        <w:rPr>
          <w:sz w:val="24"/>
          <w:szCs w:val="24"/>
        </w:rPr>
        <w:t xml:space="preserve"> [ellipsis in original].</w:t>
      </w:r>
    </w:p>
    <w:p w:rsidR="00CD4E49" w:rsidRPr="00CD4E49" w:rsidRDefault="00CD4E49" w:rsidP="00CD4E49">
      <w:pPr>
        <w:spacing w:line="480" w:lineRule="auto"/>
        <w:rPr>
          <w:sz w:val="24"/>
          <w:szCs w:val="24"/>
        </w:rPr>
      </w:pPr>
      <w:r w:rsidRPr="00CD4E49">
        <w:rPr>
          <w:sz w:val="24"/>
          <w:szCs w:val="24"/>
        </w:rPr>
        <w:t xml:space="preserve">This is followed immediately by </w:t>
      </w:r>
      <w:r w:rsidR="006C7384">
        <w:rPr>
          <w:sz w:val="24"/>
          <w:szCs w:val="24"/>
        </w:rPr>
        <w:t xml:space="preserve">the ominously titled </w:t>
      </w:r>
      <w:r w:rsidRPr="00CD4E49">
        <w:rPr>
          <w:sz w:val="24"/>
          <w:szCs w:val="24"/>
        </w:rPr>
        <w:t>‘The Opium Eating of th</w:t>
      </w:r>
      <w:r w:rsidR="00BA5D7B">
        <w:rPr>
          <w:sz w:val="24"/>
          <w:szCs w:val="24"/>
        </w:rPr>
        <w:t>e Poor’, taken from Ch. 15 (</w:t>
      </w:r>
      <w:r w:rsidRPr="00CD4E49">
        <w:rPr>
          <w:sz w:val="24"/>
          <w:szCs w:val="24"/>
        </w:rPr>
        <w:t>149-50), which begins: ‘And so day by day, ne</w:t>
      </w:r>
      <w:r w:rsidR="00E145C6">
        <w:rPr>
          <w:sz w:val="24"/>
          <w:szCs w:val="24"/>
        </w:rPr>
        <w:t>arer and nearer, came the diseas</w:t>
      </w:r>
      <w:r w:rsidRPr="00CD4E49">
        <w:rPr>
          <w:sz w:val="24"/>
          <w:szCs w:val="24"/>
        </w:rPr>
        <w:t xml:space="preserve">ed thoughts of </w:t>
      </w:r>
      <w:r w:rsidR="004E28C8">
        <w:rPr>
          <w:sz w:val="24"/>
          <w:szCs w:val="24"/>
        </w:rPr>
        <w:t>John Barton …’</w:t>
      </w:r>
      <w:r w:rsidR="00C02089">
        <w:rPr>
          <w:sz w:val="24"/>
          <w:szCs w:val="24"/>
        </w:rPr>
        <w:t xml:space="preserve"> then </w:t>
      </w:r>
      <w:r w:rsidR="00675056">
        <w:rPr>
          <w:sz w:val="24"/>
          <w:szCs w:val="24"/>
        </w:rPr>
        <w:t>continues with the narrator’s acknowledgment that ‘opium gives forgetfulness for a time</w:t>
      </w:r>
      <w:r w:rsidR="006C7384">
        <w:rPr>
          <w:sz w:val="24"/>
          <w:szCs w:val="24"/>
        </w:rPr>
        <w:t xml:space="preserve"> …</w:t>
      </w:r>
      <w:r w:rsidR="004E28C8">
        <w:rPr>
          <w:sz w:val="24"/>
          <w:szCs w:val="24"/>
        </w:rPr>
        <w:t xml:space="preserve"> Poor wretches!</w:t>
      </w:r>
      <w:r w:rsidR="00675056">
        <w:rPr>
          <w:sz w:val="24"/>
          <w:szCs w:val="24"/>
        </w:rPr>
        <w:t xml:space="preserve">’ </w:t>
      </w:r>
      <w:r w:rsidRPr="00CD4E49">
        <w:rPr>
          <w:sz w:val="24"/>
          <w:szCs w:val="24"/>
        </w:rPr>
        <w:t xml:space="preserve">and ends </w:t>
      </w:r>
      <w:r w:rsidR="004E28C8">
        <w:rPr>
          <w:sz w:val="24"/>
          <w:szCs w:val="24"/>
        </w:rPr>
        <w:t>with Gaskell’s</w:t>
      </w:r>
      <w:r w:rsidR="00675056">
        <w:rPr>
          <w:sz w:val="24"/>
          <w:szCs w:val="24"/>
        </w:rPr>
        <w:t xml:space="preserve"> dark warning, </w:t>
      </w:r>
      <w:r w:rsidRPr="00CD4E49">
        <w:rPr>
          <w:sz w:val="24"/>
          <w:szCs w:val="24"/>
        </w:rPr>
        <w:t xml:space="preserve">‘But have you taught them the science of its consequences?’ Taken together, the extracts </w:t>
      </w:r>
      <w:r w:rsidR="00B34DF9">
        <w:rPr>
          <w:sz w:val="24"/>
          <w:szCs w:val="24"/>
        </w:rPr>
        <w:t>condemn a</w:t>
      </w:r>
      <w:r w:rsidRPr="00CD4E49">
        <w:rPr>
          <w:sz w:val="24"/>
          <w:szCs w:val="24"/>
        </w:rPr>
        <w:t xml:space="preserve"> </w:t>
      </w:r>
      <w:r w:rsidR="00243165">
        <w:rPr>
          <w:sz w:val="24"/>
          <w:szCs w:val="24"/>
        </w:rPr>
        <w:t xml:space="preserve">fatal </w:t>
      </w:r>
      <w:r w:rsidR="00B34DF9">
        <w:rPr>
          <w:sz w:val="24"/>
          <w:szCs w:val="24"/>
        </w:rPr>
        <w:t xml:space="preserve">wrong-headedness </w:t>
      </w:r>
      <w:r w:rsidR="00D94742">
        <w:rPr>
          <w:sz w:val="24"/>
          <w:szCs w:val="24"/>
        </w:rPr>
        <w:t xml:space="preserve">emerging </w:t>
      </w:r>
      <w:r w:rsidR="00B34DF9">
        <w:rPr>
          <w:sz w:val="24"/>
          <w:szCs w:val="24"/>
        </w:rPr>
        <w:t>among</w:t>
      </w:r>
      <w:r w:rsidRPr="00CD4E49">
        <w:rPr>
          <w:sz w:val="24"/>
          <w:szCs w:val="24"/>
        </w:rPr>
        <w:t xml:space="preserve"> the poor, here posited as being due equally to ignorance and radical politics and – moreover - unashamedly conjoining opiates and trade unionism. </w:t>
      </w:r>
    </w:p>
    <w:p w:rsidR="00CD4E49" w:rsidRPr="00CD4E49" w:rsidRDefault="00CD4E49" w:rsidP="00124AC2">
      <w:pPr>
        <w:spacing w:line="480" w:lineRule="auto"/>
        <w:ind w:firstLine="720"/>
        <w:rPr>
          <w:sz w:val="24"/>
          <w:szCs w:val="24"/>
        </w:rPr>
      </w:pPr>
      <w:r w:rsidRPr="00CD4E49">
        <w:rPr>
          <w:sz w:val="24"/>
          <w:szCs w:val="24"/>
        </w:rPr>
        <w:t>A third segment is reprod</w:t>
      </w:r>
      <w:r w:rsidR="00124AC2">
        <w:rPr>
          <w:sz w:val="24"/>
          <w:szCs w:val="24"/>
        </w:rPr>
        <w:t>uced in this paper on 6 Dec</w:t>
      </w:r>
      <w:r w:rsidRPr="00CD4E49">
        <w:rPr>
          <w:sz w:val="24"/>
          <w:szCs w:val="24"/>
        </w:rPr>
        <w:t xml:space="preserve"> 1848. Titled ‘A Factory Girl’s Housekeeping</w:t>
      </w:r>
      <w:r w:rsidR="007E375B">
        <w:rPr>
          <w:sz w:val="24"/>
          <w:szCs w:val="24"/>
        </w:rPr>
        <w:t>,’</w:t>
      </w:r>
      <w:r w:rsidRPr="00CD4E49">
        <w:rPr>
          <w:sz w:val="24"/>
          <w:szCs w:val="24"/>
        </w:rPr>
        <w:t xml:space="preserve"> it reproduc</w:t>
      </w:r>
      <w:r w:rsidR="00124AC2">
        <w:rPr>
          <w:sz w:val="24"/>
          <w:szCs w:val="24"/>
        </w:rPr>
        <w:t>es the section from Ch. 10 (</w:t>
      </w:r>
      <w:r w:rsidRPr="00CD4E49">
        <w:rPr>
          <w:sz w:val="24"/>
          <w:szCs w:val="24"/>
        </w:rPr>
        <w:t xml:space="preserve">107-8), in which the </w:t>
      </w:r>
      <w:r w:rsidR="007863B1">
        <w:rPr>
          <w:sz w:val="24"/>
          <w:szCs w:val="24"/>
        </w:rPr>
        <w:t xml:space="preserve">newly </w:t>
      </w:r>
      <w:r w:rsidRPr="00CD4E49">
        <w:rPr>
          <w:sz w:val="24"/>
          <w:szCs w:val="24"/>
        </w:rPr>
        <w:t>bereaved Jane Wilson reminisces about her naivety as a housekeeper during the first days of her marriage and admits to over-boiling the potatoes. Removed from its context, given a generalising title and placed immediately after a brisk article on the advantages of ironing one’s own linen while traveling abroad because English servants are ‘useless’, the extract is stripped of its warmth an</w:t>
      </w:r>
      <w:r w:rsidR="007863B1">
        <w:rPr>
          <w:sz w:val="24"/>
          <w:szCs w:val="24"/>
        </w:rPr>
        <w:t>d humanity and becomes a</w:t>
      </w:r>
      <w:r w:rsidR="00FF036D">
        <w:rPr>
          <w:sz w:val="24"/>
          <w:szCs w:val="24"/>
        </w:rPr>
        <w:t xml:space="preserve"> warning about working-class idleness</w:t>
      </w:r>
      <w:r w:rsidR="001716C9">
        <w:rPr>
          <w:sz w:val="24"/>
          <w:szCs w:val="24"/>
        </w:rPr>
        <w:t>. This</w:t>
      </w:r>
      <w:r w:rsidRPr="00CD4E49">
        <w:rPr>
          <w:sz w:val="24"/>
          <w:szCs w:val="24"/>
        </w:rPr>
        <w:t xml:space="preserve"> effect is further heightened by </w:t>
      </w:r>
      <w:r w:rsidR="001716C9">
        <w:rPr>
          <w:sz w:val="24"/>
          <w:szCs w:val="24"/>
        </w:rPr>
        <w:t xml:space="preserve">the close proximity to these two of </w:t>
      </w:r>
      <w:r w:rsidRPr="00CD4E49">
        <w:rPr>
          <w:sz w:val="24"/>
          <w:szCs w:val="24"/>
        </w:rPr>
        <w:t>an</w:t>
      </w:r>
      <w:r w:rsidR="001716C9">
        <w:rPr>
          <w:sz w:val="24"/>
          <w:szCs w:val="24"/>
        </w:rPr>
        <w:t>other</w:t>
      </w:r>
      <w:r w:rsidRPr="00CD4E49">
        <w:rPr>
          <w:sz w:val="24"/>
          <w:szCs w:val="24"/>
        </w:rPr>
        <w:t xml:space="preserve"> extract taken from </w:t>
      </w:r>
      <w:r w:rsidRPr="00CD4E49">
        <w:rPr>
          <w:i/>
          <w:sz w:val="24"/>
          <w:szCs w:val="24"/>
        </w:rPr>
        <w:t>Fraser’s Magazine</w:t>
      </w:r>
      <w:r w:rsidRPr="00CD4E49">
        <w:rPr>
          <w:sz w:val="24"/>
          <w:szCs w:val="24"/>
        </w:rPr>
        <w:t xml:space="preserve"> about the slum children of Edinburgh, who, appearing ‘too ugly to be loved’, swarm like ‘locusts’ on the streets while ‘every slut of a woman carries a baby on one arm, and a bun</w:t>
      </w:r>
      <w:r w:rsidR="009C12D8">
        <w:rPr>
          <w:sz w:val="24"/>
          <w:szCs w:val="24"/>
        </w:rPr>
        <w:t>dle of herrings on the other.’ While we must remain conscious that readers were in no way obliged to read the articles in juxtaposition, they are numerous enough to be hard to avoid, and it is difficult not to feel these extracts were</w:t>
      </w:r>
      <w:r w:rsidRPr="00CD4E49">
        <w:rPr>
          <w:sz w:val="24"/>
          <w:szCs w:val="24"/>
        </w:rPr>
        <w:t xml:space="preserve"> cynically placed</w:t>
      </w:r>
      <w:r w:rsidR="00B62BC4">
        <w:rPr>
          <w:sz w:val="24"/>
          <w:szCs w:val="24"/>
        </w:rPr>
        <w:t xml:space="preserve"> </w:t>
      </w:r>
      <w:r w:rsidR="00B62BC4">
        <w:rPr>
          <w:sz w:val="24"/>
          <w:szCs w:val="24"/>
        </w:rPr>
        <w:lastRenderedPageBreak/>
        <w:t xml:space="preserve">to warn the working poor that </w:t>
      </w:r>
      <w:r w:rsidR="001716C9">
        <w:rPr>
          <w:sz w:val="24"/>
          <w:szCs w:val="24"/>
        </w:rPr>
        <w:t>sobriety, obedience and respectability are</w:t>
      </w:r>
      <w:r w:rsidR="00B62BC4">
        <w:rPr>
          <w:sz w:val="24"/>
          <w:szCs w:val="24"/>
        </w:rPr>
        <w:t xml:space="preserve"> paramount </w:t>
      </w:r>
      <w:r w:rsidR="001716C9">
        <w:rPr>
          <w:sz w:val="24"/>
          <w:szCs w:val="24"/>
        </w:rPr>
        <w:t xml:space="preserve">social </w:t>
      </w:r>
      <w:r w:rsidR="00B62BC4">
        <w:rPr>
          <w:sz w:val="24"/>
          <w:szCs w:val="24"/>
        </w:rPr>
        <w:t>obligations</w:t>
      </w:r>
      <w:r w:rsidR="001716C9">
        <w:rPr>
          <w:sz w:val="24"/>
          <w:szCs w:val="24"/>
        </w:rPr>
        <w:t>, and that dire consequences are likely to attend non-compliance</w:t>
      </w:r>
      <w:r w:rsidRPr="00CD4E49">
        <w:rPr>
          <w:sz w:val="24"/>
          <w:szCs w:val="24"/>
        </w:rPr>
        <w:t>.</w:t>
      </w:r>
    </w:p>
    <w:p w:rsidR="00CD4E49" w:rsidRPr="00CD4E49" w:rsidRDefault="00BB652E" w:rsidP="00124AC2">
      <w:pPr>
        <w:spacing w:line="480" w:lineRule="auto"/>
        <w:ind w:firstLine="720"/>
        <w:rPr>
          <w:sz w:val="24"/>
          <w:szCs w:val="24"/>
        </w:rPr>
      </w:pPr>
      <w:r>
        <w:rPr>
          <w:sz w:val="24"/>
          <w:szCs w:val="24"/>
        </w:rPr>
        <w:t>Equally</w:t>
      </w:r>
      <w:r w:rsidR="000861C5">
        <w:rPr>
          <w:sz w:val="24"/>
          <w:szCs w:val="24"/>
        </w:rPr>
        <w:t xml:space="preserve"> common in other</w:t>
      </w:r>
      <w:r w:rsidR="00CD4E49" w:rsidRPr="00CD4E49">
        <w:rPr>
          <w:sz w:val="24"/>
          <w:szCs w:val="24"/>
        </w:rPr>
        <w:t xml:space="preserve"> </w:t>
      </w:r>
      <w:r w:rsidR="00742228">
        <w:rPr>
          <w:sz w:val="24"/>
          <w:szCs w:val="24"/>
        </w:rPr>
        <w:t xml:space="preserve">regional </w:t>
      </w:r>
      <w:r w:rsidR="00CD4E49" w:rsidRPr="00CD4E49">
        <w:rPr>
          <w:sz w:val="24"/>
          <w:szCs w:val="24"/>
        </w:rPr>
        <w:t xml:space="preserve">papers, though, is the reprinting of </w:t>
      </w:r>
      <w:r w:rsidR="00742228">
        <w:rPr>
          <w:sz w:val="24"/>
          <w:szCs w:val="24"/>
        </w:rPr>
        <w:t>episodes</w:t>
      </w:r>
      <w:r w:rsidR="0026233B">
        <w:rPr>
          <w:sz w:val="24"/>
          <w:szCs w:val="24"/>
        </w:rPr>
        <w:t xml:space="preserve"> </w:t>
      </w:r>
      <w:r w:rsidR="00EB298E">
        <w:rPr>
          <w:sz w:val="24"/>
          <w:szCs w:val="24"/>
        </w:rPr>
        <w:t xml:space="preserve">selected and </w:t>
      </w:r>
      <w:r w:rsidR="0026233B">
        <w:rPr>
          <w:sz w:val="24"/>
          <w:szCs w:val="24"/>
        </w:rPr>
        <w:t>arranged to provide</w:t>
      </w:r>
      <w:r w:rsidR="00CD4E49" w:rsidRPr="00CD4E49">
        <w:rPr>
          <w:sz w:val="24"/>
          <w:szCs w:val="24"/>
        </w:rPr>
        <w:t xml:space="preserve"> a more sympatheti</w:t>
      </w:r>
      <w:r w:rsidR="000861C5">
        <w:rPr>
          <w:sz w:val="24"/>
          <w:szCs w:val="24"/>
        </w:rPr>
        <w:t>c</w:t>
      </w:r>
      <w:r w:rsidR="007F6323">
        <w:rPr>
          <w:sz w:val="24"/>
          <w:szCs w:val="24"/>
        </w:rPr>
        <w:t xml:space="preserve"> and supportive</w:t>
      </w:r>
      <w:r w:rsidR="000861C5">
        <w:rPr>
          <w:sz w:val="24"/>
          <w:szCs w:val="24"/>
        </w:rPr>
        <w:t xml:space="preserve"> view of the working class</w:t>
      </w:r>
      <w:r w:rsidR="007128BA">
        <w:rPr>
          <w:sz w:val="24"/>
          <w:szCs w:val="24"/>
        </w:rPr>
        <w:t>es</w:t>
      </w:r>
      <w:r w:rsidR="00124AC2">
        <w:rPr>
          <w:sz w:val="24"/>
          <w:szCs w:val="24"/>
        </w:rPr>
        <w:t>. On 18 Nov 1848</w:t>
      </w:r>
      <w:r w:rsidR="00124AC2" w:rsidRPr="00124AC2">
        <w:rPr>
          <w:sz w:val="24"/>
          <w:szCs w:val="24"/>
        </w:rPr>
        <w:t xml:space="preserve"> </w:t>
      </w:r>
      <w:r w:rsidR="00124AC2">
        <w:rPr>
          <w:sz w:val="24"/>
          <w:szCs w:val="24"/>
        </w:rPr>
        <w:t>t</w:t>
      </w:r>
      <w:r w:rsidR="00BD47A7">
        <w:rPr>
          <w:sz w:val="24"/>
          <w:szCs w:val="24"/>
        </w:rPr>
        <w:t>he free trade, radical</w:t>
      </w:r>
      <w:r w:rsidR="007D75A7">
        <w:rPr>
          <w:sz w:val="24"/>
          <w:szCs w:val="24"/>
        </w:rPr>
        <w:t xml:space="preserve"> local </w:t>
      </w:r>
      <w:r w:rsidR="00004D87" w:rsidRPr="0039085D">
        <w:rPr>
          <w:sz w:val="24"/>
          <w:szCs w:val="24"/>
        </w:rPr>
        <w:t>daily</w:t>
      </w:r>
      <w:r w:rsidR="00004D87">
        <w:rPr>
          <w:sz w:val="24"/>
          <w:szCs w:val="24"/>
        </w:rPr>
        <w:t xml:space="preserve"> </w:t>
      </w:r>
      <w:r w:rsidR="007D75A7">
        <w:rPr>
          <w:sz w:val="24"/>
          <w:szCs w:val="24"/>
        </w:rPr>
        <w:t>the</w:t>
      </w:r>
      <w:r w:rsidR="00CD4E49" w:rsidRPr="00CD4E49">
        <w:rPr>
          <w:sz w:val="24"/>
          <w:szCs w:val="24"/>
        </w:rPr>
        <w:t xml:space="preserve"> </w:t>
      </w:r>
      <w:r w:rsidR="00CD4E49" w:rsidRPr="00CD4E49">
        <w:rPr>
          <w:i/>
          <w:sz w:val="24"/>
          <w:szCs w:val="24"/>
        </w:rPr>
        <w:t>Manchester Times</w:t>
      </w:r>
      <w:r w:rsidR="00124AC2">
        <w:rPr>
          <w:sz w:val="24"/>
          <w:szCs w:val="24"/>
        </w:rPr>
        <w:t xml:space="preserve"> </w:t>
      </w:r>
      <w:r w:rsidR="00CD4E49" w:rsidRPr="00CD4E49">
        <w:rPr>
          <w:sz w:val="24"/>
          <w:szCs w:val="24"/>
        </w:rPr>
        <w:t>reprint</w:t>
      </w:r>
      <w:r w:rsidR="00124AC2">
        <w:rPr>
          <w:sz w:val="24"/>
          <w:szCs w:val="24"/>
        </w:rPr>
        <w:t>ed</w:t>
      </w:r>
      <w:r w:rsidR="00CD4E49" w:rsidRPr="00CD4E49">
        <w:rPr>
          <w:sz w:val="24"/>
          <w:szCs w:val="24"/>
        </w:rPr>
        <w:t xml:space="preserve"> the actual scene of the factory fire </w:t>
      </w:r>
      <w:r w:rsidR="00870B80">
        <w:rPr>
          <w:sz w:val="24"/>
          <w:szCs w:val="24"/>
        </w:rPr>
        <w:t xml:space="preserve">(as opposed to its ‘consequences’) </w:t>
      </w:r>
      <w:r w:rsidR="00CD4E49" w:rsidRPr="00CD4E49">
        <w:rPr>
          <w:sz w:val="24"/>
          <w:szCs w:val="24"/>
        </w:rPr>
        <w:t>with the dramatic rescue of Wilson senior and anot</w:t>
      </w:r>
      <w:r w:rsidR="00124AC2">
        <w:rPr>
          <w:sz w:val="24"/>
          <w:szCs w:val="24"/>
        </w:rPr>
        <w:t>her mill hand by Jem (</w:t>
      </w:r>
      <w:r w:rsidR="00CD4E49" w:rsidRPr="00CD4E49">
        <w:rPr>
          <w:sz w:val="24"/>
          <w:szCs w:val="24"/>
        </w:rPr>
        <w:t>49-51). Separated from its narrative function, it</w:t>
      </w:r>
      <w:r w:rsidR="00784C35">
        <w:rPr>
          <w:sz w:val="24"/>
          <w:szCs w:val="24"/>
        </w:rPr>
        <w:t xml:space="preserve"> serves to </w:t>
      </w:r>
      <w:r w:rsidR="00EF3428">
        <w:rPr>
          <w:sz w:val="24"/>
          <w:szCs w:val="24"/>
        </w:rPr>
        <w:t xml:space="preserve">glorify the </w:t>
      </w:r>
      <w:r w:rsidR="0086325D">
        <w:rPr>
          <w:sz w:val="24"/>
          <w:szCs w:val="24"/>
        </w:rPr>
        <w:t>stalwart Northern</w:t>
      </w:r>
      <w:r w:rsidR="00EF3428">
        <w:rPr>
          <w:sz w:val="24"/>
          <w:szCs w:val="24"/>
        </w:rPr>
        <w:t xml:space="preserve"> character</w:t>
      </w:r>
      <w:r w:rsidR="00CD4E49" w:rsidRPr="00CD4E49">
        <w:rPr>
          <w:sz w:val="24"/>
          <w:szCs w:val="24"/>
        </w:rPr>
        <w:t xml:space="preserve">, an impression consolidated by the fact that the paper inserts it prominently into the middle of a page filled with </w:t>
      </w:r>
      <w:r w:rsidR="00B05959">
        <w:rPr>
          <w:sz w:val="24"/>
          <w:szCs w:val="24"/>
        </w:rPr>
        <w:t>crude</w:t>
      </w:r>
      <w:r w:rsidR="00EF3428">
        <w:rPr>
          <w:sz w:val="24"/>
          <w:szCs w:val="24"/>
        </w:rPr>
        <w:t xml:space="preserve"> </w:t>
      </w:r>
      <w:r w:rsidR="00B05959">
        <w:rPr>
          <w:sz w:val="24"/>
          <w:szCs w:val="24"/>
        </w:rPr>
        <w:t>caricatures</w:t>
      </w:r>
      <w:r w:rsidR="00CD4E49" w:rsidRPr="00CD4E49">
        <w:rPr>
          <w:sz w:val="24"/>
          <w:szCs w:val="24"/>
        </w:rPr>
        <w:t xml:space="preserve"> of </w:t>
      </w:r>
      <w:r w:rsidR="00EF3428">
        <w:rPr>
          <w:sz w:val="24"/>
          <w:szCs w:val="24"/>
        </w:rPr>
        <w:t>national</w:t>
      </w:r>
      <w:r w:rsidR="00004D87">
        <w:rPr>
          <w:sz w:val="24"/>
          <w:szCs w:val="24"/>
        </w:rPr>
        <w:t xml:space="preserve"> stereotypes clipped from other</w:t>
      </w:r>
      <w:r w:rsidR="00EF3428">
        <w:rPr>
          <w:sz w:val="24"/>
          <w:szCs w:val="24"/>
        </w:rPr>
        <w:t xml:space="preserve"> papers, </w:t>
      </w:r>
      <w:r w:rsidR="00784C35">
        <w:rPr>
          <w:sz w:val="24"/>
          <w:szCs w:val="24"/>
        </w:rPr>
        <w:t>from a disparaging article on the ‘cowardice’ of the Irish revolutionary Napper Ta</w:t>
      </w:r>
      <w:r w:rsidR="007D75A7">
        <w:rPr>
          <w:sz w:val="24"/>
          <w:szCs w:val="24"/>
        </w:rPr>
        <w:t xml:space="preserve">ndy, to </w:t>
      </w:r>
      <w:r w:rsidR="002D03AC">
        <w:rPr>
          <w:sz w:val="24"/>
          <w:szCs w:val="24"/>
        </w:rPr>
        <w:t xml:space="preserve">meditations on </w:t>
      </w:r>
      <w:r w:rsidR="007D75A7">
        <w:rPr>
          <w:sz w:val="24"/>
          <w:szCs w:val="24"/>
        </w:rPr>
        <w:t>the ‘strangeness’ of</w:t>
      </w:r>
      <w:r w:rsidR="00784C35">
        <w:rPr>
          <w:sz w:val="24"/>
          <w:szCs w:val="24"/>
        </w:rPr>
        <w:t xml:space="preserve"> Germans and the</w:t>
      </w:r>
      <w:r w:rsidR="002D03AC">
        <w:rPr>
          <w:sz w:val="24"/>
          <w:szCs w:val="24"/>
        </w:rPr>
        <w:t xml:space="preserve"> current</w:t>
      </w:r>
      <w:r w:rsidR="00784C35">
        <w:rPr>
          <w:sz w:val="24"/>
          <w:szCs w:val="24"/>
        </w:rPr>
        <w:t xml:space="preserve"> </w:t>
      </w:r>
      <w:r w:rsidR="00EF3428">
        <w:rPr>
          <w:sz w:val="24"/>
          <w:szCs w:val="24"/>
        </w:rPr>
        <w:t xml:space="preserve">‘crude stream’ of </w:t>
      </w:r>
      <w:r w:rsidR="00B05959">
        <w:rPr>
          <w:sz w:val="24"/>
          <w:szCs w:val="24"/>
        </w:rPr>
        <w:t xml:space="preserve">contemporary </w:t>
      </w:r>
      <w:r w:rsidR="00EF3428">
        <w:rPr>
          <w:sz w:val="24"/>
          <w:szCs w:val="24"/>
        </w:rPr>
        <w:t>American journalism</w:t>
      </w:r>
      <w:r w:rsidR="00124AC2">
        <w:rPr>
          <w:sz w:val="24"/>
          <w:szCs w:val="24"/>
        </w:rPr>
        <w:t xml:space="preserve">. </w:t>
      </w:r>
    </w:p>
    <w:p w:rsidR="00FF69D9" w:rsidRDefault="007D75A7" w:rsidP="00FF69D9">
      <w:pPr>
        <w:spacing w:line="480" w:lineRule="auto"/>
        <w:ind w:firstLine="720"/>
        <w:rPr>
          <w:sz w:val="24"/>
          <w:szCs w:val="24"/>
        </w:rPr>
      </w:pPr>
      <w:r>
        <w:rPr>
          <w:sz w:val="24"/>
          <w:szCs w:val="24"/>
        </w:rPr>
        <w:t xml:space="preserve">Regional </w:t>
      </w:r>
      <w:r w:rsidR="004966DE">
        <w:rPr>
          <w:sz w:val="24"/>
          <w:szCs w:val="24"/>
        </w:rPr>
        <w:t xml:space="preserve">and local </w:t>
      </w:r>
      <w:r w:rsidR="00352E3D">
        <w:rPr>
          <w:sz w:val="24"/>
          <w:szCs w:val="24"/>
        </w:rPr>
        <w:t>p</w:t>
      </w:r>
      <w:r>
        <w:rPr>
          <w:sz w:val="24"/>
          <w:szCs w:val="24"/>
        </w:rPr>
        <w:t xml:space="preserve">ride </w:t>
      </w:r>
      <w:r w:rsidR="004966DE">
        <w:rPr>
          <w:sz w:val="24"/>
          <w:szCs w:val="24"/>
        </w:rPr>
        <w:t>both come</w:t>
      </w:r>
      <w:r>
        <w:rPr>
          <w:sz w:val="24"/>
          <w:szCs w:val="24"/>
        </w:rPr>
        <w:t xml:space="preserve"> into play here. T</w:t>
      </w:r>
      <w:r w:rsidR="00CD4E49" w:rsidRPr="00CD4E49">
        <w:rPr>
          <w:sz w:val="24"/>
          <w:szCs w:val="24"/>
        </w:rPr>
        <w:t xml:space="preserve">he </w:t>
      </w:r>
      <w:r w:rsidR="00CD4E49" w:rsidRPr="00CD4E49">
        <w:rPr>
          <w:i/>
          <w:sz w:val="24"/>
          <w:szCs w:val="24"/>
        </w:rPr>
        <w:t>Manchester Times</w:t>
      </w:r>
      <w:r w:rsidR="00CD4E49" w:rsidRPr="00CD4E49">
        <w:rPr>
          <w:sz w:val="24"/>
          <w:szCs w:val="24"/>
        </w:rPr>
        <w:t xml:space="preserve"> </w:t>
      </w:r>
      <w:r w:rsidR="00FF69D9">
        <w:rPr>
          <w:sz w:val="24"/>
          <w:szCs w:val="24"/>
        </w:rPr>
        <w:t>(</w:t>
      </w:r>
      <w:r w:rsidR="00285FDE">
        <w:rPr>
          <w:sz w:val="24"/>
          <w:szCs w:val="24"/>
        </w:rPr>
        <w:t>serving both</w:t>
      </w:r>
      <w:r w:rsidR="00AA1430">
        <w:rPr>
          <w:sz w:val="24"/>
          <w:szCs w:val="24"/>
        </w:rPr>
        <w:t xml:space="preserve"> the city of Manchester and the surrounding area</w:t>
      </w:r>
      <w:r w:rsidR="00FF69D9">
        <w:rPr>
          <w:sz w:val="24"/>
          <w:szCs w:val="24"/>
        </w:rPr>
        <w:t xml:space="preserve">, and at one time </w:t>
      </w:r>
      <w:r w:rsidR="001716C9">
        <w:rPr>
          <w:sz w:val="24"/>
          <w:szCs w:val="24"/>
        </w:rPr>
        <w:t xml:space="preserve">even </w:t>
      </w:r>
      <w:r w:rsidR="00BE1B77">
        <w:rPr>
          <w:sz w:val="24"/>
          <w:szCs w:val="24"/>
        </w:rPr>
        <w:t>advocating</w:t>
      </w:r>
      <w:r w:rsidR="00FF69D9">
        <w:rPr>
          <w:sz w:val="24"/>
          <w:szCs w:val="24"/>
        </w:rPr>
        <w:t xml:space="preserve"> </w:t>
      </w:r>
      <w:r w:rsidR="002D03AC">
        <w:rPr>
          <w:sz w:val="24"/>
          <w:szCs w:val="24"/>
        </w:rPr>
        <w:t xml:space="preserve">county-level </w:t>
      </w:r>
      <w:r w:rsidR="00FF69D9">
        <w:rPr>
          <w:sz w:val="24"/>
          <w:szCs w:val="24"/>
        </w:rPr>
        <w:t xml:space="preserve">self-government) </w:t>
      </w:r>
      <w:r w:rsidR="00CD4E49" w:rsidRPr="00CD4E49">
        <w:rPr>
          <w:sz w:val="24"/>
          <w:szCs w:val="24"/>
        </w:rPr>
        <w:t xml:space="preserve">got a great deal of mileage out of extracts of </w:t>
      </w:r>
      <w:r w:rsidR="00CD4E49" w:rsidRPr="00CD4E49">
        <w:rPr>
          <w:i/>
          <w:sz w:val="24"/>
          <w:szCs w:val="24"/>
        </w:rPr>
        <w:t>Mary Barton</w:t>
      </w:r>
      <w:r w:rsidR="00352E3D">
        <w:rPr>
          <w:sz w:val="24"/>
          <w:szCs w:val="24"/>
        </w:rPr>
        <w:t>, invariably selecting its</w:t>
      </w:r>
      <w:r w:rsidR="00CD4E49" w:rsidRPr="00CD4E49">
        <w:rPr>
          <w:sz w:val="24"/>
          <w:szCs w:val="24"/>
        </w:rPr>
        <w:t xml:space="preserve"> most</w:t>
      </w:r>
      <w:r w:rsidR="00352E3D">
        <w:rPr>
          <w:sz w:val="24"/>
          <w:szCs w:val="24"/>
        </w:rPr>
        <w:t xml:space="preserve"> po</w:t>
      </w:r>
      <w:r w:rsidR="00285FDE">
        <w:rPr>
          <w:sz w:val="24"/>
          <w:szCs w:val="24"/>
        </w:rPr>
        <w:t>sitive depictions of Mancunians and</w:t>
      </w:r>
      <w:r w:rsidR="00352E3D">
        <w:rPr>
          <w:sz w:val="24"/>
          <w:szCs w:val="24"/>
        </w:rPr>
        <w:t xml:space="preserve"> Lancastrians.</w:t>
      </w:r>
      <w:r w:rsidR="00FF69D9">
        <w:rPr>
          <w:rStyle w:val="FootnoteReference"/>
          <w:sz w:val="24"/>
          <w:szCs w:val="24"/>
        </w:rPr>
        <w:footnoteReference w:id="10"/>
      </w:r>
      <w:r w:rsidR="00352E3D">
        <w:rPr>
          <w:sz w:val="24"/>
          <w:szCs w:val="24"/>
        </w:rPr>
        <w:t xml:space="preserve"> O</w:t>
      </w:r>
      <w:r w:rsidR="001D1DA3">
        <w:rPr>
          <w:sz w:val="24"/>
          <w:szCs w:val="24"/>
        </w:rPr>
        <w:t>n 4 Nov</w:t>
      </w:r>
      <w:r w:rsidR="00CD4E49" w:rsidRPr="00CD4E49">
        <w:rPr>
          <w:sz w:val="24"/>
          <w:szCs w:val="24"/>
        </w:rPr>
        <w:t xml:space="preserve"> 1848,</w:t>
      </w:r>
      <w:r w:rsidR="007863B1">
        <w:rPr>
          <w:sz w:val="24"/>
          <w:szCs w:val="24"/>
        </w:rPr>
        <w:t xml:space="preserve"> for example,</w:t>
      </w:r>
      <w:r w:rsidR="00CD4E49" w:rsidRPr="00CD4E49">
        <w:rPr>
          <w:sz w:val="24"/>
          <w:szCs w:val="24"/>
        </w:rPr>
        <w:t xml:space="preserve"> as though to counteract a prevailing prejudice about dark satanic mills, it repr</w:t>
      </w:r>
      <w:r w:rsidR="00142AA1">
        <w:rPr>
          <w:sz w:val="24"/>
          <w:szCs w:val="24"/>
        </w:rPr>
        <w:t>inted the novel’s opening scene</w:t>
      </w:r>
      <w:r w:rsidR="00CD4E49" w:rsidRPr="00CD4E49">
        <w:rPr>
          <w:sz w:val="24"/>
          <w:szCs w:val="24"/>
        </w:rPr>
        <w:t xml:space="preserve"> in sunny, c</w:t>
      </w:r>
      <w:r w:rsidR="001D1DA3">
        <w:rPr>
          <w:sz w:val="24"/>
          <w:szCs w:val="24"/>
        </w:rPr>
        <w:t>arefree Green Hayes fields (</w:t>
      </w:r>
      <w:r w:rsidR="00CD4E49" w:rsidRPr="00CD4E49">
        <w:rPr>
          <w:sz w:val="24"/>
          <w:szCs w:val="24"/>
        </w:rPr>
        <w:t>7-8), following it with an article on the stark difference</w:t>
      </w:r>
      <w:r w:rsidR="001716C9">
        <w:rPr>
          <w:sz w:val="24"/>
          <w:szCs w:val="24"/>
        </w:rPr>
        <w:t>s</w:t>
      </w:r>
      <w:r w:rsidR="00CD4E49" w:rsidRPr="00CD4E49">
        <w:rPr>
          <w:sz w:val="24"/>
          <w:szCs w:val="24"/>
        </w:rPr>
        <w:t xml:space="preserve"> between the lives of the poor in various regions of America and </w:t>
      </w:r>
      <w:r w:rsidR="00352E3D">
        <w:rPr>
          <w:sz w:val="24"/>
          <w:szCs w:val="24"/>
        </w:rPr>
        <w:t>Britain</w:t>
      </w:r>
      <w:r w:rsidR="0038435C">
        <w:rPr>
          <w:sz w:val="24"/>
          <w:szCs w:val="24"/>
        </w:rPr>
        <w:t xml:space="preserve"> that </w:t>
      </w:r>
      <w:r w:rsidR="00944841">
        <w:rPr>
          <w:sz w:val="24"/>
          <w:szCs w:val="24"/>
        </w:rPr>
        <w:t xml:space="preserve">admired the healing effects of </w:t>
      </w:r>
      <w:r w:rsidR="0038435C">
        <w:rPr>
          <w:sz w:val="24"/>
          <w:szCs w:val="24"/>
        </w:rPr>
        <w:t>America’s wholesome open spaces</w:t>
      </w:r>
      <w:r w:rsidR="00352E3D">
        <w:rPr>
          <w:sz w:val="24"/>
          <w:szCs w:val="24"/>
        </w:rPr>
        <w:t>. O</w:t>
      </w:r>
      <w:r w:rsidR="001D1DA3">
        <w:rPr>
          <w:sz w:val="24"/>
          <w:szCs w:val="24"/>
        </w:rPr>
        <w:t>n 7 Nov</w:t>
      </w:r>
      <w:r w:rsidR="00CD4E49" w:rsidRPr="00CD4E49">
        <w:rPr>
          <w:sz w:val="24"/>
          <w:szCs w:val="24"/>
        </w:rPr>
        <w:t xml:space="preserve"> 1848 it repro</w:t>
      </w:r>
      <w:r w:rsidR="001D1DA3">
        <w:rPr>
          <w:sz w:val="24"/>
          <w:szCs w:val="24"/>
        </w:rPr>
        <w:t>duced the scene from Ch. 2 (</w:t>
      </w:r>
      <w:r w:rsidR="00CD4E49" w:rsidRPr="00CD4E49">
        <w:rPr>
          <w:sz w:val="24"/>
          <w:szCs w:val="24"/>
        </w:rPr>
        <w:t>15-16) which describes the cheerful, clean and godly contents of the Bartons’ home before Mrs Barton’s untimely d</w:t>
      </w:r>
      <w:r w:rsidR="005B504D">
        <w:rPr>
          <w:sz w:val="24"/>
          <w:szCs w:val="24"/>
        </w:rPr>
        <w:t>eath</w:t>
      </w:r>
      <w:r w:rsidR="00142AA1">
        <w:rPr>
          <w:sz w:val="24"/>
          <w:szCs w:val="24"/>
        </w:rPr>
        <w:t xml:space="preserve"> pitches</w:t>
      </w:r>
      <w:r w:rsidR="00CD4E49" w:rsidRPr="00CD4E49">
        <w:rPr>
          <w:sz w:val="24"/>
          <w:szCs w:val="24"/>
        </w:rPr>
        <w:t xml:space="preserve"> </w:t>
      </w:r>
      <w:r w:rsidR="00CD4E49" w:rsidRPr="00CD4E49">
        <w:rPr>
          <w:sz w:val="24"/>
          <w:szCs w:val="24"/>
        </w:rPr>
        <w:lastRenderedPageBreak/>
        <w:t>the remaining characters into poverty and tragedy</w:t>
      </w:r>
      <w:r w:rsidR="00627AAC">
        <w:rPr>
          <w:sz w:val="24"/>
          <w:szCs w:val="24"/>
        </w:rPr>
        <w:t xml:space="preserve"> – a potential</w:t>
      </w:r>
      <w:r w:rsidR="00504FC2">
        <w:rPr>
          <w:sz w:val="24"/>
          <w:szCs w:val="24"/>
        </w:rPr>
        <w:t>, if perhaps unintended, trigger</w:t>
      </w:r>
      <w:r w:rsidR="009D3020">
        <w:rPr>
          <w:sz w:val="24"/>
          <w:szCs w:val="24"/>
        </w:rPr>
        <w:t xml:space="preserve"> for</w:t>
      </w:r>
      <w:r w:rsidR="00C346D7">
        <w:rPr>
          <w:sz w:val="24"/>
          <w:szCs w:val="24"/>
        </w:rPr>
        <w:t xml:space="preserve"> the </w:t>
      </w:r>
      <w:r w:rsidR="00C346D7" w:rsidRPr="00C346D7">
        <w:rPr>
          <w:i/>
          <w:sz w:val="24"/>
          <w:szCs w:val="24"/>
        </w:rPr>
        <w:t>Blackburn Standard</w:t>
      </w:r>
      <w:r w:rsidR="00627AAC">
        <w:rPr>
          <w:sz w:val="24"/>
          <w:szCs w:val="24"/>
        </w:rPr>
        <w:t xml:space="preserve">’s </w:t>
      </w:r>
      <w:r w:rsidR="00C346D7">
        <w:rPr>
          <w:sz w:val="24"/>
          <w:szCs w:val="24"/>
        </w:rPr>
        <w:t>depict</w:t>
      </w:r>
      <w:r w:rsidR="00627AAC">
        <w:rPr>
          <w:sz w:val="24"/>
          <w:szCs w:val="24"/>
        </w:rPr>
        <w:t>ion</w:t>
      </w:r>
      <w:r w:rsidR="002D03AC">
        <w:rPr>
          <w:sz w:val="24"/>
          <w:szCs w:val="24"/>
        </w:rPr>
        <w:t>s</w:t>
      </w:r>
      <w:r w:rsidR="00627AAC">
        <w:rPr>
          <w:sz w:val="24"/>
          <w:szCs w:val="24"/>
        </w:rPr>
        <w:t xml:space="preserve"> of</w:t>
      </w:r>
      <w:r w:rsidR="00C346D7">
        <w:rPr>
          <w:sz w:val="24"/>
          <w:szCs w:val="24"/>
        </w:rPr>
        <w:t xml:space="preserve"> the</w:t>
      </w:r>
      <w:r w:rsidR="000278A8">
        <w:rPr>
          <w:sz w:val="24"/>
          <w:szCs w:val="24"/>
        </w:rPr>
        <w:t xml:space="preserve"> labouring poor</w:t>
      </w:r>
      <w:r w:rsidR="00436D13">
        <w:rPr>
          <w:sz w:val="24"/>
          <w:szCs w:val="24"/>
        </w:rPr>
        <w:t xml:space="preserve"> as slovenly</w:t>
      </w:r>
      <w:r w:rsidR="00C346D7">
        <w:rPr>
          <w:sz w:val="24"/>
          <w:szCs w:val="24"/>
        </w:rPr>
        <w:t xml:space="preserve"> </w:t>
      </w:r>
      <w:r w:rsidR="00436D13">
        <w:rPr>
          <w:sz w:val="24"/>
          <w:szCs w:val="24"/>
        </w:rPr>
        <w:t xml:space="preserve">and their children as </w:t>
      </w:r>
      <w:r w:rsidR="000278A8">
        <w:rPr>
          <w:sz w:val="24"/>
          <w:szCs w:val="24"/>
        </w:rPr>
        <w:t xml:space="preserve">unlovable </w:t>
      </w:r>
      <w:r w:rsidR="00436D13">
        <w:rPr>
          <w:sz w:val="24"/>
          <w:szCs w:val="24"/>
        </w:rPr>
        <w:t>‘</w:t>
      </w:r>
      <w:r w:rsidR="000278A8">
        <w:rPr>
          <w:sz w:val="24"/>
          <w:szCs w:val="24"/>
        </w:rPr>
        <w:t xml:space="preserve">locusts’ </w:t>
      </w:r>
      <w:r w:rsidR="00C346D7">
        <w:rPr>
          <w:sz w:val="24"/>
          <w:szCs w:val="24"/>
        </w:rPr>
        <w:t>a month later</w:t>
      </w:r>
      <w:r w:rsidR="00CD4E49" w:rsidRPr="00CD4E49">
        <w:rPr>
          <w:sz w:val="24"/>
          <w:szCs w:val="24"/>
        </w:rPr>
        <w:t xml:space="preserve">. </w:t>
      </w:r>
      <w:r w:rsidR="00AD5AC0">
        <w:rPr>
          <w:sz w:val="24"/>
          <w:szCs w:val="24"/>
        </w:rPr>
        <w:t>Indeed</w:t>
      </w:r>
      <w:r w:rsidR="00527CB0">
        <w:rPr>
          <w:sz w:val="24"/>
          <w:szCs w:val="24"/>
        </w:rPr>
        <w:t>,</w:t>
      </w:r>
      <w:r w:rsidR="000278A8">
        <w:rPr>
          <w:sz w:val="24"/>
          <w:szCs w:val="24"/>
        </w:rPr>
        <w:t xml:space="preserve"> </w:t>
      </w:r>
      <w:r w:rsidR="00AD5AC0">
        <w:rPr>
          <w:sz w:val="24"/>
          <w:szCs w:val="24"/>
        </w:rPr>
        <w:t xml:space="preserve">it is tempting </w:t>
      </w:r>
      <w:r w:rsidR="000278A8">
        <w:rPr>
          <w:sz w:val="24"/>
          <w:szCs w:val="24"/>
        </w:rPr>
        <w:t xml:space="preserve">given the dates concerned </w:t>
      </w:r>
      <w:r w:rsidR="00FF69D9">
        <w:rPr>
          <w:sz w:val="24"/>
          <w:szCs w:val="24"/>
        </w:rPr>
        <w:t xml:space="preserve">(the space of just over a month at the end of 1848) </w:t>
      </w:r>
      <w:r w:rsidR="000278A8">
        <w:rPr>
          <w:sz w:val="24"/>
          <w:szCs w:val="24"/>
        </w:rPr>
        <w:t xml:space="preserve">and the </w:t>
      </w:r>
      <w:r w:rsidR="005B504D" w:rsidRPr="005B504D">
        <w:rPr>
          <w:sz w:val="24"/>
          <w:szCs w:val="24"/>
        </w:rPr>
        <w:t xml:space="preserve">overlapping circulations </w:t>
      </w:r>
      <w:r w:rsidR="000278A8">
        <w:rPr>
          <w:sz w:val="24"/>
          <w:szCs w:val="24"/>
        </w:rPr>
        <w:t>of these two papers</w:t>
      </w:r>
      <w:r w:rsidR="00527CB0">
        <w:rPr>
          <w:sz w:val="24"/>
          <w:szCs w:val="24"/>
        </w:rPr>
        <w:t xml:space="preserve"> (Manchester</w:t>
      </w:r>
      <w:r w:rsidR="000278A8">
        <w:rPr>
          <w:sz w:val="24"/>
          <w:szCs w:val="24"/>
        </w:rPr>
        <w:t xml:space="preserve"> and Blackburn are a mere </w:t>
      </w:r>
      <w:r w:rsidR="00D62255">
        <w:rPr>
          <w:sz w:val="24"/>
          <w:szCs w:val="24"/>
        </w:rPr>
        <w:t>25</w:t>
      </w:r>
      <w:r w:rsidR="000278A8">
        <w:rPr>
          <w:sz w:val="24"/>
          <w:szCs w:val="24"/>
        </w:rPr>
        <w:t xml:space="preserve"> miles apart</w:t>
      </w:r>
      <w:r w:rsidR="00527CB0">
        <w:rPr>
          <w:sz w:val="24"/>
          <w:szCs w:val="24"/>
        </w:rPr>
        <w:t xml:space="preserve">, and the </w:t>
      </w:r>
      <w:r w:rsidR="00527CB0" w:rsidRPr="00527CB0">
        <w:rPr>
          <w:i/>
          <w:sz w:val="24"/>
          <w:szCs w:val="24"/>
        </w:rPr>
        <w:t>Manchester Times</w:t>
      </w:r>
      <w:r w:rsidR="00527CB0">
        <w:rPr>
          <w:sz w:val="24"/>
          <w:szCs w:val="24"/>
        </w:rPr>
        <w:t xml:space="preserve"> was circulated </w:t>
      </w:r>
      <w:r w:rsidR="00436D13">
        <w:rPr>
          <w:sz w:val="24"/>
          <w:szCs w:val="24"/>
        </w:rPr>
        <w:t>in both towns</w:t>
      </w:r>
      <w:r w:rsidR="000278A8">
        <w:rPr>
          <w:sz w:val="24"/>
          <w:szCs w:val="24"/>
        </w:rPr>
        <w:t>)</w:t>
      </w:r>
      <w:r w:rsidR="00527CB0">
        <w:rPr>
          <w:sz w:val="24"/>
          <w:szCs w:val="24"/>
        </w:rPr>
        <w:t>,</w:t>
      </w:r>
      <w:r w:rsidR="000278A8">
        <w:rPr>
          <w:sz w:val="24"/>
          <w:szCs w:val="24"/>
        </w:rPr>
        <w:t xml:space="preserve"> to imagine this as a kind of rivalry</w:t>
      </w:r>
      <w:r w:rsidR="00527CB0">
        <w:rPr>
          <w:sz w:val="24"/>
          <w:szCs w:val="24"/>
        </w:rPr>
        <w:t xml:space="preserve"> </w:t>
      </w:r>
      <w:r w:rsidR="00D62255">
        <w:rPr>
          <w:sz w:val="24"/>
          <w:szCs w:val="24"/>
        </w:rPr>
        <w:t>over the righ</w:t>
      </w:r>
      <w:r w:rsidR="009A746B">
        <w:rPr>
          <w:sz w:val="24"/>
          <w:szCs w:val="24"/>
        </w:rPr>
        <w:t xml:space="preserve">t to identify, </w:t>
      </w:r>
      <w:r w:rsidR="00436D13">
        <w:rPr>
          <w:sz w:val="24"/>
          <w:szCs w:val="24"/>
        </w:rPr>
        <w:t>represent</w:t>
      </w:r>
      <w:r w:rsidR="009A746B">
        <w:rPr>
          <w:sz w:val="24"/>
          <w:szCs w:val="24"/>
        </w:rPr>
        <w:t xml:space="preserve"> and manage</w:t>
      </w:r>
      <w:r w:rsidR="00EB298E">
        <w:rPr>
          <w:sz w:val="24"/>
          <w:szCs w:val="24"/>
        </w:rPr>
        <w:t xml:space="preserve"> the image of</w:t>
      </w:r>
      <w:r w:rsidR="00436D13">
        <w:rPr>
          <w:sz w:val="24"/>
          <w:szCs w:val="24"/>
        </w:rPr>
        <w:t xml:space="preserve"> ‘true’</w:t>
      </w:r>
      <w:r w:rsidR="00D62255">
        <w:rPr>
          <w:sz w:val="24"/>
          <w:szCs w:val="24"/>
        </w:rPr>
        <w:t xml:space="preserve"> </w:t>
      </w:r>
      <w:r w:rsidR="00EB298E">
        <w:rPr>
          <w:sz w:val="24"/>
          <w:szCs w:val="24"/>
        </w:rPr>
        <w:t xml:space="preserve">working </w:t>
      </w:r>
      <w:r w:rsidR="00D62255">
        <w:rPr>
          <w:sz w:val="24"/>
          <w:szCs w:val="24"/>
        </w:rPr>
        <w:t xml:space="preserve">Lancastrians. </w:t>
      </w:r>
    </w:p>
    <w:p w:rsidR="00CD4E49" w:rsidRPr="00CD4E49" w:rsidRDefault="000A14B9" w:rsidP="00033FBB">
      <w:pPr>
        <w:spacing w:line="480" w:lineRule="auto"/>
        <w:ind w:firstLine="720"/>
        <w:rPr>
          <w:sz w:val="24"/>
          <w:szCs w:val="24"/>
        </w:rPr>
      </w:pPr>
      <w:r>
        <w:rPr>
          <w:sz w:val="24"/>
          <w:szCs w:val="24"/>
        </w:rPr>
        <w:t>O</w:t>
      </w:r>
      <w:r w:rsidR="00D62255">
        <w:rPr>
          <w:sz w:val="24"/>
          <w:szCs w:val="24"/>
        </w:rPr>
        <w:t>ther</w:t>
      </w:r>
      <w:r w:rsidR="004B6977">
        <w:rPr>
          <w:sz w:val="24"/>
          <w:szCs w:val="24"/>
        </w:rPr>
        <w:t>, smaller,</w:t>
      </w:r>
      <w:r w:rsidR="00D62255">
        <w:rPr>
          <w:sz w:val="24"/>
          <w:szCs w:val="24"/>
        </w:rPr>
        <w:t xml:space="preserve"> </w:t>
      </w:r>
      <w:r w:rsidR="004B6977">
        <w:rPr>
          <w:sz w:val="24"/>
          <w:szCs w:val="24"/>
        </w:rPr>
        <w:t xml:space="preserve">Lancashire </w:t>
      </w:r>
      <w:r w:rsidR="00352E3D">
        <w:rPr>
          <w:sz w:val="24"/>
          <w:szCs w:val="24"/>
        </w:rPr>
        <w:t xml:space="preserve">papers were equally proactive in their </w:t>
      </w:r>
      <w:r w:rsidR="00C346D7">
        <w:rPr>
          <w:sz w:val="24"/>
          <w:szCs w:val="24"/>
        </w:rPr>
        <w:t>‘</w:t>
      </w:r>
      <w:r w:rsidR="00352E3D">
        <w:rPr>
          <w:sz w:val="24"/>
          <w:szCs w:val="24"/>
        </w:rPr>
        <w:t>staging</w:t>
      </w:r>
      <w:r w:rsidR="00C346D7">
        <w:rPr>
          <w:sz w:val="24"/>
          <w:szCs w:val="24"/>
        </w:rPr>
        <w:t>’</w:t>
      </w:r>
      <w:r w:rsidR="00352E3D">
        <w:rPr>
          <w:sz w:val="24"/>
          <w:szCs w:val="24"/>
        </w:rPr>
        <w:t xml:space="preserve"> of </w:t>
      </w:r>
      <w:r w:rsidR="00FF69D9">
        <w:rPr>
          <w:sz w:val="24"/>
          <w:szCs w:val="24"/>
        </w:rPr>
        <w:t xml:space="preserve">local </w:t>
      </w:r>
      <w:r w:rsidR="005B504D">
        <w:rPr>
          <w:sz w:val="24"/>
          <w:szCs w:val="24"/>
        </w:rPr>
        <w:t>identity</w:t>
      </w:r>
      <w:r w:rsidR="00033FBB">
        <w:rPr>
          <w:sz w:val="24"/>
          <w:szCs w:val="24"/>
        </w:rPr>
        <w:t xml:space="preserve">, and </w:t>
      </w:r>
      <w:r w:rsidR="004B6977">
        <w:rPr>
          <w:sz w:val="24"/>
          <w:szCs w:val="24"/>
        </w:rPr>
        <w:t xml:space="preserve">it seems significant that they </w:t>
      </w:r>
      <w:r w:rsidR="00527CB0">
        <w:rPr>
          <w:sz w:val="24"/>
          <w:szCs w:val="24"/>
        </w:rPr>
        <w:t xml:space="preserve">somehow managed to survive </w:t>
      </w:r>
      <w:r w:rsidR="008660C6">
        <w:rPr>
          <w:sz w:val="24"/>
          <w:szCs w:val="24"/>
        </w:rPr>
        <w:t xml:space="preserve">in this period </w:t>
      </w:r>
      <w:r w:rsidR="00527CB0">
        <w:rPr>
          <w:sz w:val="24"/>
          <w:szCs w:val="24"/>
        </w:rPr>
        <w:t xml:space="preserve">even if </w:t>
      </w:r>
      <w:r w:rsidR="000656AF">
        <w:rPr>
          <w:sz w:val="24"/>
          <w:szCs w:val="24"/>
        </w:rPr>
        <w:t xml:space="preserve">to some degree </w:t>
      </w:r>
      <w:r w:rsidR="00527CB0">
        <w:rPr>
          <w:sz w:val="24"/>
          <w:szCs w:val="24"/>
        </w:rPr>
        <w:t>they shared the</w:t>
      </w:r>
      <w:r w:rsidR="00777DA2">
        <w:rPr>
          <w:sz w:val="24"/>
          <w:szCs w:val="24"/>
        </w:rPr>
        <w:t xml:space="preserve"> </w:t>
      </w:r>
      <w:r w:rsidR="00527CB0" w:rsidRPr="00D62255">
        <w:rPr>
          <w:i/>
          <w:sz w:val="24"/>
          <w:szCs w:val="24"/>
        </w:rPr>
        <w:t>Manchester Times’s</w:t>
      </w:r>
      <w:r w:rsidR="00527CB0">
        <w:rPr>
          <w:sz w:val="24"/>
          <w:szCs w:val="24"/>
        </w:rPr>
        <w:t xml:space="preserve"> proud regionalism</w:t>
      </w:r>
      <w:r w:rsidR="00777DA2">
        <w:rPr>
          <w:sz w:val="24"/>
          <w:szCs w:val="24"/>
        </w:rPr>
        <w:t xml:space="preserve"> and </w:t>
      </w:r>
      <w:r w:rsidR="008660C6">
        <w:rPr>
          <w:sz w:val="24"/>
          <w:szCs w:val="24"/>
        </w:rPr>
        <w:t>thus</w:t>
      </w:r>
      <w:r w:rsidR="004B6977">
        <w:rPr>
          <w:sz w:val="24"/>
          <w:szCs w:val="24"/>
        </w:rPr>
        <w:t>, at face value,</w:t>
      </w:r>
      <w:r w:rsidR="008660C6">
        <w:rPr>
          <w:sz w:val="24"/>
          <w:szCs w:val="24"/>
        </w:rPr>
        <w:t xml:space="preserve"> </w:t>
      </w:r>
      <w:r w:rsidR="00627AAC">
        <w:rPr>
          <w:sz w:val="24"/>
          <w:szCs w:val="24"/>
        </w:rPr>
        <w:t>might</w:t>
      </w:r>
      <w:r w:rsidR="00782BA1">
        <w:rPr>
          <w:sz w:val="24"/>
          <w:szCs w:val="24"/>
        </w:rPr>
        <w:t xml:space="preserve"> have </w:t>
      </w:r>
      <w:r w:rsidR="00777DA2">
        <w:rPr>
          <w:sz w:val="24"/>
          <w:szCs w:val="24"/>
        </w:rPr>
        <w:t>struggled to differentiate themselves</w:t>
      </w:r>
      <w:r w:rsidR="004B6977">
        <w:rPr>
          <w:sz w:val="24"/>
          <w:szCs w:val="24"/>
        </w:rPr>
        <w:t>.</w:t>
      </w:r>
      <w:r w:rsidR="00777DA2">
        <w:rPr>
          <w:sz w:val="24"/>
          <w:szCs w:val="24"/>
        </w:rPr>
        <w:t xml:space="preserve"> </w:t>
      </w:r>
      <w:r w:rsidR="00A118AE">
        <w:rPr>
          <w:sz w:val="24"/>
          <w:szCs w:val="24"/>
        </w:rPr>
        <w:t>But t</w:t>
      </w:r>
      <w:r w:rsidR="00777DA2">
        <w:rPr>
          <w:sz w:val="24"/>
          <w:szCs w:val="24"/>
        </w:rPr>
        <w:t>hey</w:t>
      </w:r>
      <w:r w:rsidR="00033FBB">
        <w:rPr>
          <w:sz w:val="24"/>
          <w:szCs w:val="24"/>
        </w:rPr>
        <w:t xml:space="preserve"> </w:t>
      </w:r>
      <w:r w:rsidR="004B6977">
        <w:rPr>
          <w:sz w:val="24"/>
          <w:szCs w:val="24"/>
        </w:rPr>
        <w:t xml:space="preserve">may well have </w:t>
      </w:r>
      <w:r w:rsidR="00E212E3">
        <w:rPr>
          <w:sz w:val="24"/>
          <w:szCs w:val="24"/>
        </w:rPr>
        <w:t>captured</w:t>
      </w:r>
      <w:r w:rsidR="000656AF">
        <w:rPr>
          <w:sz w:val="24"/>
          <w:szCs w:val="24"/>
        </w:rPr>
        <w:t xml:space="preserve"> an additional readership precisely </w:t>
      </w:r>
      <w:r w:rsidR="00FF69D9">
        <w:rPr>
          <w:sz w:val="24"/>
          <w:szCs w:val="24"/>
        </w:rPr>
        <w:t>because they were small and local</w:t>
      </w:r>
      <w:r w:rsidR="004B6977">
        <w:rPr>
          <w:sz w:val="24"/>
          <w:szCs w:val="24"/>
        </w:rPr>
        <w:t xml:space="preserve">; many readers </w:t>
      </w:r>
      <w:r w:rsidR="008660C6">
        <w:rPr>
          <w:sz w:val="24"/>
          <w:szCs w:val="24"/>
        </w:rPr>
        <w:t xml:space="preserve">took more than one paper in this period </w:t>
      </w:r>
      <w:r w:rsidR="00627AAC">
        <w:rPr>
          <w:sz w:val="24"/>
          <w:szCs w:val="24"/>
        </w:rPr>
        <w:t xml:space="preserve">simply because one </w:t>
      </w:r>
      <w:r w:rsidR="008660C6">
        <w:rPr>
          <w:sz w:val="24"/>
          <w:szCs w:val="24"/>
        </w:rPr>
        <w:t>provide</w:t>
      </w:r>
      <w:r w:rsidR="00627AAC">
        <w:rPr>
          <w:sz w:val="24"/>
          <w:szCs w:val="24"/>
        </w:rPr>
        <w:t>d</w:t>
      </w:r>
      <w:r w:rsidR="009E401E">
        <w:rPr>
          <w:sz w:val="24"/>
          <w:szCs w:val="24"/>
        </w:rPr>
        <w:t xml:space="preserve"> metropolitan,</w:t>
      </w:r>
      <w:r w:rsidR="008660C6">
        <w:rPr>
          <w:sz w:val="24"/>
          <w:szCs w:val="24"/>
        </w:rPr>
        <w:t xml:space="preserve"> global </w:t>
      </w:r>
      <w:r w:rsidR="009E401E">
        <w:rPr>
          <w:sz w:val="24"/>
          <w:szCs w:val="24"/>
        </w:rPr>
        <w:t xml:space="preserve">and/or provincial </w:t>
      </w:r>
      <w:r w:rsidR="008660C6">
        <w:rPr>
          <w:sz w:val="24"/>
          <w:szCs w:val="24"/>
        </w:rPr>
        <w:t>information, the other more parochial news</w:t>
      </w:r>
      <w:r w:rsidR="006A61A4">
        <w:rPr>
          <w:sz w:val="24"/>
          <w:szCs w:val="24"/>
        </w:rPr>
        <w:t xml:space="preserve"> at the community level</w:t>
      </w:r>
      <w:r w:rsidR="000656AF">
        <w:rPr>
          <w:sz w:val="24"/>
          <w:szCs w:val="24"/>
        </w:rPr>
        <w:t>.</w:t>
      </w:r>
      <w:r w:rsidR="00FF69D9">
        <w:rPr>
          <w:sz w:val="24"/>
          <w:szCs w:val="24"/>
        </w:rPr>
        <w:t xml:space="preserve"> </w:t>
      </w:r>
      <w:r w:rsidR="000656AF">
        <w:rPr>
          <w:sz w:val="24"/>
          <w:szCs w:val="24"/>
        </w:rPr>
        <w:t xml:space="preserve"> </w:t>
      </w:r>
      <w:r w:rsidR="004B6977">
        <w:rPr>
          <w:sz w:val="24"/>
          <w:szCs w:val="24"/>
        </w:rPr>
        <w:t xml:space="preserve">Proof enough of the extraordinary granularity of self-fashioned identities </w:t>
      </w:r>
      <w:r w:rsidR="00752BE5">
        <w:rPr>
          <w:sz w:val="24"/>
          <w:szCs w:val="24"/>
        </w:rPr>
        <w:t xml:space="preserve">as reflected in </w:t>
      </w:r>
      <w:r w:rsidR="00752BE5" w:rsidRPr="00752BE5">
        <w:rPr>
          <w:sz w:val="24"/>
          <w:szCs w:val="24"/>
        </w:rPr>
        <w:t xml:space="preserve">newsprint </w:t>
      </w:r>
      <w:r w:rsidR="004B6977">
        <w:rPr>
          <w:sz w:val="24"/>
          <w:szCs w:val="24"/>
        </w:rPr>
        <w:t xml:space="preserve">in this period. </w:t>
      </w:r>
      <w:r w:rsidR="000656AF">
        <w:rPr>
          <w:sz w:val="24"/>
          <w:szCs w:val="24"/>
        </w:rPr>
        <w:t>O</w:t>
      </w:r>
      <w:r w:rsidR="00352E3D">
        <w:rPr>
          <w:sz w:val="24"/>
          <w:szCs w:val="24"/>
        </w:rPr>
        <w:t xml:space="preserve">n </w:t>
      </w:r>
      <w:r w:rsidR="001D1DA3">
        <w:rPr>
          <w:sz w:val="24"/>
          <w:szCs w:val="24"/>
        </w:rPr>
        <w:t>4 Nov</w:t>
      </w:r>
      <w:r w:rsidRPr="000A14B9">
        <w:rPr>
          <w:sz w:val="24"/>
          <w:szCs w:val="24"/>
        </w:rPr>
        <w:t xml:space="preserve"> 1848</w:t>
      </w:r>
      <w:r w:rsidR="004B6977">
        <w:rPr>
          <w:sz w:val="24"/>
          <w:szCs w:val="24"/>
        </w:rPr>
        <w:t>, for example,</w:t>
      </w:r>
      <w:r w:rsidRPr="000A14B9">
        <w:rPr>
          <w:sz w:val="24"/>
          <w:szCs w:val="24"/>
        </w:rPr>
        <w:t xml:space="preserve"> </w:t>
      </w:r>
      <w:r>
        <w:rPr>
          <w:sz w:val="24"/>
          <w:szCs w:val="24"/>
        </w:rPr>
        <w:t>t</w:t>
      </w:r>
      <w:r w:rsidR="007E16BA" w:rsidRPr="007E16BA">
        <w:rPr>
          <w:sz w:val="24"/>
          <w:szCs w:val="24"/>
        </w:rPr>
        <w:t xml:space="preserve">he </w:t>
      </w:r>
      <w:r w:rsidR="007E16BA" w:rsidRPr="007E16BA">
        <w:rPr>
          <w:i/>
          <w:sz w:val="24"/>
          <w:szCs w:val="24"/>
        </w:rPr>
        <w:t>Preston Guardian</w:t>
      </w:r>
      <w:r w:rsidR="007E16BA" w:rsidRPr="007E16BA">
        <w:rPr>
          <w:sz w:val="24"/>
          <w:szCs w:val="24"/>
        </w:rPr>
        <w:t xml:space="preserve"> </w:t>
      </w:r>
      <w:r w:rsidR="00D62255">
        <w:rPr>
          <w:sz w:val="24"/>
          <w:szCs w:val="24"/>
        </w:rPr>
        <w:t>(</w:t>
      </w:r>
      <w:r w:rsidR="00A118AE">
        <w:rPr>
          <w:sz w:val="24"/>
          <w:szCs w:val="24"/>
        </w:rPr>
        <w:t xml:space="preserve">published a </w:t>
      </w:r>
      <w:r w:rsidR="00D62255">
        <w:rPr>
          <w:sz w:val="24"/>
          <w:szCs w:val="24"/>
        </w:rPr>
        <w:t xml:space="preserve">mere 10 miles from Bolton and 33 miles from Manchester) </w:t>
      </w:r>
      <w:r>
        <w:rPr>
          <w:sz w:val="24"/>
          <w:szCs w:val="24"/>
        </w:rPr>
        <w:t>reprinted</w:t>
      </w:r>
      <w:r w:rsidR="00284D78">
        <w:rPr>
          <w:sz w:val="24"/>
          <w:szCs w:val="24"/>
        </w:rPr>
        <w:t xml:space="preserve"> not only the Mrs Barton</w:t>
      </w:r>
      <w:r w:rsidR="007E16BA">
        <w:rPr>
          <w:sz w:val="24"/>
          <w:szCs w:val="24"/>
        </w:rPr>
        <w:t xml:space="preserve"> section, but also the ‘Consequences of a Mill Fire’ </w:t>
      </w:r>
      <w:r w:rsidR="00923F08">
        <w:rPr>
          <w:sz w:val="24"/>
          <w:szCs w:val="24"/>
        </w:rPr>
        <w:t xml:space="preserve">extract, </w:t>
      </w:r>
      <w:r w:rsidR="007E16BA">
        <w:rPr>
          <w:sz w:val="24"/>
          <w:szCs w:val="24"/>
        </w:rPr>
        <w:t xml:space="preserve">and </w:t>
      </w:r>
      <w:r>
        <w:rPr>
          <w:sz w:val="24"/>
          <w:szCs w:val="24"/>
        </w:rPr>
        <w:t xml:space="preserve">a </w:t>
      </w:r>
      <w:r w:rsidR="005874A3">
        <w:rPr>
          <w:sz w:val="24"/>
          <w:szCs w:val="24"/>
        </w:rPr>
        <w:t xml:space="preserve">stand-alone </w:t>
      </w:r>
      <w:r>
        <w:rPr>
          <w:sz w:val="24"/>
          <w:szCs w:val="24"/>
        </w:rPr>
        <w:t xml:space="preserve">piece on </w:t>
      </w:r>
      <w:r w:rsidR="007E16BA">
        <w:rPr>
          <w:sz w:val="24"/>
          <w:szCs w:val="24"/>
        </w:rPr>
        <w:t xml:space="preserve">the </w:t>
      </w:r>
      <w:r>
        <w:rPr>
          <w:sz w:val="24"/>
          <w:szCs w:val="24"/>
        </w:rPr>
        <w:t xml:space="preserve">unsung </w:t>
      </w:r>
      <w:r w:rsidR="007E16BA">
        <w:rPr>
          <w:sz w:val="24"/>
          <w:szCs w:val="24"/>
        </w:rPr>
        <w:t xml:space="preserve">botany skills of </w:t>
      </w:r>
      <w:r w:rsidR="00E26D92">
        <w:rPr>
          <w:sz w:val="24"/>
          <w:szCs w:val="24"/>
        </w:rPr>
        <w:t xml:space="preserve">what it calls </w:t>
      </w:r>
      <w:r w:rsidR="007E16BA" w:rsidRPr="007E16BA">
        <w:rPr>
          <w:sz w:val="24"/>
          <w:szCs w:val="24"/>
        </w:rPr>
        <w:t>‘The Manchester Naturalists’</w:t>
      </w:r>
      <w:r w:rsidR="001D1DA3">
        <w:rPr>
          <w:sz w:val="24"/>
          <w:szCs w:val="24"/>
        </w:rPr>
        <w:t xml:space="preserve"> (taken from Ch.</w:t>
      </w:r>
      <w:r w:rsidR="00142AA1">
        <w:rPr>
          <w:sz w:val="24"/>
          <w:szCs w:val="24"/>
        </w:rPr>
        <w:t xml:space="preserve"> </w:t>
      </w:r>
      <w:r w:rsidR="001D1DA3">
        <w:rPr>
          <w:sz w:val="24"/>
          <w:szCs w:val="24"/>
        </w:rPr>
        <w:t xml:space="preserve">V, </w:t>
      </w:r>
      <w:r w:rsidR="00E26D92">
        <w:rPr>
          <w:sz w:val="24"/>
          <w:szCs w:val="24"/>
        </w:rPr>
        <w:t xml:space="preserve">37), which, in the novel, comically and fondly describes Job Leigh’s </w:t>
      </w:r>
      <w:r w:rsidR="00074570">
        <w:rPr>
          <w:sz w:val="24"/>
          <w:szCs w:val="24"/>
        </w:rPr>
        <w:t xml:space="preserve">remarkably wide </w:t>
      </w:r>
      <w:r w:rsidR="00E26D92">
        <w:rPr>
          <w:sz w:val="24"/>
          <w:szCs w:val="24"/>
        </w:rPr>
        <w:t>fame as a</w:t>
      </w:r>
      <w:r w:rsidR="00074570">
        <w:rPr>
          <w:sz w:val="24"/>
          <w:szCs w:val="24"/>
        </w:rPr>
        <w:t>n amateur</w:t>
      </w:r>
      <w:r w:rsidR="00E26D92">
        <w:rPr>
          <w:sz w:val="24"/>
          <w:szCs w:val="24"/>
        </w:rPr>
        <w:t xml:space="preserve"> botanist. S</w:t>
      </w:r>
      <w:r w:rsidR="005874A3">
        <w:rPr>
          <w:sz w:val="24"/>
          <w:szCs w:val="24"/>
        </w:rPr>
        <w:t>horn of any reference to the novel</w:t>
      </w:r>
      <w:r w:rsidR="00CD4C6A">
        <w:rPr>
          <w:sz w:val="24"/>
          <w:szCs w:val="24"/>
        </w:rPr>
        <w:t xml:space="preserve">’s characters, </w:t>
      </w:r>
      <w:r w:rsidR="002561BD">
        <w:rPr>
          <w:sz w:val="24"/>
          <w:szCs w:val="24"/>
        </w:rPr>
        <w:t>the extract (</w:t>
      </w:r>
      <w:r w:rsidR="00E26D92">
        <w:rPr>
          <w:sz w:val="24"/>
          <w:szCs w:val="24"/>
        </w:rPr>
        <w:t xml:space="preserve">aided by its title) </w:t>
      </w:r>
      <w:r w:rsidR="00CD4C6A">
        <w:rPr>
          <w:sz w:val="24"/>
          <w:szCs w:val="24"/>
        </w:rPr>
        <w:t>reads like a factual</w:t>
      </w:r>
      <w:r w:rsidR="00074570">
        <w:rPr>
          <w:sz w:val="24"/>
          <w:szCs w:val="24"/>
        </w:rPr>
        <w:t xml:space="preserve"> article on </w:t>
      </w:r>
      <w:r w:rsidR="00436D13">
        <w:rPr>
          <w:sz w:val="24"/>
          <w:szCs w:val="24"/>
        </w:rPr>
        <w:t xml:space="preserve">the intellectual pursuits of </w:t>
      </w:r>
      <w:r w:rsidR="00074570">
        <w:rPr>
          <w:sz w:val="24"/>
          <w:szCs w:val="24"/>
        </w:rPr>
        <w:t>real Mancunians</w:t>
      </w:r>
      <w:r w:rsidR="00005EFF">
        <w:rPr>
          <w:sz w:val="24"/>
          <w:szCs w:val="24"/>
        </w:rPr>
        <w:t>,</w:t>
      </w:r>
      <w:r w:rsidR="00584670">
        <w:rPr>
          <w:sz w:val="24"/>
          <w:szCs w:val="24"/>
        </w:rPr>
        <w:t xml:space="preserve"> clearly const</w:t>
      </w:r>
      <w:r w:rsidR="00005EFF">
        <w:rPr>
          <w:sz w:val="24"/>
          <w:szCs w:val="24"/>
        </w:rPr>
        <w:t>ituting</w:t>
      </w:r>
      <w:r w:rsidR="000656AF">
        <w:rPr>
          <w:sz w:val="24"/>
          <w:szCs w:val="24"/>
        </w:rPr>
        <w:t xml:space="preserve"> an example of what Andrew Hobbs has called ‘local patriotism</w:t>
      </w:r>
      <w:r w:rsidR="00584670">
        <w:rPr>
          <w:sz w:val="24"/>
          <w:szCs w:val="24"/>
        </w:rPr>
        <w:t>,</w:t>
      </w:r>
      <w:r w:rsidR="000656AF">
        <w:rPr>
          <w:sz w:val="24"/>
          <w:szCs w:val="24"/>
        </w:rPr>
        <w:t xml:space="preserve">’ which </w:t>
      </w:r>
      <w:r w:rsidR="007C3CA7">
        <w:rPr>
          <w:sz w:val="24"/>
          <w:szCs w:val="24"/>
        </w:rPr>
        <w:t xml:space="preserve">some </w:t>
      </w:r>
      <w:r w:rsidR="000656AF">
        <w:rPr>
          <w:sz w:val="24"/>
          <w:szCs w:val="24"/>
        </w:rPr>
        <w:t>newspaper editors</w:t>
      </w:r>
      <w:r w:rsidR="007C3CA7">
        <w:rPr>
          <w:sz w:val="24"/>
          <w:szCs w:val="24"/>
        </w:rPr>
        <w:t xml:space="preserve"> in this period exploited as they ‘performed</w:t>
      </w:r>
      <w:r w:rsidR="000656AF">
        <w:rPr>
          <w:sz w:val="24"/>
          <w:szCs w:val="24"/>
        </w:rPr>
        <w:t xml:space="preserve"> local identity in print’ </w:t>
      </w:r>
      <w:r w:rsidR="00052323">
        <w:rPr>
          <w:sz w:val="24"/>
          <w:szCs w:val="24"/>
        </w:rPr>
        <w:t xml:space="preserve">to boost circulation </w:t>
      </w:r>
      <w:r w:rsidR="00052323" w:rsidRPr="00052323">
        <w:rPr>
          <w:sz w:val="24"/>
          <w:szCs w:val="24"/>
        </w:rPr>
        <w:t>(103)</w:t>
      </w:r>
      <w:r w:rsidR="000656AF">
        <w:rPr>
          <w:sz w:val="24"/>
          <w:szCs w:val="24"/>
        </w:rPr>
        <w:t>.</w:t>
      </w:r>
    </w:p>
    <w:p w:rsidR="00CD4E49" w:rsidRPr="00CD4E49" w:rsidRDefault="005F0DBD" w:rsidP="001D1DA3">
      <w:pPr>
        <w:spacing w:line="480" w:lineRule="auto"/>
        <w:ind w:firstLine="720"/>
        <w:rPr>
          <w:sz w:val="24"/>
          <w:szCs w:val="24"/>
        </w:rPr>
      </w:pPr>
      <w:r>
        <w:rPr>
          <w:sz w:val="24"/>
          <w:szCs w:val="24"/>
        </w:rPr>
        <w:lastRenderedPageBreak/>
        <w:t xml:space="preserve">The positive spin </w:t>
      </w:r>
      <w:r w:rsidR="005545A7">
        <w:rPr>
          <w:sz w:val="24"/>
          <w:szCs w:val="24"/>
        </w:rPr>
        <w:t>on Lancastrians</w:t>
      </w:r>
      <w:r w:rsidR="000409A9">
        <w:rPr>
          <w:sz w:val="24"/>
          <w:szCs w:val="24"/>
        </w:rPr>
        <w:t xml:space="preserve"> </w:t>
      </w:r>
      <w:r>
        <w:rPr>
          <w:sz w:val="24"/>
          <w:szCs w:val="24"/>
        </w:rPr>
        <w:t xml:space="preserve">produced by </w:t>
      </w:r>
      <w:r w:rsidR="002D665A">
        <w:rPr>
          <w:sz w:val="24"/>
          <w:szCs w:val="24"/>
        </w:rPr>
        <w:t xml:space="preserve">such </w:t>
      </w:r>
      <w:r>
        <w:rPr>
          <w:sz w:val="24"/>
          <w:szCs w:val="24"/>
        </w:rPr>
        <w:t>careful editing</w:t>
      </w:r>
      <w:r w:rsidR="00DC7664">
        <w:rPr>
          <w:sz w:val="24"/>
          <w:szCs w:val="24"/>
        </w:rPr>
        <w:t xml:space="preserve"> and reprinting</w:t>
      </w:r>
      <w:r>
        <w:rPr>
          <w:sz w:val="24"/>
          <w:szCs w:val="24"/>
        </w:rPr>
        <w:t xml:space="preserve"> in these</w:t>
      </w:r>
      <w:r w:rsidR="000262F5">
        <w:rPr>
          <w:sz w:val="24"/>
          <w:szCs w:val="24"/>
        </w:rPr>
        <w:t xml:space="preserve"> </w:t>
      </w:r>
      <w:r w:rsidR="000409A9">
        <w:rPr>
          <w:sz w:val="24"/>
          <w:szCs w:val="24"/>
        </w:rPr>
        <w:t xml:space="preserve">local and regional </w:t>
      </w:r>
      <w:r w:rsidR="00177E3F">
        <w:rPr>
          <w:sz w:val="24"/>
          <w:szCs w:val="24"/>
        </w:rPr>
        <w:t>pap</w:t>
      </w:r>
      <w:r w:rsidR="00284D78">
        <w:rPr>
          <w:sz w:val="24"/>
          <w:szCs w:val="24"/>
        </w:rPr>
        <w:t xml:space="preserve">ers is </w:t>
      </w:r>
      <w:r w:rsidR="00270857">
        <w:rPr>
          <w:sz w:val="24"/>
          <w:szCs w:val="24"/>
        </w:rPr>
        <w:t xml:space="preserve">sometimes </w:t>
      </w:r>
      <w:r w:rsidR="00284D78">
        <w:rPr>
          <w:sz w:val="24"/>
          <w:szCs w:val="24"/>
        </w:rPr>
        <w:t>countered</w:t>
      </w:r>
      <w:r w:rsidR="00177E3F">
        <w:rPr>
          <w:sz w:val="24"/>
          <w:szCs w:val="24"/>
        </w:rPr>
        <w:t xml:space="preserve"> by </w:t>
      </w:r>
      <w:r>
        <w:rPr>
          <w:sz w:val="24"/>
          <w:szCs w:val="24"/>
        </w:rPr>
        <w:t>o</w:t>
      </w:r>
      <w:r w:rsidR="000409A9">
        <w:rPr>
          <w:sz w:val="24"/>
          <w:szCs w:val="24"/>
        </w:rPr>
        <w:t>ther</w:t>
      </w:r>
      <w:r w:rsidR="006A3130">
        <w:rPr>
          <w:sz w:val="24"/>
          <w:szCs w:val="24"/>
        </w:rPr>
        <w:t>, different, editorial decision</w:t>
      </w:r>
      <w:r w:rsidR="000409A9">
        <w:rPr>
          <w:sz w:val="24"/>
          <w:szCs w:val="24"/>
        </w:rPr>
        <w:t>s</w:t>
      </w:r>
      <w:r w:rsidR="00DC7664">
        <w:rPr>
          <w:sz w:val="24"/>
          <w:szCs w:val="24"/>
        </w:rPr>
        <w:t xml:space="preserve"> further south</w:t>
      </w:r>
      <w:r w:rsidR="005545A7">
        <w:rPr>
          <w:sz w:val="24"/>
          <w:szCs w:val="24"/>
        </w:rPr>
        <w:t>,</w:t>
      </w:r>
      <w:r w:rsidR="00177E3F">
        <w:rPr>
          <w:sz w:val="24"/>
          <w:szCs w:val="24"/>
        </w:rPr>
        <w:t xml:space="preserve"> </w:t>
      </w:r>
      <w:r w:rsidR="006A3130">
        <w:rPr>
          <w:sz w:val="24"/>
          <w:szCs w:val="24"/>
        </w:rPr>
        <w:t xml:space="preserve">many of </w:t>
      </w:r>
      <w:r w:rsidR="00177E3F">
        <w:rPr>
          <w:sz w:val="24"/>
          <w:szCs w:val="24"/>
        </w:rPr>
        <w:t>which</w:t>
      </w:r>
      <w:r w:rsidR="00CD4E49" w:rsidRPr="00CD4E49">
        <w:rPr>
          <w:sz w:val="24"/>
          <w:szCs w:val="24"/>
        </w:rPr>
        <w:t xml:space="preserve"> echoed the patronising sentiments of the </w:t>
      </w:r>
      <w:r w:rsidR="00CD4E49" w:rsidRPr="00CD4E49">
        <w:rPr>
          <w:i/>
          <w:sz w:val="24"/>
          <w:szCs w:val="24"/>
        </w:rPr>
        <w:t>Blackburn Standard</w:t>
      </w:r>
      <w:r w:rsidR="00BD086C">
        <w:rPr>
          <w:sz w:val="24"/>
          <w:szCs w:val="24"/>
        </w:rPr>
        <w:t xml:space="preserve"> by</w:t>
      </w:r>
      <w:r w:rsidR="00200AAF">
        <w:rPr>
          <w:sz w:val="24"/>
          <w:szCs w:val="24"/>
        </w:rPr>
        <w:t xml:space="preserve"> cutting and pasting</w:t>
      </w:r>
      <w:r w:rsidR="002D665A">
        <w:rPr>
          <w:sz w:val="24"/>
          <w:szCs w:val="24"/>
        </w:rPr>
        <w:t xml:space="preserve"> in a different way.</w:t>
      </w:r>
      <w:r w:rsidR="00CD4E49" w:rsidRPr="00CD4E49">
        <w:rPr>
          <w:sz w:val="24"/>
          <w:szCs w:val="24"/>
        </w:rPr>
        <w:t xml:space="preserve"> </w:t>
      </w:r>
      <w:r w:rsidR="001D1DA3">
        <w:rPr>
          <w:sz w:val="24"/>
          <w:szCs w:val="24"/>
        </w:rPr>
        <w:t>On 16 Nov 1848</w:t>
      </w:r>
      <w:r w:rsidR="00270857">
        <w:rPr>
          <w:sz w:val="24"/>
          <w:szCs w:val="24"/>
        </w:rPr>
        <w:t xml:space="preserve">, for example, the old Tory paper </w:t>
      </w:r>
      <w:r w:rsidR="00CD4E49" w:rsidRPr="00CD4E49">
        <w:rPr>
          <w:i/>
          <w:sz w:val="24"/>
          <w:szCs w:val="24"/>
        </w:rPr>
        <w:t>Trewman’s Exeter Flying Post or Plymouth and Cornish Advertiser</w:t>
      </w:r>
      <w:r w:rsidR="00851DD3">
        <w:rPr>
          <w:sz w:val="24"/>
          <w:szCs w:val="24"/>
        </w:rPr>
        <w:t>,</w:t>
      </w:r>
      <w:r w:rsidR="00CD4E49" w:rsidRPr="00CD4E49">
        <w:rPr>
          <w:i/>
          <w:sz w:val="24"/>
          <w:szCs w:val="24"/>
        </w:rPr>
        <w:t xml:space="preserve"> </w:t>
      </w:r>
      <w:r w:rsidR="00851DD3">
        <w:rPr>
          <w:sz w:val="24"/>
          <w:szCs w:val="24"/>
        </w:rPr>
        <w:t>servin</w:t>
      </w:r>
      <w:r w:rsidR="00B422E3">
        <w:rPr>
          <w:sz w:val="24"/>
          <w:szCs w:val="24"/>
        </w:rPr>
        <w:t>g E</w:t>
      </w:r>
      <w:r w:rsidR="00B2179F">
        <w:rPr>
          <w:sz w:val="24"/>
          <w:szCs w:val="24"/>
        </w:rPr>
        <w:t>ngland’s south</w:t>
      </w:r>
      <w:r w:rsidR="00460F83">
        <w:rPr>
          <w:sz w:val="24"/>
          <w:szCs w:val="24"/>
        </w:rPr>
        <w:t>west</w:t>
      </w:r>
      <w:r w:rsidR="00B2179F">
        <w:rPr>
          <w:sz w:val="24"/>
          <w:szCs w:val="24"/>
        </w:rPr>
        <w:t>ern</w:t>
      </w:r>
      <w:r w:rsidR="00AE4DD2">
        <w:rPr>
          <w:sz w:val="24"/>
          <w:szCs w:val="24"/>
        </w:rPr>
        <w:t>-most counties</w:t>
      </w:r>
      <w:r w:rsidR="00460F83">
        <w:rPr>
          <w:sz w:val="24"/>
          <w:szCs w:val="24"/>
        </w:rPr>
        <w:t xml:space="preserve"> including Devon</w:t>
      </w:r>
      <w:r w:rsidR="00851DD3">
        <w:rPr>
          <w:sz w:val="24"/>
          <w:szCs w:val="24"/>
        </w:rPr>
        <w:t xml:space="preserve">, </w:t>
      </w:r>
      <w:r w:rsidR="00CD4E49" w:rsidRPr="00CD4E49">
        <w:rPr>
          <w:sz w:val="24"/>
          <w:szCs w:val="24"/>
        </w:rPr>
        <w:t xml:space="preserve">extracted part of the story of </w:t>
      </w:r>
      <w:r w:rsidR="006164ED">
        <w:rPr>
          <w:sz w:val="24"/>
          <w:szCs w:val="24"/>
        </w:rPr>
        <w:t xml:space="preserve">Job’s London jaunt, </w:t>
      </w:r>
      <w:r w:rsidR="00CD4E49" w:rsidRPr="00CD4E49">
        <w:rPr>
          <w:sz w:val="24"/>
          <w:szCs w:val="24"/>
        </w:rPr>
        <w:t>told to M</w:t>
      </w:r>
      <w:r w:rsidR="001D1DA3">
        <w:rPr>
          <w:sz w:val="24"/>
          <w:szCs w:val="24"/>
        </w:rPr>
        <w:t>ary to cheer her up (</w:t>
      </w:r>
      <w:r w:rsidR="00CD4E49" w:rsidRPr="00CD4E49">
        <w:rPr>
          <w:sz w:val="24"/>
          <w:szCs w:val="24"/>
        </w:rPr>
        <w:t xml:space="preserve">94-5). Focussing on the dialect-heavy comedy of Job dressing in a chamber-maid’s cap to quieten an orphaned baby, it is immediately preceded by an article, reprinted from the Oxfordshire </w:t>
      </w:r>
      <w:r w:rsidR="00CD4E49" w:rsidRPr="00CD4E49">
        <w:rPr>
          <w:i/>
          <w:sz w:val="24"/>
          <w:szCs w:val="24"/>
        </w:rPr>
        <w:t>Banbury Guardian</w:t>
      </w:r>
      <w:r w:rsidR="00CD4E49" w:rsidRPr="00CD4E49">
        <w:rPr>
          <w:sz w:val="24"/>
          <w:szCs w:val="24"/>
        </w:rPr>
        <w:t xml:space="preserve">, which pokes fun at </w:t>
      </w:r>
      <w:r w:rsidR="00BD086C">
        <w:rPr>
          <w:sz w:val="24"/>
          <w:szCs w:val="24"/>
        </w:rPr>
        <w:t>communities that hang on to their regional</w:t>
      </w:r>
      <w:r w:rsidR="00CD4E49" w:rsidRPr="00CD4E49">
        <w:rPr>
          <w:sz w:val="24"/>
          <w:szCs w:val="24"/>
        </w:rPr>
        <w:t xml:space="preserve"> accents</w:t>
      </w:r>
      <w:r w:rsidR="00BD086C">
        <w:rPr>
          <w:sz w:val="24"/>
          <w:szCs w:val="24"/>
        </w:rPr>
        <w:t>. A</w:t>
      </w:r>
      <w:r w:rsidR="00CD4E49" w:rsidRPr="00CD4E49">
        <w:rPr>
          <w:sz w:val="24"/>
          <w:szCs w:val="24"/>
        </w:rPr>
        <w:t>s a result</w:t>
      </w:r>
      <w:r w:rsidR="00BD086C">
        <w:rPr>
          <w:sz w:val="24"/>
          <w:szCs w:val="24"/>
        </w:rPr>
        <w:t>,</w:t>
      </w:r>
      <w:r w:rsidR="00CD4E49" w:rsidRPr="00CD4E49">
        <w:rPr>
          <w:sz w:val="24"/>
          <w:szCs w:val="24"/>
        </w:rPr>
        <w:t xml:space="preserve"> the </w:t>
      </w:r>
      <w:r w:rsidR="00BD086C">
        <w:rPr>
          <w:sz w:val="24"/>
          <w:szCs w:val="24"/>
        </w:rPr>
        <w:t xml:space="preserve">familial </w:t>
      </w:r>
      <w:r w:rsidR="00CD4E49" w:rsidRPr="00CD4E49">
        <w:rPr>
          <w:sz w:val="24"/>
          <w:szCs w:val="24"/>
        </w:rPr>
        <w:t>warmth and community spirit of Job’s tale is entirely lost</w:t>
      </w:r>
      <w:r w:rsidR="00DC7664">
        <w:rPr>
          <w:sz w:val="24"/>
          <w:szCs w:val="24"/>
        </w:rPr>
        <w:t xml:space="preserve"> and what remains is an image of backward Mancunians</w:t>
      </w:r>
      <w:r w:rsidR="00BD086C">
        <w:rPr>
          <w:sz w:val="24"/>
          <w:szCs w:val="24"/>
        </w:rPr>
        <w:t xml:space="preserve"> stubbornly uttering the indecipherable</w:t>
      </w:r>
      <w:r w:rsidR="007D7DE5">
        <w:rPr>
          <w:sz w:val="24"/>
          <w:szCs w:val="24"/>
        </w:rPr>
        <w:t xml:space="preserve"> (and perhaps serving as </w:t>
      </w:r>
      <w:r w:rsidR="00460F83">
        <w:rPr>
          <w:sz w:val="24"/>
          <w:szCs w:val="24"/>
        </w:rPr>
        <w:t>a warning</w:t>
      </w:r>
      <w:r w:rsidR="007D7DE5">
        <w:rPr>
          <w:sz w:val="24"/>
          <w:szCs w:val="24"/>
        </w:rPr>
        <w:t xml:space="preserve"> </w:t>
      </w:r>
      <w:r w:rsidR="00460F83">
        <w:rPr>
          <w:sz w:val="24"/>
          <w:szCs w:val="24"/>
        </w:rPr>
        <w:t>to</w:t>
      </w:r>
      <w:r w:rsidR="007D45E3">
        <w:rPr>
          <w:sz w:val="24"/>
          <w:szCs w:val="24"/>
        </w:rPr>
        <w:t xml:space="preserve"> similarly</w:t>
      </w:r>
      <w:r w:rsidR="00460F83">
        <w:rPr>
          <w:sz w:val="24"/>
          <w:szCs w:val="24"/>
        </w:rPr>
        <w:t xml:space="preserve"> </w:t>
      </w:r>
      <w:r w:rsidR="007D7DE5">
        <w:rPr>
          <w:sz w:val="24"/>
          <w:szCs w:val="24"/>
        </w:rPr>
        <w:t>linguistically unevolved Devonians</w:t>
      </w:r>
      <w:r w:rsidR="00460F83">
        <w:rPr>
          <w:sz w:val="24"/>
          <w:szCs w:val="24"/>
        </w:rPr>
        <w:t>)</w:t>
      </w:r>
      <w:r w:rsidR="00CD4E49" w:rsidRPr="00CD4E49">
        <w:rPr>
          <w:sz w:val="24"/>
          <w:szCs w:val="24"/>
        </w:rPr>
        <w:t>.</w:t>
      </w:r>
    </w:p>
    <w:p w:rsidR="00A93B53" w:rsidRPr="00C87222" w:rsidRDefault="000409A9" w:rsidP="00C87222">
      <w:pPr>
        <w:spacing w:line="480" w:lineRule="auto"/>
        <w:ind w:firstLine="720"/>
        <w:rPr>
          <w:sz w:val="24"/>
          <w:szCs w:val="24"/>
        </w:rPr>
      </w:pPr>
      <w:r>
        <w:rPr>
          <w:sz w:val="24"/>
          <w:szCs w:val="24"/>
        </w:rPr>
        <w:t>It becomes</w:t>
      </w:r>
      <w:r w:rsidR="00553E60">
        <w:rPr>
          <w:sz w:val="24"/>
          <w:szCs w:val="24"/>
        </w:rPr>
        <w:t xml:space="preserve"> clear</w:t>
      </w:r>
      <w:r>
        <w:rPr>
          <w:sz w:val="24"/>
          <w:szCs w:val="24"/>
        </w:rPr>
        <w:t xml:space="preserve"> from an examination of such extracts</w:t>
      </w:r>
      <w:r w:rsidR="00553E60">
        <w:rPr>
          <w:sz w:val="24"/>
          <w:szCs w:val="24"/>
        </w:rPr>
        <w:t xml:space="preserve"> that </w:t>
      </w:r>
      <w:r w:rsidR="00CD4E49" w:rsidRPr="00CD4E49">
        <w:rPr>
          <w:i/>
          <w:sz w:val="24"/>
          <w:szCs w:val="24"/>
        </w:rPr>
        <w:t>Mary Barton</w:t>
      </w:r>
      <w:r w:rsidR="00CD4E49" w:rsidRPr="00CD4E49">
        <w:rPr>
          <w:sz w:val="24"/>
          <w:szCs w:val="24"/>
        </w:rPr>
        <w:t xml:space="preserve"> was launched into a world </w:t>
      </w:r>
      <w:r w:rsidR="00EB661F">
        <w:rPr>
          <w:sz w:val="24"/>
          <w:szCs w:val="24"/>
        </w:rPr>
        <w:t xml:space="preserve">not only rife with </w:t>
      </w:r>
      <w:r w:rsidR="005027E1">
        <w:rPr>
          <w:sz w:val="24"/>
          <w:szCs w:val="24"/>
        </w:rPr>
        <w:t>bitter political rivalries</w:t>
      </w:r>
      <w:r w:rsidR="00EB661F">
        <w:rPr>
          <w:sz w:val="24"/>
          <w:szCs w:val="24"/>
        </w:rPr>
        <w:t>, but also with</w:t>
      </w:r>
      <w:r w:rsidR="00CD4E49" w:rsidRPr="00CD4E49">
        <w:rPr>
          <w:sz w:val="24"/>
          <w:szCs w:val="24"/>
        </w:rPr>
        <w:t xml:space="preserve"> a complex ran</w:t>
      </w:r>
      <w:r w:rsidR="008E6377">
        <w:rPr>
          <w:sz w:val="24"/>
          <w:szCs w:val="24"/>
        </w:rPr>
        <w:t>ge of opposing metropolitan/</w:t>
      </w:r>
      <w:r w:rsidR="00CD4E49" w:rsidRPr="00CD4E49">
        <w:rPr>
          <w:sz w:val="24"/>
          <w:szCs w:val="24"/>
        </w:rPr>
        <w:t>provincial</w:t>
      </w:r>
      <w:r w:rsidR="001145AD">
        <w:rPr>
          <w:sz w:val="24"/>
          <w:szCs w:val="24"/>
        </w:rPr>
        <w:t xml:space="preserve">, </w:t>
      </w:r>
      <w:r w:rsidR="00553E60">
        <w:rPr>
          <w:sz w:val="24"/>
          <w:szCs w:val="24"/>
        </w:rPr>
        <w:t>North/South</w:t>
      </w:r>
      <w:r w:rsidR="005027E1">
        <w:rPr>
          <w:sz w:val="24"/>
          <w:szCs w:val="24"/>
        </w:rPr>
        <w:t>, middle/working</w:t>
      </w:r>
      <w:r w:rsidR="00CD4E49" w:rsidRPr="00CD4E49">
        <w:rPr>
          <w:sz w:val="24"/>
          <w:szCs w:val="24"/>
        </w:rPr>
        <w:t xml:space="preserve"> </w:t>
      </w:r>
      <w:r w:rsidR="001145AD">
        <w:rPr>
          <w:sz w:val="24"/>
          <w:szCs w:val="24"/>
        </w:rPr>
        <w:t>and various regional</w:t>
      </w:r>
      <w:r w:rsidR="008E6377">
        <w:rPr>
          <w:sz w:val="24"/>
          <w:szCs w:val="24"/>
        </w:rPr>
        <w:t xml:space="preserve"> </w:t>
      </w:r>
      <w:r w:rsidR="005C162B">
        <w:rPr>
          <w:sz w:val="24"/>
          <w:szCs w:val="24"/>
        </w:rPr>
        <w:t xml:space="preserve">and local </w:t>
      </w:r>
      <w:r w:rsidR="00CD4E49" w:rsidRPr="00CD4E49">
        <w:rPr>
          <w:sz w:val="24"/>
          <w:szCs w:val="24"/>
        </w:rPr>
        <w:t>identities</w:t>
      </w:r>
      <w:r w:rsidR="00553E60">
        <w:rPr>
          <w:sz w:val="24"/>
          <w:szCs w:val="24"/>
        </w:rPr>
        <w:t>, and that it</w:t>
      </w:r>
      <w:r w:rsidR="006640CD">
        <w:rPr>
          <w:sz w:val="24"/>
          <w:szCs w:val="24"/>
        </w:rPr>
        <w:t xml:space="preserve"> was somehow </w:t>
      </w:r>
      <w:r w:rsidR="002D03AC">
        <w:rPr>
          <w:sz w:val="24"/>
          <w:szCs w:val="24"/>
        </w:rPr>
        <w:t xml:space="preserve">textually </w:t>
      </w:r>
      <w:r w:rsidR="00806569">
        <w:rPr>
          <w:sz w:val="24"/>
          <w:szCs w:val="24"/>
        </w:rPr>
        <w:t>permissive of</w:t>
      </w:r>
      <w:r w:rsidR="006640CD">
        <w:rPr>
          <w:sz w:val="24"/>
          <w:szCs w:val="24"/>
        </w:rPr>
        <w:t xml:space="preserve"> some highly wayward </w:t>
      </w:r>
      <w:r w:rsidR="001C3590">
        <w:rPr>
          <w:sz w:val="24"/>
          <w:szCs w:val="24"/>
        </w:rPr>
        <w:t>appropriations</w:t>
      </w:r>
      <w:r w:rsidR="002147A5">
        <w:rPr>
          <w:sz w:val="24"/>
          <w:szCs w:val="24"/>
        </w:rPr>
        <w:t xml:space="preserve"> in the service</w:t>
      </w:r>
      <w:r w:rsidR="00456263">
        <w:rPr>
          <w:sz w:val="24"/>
          <w:szCs w:val="24"/>
        </w:rPr>
        <w:t xml:space="preserve"> of many or most of these</w:t>
      </w:r>
      <w:r w:rsidR="00CD4E49" w:rsidRPr="00CD4E49">
        <w:rPr>
          <w:sz w:val="24"/>
          <w:szCs w:val="24"/>
        </w:rPr>
        <w:t xml:space="preserve">. </w:t>
      </w:r>
      <w:r w:rsidR="005027E1">
        <w:rPr>
          <w:sz w:val="24"/>
          <w:szCs w:val="24"/>
        </w:rPr>
        <w:t xml:space="preserve">While </w:t>
      </w:r>
      <w:r w:rsidR="006640CD" w:rsidRPr="006640CD">
        <w:rPr>
          <w:sz w:val="24"/>
          <w:szCs w:val="24"/>
        </w:rPr>
        <w:t>the recogni</w:t>
      </w:r>
      <w:r w:rsidR="006640CD">
        <w:rPr>
          <w:sz w:val="24"/>
          <w:szCs w:val="24"/>
        </w:rPr>
        <w:t>sable topography of its setting</w:t>
      </w:r>
      <w:r w:rsidR="006640CD" w:rsidRPr="006640CD">
        <w:rPr>
          <w:sz w:val="24"/>
          <w:szCs w:val="24"/>
        </w:rPr>
        <w:t xml:space="preserve"> </w:t>
      </w:r>
      <w:r w:rsidR="005027E1">
        <w:rPr>
          <w:sz w:val="24"/>
          <w:szCs w:val="24"/>
        </w:rPr>
        <w:t xml:space="preserve">undoubtedly qualifies </w:t>
      </w:r>
      <w:r w:rsidR="00456263">
        <w:rPr>
          <w:sz w:val="24"/>
          <w:szCs w:val="24"/>
        </w:rPr>
        <w:t xml:space="preserve">it </w:t>
      </w:r>
      <w:r w:rsidR="005027E1">
        <w:rPr>
          <w:sz w:val="24"/>
          <w:szCs w:val="24"/>
        </w:rPr>
        <w:t>as a ‘regional’ novel</w:t>
      </w:r>
      <w:r w:rsidR="006640CD">
        <w:rPr>
          <w:sz w:val="24"/>
          <w:szCs w:val="24"/>
        </w:rPr>
        <w:t xml:space="preserve"> under Duncan’s rubric</w:t>
      </w:r>
      <w:r w:rsidR="005027E1">
        <w:rPr>
          <w:sz w:val="24"/>
          <w:szCs w:val="24"/>
        </w:rPr>
        <w:t xml:space="preserve">, then, its multiple appearances in </w:t>
      </w:r>
      <w:r w:rsidR="006640CD">
        <w:rPr>
          <w:sz w:val="24"/>
          <w:szCs w:val="24"/>
        </w:rPr>
        <w:t xml:space="preserve">these </w:t>
      </w:r>
      <w:r w:rsidR="005027E1">
        <w:rPr>
          <w:sz w:val="24"/>
          <w:szCs w:val="24"/>
        </w:rPr>
        <w:t>different guises suggests that</w:t>
      </w:r>
      <w:r w:rsidR="006640CD">
        <w:rPr>
          <w:sz w:val="24"/>
          <w:szCs w:val="24"/>
        </w:rPr>
        <w:t xml:space="preserve"> ‘regional’ fiction might be </w:t>
      </w:r>
      <w:r w:rsidR="00142AA1">
        <w:rPr>
          <w:sz w:val="24"/>
          <w:szCs w:val="24"/>
        </w:rPr>
        <w:t xml:space="preserve">more accurately </w:t>
      </w:r>
      <w:r w:rsidR="006640CD">
        <w:rPr>
          <w:sz w:val="24"/>
          <w:szCs w:val="24"/>
        </w:rPr>
        <w:t xml:space="preserve">defined </w:t>
      </w:r>
      <w:r w:rsidR="00142AA1">
        <w:rPr>
          <w:sz w:val="24"/>
          <w:szCs w:val="24"/>
        </w:rPr>
        <w:t xml:space="preserve">in </w:t>
      </w:r>
      <w:r w:rsidR="00806569">
        <w:rPr>
          <w:sz w:val="24"/>
          <w:szCs w:val="24"/>
        </w:rPr>
        <w:t xml:space="preserve">light of its </w:t>
      </w:r>
      <w:r w:rsidR="00913FDB">
        <w:rPr>
          <w:sz w:val="24"/>
          <w:szCs w:val="24"/>
        </w:rPr>
        <w:t xml:space="preserve">intrinsic </w:t>
      </w:r>
      <w:r w:rsidR="00592794">
        <w:rPr>
          <w:sz w:val="24"/>
          <w:szCs w:val="24"/>
        </w:rPr>
        <w:t xml:space="preserve">linguistic and </w:t>
      </w:r>
      <w:r w:rsidR="00806569">
        <w:rPr>
          <w:sz w:val="24"/>
          <w:szCs w:val="24"/>
        </w:rPr>
        <w:t>thematic</w:t>
      </w:r>
      <w:r w:rsidR="00806569" w:rsidRPr="00806569">
        <w:rPr>
          <w:sz w:val="24"/>
          <w:szCs w:val="24"/>
        </w:rPr>
        <w:t xml:space="preserve"> availa</w:t>
      </w:r>
      <w:r w:rsidR="00806569">
        <w:rPr>
          <w:sz w:val="24"/>
          <w:szCs w:val="24"/>
        </w:rPr>
        <w:t>bility</w:t>
      </w:r>
      <w:r w:rsidR="005B504D">
        <w:rPr>
          <w:sz w:val="24"/>
          <w:szCs w:val="24"/>
        </w:rPr>
        <w:t xml:space="preserve"> for such purposes</w:t>
      </w:r>
      <w:r w:rsidR="00142AA1">
        <w:rPr>
          <w:sz w:val="24"/>
          <w:szCs w:val="24"/>
        </w:rPr>
        <w:t>, rather</w:t>
      </w:r>
      <w:r w:rsidR="00E6576A">
        <w:rPr>
          <w:sz w:val="24"/>
          <w:szCs w:val="24"/>
        </w:rPr>
        <w:t xml:space="preserve"> </w:t>
      </w:r>
      <w:r w:rsidR="00142AA1">
        <w:rPr>
          <w:sz w:val="24"/>
          <w:szCs w:val="24"/>
        </w:rPr>
        <w:t xml:space="preserve">than </w:t>
      </w:r>
      <w:r w:rsidR="00851B9F">
        <w:rPr>
          <w:sz w:val="24"/>
          <w:szCs w:val="24"/>
        </w:rPr>
        <w:t xml:space="preserve">its </w:t>
      </w:r>
      <w:r w:rsidR="00FC6D2F">
        <w:rPr>
          <w:sz w:val="24"/>
          <w:szCs w:val="24"/>
        </w:rPr>
        <w:t xml:space="preserve">more obvious </w:t>
      </w:r>
      <w:r w:rsidR="00913FDB">
        <w:rPr>
          <w:sz w:val="24"/>
          <w:szCs w:val="24"/>
        </w:rPr>
        <w:t>ex</w:t>
      </w:r>
      <w:r w:rsidR="00142AA1">
        <w:rPr>
          <w:sz w:val="24"/>
          <w:szCs w:val="24"/>
        </w:rPr>
        <w:t>trinsic formal features</w:t>
      </w:r>
      <w:r w:rsidR="00913FDB">
        <w:rPr>
          <w:sz w:val="24"/>
          <w:szCs w:val="24"/>
        </w:rPr>
        <w:t xml:space="preserve"> such as setting</w:t>
      </w:r>
      <w:r w:rsidR="000F22EE">
        <w:rPr>
          <w:sz w:val="24"/>
          <w:szCs w:val="24"/>
        </w:rPr>
        <w:t>. Equally,</w:t>
      </w:r>
      <w:r w:rsidR="00EC45DC">
        <w:rPr>
          <w:sz w:val="24"/>
          <w:szCs w:val="24"/>
        </w:rPr>
        <w:t xml:space="preserve"> the issue </w:t>
      </w:r>
      <w:r w:rsidR="0085679B">
        <w:rPr>
          <w:sz w:val="24"/>
          <w:szCs w:val="24"/>
        </w:rPr>
        <w:t>of period -</w:t>
      </w:r>
      <w:r w:rsidR="00067983">
        <w:rPr>
          <w:sz w:val="24"/>
          <w:szCs w:val="24"/>
        </w:rPr>
        <w:t xml:space="preserve"> the ‘Hungry Forties’</w:t>
      </w:r>
      <w:r w:rsidR="0085679B">
        <w:rPr>
          <w:sz w:val="24"/>
          <w:szCs w:val="24"/>
        </w:rPr>
        <w:t xml:space="preserve"> -</w:t>
      </w:r>
      <w:r w:rsidR="00067983">
        <w:rPr>
          <w:sz w:val="24"/>
          <w:szCs w:val="24"/>
        </w:rPr>
        <w:t xml:space="preserve"> </w:t>
      </w:r>
      <w:r w:rsidR="00EC45DC">
        <w:rPr>
          <w:sz w:val="24"/>
          <w:szCs w:val="24"/>
        </w:rPr>
        <w:t xml:space="preserve">might </w:t>
      </w:r>
      <w:r w:rsidR="009D7137">
        <w:rPr>
          <w:sz w:val="24"/>
          <w:szCs w:val="24"/>
        </w:rPr>
        <w:t>be less important than we have thought</w:t>
      </w:r>
      <w:r w:rsidR="000F22EE">
        <w:rPr>
          <w:sz w:val="24"/>
          <w:szCs w:val="24"/>
        </w:rPr>
        <w:t>: s</w:t>
      </w:r>
      <w:r w:rsidR="00851DD3" w:rsidRPr="00851DD3">
        <w:rPr>
          <w:sz w:val="24"/>
          <w:szCs w:val="24"/>
        </w:rPr>
        <w:t>ignifica</w:t>
      </w:r>
      <w:r w:rsidR="00EC45DC">
        <w:rPr>
          <w:sz w:val="24"/>
          <w:szCs w:val="24"/>
        </w:rPr>
        <w:t>ntly,</w:t>
      </w:r>
      <w:r w:rsidR="00851DD3" w:rsidRPr="00851DD3">
        <w:rPr>
          <w:sz w:val="24"/>
          <w:szCs w:val="24"/>
        </w:rPr>
        <w:t xml:space="preserve"> both Charlotte Brontë’s </w:t>
      </w:r>
      <w:r w:rsidR="00851DD3" w:rsidRPr="00851DD3">
        <w:rPr>
          <w:i/>
          <w:sz w:val="24"/>
          <w:szCs w:val="24"/>
        </w:rPr>
        <w:t>Jane Eyre</w:t>
      </w:r>
      <w:r w:rsidR="00851DD3" w:rsidRPr="00851DD3">
        <w:rPr>
          <w:sz w:val="24"/>
          <w:szCs w:val="24"/>
        </w:rPr>
        <w:t xml:space="preserve"> and Emily Brontë’s </w:t>
      </w:r>
      <w:r w:rsidR="00851DD3" w:rsidRPr="00851DD3">
        <w:rPr>
          <w:i/>
          <w:sz w:val="24"/>
          <w:szCs w:val="24"/>
        </w:rPr>
        <w:t>Wuthering Heights</w:t>
      </w:r>
      <w:r w:rsidR="00851DD3" w:rsidRPr="00851DD3">
        <w:rPr>
          <w:sz w:val="24"/>
          <w:szCs w:val="24"/>
        </w:rPr>
        <w:t xml:space="preserve"> (1847) </w:t>
      </w:r>
      <w:r w:rsidR="00851DD3" w:rsidRPr="00851DD3">
        <w:rPr>
          <w:sz w:val="24"/>
          <w:szCs w:val="24"/>
        </w:rPr>
        <w:lastRenderedPageBreak/>
        <w:t>proved unsuitable</w:t>
      </w:r>
      <w:r w:rsidR="00EC45DC">
        <w:rPr>
          <w:sz w:val="24"/>
          <w:szCs w:val="24"/>
        </w:rPr>
        <w:t xml:space="preserve"> for regional identity staging</w:t>
      </w:r>
      <w:r w:rsidR="00851DD3" w:rsidRPr="00851DD3">
        <w:rPr>
          <w:sz w:val="24"/>
          <w:szCs w:val="24"/>
        </w:rPr>
        <w:t xml:space="preserve"> (despite their proud focus on ‘lonesome places’); while the famous section of </w:t>
      </w:r>
      <w:r w:rsidR="00851DD3" w:rsidRPr="00851DD3">
        <w:rPr>
          <w:i/>
          <w:sz w:val="24"/>
          <w:szCs w:val="24"/>
        </w:rPr>
        <w:t>Jane Eyre</w:t>
      </w:r>
      <w:r w:rsidR="00851DD3" w:rsidRPr="00851DD3">
        <w:rPr>
          <w:sz w:val="24"/>
          <w:szCs w:val="24"/>
        </w:rPr>
        <w:t xml:space="preserve"> beginning ‘women feel just as men feel’ </w:t>
      </w:r>
      <w:r w:rsidR="002616FC" w:rsidRPr="002616FC">
        <w:rPr>
          <w:sz w:val="24"/>
          <w:szCs w:val="24"/>
        </w:rPr>
        <w:t xml:space="preserve">(CH. 12) </w:t>
      </w:r>
      <w:r w:rsidR="00851DD3" w:rsidRPr="00851DD3">
        <w:rPr>
          <w:sz w:val="24"/>
          <w:szCs w:val="24"/>
        </w:rPr>
        <w:t>was occasionally extracted (</w:t>
      </w:r>
      <w:r w:rsidR="008A0573">
        <w:rPr>
          <w:sz w:val="24"/>
          <w:szCs w:val="24"/>
        </w:rPr>
        <w:t xml:space="preserve">for example </w:t>
      </w:r>
      <w:r w:rsidR="00851DD3" w:rsidRPr="00851DD3">
        <w:rPr>
          <w:sz w:val="24"/>
          <w:szCs w:val="24"/>
        </w:rPr>
        <w:t xml:space="preserve">in </w:t>
      </w:r>
      <w:r w:rsidR="008A0573" w:rsidRPr="008A0573">
        <w:rPr>
          <w:sz w:val="24"/>
          <w:szCs w:val="24"/>
        </w:rPr>
        <w:t xml:space="preserve">the </w:t>
      </w:r>
      <w:r w:rsidR="008A0573" w:rsidRPr="008A0573">
        <w:rPr>
          <w:i/>
          <w:sz w:val="24"/>
          <w:szCs w:val="24"/>
        </w:rPr>
        <w:t xml:space="preserve">Devizes and Wiltshire Gazette </w:t>
      </w:r>
      <w:r w:rsidR="008A0573" w:rsidRPr="008A0573">
        <w:rPr>
          <w:sz w:val="24"/>
          <w:szCs w:val="24"/>
        </w:rPr>
        <w:t>on 30 December 1847</w:t>
      </w:r>
      <w:r w:rsidR="008A0573">
        <w:rPr>
          <w:sz w:val="24"/>
          <w:szCs w:val="24"/>
        </w:rPr>
        <w:t xml:space="preserve">, </w:t>
      </w:r>
      <w:r w:rsidR="008A0573" w:rsidRPr="008A0573">
        <w:rPr>
          <w:sz w:val="24"/>
          <w:szCs w:val="24"/>
        </w:rPr>
        <w:t xml:space="preserve">the </w:t>
      </w:r>
      <w:r w:rsidR="008A0573" w:rsidRPr="008A0573">
        <w:rPr>
          <w:i/>
          <w:sz w:val="24"/>
          <w:szCs w:val="24"/>
        </w:rPr>
        <w:t>Galway Mercury and Connaught Weekly Advertiser</w:t>
      </w:r>
      <w:r w:rsidR="008A0573" w:rsidRPr="008A0573">
        <w:rPr>
          <w:sz w:val="24"/>
          <w:szCs w:val="24"/>
        </w:rPr>
        <w:t xml:space="preserve"> on 1 January 1848, </w:t>
      </w:r>
      <w:r w:rsidR="008A0573">
        <w:rPr>
          <w:sz w:val="24"/>
          <w:szCs w:val="24"/>
        </w:rPr>
        <w:t xml:space="preserve">and </w:t>
      </w:r>
      <w:r w:rsidR="00851DD3" w:rsidRPr="00851DD3">
        <w:rPr>
          <w:sz w:val="24"/>
          <w:szCs w:val="24"/>
        </w:rPr>
        <w:t xml:space="preserve">the </w:t>
      </w:r>
      <w:r w:rsidR="00851DD3" w:rsidRPr="00851DD3">
        <w:rPr>
          <w:i/>
          <w:sz w:val="24"/>
          <w:szCs w:val="24"/>
        </w:rPr>
        <w:t>Kentish Gazette</w:t>
      </w:r>
      <w:r w:rsidR="008A0573">
        <w:rPr>
          <w:sz w:val="24"/>
          <w:szCs w:val="24"/>
        </w:rPr>
        <w:t xml:space="preserve"> on 25 January 1848</w:t>
      </w:r>
      <w:r w:rsidR="00851DD3" w:rsidRPr="00851DD3">
        <w:rPr>
          <w:sz w:val="24"/>
          <w:szCs w:val="24"/>
        </w:rPr>
        <w:t xml:space="preserve">), it was </w:t>
      </w:r>
      <w:r w:rsidR="00701127">
        <w:rPr>
          <w:sz w:val="24"/>
          <w:szCs w:val="24"/>
        </w:rPr>
        <w:t xml:space="preserve">usually </w:t>
      </w:r>
      <w:r w:rsidR="00851DD3" w:rsidRPr="00851DD3">
        <w:rPr>
          <w:sz w:val="24"/>
          <w:szCs w:val="24"/>
        </w:rPr>
        <w:t>under the mocking title ‘Can she M</w:t>
      </w:r>
      <w:r w:rsidR="008A0573">
        <w:rPr>
          <w:sz w:val="24"/>
          <w:szCs w:val="24"/>
        </w:rPr>
        <w:t>ake a Pudding?’ and in the last</w:t>
      </w:r>
      <w:r w:rsidR="00851DD3" w:rsidRPr="00851DD3">
        <w:rPr>
          <w:sz w:val="24"/>
          <w:szCs w:val="24"/>
        </w:rPr>
        <w:t xml:space="preserve"> example it directly followed a joke about the wearisome garrulousness of women. Only the </w:t>
      </w:r>
      <w:r w:rsidR="00851DD3" w:rsidRPr="00851DD3">
        <w:rPr>
          <w:i/>
          <w:sz w:val="24"/>
          <w:szCs w:val="24"/>
        </w:rPr>
        <w:t>Staffordshire Advertiser</w:t>
      </w:r>
      <w:r w:rsidR="00851DD3" w:rsidRPr="00851DD3">
        <w:rPr>
          <w:sz w:val="24"/>
          <w:szCs w:val="24"/>
        </w:rPr>
        <w:t xml:space="preserve"> seemed to take Jane’s impassioned plea seriously, printing it  under the title ‘The Employment of Women’ (24 December 1847). No other extracts </w:t>
      </w:r>
      <w:r w:rsidR="00DB5E96">
        <w:rPr>
          <w:sz w:val="24"/>
          <w:szCs w:val="24"/>
        </w:rPr>
        <w:t xml:space="preserve">of </w:t>
      </w:r>
      <w:r w:rsidR="00DB5E96" w:rsidRPr="00DB5E96">
        <w:rPr>
          <w:i/>
          <w:sz w:val="24"/>
          <w:szCs w:val="24"/>
        </w:rPr>
        <w:t>Jane Eyre</w:t>
      </w:r>
      <w:r w:rsidR="00DB5E96">
        <w:rPr>
          <w:sz w:val="24"/>
          <w:szCs w:val="24"/>
        </w:rPr>
        <w:t xml:space="preserve"> </w:t>
      </w:r>
      <w:r w:rsidR="00851DD3" w:rsidRPr="00851DD3">
        <w:rPr>
          <w:sz w:val="24"/>
          <w:szCs w:val="24"/>
        </w:rPr>
        <w:t xml:space="preserve">were reprinted anywhere; and Emily’s </w:t>
      </w:r>
      <w:r w:rsidR="00851DD3" w:rsidRPr="00851DD3">
        <w:rPr>
          <w:i/>
          <w:sz w:val="24"/>
          <w:szCs w:val="24"/>
        </w:rPr>
        <w:t>Wuthering Heights</w:t>
      </w:r>
      <w:r w:rsidR="00851DD3" w:rsidRPr="00851DD3">
        <w:rPr>
          <w:sz w:val="24"/>
          <w:szCs w:val="24"/>
        </w:rPr>
        <w:t xml:space="preserve"> was not extracted at all.</w:t>
      </w:r>
      <w:r w:rsidR="00EC45DC">
        <w:rPr>
          <w:sz w:val="24"/>
          <w:szCs w:val="24"/>
        </w:rPr>
        <w:t xml:space="preserve"> Tim Dolin is right to </w:t>
      </w:r>
      <w:r w:rsidR="00724238">
        <w:rPr>
          <w:sz w:val="24"/>
          <w:szCs w:val="24"/>
        </w:rPr>
        <w:t>characterise these novels as</w:t>
      </w:r>
      <w:r w:rsidR="00EC45DC">
        <w:rPr>
          <w:sz w:val="24"/>
          <w:szCs w:val="24"/>
        </w:rPr>
        <w:t xml:space="preserve"> ‘radical provincial’</w:t>
      </w:r>
      <w:r w:rsidR="00581EF6">
        <w:rPr>
          <w:sz w:val="24"/>
          <w:szCs w:val="24"/>
        </w:rPr>
        <w:t xml:space="preserve"> (201)</w:t>
      </w:r>
      <w:r w:rsidR="0078238A">
        <w:rPr>
          <w:sz w:val="24"/>
          <w:szCs w:val="24"/>
        </w:rPr>
        <w:t>,</w:t>
      </w:r>
      <w:r w:rsidR="008A0573">
        <w:rPr>
          <w:sz w:val="24"/>
          <w:szCs w:val="24"/>
        </w:rPr>
        <w:t xml:space="preserve"> a designation that </w:t>
      </w:r>
      <w:r w:rsidR="0078238A">
        <w:rPr>
          <w:sz w:val="24"/>
          <w:szCs w:val="24"/>
        </w:rPr>
        <w:t xml:space="preserve">serves to complicate </w:t>
      </w:r>
      <w:r w:rsidR="008C032F">
        <w:rPr>
          <w:sz w:val="24"/>
          <w:szCs w:val="24"/>
        </w:rPr>
        <w:t xml:space="preserve">Duncan’s suggestion of </w:t>
      </w:r>
      <w:r w:rsidR="00851B9F">
        <w:rPr>
          <w:sz w:val="24"/>
          <w:szCs w:val="24"/>
        </w:rPr>
        <w:t>a</w:t>
      </w:r>
      <w:r w:rsidR="00C45141">
        <w:rPr>
          <w:sz w:val="24"/>
          <w:szCs w:val="24"/>
        </w:rPr>
        <w:t xml:space="preserve"> </w:t>
      </w:r>
      <w:r w:rsidR="00851B9F">
        <w:rPr>
          <w:sz w:val="24"/>
          <w:szCs w:val="24"/>
        </w:rPr>
        <w:t xml:space="preserve">formal and </w:t>
      </w:r>
      <w:r w:rsidR="008A0573">
        <w:rPr>
          <w:sz w:val="24"/>
          <w:szCs w:val="24"/>
        </w:rPr>
        <w:t>political teleology</w:t>
      </w:r>
      <w:r w:rsidR="0078238A">
        <w:rPr>
          <w:sz w:val="24"/>
          <w:szCs w:val="24"/>
        </w:rPr>
        <w:t xml:space="preserve"> across this period</w:t>
      </w:r>
      <w:r w:rsidR="008A0573">
        <w:rPr>
          <w:sz w:val="24"/>
          <w:szCs w:val="24"/>
        </w:rPr>
        <w:t>.</w:t>
      </w:r>
    </w:p>
    <w:p w:rsidR="001D0BBE" w:rsidRPr="001C3590" w:rsidRDefault="00EE19E2" w:rsidP="005027E1">
      <w:pPr>
        <w:spacing w:line="480" w:lineRule="auto"/>
        <w:ind w:firstLine="720"/>
        <w:rPr>
          <w:sz w:val="24"/>
          <w:szCs w:val="24"/>
        </w:rPr>
      </w:pPr>
      <w:r>
        <w:rPr>
          <w:sz w:val="24"/>
          <w:szCs w:val="24"/>
        </w:rPr>
        <w:t>C</w:t>
      </w:r>
      <w:r w:rsidR="001D0BBE" w:rsidRPr="001C3590">
        <w:rPr>
          <w:sz w:val="24"/>
          <w:szCs w:val="24"/>
        </w:rPr>
        <w:t xml:space="preserve">an </w:t>
      </w:r>
      <w:r w:rsidR="00EE7602">
        <w:rPr>
          <w:sz w:val="24"/>
          <w:szCs w:val="24"/>
        </w:rPr>
        <w:t xml:space="preserve">we </w:t>
      </w:r>
      <w:r w:rsidR="001D0BBE" w:rsidRPr="001C3590">
        <w:rPr>
          <w:sz w:val="24"/>
          <w:szCs w:val="24"/>
        </w:rPr>
        <w:t xml:space="preserve">say the ‘regional’ </w:t>
      </w:r>
      <w:r w:rsidR="002D03AC">
        <w:rPr>
          <w:sz w:val="24"/>
          <w:szCs w:val="24"/>
        </w:rPr>
        <w:t>novel</w:t>
      </w:r>
      <w:r>
        <w:rPr>
          <w:sz w:val="24"/>
          <w:szCs w:val="24"/>
        </w:rPr>
        <w:t xml:space="preserve"> ever</w:t>
      </w:r>
      <w:r w:rsidR="002D03AC">
        <w:rPr>
          <w:sz w:val="24"/>
          <w:szCs w:val="24"/>
        </w:rPr>
        <w:t xml:space="preserve"> </w:t>
      </w:r>
      <w:r w:rsidR="001D0BBE" w:rsidRPr="001C3590">
        <w:rPr>
          <w:sz w:val="24"/>
          <w:szCs w:val="24"/>
        </w:rPr>
        <w:t>shades into the ‘provincial</w:t>
      </w:r>
      <w:r w:rsidR="00C87222">
        <w:rPr>
          <w:sz w:val="24"/>
          <w:szCs w:val="24"/>
        </w:rPr>
        <w:t>’ in</w:t>
      </w:r>
      <w:r w:rsidR="00FB0890">
        <w:rPr>
          <w:sz w:val="24"/>
          <w:szCs w:val="24"/>
        </w:rPr>
        <w:t xml:space="preserve"> Duncan</w:t>
      </w:r>
      <w:r w:rsidR="00C87222">
        <w:rPr>
          <w:sz w:val="24"/>
          <w:szCs w:val="24"/>
        </w:rPr>
        <w:t>’s</w:t>
      </w:r>
      <w:r w:rsidR="00CD2852">
        <w:rPr>
          <w:sz w:val="24"/>
          <w:szCs w:val="24"/>
        </w:rPr>
        <w:t xml:space="preserve"> </w:t>
      </w:r>
      <w:r w:rsidR="00C87222">
        <w:rPr>
          <w:sz w:val="24"/>
          <w:szCs w:val="24"/>
        </w:rPr>
        <w:t>terms</w:t>
      </w:r>
      <w:r>
        <w:rPr>
          <w:sz w:val="24"/>
          <w:szCs w:val="24"/>
        </w:rPr>
        <w:t>, then</w:t>
      </w:r>
      <w:r w:rsidR="00C87222">
        <w:rPr>
          <w:sz w:val="24"/>
          <w:szCs w:val="24"/>
        </w:rPr>
        <w:t xml:space="preserve">? </w:t>
      </w:r>
      <w:r w:rsidR="00CD2852">
        <w:rPr>
          <w:sz w:val="24"/>
          <w:szCs w:val="24"/>
        </w:rPr>
        <w:t xml:space="preserve">Does </w:t>
      </w:r>
      <w:r w:rsidR="00FB0890">
        <w:rPr>
          <w:sz w:val="24"/>
          <w:szCs w:val="24"/>
        </w:rPr>
        <w:t>the revolut</w:t>
      </w:r>
      <w:r w:rsidR="00CD2852">
        <w:rPr>
          <w:sz w:val="24"/>
          <w:szCs w:val="24"/>
        </w:rPr>
        <w:t>ionary mood of one decade give</w:t>
      </w:r>
      <w:r w:rsidR="00FB0890">
        <w:rPr>
          <w:sz w:val="24"/>
          <w:szCs w:val="24"/>
        </w:rPr>
        <w:t xml:space="preserve"> way to a new</w:t>
      </w:r>
      <w:r w:rsidR="00E27883">
        <w:rPr>
          <w:sz w:val="24"/>
          <w:szCs w:val="24"/>
        </w:rPr>
        <w:t>, softer</w:t>
      </w:r>
      <w:r w:rsidR="00FB0890">
        <w:rPr>
          <w:sz w:val="24"/>
          <w:szCs w:val="24"/>
        </w:rPr>
        <w:t xml:space="preserve"> zeitgeist in the next? </w:t>
      </w:r>
      <w:r w:rsidR="008D26CC">
        <w:rPr>
          <w:sz w:val="24"/>
          <w:szCs w:val="24"/>
        </w:rPr>
        <w:t>To approach these</w:t>
      </w:r>
      <w:r w:rsidR="005A33D1">
        <w:rPr>
          <w:sz w:val="24"/>
          <w:szCs w:val="24"/>
        </w:rPr>
        <w:t xml:space="preserve"> question</w:t>
      </w:r>
      <w:r w:rsidR="008D26CC">
        <w:rPr>
          <w:sz w:val="24"/>
          <w:szCs w:val="24"/>
        </w:rPr>
        <w:t>s</w:t>
      </w:r>
      <w:r w:rsidR="005A33D1">
        <w:rPr>
          <w:sz w:val="24"/>
          <w:szCs w:val="24"/>
        </w:rPr>
        <w:t xml:space="preserve">, I turn next to Gaskell’s third novel, </w:t>
      </w:r>
      <w:r w:rsidR="005A33D1" w:rsidRPr="00A118AE">
        <w:rPr>
          <w:i/>
          <w:sz w:val="24"/>
          <w:szCs w:val="24"/>
        </w:rPr>
        <w:t>North and South</w:t>
      </w:r>
      <w:r w:rsidR="005A33D1">
        <w:rPr>
          <w:sz w:val="24"/>
          <w:szCs w:val="24"/>
        </w:rPr>
        <w:t xml:space="preserve">, a work in which, following the humorous </w:t>
      </w:r>
      <w:r w:rsidR="009F3F69">
        <w:rPr>
          <w:sz w:val="24"/>
          <w:szCs w:val="24"/>
        </w:rPr>
        <w:t xml:space="preserve">self-parodic </w:t>
      </w:r>
      <w:r w:rsidR="005A33D1">
        <w:rPr>
          <w:sz w:val="24"/>
          <w:szCs w:val="24"/>
        </w:rPr>
        <w:t xml:space="preserve">pastoralism of </w:t>
      </w:r>
      <w:r w:rsidR="005A33D1" w:rsidRPr="00EE7602">
        <w:rPr>
          <w:i/>
          <w:sz w:val="24"/>
          <w:szCs w:val="24"/>
        </w:rPr>
        <w:t>Cranford</w:t>
      </w:r>
      <w:r w:rsidR="005A33D1">
        <w:rPr>
          <w:sz w:val="24"/>
          <w:szCs w:val="24"/>
        </w:rPr>
        <w:t xml:space="preserve"> and the controversial </w:t>
      </w:r>
      <w:r w:rsidR="005A33D1" w:rsidRPr="000777D2">
        <w:rPr>
          <w:i/>
          <w:sz w:val="24"/>
          <w:szCs w:val="24"/>
        </w:rPr>
        <w:t>Ruth</w:t>
      </w:r>
      <w:r w:rsidR="005A33D1">
        <w:rPr>
          <w:sz w:val="24"/>
          <w:szCs w:val="24"/>
        </w:rPr>
        <w:t xml:space="preserve">,  she returns for the first time since </w:t>
      </w:r>
      <w:r w:rsidR="005A33D1" w:rsidRPr="00A118AE">
        <w:rPr>
          <w:i/>
          <w:sz w:val="24"/>
          <w:szCs w:val="24"/>
        </w:rPr>
        <w:t>Mary Barton</w:t>
      </w:r>
      <w:r w:rsidR="005A33D1">
        <w:rPr>
          <w:sz w:val="24"/>
          <w:szCs w:val="24"/>
        </w:rPr>
        <w:t xml:space="preserve"> to </w:t>
      </w:r>
      <w:r w:rsidR="006477AC">
        <w:rPr>
          <w:sz w:val="24"/>
          <w:szCs w:val="24"/>
        </w:rPr>
        <w:t xml:space="preserve">serious </w:t>
      </w:r>
      <w:r w:rsidR="005A33D1">
        <w:rPr>
          <w:sz w:val="24"/>
          <w:szCs w:val="24"/>
        </w:rPr>
        <w:t>issues of regional identity.</w:t>
      </w:r>
    </w:p>
    <w:p w:rsidR="0010155F" w:rsidRPr="00E54680" w:rsidRDefault="00515AC1" w:rsidP="00200AAF">
      <w:pPr>
        <w:jc w:val="center"/>
        <w:rPr>
          <w:b/>
          <w:i/>
          <w:sz w:val="24"/>
          <w:szCs w:val="24"/>
        </w:rPr>
      </w:pPr>
      <w:r>
        <w:rPr>
          <w:b/>
          <w:sz w:val="24"/>
          <w:szCs w:val="24"/>
        </w:rPr>
        <w:t>II</w:t>
      </w:r>
      <w:r w:rsidR="00957D7D">
        <w:rPr>
          <w:b/>
          <w:sz w:val="24"/>
          <w:szCs w:val="24"/>
        </w:rPr>
        <w:t>I</w:t>
      </w:r>
      <w:r w:rsidR="000A5B44">
        <w:rPr>
          <w:b/>
          <w:sz w:val="24"/>
          <w:szCs w:val="24"/>
        </w:rPr>
        <w:t>.</w:t>
      </w:r>
    </w:p>
    <w:p w:rsidR="00960E01" w:rsidRDefault="00902960" w:rsidP="00AB4CBD">
      <w:pPr>
        <w:spacing w:line="480" w:lineRule="auto"/>
        <w:ind w:firstLine="720"/>
        <w:rPr>
          <w:sz w:val="24"/>
          <w:szCs w:val="24"/>
        </w:rPr>
      </w:pPr>
      <w:r>
        <w:rPr>
          <w:sz w:val="24"/>
          <w:szCs w:val="24"/>
        </w:rPr>
        <w:t>It is worth noting that w</w:t>
      </w:r>
      <w:r w:rsidR="005A33D1">
        <w:rPr>
          <w:sz w:val="24"/>
          <w:szCs w:val="24"/>
        </w:rPr>
        <w:t>hile</w:t>
      </w:r>
      <w:r w:rsidR="002D03AC">
        <w:rPr>
          <w:sz w:val="24"/>
          <w:szCs w:val="24"/>
        </w:rPr>
        <w:t xml:space="preserve"> the ‘provincial novel’</w:t>
      </w:r>
      <w:r w:rsidR="005A33D1">
        <w:rPr>
          <w:sz w:val="24"/>
          <w:szCs w:val="24"/>
        </w:rPr>
        <w:t xml:space="preserve"> </w:t>
      </w:r>
      <w:r w:rsidR="005A33D1" w:rsidRPr="000E2744">
        <w:rPr>
          <w:i/>
          <w:sz w:val="24"/>
          <w:szCs w:val="24"/>
        </w:rPr>
        <w:t>Cranford</w:t>
      </w:r>
      <w:r w:rsidR="005A33D1">
        <w:rPr>
          <w:sz w:val="24"/>
          <w:szCs w:val="24"/>
        </w:rPr>
        <w:t xml:space="preserve"> was widely extracted </w:t>
      </w:r>
      <w:r w:rsidR="009F3F69">
        <w:rPr>
          <w:sz w:val="24"/>
          <w:szCs w:val="24"/>
        </w:rPr>
        <w:t xml:space="preserve">in newspapers </w:t>
      </w:r>
      <w:r w:rsidR="005A33D1">
        <w:rPr>
          <w:sz w:val="24"/>
          <w:szCs w:val="24"/>
        </w:rPr>
        <w:t xml:space="preserve">across the country, it was </w:t>
      </w:r>
      <w:r w:rsidR="0093359F">
        <w:rPr>
          <w:sz w:val="24"/>
          <w:szCs w:val="24"/>
        </w:rPr>
        <w:t xml:space="preserve">seen </w:t>
      </w:r>
      <w:r w:rsidR="00E37D46">
        <w:rPr>
          <w:sz w:val="24"/>
          <w:szCs w:val="24"/>
        </w:rPr>
        <w:t xml:space="preserve">purely as </w:t>
      </w:r>
      <w:r w:rsidR="005A33D1">
        <w:rPr>
          <w:sz w:val="24"/>
          <w:szCs w:val="24"/>
        </w:rPr>
        <w:t xml:space="preserve">the provider of humorous scenes of </w:t>
      </w:r>
      <w:r w:rsidR="00C618F6">
        <w:rPr>
          <w:sz w:val="24"/>
          <w:szCs w:val="24"/>
        </w:rPr>
        <w:t>up</w:t>
      </w:r>
      <w:r w:rsidR="00957D7D">
        <w:rPr>
          <w:sz w:val="24"/>
          <w:szCs w:val="24"/>
        </w:rPr>
        <w:t>-</w:t>
      </w:r>
      <w:r w:rsidR="00C618F6">
        <w:rPr>
          <w:sz w:val="24"/>
          <w:szCs w:val="24"/>
        </w:rPr>
        <w:t xml:space="preserve">tight </w:t>
      </w:r>
      <w:r w:rsidR="009F3F69">
        <w:rPr>
          <w:sz w:val="24"/>
          <w:szCs w:val="24"/>
        </w:rPr>
        <w:t xml:space="preserve">ageing </w:t>
      </w:r>
      <w:r w:rsidR="005A33D1">
        <w:rPr>
          <w:sz w:val="24"/>
          <w:szCs w:val="24"/>
        </w:rPr>
        <w:t xml:space="preserve">Amazons and </w:t>
      </w:r>
      <w:r w:rsidR="00C618F6">
        <w:rPr>
          <w:sz w:val="24"/>
          <w:szCs w:val="24"/>
        </w:rPr>
        <w:t xml:space="preserve">proud but </w:t>
      </w:r>
      <w:r w:rsidR="009F3F69">
        <w:rPr>
          <w:sz w:val="24"/>
          <w:szCs w:val="24"/>
        </w:rPr>
        <w:t xml:space="preserve">shabby gentility, and as often attributed merely to </w:t>
      </w:r>
      <w:r w:rsidR="009F3F69">
        <w:rPr>
          <w:sz w:val="24"/>
          <w:szCs w:val="24"/>
        </w:rPr>
        <w:lastRenderedPageBreak/>
        <w:t>‘Dickens’s Household Words’ as to ‘</w:t>
      </w:r>
      <w:r w:rsidR="005A17C7">
        <w:rPr>
          <w:sz w:val="24"/>
          <w:szCs w:val="24"/>
        </w:rPr>
        <w:t>the author of Mary Barton</w:t>
      </w:r>
      <w:r w:rsidR="00FD30DB">
        <w:rPr>
          <w:sz w:val="24"/>
          <w:szCs w:val="24"/>
        </w:rPr>
        <w:t>.</w:t>
      </w:r>
      <w:r w:rsidR="009F3F69">
        <w:rPr>
          <w:sz w:val="24"/>
          <w:szCs w:val="24"/>
        </w:rPr>
        <w:t>’</w:t>
      </w:r>
      <w:r w:rsidR="00C618F6">
        <w:rPr>
          <w:rStyle w:val="FootnoteReference"/>
          <w:sz w:val="24"/>
          <w:szCs w:val="24"/>
        </w:rPr>
        <w:footnoteReference w:id="11"/>
      </w:r>
      <w:r w:rsidR="00C618F6">
        <w:rPr>
          <w:sz w:val="24"/>
          <w:szCs w:val="24"/>
        </w:rPr>
        <w:t xml:space="preserve"> </w:t>
      </w:r>
      <w:r w:rsidR="00E27883">
        <w:rPr>
          <w:sz w:val="24"/>
          <w:szCs w:val="24"/>
        </w:rPr>
        <w:t>It is</w:t>
      </w:r>
      <w:r w:rsidR="0007202A">
        <w:rPr>
          <w:sz w:val="24"/>
          <w:szCs w:val="24"/>
        </w:rPr>
        <w:t>, in effect,</w:t>
      </w:r>
      <w:r w:rsidR="00E27883">
        <w:rPr>
          <w:sz w:val="24"/>
          <w:szCs w:val="24"/>
        </w:rPr>
        <w:t xml:space="preserve"> simply one of many parts of Dickens’s </w:t>
      </w:r>
      <w:r w:rsidR="00D71979">
        <w:rPr>
          <w:sz w:val="24"/>
          <w:szCs w:val="24"/>
        </w:rPr>
        <w:t xml:space="preserve">well-known </w:t>
      </w:r>
      <w:r w:rsidR="00E27883">
        <w:rPr>
          <w:sz w:val="24"/>
          <w:szCs w:val="24"/>
        </w:rPr>
        <w:t xml:space="preserve">journal that made it into the papers. </w:t>
      </w:r>
      <w:r w:rsidR="00FD30DB">
        <w:rPr>
          <w:sz w:val="24"/>
          <w:szCs w:val="24"/>
        </w:rPr>
        <w:t xml:space="preserve">As for </w:t>
      </w:r>
      <w:r w:rsidR="00FD30DB" w:rsidRPr="00FD30DB">
        <w:rPr>
          <w:i/>
          <w:sz w:val="24"/>
          <w:szCs w:val="24"/>
        </w:rPr>
        <w:t>Ruth</w:t>
      </w:r>
      <w:r w:rsidR="00FD30DB">
        <w:rPr>
          <w:sz w:val="24"/>
          <w:szCs w:val="24"/>
        </w:rPr>
        <w:t>,</w:t>
      </w:r>
      <w:r w:rsidR="005A17C7">
        <w:rPr>
          <w:sz w:val="24"/>
          <w:szCs w:val="24"/>
        </w:rPr>
        <w:t xml:space="preserve"> beyond the revi</w:t>
      </w:r>
      <w:r w:rsidR="00E37D46">
        <w:rPr>
          <w:sz w:val="24"/>
          <w:szCs w:val="24"/>
        </w:rPr>
        <w:t>e</w:t>
      </w:r>
      <w:r w:rsidR="00D71979">
        <w:rPr>
          <w:sz w:val="24"/>
          <w:szCs w:val="24"/>
        </w:rPr>
        <w:t>ws</w:t>
      </w:r>
      <w:r w:rsidR="00960E01">
        <w:rPr>
          <w:sz w:val="24"/>
          <w:szCs w:val="24"/>
        </w:rPr>
        <w:t xml:space="preserve"> (which ranged from cautious approbation to outrage)</w:t>
      </w:r>
      <w:r w:rsidR="005A17C7">
        <w:rPr>
          <w:sz w:val="24"/>
          <w:szCs w:val="24"/>
        </w:rPr>
        <w:t xml:space="preserve"> there was </w:t>
      </w:r>
      <w:r w:rsidR="00FD30DB">
        <w:rPr>
          <w:sz w:val="24"/>
          <w:szCs w:val="24"/>
        </w:rPr>
        <w:t xml:space="preserve">– predictably - </w:t>
      </w:r>
      <w:r w:rsidR="005A17C7">
        <w:rPr>
          <w:sz w:val="24"/>
          <w:szCs w:val="24"/>
        </w:rPr>
        <w:t xml:space="preserve">a deafening </w:t>
      </w:r>
      <w:r w:rsidR="00FD30DB">
        <w:rPr>
          <w:sz w:val="24"/>
          <w:szCs w:val="24"/>
        </w:rPr>
        <w:t xml:space="preserve">media </w:t>
      </w:r>
      <w:r w:rsidR="005A17C7">
        <w:rPr>
          <w:sz w:val="24"/>
          <w:szCs w:val="24"/>
        </w:rPr>
        <w:t>silence</w:t>
      </w:r>
      <w:r w:rsidR="00E37D46">
        <w:rPr>
          <w:sz w:val="24"/>
          <w:szCs w:val="24"/>
        </w:rPr>
        <w:t xml:space="preserve">. </w:t>
      </w:r>
      <w:r w:rsidR="00D71979">
        <w:rPr>
          <w:sz w:val="24"/>
          <w:szCs w:val="24"/>
        </w:rPr>
        <w:t xml:space="preserve">Neither, it seems, furnished enough of the recognisably regional for </w:t>
      </w:r>
      <w:r w:rsidR="009E7365">
        <w:rPr>
          <w:sz w:val="24"/>
          <w:szCs w:val="24"/>
        </w:rPr>
        <w:t>extracting in the</w:t>
      </w:r>
      <w:r w:rsidR="00960E01">
        <w:rPr>
          <w:sz w:val="24"/>
          <w:szCs w:val="24"/>
        </w:rPr>
        <w:t xml:space="preserve"> same way as </w:t>
      </w:r>
      <w:r w:rsidR="00960E01" w:rsidRPr="00960E01">
        <w:rPr>
          <w:i/>
          <w:sz w:val="24"/>
          <w:szCs w:val="24"/>
        </w:rPr>
        <w:t>Mary Barton</w:t>
      </w:r>
      <w:r w:rsidR="00D43EDA">
        <w:rPr>
          <w:sz w:val="24"/>
          <w:szCs w:val="24"/>
        </w:rPr>
        <w:t>;</w:t>
      </w:r>
      <w:r w:rsidR="006164ED">
        <w:rPr>
          <w:sz w:val="24"/>
          <w:szCs w:val="24"/>
        </w:rPr>
        <w:t xml:space="preserve"> </w:t>
      </w:r>
      <w:r w:rsidR="00D43EDA">
        <w:rPr>
          <w:sz w:val="24"/>
          <w:szCs w:val="24"/>
        </w:rPr>
        <w:t>and, a</w:t>
      </w:r>
      <w:r w:rsidR="0035289B">
        <w:rPr>
          <w:sz w:val="24"/>
          <w:szCs w:val="24"/>
        </w:rPr>
        <w:t xml:space="preserve">s Duncan </w:t>
      </w:r>
      <w:r w:rsidR="006C01C1">
        <w:rPr>
          <w:sz w:val="24"/>
          <w:szCs w:val="24"/>
        </w:rPr>
        <w:t xml:space="preserve">explains, </w:t>
      </w:r>
      <w:r w:rsidR="00D71979" w:rsidRPr="00D71979">
        <w:rPr>
          <w:i/>
          <w:sz w:val="24"/>
          <w:szCs w:val="24"/>
        </w:rPr>
        <w:t>North and South</w:t>
      </w:r>
      <w:r w:rsidR="006C01C1">
        <w:rPr>
          <w:sz w:val="24"/>
          <w:szCs w:val="24"/>
        </w:rPr>
        <w:t>’s ‘schematizing title’ alone</w:t>
      </w:r>
      <w:r w:rsidR="00D71979">
        <w:rPr>
          <w:sz w:val="24"/>
          <w:szCs w:val="24"/>
        </w:rPr>
        <w:t xml:space="preserve"> </w:t>
      </w:r>
      <w:r w:rsidR="006C01C1">
        <w:rPr>
          <w:sz w:val="24"/>
          <w:szCs w:val="24"/>
        </w:rPr>
        <w:t xml:space="preserve">suggests that it might </w:t>
      </w:r>
      <w:r w:rsidR="00565927">
        <w:rPr>
          <w:sz w:val="24"/>
          <w:szCs w:val="24"/>
        </w:rPr>
        <w:t>experience a similar fate</w:t>
      </w:r>
      <w:r w:rsidR="0035289B">
        <w:rPr>
          <w:sz w:val="24"/>
          <w:szCs w:val="24"/>
        </w:rPr>
        <w:t>.</w:t>
      </w:r>
      <w:r w:rsidR="00D71979">
        <w:rPr>
          <w:sz w:val="24"/>
          <w:szCs w:val="24"/>
        </w:rPr>
        <w:t xml:space="preserve"> </w:t>
      </w:r>
      <w:r w:rsidR="00DB5F6E">
        <w:rPr>
          <w:sz w:val="24"/>
          <w:szCs w:val="24"/>
        </w:rPr>
        <w:t xml:space="preserve">Milton Northern is not </w:t>
      </w:r>
      <w:r w:rsidR="00960E01">
        <w:rPr>
          <w:sz w:val="24"/>
          <w:szCs w:val="24"/>
        </w:rPr>
        <w:t xml:space="preserve">quite </w:t>
      </w:r>
      <w:r w:rsidR="00DB5F6E">
        <w:rPr>
          <w:sz w:val="24"/>
          <w:szCs w:val="24"/>
        </w:rPr>
        <w:t xml:space="preserve">Manchester, Helstone is not </w:t>
      </w:r>
      <w:r w:rsidR="00321A86">
        <w:rPr>
          <w:sz w:val="24"/>
          <w:szCs w:val="24"/>
        </w:rPr>
        <w:t>a real village</w:t>
      </w:r>
      <w:r w:rsidR="00DB5F6E">
        <w:rPr>
          <w:sz w:val="24"/>
          <w:szCs w:val="24"/>
        </w:rPr>
        <w:t xml:space="preserve">, and while both approximate </w:t>
      </w:r>
      <w:r w:rsidR="00B51116">
        <w:rPr>
          <w:sz w:val="24"/>
          <w:szCs w:val="24"/>
        </w:rPr>
        <w:t xml:space="preserve">certain typological qualities of </w:t>
      </w:r>
      <w:r w:rsidR="00DB5F6E">
        <w:rPr>
          <w:sz w:val="24"/>
          <w:szCs w:val="24"/>
        </w:rPr>
        <w:t>the ‘north’ and the ‘south’</w:t>
      </w:r>
      <w:r w:rsidR="00B51116">
        <w:rPr>
          <w:sz w:val="24"/>
          <w:szCs w:val="24"/>
        </w:rPr>
        <w:t xml:space="preserve"> of England</w:t>
      </w:r>
      <w:r w:rsidR="00DB5F6E">
        <w:rPr>
          <w:sz w:val="24"/>
          <w:szCs w:val="24"/>
        </w:rPr>
        <w:t xml:space="preserve">, </w:t>
      </w:r>
      <w:r w:rsidR="00DB5F6E" w:rsidRPr="00DB5F6E">
        <w:rPr>
          <w:sz w:val="24"/>
          <w:szCs w:val="24"/>
        </w:rPr>
        <w:t xml:space="preserve">one could not trace their </w:t>
      </w:r>
      <w:r w:rsidR="00DB5F6E">
        <w:rPr>
          <w:sz w:val="24"/>
          <w:szCs w:val="24"/>
        </w:rPr>
        <w:t>characters’</w:t>
      </w:r>
      <w:r w:rsidR="00321A86">
        <w:rPr>
          <w:sz w:val="24"/>
          <w:szCs w:val="24"/>
        </w:rPr>
        <w:t xml:space="preserve"> footsteps</w:t>
      </w:r>
      <w:r w:rsidR="00DA752F">
        <w:rPr>
          <w:sz w:val="24"/>
          <w:szCs w:val="24"/>
        </w:rPr>
        <w:t xml:space="preserve"> on a literary pilgrimage</w:t>
      </w:r>
      <w:r w:rsidR="00321A86">
        <w:rPr>
          <w:sz w:val="24"/>
          <w:szCs w:val="24"/>
        </w:rPr>
        <w:t>, map in hand</w:t>
      </w:r>
      <w:r w:rsidR="00960E01">
        <w:rPr>
          <w:sz w:val="24"/>
          <w:szCs w:val="24"/>
        </w:rPr>
        <w:t>, no matter how hard one tried</w:t>
      </w:r>
      <w:r w:rsidR="00321A86">
        <w:rPr>
          <w:sz w:val="24"/>
          <w:szCs w:val="24"/>
        </w:rPr>
        <w:t xml:space="preserve">. </w:t>
      </w:r>
      <w:r w:rsidR="00960E01">
        <w:rPr>
          <w:sz w:val="24"/>
          <w:szCs w:val="24"/>
        </w:rPr>
        <w:t xml:space="preserve">By </w:t>
      </w:r>
      <w:r w:rsidR="006477AC">
        <w:rPr>
          <w:sz w:val="24"/>
          <w:szCs w:val="24"/>
        </w:rPr>
        <w:t xml:space="preserve">the early to mid-1850s, too, </w:t>
      </w:r>
      <w:r w:rsidR="00FC703C">
        <w:rPr>
          <w:sz w:val="24"/>
          <w:szCs w:val="24"/>
        </w:rPr>
        <w:t>in Duncan’</w:t>
      </w:r>
      <w:r w:rsidR="00A60154">
        <w:rPr>
          <w:sz w:val="24"/>
          <w:szCs w:val="24"/>
        </w:rPr>
        <w:t>s model the provincial had</w:t>
      </w:r>
      <w:r w:rsidR="00FC703C">
        <w:rPr>
          <w:sz w:val="24"/>
          <w:szCs w:val="24"/>
        </w:rPr>
        <w:t xml:space="preserve"> </w:t>
      </w:r>
      <w:r w:rsidR="00A60154">
        <w:rPr>
          <w:sz w:val="24"/>
          <w:szCs w:val="24"/>
        </w:rPr>
        <w:t xml:space="preserve">already eclipsed </w:t>
      </w:r>
      <w:r w:rsidR="00FC703C">
        <w:rPr>
          <w:sz w:val="24"/>
          <w:szCs w:val="24"/>
        </w:rPr>
        <w:t>the regional as the</w:t>
      </w:r>
      <w:r w:rsidR="00A60154">
        <w:rPr>
          <w:sz w:val="24"/>
          <w:szCs w:val="24"/>
        </w:rPr>
        <w:t xml:space="preserve"> preferred</w:t>
      </w:r>
      <w:r w:rsidR="00FC703C">
        <w:rPr>
          <w:sz w:val="24"/>
          <w:szCs w:val="24"/>
        </w:rPr>
        <w:t xml:space="preserve"> </w:t>
      </w:r>
      <w:r w:rsidR="00FC703C">
        <w:rPr>
          <w:i/>
          <w:sz w:val="24"/>
          <w:szCs w:val="24"/>
        </w:rPr>
        <w:t>modus operandi</w:t>
      </w:r>
      <w:r w:rsidR="00FC703C">
        <w:rPr>
          <w:sz w:val="24"/>
          <w:szCs w:val="24"/>
        </w:rPr>
        <w:t xml:space="preserve"> of </w:t>
      </w:r>
      <w:r w:rsidR="00A60154">
        <w:rPr>
          <w:sz w:val="24"/>
          <w:szCs w:val="24"/>
        </w:rPr>
        <w:t xml:space="preserve">the middle-class novel. </w:t>
      </w:r>
    </w:p>
    <w:p w:rsidR="007874C5" w:rsidRPr="000E5F10" w:rsidRDefault="00BA2CD3" w:rsidP="00AB4CBD">
      <w:pPr>
        <w:spacing w:line="480" w:lineRule="auto"/>
        <w:ind w:firstLine="720"/>
        <w:rPr>
          <w:sz w:val="24"/>
          <w:szCs w:val="24"/>
          <w:lang w:val="en"/>
        </w:rPr>
      </w:pPr>
      <w:r>
        <w:rPr>
          <w:sz w:val="24"/>
          <w:szCs w:val="24"/>
        </w:rPr>
        <w:t>W</w:t>
      </w:r>
      <w:r w:rsidR="00960E01">
        <w:rPr>
          <w:sz w:val="24"/>
          <w:szCs w:val="24"/>
        </w:rPr>
        <w:t>hat did the regions it att</w:t>
      </w:r>
      <w:r w:rsidR="00D539CC">
        <w:rPr>
          <w:sz w:val="24"/>
          <w:szCs w:val="24"/>
        </w:rPr>
        <w:t>empted to approximate make of Gaskell’s new work</w:t>
      </w:r>
      <w:r w:rsidR="00960E01">
        <w:rPr>
          <w:sz w:val="24"/>
          <w:szCs w:val="24"/>
        </w:rPr>
        <w:t>?</w:t>
      </w:r>
      <w:r w:rsidR="00957D7D">
        <w:rPr>
          <w:sz w:val="24"/>
          <w:szCs w:val="24"/>
        </w:rPr>
        <w:t xml:space="preserve"> Did they feel the anxious period of</w:t>
      </w:r>
      <w:r w:rsidR="00960E01">
        <w:rPr>
          <w:sz w:val="24"/>
          <w:szCs w:val="24"/>
        </w:rPr>
        <w:t xml:space="preserve"> </w:t>
      </w:r>
      <w:r w:rsidR="00957D7D">
        <w:rPr>
          <w:sz w:val="24"/>
          <w:szCs w:val="24"/>
        </w:rPr>
        <w:t xml:space="preserve">political neglect and misrepresentation </w:t>
      </w:r>
      <w:r w:rsidR="00DA0EC7">
        <w:rPr>
          <w:sz w:val="24"/>
          <w:szCs w:val="24"/>
        </w:rPr>
        <w:t>of the Forties was over</w:t>
      </w:r>
      <w:r w:rsidR="00957D7D">
        <w:rPr>
          <w:sz w:val="24"/>
          <w:szCs w:val="24"/>
        </w:rPr>
        <w:t xml:space="preserve">? </w:t>
      </w:r>
      <w:r w:rsidR="004F0154">
        <w:rPr>
          <w:sz w:val="24"/>
          <w:szCs w:val="24"/>
        </w:rPr>
        <w:t xml:space="preserve">Not entirely. </w:t>
      </w:r>
      <w:r w:rsidR="00DA0EC7">
        <w:rPr>
          <w:sz w:val="24"/>
          <w:szCs w:val="24"/>
        </w:rPr>
        <w:t>Dickens made sure the novel</w:t>
      </w:r>
      <w:r w:rsidR="0035289B">
        <w:rPr>
          <w:sz w:val="24"/>
          <w:szCs w:val="24"/>
        </w:rPr>
        <w:t xml:space="preserve"> </w:t>
      </w:r>
      <w:r w:rsidR="00B40B14">
        <w:rPr>
          <w:sz w:val="24"/>
          <w:szCs w:val="24"/>
        </w:rPr>
        <w:t>was prominently announced in the press</w:t>
      </w:r>
      <w:r w:rsidR="00B7200E">
        <w:rPr>
          <w:sz w:val="24"/>
          <w:szCs w:val="24"/>
        </w:rPr>
        <w:t xml:space="preserve"> nationwide</w:t>
      </w:r>
      <w:r w:rsidR="00B40B14">
        <w:rPr>
          <w:sz w:val="24"/>
          <w:szCs w:val="24"/>
        </w:rPr>
        <w:t xml:space="preserve">, and </w:t>
      </w:r>
      <w:r w:rsidR="00920D9C">
        <w:rPr>
          <w:sz w:val="24"/>
          <w:szCs w:val="24"/>
        </w:rPr>
        <w:t xml:space="preserve">in spite of the lukewarm reception recorded by </w:t>
      </w:r>
      <w:r w:rsidR="00546C8B">
        <w:rPr>
          <w:sz w:val="24"/>
          <w:szCs w:val="24"/>
        </w:rPr>
        <w:t>Easson in many</w:t>
      </w:r>
      <w:r w:rsidR="00D20C59">
        <w:rPr>
          <w:sz w:val="24"/>
          <w:szCs w:val="24"/>
        </w:rPr>
        <w:t xml:space="preserve"> </w:t>
      </w:r>
      <w:r w:rsidR="00A96DC1">
        <w:rPr>
          <w:sz w:val="24"/>
          <w:szCs w:val="24"/>
        </w:rPr>
        <w:t xml:space="preserve">major </w:t>
      </w:r>
      <w:r w:rsidR="00FA0C62">
        <w:rPr>
          <w:sz w:val="24"/>
          <w:szCs w:val="24"/>
        </w:rPr>
        <w:t xml:space="preserve">urban </w:t>
      </w:r>
      <w:r w:rsidR="00A96DC1">
        <w:rPr>
          <w:sz w:val="24"/>
          <w:szCs w:val="24"/>
        </w:rPr>
        <w:t>periodic</w:t>
      </w:r>
      <w:r w:rsidR="00FA0C62">
        <w:rPr>
          <w:sz w:val="24"/>
          <w:szCs w:val="24"/>
        </w:rPr>
        <w:t>al</w:t>
      </w:r>
      <w:r w:rsidR="00A96DC1">
        <w:rPr>
          <w:sz w:val="24"/>
          <w:szCs w:val="24"/>
        </w:rPr>
        <w:t>s</w:t>
      </w:r>
      <w:r w:rsidR="00920D9C">
        <w:rPr>
          <w:sz w:val="24"/>
          <w:szCs w:val="24"/>
        </w:rPr>
        <w:t xml:space="preserve">, some of </w:t>
      </w:r>
      <w:r w:rsidR="00B40B14">
        <w:rPr>
          <w:sz w:val="24"/>
          <w:szCs w:val="24"/>
        </w:rPr>
        <w:t>the</w:t>
      </w:r>
      <w:r w:rsidR="00A83E65" w:rsidRPr="00A83E65">
        <w:t xml:space="preserve"> </w:t>
      </w:r>
      <w:r w:rsidR="00A83E65" w:rsidRPr="00A83E65">
        <w:rPr>
          <w:sz w:val="24"/>
          <w:szCs w:val="24"/>
        </w:rPr>
        <w:t>reviews</w:t>
      </w:r>
      <w:r w:rsidR="00A83E65">
        <w:rPr>
          <w:sz w:val="24"/>
          <w:szCs w:val="24"/>
        </w:rPr>
        <w:t xml:space="preserve"> </w:t>
      </w:r>
      <w:r w:rsidR="00920D9C">
        <w:rPr>
          <w:sz w:val="24"/>
          <w:szCs w:val="24"/>
        </w:rPr>
        <w:t xml:space="preserve">in smaller papers </w:t>
      </w:r>
      <w:r w:rsidR="00FA0C62">
        <w:rPr>
          <w:sz w:val="24"/>
          <w:szCs w:val="24"/>
        </w:rPr>
        <w:t xml:space="preserve">– especially </w:t>
      </w:r>
      <w:r w:rsidR="000E5F10">
        <w:rPr>
          <w:sz w:val="24"/>
          <w:szCs w:val="24"/>
        </w:rPr>
        <w:t>in N</w:t>
      </w:r>
      <w:r w:rsidR="00FA0C62">
        <w:rPr>
          <w:sz w:val="24"/>
          <w:szCs w:val="24"/>
        </w:rPr>
        <w:t>orth</w:t>
      </w:r>
      <w:r w:rsidR="00B05F7D">
        <w:rPr>
          <w:sz w:val="24"/>
          <w:szCs w:val="24"/>
        </w:rPr>
        <w:t>ern</w:t>
      </w:r>
      <w:r w:rsidR="000E5F10">
        <w:rPr>
          <w:sz w:val="24"/>
          <w:szCs w:val="24"/>
        </w:rPr>
        <w:t xml:space="preserve"> England and Scotland</w:t>
      </w:r>
      <w:r w:rsidR="00FA0C62">
        <w:rPr>
          <w:sz w:val="24"/>
          <w:szCs w:val="24"/>
        </w:rPr>
        <w:t xml:space="preserve"> - </w:t>
      </w:r>
      <w:r w:rsidR="00234E81">
        <w:rPr>
          <w:sz w:val="24"/>
          <w:szCs w:val="24"/>
        </w:rPr>
        <w:t xml:space="preserve">were </w:t>
      </w:r>
      <w:r w:rsidR="0071497B">
        <w:rPr>
          <w:sz w:val="24"/>
          <w:szCs w:val="24"/>
        </w:rPr>
        <w:t xml:space="preserve">initially </w:t>
      </w:r>
      <w:r w:rsidR="00234E81">
        <w:rPr>
          <w:sz w:val="24"/>
          <w:szCs w:val="24"/>
        </w:rPr>
        <w:t>promising</w:t>
      </w:r>
      <w:r w:rsidR="0071497B">
        <w:rPr>
          <w:sz w:val="24"/>
          <w:szCs w:val="24"/>
        </w:rPr>
        <w:t xml:space="preserve">, </w:t>
      </w:r>
      <w:r w:rsidR="006477AC">
        <w:rPr>
          <w:sz w:val="24"/>
          <w:szCs w:val="24"/>
        </w:rPr>
        <w:t xml:space="preserve">and </w:t>
      </w:r>
      <w:r w:rsidR="00546C8B">
        <w:rPr>
          <w:sz w:val="24"/>
          <w:szCs w:val="24"/>
        </w:rPr>
        <w:t>tend</w:t>
      </w:r>
      <w:r w:rsidR="006477AC">
        <w:rPr>
          <w:sz w:val="24"/>
          <w:szCs w:val="24"/>
        </w:rPr>
        <w:t>ed</w:t>
      </w:r>
      <w:r w:rsidR="00546C8B">
        <w:rPr>
          <w:sz w:val="24"/>
          <w:szCs w:val="24"/>
        </w:rPr>
        <w:t xml:space="preserve"> to focus </w:t>
      </w:r>
      <w:r w:rsidR="000B7885">
        <w:rPr>
          <w:sz w:val="24"/>
          <w:szCs w:val="24"/>
        </w:rPr>
        <w:t xml:space="preserve">in particular </w:t>
      </w:r>
      <w:r w:rsidR="00546C8B">
        <w:rPr>
          <w:sz w:val="24"/>
          <w:szCs w:val="24"/>
        </w:rPr>
        <w:t>on the depictio</w:t>
      </w:r>
      <w:r w:rsidR="00403A72">
        <w:rPr>
          <w:sz w:val="24"/>
          <w:szCs w:val="24"/>
        </w:rPr>
        <w:t xml:space="preserve">ns of </w:t>
      </w:r>
      <w:r w:rsidR="009F6770">
        <w:rPr>
          <w:sz w:val="24"/>
          <w:szCs w:val="24"/>
        </w:rPr>
        <w:t xml:space="preserve">the manufacturing districts and </w:t>
      </w:r>
      <w:r w:rsidR="00403A72">
        <w:rPr>
          <w:sz w:val="24"/>
          <w:szCs w:val="24"/>
        </w:rPr>
        <w:t>the plight of the</w:t>
      </w:r>
      <w:r w:rsidR="00546C8B">
        <w:rPr>
          <w:sz w:val="24"/>
          <w:szCs w:val="24"/>
        </w:rPr>
        <w:t xml:space="preserve"> poor</w:t>
      </w:r>
      <w:r w:rsidR="00234E81">
        <w:rPr>
          <w:sz w:val="24"/>
          <w:szCs w:val="24"/>
        </w:rPr>
        <w:t>.</w:t>
      </w:r>
      <w:r w:rsidR="00920D9C">
        <w:rPr>
          <w:sz w:val="24"/>
          <w:szCs w:val="24"/>
        </w:rPr>
        <w:t xml:space="preserve"> </w:t>
      </w:r>
      <w:r w:rsidR="000B7885">
        <w:rPr>
          <w:sz w:val="24"/>
          <w:szCs w:val="24"/>
        </w:rPr>
        <w:t xml:space="preserve">For these papers, the novel’s politics </w:t>
      </w:r>
      <w:r w:rsidR="00217448">
        <w:rPr>
          <w:sz w:val="24"/>
          <w:szCs w:val="24"/>
        </w:rPr>
        <w:t xml:space="preserve">still </w:t>
      </w:r>
      <w:r w:rsidR="000B7885">
        <w:rPr>
          <w:sz w:val="24"/>
          <w:szCs w:val="24"/>
        </w:rPr>
        <w:t xml:space="preserve">had real resonance. </w:t>
      </w:r>
      <w:r w:rsidR="007874C5" w:rsidRPr="00CE023D">
        <w:rPr>
          <w:sz w:val="24"/>
          <w:szCs w:val="24"/>
          <w:lang w:val="en"/>
        </w:rPr>
        <w:t xml:space="preserve">The </w:t>
      </w:r>
      <w:r w:rsidR="007874C5" w:rsidRPr="00CE023D">
        <w:rPr>
          <w:i/>
          <w:sz w:val="24"/>
          <w:szCs w:val="24"/>
          <w:lang w:val="en"/>
        </w:rPr>
        <w:t>Caledonian Mercury</w:t>
      </w:r>
      <w:r w:rsidR="007874C5" w:rsidRPr="00CE023D">
        <w:rPr>
          <w:sz w:val="24"/>
          <w:szCs w:val="24"/>
          <w:lang w:val="en"/>
        </w:rPr>
        <w:t xml:space="preserve"> </w:t>
      </w:r>
      <w:r w:rsidR="007818B5">
        <w:rPr>
          <w:sz w:val="24"/>
          <w:szCs w:val="24"/>
          <w:lang w:val="en"/>
        </w:rPr>
        <w:t xml:space="preserve">(based in Edinburgh) </w:t>
      </w:r>
      <w:r w:rsidR="00857C91" w:rsidRPr="00CE023D">
        <w:rPr>
          <w:sz w:val="24"/>
          <w:szCs w:val="24"/>
          <w:lang w:val="en"/>
        </w:rPr>
        <w:t>called it</w:t>
      </w:r>
      <w:r w:rsidR="007874C5" w:rsidRPr="00CE023D">
        <w:rPr>
          <w:sz w:val="24"/>
          <w:szCs w:val="24"/>
          <w:lang w:val="en"/>
        </w:rPr>
        <w:t xml:space="preserve"> ‘a timeous and graphic daguerreotype of workmen’s strikes’</w:t>
      </w:r>
      <w:r w:rsidR="00AB4CBD">
        <w:rPr>
          <w:sz w:val="24"/>
          <w:szCs w:val="24"/>
          <w:lang w:val="en"/>
        </w:rPr>
        <w:t xml:space="preserve"> (11 Dec 1854)</w:t>
      </w:r>
      <w:r w:rsidR="00857C91" w:rsidRPr="00CE023D">
        <w:rPr>
          <w:sz w:val="24"/>
          <w:szCs w:val="24"/>
          <w:lang w:val="en"/>
        </w:rPr>
        <w:t xml:space="preserve">. </w:t>
      </w:r>
      <w:r w:rsidR="007874C5" w:rsidRPr="00920D9C">
        <w:rPr>
          <w:sz w:val="24"/>
          <w:szCs w:val="24"/>
          <w:lang w:val="en"/>
        </w:rPr>
        <w:t>The</w:t>
      </w:r>
      <w:r w:rsidR="005C3528">
        <w:rPr>
          <w:sz w:val="24"/>
          <w:szCs w:val="24"/>
          <w:lang w:val="en"/>
        </w:rPr>
        <w:t xml:space="preserve"> Northwestern </w:t>
      </w:r>
      <w:r w:rsidR="005C3528">
        <w:rPr>
          <w:sz w:val="24"/>
          <w:szCs w:val="24"/>
          <w:lang w:val="en"/>
        </w:rPr>
        <w:lastRenderedPageBreak/>
        <w:t>English</w:t>
      </w:r>
      <w:r w:rsidR="007874C5" w:rsidRPr="00920D9C">
        <w:rPr>
          <w:sz w:val="24"/>
          <w:szCs w:val="24"/>
          <w:lang w:val="en"/>
        </w:rPr>
        <w:t xml:space="preserve"> </w:t>
      </w:r>
      <w:r w:rsidR="007874C5" w:rsidRPr="00920D9C">
        <w:rPr>
          <w:i/>
          <w:sz w:val="24"/>
          <w:szCs w:val="24"/>
          <w:lang w:val="en"/>
        </w:rPr>
        <w:t>Carlisle Journal</w:t>
      </w:r>
      <w:r w:rsidR="0071497B">
        <w:rPr>
          <w:sz w:val="24"/>
          <w:szCs w:val="24"/>
          <w:lang w:val="en"/>
        </w:rPr>
        <w:t xml:space="preserve"> had earlier used</w:t>
      </w:r>
      <w:r w:rsidR="007874C5" w:rsidRPr="00920D9C">
        <w:rPr>
          <w:sz w:val="24"/>
          <w:szCs w:val="24"/>
          <w:lang w:val="en"/>
        </w:rPr>
        <w:t xml:space="preserve"> almost exactly the same lang</w:t>
      </w:r>
      <w:r w:rsidR="00CE023D" w:rsidRPr="00920D9C">
        <w:rPr>
          <w:sz w:val="24"/>
          <w:szCs w:val="24"/>
          <w:lang w:val="en"/>
        </w:rPr>
        <w:t>uage in calling Gaskell</w:t>
      </w:r>
      <w:r w:rsidR="007874C5" w:rsidRPr="00920D9C">
        <w:rPr>
          <w:sz w:val="24"/>
          <w:szCs w:val="24"/>
          <w:lang w:val="en"/>
        </w:rPr>
        <w:t xml:space="preserve"> ‘that clever daguerreotypist</w:t>
      </w:r>
      <w:r w:rsidR="00AB4CBD">
        <w:rPr>
          <w:sz w:val="24"/>
          <w:szCs w:val="24"/>
          <w:lang w:val="en"/>
        </w:rPr>
        <w:t xml:space="preserve"> of provincial life</w:t>
      </w:r>
      <w:r w:rsidR="00CE023D" w:rsidRPr="00920D9C">
        <w:rPr>
          <w:sz w:val="24"/>
          <w:szCs w:val="24"/>
          <w:lang w:val="en"/>
        </w:rPr>
        <w:t>’</w:t>
      </w:r>
      <w:r w:rsidR="00AB4CBD">
        <w:rPr>
          <w:sz w:val="24"/>
          <w:szCs w:val="24"/>
          <w:lang w:val="en"/>
        </w:rPr>
        <w:t xml:space="preserve"> (8 Sept 1854).</w:t>
      </w:r>
      <w:r w:rsidR="00CE023D" w:rsidRPr="00920D9C">
        <w:rPr>
          <w:sz w:val="24"/>
          <w:szCs w:val="24"/>
          <w:lang w:val="en"/>
        </w:rPr>
        <w:t xml:space="preserve"> </w:t>
      </w:r>
      <w:r w:rsidR="00A96DC1">
        <w:rPr>
          <w:sz w:val="24"/>
          <w:szCs w:val="24"/>
          <w:lang w:val="en"/>
        </w:rPr>
        <w:t>The</w:t>
      </w:r>
      <w:r w:rsidR="004872A5">
        <w:rPr>
          <w:sz w:val="24"/>
          <w:szCs w:val="24"/>
          <w:lang w:val="en"/>
        </w:rPr>
        <w:t xml:space="preserve"> </w:t>
      </w:r>
      <w:r w:rsidR="004872A5" w:rsidRPr="004872A5">
        <w:rPr>
          <w:i/>
          <w:sz w:val="24"/>
          <w:szCs w:val="24"/>
          <w:lang w:val="en"/>
        </w:rPr>
        <w:t>Manchester Times</w:t>
      </w:r>
      <w:r w:rsidR="004872A5">
        <w:rPr>
          <w:sz w:val="24"/>
          <w:szCs w:val="24"/>
          <w:lang w:val="en"/>
        </w:rPr>
        <w:t xml:space="preserve"> got her name wrong, calling her ‘Our talented writer Mrs Gaskill’</w:t>
      </w:r>
      <w:r w:rsidR="00AB4CBD">
        <w:rPr>
          <w:sz w:val="24"/>
          <w:szCs w:val="24"/>
          <w:lang w:val="en"/>
        </w:rPr>
        <w:t xml:space="preserve"> (2 Sept 1854)</w:t>
      </w:r>
      <w:r w:rsidR="004872A5">
        <w:rPr>
          <w:sz w:val="24"/>
          <w:szCs w:val="24"/>
          <w:lang w:val="en"/>
        </w:rPr>
        <w:t>, but</w:t>
      </w:r>
      <w:r w:rsidR="00A96DC1">
        <w:rPr>
          <w:sz w:val="24"/>
          <w:szCs w:val="24"/>
          <w:lang w:val="en"/>
        </w:rPr>
        <w:t xml:space="preserve"> </w:t>
      </w:r>
      <w:r w:rsidR="004872A5">
        <w:rPr>
          <w:sz w:val="24"/>
          <w:szCs w:val="24"/>
          <w:lang w:val="en"/>
        </w:rPr>
        <w:t xml:space="preserve">the proud </w:t>
      </w:r>
      <w:r w:rsidR="00546C8B">
        <w:rPr>
          <w:sz w:val="24"/>
          <w:szCs w:val="24"/>
          <w:lang w:val="en"/>
        </w:rPr>
        <w:t xml:space="preserve">possessive </w:t>
      </w:r>
      <w:r w:rsidR="004872A5">
        <w:rPr>
          <w:sz w:val="24"/>
          <w:szCs w:val="24"/>
          <w:lang w:val="en"/>
        </w:rPr>
        <w:t xml:space="preserve">speaks volumes. The  </w:t>
      </w:r>
      <w:r w:rsidR="00A96DC1" w:rsidRPr="000E5F10">
        <w:rPr>
          <w:i/>
          <w:sz w:val="24"/>
          <w:szCs w:val="24"/>
          <w:lang w:val="en"/>
        </w:rPr>
        <w:t>Derby Mercury</w:t>
      </w:r>
      <w:r w:rsidR="00A96DC1">
        <w:rPr>
          <w:sz w:val="24"/>
          <w:szCs w:val="24"/>
          <w:lang w:val="en"/>
        </w:rPr>
        <w:t xml:space="preserve"> </w:t>
      </w:r>
      <w:r w:rsidR="005C3528">
        <w:rPr>
          <w:sz w:val="24"/>
          <w:szCs w:val="24"/>
          <w:lang w:val="en"/>
        </w:rPr>
        <w:t xml:space="preserve">(circulating in the region between Birmingham in the Midlands and Sheffield in the North) </w:t>
      </w:r>
      <w:r w:rsidR="00A96DC1">
        <w:rPr>
          <w:sz w:val="24"/>
          <w:szCs w:val="24"/>
          <w:lang w:val="en"/>
        </w:rPr>
        <w:t xml:space="preserve">called the novel the ‘great feature’ of the current number of </w:t>
      </w:r>
      <w:r w:rsidR="003A791A">
        <w:rPr>
          <w:i/>
          <w:sz w:val="24"/>
          <w:szCs w:val="24"/>
          <w:lang w:val="en"/>
        </w:rPr>
        <w:t>H</w:t>
      </w:r>
      <w:r w:rsidR="00960E01">
        <w:rPr>
          <w:i/>
          <w:sz w:val="24"/>
          <w:szCs w:val="24"/>
          <w:lang w:val="en"/>
        </w:rPr>
        <w:t xml:space="preserve">ousehold </w:t>
      </w:r>
      <w:r w:rsidR="003A791A">
        <w:rPr>
          <w:i/>
          <w:sz w:val="24"/>
          <w:szCs w:val="24"/>
          <w:lang w:val="en"/>
        </w:rPr>
        <w:t>W</w:t>
      </w:r>
      <w:r w:rsidR="00960E01">
        <w:rPr>
          <w:i/>
          <w:sz w:val="24"/>
          <w:szCs w:val="24"/>
          <w:lang w:val="en"/>
        </w:rPr>
        <w:t>ords</w:t>
      </w:r>
      <w:r w:rsidR="00A96DC1">
        <w:rPr>
          <w:sz w:val="24"/>
          <w:szCs w:val="24"/>
          <w:lang w:val="en"/>
        </w:rPr>
        <w:t xml:space="preserve">, and felt </w:t>
      </w:r>
      <w:r w:rsidR="000E5F10">
        <w:rPr>
          <w:sz w:val="24"/>
          <w:szCs w:val="24"/>
          <w:lang w:val="en"/>
        </w:rPr>
        <w:t xml:space="preserve">it </w:t>
      </w:r>
      <w:r w:rsidR="00A96DC1">
        <w:rPr>
          <w:sz w:val="24"/>
          <w:szCs w:val="24"/>
          <w:lang w:val="en"/>
        </w:rPr>
        <w:t xml:space="preserve">was ‘in every way worthy of the reputation earned by’ </w:t>
      </w:r>
      <w:r w:rsidR="00A96DC1" w:rsidRPr="00A96DC1">
        <w:rPr>
          <w:i/>
          <w:sz w:val="24"/>
          <w:szCs w:val="24"/>
          <w:lang w:val="en"/>
        </w:rPr>
        <w:t>Mary Barton</w:t>
      </w:r>
      <w:r w:rsidR="00AB4CBD">
        <w:rPr>
          <w:i/>
          <w:sz w:val="24"/>
          <w:szCs w:val="24"/>
          <w:lang w:val="en"/>
        </w:rPr>
        <w:t xml:space="preserve"> </w:t>
      </w:r>
      <w:r w:rsidR="00084A0B">
        <w:rPr>
          <w:sz w:val="24"/>
          <w:szCs w:val="24"/>
          <w:lang w:val="en"/>
        </w:rPr>
        <w:t>(</w:t>
      </w:r>
      <w:r w:rsidR="00AB4CBD">
        <w:rPr>
          <w:sz w:val="24"/>
          <w:szCs w:val="24"/>
          <w:lang w:val="en"/>
        </w:rPr>
        <w:t>15 Nov 1854)</w:t>
      </w:r>
      <w:r w:rsidR="00A96DC1">
        <w:rPr>
          <w:sz w:val="24"/>
          <w:szCs w:val="24"/>
          <w:lang w:val="en"/>
        </w:rPr>
        <w:t xml:space="preserve">. </w:t>
      </w:r>
      <w:r w:rsidR="007874C5" w:rsidRPr="000633DB">
        <w:rPr>
          <w:sz w:val="24"/>
          <w:szCs w:val="24"/>
          <w:lang w:val="en"/>
        </w:rPr>
        <w:t>The</w:t>
      </w:r>
      <w:r w:rsidR="000E5F10">
        <w:rPr>
          <w:sz w:val="24"/>
          <w:szCs w:val="24"/>
          <w:lang w:val="en"/>
        </w:rPr>
        <w:t xml:space="preserve"> </w:t>
      </w:r>
      <w:r w:rsidR="000E5F10" w:rsidRPr="000E5F10">
        <w:rPr>
          <w:i/>
          <w:sz w:val="24"/>
          <w:szCs w:val="24"/>
          <w:lang w:val="en"/>
        </w:rPr>
        <w:t>Dundee Courier</w:t>
      </w:r>
      <w:r w:rsidR="000E5F10">
        <w:rPr>
          <w:sz w:val="24"/>
          <w:szCs w:val="24"/>
          <w:lang w:val="en"/>
        </w:rPr>
        <w:t xml:space="preserve"> </w:t>
      </w:r>
      <w:r w:rsidR="00FD49B2">
        <w:rPr>
          <w:sz w:val="24"/>
          <w:szCs w:val="24"/>
          <w:lang w:val="en"/>
        </w:rPr>
        <w:t xml:space="preserve">(based on the border of Eastern Scotland) </w:t>
      </w:r>
      <w:r w:rsidR="00803423">
        <w:rPr>
          <w:sz w:val="24"/>
          <w:szCs w:val="24"/>
          <w:lang w:val="en"/>
        </w:rPr>
        <w:t xml:space="preserve">also </w:t>
      </w:r>
      <w:r w:rsidR="000E5F10">
        <w:rPr>
          <w:sz w:val="24"/>
          <w:szCs w:val="24"/>
          <w:lang w:val="en"/>
        </w:rPr>
        <w:t xml:space="preserve">got its facts wrong, but it liked the </w:t>
      </w:r>
      <w:r w:rsidR="0071497B">
        <w:rPr>
          <w:sz w:val="24"/>
          <w:szCs w:val="24"/>
          <w:lang w:val="en"/>
        </w:rPr>
        <w:t xml:space="preserve">opening sections of the </w:t>
      </w:r>
      <w:r w:rsidR="000E5F10">
        <w:rPr>
          <w:sz w:val="24"/>
          <w:szCs w:val="24"/>
          <w:lang w:val="en"/>
        </w:rPr>
        <w:t>novel nonetheless: ‘The tale by Mary Burton [sic] entitled “North and South” displays a deep insight into human nature and the hand of a skillful delineator; it promises</w:t>
      </w:r>
      <w:r w:rsidR="00AB4CBD">
        <w:rPr>
          <w:sz w:val="24"/>
          <w:szCs w:val="24"/>
          <w:lang w:val="en"/>
        </w:rPr>
        <w:t xml:space="preserve"> to be a tale of great interest</w:t>
      </w:r>
      <w:r w:rsidR="000E5F10">
        <w:rPr>
          <w:sz w:val="24"/>
          <w:szCs w:val="24"/>
          <w:lang w:val="en"/>
        </w:rPr>
        <w:t>’</w:t>
      </w:r>
      <w:r w:rsidR="00AB4CBD">
        <w:rPr>
          <w:sz w:val="24"/>
          <w:szCs w:val="24"/>
          <w:lang w:val="en"/>
        </w:rPr>
        <w:t xml:space="preserve"> (24 Nov 1854).</w:t>
      </w:r>
      <w:r w:rsidR="000E5F10">
        <w:rPr>
          <w:sz w:val="24"/>
          <w:szCs w:val="24"/>
          <w:lang w:val="en"/>
        </w:rPr>
        <w:t xml:space="preserve"> The</w:t>
      </w:r>
      <w:r w:rsidR="00FD49B2">
        <w:rPr>
          <w:sz w:val="24"/>
          <w:szCs w:val="24"/>
          <w:lang w:val="en"/>
        </w:rPr>
        <w:t xml:space="preserve"> nearby</w:t>
      </w:r>
      <w:r w:rsidR="000E5F10">
        <w:rPr>
          <w:sz w:val="24"/>
          <w:szCs w:val="24"/>
          <w:lang w:val="en"/>
        </w:rPr>
        <w:t xml:space="preserve"> </w:t>
      </w:r>
      <w:r w:rsidR="007874C5" w:rsidRPr="000633DB">
        <w:rPr>
          <w:i/>
          <w:sz w:val="24"/>
          <w:szCs w:val="24"/>
          <w:lang w:val="en"/>
        </w:rPr>
        <w:t>Fife Herald</w:t>
      </w:r>
      <w:r w:rsidR="007874C5" w:rsidRPr="000633DB">
        <w:rPr>
          <w:sz w:val="24"/>
          <w:szCs w:val="24"/>
          <w:lang w:val="en"/>
        </w:rPr>
        <w:t xml:space="preserve"> was still more fulsome in its praise</w:t>
      </w:r>
      <w:r w:rsidR="003830F4">
        <w:rPr>
          <w:sz w:val="24"/>
          <w:szCs w:val="24"/>
          <w:lang w:val="en"/>
        </w:rPr>
        <w:t xml:space="preserve"> at the serial’s conclusion</w:t>
      </w:r>
      <w:r w:rsidR="007874C5" w:rsidRPr="000633DB">
        <w:rPr>
          <w:sz w:val="24"/>
          <w:szCs w:val="24"/>
          <w:lang w:val="en"/>
        </w:rPr>
        <w:t>, recognizing that Gaskell had tried to produce a balanced portrait:</w:t>
      </w:r>
    </w:p>
    <w:p w:rsidR="00360F76" w:rsidRPr="00421054" w:rsidRDefault="007874C5" w:rsidP="00421054">
      <w:pPr>
        <w:spacing w:line="480" w:lineRule="auto"/>
        <w:ind w:left="720"/>
        <w:rPr>
          <w:sz w:val="24"/>
          <w:szCs w:val="24"/>
          <w:lang w:val="en"/>
        </w:rPr>
      </w:pPr>
      <w:r w:rsidRPr="00A96DC1">
        <w:rPr>
          <w:sz w:val="24"/>
          <w:szCs w:val="24"/>
          <w:lang w:val="en"/>
        </w:rPr>
        <w:t>Breadth, pathos and naturalness – a deep sympathy with the poor, yet no meaningless condemnation of the rich – are the pervasive characteristics of a tale which marks out</w:t>
      </w:r>
      <w:r w:rsidRPr="00A96DC1">
        <w:rPr>
          <w:lang w:val="en"/>
        </w:rPr>
        <w:t xml:space="preserve"> </w:t>
      </w:r>
      <w:r w:rsidRPr="00A96DC1">
        <w:rPr>
          <w:sz w:val="24"/>
          <w:szCs w:val="24"/>
          <w:lang w:val="en"/>
        </w:rPr>
        <w:t xml:space="preserve">the author of </w:t>
      </w:r>
      <w:r w:rsidR="00AB4CBD">
        <w:rPr>
          <w:sz w:val="24"/>
          <w:szCs w:val="24"/>
          <w:lang w:val="en"/>
        </w:rPr>
        <w:t>“</w:t>
      </w:r>
      <w:r w:rsidRPr="00A96DC1">
        <w:rPr>
          <w:sz w:val="24"/>
          <w:szCs w:val="24"/>
          <w:lang w:val="en"/>
        </w:rPr>
        <w:t>Mary Barton</w:t>
      </w:r>
      <w:r w:rsidR="00AB4CBD">
        <w:rPr>
          <w:sz w:val="24"/>
          <w:szCs w:val="24"/>
          <w:lang w:val="en"/>
        </w:rPr>
        <w:t>”</w:t>
      </w:r>
      <w:r w:rsidRPr="00A96DC1">
        <w:rPr>
          <w:sz w:val="24"/>
          <w:szCs w:val="24"/>
          <w:lang w:val="en"/>
        </w:rPr>
        <w:t xml:space="preserve"> as one of </w:t>
      </w:r>
      <w:r w:rsidR="00195AA2" w:rsidRPr="00A96DC1">
        <w:rPr>
          <w:sz w:val="24"/>
          <w:szCs w:val="24"/>
          <w:lang w:val="en"/>
        </w:rPr>
        <w:t>the leading writers of our day</w:t>
      </w:r>
      <w:r w:rsidR="00AB4CBD">
        <w:rPr>
          <w:sz w:val="24"/>
          <w:szCs w:val="24"/>
          <w:lang w:val="en"/>
        </w:rPr>
        <w:t xml:space="preserve"> (18 Jan 1855)</w:t>
      </w:r>
      <w:r w:rsidR="00195AA2" w:rsidRPr="00A96DC1">
        <w:rPr>
          <w:sz w:val="24"/>
          <w:szCs w:val="24"/>
          <w:lang w:val="en"/>
        </w:rPr>
        <w:t>.</w:t>
      </w:r>
      <w:r w:rsidRPr="00A96DC1">
        <w:rPr>
          <w:sz w:val="24"/>
          <w:szCs w:val="24"/>
          <w:lang w:val="en"/>
        </w:rPr>
        <w:t xml:space="preserve"> </w:t>
      </w:r>
    </w:p>
    <w:p w:rsidR="007376B2" w:rsidRDefault="00360F76" w:rsidP="006477AC">
      <w:pPr>
        <w:spacing w:line="480" w:lineRule="auto"/>
        <w:rPr>
          <w:sz w:val="24"/>
          <w:szCs w:val="24"/>
        </w:rPr>
      </w:pPr>
      <w:r>
        <w:rPr>
          <w:sz w:val="24"/>
          <w:szCs w:val="24"/>
        </w:rPr>
        <w:t xml:space="preserve">The </w:t>
      </w:r>
      <w:r w:rsidRPr="007376B2">
        <w:rPr>
          <w:i/>
          <w:sz w:val="24"/>
          <w:szCs w:val="24"/>
        </w:rPr>
        <w:t xml:space="preserve">Inverness </w:t>
      </w:r>
      <w:r w:rsidR="007376B2" w:rsidRPr="007376B2">
        <w:rPr>
          <w:i/>
          <w:sz w:val="24"/>
          <w:szCs w:val="24"/>
        </w:rPr>
        <w:t>Courier</w:t>
      </w:r>
      <w:r w:rsidR="007376B2">
        <w:rPr>
          <w:sz w:val="24"/>
          <w:szCs w:val="24"/>
        </w:rPr>
        <w:t xml:space="preserve"> (based in Scotland’s Highlands, and addressing a readership living </w:t>
      </w:r>
      <w:r w:rsidR="000B7885">
        <w:rPr>
          <w:sz w:val="24"/>
          <w:szCs w:val="24"/>
        </w:rPr>
        <w:t xml:space="preserve">in </w:t>
      </w:r>
      <w:r w:rsidR="00BA2CD3">
        <w:rPr>
          <w:sz w:val="24"/>
          <w:szCs w:val="24"/>
        </w:rPr>
        <w:t xml:space="preserve">and around </w:t>
      </w:r>
      <w:r w:rsidR="007376B2">
        <w:rPr>
          <w:sz w:val="24"/>
          <w:szCs w:val="24"/>
        </w:rPr>
        <w:t xml:space="preserve">the Northernmost city in the UK) </w:t>
      </w:r>
      <w:r w:rsidR="000B7885">
        <w:rPr>
          <w:sz w:val="24"/>
          <w:szCs w:val="24"/>
        </w:rPr>
        <w:t xml:space="preserve">picked out the </w:t>
      </w:r>
      <w:r w:rsidR="007376B2">
        <w:rPr>
          <w:sz w:val="24"/>
          <w:szCs w:val="24"/>
        </w:rPr>
        <w:t>po</w:t>
      </w:r>
      <w:r w:rsidR="000B7885">
        <w:rPr>
          <w:sz w:val="24"/>
          <w:szCs w:val="24"/>
        </w:rPr>
        <w:t>litics that it felt lay at the novel’s heart</w:t>
      </w:r>
      <w:r w:rsidR="007376B2">
        <w:rPr>
          <w:sz w:val="24"/>
          <w:szCs w:val="24"/>
        </w:rPr>
        <w:t>:</w:t>
      </w:r>
      <w:r>
        <w:rPr>
          <w:sz w:val="24"/>
          <w:szCs w:val="24"/>
        </w:rPr>
        <w:t xml:space="preserve"> ‘</w:t>
      </w:r>
      <w:r w:rsidR="007376B2">
        <w:rPr>
          <w:sz w:val="24"/>
          <w:szCs w:val="24"/>
        </w:rPr>
        <w:t>this work shows very clearly what has been proved again and again by experience, that any attempt to regulate prices and the labour market by the strong hand, is far more ruinous to the thousands who are thrown out of employment for a trifling gain, than to the units who are put only to temporary inconvenience’ (8 March 1855)</w:t>
      </w:r>
      <w:r w:rsidR="000B7885">
        <w:rPr>
          <w:sz w:val="24"/>
          <w:szCs w:val="24"/>
        </w:rPr>
        <w:t>.</w:t>
      </w:r>
      <w:r w:rsidR="007376B2">
        <w:rPr>
          <w:sz w:val="24"/>
          <w:szCs w:val="24"/>
        </w:rPr>
        <w:t xml:space="preserve"> </w:t>
      </w:r>
    </w:p>
    <w:p w:rsidR="005D39DF" w:rsidRDefault="009F6770" w:rsidP="005D39DF">
      <w:pPr>
        <w:spacing w:line="480" w:lineRule="auto"/>
        <w:rPr>
          <w:sz w:val="24"/>
          <w:szCs w:val="24"/>
        </w:rPr>
      </w:pPr>
      <w:r>
        <w:rPr>
          <w:sz w:val="24"/>
          <w:szCs w:val="24"/>
        </w:rPr>
        <w:lastRenderedPageBreak/>
        <w:t>T</w:t>
      </w:r>
      <w:r w:rsidR="006877C7" w:rsidRPr="006877C7">
        <w:rPr>
          <w:sz w:val="24"/>
          <w:szCs w:val="24"/>
        </w:rPr>
        <w:t>he</w:t>
      </w:r>
      <w:r w:rsidR="0032256B">
        <w:rPr>
          <w:sz w:val="24"/>
          <w:szCs w:val="24"/>
        </w:rPr>
        <w:t xml:space="preserve"> attention the story received from the Scottish press suggests</w:t>
      </w:r>
      <w:r w:rsidR="000B7885">
        <w:rPr>
          <w:sz w:val="24"/>
          <w:szCs w:val="24"/>
        </w:rPr>
        <w:t>, indeed,</w:t>
      </w:r>
      <w:r w:rsidR="0032256B">
        <w:rPr>
          <w:sz w:val="24"/>
          <w:szCs w:val="24"/>
        </w:rPr>
        <w:t xml:space="preserve"> that the ironic battle lines </w:t>
      </w:r>
      <w:r w:rsidR="007818B5">
        <w:rPr>
          <w:sz w:val="24"/>
          <w:szCs w:val="24"/>
        </w:rPr>
        <w:t>drawn by</w:t>
      </w:r>
      <w:r w:rsidR="0032256B">
        <w:rPr>
          <w:sz w:val="24"/>
          <w:szCs w:val="24"/>
        </w:rPr>
        <w:t xml:space="preserve"> its </w:t>
      </w:r>
      <w:r w:rsidR="00195115">
        <w:rPr>
          <w:sz w:val="24"/>
          <w:szCs w:val="24"/>
        </w:rPr>
        <w:t xml:space="preserve">‘schematizing </w:t>
      </w:r>
      <w:r w:rsidR="0032256B">
        <w:rPr>
          <w:sz w:val="24"/>
          <w:szCs w:val="24"/>
        </w:rPr>
        <w:t>title</w:t>
      </w:r>
      <w:r w:rsidR="00195115">
        <w:rPr>
          <w:sz w:val="24"/>
          <w:szCs w:val="24"/>
        </w:rPr>
        <w:t>’</w:t>
      </w:r>
      <w:r w:rsidR="0032256B">
        <w:rPr>
          <w:sz w:val="24"/>
          <w:szCs w:val="24"/>
        </w:rPr>
        <w:t xml:space="preserve"> </w:t>
      </w:r>
      <w:r w:rsidR="00217448">
        <w:rPr>
          <w:sz w:val="24"/>
          <w:szCs w:val="24"/>
        </w:rPr>
        <w:t xml:space="preserve">- </w:t>
      </w:r>
      <w:r w:rsidR="00195115">
        <w:rPr>
          <w:sz w:val="24"/>
          <w:szCs w:val="24"/>
        </w:rPr>
        <w:t>chosen, in fact, by Dickens, not by Gaskell</w:t>
      </w:r>
      <w:r w:rsidR="00CC2148">
        <w:rPr>
          <w:sz w:val="24"/>
          <w:szCs w:val="24"/>
        </w:rPr>
        <w:t xml:space="preserve">, who wanted to call it </w:t>
      </w:r>
      <w:r w:rsidR="00CC2148" w:rsidRPr="00CC2148">
        <w:rPr>
          <w:i/>
          <w:sz w:val="24"/>
          <w:szCs w:val="24"/>
        </w:rPr>
        <w:t>Margaret Hale</w:t>
      </w:r>
      <w:r w:rsidR="00217448">
        <w:rPr>
          <w:i/>
          <w:sz w:val="24"/>
          <w:szCs w:val="24"/>
        </w:rPr>
        <w:t xml:space="preserve"> </w:t>
      </w:r>
      <w:r w:rsidR="00217448">
        <w:rPr>
          <w:sz w:val="24"/>
          <w:szCs w:val="24"/>
        </w:rPr>
        <w:t>(Uglow 360</w:t>
      </w:r>
      <w:r w:rsidR="001F242A">
        <w:rPr>
          <w:sz w:val="24"/>
          <w:szCs w:val="24"/>
        </w:rPr>
        <w:t>)</w:t>
      </w:r>
      <w:r w:rsidR="00195115">
        <w:rPr>
          <w:sz w:val="24"/>
          <w:szCs w:val="24"/>
        </w:rPr>
        <w:t xml:space="preserve"> </w:t>
      </w:r>
      <w:r w:rsidR="002B1467">
        <w:rPr>
          <w:sz w:val="24"/>
          <w:szCs w:val="24"/>
        </w:rPr>
        <w:t xml:space="preserve">- </w:t>
      </w:r>
      <w:r w:rsidR="0032256B">
        <w:rPr>
          <w:sz w:val="24"/>
          <w:szCs w:val="24"/>
        </w:rPr>
        <w:t>resonated far beyond the English provinces in which it is set</w:t>
      </w:r>
      <w:r w:rsidR="001F242A">
        <w:rPr>
          <w:sz w:val="24"/>
          <w:szCs w:val="24"/>
        </w:rPr>
        <w:t>. T</w:t>
      </w:r>
      <w:r w:rsidR="006477AC">
        <w:rPr>
          <w:sz w:val="24"/>
          <w:szCs w:val="24"/>
        </w:rPr>
        <w:t>he Scots focus almost exclusively, and highly sympathetically, on the Northern English</w:t>
      </w:r>
      <w:r w:rsidR="006477AC" w:rsidRPr="006477AC">
        <w:t xml:space="preserve"> </w:t>
      </w:r>
      <w:r w:rsidR="006477AC" w:rsidRPr="006477AC">
        <w:rPr>
          <w:sz w:val="24"/>
          <w:szCs w:val="24"/>
        </w:rPr>
        <w:t>scenes of poverty</w:t>
      </w:r>
      <w:r w:rsidR="000B7885">
        <w:rPr>
          <w:sz w:val="24"/>
          <w:szCs w:val="24"/>
        </w:rPr>
        <w:t xml:space="preserve"> and the high human cost of market forces</w:t>
      </w:r>
      <w:r w:rsidR="001F242A">
        <w:rPr>
          <w:sz w:val="24"/>
          <w:szCs w:val="24"/>
        </w:rPr>
        <w:t xml:space="preserve">, temporarily embracing their </w:t>
      </w:r>
      <w:r w:rsidR="00CA4C91">
        <w:rPr>
          <w:sz w:val="24"/>
          <w:szCs w:val="24"/>
        </w:rPr>
        <w:t>near-</w:t>
      </w:r>
      <w:r w:rsidR="001F242A">
        <w:rPr>
          <w:sz w:val="24"/>
          <w:szCs w:val="24"/>
        </w:rPr>
        <w:t>neighbours across the bo</w:t>
      </w:r>
      <w:r w:rsidR="00FE272F">
        <w:rPr>
          <w:sz w:val="24"/>
          <w:szCs w:val="24"/>
        </w:rPr>
        <w:t>rder in</w:t>
      </w:r>
      <w:r w:rsidR="001F242A">
        <w:rPr>
          <w:sz w:val="24"/>
          <w:szCs w:val="24"/>
        </w:rPr>
        <w:t xml:space="preserve"> uni</w:t>
      </w:r>
      <w:r w:rsidR="00FE272F">
        <w:rPr>
          <w:sz w:val="24"/>
          <w:szCs w:val="24"/>
        </w:rPr>
        <w:t>ty</w:t>
      </w:r>
      <w:r w:rsidR="001F242A">
        <w:rPr>
          <w:sz w:val="24"/>
          <w:szCs w:val="24"/>
        </w:rPr>
        <w:t xml:space="preserve"> against the common enemy</w:t>
      </w:r>
      <w:r w:rsidR="009A19D8">
        <w:rPr>
          <w:sz w:val="24"/>
          <w:szCs w:val="24"/>
        </w:rPr>
        <w:t xml:space="preserve"> – the </w:t>
      </w:r>
      <w:r w:rsidR="00724C3B">
        <w:rPr>
          <w:sz w:val="24"/>
          <w:szCs w:val="24"/>
        </w:rPr>
        <w:t>S</w:t>
      </w:r>
      <w:r w:rsidR="009A19D8">
        <w:rPr>
          <w:sz w:val="24"/>
          <w:szCs w:val="24"/>
        </w:rPr>
        <w:t>outh</w:t>
      </w:r>
      <w:r w:rsidR="0032256B">
        <w:rPr>
          <w:sz w:val="24"/>
          <w:szCs w:val="24"/>
        </w:rPr>
        <w:t>.</w:t>
      </w:r>
      <w:r w:rsidR="00FD49B2">
        <w:rPr>
          <w:sz w:val="24"/>
          <w:szCs w:val="24"/>
        </w:rPr>
        <w:t xml:space="preserve"> </w:t>
      </w:r>
      <w:r w:rsidR="006477AC">
        <w:rPr>
          <w:sz w:val="24"/>
          <w:szCs w:val="24"/>
        </w:rPr>
        <w:t>G</w:t>
      </w:r>
      <w:r w:rsidR="00FD49B2">
        <w:rPr>
          <w:sz w:val="24"/>
          <w:szCs w:val="24"/>
        </w:rPr>
        <w:t xml:space="preserve">askell’s home territory </w:t>
      </w:r>
      <w:r w:rsidR="006477AC">
        <w:rPr>
          <w:sz w:val="24"/>
          <w:szCs w:val="24"/>
        </w:rPr>
        <w:t xml:space="preserve">also, again, </w:t>
      </w:r>
      <w:r w:rsidR="00FD49B2">
        <w:rPr>
          <w:sz w:val="24"/>
          <w:szCs w:val="24"/>
        </w:rPr>
        <w:t>took the story to its heart: the</w:t>
      </w:r>
      <w:r w:rsidR="006877C7" w:rsidRPr="006877C7">
        <w:rPr>
          <w:sz w:val="24"/>
          <w:szCs w:val="24"/>
        </w:rPr>
        <w:t xml:space="preserve"> </w:t>
      </w:r>
      <w:r w:rsidR="006877C7" w:rsidRPr="006877C7">
        <w:rPr>
          <w:i/>
          <w:sz w:val="24"/>
          <w:szCs w:val="24"/>
        </w:rPr>
        <w:t>Manchester Weekly Advertiser</w:t>
      </w:r>
      <w:r w:rsidR="006877C7" w:rsidRPr="006877C7">
        <w:rPr>
          <w:sz w:val="24"/>
          <w:szCs w:val="24"/>
        </w:rPr>
        <w:t xml:space="preserve"> </w:t>
      </w:r>
      <w:r>
        <w:rPr>
          <w:sz w:val="24"/>
          <w:szCs w:val="24"/>
        </w:rPr>
        <w:t>particularly liked the ‘firm frie</w:t>
      </w:r>
      <w:r w:rsidR="00A0671D">
        <w:rPr>
          <w:sz w:val="24"/>
          <w:szCs w:val="24"/>
        </w:rPr>
        <w:t>ndship’ between North and South</w:t>
      </w:r>
      <w:r>
        <w:rPr>
          <w:sz w:val="24"/>
          <w:szCs w:val="24"/>
        </w:rPr>
        <w:t xml:space="preserve"> </w:t>
      </w:r>
      <w:r w:rsidR="00A1648E">
        <w:rPr>
          <w:sz w:val="24"/>
          <w:szCs w:val="24"/>
        </w:rPr>
        <w:t xml:space="preserve">because it was </w:t>
      </w:r>
      <w:r>
        <w:rPr>
          <w:sz w:val="24"/>
          <w:szCs w:val="24"/>
        </w:rPr>
        <w:t xml:space="preserve">based on ‘the appreciation that arises out of better knowledge’, and it </w:t>
      </w:r>
      <w:r w:rsidR="006877C7" w:rsidRPr="006877C7">
        <w:rPr>
          <w:sz w:val="24"/>
          <w:szCs w:val="24"/>
        </w:rPr>
        <w:t>though</w:t>
      </w:r>
      <w:r w:rsidR="00981146">
        <w:rPr>
          <w:sz w:val="24"/>
          <w:szCs w:val="24"/>
        </w:rPr>
        <w:t>t the novel</w:t>
      </w:r>
      <w:r w:rsidR="006877C7" w:rsidRPr="006877C7">
        <w:rPr>
          <w:sz w:val="24"/>
          <w:szCs w:val="24"/>
        </w:rPr>
        <w:t xml:space="preserve"> vastly superior to Dickens’s </w:t>
      </w:r>
      <w:r w:rsidR="006877C7" w:rsidRPr="006877C7">
        <w:rPr>
          <w:i/>
          <w:sz w:val="24"/>
          <w:szCs w:val="24"/>
        </w:rPr>
        <w:t>Hard Times</w:t>
      </w:r>
      <w:r w:rsidR="006877C7" w:rsidRPr="006877C7">
        <w:rPr>
          <w:sz w:val="24"/>
          <w:szCs w:val="24"/>
        </w:rPr>
        <w:t xml:space="preserve"> in its depiction of the manufacturing classes</w:t>
      </w:r>
      <w:r w:rsidR="00AB4CBD">
        <w:rPr>
          <w:sz w:val="24"/>
          <w:szCs w:val="24"/>
        </w:rPr>
        <w:t xml:space="preserve"> (Easson 338)</w:t>
      </w:r>
      <w:r w:rsidR="006877C7">
        <w:rPr>
          <w:sz w:val="24"/>
          <w:szCs w:val="24"/>
        </w:rPr>
        <w:t>.</w:t>
      </w:r>
      <w:r w:rsidR="006877C7" w:rsidRPr="006877C7">
        <w:rPr>
          <w:sz w:val="24"/>
          <w:szCs w:val="24"/>
        </w:rPr>
        <w:t xml:space="preserve"> </w:t>
      </w:r>
    </w:p>
    <w:p w:rsidR="007874C5" w:rsidRDefault="00803423" w:rsidP="005D39DF">
      <w:pPr>
        <w:spacing w:line="480" w:lineRule="auto"/>
        <w:ind w:firstLine="720"/>
        <w:rPr>
          <w:sz w:val="24"/>
          <w:szCs w:val="24"/>
        </w:rPr>
      </w:pPr>
      <w:r>
        <w:rPr>
          <w:sz w:val="24"/>
          <w:szCs w:val="24"/>
        </w:rPr>
        <w:t>Several</w:t>
      </w:r>
      <w:r w:rsidR="008F1C18">
        <w:rPr>
          <w:sz w:val="24"/>
          <w:szCs w:val="24"/>
        </w:rPr>
        <w:t xml:space="preserve"> </w:t>
      </w:r>
      <w:r w:rsidR="007846EB">
        <w:rPr>
          <w:sz w:val="24"/>
          <w:szCs w:val="24"/>
        </w:rPr>
        <w:t>S</w:t>
      </w:r>
      <w:r w:rsidR="006877C7">
        <w:rPr>
          <w:sz w:val="24"/>
          <w:szCs w:val="24"/>
        </w:rPr>
        <w:t xml:space="preserve">outhern </w:t>
      </w:r>
      <w:r w:rsidR="009F6770">
        <w:rPr>
          <w:sz w:val="24"/>
          <w:szCs w:val="24"/>
        </w:rPr>
        <w:t>papers</w:t>
      </w:r>
      <w:r w:rsidR="00546C8B">
        <w:rPr>
          <w:sz w:val="24"/>
          <w:szCs w:val="24"/>
        </w:rPr>
        <w:t xml:space="preserve"> </w:t>
      </w:r>
      <w:r w:rsidR="008F1C18">
        <w:rPr>
          <w:sz w:val="24"/>
          <w:szCs w:val="24"/>
        </w:rPr>
        <w:t>were</w:t>
      </w:r>
      <w:r w:rsidR="008F1C18" w:rsidRPr="008F1C18">
        <w:rPr>
          <w:sz w:val="24"/>
          <w:szCs w:val="24"/>
        </w:rPr>
        <w:t xml:space="preserve"> </w:t>
      </w:r>
      <w:r w:rsidR="008F1C18">
        <w:rPr>
          <w:sz w:val="24"/>
          <w:szCs w:val="24"/>
        </w:rPr>
        <w:t>impressed also</w:t>
      </w:r>
      <w:r w:rsidR="006877C7">
        <w:rPr>
          <w:sz w:val="24"/>
          <w:szCs w:val="24"/>
        </w:rPr>
        <w:t>;</w:t>
      </w:r>
      <w:r>
        <w:rPr>
          <w:sz w:val="24"/>
          <w:szCs w:val="24"/>
        </w:rPr>
        <w:t xml:space="preserve"> </w:t>
      </w:r>
      <w:r w:rsidR="00546C8B">
        <w:rPr>
          <w:sz w:val="24"/>
          <w:szCs w:val="24"/>
        </w:rPr>
        <w:t>though</w:t>
      </w:r>
      <w:r w:rsidR="00360F76">
        <w:rPr>
          <w:sz w:val="24"/>
          <w:szCs w:val="24"/>
        </w:rPr>
        <w:t>,</w:t>
      </w:r>
      <w:r w:rsidR="00546C8B">
        <w:rPr>
          <w:sz w:val="24"/>
          <w:szCs w:val="24"/>
        </w:rPr>
        <w:t xml:space="preserve"> </w:t>
      </w:r>
      <w:r w:rsidR="000B7885">
        <w:rPr>
          <w:sz w:val="24"/>
          <w:szCs w:val="24"/>
        </w:rPr>
        <w:t xml:space="preserve">interestingly, </w:t>
      </w:r>
      <w:r w:rsidR="00360F76">
        <w:rPr>
          <w:sz w:val="24"/>
          <w:szCs w:val="24"/>
        </w:rPr>
        <w:t xml:space="preserve">they </w:t>
      </w:r>
      <w:r w:rsidR="006477AC">
        <w:rPr>
          <w:sz w:val="24"/>
          <w:szCs w:val="24"/>
        </w:rPr>
        <w:t xml:space="preserve">pay </w:t>
      </w:r>
      <w:r w:rsidR="000B7885">
        <w:rPr>
          <w:sz w:val="24"/>
          <w:szCs w:val="24"/>
        </w:rPr>
        <w:t xml:space="preserve">far </w:t>
      </w:r>
      <w:r w:rsidR="006477AC">
        <w:rPr>
          <w:sz w:val="24"/>
          <w:szCs w:val="24"/>
        </w:rPr>
        <w:t>les</w:t>
      </w:r>
      <w:r w:rsidR="00360F76">
        <w:rPr>
          <w:sz w:val="24"/>
          <w:szCs w:val="24"/>
        </w:rPr>
        <w:t>s attention to the depiction of Northern suffering</w:t>
      </w:r>
      <w:r w:rsidR="000B7885">
        <w:rPr>
          <w:sz w:val="24"/>
          <w:szCs w:val="24"/>
        </w:rPr>
        <w:t xml:space="preserve">, </w:t>
      </w:r>
      <w:r w:rsidR="00360F76">
        <w:rPr>
          <w:sz w:val="24"/>
          <w:szCs w:val="24"/>
        </w:rPr>
        <w:t>enjoy (or even reinforce) the novel’s regional archetypes</w:t>
      </w:r>
      <w:r w:rsidR="00C60567">
        <w:rPr>
          <w:sz w:val="24"/>
          <w:szCs w:val="24"/>
        </w:rPr>
        <w:t xml:space="preserve"> more</w:t>
      </w:r>
      <w:r w:rsidR="000B7885">
        <w:rPr>
          <w:sz w:val="24"/>
          <w:szCs w:val="24"/>
        </w:rPr>
        <w:t>, and almost</w:t>
      </w:r>
      <w:r w:rsidR="00D827B0">
        <w:rPr>
          <w:sz w:val="24"/>
          <w:szCs w:val="24"/>
        </w:rPr>
        <w:t xml:space="preserve"> entirely fail to take</w:t>
      </w:r>
      <w:r w:rsidR="00834243">
        <w:rPr>
          <w:sz w:val="24"/>
          <w:szCs w:val="24"/>
        </w:rPr>
        <w:t xml:space="preserve"> its</w:t>
      </w:r>
      <w:r w:rsidR="000B7885">
        <w:rPr>
          <w:sz w:val="24"/>
          <w:szCs w:val="24"/>
        </w:rPr>
        <w:t xml:space="preserve"> politics</w:t>
      </w:r>
      <w:r w:rsidR="00EB0FC9">
        <w:rPr>
          <w:sz w:val="24"/>
          <w:szCs w:val="24"/>
        </w:rPr>
        <w:t xml:space="preserve"> </w:t>
      </w:r>
      <w:r w:rsidR="00C60567">
        <w:rPr>
          <w:sz w:val="24"/>
          <w:szCs w:val="24"/>
        </w:rPr>
        <w:t xml:space="preserve">as </w:t>
      </w:r>
      <w:r w:rsidR="00D827B0">
        <w:rPr>
          <w:sz w:val="24"/>
          <w:szCs w:val="24"/>
        </w:rPr>
        <w:t xml:space="preserve">personally or interpret them as </w:t>
      </w:r>
      <w:r w:rsidR="00EB0FC9">
        <w:rPr>
          <w:sz w:val="24"/>
          <w:szCs w:val="24"/>
        </w:rPr>
        <w:t>sensitively</w:t>
      </w:r>
      <w:r w:rsidR="00C60567">
        <w:rPr>
          <w:sz w:val="24"/>
          <w:szCs w:val="24"/>
        </w:rPr>
        <w:t xml:space="preserve"> as Northern editors</w:t>
      </w:r>
      <w:r w:rsidR="008F1C18">
        <w:rPr>
          <w:sz w:val="24"/>
          <w:szCs w:val="24"/>
        </w:rPr>
        <w:t>. The</w:t>
      </w:r>
      <w:r w:rsidR="00207B5F">
        <w:rPr>
          <w:sz w:val="24"/>
          <w:szCs w:val="24"/>
        </w:rPr>
        <w:t xml:space="preserve"> London Whig paper the</w:t>
      </w:r>
      <w:r w:rsidR="008F1C18">
        <w:rPr>
          <w:sz w:val="24"/>
          <w:szCs w:val="24"/>
        </w:rPr>
        <w:t xml:space="preserve"> </w:t>
      </w:r>
      <w:r w:rsidR="008F1C18" w:rsidRPr="008F1C18">
        <w:rPr>
          <w:i/>
          <w:sz w:val="24"/>
          <w:szCs w:val="24"/>
        </w:rPr>
        <w:t>Globe</w:t>
      </w:r>
      <w:r w:rsidR="00834243">
        <w:rPr>
          <w:i/>
          <w:sz w:val="24"/>
          <w:szCs w:val="24"/>
        </w:rPr>
        <w:t xml:space="preserve"> and Traveller</w:t>
      </w:r>
      <w:r w:rsidR="008F1C18">
        <w:rPr>
          <w:sz w:val="24"/>
          <w:szCs w:val="24"/>
        </w:rPr>
        <w:t xml:space="preserve"> </w:t>
      </w:r>
      <w:r w:rsidR="00834243">
        <w:rPr>
          <w:sz w:val="24"/>
          <w:szCs w:val="24"/>
        </w:rPr>
        <w:t>applauds Thornton’s callous early speech about the suffering poor ending ‘”I do not look on self-indulgent, sensual people as worthy of my hatred; I simply look upon them with contempt for their poorness of character”</w:t>
      </w:r>
      <w:r w:rsidR="00ED63AE">
        <w:rPr>
          <w:sz w:val="24"/>
          <w:szCs w:val="24"/>
        </w:rPr>
        <w:t>’</w:t>
      </w:r>
      <w:r w:rsidR="00D827B0" w:rsidRPr="00D827B0">
        <w:t xml:space="preserve"> </w:t>
      </w:r>
      <w:r w:rsidR="00D827B0" w:rsidRPr="00D827B0">
        <w:rPr>
          <w:sz w:val="24"/>
          <w:szCs w:val="24"/>
        </w:rPr>
        <w:t>(Ch. 10, 86)</w:t>
      </w:r>
      <w:r w:rsidR="00ED63AE">
        <w:rPr>
          <w:sz w:val="24"/>
          <w:szCs w:val="24"/>
        </w:rPr>
        <w:t xml:space="preserve">, </w:t>
      </w:r>
      <w:r w:rsidR="00C11BB1">
        <w:rPr>
          <w:sz w:val="24"/>
          <w:szCs w:val="24"/>
        </w:rPr>
        <w:t>making</w:t>
      </w:r>
      <w:r w:rsidR="00D827B0">
        <w:rPr>
          <w:sz w:val="24"/>
          <w:szCs w:val="24"/>
        </w:rPr>
        <w:t xml:space="preserve"> the comment:</w:t>
      </w:r>
      <w:r w:rsidR="00207B5F">
        <w:rPr>
          <w:sz w:val="24"/>
          <w:szCs w:val="24"/>
        </w:rPr>
        <w:t xml:space="preserve"> </w:t>
      </w:r>
      <w:r w:rsidR="00ED63AE">
        <w:rPr>
          <w:sz w:val="24"/>
          <w:szCs w:val="24"/>
        </w:rPr>
        <w:t>‘</w:t>
      </w:r>
      <w:r w:rsidR="00207B5F">
        <w:rPr>
          <w:sz w:val="24"/>
          <w:szCs w:val="24"/>
        </w:rPr>
        <w:t xml:space="preserve">This is ever the feeling of the men who have a strong will, and great experience joined to a clear and penetrating </w:t>
      </w:r>
      <w:r w:rsidR="00ED63AE">
        <w:rPr>
          <w:sz w:val="24"/>
          <w:szCs w:val="24"/>
        </w:rPr>
        <w:t>intellect.</w:t>
      </w:r>
      <w:r w:rsidR="00207B5F">
        <w:rPr>
          <w:sz w:val="24"/>
          <w:szCs w:val="24"/>
        </w:rPr>
        <w:t>’</w:t>
      </w:r>
      <w:r w:rsidR="00ED63AE">
        <w:rPr>
          <w:sz w:val="24"/>
          <w:szCs w:val="24"/>
        </w:rPr>
        <w:t xml:space="preserve"> T</w:t>
      </w:r>
      <w:r w:rsidR="00207B5F">
        <w:rPr>
          <w:sz w:val="24"/>
          <w:szCs w:val="24"/>
        </w:rPr>
        <w:t xml:space="preserve">he </w:t>
      </w:r>
      <w:r w:rsidR="00207B5F" w:rsidRPr="00ED63AE">
        <w:rPr>
          <w:i/>
          <w:sz w:val="24"/>
          <w:szCs w:val="24"/>
        </w:rPr>
        <w:t>Globe</w:t>
      </w:r>
      <w:r w:rsidR="00ED63AE">
        <w:rPr>
          <w:sz w:val="24"/>
          <w:szCs w:val="24"/>
        </w:rPr>
        <w:t>’s reviewer also</w:t>
      </w:r>
      <w:r w:rsidR="00207B5F">
        <w:rPr>
          <w:sz w:val="24"/>
          <w:szCs w:val="24"/>
        </w:rPr>
        <w:t xml:space="preserve"> calls workers’ strikes ‘</w:t>
      </w:r>
      <w:r w:rsidR="00834243">
        <w:rPr>
          <w:sz w:val="24"/>
          <w:szCs w:val="24"/>
        </w:rPr>
        <w:t>the great manufacturing evil of our time</w:t>
      </w:r>
      <w:r w:rsidR="00ED63AE">
        <w:rPr>
          <w:sz w:val="24"/>
          <w:szCs w:val="24"/>
        </w:rPr>
        <w:t xml:space="preserve">,’ and is content to see </w:t>
      </w:r>
      <w:r w:rsidR="008F1C18">
        <w:rPr>
          <w:sz w:val="24"/>
          <w:szCs w:val="24"/>
        </w:rPr>
        <w:t xml:space="preserve">Margaret as ‘the personification of the south’ and Thornton </w:t>
      </w:r>
      <w:r w:rsidR="00834243">
        <w:rPr>
          <w:sz w:val="24"/>
          <w:szCs w:val="24"/>
        </w:rPr>
        <w:t>as ‘representative of the north</w:t>
      </w:r>
      <w:r w:rsidR="008F1C18">
        <w:rPr>
          <w:sz w:val="24"/>
          <w:szCs w:val="24"/>
        </w:rPr>
        <w:t>’</w:t>
      </w:r>
      <w:r w:rsidR="00834243">
        <w:rPr>
          <w:sz w:val="24"/>
          <w:szCs w:val="24"/>
        </w:rPr>
        <w:t xml:space="preserve"> (16 August 1855).</w:t>
      </w:r>
      <w:r w:rsidR="00B17E61">
        <w:rPr>
          <w:sz w:val="24"/>
          <w:szCs w:val="24"/>
        </w:rPr>
        <w:t xml:space="preserve"> </w:t>
      </w:r>
      <w:r w:rsidR="00360F76">
        <w:rPr>
          <w:sz w:val="24"/>
          <w:szCs w:val="24"/>
        </w:rPr>
        <w:t>For t</w:t>
      </w:r>
      <w:r w:rsidR="00546C8B">
        <w:rPr>
          <w:sz w:val="24"/>
          <w:szCs w:val="24"/>
        </w:rPr>
        <w:t xml:space="preserve">he </w:t>
      </w:r>
      <w:r w:rsidR="00546C8B" w:rsidRPr="00546C8B">
        <w:rPr>
          <w:i/>
          <w:sz w:val="24"/>
          <w:szCs w:val="24"/>
        </w:rPr>
        <w:t>Morning Chronicle</w:t>
      </w:r>
      <w:r w:rsidR="006D40BB">
        <w:rPr>
          <w:sz w:val="24"/>
          <w:szCs w:val="24"/>
        </w:rPr>
        <w:t>, too, provincial</w:t>
      </w:r>
      <w:r w:rsidR="00EB0FC9">
        <w:rPr>
          <w:sz w:val="24"/>
          <w:szCs w:val="24"/>
        </w:rPr>
        <w:t xml:space="preserve"> </w:t>
      </w:r>
      <w:r w:rsidR="00D827B0">
        <w:rPr>
          <w:sz w:val="24"/>
          <w:szCs w:val="24"/>
        </w:rPr>
        <w:t>stereotypes are comfortably unruffled</w:t>
      </w:r>
      <w:r w:rsidR="00036D5B">
        <w:rPr>
          <w:sz w:val="24"/>
          <w:szCs w:val="24"/>
        </w:rPr>
        <w:t>:</w:t>
      </w:r>
    </w:p>
    <w:p w:rsidR="00546C8B" w:rsidRDefault="00546C8B" w:rsidP="009B05EA">
      <w:pPr>
        <w:spacing w:line="240" w:lineRule="auto"/>
        <w:ind w:left="720"/>
        <w:rPr>
          <w:sz w:val="24"/>
          <w:szCs w:val="24"/>
        </w:rPr>
      </w:pPr>
      <w:r>
        <w:rPr>
          <w:sz w:val="24"/>
          <w:szCs w:val="24"/>
        </w:rPr>
        <w:lastRenderedPageBreak/>
        <w:t>The contrast between the north and the south – between the commercial character represented by Mr Thornton and the</w:t>
      </w:r>
      <w:r w:rsidR="00036D5B">
        <w:rPr>
          <w:sz w:val="24"/>
          <w:szCs w:val="24"/>
        </w:rPr>
        <w:t xml:space="preserve"> aristocratic character represented by Margaret Hale – the manufacturing plebeianism of a northern industrial town, and the agricultural gentility of a southern county - is strongly portrayed, and the differences between working men of progress and unenterprising men content with things at a stand-still is strikingly sketched</w:t>
      </w:r>
      <w:r w:rsidR="00AB4CBD">
        <w:rPr>
          <w:sz w:val="24"/>
          <w:szCs w:val="24"/>
        </w:rPr>
        <w:t xml:space="preserve"> (23 July 1855)</w:t>
      </w:r>
      <w:r w:rsidR="00036D5B">
        <w:rPr>
          <w:sz w:val="24"/>
          <w:szCs w:val="24"/>
        </w:rPr>
        <w:t>.</w:t>
      </w:r>
    </w:p>
    <w:p w:rsidR="004D01E3" w:rsidRDefault="00036D5B" w:rsidP="00546C8B">
      <w:pPr>
        <w:spacing w:line="480" w:lineRule="auto"/>
        <w:rPr>
          <w:sz w:val="24"/>
          <w:szCs w:val="24"/>
        </w:rPr>
      </w:pPr>
      <w:r>
        <w:rPr>
          <w:sz w:val="24"/>
          <w:szCs w:val="24"/>
        </w:rPr>
        <w:t xml:space="preserve">Neither </w:t>
      </w:r>
      <w:r w:rsidR="00EB0FC9">
        <w:rPr>
          <w:sz w:val="24"/>
          <w:szCs w:val="24"/>
        </w:rPr>
        <w:t xml:space="preserve">of these papers </w:t>
      </w:r>
      <w:r>
        <w:rPr>
          <w:sz w:val="24"/>
          <w:szCs w:val="24"/>
        </w:rPr>
        <w:t>pays</w:t>
      </w:r>
      <w:r w:rsidRPr="00036D5B">
        <w:rPr>
          <w:sz w:val="24"/>
          <w:szCs w:val="24"/>
        </w:rPr>
        <w:t xml:space="preserve"> </w:t>
      </w:r>
      <w:r w:rsidR="006B258B">
        <w:rPr>
          <w:sz w:val="24"/>
          <w:szCs w:val="24"/>
        </w:rPr>
        <w:t>much</w:t>
      </w:r>
      <w:r w:rsidR="00C467D8">
        <w:rPr>
          <w:sz w:val="24"/>
          <w:szCs w:val="24"/>
        </w:rPr>
        <w:t xml:space="preserve"> </w:t>
      </w:r>
      <w:r w:rsidRPr="00036D5B">
        <w:rPr>
          <w:sz w:val="24"/>
          <w:szCs w:val="24"/>
        </w:rPr>
        <w:t xml:space="preserve">attention </w:t>
      </w:r>
      <w:r w:rsidR="00C467D8">
        <w:rPr>
          <w:sz w:val="24"/>
          <w:szCs w:val="24"/>
        </w:rPr>
        <w:t xml:space="preserve">to the </w:t>
      </w:r>
      <w:r w:rsidR="000D1FED">
        <w:rPr>
          <w:sz w:val="24"/>
          <w:szCs w:val="24"/>
        </w:rPr>
        <w:t xml:space="preserve">steady </w:t>
      </w:r>
      <w:r w:rsidR="00C467D8">
        <w:rPr>
          <w:sz w:val="24"/>
          <w:szCs w:val="24"/>
        </w:rPr>
        <w:t>dissolution</w:t>
      </w:r>
      <w:r w:rsidR="009B05EA">
        <w:rPr>
          <w:sz w:val="24"/>
          <w:szCs w:val="24"/>
        </w:rPr>
        <w:t xml:space="preserve"> of regional</w:t>
      </w:r>
      <w:r w:rsidR="003A791A">
        <w:rPr>
          <w:sz w:val="24"/>
          <w:szCs w:val="24"/>
        </w:rPr>
        <w:t xml:space="preserve">, </w:t>
      </w:r>
      <w:r w:rsidR="007846EB">
        <w:rPr>
          <w:sz w:val="24"/>
          <w:szCs w:val="24"/>
        </w:rPr>
        <w:t xml:space="preserve">provincial, </w:t>
      </w:r>
      <w:r w:rsidR="003A791A">
        <w:rPr>
          <w:sz w:val="24"/>
          <w:szCs w:val="24"/>
        </w:rPr>
        <w:t>class</w:t>
      </w:r>
      <w:r w:rsidR="00DA53C7">
        <w:rPr>
          <w:sz w:val="24"/>
          <w:szCs w:val="24"/>
        </w:rPr>
        <w:t xml:space="preserve"> </w:t>
      </w:r>
      <w:r w:rsidR="003A791A">
        <w:rPr>
          <w:sz w:val="24"/>
          <w:szCs w:val="24"/>
        </w:rPr>
        <w:t xml:space="preserve">and gender </w:t>
      </w:r>
      <w:r w:rsidR="00DA53C7">
        <w:rPr>
          <w:sz w:val="24"/>
          <w:szCs w:val="24"/>
        </w:rPr>
        <w:t>stereotypes</w:t>
      </w:r>
      <w:r w:rsidRPr="00036D5B">
        <w:rPr>
          <w:sz w:val="24"/>
          <w:szCs w:val="24"/>
        </w:rPr>
        <w:t xml:space="preserve"> </w:t>
      </w:r>
      <w:r w:rsidR="009B05EA">
        <w:rPr>
          <w:sz w:val="24"/>
          <w:szCs w:val="24"/>
        </w:rPr>
        <w:t>on which</w:t>
      </w:r>
      <w:r w:rsidR="00D534A1">
        <w:rPr>
          <w:sz w:val="24"/>
          <w:szCs w:val="24"/>
        </w:rPr>
        <w:t xml:space="preserve"> the plot depends; </w:t>
      </w:r>
      <w:r w:rsidR="009B05EA">
        <w:rPr>
          <w:sz w:val="24"/>
          <w:szCs w:val="24"/>
        </w:rPr>
        <w:t xml:space="preserve">the </w:t>
      </w:r>
      <w:r w:rsidR="009B05EA" w:rsidRPr="00781D8C">
        <w:rPr>
          <w:i/>
          <w:sz w:val="24"/>
          <w:szCs w:val="24"/>
        </w:rPr>
        <w:t>Morning Chronicle</w:t>
      </w:r>
      <w:r w:rsidR="00781D8C" w:rsidRPr="00781D8C">
        <w:rPr>
          <w:sz w:val="24"/>
          <w:szCs w:val="24"/>
        </w:rPr>
        <w:t>’s</w:t>
      </w:r>
      <w:r w:rsidR="00781D8C">
        <w:rPr>
          <w:sz w:val="24"/>
          <w:szCs w:val="24"/>
        </w:rPr>
        <w:t xml:space="preserve"> review quoted above</w:t>
      </w:r>
      <w:r w:rsidR="009B05EA">
        <w:rPr>
          <w:sz w:val="24"/>
          <w:szCs w:val="24"/>
        </w:rPr>
        <w:t xml:space="preserve"> put the successful conclusion </w:t>
      </w:r>
      <w:r w:rsidR="00B973DE">
        <w:rPr>
          <w:sz w:val="24"/>
          <w:szCs w:val="24"/>
        </w:rPr>
        <w:t xml:space="preserve">of the marriage plot </w:t>
      </w:r>
      <w:r w:rsidR="009B05EA">
        <w:rPr>
          <w:sz w:val="24"/>
          <w:szCs w:val="24"/>
        </w:rPr>
        <w:t>down to the fact t</w:t>
      </w:r>
      <w:r w:rsidR="00DA53C7">
        <w:rPr>
          <w:sz w:val="24"/>
          <w:szCs w:val="24"/>
        </w:rPr>
        <w:t>hat ‘extremes are prone to meet</w:t>
      </w:r>
      <w:r w:rsidR="00D534A1">
        <w:rPr>
          <w:sz w:val="24"/>
          <w:szCs w:val="24"/>
        </w:rPr>
        <w:t>,</w:t>
      </w:r>
      <w:r w:rsidR="00781D8C">
        <w:rPr>
          <w:sz w:val="24"/>
          <w:szCs w:val="24"/>
        </w:rPr>
        <w:t>’</w:t>
      </w:r>
      <w:r w:rsidR="00DA53C7">
        <w:rPr>
          <w:sz w:val="24"/>
          <w:szCs w:val="24"/>
        </w:rPr>
        <w:t xml:space="preserve"> </w:t>
      </w:r>
      <w:r w:rsidR="00D534A1">
        <w:rPr>
          <w:sz w:val="24"/>
          <w:szCs w:val="24"/>
        </w:rPr>
        <w:t xml:space="preserve">and </w:t>
      </w:r>
      <w:r w:rsidR="006B258B">
        <w:rPr>
          <w:sz w:val="24"/>
          <w:szCs w:val="24"/>
        </w:rPr>
        <w:t xml:space="preserve">while </w:t>
      </w:r>
      <w:r w:rsidR="00D534A1">
        <w:rPr>
          <w:sz w:val="24"/>
          <w:szCs w:val="24"/>
        </w:rPr>
        <w:t xml:space="preserve">the </w:t>
      </w:r>
      <w:r w:rsidR="00D534A1" w:rsidRPr="00D534A1">
        <w:rPr>
          <w:i/>
          <w:sz w:val="24"/>
          <w:szCs w:val="24"/>
        </w:rPr>
        <w:t>Globe</w:t>
      </w:r>
      <w:r w:rsidR="00D534A1">
        <w:rPr>
          <w:sz w:val="24"/>
          <w:szCs w:val="24"/>
        </w:rPr>
        <w:t xml:space="preserve"> felt that ‘The reader is as much pleased when Thornton and Higgins get to understand each other, as when the former wins Margaret’</w:t>
      </w:r>
      <w:r w:rsidR="005861FB">
        <w:rPr>
          <w:sz w:val="24"/>
          <w:szCs w:val="24"/>
        </w:rPr>
        <w:t>s hand</w:t>
      </w:r>
      <w:r w:rsidR="005E0E56">
        <w:rPr>
          <w:sz w:val="24"/>
          <w:szCs w:val="24"/>
        </w:rPr>
        <w:t>,</w:t>
      </w:r>
      <w:r w:rsidR="00AB4CBD">
        <w:rPr>
          <w:sz w:val="24"/>
          <w:szCs w:val="24"/>
        </w:rPr>
        <w:t xml:space="preserve">’ </w:t>
      </w:r>
      <w:r w:rsidR="006B258B">
        <w:rPr>
          <w:sz w:val="24"/>
          <w:szCs w:val="24"/>
        </w:rPr>
        <w:t xml:space="preserve">it reads this denouement as proof that Gaskell meant </w:t>
      </w:r>
      <w:r w:rsidR="005E0E56">
        <w:rPr>
          <w:sz w:val="24"/>
          <w:szCs w:val="24"/>
        </w:rPr>
        <w:t xml:space="preserve">simply </w:t>
      </w:r>
      <w:r w:rsidR="006B258B">
        <w:rPr>
          <w:sz w:val="24"/>
          <w:szCs w:val="24"/>
        </w:rPr>
        <w:t>to show the ‘short-sighted policy and moral wrong’ of organised labour</w:t>
      </w:r>
      <w:r w:rsidR="005E0E56">
        <w:rPr>
          <w:sz w:val="24"/>
          <w:szCs w:val="24"/>
        </w:rPr>
        <w:t xml:space="preserve"> (16 Aug 1855)</w:t>
      </w:r>
      <w:r w:rsidR="00EB0FC9" w:rsidRPr="00EB0FC9">
        <w:rPr>
          <w:sz w:val="24"/>
          <w:szCs w:val="24"/>
        </w:rPr>
        <w:t xml:space="preserve">. </w:t>
      </w:r>
      <w:r w:rsidR="004D01E3">
        <w:rPr>
          <w:sz w:val="24"/>
          <w:szCs w:val="24"/>
        </w:rPr>
        <w:t xml:space="preserve"> </w:t>
      </w:r>
    </w:p>
    <w:p w:rsidR="00CA4C91" w:rsidRDefault="00392CBB" w:rsidP="002054A2">
      <w:pPr>
        <w:spacing w:line="480" w:lineRule="auto"/>
        <w:ind w:firstLine="720"/>
        <w:rPr>
          <w:sz w:val="24"/>
          <w:szCs w:val="24"/>
        </w:rPr>
      </w:pPr>
      <w:r>
        <w:rPr>
          <w:sz w:val="24"/>
          <w:szCs w:val="24"/>
        </w:rPr>
        <w:t xml:space="preserve">This is a less </w:t>
      </w:r>
      <w:r w:rsidR="00BA71D4">
        <w:rPr>
          <w:sz w:val="24"/>
          <w:szCs w:val="24"/>
        </w:rPr>
        <w:t>politically incendiary</w:t>
      </w:r>
      <w:r>
        <w:rPr>
          <w:sz w:val="24"/>
          <w:szCs w:val="24"/>
        </w:rPr>
        <w:t xml:space="preserve"> </w:t>
      </w:r>
      <w:r w:rsidR="00104696">
        <w:rPr>
          <w:sz w:val="24"/>
          <w:szCs w:val="24"/>
        </w:rPr>
        <w:t xml:space="preserve">and factionalist </w:t>
      </w:r>
      <w:r>
        <w:rPr>
          <w:sz w:val="24"/>
          <w:szCs w:val="24"/>
        </w:rPr>
        <w:t xml:space="preserve">reception picture than </w:t>
      </w:r>
      <w:r w:rsidRPr="00BA71D4">
        <w:rPr>
          <w:i/>
          <w:sz w:val="24"/>
          <w:szCs w:val="24"/>
        </w:rPr>
        <w:t>Mary Barton</w:t>
      </w:r>
      <w:r w:rsidRPr="00BA71D4">
        <w:rPr>
          <w:sz w:val="24"/>
          <w:szCs w:val="24"/>
        </w:rPr>
        <w:t>’s</w:t>
      </w:r>
      <w:r>
        <w:rPr>
          <w:sz w:val="24"/>
          <w:szCs w:val="24"/>
        </w:rPr>
        <w:t xml:space="preserve">, but the regional differences are </w:t>
      </w:r>
      <w:r w:rsidR="00C64AF4">
        <w:rPr>
          <w:sz w:val="24"/>
          <w:szCs w:val="24"/>
        </w:rPr>
        <w:t xml:space="preserve">unmistakeably </w:t>
      </w:r>
      <w:r>
        <w:rPr>
          <w:sz w:val="24"/>
          <w:szCs w:val="24"/>
        </w:rPr>
        <w:t>still there</w:t>
      </w:r>
      <w:r w:rsidR="007D4E9F">
        <w:rPr>
          <w:sz w:val="24"/>
          <w:szCs w:val="24"/>
        </w:rPr>
        <w:t xml:space="preserve">, albeit more loosely constituted. </w:t>
      </w:r>
      <w:r w:rsidR="00CD18F7" w:rsidRPr="008F3B83">
        <w:rPr>
          <w:sz w:val="24"/>
          <w:szCs w:val="24"/>
        </w:rPr>
        <w:t xml:space="preserve">This </w:t>
      </w:r>
      <w:r w:rsidR="00104696" w:rsidRPr="008F3B83">
        <w:rPr>
          <w:sz w:val="24"/>
          <w:szCs w:val="24"/>
        </w:rPr>
        <w:t>suggest</w:t>
      </w:r>
      <w:r w:rsidR="00CD18F7" w:rsidRPr="008F3B83">
        <w:rPr>
          <w:sz w:val="24"/>
          <w:szCs w:val="24"/>
        </w:rPr>
        <w:t>s</w:t>
      </w:r>
      <w:r w:rsidR="00104696" w:rsidRPr="008F3B83">
        <w:rPr>
          <w:sz w:val="24"/>
          <w:szCs w:val="24"/>
        </w:rPr>
        <w:t xml:space="preserve"> that </w:t>
      </w:r>
      <w:r w:rsidR="00CD18F7" w:rsidRPr="008F3B83">
        <w:rPr>
          <w:sz w:val="24"/>
          <w:szCs w:val="24"/>
        </w:rPr>
        <w:t xml:space="preserve">even </w:t>
      </w:r>
      <w:r w:rsidR="00A571CB">
        <w:rPr>
          <w:sz w:val="24"/>
          <w:szCs w:val="24"/>
        </w:rPr>
        <w:t>some</w:t>
      </w:r>
      <w:r w:rsidR="00104696" w:rsidRPr="008F3B83">
        <w:rPr>
          <w:sz w:val="24"/>
          <w:szCs w:val="24"/>
        </w:rPr>
        <w:t xml:space="preserve"> ‘provincial novel</w:t>
      </w:r>
      <w:r w:rsidR="00A571CB">
        <w:rPr>
          <w:sz w:val="24"/>
          <w:szCs w:val="24"/>
        </w:rPr>
        <w:t>s</w:t>
      </w:r>
      <w:r w:rsidR="00104696" w:rsidRPr="008F3B83">
        <w:rPr>
          <w:sz w:val="24"/>
          <w:szCs w:val="24"/>
        </w:rPr>
        <w:t xml:space="preserve">’ </w:t>
      </w:r>
      <w:r w:rsidR="00A571CB">
        <w:rPr>
          <w:sz w:val="24"/>
          <w:szCs w:val="24"/>
        </w:rPr>
        <w:t xml:space="preserve">without </w:t>
      </w:r>
      <w:r w:rsidR="008F3B83">
        <w:rPr>
          <w:sz w:val="24"/>
          <w:szCs w:val="24"/>
        </w:rPr>
        <w:t>named setting</w:t>
      </w:r>
      <w:r w:rsidR="00A571CB">
        <w:rPr>
          <w:sz w:val="24"/>
          <w:szCs w:val="24"/>
        </w:rPr>
        <w:t>s</w:t>
      </w:r>
      <w:r w:rsidR="008F3B83">
        <w:rPr>
          <w:sz w:val="24"/>
          <w:szCs w:val="24"/>
        </w:rPr>
        <w:t xml:space="preserve"> </w:t>
      </w:r>
      <w:r w:rsidR="00A571CB">
        <w:rPr>
          <w:sz w:val="24"/>
          <w:szCs w:val="24"/>
        </w:rPr>
        <w:t>have their</w:t>
      </w:r>
      <w:r w:rsidR="00CD18F7" w:rsidRPr="008F3B83">
        <w:rPr>
          <w:sz w:val="24"/>
          <w:szCs w:val="24"/>
        </w:rPr>
        <w:t xml:space="preserve"> </w:t>
      </w:r>
      <w:r w:rsidR="00524679" w:rsidRPr="008F3B83">
        <w:rPr>
          <w:sz w:val="24"/>
          <w:szCs w:val="24"/>
        </w:rPr>
        <w:t>uses in the performance of different regional identities</w:t>
      </w:r>
      <w:r w:rsidR="00497C45" w:rsidRPr="008F3B83">
        <w:rPr>
          <w:sz w:val="24"/>
          <w:szCs w:val="24"/>
        </w:rPr>
        <w:t xml:space="preserve">. </w:t>
      </w:r>
      <w:r w:rsidR="00FC7908">
        <w:rPr>
          <w:sz w:val="24"/>
          <w:szCs w:val="24"/>
        </w:rPr>
        <w:t xml:space="preserve">There is clearly a limit to such a novel’s </w:t>
      </w:r>
      <w:r w:rsidR="005805C1">
        <w:rPr>
          <w:sz w:val="24"/>
          <w:szCs w:val="24"/>
        </w:rPr>
        <w:t xml:space="preserve">regional re-use </w:t>
      </w:r>
      <w:r w:rsidR="002E6BA6">
        <w:rPr>
          <w:sz w:val="24"/>
          <w:szCs w:val="24"/>
        </w:rPr>
        <w:t>value, however: intriguingly</w:t>
      </w:r>
      <w:r w:rsidR="006365C7">
        <w:rPr>
          <w:sz w:val="24"/>
          <w:szCs w:val="24"/>
        </w:rPr>
        <w:t xml:space="preserve">, </w:t>
      </w:r>
      <w:r w:rsidR="006178AD" w:rsidRPr="008F3B83">
        <w:rPr>
          <w:sz w:val="24"/>
          <w:szCs w:val="24"/>
        </w:rPr>
        <w:t>t</w:t>
      </w:r>
      <w:r w:rsidR="00781D8C" w:rsidRPr="008F3B83">
        <w:rPr>
          <w:sz w:val="24"/>
          <w:szCs w:val="24"/>
        </w:rPr>
        <w:t xml:space="preserve">here </w:t>
      </w:r>
      <w:r w:rsidR="006178AD" w:rsidRPr="008F3B83">
        <w:rPr>
          <w:sz w:val="24"/>
          <w:szCs w:val="24"/>
        </w:rPr>
        <w:t xml:space="preserve">appear to be </w:t>
      </w:r>
      <w:r w:rsidR="00781D8C" w:rsidRPr="008F3B83">
        <w:rPr>
          <w:sz w:val="24"/>
          <w:szCs w:val="24"/>
        </w:rPr>
        <w:t xml:space="preserve">no extracts of </w:t>
      </w:r>
      <w:r w:rsidR="00C902A5" w:rsidRPr="008F3B83">
        <w:rPr>
          <w:i/>
          <w:sz w:val="24"/>
          <w:szCs w:val="24"/>
        </w:rPr>
        <w:t>North and South</w:t>
      </w:r>
      <w:r w:rsidR="00E936B8" w:rsidRPr="008F3B83">
        <w:rPr>
          <w:sz w:val="24"/>
          <w:szCs w:val="24"/>
        </w:rPr>
        <w:t xml:space="preserve"> </w:t>
      </w:r>
      <w:r w:rsidR="00557C8F" w:rsidRPr="008F3B83">
        <w:rPr>
          <w:sz w:val="24"/>
          <w:szCs w:val="24"/>
        </w:rPr>
        <w:t>reprinted in any newspapers</w:t>
      </w:r>
      <w:r w:rsidR="000262F5" w:rsidRPr="008F3B83">
        <w:rPr>
          <w:sz w:val="24"/>
          <w:szCs w:val="24"/>
        </w:rPr>
        <w:t xml:space="preserve"> </w:t>
      </w:r>
      <w:r w:rsidR="00047CE8" w:rsidRPr="008F3B83">
        <w:rPr>
          <w:sz w:val="24"/>
          <w:szCs w:val="24"/>
        </w:rPr>
        <w:t xml:space="preserve">in the service of regional or local identity ‘staging’ </w:t>
      </w:r>
      <w:r w:rsidR="000262F5" w:rsidRPr="008F3B83">
        <w:rPr>
          <w:sz w:val="24"/>
          <w:szCs w:val="24"/>
        </w:rPr>
        <w:t xml:space="preserve">no matter how one </w:t>
      </w:r>
      <w:r w:rsidR="00D1449D" w:rsidRPr="008F3B83">
        <w:rPr>
          <w:sz w:val="24"/>
          <w:szCs w:val="24"/>
        </w:rPr>
        <w:t>frames the search</w:t>
      </w:r>
      <w:r w:rsidR="00557C8F" w:rsidRPr="008F3B83">
        <w:rPr>
          <w:sz w:val="24"/>
          <w:szCs w:val="24"/>
        </w:rPr>
        <w:t>.</w:t>
      </w:r>
      <w:r w:rsidR="00781D8C" w:rsidRPr="008F3B83">
        <w:rPr>
          <w:sz w:val="24"/>
          <w:szCs w:val="24"/>
        </w:rPr>
        <w:t xml:space="preserve"> </w:t>
      </w:r>
      <w:r w:rsidR="006063B1">
        <w:rPr>
          <w:sz w:val="24"/>
          <w:szCs w:val="24"/>
        </w:rPr>
        <w:t>This fact could</w:t>
      </w:r>
      <w:r w:rsidR="008F3B83">
        <w:rPr>
          <w:sz w:val="24"/>
          <w:szCs w:val="24"/>
        </w:rPr>
        <w:t>, as Duncan suggests,</w:t>
      </w:r>
      <w:r w:rsidR="00221A39" w:rsidRPr="00221A39">
        <w:rPr>
          <w:sz w:val="24"/>
          <w:szCs w:val="24"/>
        </w:rPr>
        <w:t xml:space="preserve"> </w:t>
      </w:r>
      <w:r w:rsidR="006063B1">
        <w:rPr>
          <w:sz w:val="24"/>
          <w:szCs w:val="24"/>
        </w:rPr>
        <w:t xml:space="preserve">be </w:t>
      </w:r>
      <w:r w:rsidR="00221A39" w:rsidRPr="00221A39">
        <w:rPr>
          <w:sz w:val="24"/>
          <w:szCs w:val="24"/>
        </w:rPr>
        <w:t xml:space="preserve">a result of a </w:t>
      </w:r>
      <w:r w:rsidR="002B1467">
        <w:rPr>
          <w:sz w:val="24"/>
          <w:szCs w:val="24"/>
        </w:rPr>
        <w:t xml:space="preserve">gradual </w:t>
      </w:r>
      <w:r w:rsidR="00221A39" w:rsidRPr="00221A39">
        <w:rPr>
          <w:sz w:val="24"/>
          <w:szCs w:val="24"/>
        </w:rPr>
        <w:t>cultural sh</w:t>
      </w:r>
      <w:r w:rsidR="00CD18F7">
        <w:rPr>
          <w:sz w:val="24"/>
          <w:szCs w:val="24"/>
        </w:rPr>
        <w:t xml:space="preserve">ift away from </w:t>
      </w:r>
      <w:r w:rsidR="009C6D1A">
        <w:rPr>
          <w:sz w:val="24"/>
          <w:szCs w:val="24"/>
        </w:rPr>
        <w:t xml:space="preserve">fractious </w:t>
      </w:r>
      <w:r w:rsidR="00CD18F7">
        <w:rPr>
          <w:sz w:val="24"/>
          <w:szCs w:val="24"/>
        </w:rPr>
        <w:t>regional</w:t>
      </w:r>
      <w:r w:rsidR="00221A39" w:rsidRPr="00221A39">
        <w:rPr>
          <w:sz w:val="24"/>
          <w:szCs w:val="24"/>
        </w:rPr>
        <w:t>ism</w:t>
      </w:r>
      <w:r w:rsidR="007828E4">
        <w:rPr>
          <w:sz w:val="24"/>
          <w:szCs w:val="24"/>
        </w:rPr>
        <w:t xml:space="preserve"> that was</w:t>
      </w:r>
      <w:r w:rsidR="00CD18F7">
        <w:rPr>
          <w:sz w:val="24"/>
          <w:szCs w:val="24"/>
        </w:rPr>
        <w:t xml:space="preserve"> </w:t>
      </w:r>
      <w:r w:rsidR="005805C1">
        <w:rPr>
          <w:sz w:val="24"/>
          <w:szCs w:val="24"/>
        </w:rPr>
        <w:t xml:space="preserve">simply being </w:t>
      </w:r>
      <w:r w:rsidR="00CD18F7">
        <w:rPr>
          <w:sz w:val="24"/>
          <w:szCs w:val="24"/>
        </w:rPr>
        <w:t>mirrored in literature,</w:t>
      </w:r>
      <w:r w:rsidR="00221A39" w:rsidRPr="00221A39">
        <w:rPr>
          <w:sz w:val="24"/>
          <w:szCs w:val="24"/>
        </w:rPr>
        <w:t xml:space="preserve"> as the threat of revolution receded and national fortunes improved</w:t>
      </w:r>
      <w:r w:rsidR="00CD18F7">
        <w:rPr>
          <w:sz w:val="24"/>
          <w:szCs w:val="24"/>
        </w:rPr>
        <w:t xml:space="preserve"> in Britain’s ‘Golden Years’ (Porter</w:t>
      </w:r>
      <w:r w:rsidR="002B1C81">
        <w:rPr>
          <w:sz w:val="24"/>
          <w:szCs w:val="24"/>
        </w:rPr>
        <w:t xml:space="preserve"> Ch. 3</w:t>
      </w:r>
      <w:r w:rsidR="00FD4692">
        <w:rPr>
          <w:sz w:val="24"/>
          <w:szCs w:val="24"/>
        </w:rPr>
        <w:t>)</w:t>
      </w:r>
      <w:r w:rsidR="006063B1">
        <w:rPr>
          <w:sz w:val="24"/>
          <w:szCs w:val="24"/>
        </w:rPr>
        <w:t xml:space="preserve">, and at face value </w:t>
      </w:r>
      <w:r w:rsidR="00CB6FBD">
        <w:rPr>
          <w:sz w:val="24"/>
          <w:szCs w:val="24"/>
        </w:rPr>
        <w:t xml:space="preserve">it would tend to </w:t>
      </w:r>
      <w:r w:rsidR="00A3267C">
        <w:rPr>
          <w:sz w:val="24"/>
          <w:szCs w:val="24"/>
        </w:rPr>
        <w:t>confirm</w:t>
      </w:r>
      <w:r w:rsidR="007D4E9F">
        <w:rPr>
          <w:sz w:val="24"/>
          <w:szCs w:val="24"/>
        </w:rPr>
        <w:t xml:space="preserve"> </w:t>
      </w:r>
      <w:r w:rsidR="005805C1">
        <w:rPr>
          <w:sz w:val="24"/>
          <w:szCs w:val="24"/>
        </w:rPr>
        <w:t>his</w:t>
      </w:r>
      <w:r w:rsidR="00A3267C">
        <w:rPr>
          <w:sz w:val="24"/>
          <w:szCs w:val="24"/>
        </w:rPr>
        <w:t xml:space="preserve"> hypothesis that this moment marks</w:t>
      </w:r>
      <w:r w:rsidR="007D4E9F">
        <w:rPr>
          <w:sz w:val="24"/>
          <w:szCs w:val="24"/>
        </w:rPr>
        <w:t xml:space="preserve"> th</w:t>
      </w:r>
      <w:r w:rsidR="007828E4">
        <w:rPr>
          <w:sz w:val="24"/>
          <w:szCs w:val="24"/>
        </w:rPr>
        <w:t xml:space="preserve">e birth of </w:t>
      </w:r>
      <w:r w:rsidR="009C6D1A">
        <w:rPr>
          <w:sz w:val="24"/>
          <w:szCs w:val="24"/>
        </w:rPr>
        <w:t>a</w:t>
      </w:r>
      <w:r w:rsidR="006063B1">
        <w:rPr>
          <w:sz w:val="24"/>
          <w:szCs w:val="24"/>
        </w:rPr>
        <w:t>n almost twenty</w:t>
      </w:r>
      <w:r w:rsidR="009C6D1A">
        <w:rPr>
          <w:sz w:val="24"/>
          <w:szCs w:val="24"/>
        </w:rPr>
        <w:t xml:space="preserve">-year reign for </w:t>
      </w:r>
      <w:r w:rsidR="006063B1">
        <w:rPr>
          <w:sz w:val="24"/>
          <w:szCs w:val="24"/>
        </w:rPr>
        <w:t>the provincial novel.</w:t>
      </w:r>
      <w:r w:rsidR="00CB6FBD">
        <w:rPr>
          <w:sz w:val="24"/>
          <w:szCs w:val="24"/>
        </w:rPr>
        <w:t xml:space="preserve"> But </w:t>
      </w:r>
      <w:r w:rsidR="00A3279F">
        <w:rPr>
          <w:sz w:val="24"/>
          <w:szCs w:val="24"/>
        </w:rPr>
        <w:t xml:space="preserve">the </w:t>
      </w:r>
      <w:r w:rsidR="00B7200E">
        <w:rPr>
          <w:sz w:val="24"/>
          <w:szCs w:val="24"/>
        </w:rPr>
        <w:t xml:space="preserve">empirical </w:t>
      </w:r>
      <w:r w:rsidR="00A3279F">
        <w:rPr>
          <w:sz w:val="24"/>
          <w:szCs w:val="24"/>
        </w:rPr>
        <w:t xml:space="preserve">evidence </w:t>
      </w:r>
      <w:r w:rsidR="00536610">
        <w:rPr>
          <w:sz w:val="24"/>
          <w:szCs w:val="24"/>
        </w:rPr>
        <w:t xml:space="preserve">somewhat </w:t>
      </w:r>
      <w:r w:rsidR="00295CAB">
        <w:rPr>
          <w:sz w:val="24"/>
          <w:szCs w:val="24"/>
        </w:rPr>
        <w:t>complicate</w:t>
      </w:r>
      <w:r w:rsidR="008A5BBA">
        <w:rPr>
          <w:sz w:val="24"/>
          <w:szCs w:val="24"/>
        </w:rPr>
        <w:t>s</w:t>
      </w:r>
      <w:r w:rsidR="00295CAB">
        <w:rPr>
          <w:sz w:val="24"/>
          <w:szCs w:val="24"/>
        </w:rPr>
        <w:t xml:space="preserve"> the notion of a </w:t>
      </w:r>
      <w:r w:rsidR="00C67461">
        <w:rPr>
          <w:sz w:val="24"/>
          <w:szCs w:val="24"/>
        </w:rPr>
        <w:t xml:space="preserve">straightforward, </w:t>
      </w:r>
      <w:r w:rsidR="00295CAB">
        <w:rPr>
          <w:sz w:val="24"/>
          <w:szCs w:val="24"/>
        </w:rPr>
        <w:t xml:space="preserve">socially mimetic </w:t>
      </w:r>
      <w:r w:rsidR="00A3279F">
        <w:rPr>
          <w:sz w:val="24"/>
          <w:szCs w:val="24"/>
        </w:rPr>
        <w:t>evolution of form</w:t>
      </w:r>
      <w:r w:rsidR="00CB6FBD">
        <w:rPr>
          <w:sz w:val="24"/>
          <w:szCs w:val="24"/>
        </w:rPr>
        <w:t>.</w:t>
      </w:r>
      <w:r w:rsidR="00BD08DB">
        <w:rPr>
          <w:sz w:val="24"/>
          <w:szCs w:val="24"/>
        </w:rPr>
        <w:t xml:space="preserve"> </w:t>
      </w:r>
    </w:p>
    <w:p w:rsidR="00091F1A" w:rsidRDefault="0028132E" w:rsidP="00526212">
      <w:pPr>
        <w:spacing w:line="480" w:lineRule="auto"/>
        <w:ind w:firstLine="720"/>
        <w:rPr>
          <w:sz w:val="24"/>
          <w:szCs w:val="24"/>
        </w:rPr>
      </w:pPr>
      <w:r>
        <w:rPr>
          <w:sz w:val="24"/>
          <w:szCs w:val="24"/>
        </w:rPr>
        <w:lastRenderedPageBreak/>
        <w:t>E</w:t>
      </w:r>
      <w:r w:rsidR="00421054">
        <w:rPr>
          <w:sz w:val="24"/>
          <w:szCs w:val="24"/>
        </w:rPr>
        <w:t>ven the</w:t>
      </w:r>
      <w:r w:rsidR="00ED7E1C">
        <w:rPr>
          <w:sz w:val="24"/>
          <w:szCs w:val="24"/>
        </w:rPr>
        <w:t xml:space="preserve"> reviews admitted that </w:t>
      </w:r>
      <w:r w:rsidR="00ED7E1C" w:rsidRPr="00ED7E1C">
        <w:rPr>
          <w:i/>
          <w:sz w:val="24"/>
          <w:szCs w:val="24"/>
        </w:rPr>
        <w:t>North and South</w:t>
      </w:r>
      <w:r w:rsidR="00ED7E1C" w:rsidRPr="00ED7E1C">
        <w:rPr>
          <w:sz w:val="24"/>
          <w:szCs w:val="24"/>
        </w:rPr>
        <w:t>’s</w:t>
      </w:r>
      <w:r w:rsidR="00421054">
        <w:rPr>
          <w:sz w:val="24"/>
          <w:szCs w:val="24"/>
        </w:rPr>
        <w:t xml:space="preserve"> aim to complicate regional stereotypes made it difficult to extract, particularly for purposes of regional flag-waving. </w:t>
      </w:r>
      <w:r w:rsidR="00421054" w:rsidRPr="00421054">
        <w:rPr>
          <w:sz w:val="24"/>
          <w:szCs w:val="24"/>
        </w:rPr>
        <w:t xml:space="preserve">Jeffrey E. Jackson has pointed out that ‘both North and South are so internally divided [in this novel] that they do not work as monolithic oppositions; a review in the </w:t>
      </w:r>
      <w:r w:rsidR="00421054" w:rsidRPr="00421054">
        <w:rPr>
          <w:i/>
          <w:sz w:val="24"/>
          <w:szCs w:val="24"/>
        </w:rPr>
        <w:t>Leader</w:t>
      </w:r>
      <w:r w:rsidR="00421054" w:rsidRPr="00421054">
        <w:rPr>
          <w:sz w:val="24"/>
          <w:szCs w:val="24"/>
        </w:rPr>
        <w:t xml:space="preserve"> called the work a contrast between the “exceptional North” and “uncharacteristic South”’ (Jackson 69).</w:t>
      </w:r>
      <w:r w:rsidR="00421054" w:rsidRPr="00421054">
        <w:t xml:space="preserve"> </w:t>
      </w:r>
      <w:r w:rsidR="00421054" w:rsidRPr="00421054">
        <w:rPr>
          <w:sz w:val="24"/>
          <w:szCs w:val="24"/>
        </w:rPr>
        <w:t xml:space="preserve">He is right. Summing up its confusion, the </w:t>
      </w:r>
      <w:r w:rsidR="00421054" w:rsidRPr="00421054">
        <w:rPr>
          <w:i/>
          <w:sz w:val="24"/>
          <w:szCs w:val="24"/>
        </w:rPr>
        <w:t>Leader</w:t>
      </w:r>
      <w:r w:rsidR="00421054" w:rsidRPr="00421054">
        <w:rPr>
          <w:sz w:val="24"/>
          <w:szCs w:val="24"/>
        </w:rPr>
        <w:t xml:space="preserve"> goes on to describe the book as</w:t>
      </w:r>
      <w:r w:rsidR="00091F1A">
        <w:rPr>
          <w:sz w:val="24"/>
          <w:szCs w:val="24"/>
        </w:rPr>
        <w:t>:</w:t>
      </w:r>
    </w:p>
    <w:p w:rsidR="00091F1A" w:rsidRDefault="00421054" w:rsidP="00091F1A">
      <w:pPr>
        <w:spacing w:line="240" w:lineRule="auto"/>
        <w:ind w:left="720"/>
        <w:rPr>
          <w:sz w:val="24"/>
          <w:szCs w:val="24"/>
        </w:rPr>
      </w:pPr>
      <w:r w:rsidRPr="00421054">
        <w:rPr>
          <w:sz w:val="24"/>
          <w:szCs w:val="24"/>
        </w:rPr>
        <w:t xml:space="preserve">an exceedingly good novel of life in – the Midland Counties. By this paradox we mean to say that the book under notice is a good novel in all the generalities that make a novel good, wherever the scene may be laid; but, as it relates to anything special to either the North or the South, or to those two Districts in contrast, it is not so successful: is, </w:t>
      </w:r>
      <w:r w:rsidR="00091F1A">
        <w:rPr>
          <w:sz w:val="24"/>
          <w:szCs w:val="24"/>
        </w:rPr>
        <w:t>not to mince matters, a failure</w:t>
      </w:r>
      <w:r w:rsidRPr="00421054">
        <w:rPr>
          <w:sz w:val="24"/>
          <w:szCs w:val="24"/>
        </w:rPr>
        <w:t xml:space="preserve"> (Easson 333).</w:t>
      </w:r>
      <w:r>
        <w:rPr>
          <w:sz w:val="24"/>
          <w:szCs w:val="24"/>
        </w:rPr>
        <w:t xml:space="preserve"> </w:t>
      </w:r>
    </w:p>
    <w:p w:rsidR="003C5303" w:rsidRDefault="00421054" w:rsidP="00091F1A">
      <w:pPr>
        <w:spacing w:line="480" w:lineRule="auto"/>
        <w:rPr>
          <w:sz w:val="24"/>
          <w:szCs w:val="24"/>
        </w:rPr>
      </w:pPr>
      <w:r>
        <w:rPr>
          <w:sz w:val="24"/>
          <w:szCs w:val="24"/>
        </w:rPr>
        <w:t xml:space="preserve">The </w:t>
      </w:r>
      <w:r w:rsidR="003820EC" w:rsidRPr="003820EC">
        <w:rPr>
          <w:i/>
          <w:sz w:val="24"/>
          <w:szCs w:val="24"/>
        </w:rPr>
        <w:t>Inverness Courier</w:t>
      </w:r>
      <w:r>
        <w:rPr>
          <w:sz w:val="24"/>
          <w:szCs w:val="24"/>
        </w:rPr>
        <w:t xml:space="preserve"> </w:t>
      </w:r>
      <w:r w:rsidR="00BC08FA">
        <w:rPr>
          <w:sz w:val="24"/>
          <w:szCs w:val="24"/>
        </w:rPr>
        <w:t>is kinder, but agrees</w:t>
      </w:r>
      <w:r>
        <w:rPr>
          <w:sz w:val="24"/>
          <w:szCs w:val="24"/>
        </w:rPr>
        <w:t xml:space="preserve"> that</w:t>
      </w:r>
      <w:r w:rsidR="00BC08FA">
        <w:rPr>
          <w:sz w:val="24"/>
          <w:szCs w:val="24"/>
        </w:rPr>
        <w:t xml:space="preserve"> the intermingled web of identities in the novel mean</w:t>
      </w:r>
      <w:r w:rsidR="003820EC">
        <w:rPr>
          <w:sz w:val="24"/>
          <w:szCs w:val="24"/>
        </w:rPr>
        <w:t>s it</w:t>
      </w:r>
      <w:r>
        <w:rPr>
          <w:sz w:val="24"/>
          <w:szCs w:val="24"/>
        </w:rPr>
        <w:t xml:space="preserve"> ‘is spread over too large a surface to be illustrated by quotat</w:t>
      </w:r>
      <w:r w:rsidR="00BC08FA">
        <w:rPr>
          <w:sz w:val="24"/>
          <w:szCs w:val="24"/>
        </w:rPr>
        <w:t xml:space="preserve">ion, for the point is argued … </w:t>
      </w:r>
      <w:r>
        <w:rPr>
          <w:sz w:val="24"/>
          <w:szCs w:val="24"/>
        </w:rPr>
        <w:t xml:space="preserve">in descriptions which are interwoven </w:t>
      </w:r>
      <w:r w:rsidR="003820EC">
        <w:rPr>
          <w:sz w:val="24"/>
          <w:szCs w:val="24"/>
        </w:rPr>
        <w:t>with the narrative as a whole</w:t>
      </w:r>
      <w:r>
        <w:rPr>
          <w:sz w:val="24"/>
          <w:szCs w:val="24"/>
        </w:rPr>
        <w:t xml:space="preserve">’ </w:t>
      </w:r>
      <w:r w:rsidR="003820EC">
        <w:rPr>
          <w:sz w:val="24"/>
          <w:szCs w:val="24"/>
        </w:rPr>
        <w:t>(8 March 1855).</w:t>
      </w:r>
      <w:r w:rsidR="00403FBA" w:rsidRPr="00175CC6">
        <w:rPr>
          <w:sz w:val="24"/>
          <w:szCs w:val="24"/>
        </w:rPr>
        <w:t xml:space="preserve"> P</w:t>
      </w:r>
      <w:r w:rsidR="008508A1" w:rsidRPr="00175CC6">
        <w:rPr>
          <w:sz w:val="24"/>
          <w:szCs w:val="24"/>
        </w:rPr>
        <w:t>roof of Gaskell’s formal originality aside, t</w:t>
      </w:r>
      <w:r w:rsidR="00526212" w:rsidRPr="00175CC6">
        <w:rPr>
          <w:sz w:val="24"/>
          <w:szCs w:val="24"/>
        </w:rPr>
        <w:t>his</w:t>
      </w:r>
      <w:r w:rsidR="008508A1" w:rsidRPr="00175CC6">
        <w:rPr>
          <w:sz w:val="24"/>
          <w:szCs w:val="24"/>
        </w:rPr>
        <w:t xml:space="preserve"> reception</w:t>
      </w:r>
      <w:r w:rsidR="00526212" w:rsidRPr="00175CC6">
        <w:rPr>
          <w:sz w:val="24"/>
          <w:szCs w:val="24"/>
        </w:rPr>
        <w:t xml:space="preserve"> suggests</w:t>
      </w:r>
      <w:r w:rsidR="00B34158" w:rsidRPr="00175CC6">
        <w:rPr>
          <w:sz w:val="24"/>
          <w:szCs w:val="24"/>
        </w:rPr>
        <w:t xml:space="preserve"> that</w:t>
      </w:r>
      <w:r w:rsidR="00526212" w:rsidRPr="00175CC6">
        <w:rPr>
          <w:sz w:val="24"/>
          <w:szCs w:val="24"/>
        </w:rPr>
        <w:t xml:space="preserve"> </w:t>
      </w:r>
      <w:r w:rsidR="008508A1" w:rsidRPr="00175CC6">
        <w:rPr>
          <w:i/>
          <w:sz w:val="24"/>
          <w:szCs w:val="24"/>
        </w:rPr>
        <w:t>North and South</w:t>
      </w:r>
      <w:r w:rsidR="008508A1" w:rsidRPr="00175CC6">
        <w:rPr>
          <w:sz w:val="24"/>
          <w:szCs w:val="24"/>
        </w:rPr>
        <w:t xml:space="preserve"> </w:t>
      </w:r>
      <w:r w:rsidR="00175CC6" w:rsidRPr="00175CC6">
        <w:rPr>
          <w:sz w:val="24"/>
          <w:szCs w:val="24"/>
        </w:rPr>
        <w:t xml:space="preserve">was not a </w:t>
      </w:r>
      <w:r w:rsidR="00175CC6">
        <w:rPr>
          <w:sz w:val="24"/>
          <w:szCs w:val="24"/>
        </w:rPr>
        <w:t>‘</w:t>
      </w:r>
      <w:r w:rsidR="00175CC6" w:rsidRPr="00175CC6">
        <w:rPr>
          <w:sz w:val="24"/>
          <w:szCs w:val="24"/>
        </w:rPr>
        <w:t>provincial</w:t>
      </w:r>
      <w:r w:rsidR="00175CC6">
        <w:rPr>
          <w:sz w:val="24"/>
          <w:szCs w:val="24"/>
        </w:rPr>
        <w:t>’</w:t>
      </w:r>
      <w:r w:rsidR="00175CC6" w:rsidRPr="00175CC6">
        <w:rPr>
          <w:sz w:val="24"/>
          <w:szCs w:val="24"/>
        </w:rPr>
        <w:t xml:space="preserve"> novel </w:t>
      </w:r>
      <w:r w:rsidR="0023368F">
        <w:rPr>
          <w:sz w:val="24"/>
          <w:szCs w:val="24"/>
        </w:rPr>
        <w:t xml:space="preserve">merely </w:t>
      </w:r>
      <w:r w:rsidR="00175CC6" w:rsidRPr="00175CC6">
        <w:rPr>
          <w:sz w:val="24"/>
          <w:szCs w:val="24"/>
        </w:rPr>
        <w:t xml:space="preserve">because </w:t>
      </w:r>
      <w:r w:rsidR="00175CC6">
        <w:rPr>
          <w:sz w:val="24"/>
          <w:szCs w:val="24"/>
        </w:rPr>
        <w:t>it</w:t>
      </w:r>
      <w:r w:rsidR="0023368F">
        <w:rPr>
          <w:sz w:val="24"/>
          <w:szCs w:val="24"/>
        </w:rPr>
        <w:t>s author</w:t>
      </w:r>
      <w:r w:rsidR="00175CC6">
        <w:rPr>
          <w:sz w:val="24"/>
          <w:szCs w:val="24"/>
        </w:rPr>
        <w:t xml:space="preserve"> recognised that regional needs in the 1850s had changed</w:t>
      </w:r>
      <w:r w:rsidR="008F7CFD">
        <w:rPr>
          <w:sz w:val="24"/>
          <w:szCs w:val="24"/>
        </w:rPr>
        <w:t xml:space="preserve"> and responded with allegory</w:t>
      </w:r>
      <w:r w:rsidR="005D4B7A">
        <w:rPr>
          <w:sz w:val="24"/>
          <w:szCs w:val="24"/>
        </w:rPr>
        <w:t xml:space="preserve">; </w:t>
      </w:r>
      <w:r w:rsidR="00175CC6">
        <w:rPr>
          <w:sz w:val="24"/>
          <w:szCs w:val="24"/>
        </w:rPr>
        <w:t>it is a ‘provincial’ novel precisely because</w:t>
      </w:r>
      <w:r w:rsidR="00E97605">
        <w:rPr>
          <w:sz w:val="24"/>
          <w:szCs w:val="24"/>
        </w:rPr>
        <w:t xml:space="preserve"> -</w:t>
      </w:r>
      <w:r w:rsidR="00175CC6">
        <w:rPr>
          <w:sz w:val="24"/>
          <w:szCs w:val="24"/>
        </w:rPr>
        <w:t xml:space="preserve"> </w:t>
      </w:r>
      <w:r w:rsidR="0023368F">
        <w:rPr>
          <w:sz w:val="24"/>
          <w:szCs w:val="24"/>
        </w:rPr>
        <w:t xml:space="preserve">though </w:t>
      </w:r>
      <w:r w:rsidR="00175CC6">
        <w:rPr>
          <w:sz w:val="24"/>
          <w:szCs w:val="24"/>
        </w:rPr>
        <w:t xml:space="preserve">regional needs have </w:t>
      </w:r>
      <w:r w:rsidR="00175CC6" w:rsidRPr="003C5303">
        <w:rPr>
          <w:i/>
          <w:sz w:val="24"/>
          <w:szCs w:val="24"/>
        </w:rPr>
        <w:t>not</w:t>
      </w:r>
      <w:r w:rsidR="00175CC6">
        <w:rPr>
          <w:sz w:val="24"/>
          <w:szCs w:val="24"/>
        </w:rPr>
        <w:t xml:space="preserve"> </w:t>
      </w:r>
      <w:r w:rsidR="00547F8E">
        <w:rPr>
          <w:sz w:val="24"/>
          <w:szCs w:val="24"/>
        </w:rPr>
        <w:t xml:space="preserve">entirely </w:t>
      </w:r>
      <w:r w:rsidR="00175CC6">
        <w:rPr>
          <w:sz w:val="24"/>
          <w:szCs w:val="24"/>
        </w:rPr>
        <w:t>ch</w:t>
      </w:r>
      <w:r w:rsidR="00E97605">
        <w:rPr>
          <w:sz w:val="24"/>
          <w:szCs w:val="24"/>
        </w:rPr>
        <w:t>anged -</w:t>
      </w:r>
      <w:r w:rsidR="00175CC6">
        <w:rPr>
          <w:sz w:val="24"/>
          <w:szCs w:val="24"/>
        </w:rPr>
        <w:t xml:space="preserve"> </w:t>
      </w:r>
      <w:r w:rsidR="002E6BA6">
        <w:rPr>
          <w:sz w:val="24"/>
          <w:szCs w:val="24"/>
        </w:rPr>
        <w:t xml:space="preserve">like the work of the Brontës from the 1840s, </w:t>
      </w:r>
      <w:r w:rsidR="00175CC6">
        <w:rPr>
          <w:sz w:val="24"/>
          <w:szCs w:val="24"/>
        </w:rPr>
        <w:t xml:space="preserve">it is structurally </w:t>
      </w:r>
      <w:r w:rsidR="008F7CFD">
        <w:rPr>
          <w:sz w:val="24"/>
          <w:szCs w:val="24"/>
        </w:rPr>
        <w:t xml:space="preserve">and politically </w:t>
      </w:r>
      <w:r w:rsidR="00175CC6">
        <w:rPr>
          <w:sz w:val="24"/>
          <w:szCs w:val="24"/>
        </w:rPr>
        <w:t xml:space="preserve">unable </w:t>
      </w:r>
      <w:r w:rsidR="0023368F">
        <w:rPr>
          <w:sz w:val="24"/>
          <w:szCs w:val="24"/>
        </w:rPr>
        <w:t xml:space="preserve">or unwilling </w:t>
      </w:r>
      <w:r w:rsidR="00175CC6">
        <w:rPr>
          <w:sz w:val="24"/>
          <w:szCs w:val="24"/>
        </w:rPr>
        <w:t>to serve them.</w:t>
      </w:r>
      <w:r w:rsidR="00175CC6" w:rsidRPr="00175CC6">
        <w:rPr>
          <w:sz w:val="24"/>
          <w:szCs w:val="24"/>
        </w:rPr>
        <w:t xml:space="preserve"> </w:t>
      </w:r>
    </w:p>
    <w:p w:rsidR="00AF520A" w:rsidRDefault="008508A1" w:rsidP="00526212">
      <w:pPr>
        <w:spacing w:line="480" w:lineRule="auto"/>
        <w:ind w:firstLine="720"/>
        <w:rPr>
          <w:sz w:val="24"/>
          <w:szCs w:val="24"/>
        </w:rPr>
      </w:pPr>
      <w:r>
        <w:rPr>
          <w:sz w:val="24"/>
          <w:szCs w:val="24"/>
        </w:rPr>
        <w:t>W</w:t>
      </w:r>
      <w:r w:rsidR="00175CC6">
        <w:rPr>
          <w:sz w:val="24"/>
          <w:szCs w:val="24"/>
        </w:rPr>
        <w:t>e can test this</w:t>
      </w:r>
      <w:r w:rsidR="00526212">
        <w:rPr>
          <w:sz w:val="24"/>
          <w:szCs w:val="24"/>
        </w:rPr>
        <w:t xml:space="preserve"> hypothesis </w:t>
      </w:r>
      <w:r w:rsidR="00175CC6">
        <w:rPr>
          <w:sz w:val="24"/>
          <w:szCs w:val="24"/>
        </w:rPr>
        <w:t xml:space="preserve">further </w:t>
      </w:r>
      <w:r w:rsidR="00526212">
        <w:rPr>
          <w:sz w:val="24"/>
          <w:szCs w:val="24"/>
        </w:rPr>
        <w:t xml:space="preserve">by </w:t>
      </w:r>
      <w:r>
        <w:rPr>
          <w:sz w:val="24"/>
          <w:szCs w:val="24"/>
        </w:rPr>
        <w:t xml:space="preserve">exploring how </w:t>
      </w:r>
      <w:r w:rsidR="00526212">
        <w:rPr>
          <w:sz w:val="24"/>
          <w:szCs w:val="24"/>
        </w:rPr>
        <w:t xml:space="preserve">other </w:t>
      </w:r>
      <w:r>
        <w:rPr>
          <w:sz w:val="24"/>
          <w:szCs w:val="24"/>
        </w:rPr>
        <w:t xml:space="preserve">novels </w:t>
      </w:r>
      <w:r w:rsidR="00031C1F">
        <w:rPr>
          <w:sz w:val="24"/>
          <w:szCs w:val="24"/>
        </w:rPr>
        <w:t xml:space="preserve">that Duncan would define as </w:t>
      </w:r>
      <w:r w:rsidR="00031C1F" w:rsidRPr="00031C1F">
        <w:rPr>
          <w:sz w:val="24"/>
          <w:szCs w:val="24"/>
        </w:rPr>
        <w:t xml:space="preserve">‘provincial’ </w:t>
      </w:r>
      <w:r w:rsidR="00223C59">
        <w:rPr>
          <w:sz w:val="24"/>
          <w:szCs w:val="24"/>
        </w:rPr>
        <w:t xml:space="preserve">were received </w:t>
      </w:r>
      <w:r>
        <w:rPr>
          <w:sz w:val="24"/>
          <w:szCs w:val="24"/>
        </w:rPr>
        <w:t>by</w:t>
      </w:r>
      <w:r w:rsidR="00526212">
        <w:rPr>
          <w:sz w:val="24"/>
          <w:szCs w:val="24"/>
        </w:rPr>
        <w:t xml:space="preserve"> the </w:t>
      </w:r>
      <w:r w:rsidR="00762CC8">
        <w:rPr>
          <w:sz w:val="24"/>
          <w:szCs w:val="24"/>
        </w:rPr>
        <w:t>press during the 1850s</w:t>
      </w:r>
      <w:r w:rsidR="00526212">
        <w:rPr>
          <w:sz w:val="24"/>
          <w:szCs w:val="24"/>
        </w:rPr>
        <w:t xml:space="preserve">. </w:t>
      </w:r>
      <w:r w:rsidR="00762CC8">
        <w:rPr>
          <w:sz w:val="24"/>
          <w:szCs w:val="24"/>
        </w:rPr>
        <w:t>T</w:t>
      </w:r>
      <w:r w:rsidR="00526212">
        <w:rPr>
          <w:sz w:val="24"/>
          <w:szCs w:val="24"/>
        </w:rPr>
        <w:t>hroughout this period</w:t>
      </w:r>
      <w:r w:rsidR="00FC35A6">
        <w:rPr>
          <w:sz w:val="24"/>
          <w:szCs w:val="24"/>
        </w:rPr>
        <w:t>,</w:t>
      </w:r>
      <w:r w:rsidR="00526212">
        <w:rPr>
          <w:sz w:val="24"/>
          <w:szCs w:val="24"/>
        </w:rPr>
        <w:t xml:space="preserve"> </w:t>
      </w:r>
      <w:r w:rsidR="002A5CB6">
        <w:rPr>
          <w:sz w:val="24"/>
          <w:szCs w:val="24"/>
        </w:rPr>
        <w:t xml:space="preserve">provincial </w:t>
      </w:r>
      <w:r w:rsidR="00BD08DB">
        <w:rPr>
          <w:sz w:val="24"/>
          <w:szCs w:val="24"/>
        </w:rPr>
        <w:t>newspapers continued to</w:t>
      </w:r>
      <w:r w:rsidR="0099019D">
        <w:rPr>
          <w:sz w:val="24"/>
          <w:szCs w:val="24"/>
          <w:vertAlign w:val="superscript"/>
        </w:rPr>
        <w:t xml:space="preserve"> </w:t>
      </w:r>
      <w:r w:rsidR="00BD08DB">
        <w:rPr>
          <w:sz w:val="24"/>
          <w:szCs w:val="24"/>
        </w:rPr>
        <w:t>reprint</w:t>
      </w:r>
      <w:r w:rsidR="00217BD0">
        <w:rPr>
          <w:sz w:val="24"/>
          <w:szCs w:val="24"/>
        </w:rPr>
        <w:t xml:space="preserve"> extracts </w:t>
      </w:r>
      <w:r w:rsidR="005A274A" w:rsidRPr="005A274A">
        <w:rPr>
          <w:sz w:val="24"/>
          <w:szCs w:val="24"/>
        </w:rPr>
        <w:t xml:space="preserve">of </w:t>
      </w:r>
      <w:r w:rsidR="00FC35A6">
        <w:rPr>
          <w:sz w:val="24"/>
          <w:szCs w:val="24"/>
        </w:rPr>
        <w:t xml:space="preserve">other </w:t>
      </w:r>
      <w:r w:rsidR="00217BD0">
        <w:rPr>
          <w:sz w:val="24"/>
          <w:szCs w:val="24"/>
        </w:rPr>
        <w:t xml:space="preserve">novels, </w:t>
      </w:r>
      <w:r w:rsidR="00762CC8">
        <w:rPr>
          <w:sz w:val="24"/>
          <w:szCs w:val="24"/>
        </w:rPr>
        <w:t xml:space="preserve">and </w:t>
      </w:r>
      <w:r w:rsidR="00217BD0">
        <w:rPr>
          <w:sz w:val="24"/>
          <w:szCs w:val="24"/>
        </w:rPr>
        <w:t xml:space="preserve">other </w:t>
      </w:r>
      <w:r w:rsidR="005A274A" w:rsidRPr="005A274A">
        <w:rPr>
          <w:sz w:val="24"/>
          <w:szCs w:val="24"/>
        </w:rPr>
        <w:t xml:space="preserve">parts of </w:t>
      </w:r>
      <w:r w:rsidR="003A791A">
        <w:rPr>
          <w:i/>
          <w:sz w:val="24"/>
          <w:szCs w:val="24"/>
        </w:rPr>
        <w:t>H</w:t>
      </w:r>
      <w:r w:rsidR="00A84E24">
        <w:rPr>
          <w:i/>
          <w:sz w:val="24"/>
          <w:szCs w:val="24"/>
        </w:rPr>
        <w:t xml:space="preserve">ousehold </w:t>
      </w:r>
      <w:r w:rsidR="003A791A">
        <w:rPr>
          <w:i/>
          <w:sz w:val="24"/>
          <w:szCs w:val="24"/>
        </w:rPr>
        <w:t>W</w:t>
      </w:r>
      <w:r w:rsidR="00A84E24">
        <w:rPr>
          <w:i/>
          <w:sz w:val="24"/>
          <w:szCs w:val="24"/>
        </w:rPr>
        <w:t>ords</w:t>
      </w:r>
      <w:r w:rsidR="00762CC8">
        <w:rPr>
          <w:sz w:val="24"/>
          <w:szCs w:val="24"/>
        </w:rPr>
        <w:t xml:space="preserve">. Most significantly of all, they also reprinted </w:t>
      </w:r>
      <w:r w:rsidR="0069006E">
        <w:rPr>
          <w:sz w:val="24"/>
          <w:szCs w:val="24"/>
        </w:rPr>
        <w:t xml:space="preserve">parts </w:t>
      </w:r>
      <w:r w:rsidR="00685AAD">
        <w:rPr>
          <w:sz w:val="24"/>
          <w:szCs w:val="24"/>
        </w:rPr>
        <w:t xml:space="preserve">of </w:t>
      </w:r>
      <w:r w:rsidR="005A274A" w:rsidRPr="005A274A">
        <w:rPr>
          <w:sz w:val="24"/>
          <w:szCs w:val="24"/>
        </w:rPr>
        <w:t>Dickens’s</w:t>
      </w:r>
      <w:r w:rsidR="00B102A4">
        <w:rPr>
          <w:sz w:val="24"/>
          <w:szCs w:val="24"/>
        </w:rPr>
        <w:t xml:space="preserve"> </w:t>
      </w:r>
      <w:r w:rsidR="00D83DDB">
        <w:rPr>
          <w:sz w:val="24"/>
          <w:szCs w:val="24"/>
        </w:rPr>
        <w:t>‘</w:t>
      </w:r>
      <w:r w:rsidR="00A84E24">
        <w:rPr>
          <w:sz w:val="24"/>
          <w:szCs w:val="24"/>
        </w:rPr>
        <w:t xml:space="preserve">provincial </w:t>
      </w:r>
      <w:r w:rsidR="00B102A4">
        <w:rPr>
          <w:sz w:val="24"/>
          <w:szCs w:val="24"/>
        </w:rPr>
        <w:t>novel</w:t>
      </w:r>
      <w:r w:rsidR="00D83DDB">
        <w:rPr>
          <w:sz w:val="24"/>
          <w:szCs w:val="24"/>
        </w:rPr>
        <w:t>’</w:t>
      </w:r>
      <w:r w:rsidR="005A274A" w:rsidRPr="005A274A">
        <w:rPr>
          <w:sz w:val="24"/>
          <w:szCs w:val="24"/>
        </w:rPr>
        <w:t xml:space="preserve"> </w:t>
      </w:r>
      <w:r w:rsidR="005A274A" w:rsidRPr="005A274A">
        <w:rPr>
          <w:i/>
          <w:sz w:val="24"/>
          <w:szCs w:val="24"/>
        </w:rPr>
        <w:t>Hard Times</w:t>
      </w:r>
      <w:r w:rsidR="0027296B">
        <w:rPr>
          <w:sz w:val="24"/>
          <w:szCs w:val="24"/>
        </w:rPr>
        <w:t>, untroubled by</w:t>
      </w:r>
      <w:r w:rsidR="00B7200E">
        <w:rPr>
          <w:sz w:val="24"/>
          <w:szCs w:val="24"/>
        </w:rPr>
        <w:t xml:space="preserve"> its </w:t>
      </w:r>
      <w:r w:rsidR="0027296B">
        <w:rPr>
          <w:sz w:val="24"/>
          <w:szCs w:val="24"/>
        </w:rPr>
        <w:t>setting in</w:t>
      </w:r>
      <w:r w:rsidR="007166B8">
        <w:rPr>
          <w:sz w:val="24"/>
          <w:szCs w:val="24"/>
        </w:rPr>
        <w:t xml:space="preserve"> ‘Coketown’</w:t>
      </w:r>
      <w:r w:rsidR="00526212">
        <w:rPr>
          <w:sz w:val="24"/>
          <w:szCs w:val="24"/>
        </w:rPr>
        <w:t xml:space="preserve"> </w:t>
      </w:r>
      <w:r w:rsidR="00CA4C91">
        <w:rPr>
          <w:sz w:val="24"/>
          <w:szCs w:val="24"/>
        </w:rPr>
        <w:t>(</w:t>
      </w:r>
      <w:r w:rsidR="00FC35A6">
        <w:rPr>
          <w:sz w:val="24"/>
          <w:szCs w:val="24"/>
        </w:rPr>
        <w:t>‘somewhere</w:t>
      </w:r>
      <w:r w:rsidR="00B7200E">
        <w:rPr>
          <w:sz w:val="24"/>
          <w:szCs w:val="24"/>
        </w:rPr>
        <w:t xml:space="preserve"> in the manufacturing districts</w:t>
      </w:r>
      <w:r w:rsidR="00FC35A6">
        <w:rPr>
          <w:sz w:val="24"/>
          <w:szCs w:val="24"/>
        </w:rPr>
        <w:t xml:space="preserve"> outside London’)</w:t>
      </w:r>
      <w:r w:rsidR="00B7200E">
        <w:rPr>
          <w:sz w:val="24"/>
          <w:szCs w:val="24"/>
        </w:rPr>
        <w:t xml:space="preserve">, </w:t>
      </w:r>
      <w:r w:rsidR="007166B8">
        <w:rPr>
          <w:sz w:val="24"/>
          <w:szCs w:val="24"/>
        </w:rPr>
        <w:t>its unidentifiable ‘Northern’ accents</w:t>
      </w:r>
      <w:r w:rsidR="00B7200E">
        <w:rPr>
          <w:sz w:val="24"/>
          <w:szCs w:val="24"/>
        </w:rPr>
        <w:t>,</w:t>
      </w:r>
      <w:r w:rsidR="007166B8">
        <w:rPr>
          <w:sz w:val="24"/>
          <w:szCs w:val="24"/>
        </w:rPr>
        <w:t xml:space="preserve"> and </w:t>
      </w:r>
      <w:r w:rsidR="005E3C71">
        <w:rPr>
          <w:sz w:val="24"/>
          <w:szCs w:val="24"/>
        </w:rPr>
        <w:t xml:space="preserve">its </w:t>
      </w:r>
      <w:r w:rsidR="00B7200E">
        <w:rPr>
          <w:sz w:val="24"/>
          <w:szCs w:val="24"/>
        </w:rPr>
        <w:t>crude</w:t>
      </w:r>
      <w:r w:rsidR="007166B8">
        <w:rPr>
          <w:sz w:val="24"/>
          <w:szCs w:val="24"/>
        </w:rPr>
        <w:t xml:space="preserve"> </w:t>
      </w:r>
      <w:r w:rsidR="0027296B">
        <w:rPr>
          <w:sz w:val="24"/>
          <w:szCs w:val="24"/>
        </w:rPr>
        <w:lastRenderedPageBreak/>
        <w:t xml:space="preserve">regional </w:t>
      </w:r>
      <w:r w:rsidR="007166B8">
        <w:rPr>
          <w:sz w:val="24"/>
          <w:szCs w:val="24"/>
        </w:rPr>
        <w:t xml:space="preserve">stereotypes, and </w:t>
      </w:r>
      <w:r w:rsidR="00526212">
        <w:rPr>
          <w:sz w:val="24"/>
          <w:szCs w:val="24"/>
        </w:rPr>
        <w:t xml:space="preserve">they continued to do so in ways that </w:t>
      </w:r>
      <w:r w:rsidR="00465CE2" w:rsidRPr="00465CE2">
        <w:rPr>
          <w:sz w:val="24"/>
          <w:szCs w:val="24"/>
        </w:rPr>
        <w:t xml:space="preserve">suggest </w:t>
      </w:r>
      <w:r w:rsidR="00526212">
        <w:rPr>
          <w:sz w:val="24"/>
          <w:szCs w:val="24"/>
        </w:rPr>
        <w:t>performative regional pride</w:t>
      </w:r>
      <w:r w:rsidR="00A66E50">
        <w:rPr>
          <w:sz w:val="24"/>
          <w:szCs w:val="24"/>
        </w:rPr>
        <w:t>,</w:t>
      </w:r>
      <w:r w:rsidR="00526212">
        <w:rPr>
          <w:sz w:val="24"/>
          <w:szCs w:val="24"/>
        </w:rPr>
        <w:t xml:space="preserve"> </w:t>
      </w:r>
      <w:r w:rsidR="00D83DDB" w:rsidRPr="00D83DDB">
        <w:rPr>
          <w:sz w:val="24"/>
          <w:szCs w:val="24"/>
        </w:rPr>
        <w:t>in some locations</w:t>
      </w:r>
      <w:r w:rsidR="00D83DDB">
        <w:rPr>
          <w:sz w:val="24"/>
          <w:szCs w:val="24"/>
        </w:rPr>
        <w:t xml:space="preserve"> at least,</w:t>
      </w:r>
      <w:r w:rsidR="00D83DDB" w:rsidRPr="00D83DDB">
        <w:rPr>
          <w:sz w:val="24"/>
          <w:szCs w:val="24"/>
        </w:rPr>
        <w:t xml:space="preserve"> </w:t>
      </w:r>
      <w:r w:rsidR="008809C7">
        <w:rPr>
          <w:sz w:val="24"/>
          <w:szCs w:val="24"/>
        </w:rPr>
        <w:t xml:space="preserve">was </w:t>
      </w:r>
      <w:r w:rsidR="002A2319">
        <w:rPr>
          <w:sz w:val="24"/>
          <w:szCs w:val="24"/>
        </w:rPr>
        <w:t>very far from waning</w:t>
      </w:r>
      <w:r w:rsidR="00526212">
        <w:rPr>
          <w:sz w:val="24"/>
          <w:szCs w:val="24"/>
        </w:rPr>
        <w:t>.</w:t>
      </w:r>
      <w:r w:rsidR="00EF7C49">
        <w:rPr>
          <w:sz w:val="24"/>
          <w:szCs w:val="24"/>
        </w:rPr>
        <w:t xml:space="preserve"> </w:t>
      </w:r>
    </w:p>
    <w:p w:rsidR="0053164B" w:rsidRPr="00D0470F" w:rsidRDefault="00C341B9" w:rsidP="00D0470F">
      <w:pPr>
        <w:spacing w:line="480" w:lineRule="auto"/>
        <w:ind w:firstLine="720"/>
        <w:rPr>
          <w:sz w:val="24"/>
          <w:szCs w:val="24"/>
        </w:rPr>
      </w:pPr>
      <w:r>
        <w:rPr>
          <w:sz w:val="24"/>
          <w:szCs w:val="24"/>
        </w:rPr>
        <w:t>O</w:t>
      </w:r>
      <w:r w:rsidR="00B102A4">
        <w:rPr>
          <w:sz w:val="24"/>
          <w:szCs w:val="24"/>
        </w:rPr>
        <w:t>f course</w:t>
      </w:r>
      <w:r>
        <w:rPr>
          <w:sz w:val="24"/>
          <w:szCs w:val="24"/>
        </w:rPr>
        <w:t>,</w:t>
      </w:r>
      <w:r w:rsidR="00B102A4">
        <w:rPr>
          <w:sz w:val="24"/>
          <w:szCs w:val="24"/>
        </w:rPr>
        <w:t xml:space="preserve"> Dickens was more likely to be repr</w:t>
      </w:r>
      <w:r>
        <w:rPr>
          <w:sz w:val="24"/>
          <w:szCs w:val="24"/>
        </w:rPr>
        <w:t>inted</w:t>
      </w:r>
      <w:r w:rsidR="00B102A4">
        <w:rPr>
          <w:sz w:val="24"/>
          <w:szCs w:val="24"/>
        </w:rPr>
        <w:t xml:space="preserve"> </w:t>
      </w:r>
      <w:r>
        <w:rPr>
          <w:sz w:val="24"/>
          <w:szCs w:val="24"/>
        </w:rPr>
        <w:t>because his name sold copy</w:t>
      </w:r>
      <w:r w:rsidR="00FC19FC">
        <w:rPr>
          <w:sz w:val="24"/>
          <w:szCs w:val="24"/>
        </w:rPr>
        <w:t xml:space="preserve"> nationwide</w:t>
      </w:r>
      <w:r w:rsidR="00B102A4">
        <w:rPr>
          <w:sz w:val="24"/>
          <w:szCs w:val="24"/>
        </w:rPr>
        <w:t xml:space="preserve">. </w:t>
      </w:r>
      <w:r>
        <w:rPr>
          <w:sz w:val="24"/>
          <w:szCs w:val="24"/>
        </w:rPr>
        <w:t xml:space="preserve">But the </w:t>
      </w:r>
      <w:r w:rsidR="00CE651C">
        <w:rPr>
          <w:sz w:val="24"/>
          <w:szCs w:val="24"/>
        </w:rPr>
        <w:t xml:space="preserve">nature of </w:t>
      </w:r>
      <w:r w:rsidR="00CE651C" w:rsidRPr="00CE651C">
        <w:rPr>
          <w:i/>
          <w:sz w:val="24"/>
          <w:szCs w:val="24"/>
        </w:rPr>
        <w:t>Hard Times</w:t>
      </w:r>
      <w:r w:rsidR="00CE651C" w:rsidRPr="00CE651C">
        <w:rPr>
          <w:sz w:val="24"/>
          <w:szCs w:val="24"/>
        </w:rPr>
        <w:t>’s</w:t>
      </w:r>
      <w:r w:rsidR="00D1449D">
        <w:rPr>
          <w:sz w:val="24"/>
          <w:szCs w:val="24"/>
        </w:rPr>
        <w:t xml:space="preserve"> reception</w:t>
      </w:r>
      <w:r>
        <w:rPr>
          <w:sz w:val="24"/>
          <w:szCs w:val="24"/>
        </w:rPr>
        <w:t xml:space="preserve"> </w:t>
      </w:r>
      <w:r w:rsidR="00FC35A6">
        <w:rPr>
          <w:sz w:val="24"/>
          <w:szCs w:val="24"/>
        </w:rPr>
        <w:t xml:space="preserve">suggests it may have been more than </w:t>
      </w:r>
      <w:r w:rsidR="002A2319">
        <w:rPr>
          <w:sz w:val="24"/>
          <w:szCs w:val="24"/>
        </w:rPr>
        <w:t>a high-profile anomaly</w:t>
      </w:r>
      <w:r w:rsidR="00FC35A6">
        <w:rPr>
          <w:sz w:val="24"/>
          <w:szCs w:val="24"/>
        </w:rPr>
        <w:t xml:space="preserve"> or the exception that proves the rule</w:t>
      </w:r>
      <w:r w:rsidR="00D0470F">
        <w:rPr>
          <w:sz w:val="24"/>
          <w:szCs w:val="24"/>
        </w:rPr>
        <w:t>; t</w:t>
      </w:r>
      <w:r w:rsidR="00A6729E">
        <w:rPr>
          <w:sz w:val="24"/>
          <w:szCs w:val="24"/>
        </w:rPr>
        <w:t xml:space="preserve">he </w:t>
      </w:r>
      <w:r w:rsidR="00465CE2">
        <w:rPr>
          <w:sz w:val="24"/>
          <w:szCs w:val="24"/>
        </w:rPr>
        <w:t>‘</w:t>
      </w:r>
      <w:r w:rsidR="00A6729E">
        <w:rPr>
          <w:sz w:val="24"/>
          <w:szCs w:val="24"/>
        </w:rPr>
        <w:t>staging</w:t>
      </w:r>
      <w:r w:rsidR="00465CE2">
        <w:rPr>
          <w:sz w:val="24"/>
          <w:szCs w:val="24"/>
        </w:rPr>
        <w:t>’</w:t>
      </w:r>
      <w:r w:rsidR="00A6729E">
        <w:rPr>
          <w:sz w:val="24"/>
          <w:szCs w:val="24"/>
        </w:rPr>
        <w:t xml:space="preserve"> of </w:t>
      </w:r>
      <w:r w:rsidR="00E2507F">
        <w:rPr>
          <w:sz w:val="24"/>
          <w:szCs w:val="24"/>
        </w:rPr>
        <w:t>r</w:t>
      </w:r>
      <w:r w:rsidR="00036DB8">
        <w:rPr>
          <w:sz w:val="24"/>
          <w:szCs w:val="24"/>
        </w:rPr>
        <w:t>egional identity through the re-use of fiction appears to have been</w:t>
      </w:r>
      <w:r w:rsidR="00F221AC">
        <w:rPr>
          <w:sz w:val="24"/>
          <w:szCs w:val="24"/>
        </w:rPr>
        <w:t xml:space="preserve"> </w:t>
      </w:r>
      <w:r w:rsidR="00634A83">
        <w:rPr>
          <w:sz w:val="24"/>
          <w:szCs w:val="24"/>
        </w:rPr>
        <w:t xml:space="preserve">more </w:t>
      </w:r>
      <w:r w:rsidR="00465CE2">
        <w:rPr>
          <w:sz w:val="24"/>
          <w:szCs w:val="24"/>
        </w:rPr>
        <w:t>dynamic,</w:t>
      </w:r>
      <w:r w:rsidR="00F221AC">
        <w:rPr>
          <w:sz w:val="24"/>
          <w:szCs w:val="24"/>
        </w:rPr>
        <w:t xml:space="preserve"> opportunistic </w:t>
      </w:r>
      <w:r w:rsidR="00465CE2">
        <w:rPr>
          <w:sz w:val="24"/>
          <w:szCs w:val="24"/>
        </w:rPr>
        <w:t xml:space="preserve">and historically unruly </w:t>
      </w:r>
      <w:r w:rsidR="00963A25">
        <w:rPr>
          <w:sz w:val="24"/>
          <w:szCs w:val="24"/>
        </w:rPr>
        <w:t>than Duncan’s</w:t>
      </w:r>
      <w:r w:rsidR="00F221AC">
        <w:rPr>
          <w:sz w:val="24"/>
          <w:szCs w:val="24"/>
        </w:rPr>
        <w:t xml:space="preserve"> model can </w:t>
      </w:r>
      <w:r w:rsidR="00963A25">
        <w:rPr>
          <w:sz w:val="24"/>
          <w:szCs w:val="24"/>
        </w:rPr>
        <w:t xml:space="preserve">entirely </w:t>
      </w:r>
      <w:r w:rsidR="00F221AC">
        <w:rPr>
          <w:sz w:val="24"/>
          <w:szCs w:val="24"/>
        </w:rPr>
        <w:t>accommodate.</w:t>
      </w:r>
      <w:r w:rsidR="00D0470F">
        <w:rPr>
          <w:sz w:val="24"/>
          <w:szCs w:val="24"/>
        </w:rPr>
        <w:t xml:space="preserve"> </w:t>
      </w:r>
      <w:r w:rsidR="008960F2">
        <w:rPr>
          <w:sz w:val="24"/>
          <w:szCs w:val="24"/>
        </w:rPr>
        <w:t xml:space="preserve">For one thing, </w:t>
      </w:r>
      <w:r w:rsidR="00D1449D" w:rsidRPr="00C341B9">
        <w:rPr>
          <w:i/>
          <w:sz w:val="24"/>
          <w:szCs w:val="24"/>
        </w:rPr>
        <w:t>Hard Times</w:t>
      </w:r>
      <w:r w:rsidR="00E2507F">
        <w:rPr>
          <w:sz w:val="24"/>
          <w:szCs w:val="24"/>
        </w:rPr>
        <w:t xml:space="preserve"> was largely dismissed</w:t>
      </w:r>
      <w:r w:rsidR="00D1449D" w:rsidRPr="00C341B9">
        <w:rPr>
          <w:sz w:val="24"/>
          <w:szCs w:val="24"/>
        </w:rPr>
        <w:t xml:space="preserve"> by the South</w:t>
      </w:r>
      <w:r w:rsidR="00E2507F">
        <w:rPr>
          <w:sz w:val="24"/>
          <w:szCs w:val="24"/>
        </w:rPr>
        <w:t xml:space="preserve">ern </w:t>
      </w:r>
      <w:r w:rsidR="00D1449D" w:rsidRPr="00C341B9">
        <w:rPr>
          <w:sz w:val="24"/>
          <w:szCs w:val="24"/>
        </w:rPr>
        <w:t>papers</w:t>
      </w:r>
      <w:r w:rsidR="0039347E">
        <w:rPr>
          <w:sz w:val="24"/>
          <w:szCs w:val="24"/>
        </w:rPr>
        <w:t>, despite Dickens’s fame</w:t>
      </w:r>
      <w:r w:rsidR="00D1449D" w:rsidRPr="00C341B9">
        <w:rPr>
          <w:sz w:val="24"/>
          <w:szCs w:val="24"/>
        </w:rPr>
        <w:t xml:space="preserve">. </w:t>
      </w:r>
      <w:r w:rsidR="00D1449D" w:rsidRPr="00C341B9">
        <w:rPr>
          <w:i/>
          <w:sz w:val="24"/>
          <w:szCs w:val="24"/>
        </w:rPr>
        <w:t>Bell’s Sporting Life</w:t>
      </w:r>
      <w:r w:rsidR="00D1449D" w:rsidRPr="00C341B9">
        <w:rPr>
          <w:sz w:val="24"/>
          <w:szCs w:val="24"/>
        </w:rPr>
        <w:t xml:space="preserve"> was gentle enough</w:t>
      </w:r>
      <w:r w:rsidR="0087227B">
        <w:rPr>
          <w:sz w:val="24"/>
          <w:szCs w:val="24"/>
        </w:rPr>
        <w:t xml:space="preserve"> (if oddly geographically vague), calling it</w:t>
      </w:r>
      <w:r w:rsidR="00E0531F">
        <w:rPr>
          <w:sz w:val="24"/>
          <w:szCs w:val="24"/>
        </w:rPr>
        <w:t xml:space="preserve"> ‘</w:t>
      </w:r>
      <w:r w:rsidR="00D1449D" w:rsidRPr="00C341B9">
        <w:rPr>
          <w:sz w:val="24"/>
          <w:szCs w:val="24"/>
        </w:rPr>
        <w:t xml:space="preserve">a somewhat melancholy, but, we fear, too true sketch of the manner in which the educational and managerial systems are carried on in the midland counties.’ </w:t>
      </w:r>
      <w:r w:rsidR="00E2507F" w:rsidRPr="00E2507F">
        <w:rPr>
          <w:sz w:val="24"/>
          <w:szCs w:val="24"/>
        </w:rPr>
        <w:t>But f</w:t>
      </w:r>
      <w:r w:rsidR="0053164B" w:rsidRPr="00E2507F">
        <w:rPr>
          <w:sz w:val="24"/>
          <w:szCs w:val="24"/>
        </w:rPr>
        <w:t xml:space="preserve">ew </w:t>
      </w:r>
      <w:r w:rsidR="0053164B" w:rsidRPr="00717703">
        <w:rPr>
          <w:sz w:val="24"/>
          <w:szCs w:val="24"/>
        </w:rPr>
        <w:t xml:space="preserve">other London or Southern regional papers agreed with </w:t>
      </w:r>
      <w:r w:rsidR="0053164B" w:rsidRPr="00717703">
        <w:rPr>
          <w:i/>
          <w:sz w:val="24"/>
          <w:szCs w:val="24"/>
        </w:rPr>
        <w:t>Bell</w:t>
      </w:r>
      <w:r w:rsidR="0053164B" w:rsidRPr="00717703">
        <w:rPr>
          <w:sz w:val="24"/>
          <w:szCs w:val="24"/>
        </w:rPr>
        <w:t>’s that</w:t>
      </w:r>
      <w:r w:rsidR="0087227B" w:rsidRPr="00717703">
        <w:rPr>
          <w:sz w:val="24"/>
          <w:szCs w:val="24"/>
        </w:rPr>
        <w:t xml:space="preserve"> the story had any merit at all. </w:t>
      </w:r>
      <w:r w:rsidR="0087227B" w:rsidRPr="00717703">
        <w:rPr>
          <w:i/>
          <w:sz w:val="24"/>
          <w:szCs w:val="24"/>
        </w:rPr>
        <w:t>Reynolds Newspaper</w:t>
      </w:r>
      <w:r w:rsidR="0087227B" w:rsidRPr="00717703">
        <w:rPr>
          <w:sz w:val="24"/>
          <w:szCs w:val="24"/>
        </w:rPr>
        <w:t xml:space="preserve"> called it his </w:t>
      </w:r>
      <w:r w:rsidR="0053164B" w:rsidRPr="00717703">
        <w:rPr>
          <w:sz w:val="24"/>
          <w:szCs w:val="24"/>
        </w:rPr>
        <w:t>‘most undramatic, confused and incongruous tale</w:t>
      </w:r>
      <w:r w:rsidR="00AB4CBD">
        <w:rPr>
          <w:sz w:val="24"/>
          <w:szCs w:val="24"/>
        </w:rPr>
        <w:t>’ (27 Aug 1854).</w:t>
      </w:r>
      <w:r w:rsidR="0087227B" w:rsidRPr="00717703">
        <w:rPr>
          <w:sz w:val="24"/>
          <w:szCs w:val="24"/>
        </w:rPr>
        <w:t xml:space="preserve"> </w:t>
      </w:r>
      <w:r w:rsidR="00717703">
        <w:rPr>
          <w:sz w:val="24"/>
          <w:szCs w:val="24"/>
        </w:rPr>
        <w:t xml:space="preserve">The </w:t>
      </w:r>
      <w:r w:rsidR="00717703" w:rsidRPr="00E2507F">
        <w:rPr>
          <w:i/>
          <w:sz w:val="24"/>
          <w:szCs w:val="24"/>
        </w:rPr>
        <w:t>Morning Post</w:t>
      </w:r>
      <w:r w:rsidR="00E2507F">
        <w:rPr>
          <w:sz w:val="24"/>
          <w:szCs w:val="24"/>
        </w:rPr>
        <w:t xml:space="preserve"> thought</w:t>
      </w:r>
      <w:r w:rsidR="00717703">
        <w:rPr>
          <w:sz w:val="24"/>
          <w:szCs w:val="24"/>
        </w:rPr>
        <w:t xml:space="preserve">, </w:t>
      </w:r>
      <w:r w:rsidR="0053164B" w:rsidRPr="00B275B8">
        <w:rPr>
          <w:sz w:val="24"/>
          <w:szCs w:val="24"/>
        </w:rPr>
        <w:t>‘Mr Dickens ought to have reflected more carefully on the new system of producing ornamental design, before he indulged in a reckless style of writing, which from its very boldness is calculated to  make ill-conceived fri</w:t>
      </w:r>
      <w:r w:rsidR="00AB4CBD">
        <w:rPr>
          <w:sz w:val="24"/>
          <w:szCs w:val="24"/>
        </w:rPr>
        <w:t>volity pass for firm conviction</w:t>
      </w:r>
      <w:r w:rsidR="0053164B" w:rsidRPr="00B275B8">
        <w:rPr>
          <w:sz w:val="24"/>
          <w:szCs w:val="24"/>
        </w:rPr>
        <w:t>’</w:t>
      </w:r>
      <w:r w:rsidR="00AB4CBD">
        <w:rPr>
          <w:sz w:val="24"/>
          <w:szCs w:val="24"/>
        </w:rPr>
        <w:t xml:space="preserve"> (15 July 1854).</w:t>
      </w:r>
      <w:r w:rsidR="0053164B" w:rsidRPr="00B275B8">
        <w:rPr>
          <w:sz w:val="24"/>
          <w:szCs w:val="24"/>
        </w:rPr>
        <w:t xml:space="preserve"> </w:t>
      </w:r>
      <w:r w:rsidR="0053164B" w:rsidRPr="00FD50C1">
        <w:rPr>
          <w:sz w:val="24"/>
          <w:szCs w:val="24"/>
        </w:rPr>
        <w:t xml:space="preserve">The </w:t>
      </w:r>
      <w:r w:rsidR="0053164B" w:rsidRPr="00FD50C1">
        <w:rPr>
          <w:i/>
          <w:sz w:val="24"/>
          <w:szCs w:val="24"/>
        </w:rPr>
        <w:t>Morning C</w:t>
      </w:r>
      <w:r w:rsidR="00FD50C1" w:rsidRPr="00FD50C1">
        <w:rPr>
          <w:i/>
          <w:sz w:val="24"/>
          <w:szCs w:val="24"/>
        </w:rPr>
        <w:t>hronicle</w:t>
      </w:r>
      <w:r w:rsidR="00FD50C1" w:rsidRPr="00FD50C1">
        <w:rPr>
          <w:sz w:val="24"/>
          <w:szCs w:val="24"/>
        </w:rPr>
        <w:t xml:space="preserve"> </w:t>
      </w:r>
      <w:r w:rsidR="0053164B" w:rsidRPr="00FD50C1">
        <w:rPr>
          <w:sz w:val="24"/>
          <w:szCs w:val="24"/>
        </w:rPr>
        <w:t xml:space="preserve">also regretted that ‘a writer who had done so much to improve the condition of the poor and to disseminate a feeling of universal benevolence should have taken so distorted a view of economic science, and propagated such erroneous opinions of the </w:t>
      </w:r>
      <w:r w:rsidR="00AB4CBD">
        <w:rPr>
          <w:sz w:val="24"/>
          <w:szCs w:val="24"/>
        </w:rPr>
        <w:t>object it was intended to serve</w:t>
      </w:r>
      <w:r w:rsidR="0053164B" w:rsidRPr="00FD50C1">
        <w:rPr>
          <w:sz w:val="24"/>
          <w:szCs w:val="24"/>
        </w:rPr>
        <w:t>’</w:t>
      </w:r>
      <w:r w:rsidR="00AB4CBD">
        <w:rPr>
          <w:sz w:val="24"/>
          <w:szCs w:val="24"/>
        </w:rPr>
        <w:t xml:space="preserve"> (16 June 1854).</w:t>
      </w:r>
    </w:p>
    <w:p w:rsidR="005241EA" w:rsidRPr="00B14157" w:rsidRDefault="0053164B" w:rsidP="00C93643">
      <w:pPr>
        <w:spacing w:line="480" w:lineRule="auto"/>
        <w:ind w:firstLine="720"/>
        <w:rPr>
          <w:color w:val="FF0000"/>
          <w:sz w:val="24"/>
          <w:szCs w:val="24"/>
        </w:rPr>
      </w:pPr>
      <w:r w:rsidRPr="006C15F8">
        <w:rPr>
          <w:sz w:val="24"/>
          <w:szCs w:val="24"/>
        </w:rPr>
        <w:t xml:space="preserve">Not so the </w:t>
      </w:r>
      <w:r w:rsidR="00E54680">
        <w:rPr>
          <w:sz w:val="24"/>
          <w:szCs w:val="24"/>
        </w:rPr>
        <w:t xml:space="preserve">Northern papers, most of which </w:t>
      </w:r>
      <w:r w:rsidRPr="006C15F8">
        <w:rPr>
          <w:sz w:val="24"/>
          <w:szCs w:val="24"/>
        </w:rPr>
        <w:t xml:space="preserve">liked </w:t>
      </w:r>
      <w:r w:rsidRPr="006C15F8">
        <w:rPr>
          <w:i/>
          <w:sz w:val="24"/>
          <w:szCs w:val="24"/>
        </w:rPr>
        <w:t>Hard Times</w:t>
      </w:r>
      <w:r w:rsidR="00FD50C1" w:rsidRPr="006C15F8">
        <w:rPr>
          <w:sz w:val="24"/>
          <w:szCs w:val="24"/>
        </w:rPr>
        <w:t xml:space="preserve"> a lot better and </w:t>
      </w:r>
      <w:r w:rsidRPr="006C15F8">
        <w:rPr>
          <w:sz w:val="24"/>
          <w:szCs w:val="24"/>
        </w:rPr>
        <w:t>reprinted sections of the story</w:t>
      </w:r>
      <w:r w:rsidR="006C15F8">
        <w:rPr>
          <w:sz w:val="24"/>
          <w:szCs w:val="24"/>
        </w:rPr>
        <w:t xml:space="preserve"> in exactly the way they had done with </w:t>
      </w:r>
      <w:r w:rsidR="006C15F8" w:rsidRPr="006C15F8">
        <w:rPr>
          <w:i/>
          <w:sz w:val="24"/>
          <w:szCs w:val="24"/>
        </w:rPr>
        <w:t>Mary Barton</w:t>
      </w:r>
      <w:r w:rsidRPr="006C15F8">
        <w:rPr>
          <w:sz w:val="24"/>
          <w:szCs w:val="24"/>
        </w:rPr>
        <w:t xml:space="preserve">, situating </w:t>
      </w:r>
      <w:r w:rsidR="005E3C71">
        <w:rPr>
          <w:sz w:val="24"/>
          <w:szCs w:val="24"/>
        </w:rPr>
        <w:t xml:space="preserve">abducted orphan </w:t>
      </w:r>
      <w:r w:rsidRPr="006C15F8">
        <w:rPr>
          <w:sz w:val="24"/>
          <w:szCs w:val="24"/>
        </w:rPr>
        <w:t xml:space="preserve">snippets of Dickens’s descriptions of Northern factory town life in among </w:t>
      </w:r>
      <w:r w:rsidRPr="006C15F8">
        <w:rPr>
          <w:sz w:val="24"/>
          <w:szCs w:val="24"/>
        </w:rPr>
        <w:lastRenderedPageBreak/>
        <w:t xml:space="preserve">their own factual reports, adverts and jokes, </w:t>
      </w:r>
      <w:r w:rsidR="0030054B">
        <w:rPr>
          <w:sz w:val="24"/>
          <w:szCs w:val="24"/>
        </w:rPr>
        <w:t xml:space="preserve">and thus </w:t>
      </w:r>
      <w:r w:rsidRPr="006C15F8">
        <w:rPr>
          <w:sz w:val="24"/>
          <w:szCs w:val="24"/>
        </w:rPr>
        <w:t xml:space="preserve">embracing the story as one of their own. The </w:t>
      </w:r>
      <w:r w:rsidRPr="006C15F8">
        <w:rPr>
          <w:i/>
          <w:sz w:val="24"/>
          <w:szCs w:val="24"/>
        </w:rPr>
        <w:t>Leeds Mercury</w:t>
      </w:r>
      <w:r w:rsidR="00FD50C1" w:rsidRPr="006C15F8">
        <w:rPr>
          <w:sz w:val="24"/>
          <w:szCs w:val="24"/>
        </w:rPr>
        <w:t xml:space="preserve"> </w:t>
      </w:r>
      <w:r w:rsidRPr="006C15F8">
        <w:rPr>
          <w:sz w:val="24"/>
          <w:szCs w:val="24"/>
        </w:rPr>
        <w:t xml:space="preserve">re-printed ‘Mr Bitzer’s Philosophy’ about </w:t>
      </w:r>
      <w:r w:rsidR="00FD50C1" w:rsidRPr="006C15F8">
        <w:rPr>
          <w:sz w:val="24"/>
          <w:szCs w:val="24"/>
        </w:rPr>
        <w:t xml:space="preserve">the </w:t>
      </w:r>
      <w:r w:rsidR="009F3F00">
        <w:rPr>
          <w:sz w:val="24"/>
          <w:szCs w:val="24"/>
        </w:rPr>
        <w:t xml:space="preserve">pecuniary </w:t>
      </w:r>
      <w:r w:rsidR="00FD50C1" w:rsidRPr="006C15F8">
        <w:rPr>
          <w:sz w:val="24"/>
          <w:szCs w:val="24"/>
        </w:rPr>
        <w:t xml:space="preserve">advantages of </w:t>
      </w:r>
      <w:r w:rsidRPr="006C15F8">
        <w:rPr>
          <w:sz w:val="24"/>
          <w:szCs w:val="24"/>
        </w:rPr>
        <w:t>self-interest, clearly reve</w:t>
      </w:r>
      <w:r w:rsidR="00FD50C1" w:rsidRPr="006C15F8">
        <w:rPr>
          <w:sz w:val="24"/>
          <w:szCs w:val="24"/>
        </w:rPr>
        <w:t>l</w:t>
      </w:r>
      <w:r w:rsidR="00C93643">
        <w:rPr>
          <w:sz w:val="24"/>
          <w:szCs w:val="24"/>
        </w:rPr>
        <w:t>ling in its irony (26 Aug 1854).</w:t>
      </w:r>
      <w:r w:rsidRPr="006C15F8">
        <w:rPr>
          <w:sz w:val="24"/>
          <w:szCs w:val="24"/>
        </w:rPr>
        <w:t xml:space="preserve"> T</w:t>
      </w:r>
      <w:r w:rsidR="0030054B">
        <w:rPr>
          <w:sz w:val="24"/>
          <w:szCs w:val="24"/>
        </w:rPr>
        <w:t xml:space="preserve">he </w:t>
      </w:r>
      <w:r w:rsidRPr="0030054B">
        <w:rPr>
          <w:i/>
          <w:sz w:val="24"/>
          <w:szCs w:val="24"/>
        </w:rPr>
        <w:t xml:space="preserve">Huddersfield Chronicle </w:t>
      </w:r>
      <w:r w:rsidR="00CC4CEF">
        <w:rPr>
          <w:sz w:val="24"/>
          <w:szCs w:val="24"/>
        </w:rPr>
        <w:t>re-printed</w:t>
      </w:r>
      <w:r w:rsidRPr="0030054B">
        <w:rPr>
          <w:sz w:val="24"/>
          <w:szCs w:val="24"/>
        </w:rPr>
        <w:t xml:space="preserve"> ‘Coketown on a Summer’s day’</w:t>
      </w:r>
      <w:r w:rsidR="00C93643">
        <w:rPr>
          <w:sz w:val="24"/>
          <w:szCs w:val="24"/>
        </w:rPr>
        <w:t xml:space="preserve"> (3 June 1854),</w:t>
      </w:r>
      <w:r w:rsidR="00CC4CEF">
        <w:rPr>
          <w:sz w:val="24"/>
          <w:szCs w:val="24"/>
        </w:rPr>
        <w:t xml:space="preserve"> situating it</w:t>
      </w:r>
      <w:r w:rsidRPr="0030054B">
        <w:rPr>
          <w:sz w:val="24"/>
          <w:szCs w:val="24"/>
        </w:rPr>
        <w:t xml:space="preserve"> among some </w:t>
      </w:r>
      <w:r w:rsidR="00CC4CEF">
        <w:rPr>
          <w:sz w:val="24"/>
          <w:szCs w:val="24"/>
        </w:rPr>
        <w:t xml:space="preserve">other </w:t>
      </w:r>
      <w:r w:rsidRPr="0030054B">
        <w:rPr>
          <w:sz w:val="24"/>
          <w:szCs w:val="24"/>
        </w:rPr>
        <w:t xml:space="preserve">sprightly regional news </w:t>
      </w:r>
      <w:r w:rsidR="00CC4CEF">
        <w:rPr>
          <w:sz w:val="24"/>
          <w:szCs w:val="24"/>
        </w:rPr>
        <w:t xml:space="preserve">which celebrates local identity; </w:t>
      </w:r>
      <w:r w:rsidRPr="0030054B">
        <w:rPr>
          <w:sz w:val="24"/>
          <w:szCs w:val="24"/>
        </w:rPr>
        <w:t xml:space="preserve">Dickens’s </w:t>
      </w:r>
      <w:r w:rsidR="00593E40">
        <w:rPr>
          <w:sz w:val="24"/>
          <w:szCs w:val="24"/>
        </w:rPr>
        <w:t xml:space="preserve">ironic </w:t>
      </w:r>
      <w:r w:rsidRPr="0030054B">
        <w:rPr>
          <w:sz w:val="24"/>
          <w:szCs w:val="24"/>
        </w:rPr>
        <w:t xml:space="preserve">descriptions of workers sweltering under the hot sun and a blanket of smoke </w:t>
      </w:r>
      <w:r w:rsidR="00E03012" w:rsidRPr="00E03012">
        <w:rPr>
          <w:sz w:val="24"/>
          <w:szCs w:val="24"/>
        </w:rPr>
        <w:t xml:space="preserve">and oil </w:t>
      </w:r>
      <w:r w:rsidR="00E03012">
        <w:rPr>
          <w:sz w:val="24"/>
          <w:szCs w:val="24"/>
        </w:rPr>
        <w:t xml:space="preserve">fumes </w:t>
      </w:r>
      <w:r w:rsidRPr="0030054B">
        <w:rPr>
          <w:sz w:val="24"/>
          <w:szCs w:val="24"/>
        </w:rPr>
        <w:t>seems to have been taken as a compliment, even forming part of how West Yorkshire readers thought of themselves</w:t>
      </w:r>
      <w:r w:rsidR="00FC3F4C">
        <w:rPr>
          <w:sz w:val="24"/>
          <w:szCs w:val="24"/>
        </w:rPr>
        <w:t xml:space="preserve"> (not just </w:t>
      </w:r>
      <w:r w:rsidR="00CC4CEF">
        <w:rPr>
          <w:sz w:val="24"/>
          <w:szCs w:val="24"/>
        </w:rPr>
        <w:t xml:space="preserve">a </w:t>
      </w:r>
      <w:r w:rsidR="003507BE">
        <w:rPr>
          <w:sz w:val="24"/>
          <w:szCs w:val="24"/>
        </w:rPr>
        <w:t>‘somewhere-outside-London</w:t>
      </w:r>
      <w:r w:rsidR="00767F79">
        <w:rPr>
          <w:sz w:val="24"/>
          <w:szCs w:val="24"/>
        </w:rPr>
        <w:t xml:space="preserve">’ </w:t>
      </w:r>
      <w:r w:rsidR="00FC3F4C">
        <w:rPr>
          <w:sz w:val="24"/>
          <w:szCs w:val="24"/>
        </w:rPr>
        <w:t>pr</w:t>
      </w:r>
      <w:r w:rsidR="00CC4CEF">
        <w:rPr>
          <w:sz w:val="24"/>
          <w:szCs w:val="24"/>
        </w:rPr>
        <w:t>ovince</w:t>
      </w:r>
      <w:r w:rsidR="00E54680">
        <w:rPr>
          <w:sz w:val="24"/>
          <w:szCs w:val="24"/>
        </w:rPr>
        <w:t>,</w:t>
      </w:r>
      <w:r w:rsidR="00FC3F4C">
        <w:rPr>
          <w:sz w:val="24"/>
          <w:szCs w:val="24"/>
        </w:rPr>
        <w:t xml:space="preserve"> </w:t>
      </w:r>
      <w:r w:rsidR="00A6729E">
        <w:rPr>
          <w:sz w:val="24"/>
          <w:szCs w:val="24"/>
        </w:rPr>
        <w:t xml:space="preserve">then, </w:t>
      </w:r>
      <w:r w:rsidR="00FC3F4C">
        <w:rPr>
          <w:sz w:val="24"/>
          <w:szCs w:val="24"/>
        </w:rPr>
        <w:t xml:space="preserve">but </w:t>
      </w:r>
      <w:r w:rsidR="00CC4CEF">
        <w:rPr>
          <w:sz w:val="24"/>
          <w:szCs w:val="24"/>
        </w:rPr>
        <w:t xml:space="preserve">a </w:t>
      </w:r>
      <w:r w:rsidR="00FC3F4C">
        <w:rPr>
          <w:sz w:val="24"/>
          <w:szCs w:val="24"/>
        </w:rPr>
        <w:t>pr</w:t>
      </w:r>
      <w:r w:rsidR="00CC4CEF">
        <w:rPr>
          <w:sz w:val="24"/>
          <w:szCs w:val="24"/>
        </w:rPr>
        <w:t>oud region</w:t>
      </w:r>
      <w:r w:rsidR="00FC3F4C">
        <w:rPr>
          <w:sz w:val="24"/>
          <w:szCs w:val="24"/>
        </w:rPr>
        <w:t>)</w:t>
      </w:r>
      <w:r w:rsidRPr="0030054B">
        <w:rPr>
          <w:sz w:val="24"/>
          <w:szCs w:val="24"/>
        </w:rPr>
        <w:t>.</w:t>
      </w:r>
      <w:r w:rsidR="00B14157" w:rsidRPr="00B14157">
        <w:rPr>
          <w:color w:val="FF0000"/>
          <w:sz w:val="24"/>
          <w:szCs w:val="24"/>
          <w:lang w:val="en"/>
        </w:rPr>
        <w:t xml:space="preserve"> </w:t>
      </w:r>
      <w:r w:rsidR="00B14157" w:rsidRPr="00B14157">
        <w:rPr>
          <w:i/>
          <w:sz w:val="24"/>
          <w:szCs w:val="24"/>
          <w:lang w:val="en"/>
        </w:rPr>
        <w:t xml:space="preserve">The Falkirk Herald </w:t>
      </w:r>
      <w:r w:rsidR="00B14157" w:rsidRPr="00B14157">
        <w:rPr>
          <w:sz w:val="24"/>
          <w:szCs w:val="24"/>
          <w:lang w:val="en"/>
        </w:rPr>
        <w:t xml:space="preserve">re-printed one of Stephen Blackpool’s </w:t>
      </w:r>
      <w:r w:rsidR="00593E40">
        <w:rPr>
          <w:sz w:val="24"/>
          <w:szCs w:val="24"/>
          <w:lang w:val="en"/>
        </w:rPr>
        <w:t>most tragic speeches</w:t>
      </w:r>
      <w:r w:rsidR="00B14157">
        <w:rPr>
          <w:sz w:val="24"/>
          <w:szCs w:val="24"/>
          <w:lang w:val="en"/>
        </w:rPr>
        <w:t xml:space="preserve"> under the title</w:t>
      </w:r>
      <w:r w:rsidR="00044916">
        <w:rPr>
          <w:sz w:val="24"/>
          <w:szCs w:val="24"/>
          <w:lang w:val="en"/>
        </w:rPr>
        <w:t xml:space="preserve"> ‘A Working Man’s </w:t>
      </w:r>
      <w:r w:rsidR="00B14157" w:rsidRPr="00B14157">
        <w:rPr>
          <w:sz w:val="24"/>
          <w:szCs w:val="24"/>
          <w:lang w:val="en"/>
        </w:rPr>
        <w:t xml:space="preserve">Notion of a Working Man’s Grievances,’ as though what Dickens had written was </w:t>
      </w:r>
      <w:r w:rsidR="004F2C61">
        <w:rPr>
          <w:sz w:val="24"/>
          <w:szCs w:val="24"/>
          <w:lang w:val="en"/>
        </w:rPr>
        <w:t>taken verbatim</w:t>
      </w:r>
      <w:r w:rsidR="00634A83">
        <w:rPr>
          <w:sz w:val="24"/>
          <w:szCs w:val="24"/>
          <w:lang w:val="en"/>
        </w:rPr>
        <w:t xml:space="preserve"> from the heart and </w:t>
      </w:r>
      <w:r w:rsidR="00B14157" w:rsidRPr="00B14157">
        <w:rPr>
          <w:sz w:val="24"/>
          <w:szCs w:val="24"/>
          <w:lang w:val="en"/>
        </w:rPr>
        <w:t>mouth of a working man</w:t>
      </w:r>
      <w:r w:rsidR="00C93643">
        <w:rPr>
          <w:sz w:val="24"/>
          <w:szCs w:val="24"/>
          <w:lang w:val="en"/>
        </w:rPr>
        <w:t xml:space="preserve"> (29 June 1854)</w:t>
      </w:r>
      <w:r w:rsidR="00B14157" w:rsidRPr="00B14157">
        <w:rPr>
          <w:sz w:val="24"/>
          <w:szCs w:val="24"/>
          <w:lang w:val="en"/>
        </w:rPr>
        <w:t>.</w:t>
      </w:r>
      <w:r w:rsidR="00B14157">
        <w:rPr>
          <w:color w:val="FF0000"/>
          <w:sz w:val="24"/>
          <w:szCs w:val="24"/>
        </w:rPr>
        <w:t xml:space="preserve"> </w:t>
      </w:r>
      <w:r w:rsidR="008E7139" w:rsidRPr="00B14157">
        <w:rPr>
          <w:sz w:val="24"/>
          <w:szCs w:val="24"/>
          <w:lang w:val="en"/>
        </w:rPr>
        <w:t xml:space="preserve">Many Northern papers </w:t>
      </w:r>
      <w:r w:rsidR="00B14157" w:rsidRPr="00B14157">
        <w:rPr>
          <w:sz w:val="24"/>
          <w:szCs w:val="24"/>
          <w:lang w:val="en"/>
        </w:rPr>
        <w:t xml:space="preserve">also </w:t>
      </w:r>
      <w:r w:rsidR="000C4152" w:rsidRPr="00B14157">
        <w:rPr>
          <w:sz w:val="24"/>
          <w:szCs w:val="24"/>
          <w:lang w:val="en"/>
        </w:rPr>
        <w:t>focussed with some relis</w:t>
      </w:r>
      <w:r w:rsidR="008E7139" w:rsidRPr="00B14157">
        <w:rPr>
          <w:sz w:val="24"/>
          <w:szCs w:val="24"/>
          <w:lang w:val="en"/>
        </w:rPr>
        <w:t xml:space="preserve">h on </w:t>
      </w:r>
      <w:r w:rsidR="004F2C61">
        <w:rPr>
          <w:sz w:val="24"/>
          <w:szCs w:val="24"/>
          <w:lang w:val="en"/>
        </w:rPr>
        <w:t>the novel’s</w:t>
      </w:r>
      <w:r w:rsidR="008E7139" w:rsidRPr="00B14157">
        <w:rPr>
          <w:sz w:val="24"/>
          <w:szCs w:val="24"/>
          <w:lang w:val="en"/>
        </w:rPr>
        <w:t xml:space="preserve"> depiction of the </w:t>
      </w:r>
      <w:r w:rsidR="000C4152" w:rsidRPr="00B14157">
        <w:rPr>
          <w:sz w:val="24"/>
          <w:szCs w:val="24"/>
          <w:lang w:val="en"/>
        </w:rPr>
        <w:t>unscrupulous MP James Harthouse and speculated on the identity of his real-li</w:t>
      </w:r>
      <w:r w:rsidR="00A6729E">
        <w:rPr>
          <w:sz w:val="24"/>
          <w:szCs w:val="24"/>
          <w:lang w:val="en"/>
        </w:rPr>
        <w:t>fe counterpart: t</w:t>
      </w:r>
      <w:r w:rsidR="000C4152" w:rsidRPr="00B14157">
        <w:rPr>
          <w:sz w:val="24"/>
          <w:szCs w:val="24"/>
          <w:lang w:val="en"/>
        </w:rPr>
        <w:t xml:space="preserve">here were </w:t>
      </w:r>
      <w:r w:rsidR="00E03012">
        <w:rPr>
          <w:sz w:val="24"/>
          <w:szCs w:val="24"/>
          <w:lang w:val="en"/>
        </w:rPr>
        <w:t xml:space="preserve">apparently </w:t>
      </w:r>
      <w:r w:rsidR="000C4152" w:rsidRPr="00B14157">
        <w:rPr>
          <w:sz w:val="24"/>
          <w:szCs w:val="24"/>
          <w:lang w:val="en"/>
        </w:rPr>
        <w:t>f</w:t>
      </w:r>
      <w:r w:rsidR="008E7139" w:rsidRPr="00B14157">
        <w:rPr>
          <w:sz w:val="24"/>
          <w:szCs w:val="24"/>
          <w:lang w:val="en"/>
        </w:rPr>
        <w:t xml:space="preserve">ew things that could draw the </w:t>
      </w:r>
      <w:r w:rsidR="002A5CB6">
        <w:rPr>
          <w:sz w:val="24"/>
          <w:szCs w:val="24"/>
          <w:lang w:val="en"/>
        </w:rPr>
        <w:t xml:space="preserve">various branches of the provincial </w:t>
      </w:r>
      <w:r w:rsidR="000C4152" w:rsidRPr="00B14157">
        <w:rPr>
          <w:sz w:val="24"/>
          <w:szCs w:val="24"/>
          <w:lang w:val="en"/>
        </w:rPr>
        <w:t>media together as successfully as a satirical attack on Westminster</w:t>
      </w:r>
      <w:r w:rsidR="004F2C61">
        <w:rPr>
          <w:sz w:val="24"/>
          <w:szCs w:val="24"/>
          <w:lang w:val="en"/>
        </w:rPr>
        <w:t>, which</w:t>
      </w:r>
      <w:r w:rsidR="00DB796E">
        <w:rPr>
          <w:sz w:val="24"/>
          <w:szCs w:val="24"/>
          <w:lang w:val="en"/>
        </w:rPr>
        <w:t>,</w:t>
      </w:r>
      <w:r w:rsidR="004F2C61">
        <w:rPr>
          <w:sz w:val="24"/>
          <w:szCs w:val="24"/>
          <w:lang w:val="en"/>
        </w:rPr>
        <w:t xml:space="preserve"> </w:t>
      </w:r>
      <w:r w:rsidR="00DB796E">
        <w:rPr>
          <w:sz w:val="24"/>
          <w:szCs w:val="24"/>
          <w:lang w:val="en"/>
        </w:rPr>
        <w:t xml:space="preserve">even in a period of relative prosperity, </w:t>
      </w:r>
      <w:r w:rsidR="004F2C61">
        <w:rPr>
          <w:sz w:val="24"/>
          <w:szCs w:val="24"/>
          <w:lang w:val="en"/>
        </w:rPr>
        <w:t>it continued to feel failed to represent regional interests and concern</w:t>
      </w:r>
      <w:r w:rsidR="0069006E">
        <w:rPr>
          <w:sz w:val="24"/>
          <w:szCs w:val="24"/>
          <w:lang w:val="en"/>
        </w:rPr>
        <w:t>s</w:t>
      </w:r>
      <w:r w:rsidR="000C4152" w:rsidRPr="00B14157">
        <w:rPr>
          <w:sz w:val="24"/>
          <w:szCs w:val="24"/>
          <w:lang w:val="en"/>
        </w:rPr>
        <w:t xml:space="preserve">.  </w:t>
      </w:r>
    </w:p>
    <w:p w:rsidR="002054A2" w:rsidRDefault="00373AAB" w:rsidP="004F607E">
      <w:pPr>
        <w:spacing w:line="480" w:lineRule="auto"/>
        <w:ind w:firstLine="720"/>
        <w:rPr>
          <w:sz w:val="24"/>
          <w:szCs w:val="24"/>
        </w:rPr>
      </w:pPr>
      <w:r>
        <w:rPr>
          <w:sz w:val="24"/>
          <w:szCs w:val="24"/>
        </w:rPr>
        <w:t>Clearly,</w:t>
      </w:r>
      <w:r w:rsidR="00C755F3">
        <w:rPr>
          <w:sz w:val="24"/>
          <w:szCs w:val="24"/>
        </w:rPr>
        <w:t xml:space="preserve"> t</w:t>
      </w:r>
      <w:r w:rsidR="008C4F8A">
        <w:rPr>
          <w:sz w:val="24"/>
          <w:szCs w:val="24"/>
        </w:rPr>
        <w:t xml:space="preserve">he </w:t>
      </w:r>
      <w:r w:rsidR="005E372A" w:rsidRPr="005E372A">
        <w:rPr>
          <w:sz w:val="24"/>
          <w:szCs w:val="24"/>
        </w:rPr>
        <w:t xml:space="preserve">press </w:t>
      </w:r>
      <w:r w:rsidR="00947111">
        <w:rPr>
          <w:sz w:val="24"/>
          <w:szCs w:val="24"/>
        </w:rPr>
        <w:t xml:space="preserve">was </w:t>
      </w:r>
      <w:r w:rsidR="00767F79">
        <w:rPr>
          <w:sz w:val="24"/>
          <w:szCs w:val="24"/>
        </w:rPr>
        <w:t xml:space="preserve">easily </w:t>
      </w:r>
      <w:r w:rsidR="00947111">
        <w:rPr>
          <w:sz w:val="24"/>
          <w:szCs w:val="24"/>
        </w:rPr>
        <w:t xml:space="preserve">able to </w:t>
      </w:r>
      <w:r w:rsidR="005E372A" w:rsidRPr="005E372A">
        <w:rPr>
          <w:sz w:val="24"/>
          <w:szCs w:val="24"/>
        </w:rPr>
        <w:t>carve regional motifs out o</w:t>
      </w:r>
      <w:r w:rsidR="002668AB">
        <w:rPr>
          <w:sz w:val="24"/>
          <w:szCs w:val="24"/>
        </w:rPr>
        <w:t>f</w:t>
      </w:r>
      <w:r w:rsidR="005E372A" w:rsidRPr="005E372A">
        <w:rPr>
          <w:sz w:val="24"/>
          <w:szCs w:val="24"/>
        </w:rPr>
        <w:t xml:space="preserve"> </w:t>
      </w:r>
      <w:r w:rsidR="00C755F3">
        <w:rPr>
          <w:sz w:val="24"/>
          <w:szCs w:val="24"/>
        </w:rPr>
        <w:t>some</w:t>
      </w:r>
      <w:r w:rsidR="00DB796E">
        <w:rPr>
          <w:sz w:val="24"/>
          <w:szCs w:val="24"/>
        </w:rPr>
        <w:t xml:space="preserve"> of the </w:t>
      </w:r>
      <w:r w:rsidR="0097421F">
        <w:rPr>
          <w:sz w:val="24"/>
          <w:szCs w:val="24"/>
        </w:rPr>
        <w:t>novel</w:t>
      </w:r>
      <w:r w:rsidR="00C755F3">
        <w:rPr>
          <w:sz w:val="24"/>
          <w:szCs w:val="24"/>
        </w:rPr>
        <w:t>s</w:t>
      </w:r>
      <w:r w:rsidR="00DB796E">
        <w:rPr>
          <w:sz w:val="24"/>
          <w:szCs w:val="24"/>
        </w:rPr>
        <w:t xml:space="preserve"> Duncan’s model would formally designate </w:t>
      </w:r>
      <w:r w:rsidR="00DB796E" w:rsidRPr="00DB796E">
        <w:rPr>
          <w:sz w:val="24"/>
          <w:szCs w:val="24"/>
        </w:rPr>
        <w:t>‘provincial’</w:t>
      </w:r>
      <w:r w:rsidR="0037636C">
        <w:rPr>
          <w:sz w:val="24"/>
          <w:szCs w:val="24"/>
        </w:rPr>
        <w:t xml:space="preserve">, </w:t>
      </w:r>
      <w:r w:rsidR="002668AB">
        <w:rPr>
          <w:sz w:val="24"/>
          <w:szCs w:val="24"/>
        </w:rPr>
        <w:t xml:space="preserve">effortlessly </w:t>
      </w:r>
      <w:r w:rsidR="0037636C">
        <w:rPr>
          <w:sz w:val="24"/>
          <w:szCs w:val="24"/>
        </w:rPr>
        <w:t>reducing the metonymical to the literal</w:t>
      </w:r>
      <w:r w:rsidR="006263D4">
        <w:rPr>
          <w:sz w:val="24"/>
          <w:szCs w:val="24"/>
        </w:rPr>
        <w:t xml:space="preserve"> </w:t>
      </w:r>
      <w:r w:rsidR="00C755F3">
        <w:rPr>
          <w:sz w:val="24"/>
          <w:szCs w:val="24"/>
        </w:rPr>
        <w:t xml:space="preserve">through </w:t>
      </w:r>
      <w:r w:rsidR="006263D4">
        <w:rPr>
          <w:sz w:val="24"/>
          <w:szCs w:val="24"/>
        </w:rPr>
        <w:t xml:space="preserve">the embedding of extracts in </w:t>
      </w:r>
      <w:r w:rsidR="00C755F3">
        <w:rPr>
          <w:sz w:val="24"/>
          <w:szCs w:val="24"/>
        </w:rPr>
        <w:t>a newsprint montage</w:t>
      </w:r>
      <w:r w:rsidR="006263D4">
        <w:rPr>
          <w:sz w:val="24"/>
          <w:szCs w:val="24"/>
        </w:rPr>
        <w:t xml:space="preserve"> that encouraged</w:t>
      </w:r>
      <w:r w:rsidR="006263D4" w:rsidRPr="006263D4">
        <w:rPr>
          <w:sz w:val="24"/>
          <w:szCs w:val="24"/>
        </w:rPr>
        <w:t xml:space="preserve"> local</w:t>
      </w:r>
      <w:r w:rsidR="00511397">
        <w:rPr>
          <w:sz w:val="24"/>
          <w:szCs w:val="24"/>
        </w:rPr>
        <w:t>ly specific</w:t>
      </w:r>
      <w:r w:rsidR="006263D4" w:rsidRPr="006263D4">
        <w:rPr>
          <w:sz w:val="24"/>
          <w:szCs w:val="24"/>
        </w:rPr>
        <w:t xml:space="preserve"> interpretations</w:t>
      </w:r>
      <w:r w:rsidR="005E372A" w:rsidRPr="005E372A">
        <w:rPr>
          <w:sz w:val="24"/>
          <w:szCs w:val="24"/>
        </w:rPr>
        <w:t>.</w:t>
      </w:r>
      <w:r w:rsidR="005E372A">
        <w:rPr>
          <w:sz w:val="24"/>
          <w:szCs w:val="24"/>
        </w:rPr>
        <w:t xml:space="preserve"> </w:t>
      </w:r>
      <w:r w:rsidR="00DD59F7">
        <w:rPr>
          <w:sz w:val="24"/>
          <w:szCs w:val="24"/>
        </w:rPr>
        <w:t xml:space="preserve">But there is, just as clearly, a limit to </w:t>
      </w:r>
      <w:r w:rsidR="00BD3F88">
        <w:rPr>
          <w:sz w:val="24"/>
          <w:szCs w:val="24"/>
        </w:rPr>
        <w:t xml:space="preserve">some </w:t>
      </w:r>
      <w:r w:rsidR="00947111">
        <w:rPr>
          <w:sz w:val="24"/>
          <w:szCs w:val="24"/>
        </w:rPr>
        <w:t>novel</w:t>
      </w:r>
      <w:r w:rsidR="00C25CEB">
        <w:rPr>
          <w:sz w:val="24"/>
          <w:szCs w:val="24"/>
        </w:rPr>
        <w:t>s</w:t>
      </w:r>
      <w:r w:rsidR="00947111">
        <w:rPr>
          <w:sz w:val="24"/>
          <w:szCs w:val="24"/>
        </w:rPr>
        <w:t>’</w:t>
      </w:r>
      <w:r w:rsidR="00C25CEB">
        <w:rPr>
          <w:sz w:val="24"/>
          <w:szCs w:val="24"/>
        </w:rPr>
        <w:t xml:space="preserve"> </w:t>
      </w:r>
      <w:r w:rsidR="00AB7F12">
        <w:rPr>
          <w:sz w:val="24"/>
          <w:szCs w:val="24"/>
        </w:rPr>
        <w:t>potential for cannibal</w:t>
      </w:r>
      <w:r w:rsidR="00D631DE">
        <w:rPr>
          <w:sz w:val="24"/>
          <w:szCs w:val="24"/>
        </w:rPr>
        <w:t>isation</w:t>
      </w:r>
      <w:r w:rsidR="00762D92">
        <w:rPr>
          <w:sz w:val="24"/>
          <w:szCs w:val="24"/>
        </w:rPr>
        <w:t xml:space="preserve"> by different </w:t>
      </w:r>
      <w:r w:rsidR="00C00BDB">
        <w:rPr>
          <w:sz w:val="24"/>
          <w:szCs w:val="24"/>
        </w:rPr>
        <w:t>regional</w:t>
      </w:r>
      <w:r w:rsidR="00F05B64">
        <w:rPr>
          <w:sz w:val="24"/>
          <w:szCs w:val="24"/>
        </w:rPr>
        <w:t xml:space="preserve"> communities</w:t>
      </w:r>
      <w:r w:rsidR="00DD59F7">
        <w:rPr>
          <w:sz w:val="24"/>
          <w:szCs w:val="24"/>
        </w:rPr>
        <w:t xml:space="preserve"> in this way</w:t>
      </w:r>
      <w:r w:rsidR="00AC7BA1">
        <w:rPr>
          <w:sz w:val="24"/>
          <w:szCs w:val="24"/>
        </w:rPr>
        <w:t>, and the differences</w:t>
      </w:r>
      <w:r w:rsidR="00812E91">
        <w:rPr>
          <w:sz w:val="24"/>
          <w:szCs w:val="24"/>
        </w:rPr>
        <w:t xml:space="preserve"> don't </w:t>
      </w:r>
      <w:r w:rsidR="00DF75EE">
        <w:rPr>
          <w:sz w:val="24"/>
          <w:szCs w:val="24"/>
        </w:rPr>
        <w:t xml:space="preserve">always adhere to </w:t>
      </w:r>
      <w:r w:rsidR="00AC7BA1">
        <w:rPr>
          <w:sz w:val="24"/>
          <w:szCs w:val="24"/>
        </w:rPr>
        <w:t xml:space="preserve">any attempt at </w:t>
      </w:r>
      <w:r w:rsidR="00812E91">
        <w:rPr>
          <w:sz w:val="24"/>
          <w:szCs w:val="24"/>
        </w:rPr>
        <w:t>neat periodicity:</w:t>
      </w:r>
      <w:r w:rsidR="00762D92">
        <w:rPr>
          <w:sz w:val="24"/>
          <w:szCs w:val="24"/>
        </w:rPr>
        <w:t xml:space="preserve"> </w:t>
      </w:r>
      <w:r w:rsidR="00947111" w:rsidRPr="00BD3F88">
        <w:rPr>
          <w:i/>
          <w:sz w:val="24"/>
          <w:szCs w:val="24"/>
        </w:rPr>
        <w:t>North and South</w:t>
      </w:r>
      <w:r w:rsidR="002F7A57">
        <w:rPr>
          <w:sz w:val="24"/>
          <w:szCs w:val="24"/>
        </w:rPr>
        <w:t xml:space="preserve"> and </w:t>
      </w:r>
      <w:r w:rsidR="00B83F35">
        <w:rPr>
          <w:sz w:val="24"/>
          <w:szCs w:val="24"/>
        </w:rPr>
        <w:lastRenderedPageBreak/>
        <w:t>Charlotte and Emily</w:t>
      </w:r>
      <w:r w:rsidR="00E97605">
        <w:rPr>
          <w:sz w:val="24"/>
          <w:szCs w:val="24"/>
        </w:rPr>
        <w:t xml:space="preserve"> Brontës’</w:t>
      </w:r>
      <w:r w:rsidR="002F7A57">
        <w:rPr>
          <w:sz w:val="24"/>
          <w:szCs w:val="24"/>
        </w:rPr>
        <w:t xml:space="preserve"> first novels </w:t>
      </w:r>
      <w:r w:rsidR="00097E9C">
        <w:rPr>
          <w:sz w:val="24"/>
          <w:szCs w:val="24"/>
        </w:rPr>
        <w:t>ar</w:t>
      </w:r>
      <w:r w:rsidR="00E0327F">
        <w:rPr>
          <w:sz w:val="24"/>
          <w:szCs w:val="24"/>
        </w:rPr>
        <w:t>e three</w:t>
      </w:r>
      <w:r w:rsidR="002F7A57">
        <w:rPr>
          <w:sz w:val="24"/>
          <w:szCs w:val="24"/>
        </w:rPr>
        <w:t xml:space="preserve"> such examples</w:t>
      </w:r>
      <w:r w:rsidR="00AC7BA1">
        <w:rPr>
          <w:sz w:val="24"/>
          <w:szCs w:val="24"/>
        </w:rPr>
        <w:t>, and there are many others</w:t>
      </w:r>
      <w:r w:rsidR="00E97605">
        <w:rPr>
          <w:sz w:val="24"/>
          <w:szCs w:val="24"/>
        </w:rPr>
        <w:t xml:space="preserve">. </w:t>
      </w:r>
    </w:p>
    <w:p w:rsidR="004C538A" w:rsidRDefault="002054A2" w:rsidP="004F607E">
      <w:pPr>
        <w:spacing w:line="480" w:lineRule="auto"/>
        <w:ind w:firstLine="720"/>
        <w:rPr>
          <w:sz w:val="24"/>
          <w:szCs w:val="24"/>
        </w:rPr>
      </w:pPr>
      <w:r>
        <w:rPr>
          <w:sz w:val="24"/>
          <w:szCs w:val="24"/>
        </w:rPr>
        <w:t>I suggest that</w:t>
      </w:r>
      <w:r w:rsidR="00E0327F">
        <w:rPr>
          <w:sz w:val="24"/>
          <w:szCs w:val="24"/>
        </w:rPr>
        <w:t xml:space="preserve"> </w:t>
      </w:r>
      <w:r w:rsidR="00D36FF3">
        <w:rPr>
          <w:sz w:val="24"/>
          <w:szCs w:val="24"/>
        </w:rPr>
        <w:t>t</w:t>
      </w:r>
      <w:r w:rsidR="00BD3F88">
        <w:rPr>
          <w:sz w:val="24"/>
          <w:szCs w:val="24"/>
        </w:rPr>
        <w:t xml:space="preserve">his </w:t>
      </w:r>
      <w:r w:rsidR="00AC7BA1">
        <w:rPr>
          <w:sz w:val="24"/>
          <w:szCs w:val="24"/>
        </w:rPr>
        <w:t xml:space="preserve">highly </w:t>
      </w:r>
      <w:r w:rsidR="00DF75EE">
        <w:rPr>
          <w:sz w:val="24"/>
          <w:szCs w:val="24"/>
        </w:rPr>
        <w:t xml:space="preserve">relative </w:t>
      </w:r>
      <w:r w:rsidR="00ED7E90">
        <w:rPr>
          <w:sz w:val="24"/>
          <w:szCs w:val="24"/>
        </w:rPr>
        <w:t xml:space="preserve">re-use </w:t>
      </w:r>
      <w:r w:rsidR="00373AAB">
        <w:rPr>
          <w:sz w:val="24"/>
          <w:szCs w:val="24"/>
        </w:rPr>
        <w:t>potential</w:t>
      </w:r>
      <w:r w:rsidR="00AC7BA1">
        <w:rPr>
          <w:sz w:val="24"/>
          <w:szCs w:val="24"/>
        </w:rPr>
        <w:t xml:space="preserve"> </w:t>
      </w:r>
      <w:r w:rsidR="00ED7E90">
        <w:rPr>
          <w:sz w:val="24"/>
          <w:szCs w:val="24"/>
        </w:rPr>
        <w:t xml:space="preserve">might help us to </w:t>
      </w:r>
      <w:r w:rsidR="00152B1D">
        <w:rPr>
          <w:sz w:val="24"/>
          <w:szCs w:val="24"/>
        </w:rPr>
        <w:t xml:space="preserve">understand a little better </w:t>
      </w:r>
      <w:r w:rsidR="00ED7E90">
        <w:rPr>
          <w:sz w:val="24"/>
          <w:szCs w:val="24"/>
        </w:rPr>
        <w:t>the</w:t>
      </w:r>
      <w:r w:rsidR="00EC07E1">
        <w:rPr>
          <w:sz w:val="24"/>
          <w:szCs w:val="24"/>
        </w:rPr>
        <w:t xml:space="preserve"> </w:t>
      </w:r>
      <w:r w:rsidR="00152B1D">
        <w:rPr>
          <w:sz w:val="24"/>
          <w:szCs w:val="24"/>
        </w:rPr>
        <w:t xml:space="preserve">socio-political tensions attendant on the </w:t>
      </w:r>
      <w:r w:rsidR="00EC07E1">
        <w:rPr>
          <w:sz w:val="24"/>
          <w:szCs w:val="24"/>
        </w:rPr>
        <w:t xml:space="preserve">sometimes </w:t>
      </w:r>
      <w:r w:rsidR="00E612F6">
        <w:rPr>
          <w:sz w:val="24"/>
          <w:szCs w:val="24"/>
        </w:rPr>
        <w:t xml:space="preserve">trickily </w:t>
      </w:r>
      <w:r w:rsidR="00EC07E1">
        <w:rPr>
          <w:sz w:val="24"/>
          <w:szCs w:val="24"/>
        </w:rPr>
        <w:t xml:space="preserve">diaphanous </w:t>
      </w:r>
      <w:r w:rsidR="00BD3F88">
        <w:rPr>
          <w:sz w:val="24"/>
          <w:szCs w:val="24"/>
        </w:rPr>
        <w:t>generic boundary between the ‘regio</w:t>
      </w:r>
      <w:r w:rsidR="00ED7E90">
        <w:rPr>
          <w:sz w:val="24"/>
          <w:szCs w:val="24"/>
        </w:rPr>
        <w:t xml:space="preserve">nal’ and the ‘provincial’ novel. </w:t>
      </w:r>
      <w:r w:rsidR="006A721A">
        <w:rPr>
          <w:sz w:val="24"/>
          <w:szCs w:val="24"/>
        </w:rPr>
        <w:t xml:space="preserve">The distinctions </w:t>
      </w:r>
      <w:r w:rsidR="00F31C51">
        <w:rPr>
          <w:sz w:val="24"/>
          <w:szCs w:val="24"/>
        </w:rPr>
        <w:t xml:space="preserve">between these two related subgenres </w:t>
      </w:r>
      <w:r w:rsidR="006A721A">
        <w:rPr>
          <w:sz w:val="24"/>
          <w:szCs w:val="24"/>
        </w:rPr>
        <w:t>are clearly useful; but Duncan’</w:t>
      </w:r>
      <w:r w:rsidR="00933250">
        <w:rPr>
          <w:sz w:val="24"/>
          <w:szCs w:val="24"/>
        </w:rPr>
        <w:t>s twin foci</w:t>
      </w:r>
      <w:r w:rsidR="006A721A">
        <w:rPr>
          <w:sz w:val="24"/>
          <w:szCs w:val="24"/>
        </w:rPr>
        <w:t xml:space="preserve"> on setting as a definitive measure</w:t>
      </w:r>
      <w:r w:rsidR="00933250">
        <w:rPr>
          <w:sz w:val="24"/>
          <w:szCs w:val="24"/>
        </w:rPr>
        <w:t>,</w:t>
      </w:r>
      <w:r w:rsidR="006A721A">
        <w:rPr>
          <w:sz w:val="24"/>
          <w:szCs w:val="24"/>
        </w:rPr>
        <w:t xml:space="preserve"> and </w:t>
      </w:r>
      <w:r w:rsidR="00F31C51">
        <w:rPr>
          <w:sz w:val="24"/>
          <w:szCs w:val="24"/>
        </w:rPr>
        <w:t xml:space="preserve">on </w:t>
      </w:r>
      <w:r w:rsidR="006A721A">
        <w:rPr>
          <w:sz w:val="24"/>
          <w:szCs w:val="24"/>
        </w:rPr>
        <w:t xml:space="preserve">a </w:t>
      </w:r>
      <w:r w:rsidR="00933250">
        <w:rPr>
          <w:sz w:val="24"/>
          <w:szCs w:val="24"/>
        </w:rPr>
        <w:t>related and historically constituted</w:t>
      </w:r>
      <w:r w:rsidR="006A721A">
        <w:rPr>
          <w:sz w:val="24"/>
          <w:szCs w:val="24"/>
        </w:rPr>
        <w:t xml:space="preserve"> politics of form</w:t>
      </w:r>
      <w:r w:rsidR="00933250">
        <w:rPr>
          <w:sz w:val="24"/>
          <w:szCs w:val="24"/>
        </w:rPr>
        <w:t>,</w:t>
      </w:r>
      <w:r w:rsidR="006A721A">
        <w:rPr>
          <w:sz w:val="24"/>
          <w:szCs w:val="24"/>
        </w:rPr>
        <w:t xml:space="preserve"> may be less so. W</w:t>
      </w:r>
      <w:r w:rsidR="00BD3F88">
        <w:rPr>
          <w:sz w:val="24"/>
          <w:szCs w:val="24"/>
        </w:rPr>
        <w:t xml:space="preserve">hile many </w:t>
      </w:r>
      <w:r w:rsidR="002749D5">
        <w:rPr>
          <w:sz w:val="24"/>
          <w:szCs w:val="24"/>
        </w:rPr>
        <w:t xml:space="preserve">a </w:t>
      </w:r>
      <w:r w:rsidR="00BD3F88">
        <w:rPr>
          <w:sz w:val="24"/>
          <w:szCs w:val="24"/>
        </w:rPr>
        <w:t xml:space="preserve">novel might have traits of both </w:t>
      </w:r>
      <w:r w:rsidR="00933250">
        <w:rPr>
          <w:sz w:val="24"/>
          <w:szCs w:val="24"/>
        </w:rPr>
        <w:t>sub</w:t>
      </w:r>
      <w:r w:rsidR="006A721A">
        <w:rPr>
          <w:sz w:val="24"/>
          <w:szCs w:val="24"/>
        </w:rPr>
        <w:t xml:space="preserve">genres </w:t>
      </w:r>
      <w:r w:rsidR="00BD3F88">
        <w:rPr>
          <w:sz w:val="24"/>
          <w:szCs w:val="24"/>
        </w:rPr>
        <w:t xml:space="preserve">as far as the periodical press was concerned, </w:t>
      </w:r>
      <w:r w:rsidR="00731562">
        <w:rPr>
          <w:sz w:val="24"/>
          <w:szCs w:val="24"/>
        </w:rPr>
        <w:t xml:space="preserve">as I have shown, </w:t>
      </w:r>
      <w:r w:rsidR="002E4A3F">
        <w:rPr>
          <w:sz w:val="24"/>
          <w:szCs w:val="24"/>
        </w:rPr>
        <w:t xml:space="preserve">it may be </w:t>
      </w:r>
      <w:r w:rsidR="002C2BF9">
        <w:rPr>
          <w:sz w:val="24"/>
          <w:szCs w:val="24"/>
        </w:rPr>
        <w:t xml:space="preserve">that it </w:t>
      </w:r>
      <w:r w:rsidR="007B2097">
        <w:rPr>
          <w:sz w:val="24"/>
          <w:szCs w:val="24"/>
        </w:rPr>
        <w:t xml:space="preserve">is </w:t>
      </w:r>
      <w:r w:rsidR="00BD3F88" w:rsidRPr="00BD3F88">
        <w:rPr>
          <w:sz w:val="24"/>
          <w:szCs w:val="24"/>
        </w:rPr>
        <w:t>where the</w:t>
      </w:r>
      <w:r w:rsidR="00365D6D" w:rsidRPr="00BD3F88">
        <w:rPr>
          <w:sz w:val="24"/>
          <w:szCs w:val="24"/>
        </w:rPr>
        <w:t xml:space="preserve"> potential </w:t>
      </w:r>
      <w:r w:rsidR="00BD3F88" w:rsidRPr="00BD3F88">
        <w:rPr>
          <w:sz w:val="24"/>
          <w:szCs w:val="24"/>
        </w:rPr>
        <w:t xml:space="preserve">for </w:t>
      </w:r>
      <w:r w:rsidR="00C9762D">
        <w:rPr>
          <w:sz w:val="24"/>
          <w:szCs w:val="24"/>
        </w:rPr>
        <w:t xml:space="preserve">its </w:t>
      </w:r>
      <w:r w:rsidR="002749D5">
        <w:rPr>
          <w:sz w:val="24"/>
          <w:szCs w:val="24"/>
        </w:rPr>
        <w:t xml:space="preserve">re-use </w:t>
      </w:r>
      <w:r w:rsidR="00373AAB">
        <w:rPr>
          <w:sz w:val="24"/>
          <w:szCs w:val="24"/>
        </w:rPr>
        <w:t xml:space="preserve">as part of a performance of </w:t>
      </w:r>
      <w:r w:rsidR="00373AAB" w:rsidRPr="00373AAB">
        <w:rPr>
          <w:sz w:val="24"/>
          <w:szCs w:val="24"/>
        </w:rPr>
        <w:t xml:space="preserve">regional </w:t>
      </w:r>
      <w:r w:rsidR="00373AAB">
        <w:rPr>
          <w:sz w:val="24"/>
          <w:szCs w:val="24"/>
        </w:rPr>
        <w:t xml:space="preserve">identity </w:t>
      </w:r>
      <w:r w:rsidR="0014636D">
        <w:rPr>
          <w:sz w:val="24"/>
          <w:szCs w:val="24"/>
        </w:rPr>
        <w:t>fails</w:t>
      </w:r>
      <w:r w:rsidR="002C2BF9">
        <w:rPr>
          <w:sz w:val="24"/>
          <w:szCs w:val="24"/>
        </w:rPr>
        <w:t>,</w:t>
      </w:r>
      <w:r w:rsidR="0039347E">
        <w:rPr>
          <w:sz w:val="24"/>
          <w:szCs w:val="24"/>
        </w:rPr>
        <w:t xml:space="preserve"> </w:t>
      </w:r>
      <w:r w:rsidR="00BD3F88" w:rsidRPr="00BD3F88">
        <w:rPr>
          <w:sz w:val="24"/>
          <w:szCs w:val="24"/>
        </w:rPr>
        <w:t xml:space="preserve">that </w:t>
      </w:r>
      <w:r w:rsidR="002749D5">
        <w:rPr>
          <w:sz w:val="24"/>
          <w:szCs w:val="24"/>
        </w:rPr>
        <w:t>the</w:t>
      </w:r>
      <w:r w:rsidR="00BD3F88" w:rsidRPr="00BD3F88">
        <w:rPr>
          <w:sz w:val="24"/>
          <w:szCs w:val="24"/>
        </w:rPr>
        <w:t xml:space="preserve"> </w:t>
      </w:r>
      <w:r w:rsidR="00004FB1">
        <w:rPr>
          <w:sz w:val="24"/>
          <w:szCs w:val="24"/>
        </w:rPr>
        <w:t>true</w:t>
      </w:r>
      <w:r w:rsidR="00A771A2">
        <w:rPr>
          <w:sz w:val="24"/>
          <w:szCs w:val="24"/>
        </w:rPr>
        <w:t xml:space="preserve"> abstraction of the</w:t>
      </w:r>
      <w:r w:rsidR="00004FB1">
        <w:rPr>
          <w:sz w:val="24"/>
          <w:szCs w:val="24"/>
        </w:rPr>
        <w:t xml:space="preserve"> </w:t>
      </w:r>
      <w:r w:rsidR="002C2BF9">
        <w:rPr>
          <w:sz w:val="24"/>
          <w:szCs w:val="24"/>
        </w:rPr>
        <w:t>‘</w:t>
      </w:r>
      <w:r w:rsidR="00365D6D" w:rsidRPr="00BD3F88">
        <w:rPr>
          <w:sz w:val="24"/>
          <w:szCs w:val="24"/>
        </w:rPr>
        <w:t xml:space="preserve">provincial </w:t>
      </w:r>
      <w:r w:rsidR="00BD3F88" w:rsidRPr="00BD3F88">
        <w:rPr>
          <w:sz w:val="24"/>
          <w:szCs w:val="24"/>
        </w:rPr>
        <w:t>novel</w:t>
      </w:r>
      <w:r w:rsidR="002C2BF9">
        <w:rPr>
          <w:sz w:val="24"/>
          <w:szCs w:val="24"/>
        </w:rPr>
        <w:t>’</w:t>
      </w:r>
      <w:r w:rsidR="00BD3F88" w:rsidRPr="00BD3F88">
        <w:rPr>
          <w:sz w:val="24"/>
          <w:szCs w:val="24"/>
        </w:rPr>
        <w:t xml:space="preserve"> </w:t>
      </w:r>
      <w:r w:rsidR="00511397">
        <w:rPr>
          <w:sz w:val="24"/>
          <w:szCs w:val="24"/>
        </w:rPr>
        <w:t>comes into being</w:t>
      </w:r>
      <w:r w:rsidR="00365D6D" w:rsidRPr="00BD3F88">
        <w:rPr>
          <w:sz w:val="24"/>
          <w:szCs w:val="24"/>
        </w:rPr>
        <w:t xml:space="preserve">. </w:t>
      </w:r>
      <w:r w:rsidR="00511397">
        <w:rPr>
          <w:sz w:val="24"/>
          <w:szCs w:val="24"/>
        </w:rPr>
        <w:t>That this moment is historically</w:t>
      </w:r>
      <w:r w:rsidR="009F3F00">
        <w:rPr>
          <w:sz w:val="24"/>
          <w:szCs w:val="24"/>
        </w:rPr>
        <w:t xml:space="preserve"> unstable should not, by now, come as a surprise; but </w:t>
      </w:r>
      <w:r w:rsidR="001E57CC">
        <w:rPr>
          <w:sz w:val="24"/>
          <w:szCs w:val="24"/>
        </w:rPr>
        <w:t>we can learn a great deal by tracing the footprints</w:t>
      </w:r>
      <w:r w:rsidR="00A96975">
        <w:rPr>
          <w:sz w:val="24"/>
          <w:szCs w:val="24"/>
        </w:rPr>
        <w:t xml:space="preserve"> </w:t>
      </w:r>
      <w:r w:rsidR="009F3F00">
        <w:rPr>
          <w:sz w:val="24"/>
          <w:szCs w:val="24"/>
        </w:rPr>
        <w:t xml:space="preserve">its erratic progress has left in a periodical press </w:t>
      </w:r>
      <w:r w:rsidR="00A96975">
        <w:rPr>
          <w:sz w:val="24"/>
          <w:szCs w:val="24"/>
        </w:rPr>
        <w:t xml:space="preserve">that was </w:t>
      </w:r>
      <w:r w:rsidR="009F3F00">
        <w:rPr>
          <w:sz w:val="24"/>
          <w:szCs w:val="24"/>
        </w:rPr>
        <w:t>as responsive to the fraught relationship between local needs and national interests as the mid-Victorian novel itself.</w:t>
      </w:r>
      <w:r w:rsidR="00511397">
        <w:rPr>
          <w:sz w:val="24"/>
          <w:szCs w:val="24"/>
        </w:rPr>
        <w:t xml:space="preserve"> </w:t>
      </w:r>
    </w:p>
    <w:p w:rsidR="00F1761E" w:rsidRDefault="00F1761E" w:rsidP="00BD3F88">
      <w:pPr>
        <w:spacing w:line="480" w:lineRule="auto"/>
        <w:ind w:firstLine="720"/>
        <w:rPr>
          <w:sz w:val="24"/>
          <w:szCs w:val="24"/>
        </w:rPr>
      </w:pPr>
    </w:p>
    <w:p w:rsidR="00F61CDF" w:rsidRDefault="005C6E24" w:rsidP="008B3CC7">
      <w:pPr>
        <w:spacing w:line="480" w:lineRule="auto"/>
        <w:rPr>
          <w:sz w:val="24"/>
          <w:szCs w:val="24"/>
          <w:u w:val="single"/>
        </w:rPr>
      </w:pPr>
      <w:r>
        <w:rPr>
          <w:sz w:val="24"/>
          <w:szCs w:val="24"/>
          <w:u w:val="single"/>
        </w:rPr>
        <w:t>Works cited</w:t>
      </w:r>
    </w:p>
    <w:p w:rsidR="00D029B7" w:rsidRDefault="00D029B7" w:rsidP="008B3CC7">
      <w:pPr>
        <w:spacing w:line="480" w:lineRule="auto"/>
        <w:rPr>
          <w:sz w:val="24"/>
          <w:szCs w:val="24"/>
        </w:rPr>
      </w:pPr>
      <w:r>
        <w:rPr>
          <w:sz w:val="24"/>
          <w:szCs w:val="24"/>
        </w:rPr>
        <w:t xml:space="preserve">Anderson, Benedict. </w:t>
      </w:r>
      <w:r w:rsidRPr="000A3755">
        <w:rPr>
          <w:i/>
          <w:sz w:val="24"/>
          <w:szCs w:val="24"/>
        </w:rPr>
        <w:t>Imagined Communities: Reflections on the Origin and Spread of Nationalism</w:t>
      </w:r>
      <w:r>
        <w:rPr>
          <w:sz w:val="24"/>
          <w:szCs w:val="24"/>
        </w:rPr>
        <w:t>. 1983; London: Verso, 2016. Print.</w:t>
      </w:r>
    </w:p>
    <w:p w:rsidR="00380B86" w:rsidRDefault="00380B86" w:rsidP="008B3CC7">
      <w:pPr>
        <w:spacing w:line="480" w:lineRule="auto"/>
        <w:rPr>
          <w:sz w:val="24"/>
          <w:szCs w:val="24"/>
        </w:rPr>
      </w:pPr>
      <w:r>
        <w:rPr>
          <w:sz w:val="24"/>
          <w:szCs w:val="24"/>
        </w:rPr>
        <w:t>Brake, L</w:t>
      </w:r>
      <w:r w:rsidR="005F772F">
        <w:rPr>
          <w:sz w:val="24"/>
          <w:szCs w:val="24"/>
        </w:rPr>
        <w:t>aurel</w:t>
      </w:r>
      <w:r>
        <w:rPr>
          <w:sz w:val="24"/>
          <w:szCs w:val="24"/>
        </w:rPr>
        <w:t>.</w:t>
      </w:r>
      <w:r w:rsidRPr="00380B86">
        <w:rPr>
          <w:sz w:val="24"/>
          <w:szCs w:val="24"/>
        </w:rPr>
        <w:t xml:space="preserve"> ‘Half Full and Half Empty’, </w:t>
      </w:r>
      <w:r w:rsidRPr="00380B86">
        <w:rPr>
          <w:i/>
          <w:sz w:val="24"/>
          <w:szCs w:val="24"/>
        </w:rPr>
        <w:t>Journal of Victorian Culture</w:t>
      </w:r>
      <w:r w:rsidRPr="00380B86">
        <w:rPr>
          <w:sz w:val="24"/>
          <w:szCs w:val="24"/>
        </w:rPr>
        <w:t>, 17 (June 2012), 222–229.</w:t>
      </w:r>
    </w:p>
    <w:p w:rsidR="006A5493" w:rsidRDefault="006A5493" w:rsidP="008B3CC7">
      <w:pPr>
        <w:spacing w:line="480" w:lineRule="auto"/>
        <w:rPr>
          <w:sz w:val="24"/>
          <w:szCs w:val="24"/>
        </w:rPr>
      </w:pPr>
      <w:r>
        <w:rPr>
          <w:sz w:val="24"/>
          <w:szCs w:val="24"/>
        </w:rPr>
        <w:lastRenderedPageBreak/>
        <w:t>Brake, Laurel and Marysa Demoor (eds.),</w:t>
      </w:r>
      <w:r w:rsidRPr="00D029B7">
        <w:rPr>
          <w:i/>
          <w:sz w:val="24"/>
          <w:szCs w:val="24"/>
        </w:rPr>
        <w:t xml:space="preserve"> Dictionary of Nineteenth-Century Journalism in Great Britain and Ireland</w:t>
      </w:r>
      <w:r>
        <w:rPr>
          <w:sz w:val="24"/>
          <w:szCs w:val="24"/>
        </w:rPr>
        <w:t>. Gent and London: Academia Press and the British Library, 2009. Print.</w:t>
      </w:r>
    </w:p>
    <w:p w:rsidR="007929CB" w:rsidRDefault="00FA5CF4" w:rsidP="008B3CC7">
      <w:pPr>
        <w:spacing w:line="480" w:lineRule="auto"/>
        <w:rPr>
          <w:sz w:val="24"/>
          <w:szCs w:val="24"/>
        </w:rPr>
      </w:pPr>
      <w:r>
        <w:rPr>
          <w:sz w:val="24"/>
          <w:szCs w:val="24"/>
        </w:rPr>
        <w:t>Chapple</w:t>
      </w:r>
      <w:r w:rsidR="007929CB">
        <w:rPr>
          <w:sz w:val="24"/>
          <w:szCs w:val="24"/>
        </w:rPr>
        <w:t>,</w:t>
      </w:r>
      <w:r w:rsidR="007929CB" w:rsidRPr="007929CB">
        <w:rPr>
          <w:sz w:val="24"/>
          <w:szCs w:val="24"/>
        </w:rPr>
        <w:t xml:space="preserve"> J.A.V. </w:t>
      </w:r>
      <w:r w:rsidR="006C2290">
        <w:rPr>
          <w:sz w:val="24"/>
          <w:szCs w:val="24"/>
        </w:rPr>
        <w:t>and Arthur Pollard.</w:t>
      </w:r>
      <w:r w:rsidR="007929CB" w:rsidRPr="007929CB">
        <w:rPr>
          <w:sz w:val="24"/>
          <w:szCs w:val="24"/>
        </w:rPr>
        <w:t xml:space="preserve"> </w:t>
      </w:r>
      <w:r w:rsidR="007929CB" w:rsidRPr="007929CB">
        <w:rPr>
          <w:i/>
          <w:sz w:val="24"/>
          <w:szCs w:val="24"/>
        </w:rPr>
        <w:t>The Letters of Mrs Gaskell</w:t>
      </w:r>
      <w:r w:rsidR="000A3755">
        <w:rPr>
          <w:sz w:val="24"/>
          <w:szCs w:val="24"/>
        </w:rPr>
        <w:t>.</w:t>
      </w:r>
      <w:r w:rsidR="007929CB">
        <w:rPr>
          <w:sz w:val="24"/>
          <w:szCs w:val="24"/>
        </w:rPr>
        <w:t xml:space="preserve"> </w:t>
      </w:r>
      <w:r w:rsidR="007929CB" w:rsidRPr="007929CB">
        <w:rPr>
          <w:sz w:val="24"/>
          <w:szCs w:val="24"/>
        </w:rPr>
        <w:t xml:space="preserve">Manchester and New York: </w:t>
      </w:r>
      <w:r w:rsidR="00DB77E4">
        <w:rPr>
          <w:sz w:val="24"/>
          <w:szCs w:val="24"/>
        </w:rPr>
        <w:t xml:space="preserve">    </w:t>
      </w:r>
      <w:r w:rsidR="008B3CC7">
        <w:rPr>
          <w:sz w:val="24"/>
          <w:szCs w:val="24"/>
        </w:rPr>
        <w:t xml:space="preserve"> </w:t>
      </w:r>
      <w:r w:rsidR="007929CB" w:rsidRPr="007929CB">
        <w:rPr>
          <w:sz w:val="24"/>
          <w:szCs w:val="24"/>
        </w:rPr>
        <w:t>M</w:t>
      </w:r>
      <w:r w:rsidR="000A3755">
        <w:rPr>
          <w:sz w:val="24"/>
          <w:szCs w:val="24"/>
        </w:rPr>
        <w:t xml:space="preserve">anchester </w:t>
      </w:r>
      <w:r w:rsidR="007929CB" w:rsidRPr="007929CB">
        <w:rPr>
          <w:sz w:val="24"/>
          <w:szCs w:val="24"/>
        </w:rPr>
        <w:t>U</w:t>
      </w:r>
      <w:r w:rsidR="000A3755">
        <w:rPr>
          <w:sz w:val="24"/>
          <w:szCs w:val="24"/>
        </w:rPr>
        <w:t xml:space="preserve">niversity </w:t>
      </w:r>
      <w:r w:rsidR="007929CB" w:rsidRPr="007929CB">
        <w:rPr>
          <w:sz w:val="24"/>
          <w:szCs w:val="24"/>
        </w:rPr>
        <w:t>P</w:t>
      </w:r>
      <w:r w:rsidR="000A3755">
        <w:rPr>
          <w:sz w:val="24"/>
          <w:szCs w:val="24"/>
        </w:rPr>
        <w:t>ress</w:t>
      </w:r>
      <w:r w:rsidR="007929CB" w:rsidRPr="007929CB">
        <w:rPr>
          <w:sz w:val="24"/>
          <w:szCs w:val="24"/>
        </w:rPr>
        <w:t>, 1997</w:t>
      </w:r>
      <w:r w:rsidR="007929CB">
        <w:rPr>
          <w:sz w:val="24"/>
          <w:szCs w:val="24"/>
        </w:rPr>
        <w:t xml:space="preserve">. Print. </w:t>
      </w:r>
    </w:p>
    <w:p w:rsidR="007713B3" w:rsidRDefault="007713B3" w:rsidP="008B3CC7">
      <w:pPr>
        <w:spacing w:line="480" w:lineRule="auto"/>
      </w:pPr>
      <w:r w:rsidRPr="00302973">
        <w:t>Deazley</w:t>
      </w:r>
      <w:r>
        <w:t>,</w:t>
      </w:r>
      <w:r w:rsidRPr="00302973">
        <w:t xml:space="preserve"> </w:t>
      </w:r>
      <w:r>
        <w:t xml:space="preserve">Ronan. </w:t>
      </w:r>
      <w:r w:rsidRPr="00302973">
        <w:rPr>
          <w:i/>
        </w:rPr>
        <w:t>On the Origin of the Right to Copy: Charting the Movement of Copyright Law in Eighteenth Century Britain</w:t>
      </w:r>
      <w:r>
        <w:t xml:space="preserve"> </w:t>
      </w:r>
      <w:r w:rsidRPr="00862397">
        <w:rPr>
          <w:i/>
        </w:rPr>
        <w:t>1695-1775</w:t>
      </w:r>
      <w:r>
        <w:t>. London: Bloomsbury, 2003. Print.</w:t>
      </w:r>
    </w:p>
    <w:p w:rsidR="00747FD4" w:rsidRPr="00941EF4" w:rsidRDefault="00747FD4" w:rsidP="008B3CC7">
      <w:pPr>
        <w:spacing w:line="480" w:lineRule="auto"/>
        <w:rPr>
          <w:sz w:val="24"/>
          <w:szCs w:val="24"/>
        </w:rPr>
      </w:pPr>
      <w:r w:rsidRPr="00DB77E4">
        <w:rPr>
          <w:sz w:val="24"/>
          <w:szCs w:val="24"/>
        </w:rPr>
        <w:t>Dolin, Tim</w:t>
      </w:r>
      <w:r>
        <w:rPr>
          <w:sz w:val="24"/>
          <w:szCs w:val="24"/>
        </w:rPr>
        <w:t>.</w:t>
      </w:r>
      <w:r w:rsidRPr="00DB77E4">
        <w:rPr>
          <w:sz w:val="24"/>
          <w:szCs w:val="24"/>
        </w:rPr>
        <w:t xml:space="preserve"> “Fictional Territory and a Woman’s Place: Regional and Sexual Difference in </w:t>
      </w:r>
      <w:r w:rsidRPr="00DB77E4">
        <w:rPr>
          <w:i/>
          <w:iCs/>
          <w:sz w:val="24"/>
          <w:szCs w:val="24"/>
        </w:rPr>
        <w:t>Shirley</w:t>
      </w:r>
      <w:r w:rsidRPr="00DB77E4">
        <w:rPr>
          <w:iCs/>
          <w:sz w:val="24"/>
          <w:szCs w:val="24"/>
        </w:rPr>
        <w:t>.</w:t>
      </w:r>
      <w:r w:rsidRPr="00DB77E4">
        <w:rPr>
          <w:sz w:val="24"/>
          <w:szCs w:val="24"/>
        </w:rPr>
        <w:t xml:space="preserve">” </w:t>
      </w:r>
      <w:r w:rsidRPr="00DB77E4">
        <w:rPr>
          <w:i/>
          <w:iCs/>
          <w:sz w:val="24"/>
          <w:szCs w:val="24"/>
        </w:rPr>
        <w:t>English Literary History</w:t>
      </w:r>
      <w:r w:rsidRPr="00DB77E4">
        <w:rPr>
          <w:sz w:val="24"/>
          <w:szCs w:val="24"/>
        </w:rPr>
        <w:t xml:space="preserve"> 62:1 (1995). 197-215. Print.</w:t>
      </w:r>
    </w:p>
    <w:p w:rsidR="006C2290" w:rsidRDefault="006C2290" w:rsidP="00494ECF">
      <w:pPr>
        <w:spacing w:line="480" w:lineRule="auto"/>
        <w:rPr>
          <w:sz w:val="24"/>
          <w:szCs w:val="24"/>
        </w:rPr>
      </w:pPr>
      <w:r>
        <w:rPr>
          <w:sz w:val="24"/>
          <w:szCs w:val="24"/>
        </w:rPr>
        <w:t>Duncan, Ian. “</w:t>
      </w:r>
      <w:r w:rsidRPr="006C2290">
        <w:rPr>
          <w:sz w:val="24"/>
          <w:szCs w:val="24"/>
        </w:rPr>
        <w:t>T</w:t>
      </w:r>
      <w:r>
        <w:rPr>
          <w:sz w:val="24"/>
          <w:szCs w:val="24"/>
        </w:rPr>
        <w:t>he Provincial or Regional Novel,”</w:t>
      </w:r>
      <w:r w:rsidRPr="006C2290">
        <w:rPr>
          <w:sz w:val="24"/>
          <w:szCs w:val="24"/>
        </w:rPr>
        <w:t xml:space="preserve"> </w:t>
      </w:r>
      <w:r w:rsidRPr="006C2290">
        <w:rPr>
          <w:i/>
          <w:sz w:val="24"/>
          <w:szCs w:val="24"/>
        </w:rPr>
        <w:t>A Companion to the Victorian Novel</w:t>
      </w:r>
      <w:r>
        <w:rPr>
          <w:sz w:val="24"/>
          <w:szCs w:val="24"/>
        </w:rPr>
        <w:t xml:space="preserve">. Ed. </w:t>
      </w:r>
      <w:r w:rsidRPr="006C2290">
        <w:rPr>
          <w:sz w:val="24"/>
          <w:szCs w:val="24"/>
        </w:rPr>
        <w:t>Patrick Brantlinger and William B. Thesi</w:t>
      </w:r>
      <w:r>
        <w:rPr>
          <w:sz w:val="24"/>
          <w:szCs w:val="24"/>
        </w:rPr>
        <w:t xml:space="preserve">ng. </w:t>
      </w:r>
      <w:r w:rsidRPr="006C2290">
        <w:rPr>
          <w:sz w:val="24"/>
          <w:szCs w:val="24"/>
        </w:rPr>
        <w:t xml:space="preserve">London: </w:t>
      </w:r>
      <w:r>
        <w:rPr>
          <w:sz w:val="24"/>
          <w:szCs w:val="24"/>
        </w:rPr>
        <w:t>Blackwell, 2002. 318-336</w:t>
      </w:r>
      <w:r w:rsidRPr="006C2290">
        <w:rPr>
          <w:sz w:val="24"/>
          <w:szCs w:val="24"/>
        </w:rPr>
        <w:t>.</w:t>
      </w:r>
      <w:r>
        <w:rPr>
          <w:sz w:val="24"/>
          <w:szCs w:val="24"/>
        </w:rPr>
        <w:t xml:space="preserve"> Print. </w:t>
      </w:r>
    </w:p>
    <w:p w:rsidR="00865FFC" w:rsidRDefault="00865FFC" w:rsidP="00494ECF">
      <w:pPr>
        <w:spacing w:line="480" w:lineRule="auto"/>
        <w:rPr>
          <w:sz w:val="24"/>
          <w:szCs w:val="24"/>
        </w:rPr>
      </w:pPr>
      <w:r w:rsidRPr="00865FFC">
        <w:rPr>
          <w:sz w:val="24"/>
          <w:szCs w:val="24"/>
        </w:rPr>
        <w:t>Easson, Angus</w:t>
      </w:r>
      <w:r>
        <w:rPr>
          <w:sz w:val="24"/>
          <w:szCs w:val="24"/>
        </w:rPr>
        <w:t>,</w:t>
      </w:r>
      <w:r w:rsidRPr="00865FFC">
        <w:rPr>
          <w:sz w:val="24"/>
          <w:szCs w:val="24"/>
        </w:rPr>
        <w:t xml:space="preserve"> ed. </w:t>
      </w:r>
      <w:r w:rsidRPr="00865FFC">
        <w:rPr>
          <w:i/>
          <w:sz w:val="24"/>
          <w:szCs w:val="24"/>
        </w:rPr>
        <w:t xml:space="preserve">Elizabeth Gaskell; the Critical </w:t>
      </w:r>
      <w:r w:rsidRPr="00865FFC">
        <w:rPr>
          <w:sz w:val="24"/>
          <w:szCs w:val="24"/>
        </w:rPr>
        <w:t>Heritage</w:t>
      </w:r>
      <w:r>
        <w:rPr>
          <w:sz w:val="24"/>
          <w:szCs w:val="24"/>
        </w:rPr>
        <w:t xml:space="preserve">. </w:t>
      </w:r>
      <w:r w:rsidRPr="00865FFC">
        <w:rPr>
          <w:sz w:val="24"/>
          <w:szCs w:val="24"/>
        </w:rPr>
        <w:t>London</w:t>
      </w:r>
      <w:r>
        <w:rPr>
          <w:sz w:val="24"/>
          <w:szCs w:val="24"/>
        </w:rPr>
        <w:t>: Routledge, 1991. Print.</w:t>
      </w:r>
    </w:p>
    <w:p w:rsidR="00C77A5D" w:rsidRDefault="00C77A5D" w:rsidP="00C77A5D">
      <w:pPr>
        <w:spacing w:line="480" w:lineRule="auto"/>
        <w:rPr>
          <w:sz w:val="24"/>
          <w:szCs w:val="24"/>
        </w:rPr>
      </w:pPr>
      <w:r w:rsidRPr="00C77A5D">
        <w:rPr>
          <w:sz w:val="24"/>
          <w:szCs w:val="24"/>
        </w:rPr>
        <w:t>Feely</w:t>
      </w:r>
      <w:r>
        <w:rPr>
          <w:sz w:val="24"/>
          <w:szCs w:val="24"/>
        </w:rPr>
        <w:t>,</w:t>
      </w:r>
      <w:r w:rsidRPr="00C77A5D">
        <w:rPr>
          <w:sz w:val="24"/>
          <w:szCs w:val="24"/>
        </w:rPr>
        <w:t xml:space="preserve"> Catherine</w:t>
      </w:r>
      <w:r>
        <w:rPr>
          <w:sz w:val="24"/>
          <w:szCs w:val="24"/>
        </w:rPr>
        <w:t>.</w:t>
      </w:r>
      <w:r w:rsidRPr="00C77A5D">
        <w:rPr>
          <w:sz w:val="24"/>
          <w:szCs w:val="24"/>
        </w:rPr>
        <w:t xml:space="preserve"> ‘What say you to free trade in literature?’ The Thief and the </w:t>
      </w:r>
      <w:r>
        <w:rPr>
          <w:sz w:val="24"/>
          <w:szCs w:val="24"/>
        </w:rPr>
        <w:t xml:space="preserve">Politics of Piracy in the 1830s.’ </w:t>
      </w:r>
      <w:r w:rsidRPr="00C77A5D">
        <w:rPr>
          <w:i/>
          <w:sz w:val="24"/>
          <w:szCs w:val="24"/>
        </w:rPr>
        <w:t>Journal of Victorian Culture</w:t>
      </w:r>
      <w:r>
        <w:rPr>
          <w:sz w:val="24"/>
          <w:szCs w:val="24"/>
        </w:rPr>
        <w:t xml:space="preserve"> Vol. 19, </w:t>
      </w:r>
      <w:r w:rsidRPr="00C77A5D">
        <w:rPr>
          <w:sz w:val="24"/>
          <w:szCs w:val="24"/>
        </w:rPr>
        <w:t>4, 2014</w:t>
      </w:r>
      <w:r>
        <w:rPr>
          <w:sz w:val="24"/>
          <w:szCs w:val="24"/>
        </w:rPr>
        <w:t>, 497-506. Print.</w:t>
      </w:r>
    </w:p>
    <w:p w:rsidR="00D563C8" w:rsidRDefault="00D563C8" w:rsidP="00494ECF">
      <w:pPr>
        <w:spacing w:line="480" w:lineRule="auto"/>
        <w:rPr>
          <w:sz w:val="24"/>
          <w:szCs w:val="24"/>
        </w:rPr>
      </w:pPr>
      <w:r w:rsidRPr="00D563C8">
        <w:rPr>
          <w:sz w:val="24"/>
          <w:szCs w:val="24"/>
        </w:rPr>
        <w:t xml:space="preserve">Gaskell, Elizabeth. </w:t>
      </w:r>
      <w:r w:rsidRPr="00D563C8">
        <w:rPr>
          <w:i/>
          <w:sz w:val="24"/>
          <w:szCs w:val="24"/>
        </w:rPr>
        <w:t>Mary Barton</w:t>
      </w:r>
      <w:r w:rsidRPr="00D563C8">
        <w:rPr>
          <w:sz w:val="24"/>
          <w:szCs w:val="24"/>
        </w:rPr>
        <w:t xml:space="preserve">. Ed. Thomas Recchio. </w:t>
      </w:r>
      <w:r w:rsidR="00D7608C">
        <w:rPr>
          <w:sz w:val="24"/>
          <w:szCs w:val="24"/>
        </w:rPr>
        <w:t xml:space="preserve">1848; </w:t>
      </w:r>
      <w:r w:rsidRPr="00D563C8">
        <w:rPr>
          <w:sz w:val="24"/>
          <w:szCs w:val="24"/>
        </w:rPr>
        <w:t>New York: Norton</w:t>
      </w:r>
      <w:r>
        <w:rPr>
          <w:sz w:val="24"/>
          <w:szCs w:val="24"/>
        </w:rPr>
        <w:t>, 2008</w:t>
      </w:r>
      <w:r w:rsidRPr="00D563C8">
        <w:rPr>
          <w:sz w:val="24"/>
          <w:szCs w:val="24"/>
        </w:rPr>
        <w:t>.</w:t>
      </w:r>
      <w:r>
        <w:rPr>
          <w:sz w:val="24"/>
          <w:szCs w:val="24"/>
        </w:rPr>
        <w:t xml:space="preserve"> Print.</w:t>
      </w:r>
    </w:p>
    <w:p w:rsidR="00C27398" w:rsidRDefault="00C27398" w:rsidP="00494ECF">
      <w:pPr>
        <w:spacing w:line="480" w:lineRule="auto"/>
        <w:rPr>
          <w:sz w:val="24"/>
          <w:szCs w:val="24"/>
        </w:rPr>
      </w:pPr>
      <w:r w:rsidRPr="00C27398">
        <w:rPr>
          <w:sz w:val="24"/>
          <w:szCs w:val="24"/>
        </w:rPr>
        <w:t xml:space="preserve">Gaskell, Elizabeth. </w:t>
      </w:r>
      <w:r w:rsidRPr="00C27398">
        <w:rPr>
          <w:i/>
          <w:sz w:val="24"/>
          <w:szCs w:val="24"/>
        </w:rPr>
        <w:t>North and South</w:t>
      </w:r>
      <w:r w:rsidRPr="00C27398">
        <w:rPr>
          <w:sz w:val="24"/>
          <w:szCs w:val="24"/>
        </w:rPr>
        <w:t>. Ed. Alan Shelston. N</w:t>
      </w:r>
      <w:r>
        <w:rPr>
          <w:sz w:val="24"/>
          <w:szCs w:val="24"/>
        </w:rPr>
        <w:t>ew York: Norton</w:t>
      </w:r>
      <w:r w:rsidRPr="00C27398">
        <w:rPr>
          <w:sz w:val="24"/>
          <w:szCs w:val="24"/>
        </w:rPr>
        <w:t>, 2005.</w:t>
      </w:r>
      <w:r w:rsidR="0072798D">
        <w:rPr>
          <w:sz w:val="24"/>
          <w:szCs w:val="24"/>
        </w:rPr>
        <w:t xml:space="preserve"> Print.</w:t>
      </w:r>
    </w:p>
    <w:p w:rsidR="00E10ECA" w:rsidRDefault="00E10ECA" w:rsidP="005C6E24">
      <w:pPr>
        <w:spacing w:line="480" w:lineRule="auto"/>
        <w:rPr>
          <w:sz w:val="24"/>
          <w:szCs w:val="24"/>
        </w:rPr>
      </w:pPr>
      <w:r>
        <w:rPr>
          <w:sz w:val="24"/>
          <w:szCs w:val="24"/>
        </w:rPr>
        <w:t xml:space="preserve">Hammond, Mary. </w:t>
      </w:r>
      <w:r w:rsidR="005C6E24">
        <w:rPr>
          <w:sz w:val="24"/>
          <w:szCs w:val="24"/>
        </w:rPr>
        <w:t>‘</w:t>
      </w:r>
      <w:r w:rsidR="005C6E24" w:rsidRPr="005C6E24">
        <w:rPr>
          <w:sz w:val="24"/>
          <w:szCs w:val="24"/>
        </w:rPr>
        <w:t>Tracking Pirates through the Digita</w:t>
      </w:r>
      <w:r w:rsidR="005C6E24">
        <w:rPr>
          <w:sz w:val="24"/>
          <w:szCs w:val="24"/>
        </w:rPr>
        <w:t xml:space="preserve">l Archive: The Case of Dickens,’ </w:t>
      </w:r>
      <w:r w:rsidR="005C6E24" w:rsidRPr="005C6E24">
        <w:rPr>
          <w:i/>
          <w:sz w:val="24"/>
          <w:szCs w:val="24"/>
        </w:rPr>
        <w:t>The Yearbook of English Studies</w:t>
      </w:r>
      <w:r w:rsidR="005C6E24">
        <w:rPr>
          <w:sz w:val="24"/>
          <w:szCs w:val="24"/>
        </w:rPr>
        <w:t xml:space="preserve">, </w:t>
      </w:r>
      <w:r w:rsidR="005C6E24" w:rsidRPr="005C6E24">
        <w:rPr>
          <w:sz w:val="24"/>
          <w:szCs w:val="24"/>
        </w:rPr>
        <w:t>Vol. 45, The History of the Book (2015), pp. 178-195</w:t>
      </w:r>
    </w:p>
    <w:p w:rsidR="00033FBB" w:rsidRPr="00033FBB" w:rsidRDefault="00033FBB" w:rsidP="00033FBB">
      <w:pPr>
        <w:spacing w:line="480" w:lineRule="auto"/>
        <w:rPr>
          <w:sz w:val="24"/>
          <w:szCs w:val="24"/>
        </w:rPr>
      </w:pPr>
      <w:r>
        <w:rPr>
          <w:sz w:val="24"/>
          <w:szCs w:val="24"/>
        </w:rPr>
        <w:t xml:space="preserve">Hobbs, Andrew. </w:t>
      </w:r>
      <w:r w:rsidR="00F5637B">
        <w:rPr>
          <w:sz w:val="24"/>
          <w:szCs w:val="24"/>
        </w:rPr>
        <w:t>‘</w:t>
      </w:r>
      <w:r>
        <w:rPr>
          <w:sz w:val="24"/>
          <w:szCs w:val="24"/>
        </w:rPr>
        <w:t xml:space="preserve">Reading the local paper: </w:t>
      </w:r>
      <w:r w:rsidRPr="00033FBB">
        <w:rPr>
          <w:sz w:val="24"/>
          <w:szCs w:val="24"/>
        </w:rPr>
        <w:t>Social and cultural functions of the local press in</w:t>
      </w:r>
    </w:p>
    <w:p w:rsidR="00033FBB" w:rsidRDefault="00033FBB" w:rsidP="00033FBB">
      <w:pPr>
        <w:spacing w:line="480" w:lineRule="auto"/>
        <w:rPr>
          <w:sz w:val="24"/>
          <w:szCs w:val="24"/>
        </w:rPr>
      </w:pPr>
      <w:r w:rsidRPr="00033FBB">
        <w:rPr>
          <w:sz w:val="24"/>
          <w:szCs w:val="24"/>
        </w:rPr>
        <w:t>Preston, Lancashire, 1855-1900</w:t>
      </w:r>
      <w:r>
        <w:rPr>
          <w:sz w:val="24"/>
          <w:szCs w:val="24"/>
        </w:rPr>
        <w:t>.</w:t>
      </w:r>
      <w:r w:rsidR="00F5637B">
        <w:rPr>
          <w:sz w:val="24"/>
          <w:szCs w:val="24"/>
        </w:rPr>
        <w:t>’</w:t>
      </w:r>
      <w:r>
        <w:rPr>
          <w:sz w:val="24"/>
          <w:szCs w:val="24"/>
        </w:rPr>
        <w:t xml:space="preserve"> PhD thesis, University of Central Lancaster, 2010. Online </w:t>
      </w:r>
      <w:hyperlink r:id="rId7" w:history="1">
        <w:r w:rsidR="009A526F" w:rsidRPr="009F10E8">
          <w:rPr>
            <w:rStyle w:val="Hyperlink"/>
            <w:sz w:val="24"/>
            <w:szCs w:val="24"/>
          </w:rPr>
          <w:t>http://clok.uclan.ac.uk/1866/2/HoibbsAPhD_final_thesis.pdf</w:t>
        </w:r>
      </w:hyperlink>
    </w:p>
    <w:p w:rsidR="009A526F" w:rsidRDefault="009A526F" w:rsidP="00033FBB">
      <w:pPr>
        <w:spacing w:line="480" w:lineRule="auto"/>
        <w:rPr>
          <w:sz w:val="24"/>
          <w:szCs w:val="24"/>
        </w:rPr>
      </w:pPr>
      <w:r w:rsidRPr="00C93643">
        <w:rPr>
          <w:sz w:val="24"/>
          <w:szCs w:val="24"/>
        </w:rPr>
        <w:lastRenderedPageBreak/>
        <w:t xml:space="preserve">Jackson, </w:t>
      </w:r>
      <w:r w:rsidRPr="001F62A1">
        <w:rPr>
          <w:sz w:val="24"/>
          <w:szCs w:val="24"/>
        </w:rPr>
        <w:t xml:space="preserve">Jeffrey E. </w:t>
      </w:r>
      <w:r>
        <w:rPr>
          <w:sz w:val="24"/>
          <w:szCs w:val="24"/>
        </w:rPr>
        <w:t>“</w:t>
      </w:r>
      <w:r w:rsidRPr="00C93643">
        <w:rPr>
          <w:sz w:val="24"/>
          <w:szCs w:val="24"/>
        </w:rPr>
        <w:t>Elizabeth Gaskell and the Dangerous Edge of Things: Epigraphs in North and South and Victorian Publishing Practice</w:t>
      </w:r>
      <w:r>
        <w:rPr>
          <w:sz w:val="24"/>
          <w:szCs w:val="24"/>
        </w:rPr>
        <w:t>.”</w:t>
      </w:r>
      <w:r w:rsidRPr="00C93643">
        <w:rPr>
          <w:sz w:val="24"/>
          <w:szCs w:val="24"/>
        </w:rPr>
        <w:t xml:space="preserve"> </w:t>
      </w:r>
      <w:r w:rsidRPr="00C93643">
        <w:rPr>
          <w:i/>
          <w:sz w:val="24"/>
          <w:szCs w:val="24"/>
        </w:rPr>
        <w:t>Pacific Coast Philology</w:t>
      </w:r>
      <w:r>
        <w:rPr>
          <w:sz w:val="24"/>
          <w:szCs w:val="24"/>
        </w:rPr>
        <w:t xml:space="preserve"> </w:t>
      </w:r>
      <w:r w:rsidRPr="00C93643">
        <w:rPr>
          <w:sz w:val="24"/>
          <w:szCs w:val="24"/>
        </w:rPr>
        <w:t>40:2 (2005), Literat</w:t>
      </w:r>
      <w:r>
        <w:rPr>
          <w:sz w:val="24"/>
          <w:szCs w:val="24"/>
        </w:rPr>
        <w:t>ure and the History of the Book. 56-72</w:t>
      </w:r>
      <w:r w:rsidRPr="00C93643">
        <w:rPr>
          <w:sz w:val="24"/>
          <w:szCs w:val="24"/>
        </w:rPr>
        <w:t>.</w:t>
      </w:r>
      <w:r>
        <w:rPr>
          <w:sz w:val="24"/>
          <w:szCs w:val="24"/>
        </w:rPr>
        <w:t xml:space="preserve"> Print.</w:t>
      </w:r>
    </w:p>
    <w:p w:rsidR="002D1ABA" w:rsidRDefault="002D1ABA" w:rsidP="00033FBB">
      <w:pPr>
        <w:spacing w:line="480" w:lineRule="auto"/>
        <w:rPr>
          <w:sz w:val="24"/>
          <w:szCs w:val="24"/>
        </w:rPr>
      </w:pPr>
      <w:r w:rsidRPr="002D1ABA">
        <w:rPr>
          <w:sz w:val="24"/>
          <w:szCs w:val="24"/>
        </w:rPr>
        <w:t xml:space="preserve">LeGette, Casie. </w:t>
      </w:r>
      <w:r w:rsidRPr="002D1ABA">
        <w:rPr>
          <w:i/>
          <w:sz w:val="24"/>
          <w:szCs w:val="24"/>
        </w:rPr>
        <w:t>Remaking Romanticism: The Radical Politics of the Excerpt</w:t>
      </w:r>
      <w:r>
        <w:rPr>
          <w:sz w:val="24"/>
          <w:szCs w:val="24"/>
        </w:rPr>
        <w:t xml:space="preserve">. </w:t>
      </w:r>
      <w:r w:rsidRPr="002D1ABA">
        <w:rPr>
          <w:sz w:val="24"/>
          <w:szCs w:val="24"/>
        </w:rPr>
        <w:t>Basing</w:t>
      </w:r>
      <w:r>
        <w:rPr>
          <w:sz w:val="24"/>
          <w:szCs w:val="24"/>
        </w:rPr>
        <w:t>stoke: Palgrave Macmillan, 2017</w:t>
      </w:r>
      <w:r w:rsidRPr="002D1ABA">
        <w:rPr>
          <w:sz w:val="24"/>
          <w:szCs w:val="24"/>
        </w:rPr>
        <w:t>.</w:t>
      </w:r>
      <w:r>
        <w:rPr>
          <w:sz w:val="24"/>
          <w:szCs w:val="24"/>
        </w:rPr>
        <w:t xml:space="preserve"> Print.</w:t>
      </w:r>
    </w:p>
    <w:p w:rsidR="00604A50" w:rsidRDefault="00604A50" w:rsidP="00494ECF">
      <w:pPr>
        <w:spacing w:line="480" w:lineRule="auto"/>
        <w:rPr>
          <w:sz w:val="24"/>
          <w:szCs w:val="24"/>
        </w:rPr>
      </w:pPr>
      <w:r>
        <w:rPr>
          <w:sz w:val="24"/>
          <w:szCs w:val="24"/>
        </w:rPr>
        <w:t xml:space="preserve">Matthews, Rachel. </w:t>
      </w:r>
      <w:r w:rsidRPr="00F550B4">
        <w:rPr>
          <w:i/>
          <w:sz w:val="24"/>
          <w:szCs w:val="24"/>
        </w:rPr>
        <w:t>The History of the Provincial Press in England</w:t>
      </w:r>
      <w:r>
        <w:rPr>
          <w:sz w:val="24"/>
          <w:szCs w:val="24"/>
        </w:rPr>
        <w:t>. London: Bloomsbury, 2017. Print.</w:t>
      </w:r>
    </w:p>
    <w:p w:rsidR="00D44BD6" w:rsidRDefault="00D44BD6" w:rsidP="00494ECF">
      <w:pPr>
        <w:spacing w:line="480" w:lineRule="auto"/>
        <w:rPr>
          <w:sz w:val="24"/>
          <w:szCs w:val="24"/>
        </w:rPr>
      </w:pPr>
      <w:r w:rsidRPr="00D44BD6">
        <w:rPr>
          <w:sz w:val="24"/>
          <w:szCs w:val="24"/>
        </w:rPr>
        <w:t xml:space="preserve">Menke, Richard. </w:t>
      </w:r>
      <w:r>
        <w:rPr>
          <w:sz w:val="24"/>
          <w:szCs w:val="24"/>
        </w:rPr>
        <w:t>“</w:t>
      </w:r>
      <w:r w:rsidRPr="00D44BD6">
        <w:rPr>
          <w:sz w:val="24"/>
          <w:szCs w:val="24"/>
        </w:rPr>
        <w:t xml:space="preserve">Touchstones and Tit-Bits: </w:t>
      </w:r>
      <w:r>
        <w:rPr>
          <w:sz w:val="24"/>
          <w:szCs w:val="24"/>
        </w:rPr>
        <w:t>Extracting Culture in the 1880s.”</w:t>
      </w:r>
      <w:r w:rsidRPr="00D44BD6">
        <w:rPr>
          <w:sz w:val="24"/>
          <w:szCs w:val="24"/>
        </w:rPr>
        <w:t xml:space="preserve"> </w:t>
      </w:r>
      <w:r w:rsidRPr="00D44BD6">
        <w:rPr>
          <w:i/>
          <w:sz w:val="24"/>
          <w:szCs w:val="24"/>
        </w:rPr>
        <w:t>V</w:t>
      </w:r>
      <w:r>
        <w:rPr>
          <w:i/>
          <w:sz w:val="24"/>
          <w:szCs w:val="24"/>
        </w:rPr>
        <w:t xml:space="preserve">ictorian </w:t>
      </w:r>
      <w:r w:rsidRPr="00D44BD6">
        <w:rPr>
          <w:i/>
          <w:sz w:val="24"/>
          <w:szCs w:val="24"/>
        </w:rPr>
        <w:t>P</w:t>
      </w:r>
      <w:r>
        <w:rPr>
          <w:i/>
          <w:sz w:val="24"/>
          <w:szCs w:val="24"/>
        </w:rPr>
        <w:t xml:space="preserve">eriodicals </w:t>
      </w:r>
      <w:r w:rsidRPr="00D44BD6">
        <w:rPr>
          <w:i/>
          <w:sz w:val="24"/>
          <w:szCs w:val="24"/>
        </w:rPr>
        <w:t>R</w:t>
      </w:r>
      <w:r>
        <w:rPr>
          <w:i/>
          <w:sz w:val="24"/>
          <w:szCs w:val="24"/>
        </w:rPr>
        <w:t>eview</w:t>
      </w:r>
      <w:r w:rsidRPr="00D44BD6">
        <w:rPr>
          <w:sz w:val="24"/>
          <w:szCs w:val="24"/>
        </w:rPr>
        <w:t>, 47.4 (Winter 2014).</w:t>
      </w:r>
      <w:r w:rsidR="0013260A">
        <w:rPr>
          <w:sz w:val="24"/>
          <w:szCs w:val="24"/>
        </w:rPr>
        <w:t xml:space="preserve"> 559-76. Print.</w:t>
      </w:r>
    </w:p>
    <w:p w:rsidR="001D592D" w:rsidRDefault="001D592D" w:rsidP="00494ECF">
      <w:pPr>
        <w:spacing w:line="480" w:lineRule="auto"/>
        <w:rPr>
          <w:sz w:val="24"/>
          <w:szCs w:val="24"/>
        </w:rPr>
      </w:pPr>
      <w:r w:rsidRPr="001D592D">
        <w:rPr>
          <w:sz w:val="24"/>
          <w:szCs w:val="24"/>
        </w:rPr>
        <w:t xml:space="preserve">McDonagh, Josephine. “Rethinking Provincialism in Mid-Nineteenth-Century Fiction: </w:t>
      </w:r>
      <w:r w:rsidRPr="001D592D">
        <w:rPr>
          <w:i/>
          <w:sz w:val="24"/>
          <w:szCs w:val="24"/>
        </w:rPr>
        <w:t>Our Village</w:t>
      </w:r>
      <w:r w:rsidRPr="001D592D">
        <w:rPr>
          <w:sz w:val="24"/>
          <w:szCs w:val="24"/>
        </w:rPr>
        <w:t xml:space="preserve"> to </w:t>
      </w:r>
      <w:r w:rsidRPr="001D592D">
        <w:rPr>
          <w:i/>
          <w:sz w:val="24"/>
          <w:szCs w:val="24"/>
        </w:rPr>
        <w:t>Villette</w:t>
      </w:r>
      <w:r w:rsidRPr="001D592D">
        <w:rPr>
          <w:sz w:val="24"/>
          <w:szCs w:val="24"/>
        </w:rPr>
        <w:t xml:space="preserve">.” </w:t>
      </w:r>
      <w:r w:rsidRPr="001D592D">
        <w:rPr>
          <w:i/>
          <w:sz w:val="24"/>
          <w:szCs w:val="24"/>
        </w:rPr>
        <w:t>Victorian Studies</w:t>
      </w:r>
      <w:r w:rsidR="00E73827">
        <w:rPr>
          <w:sz w:val="24"/>
          <w:szCs w:val="24"/>
        </w:rPr>
        <w:t xml:space="preserve"> 55. 3</w:t>
      </w:r>
      <w:r w:rsidRPr="001D592D">
        <w:rPr>
          <w:sz w:val="24"/>
          <w:szCs w:val="24"/>
        </w:rPr>
        <w:t xml:space="preserve"> </w:t>
      </w:r>
      <w:r w:rsidR="00E73827">
        <w:rPr>
          <w:sz w:val="24"/>
          <w:szCs w:val="24"/>
        </w:rPr>
        <w:t>(</w:t>
      </w:r>
      <w:r w:rsidRPr="001D592D">
        <w:rPr>
          <w:sz w:val="24"/>
          <w:szCs w:val="24"/>
        </w:rPr>
        <w:t>Spring 2013</w:t>
      </w:r>
      <w:r w:rsidR="00E73827">
        <w:rPr>
          <w:sz w:val="24"/>
          <w:szCs w:val="24"/>
        </w:rPr>
        <w:t>)</w:t>
      </w:r>
      <w:r>
        <w:rPr>
          <w:sz w:val="24"/>
          <w:szCs w:val="24"/>
        </w:rPr>
        <w:t xml:space="preserve">. </w:t>
      </w:r>
      <w:r w:rsidR="00E73827" w:rsidRPr="00E73827">
        <w:rPr>
          <w:sz w:val="24"/>
          <w:szCs w:val="24"/>
        </w:rPr>
        <w:t>399-424</w:t>
      </w:r>
      <w:r w:rsidRPr="001D592D">
        <w:rPr>
          <w:sz w:val="24"/>
          <w:szCs w:val="24"/>
        </w:rPr>
        <w:t>.</w:t>
      </w:r>
      <w:r>
        <w:rPr>
          <w:sz w:val="24"/>
          <w:szCs w:val="24"/>
        </w:rPr>
        <w:t xml:space="preserve"> Print.</w:t>
      </w:r>
    </w:p>
    <w:p w:rsidR="00FD4692" w:rsidRDefault="00FD4692" w:rsidP="00494ECF">
      <w:pPr>
        <w:spacing w:line="480" w:lineRule="auto"/>
        <w:rPr>
          <w:sz w:val="24"/>
          <w:szCs w:val="24"/>
        </w:rPr>
      </w:pPr>
      <w:r w:rsidRPr="00FD4692">
        <w:rPr>
          <w:sz w:val="24"/>
          <w:szCs w:val="24"/>
        </w:rPr>
        <w:t xml:space="preserve">Porter, </w:t>
      </w:r>
      <w:r w:rsidR="00C5078B" w:rsidRPr="00C5078B">
        <w:rPr>
          <w:sz w:val="24"/>
          <w:szCs w:val="24"/>
        </w:rPr>
        <w:t>Bernard</w:t>
      </w:r>
      <w:r w:rsidR="00C5078B">
        <w:rPr>
          <w:sz w:val="24"/>
          <w:szCs w:val="24"/>
        </w:rPr>
        <w:t>.</w:t>
      </w:r>
      <w:r w:rsidR="00C5078B" w:rsidRPr="00C5078B">
        <w:rPr>
          <w:sz w:val="24"/>
          <w:szCs w:val="24"/>
        </w:rPr>
        <w:t xml:space="preserve"> </w:t>
      </w:r>
      <w:r w:rsidRPr="00C5078B">
        <w:rPr>
          <w:i/>
          <w:sz w:val="24"/>
          <w:szCs w:val="24"/>
        </w:rPr>
        <w:t>Britannia's Burden: The Political Evolution of Modern Britain 1851–1890</w:t>
      </w:r>
      <w:r w:rsidR="00C5078B">
        <w:rPr>
          <w:sz w:val="24"/>
          <w:szCs w:val="24"/>
        </w:rPr>
        <w:t>. London: Hodder, 1994. Print.</w:t>
      </w:r>
    </w:p>
    <w:p w:rsidR="003305D0" w:rsidRDefault="003305D0" w:rsidP="00494ECF">
      <w:pPr>
        <w:spacing w:line="480" w:lineRule="auto"/>
        <w:rPr>
          <w:sz w:val="24"/>
          <w:szCs w:val="24"/>
        </w:rPr>
      </w:pPr>
      <w:r w:rsidRPr="003305D0">
        <w:rPr>
          <w:sz w:val="24"/>
          <w:szCs w:val="24"/>
        </w:rPr>
        <w:t xml:space="preserve">Price, Leah. </w:t>
      </w:r>
      <w:r w:rsidRPr="003305D0">
        <w:rPr>
          <w:i/>
          <w:sz w:val="24"/>
          <w:szCs w:val="24"/>
        </w:rPr>
        <w:t>The Anthology and the Rise of the Novel from Richardson to George Eliot</w:t>
      </w:r>
      <w:r>
        <w:rPr>
          <w:sz w:val="24"/>
          <w:szCs w:val="24"/>
        </w:rPr>
        <w:t>. Cambridge: CUP, 2000</w:t>
      </w:r>
      <w:r w:rsidRPr="003305D0">
        <w:rPr>
          <w:sz w:val="24"/>
          <w:szCs w:val="24"/>
        </w:rPr>
        <w:t>.</w:t>
      </w:r>
      <w:r>
        <w:rPr>
          <w:sz w:val="24"/>
          <w:szCs w:val="24"/>
        </w:rPr>
        <w:t xml:space="preserve"> Print.</w:t>
      </w:r>
    </w:p>
    <w:p w:rsidR="007B5047" w:rsidRDefault="007B5047" w:rsidP="00494ECF">
      <w:pPr>
        <w:spacing w:line="480" w:lineRule="auto"/>
        <w:rPr>
          <w:sz w:val="24"/>
          <w:szCs w:val="24"/>
        </w:rPr>
      </w:pPr>
      <w:r>
        <w:rPr>
          <w:sz w:val="24"/>
          <w:szCs w:val="24"/>
        </w:rPr>
        <w:t>Rodgers, Beth. “</w:t>
      </w:r>
      <w:r w:rsidRPr="007B5047">
        <w:rPr>
          <w:sz w:val="24"/>
          <w:szCs w:val="24"/>
        </w:rPr>
        <w:t>Researching the Relationship between Two Periodicals: Representations of George Eliot in the Gi</w:t>
      </w:r>
      <w:r>
        <w:rPr>
          <w:sz w:val="24"/>
          <w:szCs w:val="24"/>
        </w:rPr>
        <w:t>rl’s Own Paper and Atalanta.”</w:t>
      </w:r>
      <w:r w:rsidRPr="007B5047">
        <w:rPr>
          <w:sz w:val="24"/>
          <w:szCs w:val="24"/>
        </w:rPr>
        <w:t xml:space="preserve"> </w:t>
      </w:r>
      <w:r w:rsidRPr="007B5047">
        <w:rPr>
          <w:i/>
          <w:sz w:val="24"/>
          <w:szCs w:val="24"/>
        </w:rPr>
        <w:t>Researching the Nineteenth-Century Periodical Press: Case Studies</w:t>
      </w:r>
      <w:r w:rsidRPr="007B5047">
        <w:rPr>
          <w:sz w:val="24"/>
          <w:szCs w:val="24"/>
        </w:rPr>
        <w:t>, ed. by Alexis Easley, Andrew King, John Morton (London: Routledge, 2018).</w:t>
      </w:r>
      <w:r>
        <w:rPr>
          <w:sz w:val="24"/>
          <w:szCs w:val="24"/>
        </w:rPr>
        <w:t xml:space="preserve"> Print.</w:t>
      </w:r>
    </w:p>
    <w:p w:rsidR="00FA5CF4" w:rsidRDefault="00FA5CF4" w:rsidP="00494ECF">
      <w:pPr>
        <w:spacing w:line="480" w:lineRule="auto"/>
        <w:rPr>
          <w:sz w:val="24"/>
          <w:szCs w:val="24"/>
        </w:rPr>
      </w:pPr>
      <w:r>
        <w:rPr>
          <w:sz w:val="24"/>
          <w:szCs w:val="24"/>
        </w:rPr>
        <w:t xml:space="preserve">Snell, </w:t>
      </w:r>
      <w:r w:rsidRPr="00FA5CF4">
        <w:rPr>
          <w:sz w:val="24"/>
          <w:szCs w:val="24"/>
        </w:rPr>
        <w:t xml:space="preserve">K.D.M. </w:t>
      </w:r>
      <w:r>
        <w:rPr>
          <w:sz w:val="24"/>
          <w:szCs w:val="24"/>
        </w:rPr>
        <w:t>“</w:t>
      </w:r>
      <w:r w:rsidRPr="00FA5CF4">
        <w:rPr>
          <w:sz w:val="24"/>
          <w:szCs w:val="24"/>
        </w:rPr>
        <w:t>The Regional Novel: Themes</w:t>
      </w:r>
      <w:r>
        <w:rPr>
          <w:sz w:val="24"/>
          <w:szCs w:val="24"/>
        </w:rPr>
        <w:t xml:space="preserve"> for Interdisciplinary Research.” </w:t>
      </w:r>
      <w:r w:rsidRPr="00FA5CF4">
        <w:rPr>
          <w:i/>
          <w:sz w:val="24"/>
          <w:szCs w:val="24"/>
        </w:rPr>
        <w:t>The Regional Novel in Britain and Ireland 1800-1990</w:t>
      </w:r>
      <w:r>
        <w:rPr>
          <w:sz w:val="24"/>
          <w:szCs w:val="24"/>
        </w:rPr>
        <w:t xml:space="preserve">. Ed. </w:t>
      </w:r>
      <w:r w:rsidRPr="00FA5CF4">
        <w:rPr>
          <w:sz w:val="24"/>
          <w:szCs w:val="24"/>
        </w:rPr>
        <w:t xml:space="preserve">K. D. M. </w:t>
      </w:r>
      <w:r>
        <w:rPr>
          <w:sz w:val="24"/>
          <w:szCs w:val="24"/>
        </w:rPr>
        <w:t>Snell.</w:t>
      </w:r>
      <w:r w:rsidRPr="00FA5CF4">
        <w:rPr>
          <w:i/>
          <w:sz w:val="24"/>
          <w:szCs w:val="24"/>
        </w:rPr>
        <w:t xml:space="preserve"> </w:t>
      </w:r>
      <w:r>
        <w:rPr>
          <w:sz w:val="24"/>
          <w:szCs w:val="24"/>
        </w:rPr>
        <w:t>Cambridge: Cambridge University Press, 1998. Print.</w:t>
      </w:r>
    </w:p>
    <w:p w:rsidR="00A573E6" w:rsidRDefault="00A573E6" w:rsidP="00494ECF">
      <w:pPr>
        <w:spacing w:line="480" w:lineRule="auto"/>
        <w:rPr>
          <w:sz w:val="24"/>
          <w:szCs w:val="24"/>
        </w:rPr>
      </w:pPr>
      <w:r w:rsidRPr="00A573E6">
        <w:rPr>
          <w:sz w:val="24"/>
          <w:szCs w:val="24"/>
        </w:rPr>
        <w:lastRenderedPageBreak/>
        <w:t xml:space="preserve">Surridge, Lisa. “Working-Class Masculinities in ‘Mary Barton.’”’ </w:t>
      </w:r>
      <w:r w:rsidRPr="00A573E6">
        <w:rPr>
          <w:i/>
          <w:sz w:val="24"/>
          <w:szCs w:val="24"/>
        </w:rPr>
        <w:t>Victorian Literature and Culture</w:t>
      </w:r>
      <w:r w:rsidRPr="00A573E6">
        <w:rPr>
          <w:sz w:val="24"/>
          <w:szCs w:val="24"/>
        </w:rPr>
        <w:t xml:space="preserve"> 28: 2 (2000). 331-343. Print.</w:t>
      </w:r>
    </w:p>
    <w:p w:rsidR="009B285A" w:rsidRDefault="007929CB" w:rsidP="00494ECF">
      <w:pPr>
        <w:spacing w:line="480" w:lineRule="auto"/>
        <w:rPr>
          <w:sz w:val="24"/>
          <w:szCs w:val="24"/>
        </w:rPr>
      </w:pPr>
      <w:r w:rsidRPr="007929CB">
        <w:rPr>
          <w:sz w:val="24"/>
          <w:szCs w:val="24"/>
        </w:rPr>
        <w:t xml:space="preserve">Uglow, </w:t>
      </w:r>
      <w:r>
        <w:rPr>
          <w:sz w:val="24"/>
          <w:szCs w:val="24"/>
        </w:rPr>
        <w:t xml:space="preserve">Jenny. </w:t>
      </w:r>
      <w:r w:rsidRPr="007929CB">
        <w:rPr>
          <w:i/>
          <w:sz w:val="24"/>
          <w:szCs w:val="24"/>
        </w:rPr>
        <w:t>Elizabeth Gaskell: a Habit of Stories</w:t>
      </w:r>
      <w:r>
        <w:rPr>
          <w:sz w:val="24"/>
          <w:szCs w:val="24"/>
        </w:rPr>
        <w:t xml:space="preserve">. </w:t>
      </w:r>
      <w:r w:rsidRPr="007929CB">
        <w:rPr>
          <w:sz w:val="24"/>
          <w:szCs w:val="24"/>
        </w:rPr>
        <w:t xml:space="preserve">London </w:t>
      </w:r>
      <w:r w:rsidR="00F93420">
        <w:rPr>
          <w:sz w:val="24"/>
          <w:szCs w:val="24"/>
        </w:rPr>
        <w:t>and</w:t>
      </w:r>
      <w:r w:rsidRPr="007929CB">
        <w:rPr>
          <w:sz w:val="24"/>
          <w:szCs w:val="24"/>
        </w:rPr>
        <w:t xml:space="preserve"> New Yo</w:t>
      </w:r>
      <w:r>
        <w:rPr>
          <w:sz w:val="24"/>
          <w:szCs w:val="24"/>
        </w:rPr>
        <w:t xml:space="preserve">rk: Faber </w:t>
      </w:r>
      <w:r w:rsidR="00F93420">
        <w:rPr>
          <w:sz w:val="24"/>
          <w:szCs w:val="24"/>
        </w:rPr>
        <w:t>and</w:t>
      </w:r>
      <w:r>
        <w:rPr>
          <w:sz w:val="24"/>
          <w:szCs w:val="24"/>
        </w:rPr>
        <w:t xml:space="preserve"> Faber, 1993. Print. </w:t>
      </w:r>
    </w:p>
    <w:p w:rsidR="007929CB" w:rsidRDefault="007929CB" w:rsidP="00494ECF">
      <w:pPr>
        <w:spacing w:line="480" w:lineRule="auto"/>
        <w:rPr>
          <w:sz w:val="24"/>
          <w:szCs w:val="24"/>
        </w:rPr>
      </w:pPr>
    </w:p>
    <w:p w:rsidR="007929CB" w:rsidRPr="007929CB" w:rsidRDefault="007929CB" w:rsidP="00494ECF">
      <w:pPr>
        <w:spacing w:line="480" w:lineRule="auto"/>
        <w:rPr>
          <w:sz w:val="24"/>
          <w:szCs w:val="24"/>
        </w:rPr>
      </w:pPr>
    </w:p>
    <w:p w:rsidR="00AA1A2B" w:rsidRDefault="00AA1A2B" w:rsidP="00494ECF">
      <w:pPr>
        <w:spacing w:line="480" w:lineRule="auto"/>
        <w:rPr>
          <w:color w:val="FF0000"/>
          <w:sz w:val="24"/>
          <w:szCs w:val="24"/>
        </w:rPr>
      </w:pPr>
    </w:p>
    <w:sectPr w:rsidR="00AA1A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89" w:rsidRDefault="00726F89" w:rsidP="0087244E">
      <w:pPr>
        <w:spacing w:after="0" w:line="240" w:lineRule="auto"/>
      </w:pPr>
      <w:r>
        <w:separator/>
      </w:r>
    </w:p>
  </w:endnote>
  <w:endnote w:type="continuationSeparator" w:id="0">
    <w:p w:rsidR="00726F89" w:rsidRDefault="00726F89" w:rsidP="0087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89" w:rsidRDefault="00726F89" w:rsidP="0087244E">
      <w:pPr>
        <w:spacing w:after="0" w:line="240" w:lineRule="auto"/>
      </w:pPr>
      <w:r>
        <w:separator/>
      </w:r>
    </w:p>
  </w:footnote>
  <w:footnote w:type="continuationSeparator" w:id="0">
    <w:p w:rsidR="00726F89" w:rsidRDefault="00726F89" w:rsidP="0087244E">
      <w:pPr>
        <w:spacing w:after="0" w:line="240" w:lineRule="auto"/>
      </w:pPr>
      <w:r>
        <w:continuationSeparator/>
      </w:r>
    </w:p>
  </w:footnote>
  <w:footnote w:id="1">
    <w:p w:rsidR="00726F89" w:rsidRDefault="00726F89" w:rsidP="0055623F">
      <w:pPr>
        <w:pStyle w:val="FootnoteText"/>
      </w:pPr>
      <w:r>
        <w:rPr>
          <w:rStyle w:val="FootnoteReference"/>
        </w:rPr>
        <w:footnoteRef/>
      </w:r>
      <w:r>
        <w:t xml:space="preserve"> The term ‘periodical culture’ is used to refer to the publishing of all ephemeral forms of print media, from daily newspapers to ‘quality’ quarterlies since, as the editors of the </w:t>
      </w:r>
      <w:r w:rsidRPr="00226527">
        <w:rPr>
          <w:i/>
        </w:rPr>
        <w:t xml:space="preserve">Dictionary of Nineteenth-Century Journalism </w:t>
      </w:r>
      <w:r>
        <w:t>explain, they are ‘part of a single industry’ (v). However, historians of print media tend to differentiate between ‘newspapers’ – daily or weekly publications - and ‘periodicals’ – monthlies or quarterlies. I adhere to this latter terminology.</w:t>
      </w:r>
    </w:p>
  </w:footnote>
  <w:footnote w:id="2">
    <w:p w:rsidR="00726F89" w:rsidRDefault="00726F89">
      <w:pPr>
        <w:pStyle w:val="FootnoteText"/>
      </w:pPr>
      <w:r>
        <w:rPr>
          <w:rStyle w:val="FootnoteReference"/>
        </w:rPr>
        <w:footnoteRef/>
      </w:r>
      <w:r w:rsidR="00CA2412">
        <w:t xml:space="preserve"> </w:t>
      </w:r>
      <w:r>
        <w:t>I have adopted</w:t>
      </w:r>
      <w:r w:rsidRPr="00172406">
        <w:t xml:space="preserve"> to </w:t>
      </w:r>
      <w:r>
        <w:t xml:space="preserve">Rachel </w:t>
      </w:r>
      <w:r w:rsidRPr="00172406">
        <w:t xml:space="preserve">Matthews’s </w:t>
      </w:r>
      <w:r>
        <w:t xml:space="preserve">useful </w:t>
      </w:r>
      <w:r w:rsidRPr="00172406">
        <w:t>definitions: ‘National titles are here defined as those headquartered in London but circulating across Britain ... [Provincial] signifies those titles which are based outside of the capital … [and the term is subdivided into the] ‘regional’ press which circulates across larger geographical areas such as English counties, … [and the] ‘local press’ … largely understood to focus on a town or district level’ (2).</w:t>
      </w:r>
    </w:p>
  </w:footnote>
  <w:footnote w:id="3">
    <w:p w:rsidR="00726F89" w:rsidRDefault="00726F89">
      <w:pPr>
        <w:pStyle w:val="FootnoteText"/>
      </w:pPr>
      <w:r>
        <w:rPr>
          <w:rStyle w:val="FootnoteReference"/>
        </w:rPr>
        <w:footnoteRef/>
      </w:r>
      <w:r>
        <w:t xml:space="preserve"> Copyright Act of 1911, Section II.iv </w:t>
      </w:r>
      <w:hyperlink r:id="rId1" w:history="1">
        <w:r w:rsidRPr="00683A2C">
          <w:rPr>
            <w:rStyle w:val="Hyperlink"/>
          </w:rPr>
          <w:t>http://www.legislation.gov.uk/ukpga/Geo5/1-2/46/section/2/enacted</w:t>
        </w:r>
      </w:hyperlink>
      <w:r>
        <w:t xml:space="preserve"> [accessed 22.9.2017) and </w:t>
      </w:r>
      <w:hyperlink r:id="rId2" w:anchor="S5LV0010P0_19111204_HOL_18" w:history="1">
        <w:r w:rsidRPr="00D8395F">
          <w:rPr>
            <w:rStyle w:val="Hyperlink"/>
          </w:rPr>
          <w:t>http://hansard.millbanksystems.com/lords/1911/dec/04/copyright-bill#S5LV0010P0_19111204_HOL_18</w:t>
        </w:r>
      </w:hyperlink>
      <w:r>
        <w:t xml:space="preserve"> [accessed 6.10.2017]</w:t>
      </w:r>
    </w:p>
  </w:footnote>
  <w:footnote w:id="4">
    <w:p w:rsidR="00726F89" w:rsidRDefault="00726F89" w:rsidP="00B44655">
      <w:pPr>
        <w:pStyle w:val="FootnoteText"/>
      </w:pPr>
      <w:r>
        <w:rPr>
          <w:rStyle w:val="FootnoteReference"/>
        </w:rPr>
        <w:footnoteRef/>
      </w:r>
      <w:r>
        <w:t xml:space="preserve"> Reprinting the whole novel was another matter, and astute authors knew their rights: Dickens used his publisher to challenge the </w:t>
      </w:r>
      <w:r w:rsidRPr="00B51E00">
        <w:rPr>
          <w:i/>
        </w:rPr>
        <w:t>Belfast Mercury</w:t>
      </w:r>
      <w:r>
        <w:t xml:space="preserve"> which, throughout the spring of 1854, was reprinting the whole of </w:t>
      </w:r>
      <w:r w:rsidRPr="00B51E00">
        <w:rPr>
          <w:i/>
        </w:rPr>
        <w:t>Hard Times</w:t>
      </w:r>
      <w:r>
        <w:t xml:space="preserve"> without his authority. The paper responded waspishly to the resulting interdiction: </w:t>
      </w:r>
      <w:r w:rsidRPr="00B51E00">
        <w:t xml:space="preserve">‘We shall not, therefore, publish any more of it, and are not sorry that we have thus got rid of what was growing </w:t>
      </w:r>
      <w:r>
        <w:t xml:space="preserve">tedious.’ The </w:t>
      </w:r>
      <w:r w:rsidRPr="00B51E00">
        <w:rPr>
          <w:i/>
        </w:rPr>
        <w:t>Belfast Mercury</w:t>
      </w:r>
      <w:r>
        <w:t xml:space="preserve">, </w:t>
      </w:r>
      <w:r w:rsidRPr="00B51E00">
        <w:t>12 May 1854.</w:t>
      </w:r>
    </w:p>
  </w:footnote>
  <w:footnote w:id="5">
    <w:p w:rsidR="00726F89" w:rsidRDefault="00726F89" w:rsidP="00302973">
      <w:pPr>
        <w:pStyle w:val="FootnoteText"/>
      </w:pPr>
      <w:r>
        <w:rPr>
          <w:rStyle w:val="FootnoteReference"/>
        </w:rPr>
        <w:footnoteRef/>
      </w:r>
      <w:r>
        <w:t xml:space="preserve"> Eighteenth-century examples of extracting are fairly widespread, but they appear to be less regionalist than their nineteenth-century counterparts. See </w:t>
      </w:r>
      <w:r w:rsidRPr="00302973">
        <w:t>Ronan Deazley</w:t>
      </w:r>
      <w:r>
        <w:t>,</w:t>
      </w:r>
      <w:r w:rsidRPr="00302973">
        <w:t xml:space="preserve"> </w:t>
      </w:r>
      <w:r w:rsidRPr="00302973">
        <w:rPr>
          <w:i/>
        </w:rPr>
        <w:t>On the Origin of the Right to Copy: Charting the Movement of Copyright Law in Eighteenth Century Britain</w:t>
      </w:r>
      <w:r>
        <w:t xml:space="preserve"> </w:t>
      </w:r>
      <w:r w:rsidRPr="00862397">
        <w:rPr>
          <w:i/>
        </w:rPr>
        <w:t>1695-1775</w:t>
      </w:r>
      <w:r>
        <w:t xml:space="preserve">. London: Bloomsbury, 2003. </w:t>
      </w:r>
    </w:p>
  </w:footnote>
  <w:footnote w:id="6">
    <w:p w:rsidR="00726F89" w:rsidRDefault="00726F89" w:rsidP="00C52B9A">
      <w:pPr>
        <w:spacing w:line="240" w:lineRule="auto"/>
        <w:ind w:firstLine="720"/>
        <w:rPr>
          <w:sz w:val="24"/>
          <w:szCs w:val="24"/>
        </w:rPr>
      </w:pPr>
      <w:r>
        <w:rPr>
          <w:rStyle w:val="FootnoteReference"/>
        </w:rPr>
        <w:footnoteRef/>
      </w:r>
      <w:r>
        <w:t xml:space="preserve"> </w:t>
      </w:r>
      <w:r>
        <w:rPr>
          <w:sz w:val="24"/>
          <w:szCs w:val="24"/>
        </w:rPr>
        <w:t>A brief caveat: digital resources such as the ones I draw on here must be used advisedly, since, as Laurel Brake has reminded us, we are always at the mercy of critical trends, funding pots and the limits of human imaginations that re-cast pr</w:t>
      </w:r>
      <w:r w:rsidR="00455E96">
        <w:rPr>
          <w:sz w:val="24"/>
          <w:szCs w:val="24"/>
        </w:rPr>
        <w:t xml:space="preserve">int history in particular ways </w:t>
      </w:r>
      <w:r>
        <w:rPr>
          <w:sz w:val="24"/>
          <w:szCs w:val="24"/>
        </w:rPr>
        <w:t xml:space="preserve">(Brake 225).  This caveat aside, as I have said elsewhere, I believe that digitised titles have now reached sufficient numbers to enable us to draw some useful conclusions (Hammond, 2015). All extracts are reproduced here </w:t>
      </w:r>
      <w:r w:rsidRPr="00AB0A90">
        <w:rPr>
          <w:sz w:val="24"/>
          <w:szCs w:val="24"/>
        </w:rPr>
        <w:t>with kind permission of The British Newspaper Archive (www.britishnewspaperarchive.co.uk)</w:t>
      </w:r>
    </w:p>
    <w:p w:rsidR="00726F89" w:rsidRDefault="00726F89">
      <w:pPr>
        <w:pStyle w:val="FootnoteText"/>
      </w:pPr>
    </w:p>
  </w:footnote>
  <w:footnote w:id="7">
    <w:p w:rsidR="00726F89" w:rsidRDefault="00726F89">
      <w:pPr>
        <w:pStyle w:val="FootnoteText"/>
      </w:pPr>
      <w:r>
        <w:rPr>
          <w:rStyle w:val="FootnoteReference"/>
        </w:rPr>
        <w:footnoteRef/>
      </w:r>
      <w:r>
        <w:t xml:space="preserve"> </w:t>
      </w:r>
      <w:hyperlink r:id="rId3" w:history="1">
        <w:r w:rsidRPr="00683A2C">
          <w:rPr>
            <w:rStyle w:val="Hyperlink"/>
          </w:rPr>
          <w:t>https://www.britishnewspaperarchive.co.uk/titles/bristol-mercury</w:t>
        </w:r>
      </w:hyperlink>
      <w:r>
        <w:t xml:space="preserve"> [accessed 22/9/2017]</w:t>
      </w:r>
    </w:p>
  </w:footnote>
  <w:footnote w:id="8">
    <w:p w:rsidR="00726F89" w:rsidRDefault="00726F89">
      <w:pPr>
        <w:pStyle w:val="FootnoteText"/>
      </w:pPr>
      <w:r>
        <w:rPr>
          <w:rStyle w:val="FootnoteReference"/>
        </w:rPr>
        <w:footnoteRef/>
      </w:r>
      <w:r>
        <w:t xml:space="preserve"> </w:t>
      </w:r>
      <w:hyperlink r:id="rId4" w:history="1">
        <w:r w:rsidRPr="00683A2C">
          <w:rPr>
            <w:rStyle w:val="Hyperlink"/>
          </w:rPr>
          <w:t>https://www.britishnewspaperarchive.co.uk/titles/liverpool-mercury</w:t>
        </w:r>
      </w:hyperlink>
      <w:r>
        <w:t xml:space="preserve"> [accessed 22/9/2017]</w:t>
      </w:r>
    </w:p>
  </w:footnote>
  <w:footnote w:id="9">
    <w:p w:rsidR="00726F89" w:rsidRDefault="00726F89">
      <w:pPr>
        <w:pStyle w:val="FootnoteText"/>
      </w:pPr>
      <w:r>
        <w:rPr>
          <w:rStyle w:val="FootnoteReference"/>
        </w:rPr>
        <w:footnoteRef/>
      </w:r>
      <w:r>
        <w:t xml:space="preserve"> </w:t>
      </w:r>
      <w:hyperlink r:id="rId5" w:history="1">
        <w:r w:rsidRPr="00683A2C">
          <w:rPr>
            <w:rStyle w:val="Hyperlink"/>
          </w:rPr>
          <w:t>https://www.britishnewspaperarchive.co.uk/titles/blackburn-standard</w:t>
        </w:r>
      </w:hyperlink>
      <w:r>
        <w:t xml:space="preserve"> [accessed 22/9/2017]</w:t>
      </w:r>
    </w:p>
  </w:footnote>
  <w:footnote w:id="10">
    <w:p w:rsidR="00726F89" w:rsidRDefault="00726F89">
      <w:pPr>
        <w:pStyle w:val="FootnoteText"/>
      </w:pPr>
      <w:r>
        <w:rPr>
          <w:rStyle w:val="FootnoteReference"/>
        </w:rPr>
        <w:footnoteRef/>
      </w:r>
      <w:r>
        <w:t xml:space="preserve"> </w:t>
      </w:r>
      <w:hyperlink r:id="rId6" w:history="1">
        <w:r w:rsidRPr="00683A2C">
          <w:rPr>
            <w:rStyle w:val="Hyperlink"/>
          </w:rPr>
          <w:t>https://www.britishnewspaperarchive.co.uk/titles/manchester-times</w:t>
        </w:r>
      </w:hyperlink>
      <w:r>
        <w:t xml:space="preserve"> [accessed 22 September 2017]</w:t>
      </w:r>
    </w:p>
  </w:footnote>
  <w:footnote w:id="11">
    <w:p w:rsidR="00726F89" w:rsidRDefault="00726F89" w:rsidP="00C618F6">
      <w:pPr>
        <w:pStyle w:val="FootnoteText"/>
      </w:pPr>
      <w:r>
        <w:rPr>
          <w:rStyle w:val="FootnoteReference"/>
        </w:rPr>
        <w:footnoteRef/>
      </w:r>
      <w:r>
        <w:t xml:space="preserve"> See, for example, ‘Genteel Poverty’, </w:t>
      </w:r>
      <w:r w:rsidRPr="00C618F6">
        <w:rPr>
          <w:i/>
        </w:rPr>
        <w:t>Monmouthshire Beacon</w:t>
      </w:r>
      <w:r>
        <w:t xml:space="preserve">, </w:t>
      </w:r>
      <w:r w:rsidRPr="00C618F6">
        <w:t>Saturday 27 December 1851</w:t>
      </w:r>
      <w:r>
        <w:t xml:space="preserve">; ‘Genteel Poverty’, </w:t>
      </w:r>
      <w:r w:rsidRPr="00C618F6">
        <w:rPr>
          <w:i/>
        </w:rPr>
        <w:t>Derbyshire Courier</w:t>
      </w:r>
      <w:r>
        <w:t>,</w:t>
      </w:r>
      <w:r w:rsidRPr="00C618F6">
        <w:t xml:space="preserve">  </w:t>
      </w:r>
      <w:r>
        <w:t xml:space="preserve">Saturday 20 December 1851; ‘Cranford and its Ladies’, </w:t>
      </w:r>
      <w:r w:rsidRPr="00C618F6">
        <w:rPr>
          <w:i/>
        </w:rPr>
        <w:t>Dumfries and Galloway Standard</w:t>
      </w:r>
      <w:r>
        <w:t xml:space="preserve">, </w:t>
      </w:r>
      <w:r w:rsidRPr="00C618F6">
        <w:t>Wednesday 17 December 1851</w:t>
      </w:r>
      <w:r>
        <w:t xml:space="preserve">.  </w:t>
      </w:r>
    </w:p>
    <w:p w:rsidR="00726F89" w:rsidRDefault="00726F89" w:rsidP="00C618F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443061"/>
      <w:docPartObj>
        <w:docPartGallery w:val="Page Numbers (Top of Page)"/>
        <w:docPartUnique/>
      </w:docPartObj>
    </w:sdtPr>
    <w:sdtEndPr>
      <w:rPr>
        <w:noProof/>
      </w:rPr>
    </w:sdtEndPr>
    <w:sdtContent>
      <w:p w:rsidR="00726F89" w:rsidRDefault="00726F89">
        <w:pPr>
          <w:pStyle w:val="Header"/>
          <w:jc w:val="right"/>
        </w:pPr>
        <w:r>
          <w:fldChar w:fldCharType="begin"/>
        </w:r>
        <w:r>
          <w:instrText xml:space="preserve"> PAGE   \* MERGEFORMAT </w:instrText>
        </w:r>
        <w:r>
          <w:fldChar w:fldCharType="separate"/>
        </w:r>
        <w:r w:rsidR="003B6EA5">
          <w:rPr>
            <w:noProof/>
          </w:rPr>
          <w:t>1</w:t>
        </w:r>
        <w:r>
          <w:rPr>
            <w:noProof/>
          </w:rPr>
          <w:fldChar w:fldCharType="end"/>
        </w:r>
      </w:p>
    </w:sdtContent>
  </w:sdt>
  <w:p w:rsidR="00726F89" w:rsidRDefault="00726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A9"/>
    <w:rsid w:val="00000008"/>
    <w:rsid w:val="000010E9"/>
    <w:rsid w:val="000017BF"/>
    <w:rsid w:val="000020B1"/>
    <w:rsid w:val="0000307D"/>
    <w:rsid w:val="00004D87"/>
    <w:rsid w:val="00004FB1"/>
    <w:rsid w:val="00005930"/>
    <w:rsid w:val="00005976"/>
    <w:rsid w:val="00005EFF"/>
    <w:rsid w:val="00007CF4"/>
    <w:rsid w:val="000106CF"/>
    <w:rsid w:val="00010D16"/>
    <w:rsid w:val="00010E65"/>
    <w:rsid w:val="000111A5"/>
    <w:rsid w:val="00012993"/>
    <w:rsid w:val="0001330A"/>
    <w:rsid w:val="00013318"/>
    <w:rsid w:val="00017A9F"/>
    <w:rsid w:val="00017E1A"/>
    <w:rsid w:val="00020780"/>
    <w:rsid w:val="000208C7"/>
    <w:rsid w:val="000211A6"/>
    <w:rsid w:val="00021E2F"/>
    <w:rsid w:val="000232F9"/>
    <w:rsid w:val="000233D0"/>
    <w:rsid w:val="00024144"/>
    <w:rsid w:val="00024231"/>
    <w:rsid w:val="000250CA"/>
    <w:rsid w:val="00025EEB"/>
    <w:rsid w:val="00026171"/>
    <w:rsid w:val="000262F5"/>
    <w:rsid w:val="000263FD"/>
    <w:rsid w:val="000271E4"/>
    <w:rsid w:val="00027250"/>
    <w:rsid w:val="00027486"/>
    <w:rsid w:val="000278A8"/>
    <w:rsid w:val="00027EAF"/>
    <w:rsid w:val="00031ACB"/>
    <w:rsid w:val="00031C1F"/>
    <w:rsid w:val="00031C42"/>
    <w:rsid w:val="000322A2"/>
    <w:rsid w:val="00033388"/>
    <w:rsid w:val="00033FBB"/>
    <w:rsid w:val="00036789"/>
    <w:rsid w:val="00036D5B"/>
    <w:rsid w:val="00036DB8"/>
    <w:rsid w:val="000370F9"/>
    <w:rsid w:val="00037B9E"/>
    <w:rsid w:val="00037CB6"/>
    <w:rsid w:val="000409A9"/>
    <w:rsid w:val="00040BCB"/>
    <w:rsid w:val="0004172A"/>
    <w:rsid w:val="0004204C"/>
    <w:rsid w:val="00044916"/>
    <w:rsid w:val="00045647"/>
    <w:rsid w:val="000460B6"/>
    <w:rsid w:val="00046365"/>
    <w:rsid w:val="0004710E"/>
    <w:rsid w:val="00047552"/>
    <w:rsid w:val="000477D2"/>
    <w:rsid w:val="0004792C"/>
    <w:rsid w:val="00047CE8"/>
    <w:rsid w:val="000501F9"/>
    <w:rsid w:val="00050B10"/>
    <w:rsid w:val="0005134C"/>
    <w:rsid w:val="00051D4A"/>
    <w:rsid w:val="00052323"/>
    <w:rsid w:val="000526E2"/>
    <w:rsid w:val="00052AE5"/>
    <w:rsid w:val="00053377"/>
    <w:rsid w:val="00053626"/>
    <w:rsid w:val="0005377F"/>
    <w:rsid w:val="00053891"/>
    <w:rsid w:val="00053940"/>
    <w:rsid w:val="0005471A"/>
    <w:rsid w:val="00054B5E"/>
    <w:rsid w:val="00054DCC"/>
    <w:rsid w:val="00055A38"/>
    <w:rsid w:val="00055FD1"/>
    <w:rsid w:val="00056273"/>
    <w:rsid w:val="00056D0D"/>
    <w:rsid w:val="0005729D"/>
    <w:rsid w:val="00060317"/>
    <w:rsid w:val="000614B7"/>
    <w:rsid w:val="00062304"/>
    <w:rsid w:val="0006262E"/>
    <w:rsid w:val="000633DB"/>
    <w:rsid w:val="000638E9"/>
    <w:rsid w:val="0006396D"/>
    <w:rsid w:val="000653EE"/>
    <w:rsid w:val="000656AF"/>
    <w:rsid w:val="00065C5C"/>
    <w:rsid w:val="0006620D"/>
    <w:rsid w:val="000663C1"/>
    <w:rsid w:val="0006739B"/>
    <w:rsid w:val="00067983"/>
    <w:rsid w:val="00067E5A"/>
    <w:rsid w:val="00067E99"/>
    <w:rsid w:val="00070C8B"/>
    <w:rsid w:val="0007202A"/>
    <w:rsid w:val="0007249A"/>
    <w:rsid w:val="00074570"/>
    <w:rsid w:val="00074E0F"/>
    <w:rsid w:val="0007516C"/>
    <w:rsid w:val="0007568A"/>
    <w:rsid w:val="00075A68"/>
    <w:rsid w:val="0007689B"/>
    <w:rsid w:val="00077142"/>
    <w:rsid w:val="00077362"/>
    <w:rsid w:val="000777D2"/>
    <w:rsid w:val="0008028B"/>
    <w:rsid w:val="00081A36"/>
    <w:rsid w:val="00083149"/>
    <w:rsid w:val="00083934"/>
    <w:rsid w:val="00084A0B"/>
    <w:rsid w:val="000861C5"/>
    <w:rsid w:val="000861E0"/>
    <w:rsid w:val="0008659F"/>
    <w:rsid w:val="000877B0"/>
    <w:rsid w:val="000902DB"/>
    <w:rsid w:val="00090959"/>
    <w:rsid w:val="0009160F"/>
    <w:rsid w:val="00091ADC"/>
    <w:rsid w:val="00091F1A"/>
    <w:rsid w:val="000935EE"/>
    <w:rsid w:val="000960BE"/>
    <w:rsid w:val="00097AF2"/>
    <w:rsid w:val="00097E9C"/>
    <w:rsid w:val="000A14B9"/>
    <w:rsid w:val="000A20F7"/>
    <w:rsid w:val="000A2B64"/>
    <w:rsid w:val="000A3755"/>
    <w:rsid w:val="000A3E70"/>
    <w:rsid w:val="000A437A"/>
    <w:rsid w:val="000A4703"/>
    <w:rsid w:val="000A5B44"/>
    <w:rsid w:val="000A5D14"/>
    <w:rsid w:val="000A5DC8"/>
    <w:rsid w:val="000A6646"/>
    <w:rsid w:val="000A6803"/>
    <w:rsid w:val="000B072A"/>
    <w:rsid w:val="000B0CBE"/>
    <w:rsid w:val="000B24A3"/>
    <w:rsid w:val="000B2C12"/>
    <w:rsid w:val="000B3D25"/>
    <w:rsid w:val="000B5183"/>
    <w:rsid w:val="000B65A6"/>
    <w:rsid w:val="000B6DFD"/>
    <w:rsid w:val="000B7450"/>
    <w:rsid w:val="000B7885"/>
    <w:rsid w:val="000B7D94"/>
    <w:rsid w:val="000C0714"/>
    <w:rsid w:val="000C100A"/>
    <w:rsid w:val="000C1084"/>
    <w:rsid w:val="000C1B4B"/>
    <w:rsid w:val="000C1B57"/>
    <w:rsid w:val="000C27F4"/>
    <w:rsid w:val="000C2C70"/>
    <w:rsid w:val="000C4152"/>
    <w:rsid w:val="000C5264"/>
    <w:rsid w:val="000C5513"/>
    <w:rsid w:val="000C6FA2"/>
    <w:rsid w:val="000D0C9D"/>
    <w:rsid w:val="000D1FED"/>
    <w:rsid w:val="000D2638"/>
    <w:rsid w:val="000D408F"/>
    <w:rsid w:val="000D5E83"/>
    <w:rsid w:val="000D6F9E"/>
    <w:rsid w:val="000E032B"/>
    <w:rsid w:val="000E2744"/>
    <w:rsid w:val="000E3697"/>
    <w:rsid w:val="000E4843"/>
    <w:rsid w:val="000E5274"/>
    <w:rsid w:val="000E5F10"/>
    <w:rsid w:val="000F0478"/>
    <w:rsid w:val="000F0CF4"/>
    <w:rsid w:val="000F20EA"/>
    <w:rsid w:val="000F22EE"/>
    <w:rsid w:val="000F2EEE"/>
    <w:rsid w:val="000F6C21"/>
    <w:rsid w:val="001006CB"/>
    <w:rsid w:val="001010E8"/>
    <w:rsid w:val="0010155F"/>
    <w:rsid w:val="00101A77"/>
    <w:rsid w:val="0010244F"/>
    <w:rsid w:val="00104696"/>
    <w:rsid w:val="001053FE"/>
    <w:rsid w:val="00105499"/>
    <w:rsid w:val="00105D96"/>
    <w:rsid w:val="0011027B"/>
    <w:rsid w:val="001110CA"/>
    <w:rsid w:val="00111930"/>
    <w:rsid w:val="00112E80"/>
    <w:rsid w:val="00113164"/>
    <w:rsid w:val="00113334"/>
    <w:rsid w:val="00114425"/>
    <w:rsid w:val="001145AD"/>
    <w:rsid w:val="00114AA3"/>
    <w:rsid w:val="00114CD6"/>
    <w:rsid w:val="001154FB"/>
    <w:rsid w:val="00115670"/>
    <w:rsid w:val="00115AD2"/>
    <w:rsid w:val="00115ECC"/>
    <w:rsid w:val="00117056"/>
    <w:rsid w:val="00117EF4"/>
    <w:rsid w:val="001203B5"/>
    <w:rsid w:val="00120770"/>
    <w:rsid w:val="00120901"/>
    <w:rsid w:val="0012146E"/>
    <w:rsid w:val="00124AC2"/>
    <w:rsid w:val="00124B00"/>
    <w:rsid w:val="00125FFF"/>
    <w:rsid w:val="001300A2"/>
    <w:rsid w:val="0013025F"/>
    <w:rsid w:val="001305C3"/>
    <w:rsid w:val="001305D8"/>
    <w:rsid w:val="001313FC"/>
    <w:rsid w:val="001317C7"/>
    <w:rsid w:val="0013260A"/>
    <w:rsid w:val="00133784"/>
    <w:rsid w:val="00133C43"/>
    <w:rsid w:val="00134E12"/>
    <w:rsid w:val="00135D04"/>
    <w:rsid w:val="0013661B"/>
    <w:rsid w:val="00136BD8"/>
    <w:rsid w:val="001375A4"/>
    <w:rsid w:val="00140310"/>
    <w:rsid w:val="00141664"/>
    <w:rsid w:val="00141A18"/>
    <w:rsid w:val="00142021"/>
    <w:rsid w:val="00142309"/>
    <w:rsid w:val="00142AA1"/>
    <w:rsid w:val="00142BDB"/>
    <w:rsid w:val="0014346D"/>
    <w:rsid w:val="00144231"/>
    <w:rsid w:val="001446E5"/>
    <w:rsid w:val="00145003"/>
    <w:rsid w:val="0014636D"/>
    <w:rsid w:val="0014692C"/>
    <w:rsid w:val="00146A41"/>
    <w:rsid w:val="00147F98"/>
    <w:rsid w:val="001502E5"/>
    <w:rsid w:val="001506B4"/>
    <w:rsid w:val="00152B1D"/>
    <w:rsid w:val="00153328"/>
    <w:rsid w:val="0015392A"/>
    <w:rsid w:val="0015424E"/>
    <w:rsid w:val="00160387"/>
    <w:rsid w:val="0016273B"/>
    <w:rsid w:val="00162AD5"/>
    <w:rsid w:val="00162F9B"/>
    <w:rsid w:val="001638F3"/>
    <w:rsid w:val="0016450B"/>
    <w:rsid w:val="0016593E"/>
    <w:rsid w:val="00166830"/>
    <w:rsid w:val="001671BC"/>
    <w:rsid w:val="00167930"/>
    <w:rsid w:val="001716C9"/>
    <w:rsid w:val="001723D1"/>
    <w:rsid w:val="00172406"/>
    <w:rsid w:val="00172836"/>
    <w:rsid w:val="001731EB"/>
    <w:rsid w:val="00173E03"/>
    <w:rsid w:val="00174EAD"/>
    <w:rsid w:val="001758B9"/>
    <w:rsid w:val="0017592E"/>
    <w:rsid w:val="00175B5F"/>
    <w:rsid w:val="00175CC6"/>
    <w:rsid w:val="001764F3"/>
    <w:rsid w:val="00177509"/>
    <w:rsid w:val="00177E3F"/>
    <w:rsid w:val="00177FDF"/>
    <w:rsid w:val="001808E0"/>
    <w:rsid w:val="001810CE"/>
    <w:rsid w:val="00181F77"/>
    <w:rsid w:val="00182752"/>
    <w:rsid w:val="00183BE0"/>
    <w:rsid w:val="00184DAE"/>
    <w:rsid w:val="00185BF2"/>
    <w:rsid w:val="0018665D"/>
    <w:rsid w:val="00191816"/>
    <w:rsid w:val="00191BB4"/>
    <w:rsid w:val="001920EF"/>
    <w:rsid w:val="001926C4"/>
    <w:rsid w:val="001928B4"/>
    <w:rsid w:val="00193B5E"/>
    <w:rsid w:val="00193CE5"/>
    <w:rsid w:val="00195115"/>
    <w:rsid w:val="001952F5"/>
    <w:rsid w:val="00195306"/>
    <w:rsid w:val="00195AA2"/>
    <w:rsid w:val="00195AD7"/>
    <w:rsid w:val="00195C1D"/>
    <w:rsid w:val="00196721"/>
    <w:rsid w:val="00196ACF"/>
    <w:rsid w:val="001A20CB"/>
    <w:rsid w:val="001A34E0"/>
    <w:rsid w:val="001A54DD"/>
    <w:rsid w:val="001A62F4"/>
    <w:rsid w:val="001A6D7F"/>
    <w:rsid w:val="001A6DAC"/>
    <w:rsid w:val="001B006E"/>
    <w:rsid w:val="001B20B7"/>
    <w:rsid w:val="001B3195"/>
    <w:rsid w:val="001B3D83"/>
    <w:rsid w:val="001B7B46"/>
    <w:rsid w:val="001C09AF"/>
    <w:rsid w:val="001C1208"/>
    <w:rsid w:val="001C1EE8"/>
    <w:rsid w:val="001C286B"/>
    <w:rsid w:val="001C3107"/>
    <w:rsid w:val="001C3590"/>
    <w:rsid w:val="001C47A8"/>
    <w:rsid w:val="001C47FA"/>
    <w:rsid w:val="001D0595"/>
    <w:rsid w:val="001D0BBE"/>
    <w:rsid w:val="001D1DA3"/>
    <w:rsid w:val="001D2A47"/>
    <w:rsid w:val="001D4E9A"/>
    <w:rsid w:val="001D592D"/>
    <w:rsid w:val="001D5F02"/>
    <w:rsid w:val="001D62E9"/>
    <w:rsid w:val="001D719E"/>
    <w:rsid w:val="001D7EEC"/>
    <w:rsid w:val="001E0AE2"/>
    <w:rsid w:val="001E1264"/>
    <w:rsid w:val="001E248D"/>
    <w:rsid w:val="001E2703"/>
    <w:rsid w:val="001E35EE"/>
    <w:rsid w:val="001E3F8D"/>
    <w:rsid w:val="001E426A"/>
    <w:rsid w:val="001E5590"/>
    <w:rsid w:val="001E57CC"/>
    <w:rsid w:val="001E678C"/>
    <w:rsid w:val="001E7868"/>
    <w:rsid w:val="001F13FC"/>
    <w:rsid w:val="001F156C"/>
    <w:rsid w:val="001F1E03"/>
    <w:rsid w:val="001F242A"/>
    <w:rsid w:val="001F2D53"/>
    <w:rsid w:val="001F3946"/>
    <w:rsid w:val="001F3EA5"/>
    <w:rsid w:val="001F3EC2"/>
    <w:rsid w:val="001F5ADE"/>
    <w:rsid w:val="001F62A1"/>
    <w:rsid w:val="001F6BF2"/>
    <w:rsid w:val="001F745C"/>
    <w:rsid w:val="001F76E7"/>
    <w:rsid w:val="00200AAF"/>
    <w:rsid w:val="00201E55"/>
    <w:rsid w:val="002036F2"/>
    <w:rsid w:val="002043CF"/>
    <w:rsid w:val="002054A2"/>
    <w:rsid w:val="002063FF"/>
    <w:rsid w:val="00206482"/>
    <w:rsid w:val="00207B5F"/>
    <w:rsid w:val="00207C58"/>
    <w:rsid w:val="002108BB"/>
    <w:rsid w:val="00210DEF"/>
    <w:rsid w:val="002133DF"/>
    <w:rsid w:val="002137DC"/>
    <w:rsid w:val="002147A5"/>
    <w:rsid w:val="00215065"/>
    <w:rsid w:val="00215D6D"/>
    <w:rsid w:val="00216EB3"/>
    <w:rsid w:val="00217448"/>
    <w:rsid w:val="00217BD0"/>
    <w:rsid w:val="00220A2A"/>
    <w:rsid w:val="00220C57"/>
    <w:rsid w:val="00221661"/>
    <w:rsid w:val="00221A39"/>
    <w:rsid w:val="00221F72"/>
    <w:rsid w:val="00222D63"/>
    <w:rsid w:val="00223C59"/>
    <w:rsid w:val="00224A9A"/>
    <w:rsid w:val="00224AF1"/>
    <w:rsid w:val="002253CF"/>
    <w:rsid w:val="00226527"/>
    <w:rsid w:val="00226A35"/>
    <w:rsid w:val="00227B9A"/>
    <w:rsid w:val="0023076B"/>
    <w:rsid w:val="00230F85"/>
    <w:rsid w:val="002321EE"/>
    <w:rsid w:val="00232303"/>
    <w:rsid w:val="002326A0"/>
    <w:rsid w:val="002326B0"/>
    <w:rsid w:val="0023351D"/>
    <w:rsid w:val="0023368F"/>
    <w:rsid w:val="00234E81"/>
    <w:rsid w:val="00236020"/>
    <w:rsid w:val="00242622"/>
    <w:rsid w:val="00243165"/>
    <w:rsid w:val="00243DD4"/>
    <w:rsid w:val="00244239"/>
    <w:rsid w:val="00244532"/>
    <w:rsid w:val="00246F8B"/>
    <w:rsid w:val="0025296E"/>
    <w:rsid w:val="00253673"/>
    <w:rsid w:val="00253771"/>
    <w:rsid w:val="0025427E"/>
    <w:rsid w:val="002545EE"/>
    <w:rsid w:val="00255C2E"/>
    <w:rsid w:val="002561BD"/>
    <w:rsid w:val="00256871"/>
    <w:rsid w:val="00256A05"/>
    <w:rsid w:val="0025794A"/>
    <w:rsid w:val="00257969"/>
    <w:rsid w:val="002601C5"/>
    <w:rsid w:val="00260562"/>
    <w:rsid w:val="00260C9D"/>
    <w:rsid w:val="00260E14"/>
    <w:rsid w:val="002611E1"/>
    <w:rsid w:val="00261563"/>
    <w:rsid w:val="002616FC"/>
    <w:rsid w:val="00262169"/>
    <w:rsid w:val="0026233B"/>
    <w:rsid w:val="0026253B"/>
    <w:rsid w:val="00262B58"/>
    <w:rsid w:val="00262BDF"/>
    <w:rsid w:val="0026387A"/>
    <w:rsid w:val="002638A2"/>
    <w:rsid w:val="002640A9"/>
    <w:rsid w:val="0026443E"/>
    <w:rsid w:val="00264B6C"/>
    <w:rsid w:val="00264FDD"/>
    <w:rsid w:val="0026514E"/>
    <w:rsid w:val="002663AE"/>
    <w:rsid w:val="0026648D"/>
    <w:rsid w:val="002668AB"/>
    <w:rsid w:val="00266AE6"/>
    <w:rsid w:val="00266D9D"/>
    <w:rsid w:val="002672F3"/>
    <w:rsid w:val="00270857"/>
    <w:rsid w:val="00270862"/>
    <w:rsid w:val="002711A8"/>
    <w:rsid w:val="002711DC"/>
    <w:rsid w:val="0027296B"/>
    <w:rsid w:val="002749D5"/>
    <w:rsid w:val="00274E77"/>
    <w:rsid w:val="00276686"/>
    <w:rsid w:val="0027789C"/>
    <w:rsid w:val="00277A33"/>
    <w:rsid w:val="00280014"/>
    <w:rsid w:val="00280E80"/>
    <w:rsid w:val="0028132E"/>
    <w:rsid w:val="002817EE"/>
    <w:rsid w:val="00281A34"/>
    <w:rsid w:val="00283089"/>
    <w:rsid w:val="002831C7"/>
    <w:rsid w:val="00283DA5"/>
    <w:rsid w:val="00284D78"/>
    <w:rsid w:val="002850C9"/>
    <w:rsid w:val="00285FDE"/>
    <w:rsid w:val="0028656E"/>
    <w:rsid w:val="00286A54"/>
    <w:rsid w:val="00286C13"/>
    <w:rsid w:val="00287123"/>
    <w:rsid w:val="00290033"/>
    <w:rsid w:val="00293595"/>
    <w:rsid w:val="002938CD"/>
    <w:rsid w:val="00294563"/>
    <w:rsid w:val="0029537A"/>
    <w:rsid w:val="00295CAB"/>
    <w:rsid w:val="00295EA3"/>
    <w:rsid w:val="0029672F"/>
    <w:rsid w:val="00296DEF"/>
    <w:rsid w:val="002974AF"/>
    <w:rsid w:val="0029774B"/>
    <w:rsid w:val="00297D1E"/>
    <w:rsid w:val="002A2319"/>
    <w:rsid w:val="002A43E3"/>
    <w:rsid w:val="002A53EF"/>
    <w:rsid w:val="002A5B87"/>
    <w:rsid w:val="002A5CB6"/>
    <w:rsid w:val="002A62B0"/>
    <w:rsid w:val="002A7B25"/>
    <w:rsid w:val="002B1467"/>
    <w:rsid w:val="002B1745"/>
    <w:rsid w:val="002B18BD"/>
    <w:rsid w:val="002B1C81"/>
    <w:rsid w:val="002B33D8"/>
    <w:rsid w:val="002B47AC"/>
    <w:rsid w:val="002B4867"/>
    <w:rsid w:val="002B5A8A"/>
    <w:rsid w:val="002B647D"/>
    <w:rsid w:val="002B6658"/>
    <w:rsid w:val="002B6B76"/>
    <w:rsid w:val="002B6D59"/>
    <w:rsid w:val="002B6EC1"/>
    <w:rsid w:val="002B7E16"/>
    <w:rsid w:val="002C2BF9"/>
    <w:rsid w:val="002C3A21"/>
    <w:rsid w:val="002C567F"/>
    <w:rsid w:val="002C615C"/>
    <w:rsid w:val="002C7854"/>
    <w:rsid w:val="002D0120"/>
    <w:rsid w:val="002D03AC"/>
    <w:rsid w:val="002D09A8"/>
    <w:rsid w:val="002D0D71"/>
    <w:rsid w:val="002D0EB0"/>
    <w:rsid w:val="002D187B"/>
    <w:rsid w:val="002D1ABA"/>
    <w:rsid w:val="002D35F8"/>
    <w:rsid w:val="002D3956"/>
    <w:rsid w:val="002D3E7C"/>
    <w:rsid w:val="002D445F"/>
    <w:rsid w:val="002D4CCD"/>
    <w:rsid w:val="002D4E8A"/>
    <w:rsid w:val="002D54E2"/>
    <w:rsid w:val="002D665A"/>
    <w:rsid w:val="002D75C3"/>
    <w:rsid w:val="002D7648"/>
    <w:rsid w:val="002D7F5A"/>
    <w:rsid w:val="002E0E12"/>
    <w:rsid w:val="002E171B"/>
    <w:rsid w:val="002E25B1"/>
    <w:rsid w:val="002E261B"/>
    <w:rsid w:val="002E275C"/>
    <w:rsid w:val="002E35F1"/>
    <w:rsid w:val="002E37E9"/>
    <w:rsid w:val="002E4A3F"/>
    <w:rsid w:val="002E4CAD"/>
    <w:rsid w:val="002E52AC"/>
    <w:rsid w:val="002E6BA6"/>
    <w:rsid w:val="002E6C07"/>
    <w:rsid w:val="002E71FF"/>
    <w:rsid w:val="002E72AE"/>
    <w:rsid w:val="002E7BF8"/>
    <w:rsid w:val="002F1419"/>
    <w:rsid w:val="002F15A8"/>
    <w:rsid w:val="002F19FC"/>
    <w:rsid w:val="002F2593"/>
    <w:rsid w:val="002F2F46"/>
    <w:rsid w:val="002F33B4"/>
    <w:rsid w:val="002F40CC"/>
    <w:rsid w:val="002F4E67"/>
    <w:rsid w:val="002F4FCB"/>
    <w:rsid w:val="002F5F65"/>
    <w:rsid w:val="002F64B2"/>
    <w:rsid w:val="002F65DA"/>
    <w:rsid w:val="002F6731"/>
    <w:rsid w:val="002F7A57"/>
    <w:rsid w:val="0030045B"/>
    <w:rsid w:val="0030054B"/>
    <w:rsid w:val="00301856"/>
    <w:rsid w:val="00301E33"/>
    <w:rsid w:val="0030227A"/>
    <w:rsid w:val="00302973"/>
    <w:rsid w:val="003036BD"/>
    <w:rsid w:val="00304162"/>
    <w:rsid w:val="003045CB"/>
    <w:rsid w:val="00304D3A"/>
    <w:rsid w:val="00305428"/>
    <w:rsid w:val="003069E7"/>
    <w:rsid w:val="003104F4"/>
    <w:rsid w:val="00310AB8"/>
    <w:rsid w:val="00310DEA"/>
    <w:rsid w:val="003129A9"/>
    <w:rsid w:val="00312AA6"/>
    <w:rsid w:val="0031345E"/>
    <w:rsid w:val="00313465"/>
    <w:rsid w:val="0031358A"/>
    <w:rsid w:val="003139D1"/>
    <w:rsid w:val="003141DC"/>
    <w:rsid w:val="00314DBB"/>
    <w:rsid w:val="00314E6E"/>
    <w:rsid w:val="00315452"/>
    <w:rsid w:val="003159EA"/>
    <w:rsid w:val="00315D46"/>
    <w:rsid w:val="0031633B"/>
    <w:rsid w:val="00316D14"/>
    <w:rsid w:val="00316EB3"/>
    <w:rsid w:val="003176F7"/>
    <w:rsid w:val="00317ABE"/>
    <w:rsid w:val="00320ACF"/>
    <w:rsid w:val="0032152F"/>
    <w:rsid w:val="00321A86"/>
    <w:rsid w:val="00321F08"/>
    <w:rsid w:val="00321F67"/>
    <w:rsid w:val="003223A5"/>
    <w:rsid w:val="0032256B"/>
    <w:rsid w:val="00322BF3"/>
    <w:rsid w:val="00323BFE"/>
    <w:rsid w:val="00324C97"/>
    <w:rsid w:val="00326967"/>
    <w:rsid w:val="00327261"/>
    <w:rsid w:val="003275DF"/>
    <w:rsid w:val="0033035D"/>
    <w:rsid w:val="003305D0"/>
    <w:rsid w:val="00331406"/>
    <w:rsid w:val="003314C5"/>
    <w:rsid w:val="00332007"/>
    <w:rsid w:val="003333A3"/>
    <w:rsid w:val="00333B34"/>
    <w:rsid w:val="00333F74"/>
    <w:rsid w:val="00334380"/>
    <w:rsid w:val="00334739"/>
    <w:rsid w:val="00336087"/>
    <w:rsid w:val="003406E6"/>
    <w:rsid w:val="003420E9"/>
    <w:rsid w:val="00344A18"/>
    <w:rsid w:val="00344D5D"/>
    <w:rsid w:val="003464FE"/>
    <w:rsid w:val="00346B3F"/>
    <w:rsid w:val="00346D26"/>
    <w:rsid w:val="003471D2"/>
    <w:rsid w:val="003507BE"/>
    <w:rsid w:val="00350E1E"/>
    <w:rsid w:val="00351258"/>
    <w:rsid w:val="00352050"/>
    <w:rsid w:val="00352278"/>
    <w:rsid w:val="0035280F"/>
    <w:rsid w:val="0035289B"/>
    <w:rsid w:val="00352E3D"/>
    <w:rsid w:val="00353239"/>
    <w:rsid w:val="003532C8"/>
    <w:rsid w:val="003533C8"/>
    <w:rsid w:val="00353669"/>
    <w:rsid w:val="003546E6"/>
    <w:rsid w:val="00354A85"/>
    <w:rsid w:val="003557A3"/>
    <w:rsid w:val="00355FB8"/>
    <w:rsid w:val="0035721A"/>
    <w:rsid w:val="00357D24"/>
    <w:rsid w:val="00357D91"/>
    <w:rsid w:val="003604CF"/>
    <w:rsid w:val="003608F7"/>
    <w:rsid w:val="00360F76"/>
    <w:rsid w:val="003624E2"/>
    <w:rsid w:val="00364085"/>
    <w:rsid w:val="003642C9"/>
    <w:rsid w:val="0036524C"/>
    <w:rsid w:val="00365BAB"/>
    <w:rsid w:val="00365D6D"/>
    <w:rsid w:val="00367FC0"/>
    <w:rsid w:val="00373733"/>
    <w:rsid w:val="00373AAB"/>
    <w:rsid w:val="00374804"/>
    <w:rsid w:val="00375224"/>
    <w:rsid w:val="003760DB"/>
    <w:rsid w:val="0037636C"/>
    <w:rsid w:val="003770AB"/>
    <w:rsid w:val="0037752D"/>
    <w:rsid w:val="00377841"/>
    <w:rsid w:val="00377F3D"/>
    <w:rsid w:val="0038083E"/>
    <w:rsid w:val="00380B86"/>
    <w:rsid w:val="00380C31"/>
    <w:rsid w:val="00380EE2"/>
    <w:rsid w:val="003820EC"/>
    <w:rsid w:val="003830F4"/>
    <w:rsid w:val="00383423"/>
    <w:rsid w:val="0038385D"/>
    <w:rsid w:val="00383C96"/>
    <w:rsid w:val="0038434D"/>
    <w:rsid w:val="0038435C"/>
    <w:rsid w:val="003851DB"/>
    <w:rsid w:val="003859C6"/>
    <w:rsid w:val="00386037"/>
    <w:rsid w:val="00390077"/>
    <w:rsid w:val="0039085D"/>
    <w:rsid w:val="00390914"/>
    <w:rsid w:val="0039138D"/>
    <w:rsid w:val="003917BA"/>
    <w:rsid w:val="00391897"/>
    <w:rsid w:val="00391DA6"/>
    <w:rsid w:val="00392CBB"/>
    <w:rsid w:val="0039347E"/>
    <w:rsid w:val="003935AF"/>
    <w:rsid w:val="00393885"/>
    <w:rsid w:val="003A01FD"/>
    <w:rsid w:val="003A03F0"/>
    <w:rsid w:val="003A208E"/>
    <w:rsid w:val="003A2E0E"/>
    <w:rsid w:val="003A3154"/>
    <w:rsid w:val="003A5151"/>
    <w:rsid w:val="003A5AAF"/>
    <w:rsid w:val="003A791A"/>
    <w:rsid w:val="003A7D37"/>
    <w:rsid w:val="003B023D"/>
    <w:rsid w:val="003B0413"/>
    <w:rsid w:val="003B3397"/>
    <w:rsid w:val="003B3ED1"/>
    <w:rsid w:val="003B563F"/>
    <w:rsid w:val="003B5AF5"/>
    <w:rsid w:val="003B5E3E"/>
    <w:rsid w:val="003B670F"/>
    <w:rsid w:val="003B6EA5"/>
    <w:rsid w:val="003B72F5"/>
    <w:rsid w:val="003B7726"/>
    <w:rsid w:val="003C270F"/>
    <w:rsid w:val="003C3D2E"/>
    <w:rsid w:val="003C429A"/>
    <w:rsid w:val="003C4BED"/>
    <w:rsid w:val="003C5303"/>
    <w:rsid w:val="003C640A"/>
    <w:rsid w:val="003C7A55"/>
    <w:rsid w:val="003D0529"/>
    <w:rsid w:val="003D1F86"/>
    <w:rsid w:val="003D215C"/>
    <w:rsid w:val="003D24A9"/>
    <w:rsid w:val="003D3CEB"/>
    <w:rsid w:val="003D6CBB"/>
    <w:rsid w:val="003D73D6"/>
    <w:rsid w:val="003D73FD"/>
    <w:rsid w:val="003D741B"/>
    <w:rsid w:val="003E00E3"/>
    <w:rsid w:val="003E0B63"/>
    <w:rsid w:val="003E0C1D"/>
    <w:rsid w:val="003E1463"/>
    <w:rsid w:val="003E1AC9"/>
    <w:rsid w:val="003E1DE1"/>
    <w:rsid w:val="003E2833"/>
    <w:rsid w:val="003E47A1"/>
    <w:rsid w:val="003E4819"/>
    <w:rsid w:val="003E5508"/>
    <w:rsid w:val="003F028A"/>
    <w:rsid w:val="003F0D00"/>
    <w:rsid w:val="003F11AB"/>
    <w:rsid w:val="003F65DF"/>
    <w:rsid w:val="003F70A3"/>
    <w:rsid w:val="00400F49"/>
    <w:rsid w:val="004017B4"/>
    <w:rsid w:val="004024E1"/>
    <w:rsid w:val="00403A33"/>
    <w:rsid w:val="00403A72"/>
    <w:rsid w:val="00403FBA"/>
    <w:rsid w:val="0040480D"/>
    <w:rsid w:val="00404B71"/>
    <w:rsid w:val="00406A01"/>
    <w:rsid w:val="00410ADE"/>
    <w:rsid w:val="00411FCF"/>
    <w:rsid w:val="00412908"/>
    <w:rsid w:val="00413333"/>
    <w:rsid w:val="00414015"/>
    <w:rsid w:val="00415DEF"/>
    <w:rsid w:val="00421054"/>
    <w:rsid w:val="0042233F"/>
    <w:rsid w:val="004225D3"/>
    <w:rsid w:val="004227A3"/>
    <w:rsid w:val="004243C9"/>
    <w:rsid w:val="00426A42"/>
    <w:rsid w:val="00426A67"/>
    <w:rsid w:val="00426D48"/>
    <w:rsid w:val="00431B39"/>
    <w:rsid w:val="00432236"/>
    <w:rsid w:val="004322EA"/>
    <w:rsid w:val="00433AAD"/>
    <w:rsid w:val="0043456A"/>
    <w:rsid w:val="004349A4"/>
    <w:rsid w:val="004349DE"/>
    <w:rsid w:val="00436AC8"/>
    <w:rsid w:val="00436D13"/>
    <w:rsid w:val="0043756C"/>
    <w:rsid w:val="0044079C"/>
    <w:rsid w:val="00441112"/>
    <w:rsid w:val="004434C1"/>
    <w:rsid w:val="00445291"/>
    <w:rsid w:val="00445794"/>
    <w:rsid w:val="0044751F"/>
    <w:rsid w:val="00447856"/>
    <w:rsid w:val="0045080D"/>
    <w:rsid w:val="00453DC9"/>
    <w:rsid w:val="00454037"/>
    <w:rsid w:val="00455964"/>
    <w:rsid w:val="00455E96"/>
    <w:rsid w:val="00456263"/>
    <w:rsid w:val="0045689C"/>
    <w:rsid w:val="00456C41"/>
    <w:rsid w:val="004574C4"/>
    <w:rsid w:val="00460F83"/>
    <w:rsid w:val="004614B6"/>
    <w:rsid w:val="00461B53"/>
    <w:rsid w:val="00462202"/>
    <w:rsid w:val="004629B0"/>
    <w:rsid w:val="0046319C"/>
    <w:rsid w:val="00463B75"/>
    <w:rsid w:val="004647E3"/>
    <w:rsid w:val="00465821"/>
    <w:rsid w:val="004658E2"/>
    <w:rsid w:val="00465CE2"/>
    <w:rsid w:val="0046718A"/>
    <w:rsid w:val="0046733F"/>
    <w:rsid w:val="00467967"/>
    <w:rsid w:val="00467C9C"/>
    <w:rsid w:val="00467DBF"/>
    <w:rsid w:val="00471F23"/>
    <w:rsid w:val="00472FB7"/>
    <w:rsid w:val="00474176"/>
    <w:rsid w:val="004750FA"/>
    <w:rsid w:val="00475503"/>
    <w:rsid w:val="0047586E"/>
    <w:rsid w:val="00475A00"/>
    <w:rsid w:val="0047764B"/>
    <w:rsid w:val="00477C58"/>
    <w:rsid w:val="004802BF"/>
    <w:rsid w:val="0048090D"/>
    <w:rsid w:val="00480CF1"/>
    <w:rsid w:val="00481198"/>
    <w:rsid w:val="004818AD"/>
    <w:rsid w:val="00481F59"/>
    <w:rsid w:val="0048248A"/>
    <w:rsid w:val="004825D4"/>
    <w:rsid w:val="00482C6D"/>
    <w:rsid w:val="00484524"/>
    <w:rsid w:val="00486F81"/>
    <w:rsid w:val="004872A5"/>
    <w:rsid w:val="00487863"/>
    <w:rsid w:val="00490430"/>
    <w:rsid w:val="00490996"/>
    <w:rsid w:val="00490FB0"/>
    <w:rsid w:val="00492F94"/>
    <w:rsid w:val="00493904"/>
    <w:rsid w:val="00493A07"/>
    <w:rsid w:val="004945A8"/>
    <w:rsid w:val="00494CDB"/>
    <w:rsid w:val="00494ECF"/>
    <w:rsid w:val="004966DE"/>
    <w:rsid w:val="00497ADE"/>
    <w:rsid w:val="00497C45"/>
    <w:rsid w:val="00497C94"/>
    <w:rsid w:val="004A05F6"/>
    <w:rsid w:val="004A06B2"/>
    <w:rsid w:val="004A24DA"/>
    <w:rsid w:val="004A32F4"/>
    <w:rsid w:val="004A41A1"/>
    <w:rsid w:val="004A47D0"/>
    <w:rsid w:val="004A4B19"/>
    <w:rsid w:val="004A52FB"/>
    <w:rsid w:val="004A57C4"/>
    <w:rsid w:val="004A6468"/>
    <w:rsid w:val="004A66F4"/>
    <w:rsid w:val="004A75A1"/>
    <w:rsid w:val="004B135A"/>
    <w:rsid w:val="004B23D1"/>
    <w:rsid w:val="004B24D9"/>
    <w:rsid w:val="004B448C"/>
    <w:rsid w:val="004B4B9C"/>
    <w:rsid w:val="004B5207"/>
    <w:rsid w:val="004B549F"/>
    <w:rsid w:val="004B68A8"/>
    <w:rsid w:val="004B6977"/>
    <w:rsid w:val="004B7678"/>
    <w:rsid w:val="004C180F"/>
    <w:rsid w:val="004C2F04"/>
    <w:rsid w:val="004C38DA"/>
    <w:rsid w:val="004C3D99"/>
    <w:rsid w:val="004C538A"/>
    <w:rsid w:val="004C54C3"/>
    <w:rsid w:val="004C656A"/>
    <w:rsid w:val="004C6B8E"/>
    <w:rsid w:val="004C7716"/>
    <w:rsid w:val="004D01E3"/>
    <w:rsid w:val="004D0A8B"/>
    <w:rsid w:val="004D248B"/>
    <w:rsid w:val="004D2F36"/>
    <w:rsid w:val="004D48AD"/>
    <w:rsid w:val="004D79AD"/>
    <w:rsid w:val="004E0809"/>
    <w:rsid w:val="004E0D9B"/>
    <w:rsid w:val="004E11AA"/>
    <w:rsid w:val="004E28C8"/>
    <w:rsid w:val="004E2AA5"/>
    <w:rsid w:val="004E2D95"/>
    <w:rsid w:val="004E36DD"/>
    <w:rsid w:val="004E3BC9"/>
    <w:rsid w:val="004E573C"/>
    <w:rsid w:val="004E5884"/>
    <w:rsid w:val="004E6614"/>
    <w:rsid w:val="004E729D"/>
    <w:rsid w:val="004E7FE9"/>
    <w:rsid w:val="004F0154"/>
    <w:rsid w:val="004F0900"/>
    <w:rsid w:val="004F2C61"/>
    <w:rsid w:val="004F2C94"/>
    <w:rsid w:val="004F5A69"/>
    <w:rsid w:val="004F607E"/>
    <w:rsid w:val="004F6BF7"/>
    <w:rsid w:val="005001AD"/>
    <w:rsid w:val="005007AE"/>
    <w:rsid w:val="00501432"/>
    <w:rsid w:val="00502385"/>
    <w:rsid w:val="00502394"/>
    <w:rsid w:val="005027E1"/>
    <w:rsid w:val="00502C8C"/>
    <w:rsid w:val="00502E01"/>
    <w:rsid w:val="0050316C"/>
    <w:rsid w:val="005031B7"/>
    <w:rsid w:val="00503B46"/>
    <w:rsid w:val="00503BE6"/>
    <w:rsid w:val="0050450D"/>
    <w:rsid w:val="00504C57"/>
    <w:rsid w:val="00504FC2"/>
    <w:rsid w:val="005060A1"/>
    <w:rsid w:val="0050646C"/>
    <w:rsid w:val="00511397"/>
    <w:rsid w:val="005115C9"/>
    <w:rsid w:val="00511A25"/>
    <w:rsid w:val="00511FE6"/>
    <w:rsid w:val="00512644"/>
    <w:rsid w:val="00515032"/>
    <w:rsid w:val="00515AC1"/>
    <w:rsid w:val="00515E2B"/>
    <w:rsid w:val="00516257"/>
    <w:rsid w:val="005169A3"/>
    <w:rsid w:val="00516A5C"/>
    <w:rsid w:val="005170BE"/>
    <w:rsid w:val="005176C7"/>
    <w:rsid w:val="005176E2"/>
    <w:rsid w:val="00521B4E"/>
    <w:rsid w:val="00523487"/>
    <w:rsid w:val="005241EA"/>
    <w:rsid w:val="00524679"/>
    <w:rsid w:val="00526212"/>
    <w:rsid w:val="00526453"/>
    <w:rsid w:val="005272B6"/>
    <w:rsid w:val="0052772B"/>
    <w:rsid w:val="00527C5B"/>
    <w:rsid w:val="00527CB0"/>
    <w:rsid w:val="005301A3"/>
    <w:rsid w:val="00530D63"/>
    <w:rsid w:val="005315DB"/>
    <w:rsid w:val="0053164B"/>
    <w:rsid w:val="00533B94"/>
    <w:rsid w:val="00534D7C"/>
    <w:rsid w:val="005350DD"/>
    <w:rsid w:val="0053597E"/>
    <w:rsid w:val="00535FDB"/>
    <w:rsid w:val="005364F4"/>
    <w:rsid w:val="00536610"/>
    <w:rsid w:val="00537287"/>
    <w:rsid w:val="00537EE9"/>
    <w:rsid w:val="005403C2"/>
    <w:rsid w:val="0054081B"/>
    <w:rsid w:val="00541255"/>
    <w:rsid w:val="00542171"/>
    <w:rsid w:val="0054325F"/>
    <w:rsid w:val="005433CD"/>
    <w:rsid w:val="00543933"/>
    <w:rsid w:val="00546016"/>
    <w:rsid w:val="0054620D"/>
    <w:rsid w:val="00546C67"/>
    <w:rsid w:val="00546C8B"/>
    <w:rsid w:val="00547F8E"/>
    <w:rsid w:val="005502A3"/>
    <w:rsid w:val="00553E60"/>
    <w:rsid w:val="005545A7"/>
    <w:rsid w:val="005545C5"/>
    <w:rsid w:val="005555BC"/>
    <w:rsid w:val="0055578A"/>
    <w:rsid w:val="00555E30"/>
    <w:rsid w:val="0055623F"/>
    <w:rsid w:val="0055634D"/>
    <w:rsid w:val="005566E1"/>
    <w:rsid w:val="00556EF2"/>
    <w:rsid w:val="005570BF"/>
    <w:rsid w:val="00557591"/>
    <w:rsid w:val="00557C7F"/>
    <w:rsid w:val="00557C8F"/>
    <w:rsid w:val="005606E7"/>
    <w:rsid w:val="0056096E"/>
    <w:rsid w:val="00562606"/>
    <w:rsid w:val="005636B0"/>
    <w:rsid w:val="00564A30"/>
    <w:rsid w:val="00564A4B"/>
    <w:rsid w:val="005657C1"/>
    <w:rsid w:val="00565927"/>
    <w:rsid w:val="0056593E"/>
    <w:rsid w:val="00565BA2"/>
    <w:rsid w:val="00566EA5"/>
    <w:rsid w:val="0056706A"/>
    <w:rsid w:val="00570073"/>
    <w:rsid w:val="00574119"/>
    <w:rsid w:val="00574754"/>
    <w:rsid w:val="005757E6"/>
    <w:rsid w:val="005771CA"/>
    <w:rsid w:val="00577BF9"/>
    <w:rsid w:val="005805C1"/>
    <w:rsid w:val="00580EDE"/>
    <w:rsid w:val="00581EF6"/>
    <w:rsid w:val="00582BC0"/>
    <w:rsid w:val="00584670"/>
    <w:rsid w:val="00584A27"/>
    <w:rsid w:val="00584BD7"/>
    <w:rsid w:val="00586131"/>
    <w:rsid w:val="005861FB"/>
    <w:rsid w:val="00586565"/>
    <w:rsid w:val="0058670A"/>
    <w:rsid w:val="00586C6D"/>
    <w:rsid w:val="005874A3"/>
    <w:rsid w:val="00587687"/>
    <w:rsid w:val="005904E1"/>
    <w:rsid w:val="00590984"/>
    <w:rsid w:val="005911D7"/>
    <w:rsid w:val="00591BEF"/>
    <w:rsid w:val="00592794"/>
    <w:rsid w:val="005937D2"/>
    <w:rsid w:val="00593E40"/>
    <w:rsid w:val="00595B2F"/>
    <w:rsid w:val="00596D40"/>
    <w:rsid w:val="00596EB8"/>
    <w:rsid w:val="00597C69"/>
    <w:rsid w:val="005A17A3"/>
    <w:rsid w:val="005A17C7"/>
    <w:rsid w:val="005A274A"/>
    <w:rsid w:val="005A33D1"/>
    <w:rsid w:val="005A36A6"/>
    <w:rsid w:val="005A3C18"/>
    <w:rsid w:val="005A4AC5"/>
    <w:rsid w:val="005A52C5"/>
    <w:rsid w:val="005A5634"/>
    <w:rsid w:val="005A5F3E"/>
    <w:rsid w:val="005A701A"/>
    <w:rsid w:val="005A7C20"/>
    <w:rsid w:val="005B3963"/>
    <w:rsid w:val="005B504D"/>
    <w:rsid w:val="005B58A4"/>
    <w:rsid w:val="005C162B"/>
    <w:rsid w:val="005C20A9"/>
    <w:rsid w:val="005C260D"/>
    <w:rsid w:val="005C2F87"/>
    <w:rsid w:val="005C3528"/>
    <w:rsid w:val="005C5479"/>
    <w:rsid w:val="005C5518"/>
    <w:rsid w:val="005C56F4"/>
    <w:rsid w:val="005C693C"/>
    <w:rsid w:val="005C6E24"/>
    <w:rsid w:val="005C7EC9"/>
    <w:rsid w:val="005D0751"/>
    <w:rsid w:val="005D1653"/>
    <w:rsid w:val="005D21F2"/>
    <w:rsid w:val="005D2575"/>
    <w:rsid w:val="005D2E87"/>
    <w:rsid w:val="005D3078"/>
    <w:rsid w:val="005D39DF"/>
    <w:rsid w:val="005D4B7A"/>
    <w:rsid w:val="005D4D63"/>
    <w:rsid w:val="005D5D75"/>
    <w:rsid w:val="005D67C1"/>
    <w:rsid w:val="005D6AE3"/>
    <w:rsid w:val="005D6D23"/>
    <w:rsid w:val="005D759A"/>
    <w:rsid w:val="005E03DF"/>
    <w:rsid w:val="005E0E56"/>
    <w:rsid w:val="005E10A9"/>
    <w:rsid w:val="005E2B37"/>
    <w:rsid w:val="005E2BB6"/>
    <w:rsid w:val="005E372A"/>
    <w:rsid w:val="005E3C71"/>
    <w:rsid w:val="005E4681"/>
    <w:rsid w:val="005E5347"/>
    <w:rsid w:val="005E64E2"/>
    <w:rsid w:val="005E67E3"/>
    <w:rsid w:val="005F0886"/>
    <w:rsid w:val="005F0DBD"/>
    <w:rsid w:val="005F2754"/>
    <w:rsid w:val="005F29C9"/>
    <w:rsid w:val="005F3142"/>
    <w:rsid w:val="005F3E4D"/>
    <w:rsid w:val="005F3F86"/>
    <w:rsid w:val="005F548A"/>
    <w:rsid w:val="005F772F"/>
    <w:rsid w:val="005F7C1F"/>
    <w:rsid w:val="005F7C29"/>
    <w:rsid w:val="00600C62"/>
    <w:rsid w:val="00601F22"/>
    <w:rsid w:val="00602206"/>
    <w:rsid w:val="00604A50"/>
    <w:rsid w:val="00604B25"/>
    <w:rsid w:val="006063B1"/>
    <w:rsid w:val="0060709C"/>
    <w:rsid w:val="006075CF"/>
    <w:rsid w:val="00611612"/>
    <w:rsid w:val="00611D8E"/>
    <w:rsid w:val="0061204B"/>
    <w:rsid w:val="006121AD"/>
    <w:rsid w:val="006122FB"/>
    <w:rsid w:val="00612575"/>
    <w:rsid w:val="00612962"/>
    <w:rsid w:val="006137CF"/>
    <w:rsid w:val="00613DC3"/>
    <w:rsid w:val="00615063"/>
    <w:rsid w:val="006160D4"/>
    <w:rsid w:val="00616196"/>
    <w:rsid w:val="006164ED"/>
    <w:rsid w:val="006178AD"/>
    <w:rsid w:val="00617F8B"/>
    <w:rsid w:val="006201A3"/>
    <w:rsid w:val="00620964"/>
    <w:rsid w:val="00620F87"/>
    <w:rsid w:val="00621575"/>
    <w:rsid w:val="00624699"/>
    <w:rsid w:val="006246C0"/>
    <w:rsid w:val="00624F24"/>
    <w:rsid w:val="006263D4"/>
    <w:rsid w:val="00626485"/>
    <w:rsid w:val="00627AAC"/>
    <w:rsid w:val="00631BF4"/>
    <w:rsid w:val="00632A63"/>
    <w:rsid w:val="00632FF3"/>
    <w:rsid w:val="00634A83"/>
    <w:rsid w:val="00635832"/>
    <w:rsid w:val="006365C7"/>
    <w:rsid w:val="00636F00"/>
    <w:rsid w:val="0063753C"/>
    <w:rsid w:val="006375FD"/>
    <w:rsid w:val="00640154"/>
    <w:rsid w:val="00641171"/>
    <w:rsid w:val="00641414"/>
    <w:rsid w:val="00642BA0"/>
    <w:rsid w:val="00643842"/>
    <w:rsid w:val="0064557E"/>
    <w:rsid w:val="006457BF"/>
    <w:rsid w:val="006458F7"/>
    <w:rsid w:val="0064608C"/>
    <w:rsid w:val="00646D94"/>
    <w:rsid w:val="006470A4"/>
    <w:rsid w:val="006477AC"/>
    <w:rsid w:val="00647CFA"/>
    <w:rsid w:val="00647FBC"/>
    <w:rsid w:val="00650A29"/>
    <w:rsid w:val="0065168C"/>
    <w:rsid w:val="00652107"/>
    <w:rsid w:val="0065293E"/>
    <w:rsid w:val="00653800"/>
    <w:rsid w:val="00653EB1"/>
    <w:rsid w:val="00654985"/>
    <w:rsid w:val="00654D5C"/>
    <w:rsid w:val="00660D5F"/>
    <w:rsid w:val="006612CB"/>
    <w:rsid w:val="006631E4"/>
    <w:rsid w:val="006636DD"/>
    <w:rsid w:val="006637EF"/>
    <w:rsid w:val="006638FB"/>
    <w:rsid w:val="006640CD"/>
    <w:rsid w:val="0066492B"/>
    <w:rsid w:val="00664EC7"/>
    <w:rsid w:val="00665094"/>
    <w:rsid w:val="00666C60"/>
    <w:rsid w:val="006705C5"/>
    <w:rsid w:val="006712FA"/>
    <w:rsid w:val="006725A0"/>
    <w:rsid w:val="00672715"/>
    <w:rsid w:val="00672EC7"/>
    <w:rsid w:val="0067347F"/>
    <w:rsid w:val="00673D66"/>
    <w:rsid w:val="00675056"/>
    <w:rsid w:val="00676209"/>
    <w:rsid w:val="00677028"/>
    <w:rsid w:val="0067726D"/>
    <w:rsid w:val="00681837"/>
    <w:rsid w:val="00681C4A"/>
    <w:rsid w:val="006827CD"/>
    <w:rsid w:val="00682AB5"/>
    <w:rsid w:val="00682F9F"/>
    <w:rsid w:val="0068595B"/>
    <w:rsid w:val="00685AAD"/>
    <w:rsid w:val="006872AE"/>
    <w:rsid w:val="006877C7"/>
    <w:rsid w:val="00687D15"/>
    <w:rsid w:val="0069006E"/>
    <w:rsid w:val="006907E2"/>
    <w:rsid w:val="00690DC8"/>
    <w:rsid w:val="0069135C"/>
    <w:rsid w:val="00691946"/>
    <w:rsid w:val="00691BA6"/>
    <w:rsid w:val="006930BC"/>
    <w:rsid w:val="00693D5B"/>
    <w:rsid w:val="006948C5"/>
    <w:rsid w:val="006955E7"/>
    <w:rsid w:val="0069586A"/>
    <w:rsid w:val="00696160"/>
    <w:rsid w:val="006961FA"/>
    <w:rsid w:val="00696300"/>
    <w:rsid w:val="0069653F"/>
    <w:rsid w:val="00696D7F"/>
    <w:rsid w:val="0069707B"/>
    <w:rsid w:val="006977F7"/>
    <w:rsid w:val="006A2BE3"/>
    <w:rsid w:val="006A3130"/>
    <w:rsid w:val="006A3FFD"/>
    <w:rsid w:val="006A5280"/>
    <w:rsid w:val="006A5493"/>
    <w:rsid w:val="006A5953"/>
    <w:rsid w:val="006A601A"/>
    <w:rsid w:val="006A61A4"/>
    <w:rsid w:val="006A6A9F"/>
    <w:rsid w:val="006A721A"/>
    <w:rsid w:val="006A7588"/>
    <w:rsid w:val="006A7E74"/>
    <w:rsid w:val="006B258B"/>
    <w:rsid w:val="006B299E"/>
    <w:rsid w:val="006B2E3B"/>
    <w:rsid w:val="006B3997"/>
    <w:rsid w:val="006B43B8"/>
    <w:rsid w:val="006B445B"/>
    <w:rsid w:val="006B4A36"/>
    <w:rsid w:val="006B60F3"/>
    <w:rsid w:val="006B782D"/>
    <w:rsid w:val="006C01C1"/>
    <w:rsid w:val="006C09DA"/>
    <w:rsid w:val="006C0ED7"/>
    <w:rsid w:val="006C15F8"/>
    <w:rsid w:val="006C2290"/>
    <w:rsid w:val="006C261C"/>
    <w:rsid w:val="006C274E"/>
    <w:rsid w:val="006C3384"/>
    <w:rsid w:val="006C39A5"/>
    <w:rsid w:val="006C39F3"/>
    <w:rsid w:val="006C3A6C"/>
    <w:rsid w:val="006C4914"/>
    <w:rsid w:val="006C4D8D"/>
    <w:rsid w:val="006C7384"/>
    <w:rsid w:val="006D18E4"/>
    <w:rsid w:val="006D1940"/>
    <w:rsid w:val="006D2250"/>
    <w:rsid w:val="006D26B5"/>
    <w:rsid w:val="006D302A"/>
    <w:rsid w:val="006D3B9D"/>
    <w:rsid w:val="006D40BB"/>
    <w:rsid w:val="006D5550"/>
    <w:rsid w:val="006D5C43"/>
    <w:rsid w:val="006D67D5"/>
    <w:rsid w:val="006D7760"/>
    <w:rsid w:val="006E0890"/>
    <w:rsid w:val="006E187F"/>
    <w:rsid w:val="006E19B9"/>
    <w:rsid w:val="006E25F6"/>
    <w:rsid w:val="006E2ACB"/>
    <w:rsid w:val="006E4222"/>
    <w:rsid w:val="006E431B"/>
    <w:rsid w:val="006E4354"/>
    <w:rsid w:val="006E4FE6"/>
    <w:rsid w:val="006E551C"/>
    <w:rsid w:val="006E5C4B"/>
    <w:rsid w:val="006E70ED"/>
    <w:rsid w:val="006E7E44"/>
    <w:rsid w:val="006F06B6"/>
    <w:rsid w:val="006F07D8"/>
    <w:rsid w:val="006F0E9C"/>
    <w:rsid w:val="006F0F7F"/>
    <w:rsid w:val="006F22FC"/>
    <w:rsid w:val="006F2FB7"/>
    <w:rsid w:val="006F61D4"/>
    <w:rsid w:val="006F64E7"/>
    <w:rsid w:val="006F69DF"/>
    <w:rsid w:val="006F78FB"/>
    <w:rsid w:val="006F7FA3"/>
    <w:rsid w:val="0070052B"/>
    <w:rsid w:val="00701127"/>
    <w:rsid w:val="007025D2"/>
    <w:rsid w:val="007029A7"/>
    <w:rsid w:val="00703A24"/>
    <w:rsid w:val="00703CB7"/>
    <w:rsid w:val="00704309"/>
    <w:rsid w:val="00704A59"/>
    <w:rsid w:val="0070564D"/>
    <w:rsid w:val="007063AA"/>
    <w:rsid w:val="007106A8"/>
    <w:rsid w:val="007109B2"/>
    <w:rsid w:val="00710A86"/>
    <w:rsid w:val="00710B88"/>
    <w:rsid w:val="00710CE2"/>
    <w:rsid w:val="0071194F"/>
    <w:rsid w:val="00711D87"/>
    <w:rsid w:val="00712013"/>
    <w:rsid w:val="007125B2"/>
    <w:rsid w:val="0071279E"/>
    <w:rsid w:val="007128BA"/>
    <w:rsid w:val="0071316E"/>
    <w:rsid w:val="0071469A"/>
    <w:rsid w:val="0071497B"/>
    <w:rsid w:val="00715F6B"/>
    <w:rsid w:val="007166B8"/>
    <w:rsid w:val="00716A91"/>
    <w:rsid w:val="00716EC8"/>
    <w:rsid w:val="00717703"/>
    <w:rsid w:val="0071774F"/>
    <w:rsid w:val="007201CA"/>
    <w:rsid w:val="0072154B"/>
    <w:rsid w:val="00722EF0"/>
    <w:rsid w:val="007235BC"/>
    <w:rsid w:val="00723F19"/>
    <w:rsid w:val="00724238"/>
    <w:rsid w:val="00724C3B"/>
    <w:rsid w:val="00725069"/>
    <w:rsid w:val="00726F89"/>
    <w:rsid w:val="0072798D"/>
    <w:rsid w:val="007279E0"/>
    <w:rsid w:val="00727B5B"/>
    <w:rsid w:val="00727DAC"/>
    <w:rsid w:val="007308BA"/>
    <w:rsid w:val="00731562"/>
    <w:rsid w:val="00731593"/>
    <w:rsid w:val="007358F0"/>
    <w:rsid w:val="00735CAA"/>
    <w:rsid w:val="00735DD8"/>
    <w:rsid w:val="007376B2"/>
    <w:rsid w:val="00741885"/>
    <w:rsid w:val="007421FE"/>
    <w:rsid w:val="00742228"/>
    <w:rsid w:val="007436CB"/>
    <w:rsid w:val="007436FC"/>
    <w:rsid w:val="00743BC2"/>
    <w:rsid w:val="00744560"/>
    <w:rsid w:val="00744BF3"/>
    <w:rsid w:val="00745123"/>
    <w:rsid w:val="007459A4"/>
    <w:rsid w:val="007460C2"/>
    <w:rsid w:val="00746257"/>
    <w:rsid w:val="00747B60"/>
    <w:rsid w:val="00747FD4"/>
    <w:rsid w:val="0075287D"/>
    <w:rsid w:val="00752BE5"/>
    <w:rsid w:val="00753048"/>
    <w:rsid w:val="00753C41"/>
    <w:rsid w:val="00755A08"/>
    <w:rsid w:val="00755A7B"/>
    <w:rsid w:val="00757801"/>
    <w:rsid w:val="007601FB"/>
    <w:rsid w:val="007606D5"/>
    <w:rsid w:val="00761E64"/>
    <w:rsid w:val="00762072"/>
    <w:rsid w:val="00762599"/>
    <w:rsid w:val="00762CC8"/>
    <w:rsid w:val="00762D92"/>
    <w:rsid w:val="00764E70"/>
    <w:rsid w:val="007664BC"/>
    <w:rsid w:val="00766DCF"/>
    <w:rsid w:val="0076751D"/>
    <w:rsid w:val="00767F79"/>
    <w:rsid w:val="00770987"/>
    <w:rsid w:val="007713B3"/>
    <w:rsid w:val="0077308D"/>
    <w:rsid w:val="00774798"/>
    <w:rsid w:val="00775FBC"/>
    <w:rsid w:val="00776998"/>
    <w:rsid w:val="00777A95"/>
    <w:rsid w:val="00777ABA"/>
    <w:rsid w:val="00777DA2"/>
    <w:rsid w:val="007818B5"/>
    <w:rsid w:val="00781D8C"/>
    <w:rsid w:val="0078238A"/>
    <w:rsid w:val="007828C7"/>
    <w:rsid w:val="007828E4"/>
    <w:rsid w:val="00782BA1"/>
    <w:rsid w:val="00782E1D"/>
    <w:rsid w:val="00783309"/>
    <w:rsid w:val="007846EB"/>
    <w:rsid w:val="00784C35"/>
    <w:rsid w:val="007863B1"/>
    <w:rsid w:val="007865A3"/>
    <w:rsid w:val="007874C5"/>
    <w:rsid w:val="00787622"/>
    <w:rsid w:val="00787838"/>
    <w:rsid w:val="00790242"/>
    <w:rsid w:val="00790D61"/>
    <w:rsid w:val="00791EB5"/>
    <w:rsid w:val="007926E5"/>
    <w:rsid w:val="007929CB"/>
    <w:rsid w:val="00793353"/>
    <w:rsid w:val="007941E2"/>
    <w:rsid w:val="007959D3"/>
    <w:rsid w:val="007959D7"/>
    <w:rsid w:val="00796371"/>
    <w:rsid w:val="0079695D"/>
    <w:rsid w:val="00796A70"/>
    <w:rsid w:val="00796F14"/>
    <w:rsid w:val="007A0560"/>
    <w:rsid w:val="007A06ED"/>
    <w:rsid w:val="007A28D0"/>
    <w:rsid w:val="007A384B"/>
    <w:rsid w:val="007A44B3"/>
    <w:rsid w:val="007A52FE"/>
    <w:rsid w:val="007A5FA4"/>
    <w:rsid w:val="007A79A3"/>
    <w:rsid w:val="007B2097"/>
    <w:rsid w:val="007B29B8"/>
    <w:rsid w:val="007B2FF1"/>
    <w:rsid w:val="007B3F66"/>
    <w:rsid w:val="007B421D"/>
    <w:rsid w:val="007B49A6"/>
    <w:rsid w:val="007B5047"/>
    <w:rsid w:val="007B655E"/>
    <w:rsid w:val="007B7222"/>
    <w:rsid w:val="007C17CB"/>
    <w:rsid w:val="007C31FB"/>
    <w:rsid w:val="007C3CA7"/>
    <w:rsid w:val="007C4893"/>
    <w:rsid w:val="007C4D3A"/>
    <w:rsid w:val="007C761C"/>
    <w:rsid w:val="007C7C22"/>
    <w:rsid w:val="007D03A1"/>
    <w:rsid w:val="007D0AF4"/>
    <w:rsid w:val="007D16F4"/>
    <w:rsid w:val="007D18BE"/>
    <w:rsid w:val="007D2872"/>
    <w:rsid w:val="007D45BC"/>
    <w:rsid w:val="007D45E3"/>
    <w:rsid w:val="007D4DD0"/>
    <w:rsid w:val="007D4E9F"/>
    <w:rsid w:val="007D5FED"/>
    <w:rsid w:val="007D75A7"/>
    <w:rsid w:val="007D7DE5"/>
    <w:rsid w:val="007E037B"/>
    <w:rsid w:val="007E16BA"/>
    <w:rsid w:val="007E375B"/>
    <w:rsid w:val="007E6A44"/>
    <w:rsid w:val="007E732A"/>
    <w:rsid w:val="007F06DE"/>
    <w:rsid w:val="007F1160"/>
    <w:rsid w:val="007F12E3"/>
    <w:rsid w:val="007F3677"/>
    <w:rsid w:val="007F3DB7"/>
    <w:rsid w:val="007F3F7B"/>
    <w:rsid w:val="007F5AD5"/>
    <w:rsid w:val="007F5D2A"/>
    <w:rsid w:val="007F60AE"/>
    <w:rsid w:val="007F6174"/>
    <w:rsid w:val="007F622D"/>
    <w:rsid w:val="007F6323"/>
    <w:rsid w:val="007F73AA"/>
    <w:rsid w:val="008008B0"/>
    <w:rsid w:val="0080122D"/>
    <w:rsid w:val="008018B7"/>
    <w:rsid w:val="00802957"/>
    <w:rsid w:val="00803423"/>
    <w:rsid w:val="0080408A"/>
    <w:rsid w:val="008047FC"/>
    <w:rsid w:val="0080482D"/>
    <w:rsid w:val="008049F5"/>
    <w:rsid w:val="00804A2F"/>
    <w:rsid w:val="008060A4"/>
    <w:rsid w:val="00806569"/>
    <w:rsid w:val="00807067"/>
    <w:rsid w:val="00807874"/>
    <w:rsid w:val="00810AB4"/>
    <w:rsid w:val="00810F98"/>
    <w:rsid w:val="008120FF"/>
    <w:rsid w:val="00812CD9"/>
    <w:rsid w:val="00812E91"/>
    <w:rsid w:val="0081391F"/>
    <w:rsid w:val="00814A91"/>
    <w:rsid w:val="008151B7"/>
    <w:rsid w:val="008162B0"/>
    <w:rsid w:val="0081659D"/>
    <w:rsid w:val="00816939"/>
    <w:rsid w:val="00820585"/>
    <w:rsid w:val="00822AFF"/>
    <w:rsid w:val="00824021"/>
    <w:rsid w:val="00827F1B"/>
    <w:rsid w:val="00830104"/>
    <w:rsid w:val="00830B3F"/>
    <w:rsid w:val="00830BF6"/>
    <w:rsid w:val="00831792"/>
    <w:rsid w:val="0083233F"/>
    <w:rsid w:val="00832607"/>
    <w:rsid w:val="0083377C"/>
    <w:rsid w:val="00833FEA"/>
    <w:rsid w:val="00834243"/>
    <w:rsid w:val="0083497D"/>
    <w:rsid w:val="00836EF9"/>
    <w:rsid w:val="00841435"/>
    <w:rsid w:val="00842F8E"/>
    <w:rsid w:val="0084340B"/>
    <w:rsid w:val="00844511"/>
    <w:rsid w:val="00844DF8"/>
    <w:rsid w:val="00845E3C"/>
    <w:rsid w:val="00846B56"/>
    <w:rsid w:val="00847BD4"/>
    <w:rsid w:val="008508A1"/>
    <w:rsid w:val="00851B9F"/>
    <w:rsid w:val="00851DD3"/>
    <w:rsid w:val="00852D68"/>
    <w:rsid w:val="00852D7C"/>
    <w:rsid w:val="00856102"/>
    <w:rsid w:val="0085679B"/>
    <w:rsid w:val="0085701B"/>
    <w:rsid w:val="00857C91"/>
    <w:rsid w:val="00860358"/>
    <w:rsid w:val="00861810"/>
    <w:rsid w:val="00862397"/>
    <w:rsid w:val="0086325D"/>
    <w:rsid w:val="00863EF9"/>
    <w:rsid w:val="00865DCF"/>
    <w:rsid w:val="00865FFC"/>
    <w:rsid w:val="008660C6"/>
    <w:rsid w:val="00867854"/>
    <w:rsid w:val="00867C6E"/>
    <w:rsid w:val="0087016C"/>
    <w:rsid w:val="00870B80"/>
    <w:rsid w:val="0087156B"/>
    <w:rsid w:val="00871FAD"/>
    <w:rsid w:val="0087227B"/>
    <w:rsid w:val="0087244E"/>
    <w:rsid w:val="00873D80"/>
    <w:rsid w:val="00874E66"/>
    <w:rsid w:val="00877180"/>
    <w:rsid w:val="008772D4"/>
    <w:rsid w:val="00877342"/>
    <w:rsid w:val="00877BD6"/>
    <w:rsid w:val="00877D3D"/>
    <w:rsid w:val="008809C7"/>
    <w:rsid w:val="008815E7"/>
    <w:rsid w:val="00881DD3"/>
    <w:rsid w:val="0088331B"/>
    <w:rsid w:val="00883B30"/>
    <w:rsid w:val="00884170"/>
    <w:rsid w:val="00886B81"/>
    <w:rsid w:val="0088712B"/>
    <w:rsid w:val="008900A8"/>
    <w:rsid w:val="008909DA"/>
    <w:rsid w:val="00891D66"/>
    <w:rsid w:val="00892BAF"/>
    <w:rsid w:val="00894F13"/>
    <w:rsid w:val="008960F2"/>
    <w:rsid w:val="008968BF"/>
    <w:rsid w:val="00897E61"/>
    <w:rsid w:val="008A0573"/>
    <w:rsid w:val="008A0E07"/>
    <w:rsid w:val="008A1685"/>
    <w:rsid w:val="008A17C7"/>
    <w:rsid w:val="008A1D00"/>
    <w:rsid w:val="008A3A2C"/>
    <w:rsid w:val="008A492D"/>
    <w:rsid w:val="008A5BBA"/>
    <w:rsid w:val="008A5FB2"/>
    <w:rsid w:val="008A6D2F"/>
    <w:rsid w:val="008A769C"/>
    <w:rsid w:val="008B111F"/>
    <w:rsid w:val="008B34A7"/>
    <w:rsid w:val="008B3CC7"/>
    <w:rsid w:val="008B4B3F"/>
    <w:rsid w:val="008B5204"/>
    <w:rsid w:val="008B5CF4"/>
    <w:rsid w:val="008B5F30"/>
    <w:rsid w:val="008B68C0"/>
    <w:rsid w:val="008B68CD"/>
    <w:rsid w:val="008B68FD"/>
    <w:rsid w:val="008C032F"/>
    <w:rsid w:val="008C15F6"/>
    <w:rsid w:val="008C2329"/>
    <w:rsid w:val="008C2B7B"/>
    <w:rsid w:val="008C4A1C"/>
    <w:rsid w:val="008C4F8A"/>
    <w:rsid w:val="008C54D5"/>
    <w:rsid w:val="008C5B58"/>
    <w:rsid w:val="008C65C7"/>
    <w:rsid w:val="008C6BA6"/>
    <w:rsid w:val="008D0548"/>
    <w:rsid w:val="008D1163"/>
    <w:rsid w:val="008D148E"/>
    <w:rsid w:val="008D1877"/>
    <w:rsid w:val="008D1C48"/>
    <w:rsid w:val="008D26CC"/>
    <w:rsid w:val="008D357A"/>
    <w:rsid w:val="008D4ED0"/>
    <w:rsid w:val="008D675D"/>
    <w:rsid w:val="008D6A7E"/>
    <w:rsid w:val="008E51F7"/>
    <w:rsid w:val="008E55E3"/>
    <w:rsid w:val="008E5743"/>
    <w:rsid w:val="008E6377"/>
    <w:rsid w:val="008E7139"/>
    <w:rsid w:val="008E73E2"/>
    <w:rsid w:val="008E7A2D"/>
    <w:rsid w:val="008E7CB1"/>
    <w:rsid w:val="008F07E2"/>
    <w:rsid w:val="008F1048"/>
    <w:rsid w:val="008F1C18"/>
    <w:rsid w:val="008F1CFF"/>
    <w:rsid w:val="008F233B"/>
    <w:rsid w:val="008F31E1"/>
    <w:rsid w:val="008F3B83"/>
    <w:rsid w:val="008F42F3"/>
    <w:rsid w:val="008F53EE"/>
    <w:rsid w:val="008F6210"/>
    <w:rsid w:val="008F7CFD"/>
    <w:rsid w:val="009008FD"/>
    <w:rsid w:val="0090120A"/>
    <w:rsid w:val="00902960"/>
    <w:rsid w:val="0090306C"/>
    <w:rsid w:val="00904590"/>
    <w:rsid w:val="00907437"/>
    <w:rsid w:val="00907AAC"/>
    <w:rsid w:val="00907FFA"/>
    <w:rsid w:val="009101A9"/>
    <w:rsid w:val="00910F1E"/>
    <w:rsid w:val="00912284"/>
    <w:rsid w:val="00913FDB"/>
    <w:rsid w:val="0091456C"/>
    <w:rsid w:val="00915E6F"/>
    <w:rsid w:val="00917108"/>
    <w:rsid w:val="009175E9"/>
    <w:rsid w:val="00917C28"/>
    <w:rsid w:val="00920D9C"/>
    <w:rsid w:val="00921156"/>
    <w:rsid w:val="009221C4"/>
    <w:rsid w:val="009226CE"/>
    <w:rsid w:val="00922FC6"/>
    <w:rsid w:val="009237B4"/>
    <w:rsid w:val="00923F08"/>
    <w:rsid w:val="00924219"/>
    <w:rsid w:val="0092556E"/>
    <w:rsid w:val="00925BDF"/>
    <w:rsid w:val="009262A7"/>
    <w:rsid w:val="00926C6C"/>
    <w:rsid w:val="009307E9"/>
    <w:rsid w:val="00931126"/>
    <w:rsid w:val="009314FD"/>
    <w:rsid w:val="0093197B"/>
    <w:rsid w:val="00931D91"/>
    <w:rsid w:val="009324BB"/>
    <w:rsid w:val="009331B6"/>
    <w:rsid w:val="00933250"/>
    <w:rsid w:val="0093359F"/>
    <w:rsid w:val="009348D1"/>
    <w:rsid w:val="00936AD5"/>
    <w:rsid w:val="009375D5"/>
    <w:rsid w:val="009376A8"/>
    <w:rsid w:val="0093776F"/>
    <w:rsid w:val="009402C5"/>
    <w:rsid w:val="00940609"/>
    <w:rsid w:val="00941218"/>
    <w:rsid w:val="009416E2"/>
    <w:rsid w:val="00941EF4"/>
    <w:rsid w:val="00942717"/>
    <w:rsid w:val="00942D24"/>
    <w:rsid w:val="00944841"/>
    <w:rsid w:val="00945232"/>
    <w:rsid w:val="00946E0C"/>
    <w:rsid w:val="00947111"/>
    <w:rsid w:val="0094754A"/>
    <w:rsid w:val="00947645"/>
    <w:rsid w:val="009477AD"/>
    <w:rsid w:val="00947A09"/>
    <w:rsid w:val="00950799"/>
    <w:rsid w:val="00951C74"/>
    <w:rsid w:val="009520CA"/>
    <w:rsid w:val="00953A1E"/>
    <w:rsid w:val="009545B5"/>
    <w:rsid w:val="009545CF"/>
    <w:rsid w:val="00954B2E"/>
    <w:rsid w:val="0095626A"/>
    <w:rsid w:val="00956A33"/>
    <w:rsid w:val="00956FC3"/>
    <w:rsid w:val="00957B44"/>
    <w:rsid w:val="00957D7D"/>
    <w:rsid w:val="00960C76"/>
    <w:rsid w:val="00960E01"/>
    <w:rsid w:val="009620FF"/>
    <w:rsid w:val="009636B2"/>
    <w:rsid w:val="009636E4"/>
    <w:rsid w:val="00963A25"/>
    <w:rsid w:val="00963AC7"/>
    <w:rsid w:val="00963C6C"/>
    <w:rsid w:val="00964186"/>
    <w:rsid w:val="00966640"/>
    <w:rsid w:val="00966B91"/>
    <w:rsid w:val="00966E55"/>
    <w:rsid w:val="009671CC"/>
    <w:rsid w:val="00967BAB"/>
    <w:rsid w:val="00970644"/>
    <w:rsid w:val="00970FD4"/>
    <w:rsid w:val="00971EFB"/>
    <w:rsid w:val="00972B39"/>
    <w:rsid w:val="00972CF9"/>
    <w:rsid w:val="009734F0"/>
    <w:rsid w:val="0097421F"/>
    <w:rsid w:val="00974CB1"/>
    <w:rsid w:val="0097524A"/>
    <w:rsid w:val="00975576"/>
    <w:rsid w:val="00975D89"/>
    <w:rsid w:val="00975E40"/>
    <w:rsid w:val="0097688E"/>
    <w:rsid w:val="00976C18"/>
    <w:rsid w:val="00980A43"/>
    <w:rsid w:val="00981146"/>
    <w:rsid w:val="009823A1"/>
    <w:rsid w:val="009853B1"/>
    <w:rsid w:val="00985405"/>
    <w:rsid w:val="00985891"/>
    <w:rsid w:val="00985C05"/>
    <w:rsid w:val="0099019D"/>
    <w:rsid w:val="009923D7"/>
    <w:rsid w:val="009924D4"/>
    <w:rsid w:val="00993028"/>
    <w:rsid w:val="0099357B"/>
    <w:rsid w:val="00994B30"/>
    <w:rsid w:val="00995981"/>
    <w:rsid w:val="00995A51"/>
    <w:rsid w:val="009962A9"/>
    <w:rsid w:val="00996624"/>
    <w:rsid w:val="009A19D8"/>
    <w:rsid w:val="009A2569"/>
    <w:rsid w:val="009A2938"/>
    <w:rsid w:val="009A2B19"/>
    <w:rsid w:val="009A2B7F"/>
    <w:rsid w:val="009A2DD3"/>
    <w:rsid w:val="009A5194"/>
    <w:rsid w:val="009A526F"/>
    <w:rsid w:val="009A61EB"/>
    <w:rsid w:val="009A7208"/>
    <w:rsid w:val="009A746B"/>
    <w:rsid w:val="009A79C2"/>
    <w:rsid w:val="009B05EA"/>
    <w:rsid w:val="009B2202"/>
    <w:rsid w:val="009B26D3"/>
    <w:rsid w:val="009B285A"/>
    <w:rsid w:val="009B56A8"/>
    <w:rsid w:val="009B5D25"/>
    <w:rsid w:val="009B66F3"/>
    <w:rsid w:val="009C02B1"/>
    <w:rsid w:val="009C0363"/>
    <w:rsid w:val="009C0A7E"/>
    <w:rsid w:val="009C12D8"/>
    <w:rsid w:val="009C3535"/>
    <w:rsid w:val="009C597A"/>
    <w:rsid w:val="009C618B"/>
    <w:rsid w:val="009C61A0"/>
    <w:rsid w:val="009C6A05"/>
    <w:rsid w:val="009C6D1A"/>
    <w:rsid w:val="009C7BFA"/>
    <w:rsid w:val="009D143D"/>
    <w:rsid w:val="009D219A"/>
    <w:rsid w:val="009D3020"/>
    <w:rsid w:val="009D306B"/>
    <w:rsid w:val="009D4071"/>
    <w:rsid w:val="009D4B6E"/>
    <w:rsid w:val="009D4BE5"/>
    <w:rsid w:val="009D4C28"/>
    <w:rsid w:val="009D583F"/>
    <w:rsid w:val="009D5A66"/>
    <w:rsid w:val="009D7137"/>
    <w:rsid w:val="009D79F9"/>
    <w:rsid w:val="009E1890"/>
    <w:rsid w:val="009E3D3D"/>
    <w:rsid w:val="009E3E1C"/>
    <w:rsid w:val="009E401E"/>
    <w:rsid w:val="009E6F2F"/>
    <w:rsid w:val="009E7365"/>
    <w:rsid w:val="009E782C"/>
    <w:rsid w:val="009F0A1C"/>
    <w:rsid w:val="009F33D9"/>
    <w:rsid w:val="009F3F00"/>
    <w:rsid w:val="009F3F69"/>
    <w:rsid w:val="009F6770"/>
    <w:rsid w:val="009F6CE5"/>
    <w:rsid w:val="00A028D8"/>
    <w:rsid w:val="00A02BAA"/>
    <w:rsid w:val="00A05537"/>
    <w:rsid w:val="00A0671D"/>
    <w:rsid w:val="00A06D98"/>
    <w:rsid w:val="00A07F87"/>
    <w:rsid w:val="00A10AF8"/>
    <w:rsid w:val="00A118AE"/>
    <w:rsid w:val="00A1246E"/>
    <w:rsid w:val="00A14E62"/>
    <w:rsid w:val="00A15185"/>
    <w:rsid w:val="00A1648E"/>
    <w:rsid w:val="00A165A2"/>
    <w:rsid w:val="00A20091"/>
    <w:rsid w:val="00A2010B"/>
    <w:rsid w:val="00A21C4C"/>
    <w:rsid w:val="00A24077"/>
    <w:rsid w:val="00A24D11"/>
    <w:rsid w:val="00A27110"/>
    <w:rsid w:val="00A2733B"/>
    <w:rsid w:val="00A27FA9"/>
    <w:rsid w:val="00A301A1"/>
    <w:rsid w:val="00A30337"/>
    <w:rsid w:val="00A309A3"/>
    <w:rsid w:val="00A3267C"/>
    <w:rsid w:val="00A3279F"/>
    <w:rsid w:val="00A32BB0"/>
    <w:rsid w:val="00A341AF"/>
    <w:rsid w:val="00A35A04"/>
    <w:rsid w:val="00A35FED"/>
    <w:rsid w:val="00A364E4"/>
    <w:rsid w:val="00A36607"/>
    <w:rsid w:val="00A41568"/>
    <w:rsid w:val="00A415A7"/>
    <w:rsid w:val="00A41981"/>
    <w:rsid w:val="00A41B06"/>
    <w:rsid w:val="00A438FF"/>
    <w:rsid w:val="00A4432F"/>
    <w:rsid w:val="00A44835"/>
    <w:rsid w:val="00A465EF"/>
    <w:rsid w:val="00A5056B"/>
    <w:rsid w:val="00A50BF2"/>
    <w:rsid w:val="00A51369"/>
    <w:rsid w:val="00A51658"/>
    <w:rsid w:val="00A5175C"/>
    <w:rsid w:val="00A522B8"/>
    <w:rsid w:val="00A53AC7"/>
    <w:rsid w:val="00A5491A"/>
    <w:rsid w:val="00A555BB"/>
    <w:rsid w:val="00A55FE5"/>
    <w:rsid w:val="00A56917"/>
    <w:rsid w:val="00A571CB"/>
    <w:rsid w:val="00A57305"/>
    <w:rsid w:val="00A573E6"/>
    <w:rsid w:val="00A60154"/>
    <w:rsid w:val="00A605FD"/>
    <w:rsid w:val="00A60866"/>
    <w:rsid w:val="00A60AF2"/>
    <w:rsid w:val="00A62A61"/>
    <w:rsid w:val="00A64EDF"/>
    <w:rsid w:val="00A65201"/>
    <w:rsid w:val="00A65207"/>
    <w:rsid w:val="00A654AA"/>
    <w:rsid w:val="00A660E0"/>
    <w:rsid w:val="00A66E50"/>
    <w:rsid w:val="00A6729E"/>
    <w:rsid w:val="00A6796F"/>
    <w:rsid w:val="00A7004B"/>
    <w:rsid w:val="00A73D9D"/>
    <w:rsid w:val="00A74311"/>
    <w:rsid w:val="00A74A16"/>
    <w:rsid w:val="00A74FD1"/>
    <w:rsid w:val="00A758D6"/>
    <w:rsid w:val="00A75E96"/>
    <w:rsid w:val="00A76340"/>
    <w:rsid w:val="00A771A2"/>
    <w:rsid w:val="00A77D4F"/>
    <w:rsid w:val="00A8039D"/>
    <w:rsid w:val="00A803F9"/>
    <w:rsid w:val="00A81E43"/>
    <w:rsid w:val="00A822B9"/>
    <w:rsid w:val="00A829C1"/>
    <w:rsid w:val="00A8376C"/>
    <w:rsid w:val="00A839D5"/>
    <w:rsid w:val="00A83E65"/>
    <w:rsid w:val="00A84694"/>
    <w:rsid w:val="00A84E24"/>
    <w:rsid w:val="00A86EE9"/>
    <w:rsid w:val="00A874A5"/>
    <w:rsid w:val="00A90631"/>
    <w:rsid w:val="00A90B49"/>
    <w:rsid w:val="00A921AD"/>
    <w:rsid w:val="00A935C3"/>
    <w:rsid w:val="00A93B53"/>
    <w:rsid w:val="00A95E3E"/>
    <w:rsid w:val="00A966E3"/>
    <w:rsid w:val="00A96975"/>
    <w:rsid w:val="00A96D05"/>
    <w:rsid w:val="00A96DC1"/>
    <w:rsid w:val="00A97125"/>
    <w:rsid w:val="00A9712F"/>
    <w:rsid w:val="00A97788"/>
    <w:rsid w:val="00A97E7C"/>
    <w:rsid w:val="00AA0013"/>
    <w:rsid w:val="00AA008E"/>
    <w:rsid w:val="00AA026D"/>
    <w:rsid w:val="00AA052F"/>
    <w:rsid w:val="00AA1330"/>
    <w:rsid w:val="00AA1430"/>
    <w:rsid w:val="00AA1A2B"/>
    <w:rsid w:val="00AA1FBC"/>
    <w:rsid w:val="00AA2875"/>
    <w:rsid w:val="00AA2FA1"/>
    <w:rsid w:val="00AA4B1A"/>
    <w:rsid w:val="00AA5B86"/>
    <w:rsid w:val="00AA6B00"/>
    <w:rsid w:val="00AA7837"/>
    <w:rsid w:val="00AB0916"/>
    <w:rsid w:val="00AB0A90"/>
    <w:rsid w:val="00AB0BD0"/>
    <w:rsid w:val="00AB1A12"/>
    <w:rsid w:val="00AB1E93"/>
    <w:rsid w:val="00AB2742"/>
    <w:rsid w:val="00AB296A"/>
    <w:rsid w:val="00AB31F1"/>
    <w:rsid w:val="00AB4026"/>
    <w:rsid w:val="00AB47EE"/>
    <w:rsid w:val="00AB4CBD"/>
    <w:rsid w:val="00AB6152"/>
    <w:rsid w:val="00AB721F"/>
    <w:rsid w:val="00AB7F12"/>
    <w:rsid w:val="00AC0C15"/>
    <w:rsid w:val="00AC10D1"/>
    <w:rsid w:val="00AC1928"/>
    <w:rsid w:val="00AC2FDA"/>
    <w:rsid w:val="00AC40E5"/>
    <w:rsid w:val="00AC467C"/>
    <w:rsid w:val="00AC52FB"/>
    <w:rsid w:val="00AC620B"/>
    <w:rsid w:val="00AC6223"/>
    <w:rsid w:val="00AC659D"/>
    <w:rsid w:val="00AC6793"/>
    <w:rsid w:val="00AC6B12"/>
    <w:rsid w:val="00AC771B"/>
    <w:rsid w:val="00AC7BA1"/>
    <w:rsid w:val="00AD08AD"/>
    <w:rsid w:val="00AD1D2B"/>
    <w:rsid w:val="00AD2D02"/>
    <w:rsid w:val="00AD48BF"/>
    <w:rsid w:val="00AD5AC0"/>
    <w:rsid w:val="00AD623F"/>
    <w:rsid w:val="00AD6DE4"/>
    <w:rsid w:val="00AE1650"/>
    <w:rsid w:val="00AE23DD"/>
    <w:rsid w:val="00AE34D3"/>
    <w:rsid w:val="00AE357B"/>
    <w:rsid w:val="00AE3F81"/>
    <w:rsid w:val="00AE4488"/>
    <w:rsid w:val="00AE47F8"/>
    <w:rsid w:val="00AE4DD2"/>
    <w:rsid w:val="00AE51D2"/>
    <w:rsid w:val="00AE64D8"/>
    <w:rsid w:val="00AE68CD"/>
    <w:rsid w:val="00AE69A2"/>
    <w:rsid w:val="00AE778D"/>
    <w:rsid w:val="00AE7931"/>
    <w:rsid w:val="00AE7964"/>
    <w:rsid w:val="00AE7EB2"/>
    <w:rsid w:val="00AF1288"/>
    <w:rsid w:val="00AF1735"/>
    <w:rsid w:val="00AF1B47"/>
    <w:rsid w:val="00AF21F6"/>
    <w:rsid w:val="00AF275C"/>
    <w:rsid w:val="00AF2783"/>
    <w:rsid w:val="00AF2D4E"/>
    <w:rsid w:val="00AF377C"/>
    <w:rsid w:val="00AF4327"/>
    <w:rsid w:val="00AF520A"/>
    <w:rsid w:val="00AF5FC4"/>
    <w:rsid w:val="00AF6B5C"/>
    <w:rsid w:val="00AF798A"/>
    <w:rsid w:val="00B0398A"/>
    <w:rsid w:val="00B041B5"/>
    <w:rsid w:val="00B050EA"/>
    <w:rsid w:val="00B05529"/>
    <w:rsid w:val="00B05959"/>
    <w:rsid w:val="00B05F7D"/>
    <w:rsid w:val="00B07157"/>
    <w:rsid w:val="00B074AE"/>
    <w:rsid w:val="00B102A4"/>
    <w:rsid w:val="00B118B6"/>
    <w:rsid w:val="00B14157"/>
    <w:rsid w:val="00B141ED"/>
    <w:rsid w:val="00B15A41"/>
    <w:rsid w:val="00B17A93"/>
    <w:rsid w:val="00B17E61"/>
    <w:rsid w:val="00B20A6D"/>
    <w:rsid w:val="00B2179F"/>
    <w:rsid w:val="00B229E1"/>
    <w:rsid w:val="00B23493"/>
    <w:rsid w:val="00B24EA5"/>
    <w:rsid w:val="00B26746"/>
    <w:rsid w:val="00B275B8"/>
    <w:rsid w:val="00B27800"/>
    <w:rsid w:val="00B3069E"/>
    <w:rsid w:val="00B31014"/>
    <w:rsid w:val="00B31A08"/>
    <w:rsid w:val="00B32FBF"/>
    <w:rsid w:val="00B34158"/>
    <w:rsid w:val="00B3420E"/>
    <w:rsid w:val="00B34DF9"/>
    <w:rsid w:val="00B365BC"/>
    <w:rsid w:val="00B40B14"/>
    <w:rsid w:val="00B40D91"/>
    <w:rsid w:val="00B41284"/>
    <w:rsid w:val="00B422E3"/>
    <w:rsid w:val="00B4241D"/>
    <w:rsid w:val="00B42479"/>
    <w:rsid w:val="00B42561"/>
    <w:rsid w:val="00B42BF3"/>
    <w:rsid w:val="00B443AA"/>
    <w:rsid w:val="00B4451C"/>
    <w:rsid w:val="00B44655"/>
    <w:rsid w:val="00B468D0"/>
    <w:rsid w:val="00B46C93"/>
    <w:rsid w:val="00B470A0"/>
    <w:rsid w:val="00B50424"/>
    <w:rsid w:val="00B51116"/>
    <w:rsid w:val="00B51B6C"/>
    <w:rsid w:val="00B51E00"/>
    <w:rsid w:val="00B53463"/>
    <w:rsid w:val="00B53AA0"/>
    <w:rsid w:val="00B55D97"/>
    <w:rsid w:val="00B55EFA"/>
    <w:rsid w:val="00B578C6"/>
    <w:rsid w:val="00B61396"/>
    <w:rsid w:val="00B622D6"/>
    <w:rsid w:val="00B62BC4"/>
    <w:rsid w:val="00B62E5C"/>
    <w:rsid w:val="00B651FB"/>
    <w:rsid w:val="00B652E3"/>
    <w:rsid w:val="00B66869"/>
    <w:rsid w:val="00B66D9D"/>
    <w:rsid w:val="00B672C0"/>
    <w:rsid w:val="00B678FA"/>
    <w:rsid w:val="00B67CE4"/>
    <w:rsid w:val="00B7200E"/>
    <w:rsid w:val="00B7335B"/>
    <w:rsid w:val="00B73EE0"/>
    <w:rsid w:val="00B77362"/>
    <w:rsid w:val="00B77A73"/>
    <w:rsid w:val="00B803AA"/>
    <w:rsid w:val="00B81260"/>
    <w:rsid w:val="00B81409"/>
    <w:rsid w:val="00B83B32"/>
    <w:rsid w:val="00B83F35"/>
    <w:rsid w:val="00B861FA"/>
    <w:rsid w:val="00B87629"/>
    <w:rsid w:val="00B87CBF"/>
    <w:rsid w:val="00B9006C"/>
    <w:rsid w:val="00B90393"/>
    <w:rsid w:val="00B93E65"/>
    <w:rsid w:val="00B94F97"/>
    <w:rsid w:val="00B95449"/>
    <w:rsid w:val="00B9553F"/>
    <w:rsid w:val="00B95F61"/>
    <w:rsid w:val="00B973DE"/>
    <w:rsid w:val="00B97A8E"/>
    <w:rsid w:val="00BA0550"/>
    <w:rsid w:val="00BA1C7A"/>
    <w:rsid w:val="00BA1D92"/>
    <w:rsid w:val="00BA2CD3"/>
    <w:rsid w:val="00BA3A60"/>
    <w:rsid w:val="00BA400A"/>
    <w:rsid w:val="00BA48FA"/>
    <w:rsid w:val="00BA4CC9"/>
    <w:rsid w:val="00BA5052"/>
    <w:rsid w:val="00BA50D3"/>
    <w:rsid w:val="00BA52D9"/>
    <w:rsid w:val="00BA5D05"/>
    <w:rsid w:val="00BA5D7B"/>
    <w:rsid w:val="00BA6E36"/>
    <w:rsid w:val="00BA71D4"/>
    <w:rsid w:val="00BA77FA"/>
    <w:rsid w:val="00BA7996"/>
    <w:rsid w:val="00BA79D9"/>
    <w:rsid w:val="00BA7EC9"/>
    <w:rsid w:val="00BB0A11"/>
    <w:rsid w:val="00BB0B5F"/>
    <w:rsid w:val="00BB3FDB"/>
    <w:rsid w:val="00BB4D37"/>
    <w:rsid w:val="00BB5030"/>
    <w:rsid w:val="00BB513D"/>
    <w:rsid w:val="00BB5CB0"/>
    <w:rsid w:val="00BB652E"/>
    <w:rsid w:val="00BB715C"/>
    <w:rsid w:val="00BC03A5"/>
    <w:rsid w:val="00BC08FA"/>
    <w:rsid w:val="00BC155F"/>
    <w:rsid w:val="00BC182D"/>
    <w:rsid w:val="00BC2E66"/>
    <w:rsid w:val="00BC2FC3"/>
    <w:rsid w:val="00BC3A24"/>
    <w:rsid w:val="00BC3E32"/>
    <w:rsid w:val="00BC6E9D"/>
    <w:rsid w:val="00BC7555"/>
    <w:rsid w:val="00BC790F"/>
    <w:rsid w:val="00BD086C"/>
    <w:rsid w:val="00BD08DB"/>
    <w:rsid w:val="00BD1367"/>
    <w:rsid w:val="00BD1914"/>
    <w:rsid w:val="00BD20EE"/>
    <w:rsid w:val="00BD3122"/>
    <w:rsid w:val="00BD3F88"/>
    <w:rsid w:val="00BD47A7"/>
    <w:rsid w:val="00BD506E"/>
    <w:rsid w:val="00BD5687"/>
    <w:rsid w:val="00BD72E7"/>
    <w:rsid w:val="00BD7CCA"/>
    <w:rsid w:val="00BD7FF3"/>
    <w:rsid w:val="00BE0467"/>
    <w:rsid w:val="00BE1B77"/>
    <w:rsid w:val="00BE1F4E"/>
    <w:rsid w:val="00BE2CF9"/>
    <w:rsid w:val="00BE5034"/>
    <w:rsid w:val="00BE5035"/>
    <w:rsid w:val="00BE6331"/>
    <w:rsid w:val="00BE6965"/>
    <w:rsid w:val="00BE705F"/>
    <w:rsid w:val="00BE7277"/>
    <w:rsid w:val="00BF0C58"/>
    <w:rsid w:val="00BF1181"/>
    <w:rsid w:val="00BF25A4"/>
    <w:rsid w:val="00BF2621"/>
    <w:rsid w:val="00BF273D"/>
    <w:rsid w:val="00BF29D1"/>
    <w:rsid w:val="00BF3713"/>
    <w:rsid w:val="00BF3871"/>
    <w:rsid w:val="00BF41E8"/>
    <w:rsid w:val="00BF4817"/>
    <w:rsid w:val="00BF5C41"/>
    <w:rsid w:val="00BF5DA9"/>
    <w:rsid w:val="00BF6ABC"/>
    <w:rsid w:val="00BF7C9A"/>
    <w:rsid w:val="00BF7E14"/>
    <w:rsid w:val="00C00A52"/>
    <w:rsid w:val="00C00BDB"/>
    <w:rsid w:val="00C00E79"/>
    <w:rsid w:val="00C02089"/>
    <w:rsid w:val="00C0253D"/>
    <w:rsid w:val="00C04481"/>
    <w:rsid w:val="00C046C6"/>
    <w:rsid w:val="00C049EA"/>
    <w:rsid w:val="00C04D2D"/>
    <w:rsid w:val="00C04D3D"/>
    <w:rsid w:val="00C04FBE"/>
    <w:rsid w:val="00C0599F"/>
    <w:rsid w:val="00C05F83"/>
    <w:rsid w:val="00C06182"/>
    <w:rsid w:val="00C062BA"/>
    <w:rsid w:val="00C06A41"/>
    <w:rsid w:val="00C07688"/>
    <w:rsid w:val="00C076D9"/>
    <w:rsid w:val="00C1028F"/>
    <w:rsid w:val="00C11790"/>
    <w:rsid w:val="00C11BB1"/>
    <w:rsid w:val="00C13733"/>
    <w:rsid w:val="00C14039"/>
    <w:rsid w:val="00C14355"/>
    <w:rsid w:val="00C147C9"/>
    <w:rsid w:val="00C17D4A"/>
    <w:rsid w:val="00C20310"/>
    <w:rsid w:val="00C20633"/>
    <w:rsid w:val="00C209B2"/>
    <w:rsid w:val="00C2214D"/>
    <w:rsid w:val="00C22640"/>
    <w:rsid w:val="00C232BB"/>
    <w:rsid w:val="00C24AB3"/>
    <w:rsid w:val="00C24DA6"/>
    <w:rsid w:val="00C25CEB"/>
    <w:rsid w:val="00C25EEB"/>
    <w:rsid w:val="00C265C7"/>
    <w:rsid w:val="00C27398"/>
    <w:rsid w:val="00C274DD"/>
    <w:rsid w:val="00C27E91"/>
    <w:rsid w:val="00C30F1F"/>
    <w:rsid w:val="00C31E0B"/>
    <w:rsid w:val="00C32F40"/>
    <w:rsid w:val="00C332CD"/>
    <w:rsid w:val="00C341B9"/>
    <w:rsid w:val="00C346D7"/>
    <w:rsid w:val="00C36F46"/>
    <w:rsid w:val="00C4342A"/>
    <w:rsid w:val="00C43C15"/>
    <w:rsid w:val="00C445BE"/>
    <w:rsid w:val="00C45141"/>
    <w:rsid w:val="00C467D8"/>
    <w:rsid w:val="00C4681D"/>
    <w:rsid w:val="00C46A5C"/>
    <w:rsid w:val="00C47F0F"/>
    <w:rsid w:val="00C47FEA"/>
    <w:rsid w:val="00C5078B"/>
    <w:rsid w:val="00C50DA3"/>
    <w:rsid w:val="00C51C17"/>
    <w:rsid w:val="00C52B9A"/>
    <w:rsid w:val="00C5463D"/>
    <w:rsid w:val="00C546C2"/>
    <w:rsid w:val="00C56558"/>
    <w:rsid w:val="00C565F3"/>
    <w:rsid w:val="00C56671"/>
    <w:rsid w:val="00C56AA6"/>
    <w:rsid w:val="00C56BF2"/>
    <w:rsid w:val="00C56EF8"/>
    <w:rsid w:val="00C60045"/>
    <w:rsid w:val="00C60567"/>
    <w:rsid w:val="00C6126A"/>
    <w:rsid w:val="00C61618"/>
    <w:rsid w:val="00C618F6"/>
    <w:rsid w:val="00C63EF6"/>
    <w:rsid w:val="00C64AF4"/>
    <w:rsid w:val="00C655A9"/>
    <w:rsid w:val="00C66022"/>
    <w:rsid w:val="00C67461"/>
    <w:rsid w:val="00C679CB"/>
    <w:rsid w:val="00C70E6B"/>
    <w:rsid w:val="00C7109F"/>
    <w:rsid w:val="00C71498"/>
    <w:rsid w:val="00C71913"/>
    <w:rsid w:val="00C71AB3"/>
    <w:rsid w:val="00C728CA"/>
    <w:rsid w:val="00C73019"/>
    <w:rsid w:val="00C74460"/>
    <w:rsid w:val="00C74E9C"/>
    <w:rsid w:val="00C755F3"/>
    <w:rsid w:val="00C766F4"/>
    <w:rsid w:val="00C768A1"/>
    <w:rsid w:val="00C77A5D"/>
    <w:rsid w:val="00C80206"/>
    <w:rsid w:val="00C80FA6"/>
    <w:rsid w:val="00C812B7"/>
    <w:rsid w:val="00C81466"/>
    <w:rsid w:val="00C835CB"/>
    <w:rsid w:val="00C85869"/>
    <w:rsid w:val="00C85984"/>
    <w:rsid w:val="00C85E33"/>
    <w:rsid w:val="00C85FA3"/>
    <w:rsid w:val="00C87222"/>
    <w:rsid w:val="00C902A5"/>
    <w:rsid w:val="00C93182"/>
    <w:rsid w:val="00C933B4"/>
    <w:rsid w:val="00C93643"/>
    <w:rsid w:val="00C9373B"/>
    <w:rsid w:val="00C93C22"/>
    <w:rsid w:val="00C94238"/>
    <w:rsid w:val="00C95126"/>
    <w:rsid w:val="00C95212"/>
    <w:rsid w:val="00C95B76"/>
    <w:rsid w:val="00C96980"/>
    <w:rsid w:val="00C9762D"/>
    <w:rsid w:val="00C97948"/>
    <w:rsid w:val="00C97AD9"/>
    <w:rsid w:val="00C97B9D"/>
    <w:rsid w:val="00CA0B18"/>
    <w:rsid w:val="00CA15AB"/>
    <w:rsid w:val="00CA1AA6"/>
    <w:rsid w:val="00CA1F9C"/>
    <w:rsid w:val="00CA2412"/>
    <w:rsid w:val="00CA2A5B"/>
    <w:rsid w:val="00CA2E48"/>
    <w:rsid w:val="00CA3FD9"/>
    <w:rsid w:val="00CA4557"/>
    <w:rsid w:val="00CA4C91"/>
    <w:rsid w:val="00CA4EFB"/>
    <w:rsid w:val="00CA5A4B"/>
    <w:rsid w:val="00CA6F7C"/>
    <w:rsid w:val="00CA716C"/>
    <w:rsid w:val="00CA73D8"/>
    <w:rsid w:val="00CA7899"/>
    <w:rsid w:val="00CA7BF4"/>
    <w:rsid w:val="00CB0016"/>
    <w:rsid w:val="00CB0A9A"/>
    <w:rsid w:val="00CB1474"/>
    <w:rsid w:val="00CB164A"/>
    <w:rsid w:val="00CB2175"/>
    <w:rsid w:val="00CB2B64"/>
    <w:rsid w:val="00CB2E60"/>
    <w:rsid w:val="00CB462D"/>
    <w:rsid w:val="00CB48C7"/>
    <w:rsid w:val="00CB4D44"/>
    <w:rsid w:val="00CB5048"/>
    <w:rsid w:val="00CB547B"/>
    <w:rsid w:val="00CB60FE"/>
    <w:rsid w:val="00CB6A6F"/>
    <w:rsid w:val="00CB6F2A"/>
    <w:rsid w:val="00CB6FBD"/>
    <w:rsid w:val="00CB6FED"/>
    <w:rsid w:val="00CB7296"/>
    <w:rsid w:val="00CB7C48"/>
    <w:rsid w:val="00CC2148"/>
    <w:rsid w:val="00CC3A42"/>
    <w:rsid w:val="00CC3BA9"/>
    <w:rsid w:val="00CC4BD2"/>
    <w:rsid w:val="00CC4CEF"/>
    <w:rsid w:val="00CC6D45"/>
    <w:rsid w:val="00CC76A7"/>
    <w:rsid w:val="00CD18F7"/>
    <w:rsid w:val="00CD20C9"/>
    <w:rsid w:val="00CD2852"/>
    <w:rsid w:val="00CD37A3"/>
    <w:rsid w:val="00CD3D43"/>
    <w:rsid w:val="00CD40CB"/>
    <w:rsid w:val="00CD4C6A"/>
    <w:rsid w:val="00CD4E49"/>
    <w:rsid w:val="00CD5FF4"/>
    <w:rsid w:val="00CD66AB"/>
    <w:rsid w:val="00CD66AE"/>
    <w:rsid w:val="00CD6724"/>
    <w:rsid w:val="00CD6CE1"/>
    <w:rsid w:val="00CD759E"/>
    <w:rsid w:val="00CE023D"/>
    <w:rsid w:val="00CE05D4"/>
    <w:rsid w:val="00CE44AB"/>
    <w:rsid w:val="00CE4E64"/>
    <w:rsid w:val="00CE651C"/>
    <w:rsid w:val="00CE6F50"/>
    <w:rsid w:val="00CE6F66"/>
    <w:rsid w:val="00CE7333"/>
    <w:rsid w:val="00CF0A0D"/>
    <w:rsid w:val="00CF29F2"/>
    <w:rsid w:val="00CF42C7"/>
    <w:rsid w:val="00CF433A"/>
    <w:rsid w:val="00CF64AB"/>
    <w:rsid w:val="00CF67C1"/>
    <w:rsid w:val="00CF7544"/>
    <w:rsid w:val="00D002C7"/>
    <w:rsid w:val="00D0087D"/>
    <w:rsid w:val="00D00BCA"/>
    <w:rsid w:val="00D029B7"/>
    <w:rsid w:val="00D0452C"/>
    <w:rsid w:val="00D0470F"/>
    <w:rsid w:val="00D06917"/>
    <w:rsid w:val="00D06F06"/>
    <w:rsid w:val="00D111F1"/>
    <w:rsid w:val="00D137F4"/>
    <w:rsid w:val="00D1449D"/>
    <w:rsid w:val="00D151B7"/>
    <w:rsid w:val="00D15915"/>
    <w:rsid w:val="00D17F06"/>
    <w:rsid w:val="00D200FB"/>
    <w:rsid w:val="00D201B5"/>
    <w:rsid w:val="00D20742"/>
    <w:rsid w:val="00D20C59"/>
    <w:rsid w:val="00D20E3E"/>
    <w:rsid w:val="00D20E42"/>
    <w:rsid w:val="00D21DBC"/>
    <w:rsid w:val="00D23E67"/>
    <w:rsid w:val="00D2564D"/>
    <w:rsid w:val="00D27A18"/>
    <w:rsid w:val="00D30942"/>
    <w:rsid w:val="00D30A01"/>
    <w:rsid w:val="00D340A1"/>
    <w:rsid w:val="00D35033"/>
    <w:rsid w:val="00D35CE5"/>
    <w:rsid w:val="00D368FA"/>
    <w:rsid w:val="00D36FF3"/>
    <w:rsid w:val="00D37521"/>
    <w:rsid w:val="00D43198"/>
    <w:rsid w:val="00D43398"/>
    <w:rsid w:val="00D43EDA"/>
    <w:rsid w:val="00D444F3"/>
    <w:rsid w:val="00D44BD6"/>
    <w:rsid w:val="00D450E6"/>
    <w:rsid w:val="00D466CF"/>
    <w:rsid w:val="00D47252"/>
    <w:rsid w:val="00D507DE"/>
    <w:rsid w:val="00D508DC"/>
    <w:rsid w:val="00D5106B"/>
    <w:rsid w:val="00D514B7"/>
    <w:rsid w:val="00D529B7"/>
    <w:rsid w:val="00D529DE"/>
    <w:rsid w:val="00D53022"/>
    <w:rsid w:val="00D534A1"/>
    <w:rsid w:val="00D5376A"/>
    <w:rsid w:val="00D539CC"/>
    <w:rsid w:val="00D544F5"/>
    <w:rsid w:val="00D5635B"/>
    <w:rsid w:val="00D563C8"/>
    <w:rsid w:val="00D563E6"/>
    <w:rsid w:val="00D56A4A"/>
    <w:rsid w:val="00D62255"/>
    <w:rsid w:val="00D62EB6"/>
    <w:rsid w:val="00D631DE"/>
    <w:rsid w:val="00D63E75"/>
    <w:rsid w:val="00D65E96"/>
    <w:rsid w:val="00D67B15"/>
    <w:rsid w:val="00D70FD8"/>
    <w:rsid w:val="00D713AA"/>
    <w:rsid w:val="00D71979"/>
    <w:rsid w:val="00D749BF"/>
    <w:rsid w:val="00D75E02"/>
    <w:rsid w:val="00D7608C"/>
    <w:rsid w:val="00D77683"/>
    <w:rsid w:val="00D82354"/>
    <w:rsid w:val="00D827B0"/>
    <w:rsid w:val="00D82C44"/>
    <w:rsid w:val="00D83BC2"/>
    <w:rsid w:val="00D83DDB"/>
    <w:rsid w:val="00D8429A"/>
    <w:rsid w:val="00D84FDF"/>
    <w:rsid w:val="00D9043E"/>
    <w:rsid w:val="00D90AD4"/>
    <w:rsid w:val="00D911D4"/>
    <w:rsid w:val="00D91EA6"/>
    <w:rsid w:val="00D92466"/>
    <w:rsid w:val="00D939A5"/>
    <w:rsid w:val="00D94324"/>
    <w:rsid w:val="00D94742"/>
    <w:rsid w:val="00D947C9"/>
    <w:rsid w:val="00D95F8B"/>
    <w:rsid w:val="00DA097E"/>
    <w:rsid w:val="00DA0EC7"/>
    <w:rsid w:val="00DA0F38"/>
    <w:rsid w:val="00DA3D0D"/>
    <w:rsid w:val="00DA3E0D"/>
    <w:rsid w:val="00DA451D"/>
    <w:rsid w:val="00DA53C7"/>
    <w:rsid w:val="00DA5798"/>
    <w:rsid w:val="00DA5A1E"/>
    <w:rsid w:val="00DA6AE8"/>
    <w:rsid w:val="00DA752F"/>
    <w:rsid w:val="00DA7FEF"/>
    <w:rsid w:val="00DB099C"/>
    <w:rsid w:val="00DB0F7B"/>
    <w:rsid w:val="00DB2A89"/>
    <w:rsid w:val="00DB2E7C"/>
    <w:rsid w:val="00DB3490"/>
    <w:rsid w:val="00DB350F"/>
    <w:rsid w:val="00DB5948"/>
    <w:rsid w:val="00DB5E96"/>
    <w:rsid w:val="00DB5F6E"/>
    <w:rsid w:val="00DB5FF1"/>
    <w:rsid w:val="00DB77E4"/>
    <w:rsid w:val="00DB796E"/>
    <w:rsid w:val="00DC09C7"/>
    <w:rsid w:val="00DC109E"/>
    <w:rsid w:val="00DC1283"/>
    <w:rsid w:val="00DC1308"/>
    <w:rsid w:val="00DC333D"/>
    <w:rsid w:val="00DC4311"/>
    <w:rsid w:val="00DC49E5"/>
    <w:rsid w:val="00DC74A9"/>
    <w:rsid w:val="00DC7664"/>
    <w:rsid w:val="00DD15DF"/>
    <w:rsid w:val="00DD1B4A"/>
    <w:rsid w:val="00DD1DF5"/>
    <w:rsid w:val="00DD2B48"/>
    <w:rsid w:val="00DD363D"/>
    <w:rsid w:val="00DD4327"/>
    <w:rsid w:val="00DD59F7"/>
    <w:rsid w:val="00DD7138"/>
    <w:rsid w:val="00DE0099"/>
    <w:rsid w:val="00DE04CF"/>
    <w:rsid w:val="00DE1175"/>
    <w:rsid w:val="00DE1479"/>
    <w:rsid w:val="00DE1D0D"/>
    <w:rsid w:val="00DE20BA"/>
    <w:rsid w:val="00DE3504"/>
    <w:rsid w:val="00DE5C29"/>
    <w:rsid w:val="00DE67FC"/>
    <w:rsid w:val="00DE6DC4"/>
    <w:rsid w:val="00DF027C"/>
    <w:rsid w:val="00DF02C4"/>
    <w:rsid w:val="00DF3B17"/>
    <w:rsid w:val="00DF5DCC"/>
    <w:rsid w:val="00DF62BF"/>
    <w:rsid w:val="00DF75EE"/>
    <w:rsid w:val="00E00CD9"/>
    <w:rsid w:val="00E015A1"/>
    <w:rsid w:val="00E03012"/>
    <w:rsid w:val="00E0327F"/>
    <w:rsid w:val="00E03993"/>
    <w:rsid w:val="00E04109"/>
    <w:rsid w:val="00E04BD5"/>
    <w:rsid w:val="00E04DF9"/>
    <w:rsid w:val="00E0531F"/>
    <w:rsid w:val="00E05610"/>
    <w:rsid w:val="00E05A8F"/>
    <w:rsid w:val="00E0644D"/>
    <w:rsid w:val="00E10ECA"/>
    <w:rsid w:val="00E114CA"/>
    <w:rsid w:val="00E11B7B"/>
    <w:rsid w:val="00E145C6"/>
    <w:rsid w:val="00E148A5"/>
    <w:rsid w:val="00E205A6"/>
    <w:rsid w:val="00E207F5"/>
    <w:rsid w:val="00E2114E"/>
    <w:rsid w:val="00E212E3"/>
    <w:rsid w:val="00E2173E"/>
    <w:rsid w:val="00E21831"/>
    <w:rsid w:val="00E221F3"/>
    <w:rsid w:val="00E236F7"/>
    <w:rsid w:val="00E24A4E"/>
    <w:rsid w:val="00E24EBD"/>
    <w:rsid w:val="00E2507F"/>
    <w:rsid w:val="00E25B51"/>
    <w:rsid w:val="00E26459"/>
    <w:rsid w:val="00E2647F"/>
    <w:rsid w:val="00E26D92"/>
    <w:rsid w:val="00E2731C"/>
    <w:rsid w:val="00E27883"/>
    <w:rsid w:val="00E27C49"/>
    <w:rsid w:val="00E30F26"/>
    <w:rsid w:val="00E31B14"/>
    <w:rsid w:val="00E31FF3"/>
    <w:rsid w:val="00E32838"/>
    <w:rsid w:val="00E33DF6"/>
    <w:rsid w:val="00E34663"/>
    <w:rsid w:val="00E3474E"/>
    <w:rsid w:val="00E35375"/>
    <w:rsid w:val="00E35B39"/>
    <w:rsid w:val="00E37D46"/>
    <w:rsid w:val="00E407D1"/>
    <w:rsid w:val="00E4172F"/>
    <w:rsid w:val="00E43493"/>
    <w:rsid w:val="00E44028"/>
    <w:rsid w:val="00E459CC"/>
    <w:rsid w:val="00E46588"/>
    <w:rsid w:val="00E4786B"/>
    <w:rsid w:val="00E50220"/>
    <w:rsid w:val="00E50BA3"/>
    <w:rsid w:val="00E52D84"/>
    <w:rsid w:val="00E530E9"/>
    <w:rsid w:val="00E5310A"/>
    <w:rsid w:val="00E54680"/>
    <w:rsid w:val="00E547A2"/>
    <w:rsid w:val="00E54D18"/>
    <w:rsid w:val="00E55852"/>
    <w:rsid w:val="00E5637A"/>
    <w:rsid w:val="00E60E9A"/>
    <w:rsid w:val="00E612F6"/>
    <w:rsid w:val="00E61820"/>
    <w:rsid w:val="00E639A9"/>
    <w:rsid w:val="00E63FDE"/>
    <w:rsid w:val="00E6452F"/>
    <w:rsid w:val="00E6490E"/>
    <w:rsid w:val="00E6549A"/>
    <w:rsid w:val="00E6576A"/>
    <w:rsid w:val="00E65DAD"/>
    <w:rsid w:val="00E6685F"/>
    <w:rsid w:val="00E66AF7"/>
    <w:rsid w:val="00E6707B"/>
    <w:rsid w:val="00E67D80"/>
    <w:rsid w:val="00E708AE"/>
    <w:rsid w:val="00E71036"/>
    <w:rsid w:val="00E71644"/>
    <w:rsid w:val="00E71C4A"/>
    <w:rsid w:val="00E71CF0"/>
    <w:rsid w:val="00E72DFB"/>
    <w:rsid w:val="00E737F5"/>
    <w:rsid w:val="00E73827"/>
    <w:rsid w:val="00E73F26"/>
    <w:rsid w:val="00E75076"/>
    <w:rsid w:val="00E75249"/>
    <w:rsid w:val="00E75435"/>
    <w:rsid w:val="00E800EE"/>
    <w:rsid w:val="00E820BE"/>
    <w:rsid w:val="00E821FC"/>
    <w:rsid w:val="00E82C0B"/>
    <w:rsid w:val="00E82EF9"/>
    <w:rsid w:val="00E8512B"/>
    <w:rsid w:val="00E87A30"/>
    <w:rsid w:val="00E87D5B"/>
    <w:rsid w:val="00E909E8"/>
    <w:rsid w:val="00E90FCA"/>
    <w:rsid w:val="00E92DF6"/>
    <w:rsid w:val="00E936B8"/>
    <w:rsid w:val="00E95FCF"/>
    <w:rsid w:val="00E96065"/>
    <w:rsid w:val="00E96A8B"/>
    <w:rsid w:val="00E97605"/>
    <w:rsid w:val="00EA0488"/>
    <w:rsid w:val="00EA08CD"/>
    <w:rsid w:val="00EA108C"/>
    <w:rsid w:val="00EA331E"/>
    <w:rsid w:val="00EA4406"/>
    <w:rsid w:val="00EA46DC"/>
    <w:rsid w:val="00EA480A"/>
    <w:rsid w:val="00EA5D62"/>
    <w:rsid w:val="00EA629E"/>
    <w:rsid w:val="00EA64C8"/>
    <w:rsid w:val="00EA6BC1"/>
    <w:rsid w:val="00EB0FC9"/>
    <w:rsid w:val="00EB1C7D"/>
    <w:rsid w:val="00EB298E"/>
    <w:rsid w:val="00EB2D8C"/>
    <w:rsid w:val="00EB30C4"/>
    <w:rsid w:val="00EB34A3"/>
    <w:rsid w:val="00EB37D5"/>
    <w:rsid w:val="00EB3BEF"/>
    <w:rsid w:val="00EB3C1D"/>
    <w:rsid w:val="00EB417A"/>
    <w:rsid w:val="00EB44FE"/>
    <w:rsid w:val="00EB5BA1"/>
    <w:rsid w:val="00EB661F"/>
    <w:rsid w:val="00EC07E1"/>
    <w:rsid w:val="00EC45DC"/>
    <w:rsid w:val="00EC58D0"/>
    <w:rsid w:val="00EC5C5D"/>
    <w:rsid w:val="00EC6491"/>
    <w:rsid w:val="00EC79D7"/>
    <w:rsid w:val="00EC7A24"/>
    <w:rsid w:val="00ED0121"/>
    <w:rsid w:val="00ED07EF"/>
    <w:rsid w:val="00ED1582"/>
    <w:rsid w:val="00ED2803"/>
    <w:rsid w:val="00ED3024"/>
    <w:rsid w:val="00ED326C"/>
    <w:rsid w:val="00ED33FF"/>
    <w:rsid w:val="00ED5B72"/>
    <w:rsid w:val="00ED61DA"/>
    <w:rsid w:val="00ED63AE"/>
    <w:rsid w:val="00ED7636"/>
    <w:rsid w:val="00ED7E1C"/>
    <w:rsid w:val="00ED7E90"/>
    <w:rsid w:val="00EE13D6"/>
    <w:rsid w:val="00EE19E2"/>
    <w:rsid w:val="00EE4454"/>
    <w:rsid w:val="00EE522F"/>
    <w:rsid w:val="00EE56C1"/>
    <w:rsid w:val="00EE5D1C"/>
    <w:rsid w:val="00EE7595"/>
    <w:rsid w:val="00EE7602"/>
    <w:rsid w:val="00EE7B25"/>
    <w:rsid w:val="00EF1F63"/>
    <w:rsid w:val="00EF3428"/>
    <w:rsid w:val="00EF3592"/>
    <w:rsid w:val="00EF4879"/>
    <w:rsid w:val="00EF4A37"/>
    <w:rsid w:val="00EF4AD5"/>
    <w:rsid w:val="00EF4B48"/>
    <w:rsid w:val="00EF6335"/>
    <w:rsid w:val="00EF7C49"/>
    <w:rsid w:val="00F022C1"/>
    <w:rsid w:val="00F02F9C"/>
    <w:rsid w:val="00F0412D"/>
    <w:rsid w:val="00F04EEC"/>
    <w:rsid w:val="00F05B64"/>
    <w:rsid w:val="00F05E2F"/>
    <w:rsid w:val="00F05F3A"/>
    <w:rsid w:val="00F06AD7"/>
    <w:rsid w:val="00F07B60"/>
    <w:rsid w:val="00F07F10"/>
    <w:rsid w:val="00F115C8"/>
    <w:rsid w:val="00F122DF"/>
    <w:rsid w:val="00F1260F"/>
    <w:rsid w:val="00F12AF5"/>
    <w:rsid w:val="00F15068"/>
    <w:rsid w:val="00F15197"/>
    <w:rsid w:val="00F15402"/>
    <w:rsid w:val="00F1761E"/>
    <w:rsid w:val="00F17B09"/>
    <w:rsid w:val="00F20489"/>
    <w:rsid w:val="00F221AC"/>
    <w:rsid w:val="00F222F8"/>
    <w:rsid w:val="00F22347"/>
    <w:rsid w:val="00F22BC7"/>
    <w:rsid w:val="00F24A94"/>
    <w:rsid w:val="00F24A9F"/>
    <w:rsid w:val="00F26164"/>
    <w:rsid w:val="00F26783"/>
    <w:rsid w:val="00F26BCC"/>
    <w:rsid w:val="00F270A2"/>
    <w:rsid w:val="00F271B7"/>
    <w:rsid w:val="00F30C21"/>
    <w:rsid w:val="00F31C51"/>
    <w:rsid w:val="00F329C6"/>
    <w:rsid w:val="00F356DB"/>
    <w:rsid w:val="00F35B96"/>
    <w:rsid w:val="00F363BA"/>
    <w:rsid w:val="00F370BB"/>
    <w:rsid w:val="00F37182"/>
    <w:rsid w:val="00F3737E"/>
    <w:rsid w:val="00F377AF"/>
    <w:rsid w:val="00F40481"/>
    <w:rsid w:val="00F42F26"/>
    <w:rsid w:val="00F44FFE"/>
    <w:rsid w:val="00F451DB"/>
    <w:rsid w:val="00F45686"/>
    <w:rsid w:val="00F456D5"/>
    <w:rsid w:val="00F45B9E"/>
    <w:rsid w:val="00F47AE6"/>
    <w:rsid w:val="00F47FC8"/>
    <w:rsid w:val="00F50404"/>
    <w:rsid w:val="00F50AEA"/>
    <w:rsid w:val="00F526C6"/>
    <w:rsid w:val="00F529CF"/>
    <w:rsid w:val="00F54287"/>
    <w:rsid w:val="00F550B4"/>
    <w:rsid w:val="00F5637B"/>
    <w:rsid w:val="00F568EA"/>
    <w:rsid w:val="00F578B5"/>
    <w:rsid w:val="00F60B65"/>
    <w:rsid w:val="00F61159"/>
    <w:rsid w:val="00F61CDF"/>
    <w:rsid w:val="00F623E7"/>
    <w:rsid w:val="00F646B1"/>
    <w:rsid w:val="00F64863"/>
    <w:rsid w:val="00F64883"/>
    <w:rsid w:val="00F65CAF"/>
    <w:rsid w:val="00F65FE7"/>
    <w:rsid w:val="00F660A2"/>
    <w:rsid w:val="00F66102"/>
    <w:rsid w:val="00F66BD5"/>
    <w:rsid w:val="00F67E5C"/>
    <w:rsid w:val="00F67EF3"/>
    <w:rsid w:val="00F70246"/>
    <w:rsid w:val="00F70609"/>
    <w:rsid w:val="00F70D0F"/>
    <w:rsid w:val="00F70F1A"/>
    <w:rsid w:val="00F72240"/>
    <w:rsid w:val="00F722CE"/>
    <w:rsid w:val="00F723F0"/>
    <w:rsid w:val="00F72BC4"/>
    <w:rsid w:val="00F73438"/>
    <w:rsid w:val="00F735A2"/>
    <w:rsid w:val="00F7403B"/>
    <w:rsid w:val="00F74903"/>
    <w:rsid w:val="00F74A8A"/>
    <w:rsid w:val="00F74AA1"/>
    <w:rsid w:val="00F74B84"/>
    <w:rsid w:val="00F75486"/>
    <w:rsid w:val="00F75B2E"/>
    <w:rsid w:val="00F766E9"/>
    <w:rsid w:val="00F77783"/>
    <w:rsid w:val="00F77ACA"/>
    <w:rsid w:val="00F80D38"/>
    <w:rsid w:val="00F8153E"/>
    <w:rsid w:val="00F82943"/>
    <w:rsid w:val="00F834DF"/>
    <w:rsid w:val="00F83A30"/>
    <w:rsid w:val="00F83E50"/>
    <w:rsid w:val="00F851E1"/>
    <w:rsid w:val="00F86276"/>
    <w:rsid w:val="00F87344"/>
    <w:rsid w:val="00F87750"/>
    <w:rsid w:val="00F900C4"/>
    <w:rsid w:val="00F9215A"/>
    <w:rsid w:val="00F9267C"/>
    <w:rsid w:val="00F9269E"/>
    <w:rsid w:val="00F93001"/>
    <w:rsid w:val="00F93420"/>
    <w:rsid w:val="00F93655"/>
    <w:rsid w:val="00F93C12"/>
    <w:rsid w:val="00F94111"/>
    <w:rsid w:val="00F94162"/>
    <w:rsid w:val="00F94AF3"/>
    <w:rsid w:val="00F9591C"/>
    <w:rsid w:val="00F95AB3"/>
    <w:rsid w:val="00F96008"/>
    <w:rsid w:val="00F96BBB"/>
    <w:rsid w:val="00F97D62"/>
    <w:rsid w:val="00FA0C62"/>
    <w:rsid w:val="00FA154D"/>
    <w:rsid w:val="00FA1AD9"/>
    <w:rsid w:val="00FA4104"/>
    <w:rsid w:val="00FA5BEC"/>
    <w:rsid w:val="00FA5CF4"/>
    <w:rsid w:val="00FA6ABC"/>
    <w:rsid w:val="00FB074A"/>
    <w:rsid w:val="00FB0890"/>
    <w:rsid w:val="00FB2BEF"/>
    <w:rsid w:val="00FB4225"/>
    <w:rsid w:val="00FB477F"/>
    <w:rsid w:val="00FB4A1B"/>
    <w:rsid w:val="00FB4E3A"/>
    <w:rsid w:val="00FB532C"/>
    <w:rsid w:val="00FB5E0D"/>
    <w:rsid w:val="00FB5EFD"/>
    <w:rsid w:val="00FC02B4"/>
    <w:rsid w:val="00FC19FC"/>
    <w:rsid w:val="00FC215F"/>
    <w:rsid w:val="00FC35A6"/>
    <w:rsid w:val="00FC3F4C"/>
    <w:rsid w:val="00FC4B6C"/>
    <w:rsid w:val="00FC4B8E"/>
    <w:rsid w:val="00FC5AFC"/>
    <w:rsid w:val="00FC6A72"/>
    <w:rsid w:val="00FC6B2A"/>
    <w:rsid w:val="00FC6D2F"/>
    <w:rsid w:val="00FC703C"/>
    <w:rsid w:val="00FC7908"/>
    <w:rsid w:val="00FC7EB0"/>
    <w:rsid w:val="00FD07B9"/>
    <w:rsid w:val="00FD20BF"/>
    <w:rsid w:val="00FD2F73"/>
    <w:rsid w:val="00FD30DB"/>
    <w:rsid w:val="00FD4692"/>
    <w:rsid w:val="00FD49B2"/>
    <w:rsid w:val="00FD4A77"/>
    <w:rsid w:val="00FD4CD9"/>
    <w:rsid w:val="00FD50C1"/>
    <w:rsid w:val="00FD5D8B"/>
    <w:rsid w:val="00FD6069"/>
    <w:rsid w:val="00FD7BE9"/>
    <w:rsid w:val="00FD7FDF"/>
    <w:rsid w:val="00FE1867"/>
    <w:rsid w:val="00FE1AF2"/>
    <w:rsid w:val="00FE244D"/>
    <w:rsid w:val="00FE272F"/>
    <w:rsid w:val="00FE2C96"/>
    <w:rsid w:val="00FE398B"/>
    <w:rsid w:val="00FE3FE1"/>
    <w:rsid w:val="00FE6633"/>
    <w:rsid w:val="00FE77D5"/>
    <w:rsid w:val="00FE7C30"/>
    <w:rsid w:val="00FF01B5"/>
    <w:rsid w:val="00FF036D"/>
    <w:rsid w:val="00FF0975"/>
    <w:rsid w:val="00FF0D5A"/>
    <w:rsid w:val="00FF0EC4"/>
    <w:rsid w:val="00FF3978"/>
    <w:rsid w:val="00FF4ED1"/>
    <w:rsid w:val="00FF563F"/>
    <w:rsid w:val="00FF594E"/>
    <w:rsid w:val="00FF5E68"/>
    <w:rsid w:val="00FF5FB4"/>
    <w:rsid w:val="00FF69D9"/>
    <w:rsid w:val="00FF7A84"/>
    <w:rsid w:val="00FF7B4C"/>
    <w:rsid w:val="00FF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B3AB9-757B-4771-948B-AF6E5C5A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24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44E"/>
    <w:rPr>
      <w:sz w:val="20"/>
      <w:szCs w:val="20"/>
    </w:rPr>
  </w:style>
  <w:style w:type="character" w:styleId="FootnoteReference">
    <w:name w:val="footnote reference"/>
    <w:basedOn w:val="DefaultParagraphFont"/>
    <w:uiPriority w:val="99"/>
    <w:semiHidden/>
    <w:unhideWhenUsed/>
    <w:rsid w:val="0087244E"/>
    <w:rPr>
      <w:vertAlign w:val="superscript"/>
    </w:rPr>
  </w:style>
  <w:style w:type="paragraph" w:styleId="Header">
    <w:name w:val="header"/>
    <w:basedOn w:val="Normal"/>
    <w:link w:val="HeaderChar"/>
    <w:uiPriority w:val="99"/>
    <w:unhideWhenUsed/>
    <w:rsid w:val="00221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F72"/>
  </w:style>
  <w:style w:type="paragraph" w:styleId="Footer">
    <w:name w:val="footer"/>
    <w:basedOn w:val="Normal"/>
    <w:link w:val="FooterChar"/>
    <w:uiPriority w:val="99"/>
    <w:unhideWhenUsed/>
    <w:rsid w:val="00221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F72"/>
  </w:style>
  <w:style w:type="character" w:styleId="Hyperlink">
    <w:name w:val="Hyperlink"/>
    <w:basedOn w:val="DefaultParagraphFont"/>
    <w:uiPriority w:val="99"/>
    <w:unhideWhenUsed/>
    <w:rsid w:val="00A20091"/>
    <w:rPr>
      <w:color w:val="0563C1" w:themeColor="hyperlink"/>
      <w:u w:val="single"/>
    </w:rPr>
  </w:style>
  <w:style w:type="character" w:styleId="CommentReference">
    <w:name w:val="annotation reference"/>
    <w:basedOn w:val="DefaultParagraphFont"/>
    <w:uiPriority w:val="99"/>
    <w:semiHidden/>
    <w:unhideWhenUsed/>
    <w:rsid w:val="005F29C9"/>
    <w:rPr>
      <w:sz w:val="16"/>
      <w:szCs w:val="16"/>
    </w:rPr>
  </w:style>
  <w:style w:type="paragraph" w:styleId="CommentText">
    <w:name w:val="annotation text"/>
    <w:basedOn w:val="Normal"/>
    <w:link w:val="CommentTextChar"/>
    <w:uiPriority w:val="99"/>
    <w:semiHidden/>
    <w:unhideWhenUsed/>
    <w:rsid w:val="005F29C9"/>
    <w:pPr>
      <w:spacing w:line="240" w:lineRule="auto"/>
    </w:pPr>
    <w:rPr>
      <w:sz w:val="20"/>
      <w:szCs w:val="20"/>
    </w:rPr>
  </w:style>
  <w:style w:type="character" w:customStyle="1" w:styleId="CommentTextChar">
    <w:name w:val="Comment Text Char"/>
    <w:basedOn w:val="DefaultParagraphFont"/>
    <w:link w:val="CommentText"/>
    <w:uiPriority w:val="99"/>
    <w:semiHidden/>
    <w:rsid w:val="005F29C9"/>
    <w:rPr>
      <w:sz w:val="20"/>
      <w:szCs w:val="20"/>
    </w:rPr>
  </w:style>
  <w:style w:type="paragraph" w:styleId="CommentSubject">
    <w:name w:val="annotation subject"/>
    <w:basedOn w:val="CommentText"/>
    <w:next w:val="CommentText"/>
    <w:link w:val="CommentSubjectChar"/>
    <w:uiPriority w:val="99"/>
    <w:semiHidden/>
    <w:unhideWhenUsed/>
    <w:rsid w:val="005F29C9"/>
    <w:rPr>
      <w:b/>
      <w:bCs/>
    </w:rPr>
  </w:style>
  <w:style w:type="character" w:customStyle="1" w:styleId="CommentSubjectChar">
    <w:name w:val="Comment Subject Char"/>
    <w:basedOn w:val="CommentTextChar"/>
    <w:link w:val="CommentSubject"/>
    <w:uiPriority w:val="99"/>
    <w:semiHidden/>
    <w:rsid w:val="005F29C9"/>
    <w:rPr>
      <w:b/>
      <w:bCs/>
      <w:sz w:val="20"/>
      <w:szCs w:val="20"/>
    </w:rPr>
  </w:style>
  <w:style w:type="paragraph" w:styleId="BalloonText">
    <w:name w:val="Balloon Text"/>
    <w:basedOn w:val="Normal"/>
    <w:link w:val="BalloonTextChar"/>
    <w:uiPriority w:val="99"/>
    <w:semiHidden/>
    <w:unhideWhenUsed/>
    <w:rsid w:val="005F2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9C9"/>
    <w:rPr>
      <w:rFonts w:ascii="Segoe UI" w:hAnsi="Segoe UI" w:cs="Segoe UI"/>
      <w:sz w:val="18"/>
      <w:szCs w:val="18"/>
    </w:rPr>
  </w:style>
  <w:style w:type="paragraph" w:styleId="EndnoteText">
    <w:name w:val="endnote text"/>
    <w:basedOn w:val="Normal"/>
    <w:link w:val="EndnoteTextChar"/>
    <w:uiPriority w:val="99"/>
    <w:semiHidden/>
    <w:unhideWhenUsed/>
    <w:rsid w:val="00F329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29C6"/>
    <w:rPr>
      <w:sz w:val="20"/>
      <w:szCs w:val="20"/>
    </w:rPr>
  </w:style>
  <w:style w:type="character" w:styleId="EndnoteReference">
    <w:name w:val="endnote reference"/>
    <w:basedOn w:val="DefaultParagraphFont"/>
    <w:uiPriority w:val="99"/>
    <w:semiHidden/>
    <w:unhideWhenUsed/>
    <w:rsid w:val="00F32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ok.uclan.ac.uk/1866/2/HoibbsAPhD_final_thesi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ritishnewspaperarchive.co.uk/titles/bristol-mercury" TargetMode="External"/><Relationship Id="rId2" Type="http://schemas.openxmlformats.org/officeDocument/2006/relationships/hyperlink" Target="http://hansard.millbanksystems.com/lords/1911/dec/04/copyright-bill" TargetMode="External"/><Relationship Id="rId1" Type="http://schemas.openxmlformats.org/officeDocument/2006/relationships/hyperlink" Target="http://www.legislation.gov.uk/ukpga/Geo5/1-2/46/section/2/enacted" TargetMode="External"/><Relationship Id="rId6" Type="http://schemas.openxmlformats.org/officeDocument/2006/relationships/hyperlink" Target="https://www.britishnewspaperarchive.co.uk/titles/manchester-times" TargetMode="External"/><Relationship Id="rId5" Type="http://schemas.openxmlformats.org/officeDocument/2006/relationships/hyperlink" Target="https://www.britishnewspaperarchive.co.uk/titles/blackburn-standard" TargetMode="External"/><Relationship Id="rId4" Type="http://schemas.openxmlformats.org/officeDocument/2006/relationships/hyperlink" Target="https://www.britishnewspaperarchive.co.uk/titles/liverpool-merc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1D7A5-CDAE-4744-8028-D3E18145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8525</Words>
  <Characters>48599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E.M.</dc:creator>
  <cp:keywords/>
  <dc:description/>
  <cp:lastModifiedBy>Hammond E.M.</cp:lastModifiedBy>
  <cp:revision>2</cp:revision>
  <dcterms:created xsi:type="dcterms:W3CDTF">2018-02-16T16:05:00Z</dcterms:created>
  <dcterms:modified xsi:type="dcterms:W3CDTF">2018-02-16T16:05:00Z</dcterms:modified>
</cp:coreProperties>
</file>