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D3ED3A" w14:textId="77777777" w:rsidR="001F5454" w:rsidRPr="0039088F" w:rsidRDefault="007319AA" w:rsidP="00F643EF">
      <w:pPr>
        <w:spacing w:line="480" w:lineRule="auto"/>
        <w:contextualSpacing/>
        <w:jc w:val="both"/>
        <w:rPr>
          <w:rFonts w:ascii="Arial" w:hAnsi="Arial" w:cs="Arial"/>
          <w:b/>
          <w:lang w:val="en-US"/>
        </w:rPr>
      </w:pPr>
      <w:r w:rsidRPr="0039088F">
        <w:rPr>
          <w:rFonts w:ascii="Arial" w:hAnsi="Arial" w:cs="Arial"/>
          <w:b/>
          <w:lang w:val="en-US"/>
        </w:rPr>
        <w:t xml:space="preserve">Answer to: </w:t>
      </w:r>
      <w:proofErr w:type="spellStart"/>
      <w:r w:rsidRPr="0039088F">
        <w:rPr>
          <w:rFonts w:ascii="Arial" w:hAnsi="Arial" w:cs="Arial"/>
          <w:b/>
          <w:lang w:val="en-US"/>
        </w:rPr>
        <w:t>Wilms</w:t>
      </w:r>
      <w:proofErr w:type="spellEnd"/>
      <w:r w:rsidRPr="0039088F">
        <w:rPr>
          <w:rFonts w:ascii="Arial" w:hAnsi="Arial" w:cs="Arial"/>
          <w:b/>
          <w:lang w:val="en-US"/>
        </w:rPr>
        <w:t xml:space="preserve"> </w:t>
      </w:r>
      <w:proofErr w:type="spellStart"/>
      <w:r w:rsidRPr="0039088F">
        <w:rPr>
          <w:rFonts w:ascii="Arial" w:hAnsi="Arial" w:cs="Arial"/>
          <w:b/>
          <w:lang w:val="en-US"/>
        </w:rPr>
        <w:t>tumour</w:t>
      </w:r>
      <w:proofErr w:type="spellEnd"/>
      <w:r w:rsidRPr="0039088F">
        <w:rPr>
          <w:rFonts w:ascii="Arial" w:hAnsi="Arial" w:cs="Arial"/>
          <w:b/>
          <w:lang w:val="en-US"/>
        </w:rPr>
        <w:t xml:space="preserve"> in Beckwith–Wiedemann Syndrome and loss of methylation at imprinting </w:t>
      </w:r>
      <w:proofErr w:type="spellStart"/>
      <w:r w:rsidRPr="0039088F">
        <w:rPr>
          <w:rFonts w:ascii="Arial" w:hAnsi="Arial" w:cs="Arial"/>
          <w:b/>
          <w:lang w:val="en-US"/>
        </w:rPr>
        <w:t>centre</w:t>
      </w:r>
      <w:proofErr w:type="spellEnd"/>
      <w:r w:rsidRPr="0039088F">
        <w:rPr>
          <w:rFonts w:ascii="Arial" w:hAnsi="Arial" w:cs="Arial"/>
          <w:b/>
          <w:lang w:val="en-US"/>
        </w:rPr>
        <w:t xml:space="preserve"> 2: revisiting </w:t>
      </w:r>
      <w:proofErr w:type="spellStart"/>
      <w:r w:rsidRPr="0039088F">
        <w:rPr>
          <w:rFonts w:ascii="Arial" w:hAnsi="Arial" w:cs="Arial"/>
          <w:b/>
          <w:lang w:val="en-US"/>
        </w:rPr>
        <w:t>tumour</w:t>
      </w:r>
      <w:proofErr w:type="spellEnd"/>
      <w:r w:rsidRPr="0039088F">
        <w:rPr>
          <w:rFonts w:ascii="Arial" w:hAnsi="Arial" w:cs="Arial"/>
          <w:b/>
          <w:lang w:val="en-US"/>
        </w:rPr>
        <w:t xml:space="preserve"> surveillance guidelines (Brzezinski et al, European Journal of Human Genetics (2017)</w:t>
      </w:r>
    </w:p>
    <w:p w14:paraId="2C408F75" w14:textId="77777777" w:rsidR="007319AA" w:rsidRPr="0039088F" w:rsidRDefault="007319AA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</w:p>
    <w:p w14:paraId="43CC369F" w14:textId="6D3D9B5B" w:rsidR="007319AA" w:rsidRPr="0039088F" w:rsidRDefault="007319AA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 w:rsidRPr="0039088F">
        <w:rPr>
          <w:rFonts w:ascii="Arial" w:hAnsi="Arial" w:cs="Arial"/>
          <w:lang w:val="en-US"/>
        </w:rPr>
        <w:t>Frédéric Brioude</w:t>
      </w:r>
      <w:r w:rsidR="003D0E59" w:rsidRPr="0039088F">
        <w:rPr>
          <w:rFonts w:ascii="Arial" w:hAnsi="Arial" w:cs="Arial"/>
          <w:lang w:val="en-US"/>
        </w:rPr>
        <w:t xml:space="preserve"> (1)</w:t>
      </w:r>
      <w:r w:rsidRPr="0039088F">
        <w:rPr>
          <w:rFonts w:ascii="Arial" w:hAnsi="Arial" w:cs="Arial"/>
          <w:lang w:val="en-US"/>
        </w:rPr>
        <w:t xml:space="preserve">, </w:t>
      </w:r>
      <w:r w:rsidR="00581FEC" w:rsidRPr="0039088F">
        <w:rPr>
          <w:rFonts w:ascii="Arial" w:hAnsi="Arial" w:cs="Arial"/>
          <w:lang w:val="en-US"/>
        </w:rPr>
        <w:t xml:space="preserve">Raoul </w:t>
      </w:r>
      <w:r w:rsidR="00F07D95" w:rsidRPr="0039088F">
        <w:rPr>
          <w:rFonts w:ascii="Arial" w:hAnsi="Arial" w:cs="Arial"/>
          <w:lang w:val="en-US"/>
        </w:rPr>
        <w:t>Hennekam</w:t>
      </w:r>
      <w:r w:rsidR="00173CE2" w:rsidRPr="0039088F">
        <w:rPr>
          <w:rFonts w:ascii="Arial" w:hAnsi="Arial" w:cs="Arial"/>
          <w:lang w:val="en-US"/>
        </w:rPr>
        <w:t xml:space="preserve"> (2)</w:t>
      </w:r>
      <w:r w:rsidR="00F07D95" w:rsidRPr="0039088F">
        <w:rPr>
          <w:rFonts w:ascii="Arial" w:hAnsi="Arial" w:cs="Arial"/>
          <w:lang w:val="en-US"/>
        </w:rPr>
        <w:t>, Jet Bliek</w:t>
      </w:r>
      <w:r w:rsidR="00173CE2" w:rsidRPr="0039088F">
        <w:rPr>
          <w:rFonts w:ascii="Arial" w:hAnsi="Arial" w:cs="Arial"/>
          <w:lang w:val="en-US"/>
        </w:rPr>
        <w:t xml:space="preserve"> (3)</w:t>
      </w:r>
      <w:r w:rsidR="00F07D95" w:rsidRPr="0039088F">
        <w:rPr>
          <w:rFonts w:ascii="Arial" w:hAnsi="Arial" w:cs="Arial"/>
          <w:lang w:val="en-US"/>
        </w:rPr>
        <w:t xml:space="preserve">, </w:t>
      </w:r>
      <w:r w:rsidR="003D0E59" w:rsidRPr="0039088F">
        <w:rPr>
          <w:rFonts w:ascii="Arial" w:hAnsi="Arial" w:cs="Arial"/>
          <w:lang w:val="en-US"/>
        </w:rPr>
        <w:t xml:space="preserve">Carole </w:t>
      </w:r>
      <w:proofErr w:type="spellStart"/>
      <w:r w:rsidR="003D0E59" w:rsidRPr="0039088F">
        <w:rPr>
          <w:rFonts w:ascii="Arial" w:hAnsi="Arial" w:cs="Arial"/>
          <w:lang w:val="en-US"/>
        </w:rPr>
        <w:t>Coze</w:t>
      </w:r>
      <w:proofErr w:type="spellEnd"/>
      <w:r w:rsidR="00173CE2" w:rsidRPr="0039088F">
        <w:rPr>
          <w:rFonts w:ascii="Arial" w:hAnsi="Arial" w:cs="Arial"/>
          <w:lang w:val="en-US"/>
        </w:rPr>
        <w:t xml:space="preserve"> (4)</w:t>
      </w:r>
      <w:r w:rsidR="003D0E59" w:rsidRPr="0039088F">
        <w:rPr>
          <w:rFonts w:ascii="Arial" w:hAnsi="Arial" w:cs="Arial"/>
          <w:lang w:val="en-US"/>
        </w:rPr>
        <w:t xml:space="preserve">, </w:t>
      </w:r>
      <w:r w:rsidR="00F07D95" w:rsidRPr="0039088F">
        <w:rPr>
          <w:rFonts w:ascii="Arial" w:hAnsi="Arial" w:cs="Arial"/>
          <w:lang w:val="en-US"/>
        </w:rPr>
        <w:t>Thomas Eggermann</w:t>
      </w:r>
      <w:r w:rsidR="00173CE2" w:rsidRPr="0039088F">
        <w:rPr>
          <w:rFonts w:ascii="Arial" w:hAnsi="Arial" w:cs="Arial"/>
          <w:lang w:val="en-US"/>
        </w:rPr>
        <w:t xml:space="preserve"> (5)</w:t>
      </w:r>
      <w:r w:rsidR="00F07D95" w:rsidRPr="0039088F">
        <w:rPr>
          <w:rFonts w:ascii="Arial" w:hAnsi="Arial" w:cs="Arial"/>
          <w:lang w:val="en-US"/>
        </w:rPr>
        <w:t>, Giovanni B</w:t>
      </w:r>
      <w:bookmarkStart w:id="0" w:name="_GoBack"/>
      <w:bookmarkEnd w:id="0"/>
      <w:r w:rsidR="00F07D95" w:rsidRPr="0039088F">
        <w:rPr>
          <w:rFonts w:ascii="Arial" w:hAnsi="Arial" w:cs="Arial"/>
          <w:lang w:val="en-US"/>
        </w:rPr>
        <w:t xml:space="preserve"> Ferrero</w:t>
      </w:r>
      <w:r w:rsidR="00173CE2" w:rsidRPr="0039088F">
        <w:rPr>
          <w:rFonts w:ascii="Arial" w:hAnsi="Arial" w:cs="Arial"/>
          <w:lang w:val="en-US"/>
        </w:rPr>
        <w:t xml:space="preserve"> (6)</w:t>
      </w:r>
      <w:r w:rsidR="00F07D95" w:rsidRPr="0039088F">
        <w:rPr>
          <w:rFonts w:ascii="Arial" w:hAnsi="Arial" w:cs="Arial"/>
          <w:lang w:val="en-US"/>
        </w:rPr>
        <w:t xml:space="preserve">, Christian </w:t>
      </w:r>
      <w:proofErr w:type="spellStart"/>
      <w:r w:rsidR="00F07D95" w:rsidRPr="0039088F">
        <w:rPr>
          <w:rFonts w:ascii="Arial" w:hAnsi="Arial" w:cs="Arial"/>
          <w:lang w:val="en-US"/>
        </w:rPr>
        <w:t>Kratz</w:t>
      </w:r>
      <w:proofErr w:type="spellEnd"/>
      <w:r w:rsidR="00173CE2" w:rsidRPr="0039088F">
        <w:rPr>
          <w:rFonts w:ascii="Arial" w:hAnsi="Arial" w:cs="Arial"/>
          <w:lang w:val="en-US"/>
        </w:rPr>
        <w:t xml:space="preserve"> (7)</w:t>
      </w:r>
      <w:r w:rsidR="00F07D95" w:rsidRPr="0039088F">
        <w:rPr>
          <w:rFonts w:ascii="Arial" w:hAnsi="Arial" w:cs="Arial"/>
          <w:lang w:val="en-US"/>
        </w:rPr>
        <w:t xml:space="preserve">, Yves Le </w:t>
      </w:r>
      <w:proofErr w:type="spellStart"/>
      <w:r w:rsidR="00F07D95" w:rsidRPr="0039088F">
        <w:rPr>
          <w:rFonts w:ascii="Arial" w:hAnsi="Arial" w:cs="Arial"/>
          <w:lang w:val="en-US"/>
        </w:rPr>
        <w:t>Bouc</w:t>
      </w:r>
      <w:proofErr w:type="spellEnd"/>
      <w:r w:rsidR="00173CE2" w:rsidRPr="0039088F">
        <w:rPr>
          <w:rFonts w:ascii="Arial" w:hAnsi="Arial" w:cs="Arial"/>
          <w:lang w:val="en-US"/>
        </w:rPr>
        <w:t xml:space="preserve"> (1)</w:t>
      </w:r>
      <w:r w:rsidR="00F07D95" w:rsidRPr="0039088F">
        <w:rPr>
          <w:rFonts w:ascii="Arial" w:hAnsi="Arial" w:cs="Arial"/>
          <w:lang w:val="en-US"/>
        </w:rPr>
        <w:t xml:space="preserve">, </w:t>
      </w:r>
      <w:proofErr w:type="spellStart"/>
      <w:r w:rsidR="00F07D95" w:rsidRPr="0039088F">
        <w:rPr>
          <w:rFonts w:ascii="Arial" w:hAnsi="Arial" w:cs="Arial"/>
          <w:lang w:val="en-US"/>
        </w:rPr>
        <w:t>Saskia</w:t>
      </w:r>
      <w:proofErr w:type="spellEnd"/>
      <w:r w:rsidR="00F07D95" w:rsidRPr="0039088F">
        <w:rPr>
          <w:rFonts w:ascii="Arial" w:hAnsi="Arial" w:cs="Arial"/>
          <w:lang w:val="en-US"/>
        </w:rPr>
        <w:t xml:space="preserve"> M Maas</w:t>
      </w:r>
      <w:r w:rsidR="00173CE2" w:rsidRPr="0039088F">
        <w:rPr>
          <w:rFonts w:ascii="Arial" w:hAnsi="Arial" w:cs="Arial"/>
          <w:lang w:val="en-US"/>
        </w:rPr>
        <w:t xml:space="preserve"> (3)</w:t>
      </w:r>
      <w:r w:rsidR="00F07D95" w:rsidRPr="0039088F">
        <w:rPr>
          <w:rFonts w:ascii="Arial" w:hAnsi="Arial" w:cs="Arial"/>
          <w:lang w:val="en-US"/>
        </w:rPr>
        <w:t>, Deborah JG Mackay</w:t>
      </w:r>
      <w:r w:rsidR="00173CE2" w:rsidRPr="0039088F">
        <w:rPr>
          <w:rFonts w:ascii="Arial" w:hAnsi="Arial" w:cs="Arial"/>
          <w:lang w:val="en-US"/>
        </w:rPr>
        <w:t xml:space="preserve"> (8)</w:t>
      </w:r>
      <w:r w:rsidR="00F07D95" w:rsidRPr="0039088F">
        <w:rPr>
          <w:rFonts w:ascii="Arial" w:hAnsi="Arial" w:cs="Arial"/>
          <w:lang w:val="en-US"/>
        </w:rPr>
        <w:t>, Eamonn R Maher</w:t>
      </w:r>
      <w:r w:rsidR="00173CE2" w:rsidRPr="0039088F">
        <w:rPr>
          <w:rFonts w:ascii="Arial" w:hAnsi="Arial" w:cs="Arial"/>
          <w:lang w:val="en-US"/>
        </w:rPr>
        <w:t xml:space="preserve"> (9)</w:t>
      </w:r>
      <w:r w:rsidR="00F07D95" w:rsidRPr="0039088F">
        <w:rPr>
          <w:rFonts w:ascii="Arial" w:hAnsi="Arial" w:cs="Arial"/>
          <w:lang w:val="en-US"/>
        </w:rPr>
        <w:t xml:space="preserve">, Alessandro </w:t>
      </w:r>
      <w:proofErr w:type="spellStart"/>
      <w:r w:rsidR="00F07D95" w:rsidRPr="0039088F">
        <w:rPr>
          <w:rFonts w:ascii="Arial" w:hAnsi="Arial" w:cs="Arial"/>
          <w:lang w:val="en-US"/>
        </w:rPr>
        <w:t>Mussa</w:t>
      </w:r>
      <w:proofErr w:type="spellEnd"/>
      <w:r w:rsidR="00173CE2" w:rsidRPr="0039088F">
        <w:rPr>
          <w:rFonts w:ascii="Arial" w:hAnsi="Arial" w:cs="Arial"/>
          <w:lang w:val="en-US"/>
        </w:rPr>
        <w:t xml:space="preserve"> (10,11)</w:t>
      </w:r>
      <w:r w:rsidR="00F07D95" w:rsidRPr="0039088F">
        <w:rPr>
          <w:rFonts w:ascii="Arial" w:hAnsi="Arial" w:cs="Arial"/>
          <w:lang w:val="en-US"/>
        </w:rPr>
        <w:t>, Irene Netchine</w:t>
      </w:r>
      <w:r w:rsidR="00173CE2" w:rsidRPr="0039088F">
        <w:rPr>
          <w:rFonts w:ascii="Arial" w:hAnsi="Arial" w:cs="Arial"/>
          <w:lang w:val="en-US"/>
        </w:rPr>
        <w:t xml:space="preserve"> (1)</w:t>
      </w:r>
    </w:p>
    <w:p w14:paraId="0C5857AB" w14:textId="77777777" w:rsidR="007319AA" w:rsidRPr="0039088F" w:rsidRDefault="007319AA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</w:p>
    <w:p w14:paraId="2F902D25" w14:textId="6C0611F5" w:rsidR="003D0E59" w:rsidRPr="0039088F" w:rsidRDefault="003D0E59" w:rsidP="00F64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39088F">
        <w:rPr>
          <w:rFonts w:ascii="Arial" w:eastAsia="Times New Roman" w:hAnsi="Arial" w:cs="Arial"/>
        </w:rPr>
        <w:t xml:space="preserve">Sorbonne Universités, UPMC </w:t>
      </w:r>
      <w:proofErr w:type="spellStart"/>
      <w:r w:rsidRPr="0039088F">
        <w:rPr>
          <w:rFonts w:ascii="Arial" w:eastAsia="Times New Roman" w:hAnsi="Arial" w:cs="Arial"/>
        </w:rPr>
        <w:t>Univ</w:t>
      </w:r>
      <w:proofErr w:type="spellEnd"/>
      <w:r w:rsidRPr="0039088F">
        <w:rPr>
          <w:rFonts w:ascii="Arial" w:eastAsia="Times New Roman" w:hAnsi="Arial" w:cs="Arial"/>
        </w:rPr>
        <w:t xml:space="preserve"> Paris 06, INSERM UMR_S938 Centre de Recherche Saint-Antoine, AP-HP Hôpital Trousseau, F-75012 Paris, France </w:t>
      </w:r>
    </w:p>
    <w:p w14:paraId="1EB43CB2" w14:textId="77777777" w:rsidR="00173CE2" w:rsidRPr="0039088F" w:rsidRDefault="00173CE2" w:rsidP="00F643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  <w:lang w:val="en-GB"/>
        </w:rPr>
      </w:pPr>
      <w:r w:rsidRPr="0039088F">
        <w:rPr>
          <w:rFonts w:ascii="Arial" w:eastAsia="Times New Roman" w:hAnsi="Arial" w:cs="Arial"/>
          <w:lang w:val="en-GB"/>
        </w:rPr>
        <w:t xml:space="preserve">Department of </w:t>
      </w:r>
      <w:proofErr w:type="spellStart"/>
      <w:r w:rsidRPr="0039088F">
        <w:rPr>
          <w:rFonts w:ascii="Arial" w:eastAsia="Times New Roman" w:hAnsi="Arial" w:cs="Arial"/>
          <w:lang w:val="en-GB"/>
        </w:rPr>
        <w:t>Pediatrics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, Emma Children's Hospital, Academic Medical </w:t>
      </w:r>
      <w:proofErr w:type="spellStart"/>
      <w:r w:rsidRPr="0039088F">
        <w:rPr>
          <w:rFonts w:ascii="Arial" w:eastAsia="Times New Roman" w:hAnsi="Arial" w:cs="Arial"/>
          <w:lang w:val="en-GB"/>
        </w:rPr>
        <w:t>Center</w:t>
      </w:r>
      <w:proofErr w:type="spellEnd"/>
      <w:r w:rsidRPr="0039088F">
        <w:rPr>
          <w:rFonts w:ascii="Arial" w:eastAsia="Times New Roman" w:hAnsi="Arial" w:cs="Arial"/>
          <w:lang w:val="en-GB"/>
        </w:rPr>
        <w:t>, University of Amsterdam, Amsterdam, The Netherlands</w:t>
      </w:r>
    </w:p>
    <w:p w14:paraId="145106C3" w14:textId="77777777" w:rsidR="00173CE2" w:rsidRPr="0039088F" w:rsidRDefault="00173CE2" w:rsidP="00F643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  <w:lang w:val="en-GB"/>
        </w:rPr>
      </w:pPr>
      <w:r w:rsidRPr="0039088F">
        <w:rPr>
          <w:rFonts w:ascii="Arial" w:eastAsia="Times New Roman" w:hAnsi="Arial" w:cs="Arial"/>
          <w:lang w:val="en-GB"/>
        </w:rPr>
        <w:t xml:space="preserve">Department of Clinical Genetics, Academic Medical </w:t>
      </w:r>
      <w:proofErr w:type="spellStart"/>
      <w:r w:rsidRPr="0039088F">
        <w:rPr>
          <w:rFonts w:ascii="Arial" w:eastAsia="Times New Roman" w:hAnsi="Arial" w:cs="Arial"/>
          <w:lang w:val="en-GB"/>
        </w:rPr>
        <w:t>Center</w:t>
      </w:r>
      <w:proofErr w:type="spellEnd"/>
      <w:r w:rsidRPr="0039088F">
        <w:rPr>
          <w:rFonts w:ascii="Arial" w:eastAsia="Times New Roman" w:hAnsi="Arial" w:cs="Arial"/>
          <w:lang w:val="en-GB"/>
        </w:rPr>
        <w:t>, University of Amsterdam, Amsterdam, The Netherlands</w:t>
      </w:r>
    </w:p>
    <w:p w14:paraId="2287F158" w14:textId="77777777" w:rsidR="00173CE2" w:rsidRPr="0039088F" w:rsidRDefault="00173CE2" w:rsidP="00F64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</w:rPr>
      </w:pPr>
      <w:r w:rsidRPr="0039088F">
        <w:rPr>
          <w:rFonts w:ascii="Arial" w:eastAsia="Times New Roman" w:hAnsi="Arial" w:cs="Arial"/>
          <w:lang w:val="it-IT"/>
        </w:rPr>
        <w:t>Aix-Marseille Univ et APHM, Hôpital d’Enfants de La Timone, Service d’Hématologie-Oncologie Pédiatrique, Marseille, France</w:t>
      </w:r>
      <w:r w:rsidRPr="0039088F">
        <w:rPr>
          <w:rFonts w:ascii="Arial" w:eastAsia="Times New Roman" w:hAnsi="Arial" w:cs="Arial"/>
        </w:rPr>
        <w:t xml:space="preserve"> </w:t>
      </w:r>
    </w:p>
    <w:p w14:paraId="1530E7F5" w14:textId="77777777" w:rsidR="00173CE2" w:rsidRPr="0039088F" w:rsidRDefault="00173CE2" w:rsidP="00F643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  <w:lang w:val="en-GB"/>
        </w:rPr>
      </w:pPr>
      <w:r w:rsidRPr="0039088F">
        <w:rPr>
          <w:rFonts w:ascii="Arial" w:eastAsia="Times New Roman" w:hAnsi="Arial" w:cs="Arial"/>
          <w:lang w:val="en-GB"/>
        </w:rPr>
        <w:t xml:space="preserve">Institute of Human Genetics, University Hospital, Technical University of Aachen, Aachen, Germany </w:t>
      </w:r>
    </w:p>
    <w:p w14:paraId="7D07A65D" w14:textId="54427936" w:rsidR="00173CE2" w:rsidRPr="0039088F" w:rsidRDefault="00173CE2" w:rsidP="00F643E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  <w:lang w:val="en-GB"/>
        </w:rPr>
      </w:pPr>
      <w:r w:rsidRPr="0039088F">
        <w:rPr>
          <w:rFonts w:ascii="Arial" w:eastAsia="Times New Roman" w:hAnsi="Arial" w:cs="Arial"/>
          <w:lang w:val="en-GB"/>
        </w:rPr>
        <w:t xml:space="preserve">Department of Public Health and </w:t>
      </w:r>
      <w:proofErr w:type="spellStart"/>
      <w:r w:rsidRPr="0039088F">
        <w:rPr>
          <w:rFonts w:ascii="Arial" w:eastAsia="Times New Roman" w:hAnsi="Arial" w:cs="Arial"/>
          <w:lang w:val="en-GB"/>
        </w:rPr>
        <w:t>Pediatric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 Sciences, University of Torino, Torino, Italy</w:t>
      </w:r>
    </w:p>
    <w:p w14:paraId="0D409CC4" w14:textId="77777777" w:rsidR="00173CE2" w:rsidRPr="0039088F" w:rsidRDefault="00173CE2" w:rsidP="00F643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  <w:lang w:val="en-GB"/>
        </w:rPr>
      </w:pPr>
      <w:proofErr w:type="spellStart"/>
      <w:r w:rsidRPr="0039088F">
        <w:rPr>
          <w:rFonts w:ascii="Arial" w:eastAsia="Times New Roman" w:hAnsi="Arial" w:cs="Arial"/>
          <w:lang w:val="en-GB"/>
        </w:rPr>
        <w:t>Pediatric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39088F">
        <w:rPr>
          <w:rFonts w:ascii="Arial" w:eastAsia="Times New Roman" w:hAnsi="Arial" w:cs="Arial"/>
          <w:lang w:val="en-GB"/>
        </w:rPr>
        <w:t>Hematology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 and Oncology, Hannover Medical School, Germany </w:t>
      </w:r>
    </w:p>
    <w:p w14:paraId="00EDEAF4" w14:textId="77777777" w:rsidR="00173CE2" w:rsidRPr="0039088F" w:rsidRDefault="00173CE2" w:rsidP="00F643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  <w:lang w:val="en-GB"/>
        </w:rPr>
      </w:pPr>
      <w:r w:rsidRPr="0039088F">
        <w:rPr>
          <w:rFonts w:ascii="Arial" w:eastAsia="Times New Roman" w:hAnsi="Arial" w:cs="Arial"/>
          <w:lang w:val="en-GB"/>
        </w:rPr>
        <w:t>Human Development and Health, Faculty of Medicine, University of Southampton, Southampton SO17 1BJ, UK</w:t>
      </w:r>
    </w:p>
    <w:p w14:paraId="7B40E7C5" w14:textId="77777777" w:rsidR="00173CE2" w:rsidRPr="0039088F" w:rsidRDefault="00173CE2" w:rsidP="00F643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  <w:lang w:val="en-GB"/>
        </w:rPr>
      </w:pPr>
      <w:r w:rsidRPr="0039088F">
        <w:rPr>
          <w:rFonts w:ascii="Arial" w:eastAsia="Times New Roman" w:hAnsi="Arial" w:cs="Arial"/>
          <w:lang w:val="en-GB"/>
        </w:rPr>
        <w:t>Department of Medical Genetics, University of Cambridge and NIHR Cambridge Biomedical Research Centre and Cancer Research UK Cambridge Centre, Cambridge Biomedical Campus, Cambridge, UK</w:t>
      </w:r>
    </w:p>
    <w:p w14:paraId="68A3726C" w14:textId="77777777" w:rsidR="00173CE2" w:rsidRPr="0039088F" w:rsidRDefault="00173CE2" w:rsidP="00F643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  <w:lang w:val="en-GB"/>
        </w:rPr>
      </w:pPr>
      <w:r w:rsidRPr="0039088F">
        <w:rPr>
          <w:rFonts w:ascii="Arial" w:eastAsia="Times New Roman" w:hAnsi="Arial" w:cs="Arial"/>
          <w:lang w:val="en-GB"/>
        </w:rPr>
        <w:t xml:space="preserve">Department of Public Health and </w:t>
      </w:r>
      <w:proofErr w:type="spellStart"/>
      <w:r w:rsidRPr="0039088F">
        <w:rPr>
          <w:rFonts w:ascii="Arial" w:eastAsia="Times New Roman" w:hAnsi="Arial" w:cs="Arial"/>
          <w:lang w:val="en-GB"/>
        </w:rPr>
        <w:t>Pediatric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 Sciences, University of Torino, Torino, Italy</w:t>
      </w:r>
    </w:p>
    <w:p w14:paraId="754191F3" w14:textId="61697565" w:rsidR="00173CE2" w:rsidRPr="0039088F" w:rsidRDefault="00173CE2" w:rsidP="00F643EF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 w:hanging="357"/>
        <w:contextualSpacing/>
        <w:jc w:val="both"/>
        <w:rPr>
          <w:rFonts w:ascii="Arial" w:eastAsia="Times New Roman" w:hAnsi="Arial" w:cs="Arial"/>
          <w:lang w:val="en-GB"/>
        </w:rPr>
      </w:pPr>
      <w:r w:rsidRPr="0039088F">
        <w:rPr>
          <w:rFonts w:ascii="Arial" w:eastAsia="Times New Roman" w:hAnsi="Arial" w:cs="Arial"/>
          <w:lang w:val="en-GB"/>
        </w:rPr>
        <w:t xml:space="preserve">Neonatal Intensive Care Unit, Department of Gynaecology and Obstetrics, </w:t>
      </w:r>
      <w:proofErr w:type="spellStart"/>
      <w:r w:rsidRPr="0039088F">
        <w:rPr>
          <w:rFonts w:ascii="Arial" w:eastAsia="Times New Roman" w:hAnsi="Arial" w:cs="Arial"/>
          <w:lang w:val="en-GB"/>
        </w:rPr>
        <w:t>S.Anna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 </w:t>
      </w:r>
      <w:r w:rsidRPr="0039088F">
        <w:rPr>
          <w:rFonts w:ascii="Arial" w:eastAsia="Times New Roman" w:hAnsi="Arial" w:cs="Arial"/>
          <w:lang w:val="en-GB"/>
        </w:rPr>
        <w:lastRenderedPageBreak/>
        <w:t xml:space="preserve">Hospital, </w:t>
      </w:r>
      <w:proofErr w:type="spellStart"/>
      <w:r w:rsidRPr="0039088F">
        <w:rPr>
          <w:rFonts w:ascii="Arial" w:eastAsia="Times New Roman" w:hAnsi="Arial" w:cs="Arial"/>
          <w:lang w:val="en-GB"/>
        </w:rPr>
        <w:t>Città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39088F">
        <w:rPr>
          <w:rFonts w:ascii="Arial" w:eastAsia="Times New Roman" w:hAnsi="Arial" w:cs="Arial"/>
          <w:lang w:val="en-GB"/>
        </w:rPr>
        <w:t>della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 Salute e </w:t>
      </w:r>
      <w:proofErr w:type="spellStart"/>
      <w:r w:rsidRPr="0039088F">
        <w:rPr>
          <w:rFonts w:ascii="Arial" w:eastAsia="Times New Roman" w:hAnsi="Arial" w:cs="Arial"/>
          <w:lang w:val="en-GB"/>
        </w:rPr>
        <w:t>della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 </w:t>
      </w:r>
      <w:proofErr w:type="spellStart"/>
      <w:r w:rsidRPr="0039088F">
        <w:rPr>
          <w:rFonts w:ascii="Arial" w:eastAsia="Times New Roman" w:hAnsi="Arial" w:cs="Arial"/>
          <w:lang w:val="en-GB"/>
        </w:rPr>
        <w:t>Scienza</w:t>
      </w:r>
      <w:proofErr w:type="spellEnd"/>
      <w:r w:rsidRPr="0039088F">
        <w:rPr>
          <w:rFonts w:ascii="Arial" w:eastAsia="Times New Roman" w:hAnsi="Arial" w:cs="Arial"/>
          <w:lang w:val="en-GB"/>
        </w:rPr>
        <w:t xml:space="preserve"> di Torino, Italy</w:t>
      </w:r>
    </w:p>
    <w:p w14:paraId="65627573" w14:textId="77777777" w:rsidR="00173CE2" w:rsidRPr="0039088F" w:rsidRDefault="00173CE2" w:rsidP="00F643EF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ind w:left="357"/>
        <w:contextualSpacing/>
        <w:rPr>
          <w:rFonts w:ascii="Arial" w:eastAsia="Times New Roman" w:hAnsi="Arial" w:cs="Arial"/>
          <w:lang w:val="en-GB"/>
        </w:rPr>
      </w:pPr>
    </w:p>
    <w:p w14:paraId="2FC1AE61" w14:textId="77777777" w:rsidR="003D0E59" w:rsidRPr="0039088F" w:rsidRDefault="003D0E59" w:rsidP="00F643EF">
      <w:pPr>
        <w:spacing w:line="480" w:lineRule="auto"/>
        <w:contextualSpacing/>
        <w:jc w:val="both"/>
        <w:rPr>
          <w:rFonts w:ascii="Arial" w:hAnsi="Arial" w:cs="Arial"/>
          <w:lang w:val="en-GB"/>
        </w:rPr>
      </w:pPr>
    </w:p>
    <w:p w14:paraId="344B8AFE" w14:textId="77777777" w:rsidR="003D0E59" w:rsidRPr="0039088F" w:rsidRDefault="003D0E59" w:rsidP="00F643EF">
      <w:pPr>
        <w:spacing w:line="480" w:lineRule="auto"/>
        <w:contextualSpacing/>
        <w:jc w:val="both"/>
        <w:rPr>
          <w:rFonts w:ascii="Arial" w:hAnsi="Arial" w:cs="Arial"/>
          <w:lang w:val="en-GB"/>
        </w:rPr>
      </w:pPr>
    </w:p>
    <w:p w14:paraId="511FFE40" w14:textId="77777777" w:rsidR="003D0E59" w:rsidRPr="0039088F" w:rsidRDefault="003D0E59" w:rsidP="00F643EF">
      <w:pPr>
        <w:spacing w:line="480" w:lineRule="auto"/>
        <w:contextualSpacing/>
        <w:jc w:val="both"/>
        <w:rPr>
          <w:rFonts w:ascii="Arial" w:hAnsi="Arial" w:cs="Arial"/>
          <w:lang w:val="en-GB"/>
        </w:rPr>
      </w:pPr>
    </w:p>
    <w:p w14:paraId="728955D3" w14:textId="2A8EA786" w:rsidR="00173CE2" w:rsidRPr="0039088F" w:rsidRDefault="004F1155" w:rsidP="00F643EF">
      <w:pPr>
        <w:spacing w:line="480" w:lineRule="auto"/>
        <w:contextualSpacing/>
        <w:jc w:val="both"/>
        <w:rPr>
          <w:rFonts w:ascii="Arial" w:hAnsi="Arial" w:cs="Arial"/>
          <w:lang w:val="en-GB"/>
        </w:rPr>
      </w:pPr>
      <w:r w:rsidRPr="0039088F">
        <w:rPr>
          <w:rFonts w:ascii="Arial" w:hAnsi="Arial" w:cs="Arial"/>
          <w:lang w:val="en-GB"/>
        </w:rPr>
        <w:t xml:space="preserve">Word count: </w:t>
      </w:r>
      <w:r w:rsidR="00814611">
        <w:rPr>
          <w:rFonts w:ascii="Arial" w:hAnsi="Arial" w:cs="Arial"/>
          <w:lang w:val="en-GB"/>
        </w:rPr>
        <w:t>853</w:t>
      </w:r>
      <w:r w:rsidRPr="0039088F">
        <w:rPr>
          <w:rFonts w:ascii="Arial" w:hAnsi="Arial" w:cs="Arial"/>
          <w:lang w:val="en-GB"/>
        </w:rPr>
        <w:t xml:space="preserve"> words</w:t>
      </w:r>
    </w:p>
    <w:p w14:paraId="38556008" w14:textId="17980A6E" w:rsidR="004F1155" w:rsidRPr="0039088F" w:rsidRDefault="004F1155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 w:rsidRPr="0039088F">
        <w:rPr>
          <w:rFonts w:ascii="Arial" w:hAnsi="Arial" w:cs="Arial"/>
          <w:lang w:val="en-GB"/>
        </w:rPr>
        <w:t xml:space="preserve">Contact: Frederic Brioude, </w:t>
      </w:r>
      <w:hyperlink r:id="rId9" w:history="1">
        <w:r w:rsidRPr="0039088F">
          <w:rPr>
            <w:rStyle w:val="Lienhypertexte"/>
            <w:rFonts w:ascii="Arial" w:hAnsi="Arial" w:cs="Arial"/>
            <w:lang w:val="en-GB"/>
          </w:rPr>
          <w:t>frederic.brioude@aphp.fr</w:t>
        </w:r>
      </w:hyperlink>
      <w:r w:rsidRPr="0039088F">
        <w:rPr>
          <w:rFonts w:ascii="Arial" w:hAnsi="Arial" w:cs="Arial"/>
          <w:lang w:val="en-GB"/>
        </w:rPr>
        <w:t xml:space="preserve">. </w:t>
      </w:r>
      <w:proofErr w:type="spellStart"/>
      <w:r w:rsidRPr="0039088F">
        <w:rPr>
          <w:rFonts w:ascii="Arial" w:hAnsi="Arial" w:cs="Arial"/>
        </w:rPr>
        <w:t>Hopital</w:t>
      </w:r>
      <w:proofErr w:type="spellEnd"/>
      <w:r w:rsidRPr="0039088F">
        <w:rPr>
          <w:rFonts w:ascii="Arial" w:hAnsi="Arial" w:cs="Arial"/>
        </w:rPr>
        <w:t xml:space="preserve"> Trousseau, Explorations Fonctionnelles Endocriniennes, 26, avenue du Dr Arnold </w:t>
      </w:r>
      <w:proofErr w:type="spellStart"/>
      <w:r w:rsidRPr="0039088F">
        <w:rPr>
          <w:rFonts w:ascii="Arial" w:hAnsi="Arial" w:cs="Arial"/>
        </w:rPr>
        <w:t>Netter</w:t>
      </w:r>
      <w:proofErr w:type="spellEnd"/>
      <w:r w:rsidRPr="0039088F">
        <w:rPr>
          <w:rFonts w:ascii="Arial" w:hAnsi="Arial" w:cs="Arial"/>
        </w:rPr>
        <w:t xml:space="preserve">, 75012 Paris, France. </w:t>
      </w:r>
      <w:r w:rsidRPr="0039088F">
        <w:rPr>
          <w:rFonts w:ascii="Arial" w:hAnsi="Arial" w:cs="Arial"/>
          <w:lang w:val="en-US"/>
        </w:rPr>
        <w:t>Tel +33 171738511 / Fax +33 144736127</w:t>
      </w:r>
    </w:p>
    <w:p w14:paraId="20D14C04" w14:textId="77777777" w:rsidR="004F1155" w:rsidRPr="0039088F" w:rsidRDefault="004F1155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</w:p>
    <w:p w14:paraId="19AE6EEC" w14:textId="77777777" w:rsidR="00173CE2" w:rsidRPr="0039088F" w:rsidRDefault="00173CE2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</w:p>
    <w:p w14:paraId="3427EFCC" w14:textId="01CE474D" w:rsidR="007319AA" w:rsidRPr="0039088F" w:rsidRDefault="008F43CE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 w:rsidRPr="0039088F">
        <w:rPr>
          <w:rFonts w:ascii="Arial" w:hAnsi="Arial" w:cs="Arial"/>
          <w:lang w:val="en-US"/>
        </w:rPr>
        <w:t xml:space="preserve">Recently </w:t>
      </w:r>
      <w:r w:rsidR="007319AA" w:rsidRPr="0039088F">
        <w:rPr>
          <w:rFonts w:ascii="Arial" w:hAnsi="Arial" w:cs="Arial"/>
          <w:lang w:val="en-US"/>
        </w:rPr>
        <w:t xml:space="preserve">Brzezinski et al reported </w:t>
      </w:r>
      <w:r w:rsidR="006E71D8" w:rsidRPr="0039088F">
        <w:rPr>
          <w:rFonts w:ascii="Arial" w:hAnsi="Arial" w:cs="Arial"/>
          <w:lang w:val="en-US"/>
        </w:rPr>
        <w:t xml:space="preserve">three </w:t>
      </w:r>
      <w:r w:rsidRPr="0039088F">
        <w:rPr>
          <w:rFonts w:ascii="Arial" w:hAnsi="Arial" w:cs="Arial"/>
          <w:lang w:val="en-US"/>
        </w:rPr>
        <w:t>individual</w:t>
      </w:r>
      <w:r w:rsidR="006E71D8" w:rsidRPr="0039088F">
        <w:rPr>
          <w:rFonts w:ascii="Arial" w:hAnsi="Arial" w:cs="Arial"/>
          <w:lang w:val="en-US"/>
        </w:rPr>
        <w:t xml:space="preserve">s </w:t>
      </w:r>
      <w:r w:rsidRPr="0039088F">
        <w:rPr>
          <w:rFonts w:ascii="Arial" w:hAnsi="Arial" w:cs="Arial"/>
          <w:lang w:val="en-US"/>
        </w:rPr>
        <w:t>with</w:t>
      </w:r>
      <w:r w:rsidR="006E71D8" w:rsidRPr="0039088F">
        <w:rPr>
          <w:rFonts w:ascii="Arial" w:hAnsi="Arial" w:cs="Arial"/>
          <w:lang w:val="en-US"/>
        </w:rPr>
        <w:t xml:space="preserve"> Beckwith Wiedemann syndrome</w:t>
      </w:r>
      <w:r w:rsidRPr="0039088F">
        <w:rPr>
          <w:rFonts w:ascii="Arial" w:hAnsi="Arial" w:cs="Arial"/>
          <w:lang w:val="en-US"/>
        </w:rPr>
        <w:t xml:space="preserve"> (BWS) due to a loss of</w:t>
      </w:r>
      <w:r w:rsidR="000401E2" w:rsidRPr="0039088F">
        <w:rPr>
          <w:rFonts w:ascii="Arial" w:hAnsi="Arial" w:cs="Arial"/>
          <w:lang w:val="en-US"/>
        </w:rPr>
        <w:t xml:space="preserve"> methylation at imprinting cent</w:t>
      </w:r>
      <w:r w:rsidRPr="0039088F">
        <w:rPr>
          <w:rFonts w:ascii="Arial" w:hAnsi="Arial" w:cs="Arial"/>
          <w:lang w:val="en-US"/>
        </w:rPr>
        <w:t>e</w:t>
      </w:r>
      <w:r w:rsidR="000401E2" w:rsidRPr="0039088F">
        <w:rPr>
          <w:rFonts w:ascii="Arial" w:hAnsi="Arial" w:cs="Arial"/>
          <w:lang w:val="en-US"/>
        </w:rPr>
        <w:t>r</w:t>
      </w:r>
      <w:r w:rsidRPr="0039088F">
        <w:rPr>
          <w:rFonts w:ascii="Arial" w:hAnsi="Arial" w:cs="Arial"/>
          <w:lang w:val="en-US"/>
        </w:rPr>
        <w:t xml:space="preserve"> 2 (</w:t>
      </w:r>
      <w:r w:rsidR="000401E2" w:rsidRPr="0039088F">
        <w:rPr>
          <w:rFonts w:ascii="Arial" w:hAnsi="Arial" w:cs="Arial"/>
          <w:lang w:val="en-US"/>
        </w:rPr>
        <w:t>IC2 LOM</w:t>
      </w:r>
      <w:r w:rsidRPr="0039088F">
        <w:rPr>
          <w:rFonts w:ascii="Arial" w:hAnsi="Arial" w:cs="Arial"/>
          <w:lang w:val="en-US"/>
        </w:rPr>
        <w:t xml:space="preserve">) who had intra-abdominal masses </w:t>
      </w:r>
      <w:r w:rsidR="000401E2" w:rsidRPr="0039088F">
        <w:rPr>
          <w:rFonts w:ascii="Arial" w:hAnsi="Arial" w:cs="Arial"/>
          <w:lang w:val="en-US"/>
        </w:rPr>
        <w:t>and advocated stri</w:t>
      </w:r>
      <w:r w:rsidRPr="0039088F">
        <w:rPr>
          <w:rFonts w:ascii="Arial" w:hAnsi="Arial" w:cs="Arial"/>
          <w:lang w:val="en-US"/>
        </w:rPr>
        <w:t xml:space="preserve">ct tumor surveillance for individuals with BWS and </w:t>
      </w:r>
      <w:r w:rsidR="000401E2" w:rsidRPr="0039088F">
        <w:rPr>
          <w:rFonts w:ascii="Arial" w:hAnsi="Arial" w:cs="Arial"/>
          <w:lang w:val="en-US"/>
        </w:rPr>
        <w:t>IC2 LOM</w:t>
      </w:r>
      <w:r w:rsidR="00C91397">
        <w:rPr>
          <w:rFonts w:ascii="Arial" w:hAnsi="Arial" w:cs="Arial"/>
          <w:lang w:val="en-US"/>
        </w:rPr>
        <w:t>.</w:t>
      </w:r>
      <w:r w:rsidR="00C91397" w:rsidRPr="00C91397">
        <w:rPr>
          <w:rFonts w:ascii="Arial" w:hAnsi="Arial" w:cs="Arial"/>
          <w:vertAlign w:val="superscript"/>
          <w:lang w:val="en-US"/>
        </w:rPr>
        <w:t>1</w:t>
      </w:r>
    </w:p>
    <w:p w14:paraId="7B27332E" w14:textId="6C5088EF" w:rsidR="009B3BD2" w:rsidRPr="0039088F" w:rsidRDefault="006E71D8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 w:rsidRPr="0039088F">
        <w:rPr>
          <w:rFonts w:ascii="Arial" w:hAnsi="Arial" w:cs="Arial"/>
          <w:lang w:val="en-US"/>
        </w:rPr>
        <w:t xml:space="preserve">BWS is a rare imprinting disorder, with an increased risk of embryonic tumor during early infancy. </w:t>
      </w:r>
      <w:r w:rsidR="008F43CE" w:rsidRPr="0039088F">
        <w:rPr>
          <w:rFonts w:ascii="Arial" w:hAnsi="Arial" w:cs="Arial"/>
          <w:lang w:val="en-US"/>
        </w:rPr>
        <w:t>It</w:t>
      </w:r>
      <w:r w:rsidRPr="0039088F">
        <w:rPr>
          <w:rFonts w:ascii="Arial" w:hAnsi="Arial" w:cs="Arial"/>
          <w:lang w:val="en-US"/>
        </w:rPr>
        <w:t xml:space="preserve"> is due to </w:t>
      </w:r>
      <w:r w:rsidR="004F6453" w:rsidRPr="0039088F">
        <w:rPr>
          <w:rFonts w:ascii="Arial" w:hAnsi="Arial" w:cs="Arial"/>
          <w:lang w:val="en-US"/>
        </w:rPr>
        <w:t>various (</w:t>
      </w:r>
      <w:r w:rsidRPr="0039088F">
        <w:rPr>
          <w:rFonts w:ascii="Arial" w:hAnsi="Arial" w:cs="Arial"/>
          <w:lang w:val="en-US"/>
        </w:rPr>
        <w:t>epi</w:t>
      </w:r>
      <w:proofErr w:type="gramStart"/>
      <w:r w:rsidR="004F6453" w:rsidRPr="0039088F">
        <w:rPr>
          <w:rFonts w:ascii="Arial" w:hAnsi="Arial" w:cs="Arial"/>
          <w:lang w:val="en-US"/>
        </w:rPr>
        <w:t>)</w:t>
      </w:r>
      <w:r w:rsidRPr="0039088F">
        <w:rPr>
          <w:rFonts w:ascii="Arial" w:hAnsi="Arial" w:cs="Arial"/>
          <w:lang w:val="en-US"/>
        </w:rPr>
        <w:t>genetic</w:t>
      </w:r>
      <w:proofErr w:type="gramEnd"/>
      <w:r w:rsidRPr="0039088F">
        <w:rPr>
          <w:rFonts w:ascii="Arial" w:hAnsi="Arial" w:cs="Arial"/>
          <w:lang w:val="en-US"/>
        </w:rPr>
        <w:t xml:space="preserve"> abnormalities within the 11p15 region</w:t>
      </w:r>
      <w:r w:rsidR="00977A37" w:rsidRPr="0039088F">
        <w:rPr>
          <w:rFonts w:ascii="Arial" w:hAnsi="Arial" w:cs="Arial"/>
          <w:lang w:val="en-US"/>
        </w:rPr>
        <w:t>, the most prevalent one being IC2 LOM identified in about 50% of BWS patients</w:t>
      </w:r>
      <w:r w:rsidRPr="0039088F">
        <w:rPr>
          <w:rFonts w:ascii="Arial" w:hAnsi="Arial" w:cs="Arial"/>
          <w:lang w:val="en-US"/>
        </w:rPr>
        <w:t xml:space="preserve">. For years, a strong correlation between tumor risk and BWS has been reported. </w:t>
      </w:r>
      <w:r w:rsidR="004F6453" w:rsidRPr="0039088F">
        <w:rPr>
          <w:rFonts w:ascii="Arial" w:hAnsi="Arial" w:cs="Arial"/>
          <w:lang w:val="en-US"/>
        </w:rPr>
        <w:t>Present day knowledge</w:t>
      </w:r>
      <w:r w:rsidRPr="0039088F">
        <w:rPr>
          <w:rFonts w:ascii="Arial" w:hAnsi="Arial" w:cs="Arial"/>
          <w:lang w:val="en-US"/>
        </w:rPr>
        <w:t xml:space="preserve"> has been </w:t>
      </w:r>
      <w:r w:rsidR="004F6453" w:rsidRPr="0039088F">
        <w:rPr>
          <w:rFonts w:ascii="Arial" w:hAnsi="Arial" w:cs="Arial"/>
          <w:lang w:val="en-US"/>
        </w:rPr>
        <w:t>summar</w:t>
      </w:r>
      <w:r w:rsidR="00977A37" w:rsidRPr="0039088F">
        <w:rPr>
          <w:rFonts w:ascii="Arial" w:hAnsi="Arial" w:cs="Arial"/>
          <w:lang w:val="en-US"/>
        </w:rPr>
        <w:t xml:space="preserve">ized by </w:t>
      </w:r>
      <w:r w:rsidRPr="0039088F">
        <w:rPr>
          <w:rFonts w:ascii="Arial" w:hAnsi="Arial" w:cs="Arial"/>
          <w:lang w:val="en-US"/>
        </w:rPr>
        <w:t xml:space="preserve">Maas </w:t>
      </w:r>
      <w:r w:rsidR="004F6453" w:rsidRPr="0039088F">
        <w:rPr>
          <w:rFonts w:ascii="Arial" w:hAnsi="Arial" w:cs="Arial"/>
          <w:lang w:val="en-US"/>
        </w:rPr>
        <w:t>and co-workers</w:t>
      </w:r>
      <w:r w:rsidR="007C6244" w:rsidRPr="007C6244">
        <w:rPr>
          <w:rFonts w:ascii="Arial" w:hAnsi="Arial" w:cs="Arial"/>
          <w:vertAlign w:val="superscript"/>
          <w:lang w:val="en-US"/>
        </w:rPr>
        <w:t>2</w:t>
      </w:r>
      <w:r w:rsidRPr="0039088F">
        <w:rPr>
          <w:rFonts w:ascii="Arial" w:hAnsi="Arial" w:cs="Arial"/>
          <w:lang w:val="en-US"/>
        </w:rPr>
        <w:t xml:space="preserve"> who collected data </w:t>
      </w:r>
      <w:r w:rsidR="004F6453" w:rsidRPr="0039088F">
        <w:rPr>
          <w:rFonts w:ascii="Arial" w:hAnsi="Arial" w:cs="Arial"/>
          <w:lang w:val="en-US"/>
        </w:rPr>
        <w:t>on all known larger series of BWS patients</w:t>
      </w:r>
      <w:r w:rsidR="009B3BD2" w:rsidRPr="0039088F">
        <w:rPr>
          <w:rFonts w:ascii="Arial" w:hAnsi="Arial" w:cs="Arial"/>
          <w:lang w:val="en-US"/>
        </w:rPr>
        <w:t xml:space="preserve">, with additional data </w:t>
      </w:r>
      <w:r w:rsidR="004F6453" w:rsidRPr="0039088F">
        <w:rPr>
          <w:rFonts w:ascii="Arial" w:hAnsi="Arial" w:cs="Arial"/>
          <w:lang w:val="en-US"/>
        </w:rPr>
        <w:t>from</w:t>
      </w:r>
      <w:r w:rsidR="009B3BD2" w:rsidRPr="0039088F">
        <w:rPr>
          <w:rFonts w:ascii="Arial" w:hAnsi="Arial" w:cs="Arial"/>
          <w:lang w:val="en-US"/>
        </w:rPr>
        <w:t xml:space="preserve"> their own center, </w:t>
      </w:r>
      <w:r w:rsidR="004F6453" w:rsidRPr="0039088F">
        <w:rPr>
          <w:rFonts w:ascii="Arial" w:hAnsi="Arial" w:cs="Arial"/>
          <w:lang w:val="en-US"/>
        </w:rPr>
        <w:t>and in total</w:t>
      </w:r>
      <w:r w:rsidR="009B3BD2" w:rsidRPr="0039088F">
        <w:rPr>
          <w:rFonts w:ascii="Arial" w:hAnsi="Arial" w:cs="Arial"/>
          <w:lang w:val="en-US"/>
        </w:rPr>
        <w:t xml:space="preserve"> represent</w:t>
      </w:r>
      <w:r w:rsidR="004F6453" w:rsidRPr="0039088F">
        <w:rPr>
          <w:rFonts w:ascii="Arial" w:hAnsi="Arial" w:cs="Arial"/>
          <w:lang w:val="en-US"/>
        </w:rPr>
        <w:t>ing</w:t>
      </w:r>
      <w:r w:rsidR="009B3BD2" w:rsidRPr="0039088F">
        <w:rPr>
          <w:rFonts w:ascii="Arial" w:hAnsi="Arial" w:cs="Arial"/>
          <w:lang w:val="en-US"/>
        </w:rPr>
        <w:t xml:space="preserve"> almost 2,000 patients. Tumor risk was </w:t>
      </w:r>
      <w:r w:rsidR="004F6453" w:rsidRPr="0039088F">
        <w:rPr>
          <w:rFonts w:ascii="Arial" w:hAnsi="Arial" w:cs="Arial"/>
          <w:lang w:val="en-US"/>
        </w:rPr>
        <w:t>the highest</w:t>
      </w:r>
      <w:r w:rsidR="009B3BD2" w:rsidRPr="0039088F">
        <w:rPr>
          <w:rFonts w:ascii="Arial" w:hAnsi="Arial" w:cs="Arial"/>
          <w:lang w:val="en-US"/>
        </w:rPr>
        <w:t xml:space="preserve"> for </w:t>
      </w:r>
      <w:r w:rsidR="004F6453" w:rsidRPr="0039088F">
        <w:rPr>
          <w:rFonts w:ascii="Arial" w:hAnsi="Arial" w:cs="Arial"/>
          <w:lang w:val="en-US"/>
        </w:rPr>
        <w:t>individual</w:t>
      </w:r>
      <w:r w:rsidR="009B3BD2" w:rsidRPr="0039088F">
        <w:rPr>
          <w:rFonts w:ascii="Arial" w:hAnsi="Arial" w:cs="Arial"/>
          <w:lang w:val="en-US"/>
        </w:rPr>
        <w:t xml:space="preserve">s with </w:t>
      </w:r>
      <w:r w:rsidR="000401E2" w:rsidRPr="0039088F">
        <w:rPr>
          <w:rFonts w:ascii="Arial" w:hAnsi="Arial" w:cs="Arial"/>
          <w:lang w:val="en-US"/>
        </w:rPr>
        <w:t xml:space="preserve">a </w:t>
      </w:r>
      <w:r w:rsidR="009B3BD2" w:rsidRPr="0039088F">
        <w:rPr>
          <w:rFonts w:ascii="Arial" w:hAnsi="Arial" w:cs="Arial"/>
          <w:lang w:val="en-US"/>
        </w:rPr>
        <w:t xml:space="preserve">gain of methylation (GOM) </w:t>
      </w:r>
      <w:r w:rsidR="000401E2" w:rsidRPr="0039088F">
        <w:rPr>
          <w:rFonts w:ascii="Arial" w:hAnsi="Arial" w:cs="Arial"/>
          <w:lang w:val="en-US"/>
        </w:rPr>
        <w:t xml:space="preserve">of IC1 </w:t>
      </w:r>
      <w:r w:rsidR="009B3BD2" w:rsidRPr="0039088F">
        <w:rPr>
          <w:rFonts w:ascii="Arial" w:hAnsi="Arial" w:cs="Arial"/>
          <w:lang w:val="en-US"/>
        </w:rPr>
        <w:t xml:space="preserve">(28%) and paternal </w:t>
      </w:r>
      <w:proofErr w:type="spellStart"/>
      <w:r w:rsidR="009B3BD2" w:rsidRPr="0039088F">
        <w:rPr>
          <w:rFonts w:ascii="Arial" w:hAnsi="Arial" w:cs="Arial"/>
          <w:lang w:val="en-US"/>
        </w:rPr>
        <w:t>uniparental</w:t>
      </w:r>
      <w:proofErr w:type="spellEnd"/>
      <w:r w:rsidR="009B3BD2" w:rsidRPr="0039088F">
        <w:rPr>
          <w:rFonts w:ascii="Arial" w:hAnsi="Arial" w:cs="Arial"/>
          <w:lang w:val="en-US"/>
        </w:rPr>
        <w:t xml:space="preserve"> </w:t>
      </w:r>
      <w:proofErr w:type="spellStart"/>
      <w:r w:rsidR="009B3BD2" w:rsidRPr="0039088F">
        <w:rPr>
          <w:rFonts w:ascii="Arial" w:hAnsi="Arial" w:cs="Arial"/>
          <w:lang w:val="en-US"/>
        </w:rPr>
        <w:t>disomy</w:t>
      </w:r>
      <w:proofErr w:type="spellEnd"/>
      <w:r w:rsidR="009B3BD2" w:rsidRPr="0039088F">
        <w:rPr>
          <w:rFonts w:ascii="Arial" w:hAnsi="Arial" w:cs="Arial"/>
          <w:lang w:val="en-US"/>
        </w:rPr>
        <w:t xml:space="preserve"> (</w:t>
      </w:r>
      <w:proofErr w:type="spellStart"/>
      <w:r w:rsidR="009B3BD2" w:rsidRPr="0039088F">
        <w:rPr>
          <w:rFonts w:ascii="Arial" w:hAnsi="Arial" w:cs="Arial"/>
          <w:lang w:val="en-US"/>
        </w:rPr>
        <w:t>pUPD</w:t>
      </w:r>
      <w:proofErr w:type="spellEnd"/>
      <w:r w:rsidR="009B3BD2" w:rsidRPr="0039088F">
        <w:rPr>
          <w:rFonts w:ascii="Arial" w:hAnsi="Arial" w:cs="Arial"/>
          <w:lang w:val="en-US"/>
        </w:rPr>
        <w:t xml:space="preserve">) of 11p15 (16%), whereas patients with IC2 </w:t>
      </w:r>
      <w:r w:rsidR="00A31269" w:rsidRPr="0039088F">
        <w:rPr>
          <w:rFonts w:ascii="Arial" w:hAnsi="Arial" w:cs="Arial"/>
          <w:lang w:val="en-US"/>
        </w:rPr>
        <w:t xml:space="preserve">LOM </w:t>
      </w:r>
      <w:r w:rsidR="009B3BD2" w:rsidRPr="0039088F">
        <w:rPr>
          <w:rFonts w:ascii="Arial" w:hAnsi="Arial" w:cs="Arial"/>
          <w:lang w:val="en-US"/>
        </w:rPr>
        <w:t xml:space="preserve">presented with the lowest risk (2.6%). Furthermore, they </w:t>
      </w:r>
      <w:r w:rsidR="000401E2" w:rsidRPr="0039088F">
        <w:rPr>
          <w:rFonts w:ascii="Arial" w:hAnsi="Arial" w:cs="Arial"/>
          <w:lang w:val="en-US"/>
        </w:rPr>
        <w:t xml:space="preserve">subdivided chances depending on the nature of tumors and </w:t>
      </w:r>
      <w:r w:rsidR="009B3BD2" w:rsidRPr="0039088F">
        <w:rPr>
          <w:rFonts w:ascii="Arial" w:hAnsi="Arial" w:cs="Arial"/>
          <w:lang w:val="en-US"/>
        </w:rPr>
        <w:t xml:space="preserve">reported the prevalence of Wilms tumor (WT) </w:t>
      </w:r>
      <w:r w:rsidR="000401E2" w:rsidRPr="0039088F">
        <w:rPr>
          <w:rFonts w:ascii="Arial" w:hAnsi="Arial" w:cs="Arial"/>
          <w:lang w:val="en-US"/>
        </w:rPr>
        <w:t>to be</w:t>
      </w:r>
      <w:r w:rsidR="009B3BD2" w:rsidRPr="0039088F">
        <w:rPr>
          <w:rFonts w:ascii="Arial" w:hAnsi="Arial" w:cs="Arial"/>
          <w:lang w:val="en-US"/>
        </w:rPr>
        <w:t xml:space="preserve"> high for patients with IC1 GOM and 11p15 </w:t>
      </w:r>
      <w:proofErr w:type="spellStart"/>
      <w:r w:rsidR="009B3BD2" w:rsidRPr="0039088F">
        <w:rPr>
          <w:rFonts w:ascii="Arial" w:hAnsi="Arial" w:cs="Arial"/>
          <w:lang w:val="en-US"/>
        </w:rPr>
        <w:t>pUPD</w:t>
      </w:r>
      <w:proofErr w:type="spellEnd"/>
      <w:r w:rsidR="009B3BD2" w:rsidRPr="0039088F">
        <w:rPr>
          <w:rFonts w:ascii="Arial" w:hAnsi="Arial" w:cs="Arial"/>
          <w:lang w:val="en-US"/>
        </w:rPr>
        <w:t xml:space="preserve"> </w:t>
      </w:r>
      <w:r w:rsidR="000401E2" w:rsidRPr="0039088F">
        <w:rPr>
          <w:rFonts w:ascii="Arial" w:hAnsi="Arial" w:cs="Arial"/>
          <w:lang w:val="en-US"/>
        </w:rPr>
        <w:t>(</w:t>
      </w:r>
      <w:r w:rsidR="009B3BD2" w:rsidRPr="0039088F">
        <w:rPr>
          <w:rFonts w:ascii="Arial" w:hAnsi="Arial" w:cs="Arial"/>
          <w:lang w:val="en-US"/>
        </w:rPr>
        <w:t>24% and 7.9% respectively</w:t>
      </w:r>
      <w:r w:rsidR="000401E2" w:rsidRPr="0039088F">
        <w:rPr>
          <w:rFonts w:ascii="Arial" w:hAnsi="Arial" w:cs="Arial"/>
          <w:lang w:val="en-US"/>
        </w:rPr>
        <w:t>)</w:t>
      </w:r>
      <w:r w:rsidR="009B3BD2" w:rsidRPr="0039088F">
        <w:rPr>
          <w:rFonts w:ascii="Arial" w:hAnsi="Arial" w:cs="Arial"/>
          <w:lang w:val="en-US"/>
        </w:rPr>
        <w:t xml:space="preserve"> and very low for </w:t>
      </w:r>
      <w:r w:rsidR="000401E2" w:rsidRPr="0039088F">
        <w:rPr>
          <w:rFonts w:ascii="Arial" w:hAnsi="Arial" w:cs="Arial"/>
          <w:lang w:val="en-US"/>
        </w:rPr>
        <w:t>IC2 LOM</w:t>
      </w:r>
      <w:r w:rsidR="009B3BD2" w:rsidRPr="0039088F">
        <w:rPr>
          <w:rFonts w:ascii="Arial" w:hAnsi="Arial" w:cs="Arial"/>
          <w:lang w:val="en-US"/>
        </w:rPr>
        <w:t xml:space="preserve"> (0.2%</w:t>
      </w:r>
      <w:r w:rsidR="000401E2" w:rsidRPr="0039088F">
        <w:rPr>
          <w:rFonts w:ascii="Arial" w:hAnsi="Arial" w:cs="Arial"/>
          <w:lang w:val="en-US"/>
        </w:rPr>
        <w:t>)</w:t>
      </w:r>
      <w:r w:rsidR="009B3BD2" w:rsidRPr="0039088F">
        <w:rPr>
          <w:rFonts w:ascii="Arial" w:hAnsi="Arial" w:cs="Arial"/>
          <w:lang w:val="en-US"/>
        </w:rPr>
        <w:t xml:space="preserve"> and </w:t>
      </w:r>
      <w:r w:rsidR="009B3BD2" w:rsidRPr="0039088F">
        <w:rPr>
          <w:rFonts w:ascii="Arial" w:hAnsi="Arial" w:cs="Arial"/>
          <w:i/>
          <w:lang w:val="en-US"/>
        </w:rPr>
        <w:t>CDKN1C</w:t>
      </w:r>
      <w:r w:rsidR="009B3BD2" w:rsidRPr="0039088F">
        <w:rPr>
          <w:rFonts w:ascii="Arial" w:hAnsi="Arial" w:cs="Arial"/>
          <w:lang w:val="en-US"/>
        </w:rPr>
        <w:t xml:space="preserve"> mutations</w:t>
      </w:r>
      <w:r w:rsidR="000401E2" w:rsidRPr="0039088F">
        <w:rPr>
          <w:rFonts w:ascii="Arial" w:hAnsi="Arial" w:cs="Arial"/>
          <w:lang w:val="en-US"/>
        </w:rPr>
        <w:t xml:space="preserve"> (0%</w:t>
      </w:r>
      <w:r w:rsidR="009B3BD2" w:rsidRPr="0039088F">
        <w:rPr>
          <w:rFonts w:ascii="Arial" w:hAnsi="Arial" w:cs="Arial"/>
          <w:lang w:val="en-US"/>
        </w:rPr>
        <w:t xml:space="preserve">). These data </w:t>
      </w:r>
      <w:r w:rsidR="000401E2" w:rsidRPr="0039088F">
        <w:rPr>
          <w:rFonts w:ascii="Arial" w:hAnsi="Arial" w:cs="Arial"/>
          <w:lang w:val="en-US"/>
        </w:rPr>
        <w:t xml:space="preserve">on the reliably diagnosed large series of BWS individuals </w:t>
      </w:r>
      <w:r w:rsidR="009B3BD2" w:rsidRPr="0039088F">
        <w:rPr>
          <w:rFonts w:ascii="Arial" w:hAnsi="Arial" w:cs="Arial"/>
          <w:lang w:val="en-US"/>
        </w:rPr>
        <w:t>have been taken into consideration</w:t>
      </w:r>
      <w:r w:rsidR="0000553A" w:rsidRPr="0039088F">
        <w:rPr>
          <w:rFonts w:ascii="Arial" w:hAnsi="Arial" w:cs="Arial"/>
          <w:lang w:val="en-US"/>
        </w:rPr>
        <w:t xml:space="preserve"> by a group of 30 experts</w:t>
      </w:r>
      <w:r w:rsidR="009B3BD2" w:rsidRPr="0039088F">
        <w:rPr>
          <w:rFonts w:ascii="Arial" w:hAnsi="Arial" w:cs="Arial"/>
          <w:lang w:val="en-US"/>
        </w:rPr>
        <w:t xml:space="preserve"> to establish international recommendations </w:t>
      </w:r>
      <w:r w:rsidR="0000553A" w:rsidRPr="0039088F">
        <w:rPr>
          <w:rFonts w:ascii="Arial" w:hAnsi="Arial" w:cs="Arial"/>
          <w:lang w:val="en-US"/>
        </w:rPr>
        <w:t>for tumor screening in BWS</w:t>
      </w:r>
      <w:r w:rsidR="007C6244">
        <w:rPr>
          <w:rFonts w:ascii="Arial" w:hAnsi="Arial" w:cs="Arial"/>
          <w:lang w:val="en-US"/>
        </w:rPr>
        <w:t>.</w:t>
      </w:r>
      <w:r w:rsidR="007C6244" w:rsidRPr="007C6244">
        <w:rPr>
          <w:rFonts w:ascii="Arial" w:hAnsi="Arial" w:cs="Arial"/>
          <w:vertAlign w:val="superscript"/>
          <w:lang w:val="en-US"/>
        </w:rPr>
        <w:t>3</w:t>
      </w:r>
      <w:r w:rsidR="0000553A" w:rsidRPr="0039088F">
        <w:rPr>
          <w:rFonts w:ascii="Arial" w:hAnsi="Arial" w:cs="Arial"/>
          <w:lang w:val="en-US"/>
        </w:rPr>
        <w:t xml:space="preserve"> Considering the low </w:t>
      </w:r>
      <w:r w:rsidR="0000553A" w:rsidRPr="0039088F">
        <w:rPr>
          <w:rFonts w:ascii="Arial" w:hAnsi="Arial" w:cs="Arial"/>
          <w:lang w:val="en-US"/>
        </w:rPr>
        <w:lastRenderedPageBreak/>
        <w:t>rate of abdominal tumor</w:t>
      </w:r>
      <w:r w:rsidR="000401E2" w:rsidRPr="0039088F">
        <w:rPr>
          <w:rFonts w:ascii="Arial" w:hAnsi="Arial" w:cs="Arial"/>
          <w:lang w:val="en-US"/>
        </w:rPr>
        <w:t>s</w:t>
      </w:r>
      <w:r w:rsidR="0000553A" w:rsidRPr="0039088F">
        <w:rPr>
          <w:rFonts w:ascii="Arial" w:hAnsi="Arial" w:cs="Arial"/>
          <w:lang w:val="en-US"/>
        </w:rPr>
        <w:t xml:space="preserve"> in </w:t>
      </w:r>
      <w:r w:rsidR="000401E2" w:rsidRPr="0039088F">
        <w:rPr>
          <w:rFonts w:ascii="Arial" w:hAnsi="Arial" w:cs="Arial"/>
          <w:lang w:val="en-US"/>
        </w:rPr>
        <w:t>individual</w:t>
      </w:r>
      <w:r w:rsidR="0000553A" w:rsidRPr="0039088F">
        <w:rPr>
          <w:rFonts w:ascii="Arial" w:hAnsi="Arial" w:cs="Arial"/>
          <w:lang w:val="en-US"/>
        </w:rPr>
        <w:t xml:space="preserve">s with IC2 LOM, </w:t>
      </w:r>
      <w:r w:rsidR="000401E2" w:rsidRPr="0039088F">
        <w:rPr>
          <w:rFonts w:ascii="Arial" w:hAnsi="Arial" w:cs="Arial"/>
          <w:lang w:val="en-US"/>
        </w:rPr>
        <w:t xml:space="preserve">the </w:t>
      </w:r>
      <w:r w:rsidR="0000553A" w:rsidRPr="0039088F">
        <w:rPr>
          <w:rFonts w:ascii="Arial" w:hAnsi="Arial" w:cs="Arial"/>
          <w:lang w:val="en-US"/>
        </w:rPr>
        <w:t xml:space="preserve">experts recommended no abdominal screening for this subgroup of patients, </w:t>
      </w:r>
      <w:r w:rsidR="000401E2" w:rsidRPr="0039088F">
        <w:rPr>
          <w:rFonts w:ascii="Arial" w:hAnsi="Arial" w:cs="Arial"/>
          <w:lang w:val="en-US"/>
        </w:rPr>
        <w:t>but only</w:t>
      </w:r>
      <w:r w:rsidR="0000553A" w:rsidRPr="0039088F">
        <w:rPr>
          <w:rFonts w:ascii="Arial" w:hAnsi="Arial" w:cs="Arial"/>
          <w:lang w:val="en-US"/>
        </w:rPr>
        <w:t xml:space="preserve"> for the three other subgroups. </w:t>
      </w:r>
    </w:p>
    <w:p w14:paraId="29E37641" w14:textId="08D68EBC" w:rsidR="0000553A" w:rsidRPr="0039088F" w:rsidRDefault="0000553A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 w:rsidRPr="0039088F">
        <w:rPr>
          <w:rFonts w:ascii="Arial" w:hAnsi="Arial" w:cs="Arial"/>
          <w:lang w:val="en-US"/>
        </w:rPr>
        <w:t xml:space="preserve">Brzezinski et al suggest </w:t>
      </w:r>
      <w:r w:rsidR="00FF46BF" w:rsidRPr="0039088F">
        <w:rPr>
          <w:rFonts w:ascii="Arial" w:hAnsi="Arial" w:cs="Arial"/>
          <w:lang w:val="en-US"/>
        </w:rPr>
        <w:t xml:space="preserve">in </w:t>
      </w:r>
      <w:r w:rsidRPr="0039088F">
        <w:rPr>
          <w:rFonts w:ascii="Arial" w:hAnsi="Arial" w:cs="Arial"/>
          <w:lang w:val="en-US"/>
        </w:rPr>
        <w:t xml:space="preserve">their paper that the risk of WT in patients with IC2 LOM might be underestimated, and therefore suggest that those patients should be screened for WT. However, </w:t>
      </w:r>
      <w:r w:rsidR="005C2100" w:rsidRPr="0039088F">
        <w:rPr>
          <w:rFonts w:ascii="Arial" w:hAnsi="Arial" w:cs="Arial"/>
          <w:lang w:val="en-US"/>
        </w:rPr>
        <w:t xml:space="preserve">in our opinion their </w:t>
      </w:r>
      <w:r w:rsidRPr="0039088F">
        <w:rPr>
          <w:rFonts w:ascii="Arial" w:hAnsi="Arial" w:cs="Arial"/>
          <w:lang w:val="en-US"/>
        </w:rPr>
        <w:t xml:space="preserve">data about an increased risk of WT </w:t>
      </w:r>
      <w:r w:rsidR="005C2100" w:rsidRPr="0039088F">
        <w:rPr>
          <w:rFonts w:ascii="Arial" w:hAnsi="Arial" w:cs="Arial"/>
          <w:lang w:val="en-US"/>
        </w:rPr>
        <w:t>do not allow</w:t>
      </w:r>
      <w:r w:rsidRPr="0039088F">
        <w:rPr>
          <w:rFonts w:ascii="Arial" w:hAnsi="Arial" w:cs="Arial"/>
          <w:lang w:val="en-US"/>
        </w:rPr>
        <w:t xml:space="preserve"> to raise such conclusions. Indeed, patient 1 had a false initial molecular diagnosis (IC2 LOM with an</w:t>
      </w:r>
      <w:r w:rsidR="00FF46BF" w:rsidRPr="0039088F">
        <w:rPr>
          <w:rFonts w:ascii="Arial" w:hAnsi="Arial" w:cs="Arial"/>
          <w:lang w:val="en-US"/>
        </w:rPr>
        <w:t xml:space="preserve"> IC1 “borderline” GOM, which le</w:t>
      </w:r>
      <w:r w:rsidRPr="0039088F">
        <w:rPr>
          <w:rFonts w:ascii="Arial" w:hAnsi="Arial" w:cs="Arial"/>
          <w:lang w:val="en-US"/>
        </w:rPr>
        <w:t>d to a misdiagnosis of IC2 LOM). Th</w:t>
      </w:r>
      <w:r w:rsidR="005C2100" w:rsidRPr="0039088F">
        <w:rPr>
          <w:rFonts w:ascii="Arial" w:hAnsi="Arial" w:cs="Arial"/>
          <w:lang w:val="en-US"/>
        </w:rPr>
        <w:t>e correct</w:t>
      </w:r>
      <w:r w:rsidRPr="0039088F">
        <w:rPr>
          <w:rFonts w:ascii="Arial" w:hAnsi="Arial" w:cs="Arial"/>
          <w:lang w:val="en-US"/>
        </w:rPr>
        <w:t xml:space="preserve"> molecular diagnosis </w:t>
      </w:r>
      <w:r w:rsidR="005C2100" w:rsidRPr="0039088F">
        <w:rPr>
          <w:rFonts w:ascii="Arial" w:hAnsi="Arial" w:cs="Arial"/>
          <w:lang w:val="en-US"/>
        </w:rPr>
        <w:t>w</w:t>
      </w:r>
      <w:r w:rsidRPr="0039088F">
        <w:rPr>
          <w:rFonts w:ascii="Arial" w:hAnsi="Arial" w:cs="Arial"/>
          <w:lang w:val="en-US"/>
        </w:rPr>
        <w:t xml:space="preserve">as </w:t>
      </w:r>
      <w:r w:rsidR="005C2100" w:rsidRPr="0039088F">
        <w:rPr>
          <w:rFonts w:ascii="Arial" w:hAnsi="Arial" w:cs="Arial"/>
          <w:lang w:val="en-US"/>
        </w:rPr>
        <w:t>detected only</w:t>
      </w:r>
      <w:r w:rsidRPr="0039088F">
        <w:rPr>
          <w:rFonts w:ascii="Arial" w:hAnsi="Arial" w:cs="Arial"/>
          <w:lang w:val="en-US"/>
        </w:rPr>
        <w:t xml:space="preserve"> after the </w:t>
      </w:r>
      <w:proofErr w:type="spellStart"/>
      <w:r w:rsidR="005C2100" w:rsidRPr="0039088F">
        <w:rPr>
          <w:rFonts w:ascii="Arial" w:hAnsi="Arial" w:cs="Arial"/>
          <w:lang w:val="en-US"/>
        </w:rPr>
        <w:t>dectection</w:t>
      </w:r>
      <w:proofErr w:type="spellEnd"/>
      <w:r w:rsidRPr="0039088F">
        <w:rPr>
          <w:rFonts w:ascii="Arial" w:hAnsi="Arial" w:cs="Arial"/>
          <w:lang w:val="en-US"/>
        </w:rPr>
        <w:t xml:space="preserve"> of a WT </w:t>
      </w:r>
      <w:r w:rsidR="005C2100" w:rsidRPr="0039088F">
        <w:rPr>
          <w:rFonts w:ascii="Arial" w:hAnsi="Arial" w:cs="Arial"/>
          <w:lang w:val="en-US"/>
        </w:rPr>
        <w:t>in their patient, which was an</w:t>
      </w:r>
      <w:r w:rsidRPr="0039088F">
        <w:rPr>
          <w:rFonts w:ascii="Arial" w:hAnsi="Arial" w:cs="Arial"/>
          <w:lang w:val="en-US"/>
        </w:rPr>
        <w:t xml:space="preserve"> 11p15 </w:t>
      </w:r>
      <w:proofErr w:type="spellStart"/>
      <w:r w:rsidRPr="0039088F">
        <w:rPr>
          <w:rFonts w:ascii="Arial" w:hAnsi="Arial" w:cs="Arial"/>
          <w:lang w:val="en-US"/>
        </w:rPr>
        <w:t>pUPD</w:t>
      </w:r>
      <w:proofErr w:type="spellEnd"/>
      <w:r w:rsidR="005C2100" w:rsidRPr="0039088F">
        <w:rPr>
          <w:rFonts w:ascii="Arial" w:hAnsi="Arial" w:cs="Arial"/>
          <w:lang w:val="en-US"/>
        </w:rPr>
        <w:t xml:space="preserve">. Indeed </w:t>
      </w:r>
      <w:r w:rsidR="00A31269" w:rsidRPr="0039088F">
        <w:rPr>
          <w:rFonts w:ascii="Arial" w:hAnsi="Arial" w:cs="Arial"/>
          <w:lang w:val="en-US"/>
        </w:rPr>
        <w:t xml:space="preserve">11p15 </w:t>
      </w:r>
      <w:proofErr w:type="spellStart"/>
      <w:r w:rsidR="00A31269" w:rsidRPr="0039088F">
        <w:rPr>
          <w:rFonts w:ascii="Arial" w:hAnsi="Arial" w:cs="Arial"/>
          <w:lang w:val="en-US"/>
        </w:rPr>
        <w:t>pUPD</w:t>
      </w:r>
      <w:proofErr w:type="spellEnd"/>
      <w:r w:rsidRPr="0039088F">
        <w:rPr>
          <w:rFonts w:ascii="Arial" w:hAnsi="Arial" w:cs="Arial"/>
          <w:lang w:val="en-US"/>
        </w:rPr>
        <w:t xml:space="preserve"> is associated with an increased risk of WT. </w:t>
      </w:r>
      <w:r w:rsidR="005C2100" w:rsidRPr="0039088F">
        <w:rPr>
          <w:rFonts w:ascii="Arial" w:hAnsi="Arial" w:cs="Arial"/>
          <w:lang w:val="en-US"/>
        </w:rPr>
        <w:t>We concur with Brzezinski and co-workers that d</w:t>
      </w:r>
      <w:r w:rsidRPr="0039088F">
        <w:rPr>
          <w:rFonts w:ascii="Arial" w:hAnsi="Arial" w:cs="Arial"/>
          <w:lang w:val="en-US"/>
        </w:rPr>
        <w:t xml:space="preserve">istinguishing between </w:t>
      </w:r>
      <w:r w:rsidR="00A41E8E" w:rsidRPr="0039088F">
        <w:rPr>
          <w:rFonts w:ascii="Arial" w:hAnsi="Arial" w:cs="Arial"/>
          <w:lang w:val="en-US"/>
        </w:rPr>
        <w:t xml:space="preserve">the different molecular diagnosis might be challenging, especially in cases with low rate of mosaicism. Keren et al highlighted </w:t>
      </w:r>
      <w:proofErr w:type="gramStart"/>
      <w:r w:rsidR="00A41E8E" w:rsidRPr="0039088F">
        <w:rPr>
          <w:rFonts w:ascii="Arial" w:hAnsi="Arial" w:cs="Arial"/>
          <w:lang w:val="en-US"/>
        </w:rPr>
        <w:t>that additional techniques</w:t>
      </w:r>
      <w:proofErr w:type="gramEnd"/>
      <w:r w:rsidR="00A41E8E" w:rsidRPr="0039088F">
        <w:rPr>
          <w:rFonts w:ascii="Arial" w:hAnsi="Arial" w:cs="Arial"/>
          <w:lang w:val="en-US"/>
        </w:rPr>
        <w:t xml:space="preserve"> such as SNP array can be </w:t>
      </w:r>
      <w:r w:rsidR="005C2100" w:rsidRPr="0039088F">
        <w:rPr>
          <w:rFonts w:ascii="Arial" w:hAnsi="Arial" w:cs="Arial"/>
          <w:lang w:val="en-US"/>
        </w:rPr>
        <w:t>needed</w:t>
      </w:r>
      <w:r w:rsidR="00A41E8E" w:rsidRPr="0039088F">
        <w:rPr>
          <w:rFonts w:ascii="Arial" w:hAnsi="Arial" w:cs="Arial"/>
          <w:lang w:val="en-US"/>
        </w:rPr>
        <w:t xml:space="preserve"> for </w:t>
      </w:r>
      <w:r w:rsidR="007C6244">
        <w:rPr>
          <w:rFonts w:ascii="Arial" w:hAnsi="Arial" w:cs="Arial"/>
          <w:lang w:val="en-US"/>
        </w:rPr>
        <w:t>an accurate molecular diagnosis</w:t>
      </w:r>
      <w:r w:rsidR="00A41E8E" w:rsidRPr="0039088F">
        <w:rPr>
          <w:rFonts w:ascii="Arial" w:hAnsi="Arial" w:cs="Arial"/>
          <w:lang w:val="en-US"/>
        </w:rPr>
        <w:fldChar w:fldCharType="begin">
          <w:fldData xml:space="preserve">PEVuZE5vdGU+PENpdGU+PEF1dGhvcj5LZXJlbjwvQXV0aG9yPjxZZWFyPjIwMTM8L1llYXI+PFJl
Y051bT4zPC9SZWNOdW0+PERpc3BsYXlUZXh0PihLZXJlbiBldCBhbCwgMjAxMyk8L0Rpc3BsYXlU
ZXh0PjxyZWNvcmQ+PHJlYy1udW1iZXI+MzwvcmVjLW51bWJlcj48Zm9yZWlnbi1rZXlzPjxrZXkg
YXBwPSJFTiIgZGItaWQ9ImZ6ejBycGY1d2Q5dmRsZWVhcnR4d3p3cHd6ZXR2dngwZGZ3cyIgdGlt
ZXN0YW1wPSIxNTAxODU0MzE2Ij4zPC9rZXk+PC9mb3JlaWduLWtleXM+PHJlZi10eXBlIG5hbWU9
IkpvdXJuYWwgQXJ0aWNsZSI+MTc8L3JlZi10eXBlPjxjb250cmlidXRvcnM+PGF1dGhvcnM+PGF1
dGhvcj5LZXJlbiwgQi48L2F1dGhvcj48YXV0aG9yPkNoYW50b3QtQmFzdGFyYXVkLCBTLjwvYXV0
aG9yPjxhdXRob3I+QnJpb3VkZSwgRi48L2F1dGhvcj48YXV0aG9yPk1hY2gsIEMuPC9hdXRob3I+
PGF1dGhvcj5Gb250ZW5lYXUsIEUuPC9hdXRob3I+PGF1dGhvcj5BenppLCBTLjwvYXV0aG9yPjxh
dXRob3I+RGVwaWVubmUsIEMuPC9hdXRob3I+PGF1dGhvcj5CcmljZSwgQS48L2F1dGhvcj48YXV0
aG9yPk5ldGNoaW5lLCBJLjwvYXV0aG9yPjxhdXRob3I+TGUgQm91YywgWS48L2F1dGhvcj48YXV0
aG9yPlNpZmZyb2ksIEouIFAuPC9hdXRob3I+PGF1dGhvcj5Sb3NzaWdub2wsIFMuPC9hdXRob3I+
PC9hdXRob3JzPjwvY29udHJpYnV0b3JzPjxhdXRoLWFkZHJlc3M+QVBIUCwgR3JvdXBlIGhvc3Bp
dGFsaWVyIFBpdGllLVNhbHBldHJpZXJlLCBEZXBhcnRlbWVudCBkZSBHZW5ldGlxdWUgZXQgQ3l0
b2dlbmV0aXF1ZSwgUGFyaXMsIEZyYW5jZTsgVW5pdmVyc2l0ZSBQaWVycmUgZXQgTWFyaWUgQ3Vy
aWUsIEZhY3VsdGUgZGUgTWVkZWNpbmUsIFBhcmlzLCBGcmFuY2U7IElOU0VSTSBVTVJTIDk3NSwg
Q05SUyBVTVIgNzI1LCBQYXJpcywgRnJhbmNlLjwvYXV0aC1hZGRyZXNzPjx0aXRsZXM+PHRpdGxl
PlNOUCBhcnJheXMgaW4gQmVja3dpdGgtV2llZGVtYW5uIHN5bmRyb21lOiBhbiBpbXByb3ZlZCBk
aWFnbm9zdGljIHN0cmF0ZWd5PC90aXRsZT48c2Vjb25kYXJ5LXRpdGxlPkV1ciBKIE1lZCBHZW5l
dDwvc2Vjb25kYXJ5LXRpdGxlPjxhbHQtdGl0bGU+RXVyb3BlYW4gam91cm5hbCBvZiBtZWRpY2Fs
IGdlbmV0aWNzPC9hbHQtdGl0bGU+PC90aXRsZXM+PHBlcmlvZGljYWw+PGZ1bGwtdGl0bGU+RXVy
IEogTWVkIEdlbmV0PC9mdWxsLXRpdGxlPjxhYmJyLTE+RXVyb3BlYW4gam91cm5hbCBvZiBtZWRp
Y2FsIGdlbmV0aWNzPC9hYmJyLTE+PC9wZXJpb2RpY2FsPjxhbHQtcGVyaW9kaWNhbD48ZnVsbC10
aXRsZT5FdXIgSiBNZWQgR2VuZXQ8L2Z1bGwtdGl0bGU+PGFiYnItMT5FdXJvcGVhbiBqb3VybmFs
IG9mIG1lZGljYWwgZ2VuZXRpY3M8L2FiYnItMT48L2FsdC1wZXJpb2RpY2FsPjxwYWdlcz41NDYt
NTA8L3BhZ2VzPjx2b2x1bWU+NTY8L3ZvbHVtZT48bnVtYmVyPjEwPC9udW1iZXI+PGtleXdvcmRz
PjxrZXl3b3JkPkJlY2t3aXRoLVdpZWRlbWFubiBTeW5kcm9tZS8qZGlhZ25vc2lzL2dlbmV0aWNz
PC9rZXl3b3JkPjxrZXl3b3JkPkNocm9tb3NvbWUgQnJlYWtwb2ludHM8L2tleXdvcmQ+PGtleXdv
cmQ+RE5BIE1ldGh5bGF0aW9uPC9rZXl3b3JkPjxrZXl3b3JkPkdlbm9taWMgSW1wcmludGluZzwv
a2V5d29yZD48a2V5d29yZD5IdW1hbnM8L2tleXdvcmQ+PGtleXdvcmQ+TW9sZWN1bGFyIERpYWdu
b3N0aWMgVGVjaG5pcXVlczwva2V5d29yZD48a2V5d29yZD5Nb3NhaWNpc208L2tleXdvcmQ+PGtl
eXdvcmQ+T2xpZ29udWNsZW90aWRlIEFycmF5IFNlcXVlbmNlIEFuYWx5c2lzPC9rZXl3b3JkPjxr
ZXl3b3JkPlBoZW5vdHlwZTwva2V5d29yZD48a2V5d29yZD4qUG9seW1vcnBoaXNtLCBTaW5nbGUg
TnVjbGVvdGlkZTwva2V5d29yZD48a2V5d29yZD5Ucmlzb215L2RpYWdub3Npczwva2V5d29yZD48
a2V5d29yZD5VbmlwYXJlbnRhbCBEaXNvbXkvZGlhZ25vc2lzPC9rZXl3b3JkPjwva2V5d29yZHM+
PGRhdGVzPjx5ZWFyPjIwMTM8L3llYXI+PHB1Yi1kYXRlcz48ZGF0ZT5PY3Q8L2RhdGU+PC9wdWIt
ZGF0ZXM+PC9kYXRlcz48aXNibj4xODc4LTA4NDkgKEVsZWN0cm9uaWMpJiN4RDsxNzY5LTcyMTIg
KExpbmtpbmcpPC9pc2JuPjxhY2Nlc3Npb24tbnVtPjIzODkyMTgxPC9hY2Nlc3Npb24tbnVtPjx1
cmxzPjxyZWxhdGVkLXVybHM+PHVybD5odHRwOi8vd3d3Lm5jYmkubmxtLm5paC5nb3YvcHVibWVk
LzIzODkyMTgxPC91cmw+PC9yZWxhdGVkLXVybHM+PC91cmxzPjxlbGVjdHJvbmljLXJlc291cmNl
LW51bT4xMC4xMDE2L2ouZWptZy4yMDEzLjA2LjAwNTwvZWxlY3Ryb25pYy1yZXNvdXJjZS1udW0+
PC9yZWNvcmQ+PC9DaXRlPjwvRW5kTm90ZT4A
</w:fldData>
        </w:fldChar>
      </w:r>
      <w:r w:rsidR="00A41E8E" w:rsidRPr="0039088F">
        <w:rPr>
          <w:rFonts w:ascii="Arial" w:hAnsi="Arial" w:cs="Arial"/>
          <w:lang w:val="en-US"/>
        </w:rPr>
        <w:instrText xml:space="preserve"> ADDIN EN.CITE </w:instrText>
      </w:r>
      <w:r w:rsidR="00A41E8E" w:rsidRPr="0039088F">
        <w:rPr>
          <w:rFonts w:ascii="Arial" w:hAnsi="Arial" w:cs="Arial"/>
          <w:lang w:val="en-US"/>
        </w:rPr>
        <w:fldChar w:fldCharType="begin">
          <w:fldData xml:space="preserve">PEVuZE5vdGU+PENpdGU+PEF1dGhvcj5LZXJlbjwvQXV0aG9yPjxZZWFyPjIwMTM8L1llYXI+PFJl
Y051bT4zPC9SZWNOdW0+PERpc3BsYXlUZXh0PihLZXJlbiBldCBhbCwgMjAxMyk8L0Rpc3BsYXlU
ZXh0PjxyZWNvcmQ+PHJlYy1udW1iZXI+MzwvcmVjLW51bWJlcj48Zm9yZWlnbi1rZXlzPjxrZXkg
YXBwPSJFTiIgZGItaWQ9ImZ6ejBycGY1d2Q5dmRsZWVhcnR4d3p3cHd6ZXR2dngwZGZ3cyIgdGlt
ZXN0YW1wPSIxNTAxODU0MzE2Ij4zPC9rZXk+PC9mb3JlaWduLWtleXM+PHJlZi10eXBlIG5hbWU9
IkpvdXJuYWwgQXJ0aWNsZSI+MTc8L3JlZi10eXBlPjxjb250cmlidXRvcnM+PGF1dGhvcnM+PGF1
dGhvcj5LZXJlbiwgQi48L2F1dGhvcj48YXV0aG9yPkNoYW50b3QtQmFzdGFyYXVkLCBTLjwvYXV0
aG9yPjxhdXRob3I+QnJpb3VkZSwgRi48L2F1dGhvcj48YXV0aG9yPk1hY2gsIEMuPC9hdXRob3I+
PGF1dGhvcj5Gb250ZW5lYXUsIEUuPC9hdXRob3I+PGF1dGhvcj5BenppLCBTLjwvYXV0aG9yPjxh
dXRob3I+RGVwaWVubmUsIEMuPC9hdXRob3I+PGF1dGhvcj5CcmljZSwgQS48L2F1dGhvcj48YXV0
aG9yPk5ldGNoaW5lLCBJLjwvYXV0aG9yPjxhdXRob3I+TGUgQm91YywgWS48L2F1dGhvcj48YXV0
aG9yPlNpZmZyb2ksIEouIFAuPC9hdXRob3I+PGF1dGhvcj5Sb3NzaWdub2wsIFMuPC9hdXRob3I+
PC9hdXRob3JzPjwvY29udHJpYnV0b3JzPjxhdXRoLWFkZHJlc3M+QVBIUCwgR3JvdXBlIGhvc3Bp
dGFsaWVyIFBpdGllLVNhbHBldHJpZXJlLCBEZXBhcnRlbWVudCBkZSBHZW5ldGlxdWUgZXQgQ3l0
b2dlbmV0aXF1ZSwgUGFyaXMsIEZyYW5jZTsgVW5pdmVyc2l0ZSBQaWVycmUgZXQgTWFyaWUgQ3Vy
aWUsIEZhY3VsdGUgZGUgTWVkZWNpbmUsIFBhcmlzLCBGcmFuY2U7IElOU0VSTSBVTVJTIDk3NSwg
Q05SUyBVTVIgNzI1LCBQYXJpcywgRnJhbmNlLjwvYXV0aC1hZGRyZXNzPjx0aXRsZXM+PHRpdGxl
PlNOUCBhcnJheXMgaW4gQmVja3dpdGgtV2llZGVtYW5uIHN5bmRyb21lOiBhbiBpbXByb3ZlZCBk
aWFnbm9zdGljIHN0cmF0ZWd5PC90aXRsZT48c2Vjb25kYXJ5LXRpdGxlPkV1ciBKIE1lZCBHZW5l
dDwvc2Vjb25kYXJ5LXRpdGxlPjxhbHQtdGl0bGU+RXVyb3BlYW4gam91cm5hbCBvZiBtZWRpY2Fs
IGdlbmV0aWNzPC9hbHQtdGl0bGU+PC90aXRsZXM+PHBlcmlvZGljYWw+PGZ1bGwtdGl0bGU+RXVy
IEogTWVkIEdlbmV0PC9mdWxsLXRpdGxlPjxhYmJyLTE+RXVyb3BlYW4gam91cm5hbCBvZiBtZWRp
Y2FsIGdlbmV0aWNzPC9hYmJyLTE+PC9wZXJpb2RpY2FsPjxhbHQtcGVyaW9kaWNhbD48ZnVsbC10
aXRsZT5FdXIgSiBNZWQgR2VuZXQ8L2Z1bGwtdGl0bGU+PGFiYnItMT5FdXJvcGVhbiBqb3VybmFs
IG9mIG1lZGljYWwgZ2VuZXRpY3M8L2FiYnItMT48L2FsdC1wZXJpb2RpY2FsPjxwYWdlcz41NDYt
NTA8L3BhZ2VzPjx2b2x1bWU+NTY8L3ZvbHVtZT48bnVtYmVyPjEwPC9udW1iZXI+PGtleXdvcmRz
PjxrZXl3b3JkPkJlY2t3aXRoLVdpZWRlbWFubiBTeW5kcm9tZS8qZGlhZ25vc2lzL2dlbmV0aWNz
PC9rZXl3b3JkPjxrZXl3b3JkPkNocm9tb3NvbWUgQnJlYWtwb2ludHM8L2tleXdvcmQ+PGtleXdv
cmQ+RE5BIE1ldGh5bGF0aW9uPC9rZXl3b3JkPjxrZXl3b3JkPkdlbm9taWMgSW1wcmludGluZzwv
a2V5d29yZD48a2V5d29yZD5IdW1hbnM8L2tleXdvcmQ+PGtleXdvcmQ+TW9sZWN1bGFyIERpYWdu
b3N0aWMgVGVjaG5pcXVlczwva2V5d29yZD48a2V5d29yZD5Nb3NhaWNpc208L2tleXdvcmQ+PGtl
eXdvcmQ+T2xpZ29udWNsZW90aWRlIEFycmF5IFNlcXVlbmNlIEFuYWx5c2lzPC9rZXl3b3JkPjxr
ZXl3b3JkPlBoZW5vdHlwZTwva2V5d29yZD48a2V5d29yZD4qUG9seW1vcnBoaXNtLCBTaW5nbGUg
TnVjbGVvdGlkZTwva2V5d29yZD48a2V5d29yZD5Ucmlzb215L2RpYWdub3Npczwva2V5d29yZD48
a2V5d29yZD5VbmlwYXJlbnRhbCBEaXNvbXkvZGlhZ25vc2lzPC9rZXl3b3JkPjwva2V5d29yZHM+
PGRhdGVzPjx5ZWFyPjIwMTM8L3llYXI+PHB1Yi1kYXRlcz48ZGF0ZT5PY3Q8L2RhdGU+PC9wdWIt
ZGF0ZXM+PC9kYXRlcz48aXNibj4xODc4LTA4NDkgKEVsZWN0cm9uaWMpJiN4RDsxNzY5LTcyMTIg
KExpbmtpbmcpPC9pc2JuPjxhY2Nlc3Npb24tbnVtPjIzODkyMTgxPC9hY2Nlc3Npb24tbnVtPjx1
cmxzPjxyZWxhdGVkLXVybHM+PHVybD5odHRwOi8vd3d3Lm5jYmkubmxtLm5paC5nb3YvcHVibWVk
LzIzODkyMTgxPC91cmw+PC9yZWxhdGVkLXVybHM+PC91cmxzPjxlbGVjdHJvbmljLXJlc291cmNl
LW51bT4xMC4xMDE2L2ouZWptZy4yMDEzLjA2LjAwNTwvZWxlY3Ryb25pYy1yZXNvdXJjZS1udW0+
PC9yZWNvcmQ+PC9DaXRlPjwvRW5kTm90ZT4A
</w:fldData>
        </w:fldChar>
      </w:r>
      <w:r w:rsidR="00A41E8E" w:rsidRPr="0039088F">
        <w:rPr>
          <w:rFonts w:ascii="Arial" w:hAnsi="Arial" w:cs="Arial"/>
          <w:lang w:val="en-US"/>
        </w:rPr>
        <w:instrText xml:space="preserve"> ADDIN EN.CITE.DATA </w:instrText>
      </w:r>
      <w:r w:rsidR="00A41E8E" w:rsidRPr="0039088F">
        <w:rPr>
          <w:rFonts w:ascii="Arial" w:hAnsi="Arial" w:cs="Arial"/>
          <w:lang w:val="en-US"/>
        </w:rPr>
      </w:r>
      <w:r w:rsidR="00A41E8E" w:rsidRPr="0039088F">
        <w:rPr>
          <w:rFonts w:ascii="Arial" w:hAnsi="Arial" w:cs="Arial"/>
          <w:lang w:val="en-US"/>
        </w:rPr>
        <w:fldChar w:fldCharType="end"/>
      </w:r>
      <w:r w:rsidR="00A41E8E" w:rsidRPr="0039088F">
        <w:rPr>
          <w:rFonts w:ascii="Arial" w:hAnsi="Arial" w:cs="Arial"/>
          <w:lang w:val="en-US"/>
        </w:rPr>
      </w:r>
      <w:r w:rsidR="00A41E8E" w:rsidRPr="0039088F">
        <w:rPr>
          <w:rFonts w:ascii="Arial" w:hAnsi="Arial" w:cs="Arial"/>
          <w:lang w:val="en-US"/>
        </w:rPr>
        <w:fldChar w:fldCharType="end"/>
      </w:r>
      <w:r w:rsidR="00A41E8E" w:rsidRPr="0039088F">
        <w:rPr>
          <w:rFonts w:ascii="Arial" w:hAnsi="Arial" w:cs="Arial"/>
          <w:lang w:val="en-US"/>
        </w:rPr>
        <w:t>.</w:t>
      </w:r>
      <w:r w:rsidR="007C6244" w:rsidRPr="007C6244">
        <w:rPr>
          <w:rFonts w:ascii="Arial" w:hAnsi="Arial" w:cs="Arial"/>
          <w:vertAlign w:val="superscript"/>
          <w:lang w:val="en-US"/>
        </w:rPr>
        <w:t>4</w:t>
      </w:r>
      <w:r w:rsidR="00A41E8E" w:rsidRPr="0039088F">
        <w:rPr>
          <w:rFonts w:ascii="Arial" w:hAnsi="Arial" w:cs="Arial"/>
          <w:lang w:val="en-US"/>
        </w:rPr>
        <w:t xml:space="preserve"> Th</w:t>
      </w:r>
      <w:r w:rsidR="005C2100" w:rsidRPr="0039088F">
        <w:rPr>
          <w:rFonts w:ascii="Arial" w:hAnsi="Arial" w:cs="Arial"/>
          <w:lang w:val="en-US"/>
        </w:rPr>
        <w:t>e</w:t>
      </w:r>
      <w:r w:rsidR="00A41E8E" w:rsidRPr="0039088F">
        <w:rPr>
          <w:rFonts w:ascii="Arial" w:hAnsi="Arial" w:cs="Arial"/>
          <w:lang w:val="en-US"/>
        </w:rPr>
        <w:t xml:space="preserve"> </w:t>
      </w:r>
      <w:r w:rsidR="005C2100" w:rsidRPr="0039088F">
        <w:rPr>
          <w:rFonts w:ascii="Arial" w:hAnsi="Arial" w:cs="Arial"/>
          <w:lang w:val="en-US"/>
        </w:rPr>
        <w:t>description of Brzezinski</w:t>
      </w:r>
      <w:r w:rsidR="00A41E8E" w:rsidRPr="0039088F">
        <w:rPr>
          <w:rFonts w:ascii="Arial" w:hAnsi="Arial" w:cs="Arial"/>
          <w:lang w:val="en-US"/>
        </w:rPr>
        <w:t xml:space="preserve"> </w:t>
      </w:r>
      <w:r w:rsidR="005C2100" w:rsidRPr="0039088F">
        <w:rPr>
          <w:rFonts w:ascii="Arial" w:hAnsi="Arial" w:cs="Arial"/>
          <w:lang w:val="en-US"/>
        </w:rPr>
        <w:t xml:space="preserve">is not illustrating an increased risk for WT in IC2 LOM but </w:t>
      </w:r>
      <w:r w:rsidR="00A41E8E" w:rsidRPr="0039088F">
        <w:rPr>
          <w:rFonts w:ascii="Arial" w:hAnsi="Arial" w:cs="Arial"/>
          <w:lang w:val="en-US"/>
        </w:rPr>
        <w:t xml:space="preserve">illustrates the need </w:t>
      </w:r>
      <w:r w:rsidR="00977A37" w:rsidRPr="0039088F">
        <w:rPr>
          <w:rFonts w:ascii="Arial" w:hAnsi="Arial" w:cs="Arial"/>
          <w:lang w:val="en-US"/>
        </w:rPr>
        <w:t>of accurate molecular diagnostic procedures</w:t>
      </w:r>
      <w:r w:rsidR="005C2100" w:rsidRPr="0039088F">
        <w:rPr>
          <w:rFonts w:ascii="Arial" w:hAnsi="Arial" w:cs="Arial"/>
          <w:lang w:val="en-US"/>
        </w:rPr>
        <w:t>,</w:t>
      </w:r>
      <w:r w:rsidR="00A41E8E" w:rsidRPr="0039088F">
        <w:rPr>
          <w:rFonts w:ascii="Arial" w:hAnsi="Arial" w:cs="Arial"/>
          <w:lang w:val="en-US"/>
        </w:rPr>
        <w:t xml:space="preserve"> in</w:t>
      </w:r>
      <w:r w:rsidR="00F86600" w:rsidRPr="0039088F">
        <w:rPr>
          <w:rFonts w:ascii="Arial" w:hAnsi="Arial" w:cs="Arial"/>
          <w:lang w:val="en-US"/>
        </w:rPr>
        <w:t xml:space="preserve"> order to provide </w:t>
      </w:r>
      <w:r w:rsidR="005C2100" w:rsidRPr="0039088F">
        <w:rPr>
          <w:rFonts w:ascii="Arial" w:hAnsi="Arial" w:cs="Arial"/>
          <w:lang w:val="en-US"/>
        </w:rPr>
        <w:t>optimal</w:t>
      </w:r>
      <w:r w:rsidR="00F86600" w:rsidRPr="0039088F">
        <w:rPr>
          <w:rFonts w:ascii="Arial" w:hAnsi="Arial" w:cs="Arial"/>
          <w:lang w:val="en-US"/>
        </w:rPr>
        <w:t xml:space="preserve"> care</w:t>
      </w:r>
      <w:r w:rsidR="000F48E0" w:rsidRPr="0039088F">
        <w:rPr>
          <w:rFonts w:ascii="Arial" w:hAnsi="Arial" w:cs="Arial"/>
          <w:lang w:val="en-US"/>
        </w:rPr>
        <w:t xml:space="preserve"> and</w:t>
      </w:r>
      <w:r w:rsidR="00F86600" w:rsidRPr="0039088F">
        <w:rPr>
          <w:rFonts w:ascii="Arial" w:hAnsi="Arial" w:cs="Arial"/>
          <w:lang w:val="en-US"/>
        </w:rPr>
        <w:t xml:space="preserve"> </w:t>
      </w:r>
      <w:r w:rsidR="00A41E8E" w:rsidRPr="0039088F">
        <w:rPr>
          <w:rFonts w:ascii="Arial" w:hAnsi="Arial" w:cs="Arial"/>
          <w:lang w:val="en-US"/>
        </w:rPr>
        <w:t>surveillance to</w:t>
      </w:r>
      <w:r w:rsidR="00F86600" w:rsidRPr="0039088F">
        <w:rPr>
          <w:rFonts w:ascii="Arial" w:hAnsi="Arial" w:cs="Arial"/>
          <w:lang w:val="en-US"/>
        </w:rPr>
        <w:t xml:space="preserve"> these </w:t>
      </w:r>
      <w:r w:rsidR="000F48E0" w:rsidRPr="0039088F">
        <w:rPr>
          <w:rFonts w:ascii="Arial" w:hAnsi="Arial" w:cs="Arial"/>
          <w:lang w:val="en-US"/>
        </w:rPr>
        <w:t>individuals and their families</w:t>
      </w:r>
      <w:r w:rsidR="00F86600" w:rsidRPr="0039088F">
        <w:rPr>
          <w:rFonts w:ascii="Arial" w:hAnsi="Arial" w:cs="Arial"/>
          <w:lang w:val="en-US"/>
        </w:rPr>
        <w:t xml:space="preserve">. </w:t>
      </w:r>
      <w:r w:rsidR="000F48E0" w:rsidRPr="0039088F">
        <w:rPr>
          <w:rFonts w:ascii="Arial" w:hAnsi="Arial" w:cs="Arial"/>
          <w:lang w:val="en-US"/>
        </w:rPr>
        <w:t>Such m</w:t>
      </w:r>
      <w:r w:rsidR="00F86600" w:rsidRPr="0039088F">
        <w:rPr>
          <w:rFonts w:ascii="Arial" w:hAnsi="Arial" w:cs="Arial"/>
          <w:lang w:val="en-US"/>
        </w:rPr>
        <w:t xml:space="preserve">olecular testing needs to be performed by expert laboratories, with a large experience in the field of imprinting disorders. </w:t>
      </w:r>
      <w:r w:rsidR="000F48E0" w:rsidRPr="0039088F">
        <w:rPr>
          <w:rFonts w:ascii="Arial" w:hAnsi="Arial" w:cs="Arial"/>
          <w:lang w:val="en-US"/>
        </w:rPr>
        <w:t>Their p</w:t>
      </w:r>
      <w:r w:rsidR="00A41E8E" w:rsidRPr="0039088F">
        <w:rPr>
          <w:rFonts w:ascii="Arial" w:hAnsi="Arial" w:cs="Arial"/>
          <w:lang w:val="en-US"/>
        </w:rPr>
        <w:t xml:space="preserve">atient 2 </w:t>
      </w:r>
      <w:r w:rsidR="000F48E0" w:rsidRPr="0039088F">
        <w:rPr>
          <w:rFonts w:ascii="Arial" w:hAnsi="Arial" w:cs="Arial"/>
          <w:lang w:val="en-US"/>
        </w:rPr>
        <w:t>has</w:t>
      </w:r>
      <w:r w:rsidR="00A41E8E" w:rsidRPr="0039088F">
        <w:rPr>
          <w:rFonts w:ascii="Arial" w:hAnsi="Arial" w:cs="Arial"/>
          <w:lang w:val="en-US"/>
        </w:rPr>
        <w:t xml:space="preserve"> an </w:t>
      </w:r>
      <w:r w:rsidR="000F48E0" w:rsidRPr="0039088F">
        <w:rPr>
          <w:rFonts w:ascii="Arial" w:hAnsi="Arial" w:cs="Arial"/>
          <w:lang w:val="en-US"/>
        </w:rPr>
        <w:t>obvious clinical and molecular</w:t>
      </w:r>
      <w:r w:rsidR="00A41E8E" w:rsidRPr="0039088F">
        <w:rPr>
          <w:rFonts w:ascii="Arial" w:hAnsi="Arial" w:cs="Arial"/>
          <w:lang w:val="en-US"/>
        </w:rPr>
        <w:t xml:space="preserve"> diagnosis of IC2 LOM</w:t>
      </w:r>
      <w:r w:rsidR="000F48E0" w:rsidRPr="0039088F">
        <w:rPr>
          <w:rFonts w:ascii="Arial" w:hAnsi="Arial" w:cs="Arial"/>
          <w:lang w:val="en-US"/>
        </w:rPr>
        <w:t xml:space="preserve"> and</w:t>
      </w:r>
      <w:r w:rsidR="00A41E8E" w:rsidRPr="0039088F">
        <w:rPr>
          <w:rFonts w:ascii="Arial" w:hAnsi="Arial" w:cs="Arial"/>
          <w:lang w:val="en-US"/>
        </w:rPr>
        <w:t xml:space="preserve"> is described</w:t>
      </w:r>
      <w:r w:rsidR="000F48E0" w:rsidRPr="0039088F">
        <w:rPr>
          <w:rFonts w:ascii="Arial" w:hAnsi="Arial" w:cs="Arial"/>
          <w:lang w:val="en-US"/>
        </w:rPr>
        <w:t xml:space="preserve"> having</w:t>
      </w:r>
      <w:r w:rsidR="00A41E8E" w:rsidRPr="0039088F">
        <w:rPr>
          <w:rFonts w:ascii="Arial" w:hAnsi="Arial" w:cs="Arial"/>
          <w:lang w:val="en-US"/>
        </w:rPr>
        <w:t xml:space="preserve"> a WT. However, the lesions </w:t>
      </w:r>
      <w:r w:rsidR="000F48E0" w:rsidRPr="0039088F">
        <w:rPr>
          <w:rFonts w:ascii="Arial" w:hAnsi="Arial" w:cs="Arial"/>
          <w:lang w:val="en-US"/>
        </w:rPr>
        <w:t>in this individual</w:t>
      </w:r>
      <w:r w:rsidR="00A41E8E" w:rsidRPr="0039088F">
        <w:rPr>
          <w:rFonts w:ascii="Arial" w:hAnsi="Arial" w:cs="Arial"/>
          <w:lang w:val="en-US"/>
        </w:rPr>
        <w:t xml:space="preserve"> are nephrogenic rests</w:t>
      </w:r>
      <w:r w:rsidR="00F05C76" w:rsidRPr="0039088F">
        <w:rPr>
          <w:rFonts w:ascii="Arial" w:hAnsi="Arial" w:cs="Arial"/>
          <w:lang w:val="en-US"/>
        </w:rPr>
        <w:t xml:space="preserve"> (NRs)</w:t>
      </w:r>
      <w:r w:rsidR="000F48E0" w:rsidRPr="0039088F">
        <w:rPr>
          <w:rFonts w:ascii="Arial" w:hAnsi="Arial" w:cs="Arial"/>
          <w:lang w:val="en-US"/>
        </w:rPr>
        <w:t>. These form</w:t>
      </w:r>
      <w:r w:rsidR="00A41E8E" w:rsidRPr="0039088F">
        <w:rPr>
          <w:rFonts w:ascii="Arial" w:hAnsi="Arial" w:cs="Arial"/>
          <w:lang w:val="en-US"/>
        </w:rPr>
        <w:t xml:space="preserve"> a benign condition </w:t>
      </w:r>
      <w:r w:rsidR="000F48E0" w:rsidRPr="0039088F">
        <w:rPr>
          <w:rFonts w:ascii="Arial" w:hAnsi="Arial" w:cs="Arial"/>
          <w:lang w:val="en-US"/>
        </w:rPr>
        <w:t>that</w:t>
      </w:r>
      <w:r w:rsidR="00A41E8E" w:rsidRPr="0039088F">
        <w:rPr>
          <w:rFonts w:ascii="Arial" w:hAnsi="Arial" w:cs="Arial"/>
          <w:lang w:val="en-US"/>
        </w:rPr>
        <w:t xml:space="preserve"> has been associated for years with BWS. </w:t>
      </w:r>
      <w:proofErr w:type="spellStart"/>
      <w:r w:rsidR="00A41E8E" w:rsidRPr="0039088F">
        <w:rPr>
          <w:rFonts w:ascii="Arial" w:hAnsi="Arial" w:cs="Arial"/>
          <w:lang w:val="en-US"/>
        </w:rPr>
        <w:t>Mussa</w:t>
      </w:r>
      <w:proofErr w:type="spellEnd"/>
      <w:r w:rsidR="00A41E8E" w:rsidRPr="0039088F">
        <w:rPr>
          <w:rFonts w:ascii="Arial" w:hAnsi="Arial" w:cs="Arial"/>
          <w:lang w:val="en-US"/>
        </w:rPr>
        <w:t xml:space="preserve"> et al reported cortical/medullary cysts in 7.5% of BWS </w:t>
      </w:r>
      <w:r w:rsidR="000F48E0" w:rsidRPr="0039088F">
        <w:rPr>
          <w:rFonts w:ascii="Arial" w:hAnsi="Arial" w:cs="Arial"/>
          <w:lang w:val="en-US"/>
        </w:rPr>
        <w:t>individual</w:t>
      </w:r>
      <w:r w:rsidR="00A41E8E" w:rsidRPr="0039088F">
        <w:rPr>
          <w:rFonts w:ascii="Arial" w:hAnsi="Arial" w:cs="Arial"/>
          <w:lang w:val="en-US"/>
        </w:rPr>
        <w:t xml:space="preserve">s, including three of </w:t>
      </w:r>
      <w:r w:rsidR="000F48E0" w:rsidRPr="0039088F">
        <w:rPr>
          <w:rFonts w:ascii="Arial" w:hAnsi="Arial" w:cs="Arial"/>
          <w:lang w:val="en-US"/>
        </w:rPr>
        <w:t xml:space="preserve">the </w:t>
      </w:r>
      <w:r w:rsidR="00A41E8E" w:rsidRPr="0039088F">
        <w:rPr>
          <w:rFonts w:ascii="Arial" w:hAnsi="Arial" w:cs="Arial"/>
          <w:lang w:val="en-US"/>
        </w:rPr>
        <w:t xml:space="preserve">25 </w:t>
      </w:r>
      <w:r w:rsidR="000F48E0" w:rsidRPr="0039088F">
        <w:rPr>
          <w:rFonts w:ascii="Arial" w:hAnsi="Arial" w:cs="Arial"/>
          <w:lang w:val="en-US"/>
        </w:rPr>
        <w:t>individual</w:t>
      </w:r>
      <w:r w:rsidR="00A41E8E" w:rsidRPr="0039088F">
        <w:rPr>
          <w:rFonts w:ascii="Arial" w:hAnsi="Arial" w:cs="Arial"/>
          <w:lang w:val="en-US"/>
        </w:rPr>
        <w:t xml:space="preserve">s with IC2 LOM. </w:t>
      </w:r>
      <w:r w:rsidR="00BE4247" w:rsidRPr="0039088F">
        <w:rPr>
          <w:rFonts w:ascii="Arial" w:hAnsi="Arial" w:cs="Arial"/>
          <w:lang w:val="en-US"/>
        </w:rPr>
        <w:t>N</w:t>
      </w:r>
      <w:r w:rsidR="00A41E8E" w:rsidRPr="0039088F">
        <w:rPr>
          <w:rFonts w:ascii="Arial" w:hAnsi="Arial" w:cs="Arial"/>
          <w:lang w:val="en-US"/>
        </w:rPr>
        <w:t>one of the</w:t>
      </w:r>
      <w:r w:rsidR="00BE4247" w:rsidRPr="0039088F">
        <w:rPr>
          <w:rFonts w:ascii="Arial" w:hAnsi="Arial" w:cs="Arial"/>
          <w:lang w:val="en-US"/>
        </w:rPr>
        <w:t xml:space="preserve"> latter</w:t>
      </w:r>
      <w:r w:rsidR="00A41E8E" w:rsidRPr="0039088F">
        <w:rPr>
          <w:rFonts w:ascii="Arial" w:hAnsi="Arial" w:cs="Arial"/>
          <w:lang w:val="en-US"/>
        </w:rPr>
        <w:t xml:space="preserve"> three patients developed WT.</w:t>
      </w:r>
      <w:r w:rsidR="007C6244" w:rsidRPr="007C6244">
        <w:rPr>
          <w:rFonts w:ascii="Arial" w:hAnsi="Arial" w:cs="Arial"/>
          <w:vertAlign w:val="superscript"/>
          <w:lang w:val="en-US"/>
        </w:rPr>
        <w:t>5</w:t>
      </w:r>
      <w:r w:rsidR="00A41E8E" w:rsidRPr="0039088F">
        <w:rPr>
          <w:rFonts w:ascii="Arial" w:hAnsi="Arial" w:cs="Arial"/>
          <w:lang w:val="en-US"/>
        </w:rPr>
        <w:t xml:space="preserve"> </w:t>
      </w:r>
      <w:r w:rsidR="00F05C76" w:rsidRPr="0039088F">
        <w:rPr>
          <w:rFonts w:ascii="Arial" w:hAnsi="Arial" w:cs="Arial"/>
          <w:lang w:val="en-US"/>
        </w:rPr>
        <w:t>NRs are considered as benign precursors of WT. Indeed, NRs are often identified on pathological examinations of WT</w:t>
      </w:r>
      <w:r w:rsidR="00BE4247" w:rsidRPr="0039088F">
        <w:rPr>
          <w:rFonts w:ascii="Arial" w:hAnsi="Arial" w:cs="Arial"/>
          <w:lang w:val="en-US"/>
        </w:rPr>
        <w:t>: in</w:t>
      </w:r>
      <w:r w:rsidR="00F05C76" w:rsidRPr="0039088F">
        <w:rPr>
          <w:rFonts w:ascii="Arial" w:hAnsi="Arial" w:cs="Arial"/>
          <w:lang w:val="en-US"/>
        </w:rPr>
        <w:t xml:space="preserve"> about 40% </w:t>
      </w:r>
      <w:r w:rsidR="00BE4247" w:rsidRPr="0039088F">
        <w:rPr>
          <w:rFonts w:ascii="Arial" w:hAnsi="Arial" w:cs="Arial"/>
          <w:lang w:val="en-US"/>
        </w:rPr>
        <w:t>of</w:t>
      </w:r>
      <w:r w:rsidR="00F05C76" w:rsidRPr="0039088F">
        <w:rPr>
          <w:rFonts w:ascii="Arial" w:hAnsi="Arial" w:cs="Arial"/>
          <w:lang w:val="en-US"/>
        </w:rPr>
        <w:t xml:space="preserve"> unilateral WT and up to 93% in bilateral WT</w:t>
      </w:r>
      <w:r w:rsidR="007C6244">
        <w:rPr>
          <w:rFonts w:ascii="Arial" w:hAnsi="Arial" w:cs="Arial"/>
          <w:lang w:val="en-US"/>
        </w:rPr>
        <w:t>.</w:t>
      </w:r>
      <w:r w:rsidR="007C6244" w:rsidRPr="007C6244">
        <w:rPr>
          <w:rFonts w:ascii="Arial" w:hAnsi="Arial" w:cs="Arial"/>
          <w:vertAlign w:val="superscript"/>
          <w:lang w:val="en-US"/>
        </w:rPr>
        <w:t>6</w:t>
      </w:r>
      <w:r w:rsidR="00F05C76" w:rsidRPr="0039088F">
        <w:rPr>
          <w:rFonts w:ascii="Arial" w:hAnsi="Arial" w:cs="Arial"/>
          <w:lang w:val="en-US"/>
        </w:rPr>
        <w:t xml:space="preserve"> </w:t>
      </w:r>
      <w:r w:rsidR="001D06A2" w:rsidRPr="0039088F">
        <w:rPr>
          <w:rFonts w:ascii="Arial" w:hAnsi="Arial" w:cs="Arial"/>
          <w:lang w:val="en-US"/>
        </w:rPr>
        <w:t>NR</w:t>
      </w:r>
      <w:r w:rsidR="00FF46BF" w:rsidRPr="0039088F">
        <w:rPr>
          <w:rFonts w:ascii="Arial" w:hAnsi="Arial" w:cs="Arial"/>
          <w:lang w:val="en-US"/>
        </w:rPr>
        <w:t>s</w:t>
      </w:r>
      <w:r w:rsidR="001D06A2" w:rsidRPr="0039088F">
        <w:rPr>
          <w:rFonts w:ascii="Arial" w:hAnsi="Arial" w:cs="Arial"/>
          <w:lang w:val="en-US"/>
        </w:rPr>
        <w:t xml:space="preserve"> are </w:t>
      </w:r>
      <w:r w:rsidR="00BE4247" w:rsidRPr="0039088F">
        <w:rPr>
          <w:rFonts w:ascii="Arial" w:hAnsi="Arial" w:cs="Arial"/>
          <w:lang w:val="en-US"/>
        </w:rPr>
        <w:t xml:space="preserve">also </w:t>
      </w:r>
      <w:r w:rsidR="001D06A2" w:rsidRPr="0039088F">
        <w:rPr>
          <w:rFonts w:ascii="Arial" w:hAnsi="Arial" w:cs="Arial"/>
          <w:lang w:val="en-US"/>
        </w:rPr>
        <w:t>frequent</w:t>
      </w:r>
      <w:r w:rsidR="00BE4247" w:rsidRPr="0039088F">
        <w:rPr>
          <w:rFonts w:ascii="Arial" w:hAnsi="Arial" w:cs="Arial"/>
          <w:lang w:val="en-US"/>
        </w:rPr>
        <w:t>ly detected</w:t>
      </w:r>
      <w:r w:rsidR="001D06A2" w:rsidRPr="0039088F">
        <w:rPr>
          <w:rFonts w:ascii="Arial" w:hAnsi="Arial" w:cs="Arial"/>
          <w:lang w:val="en-US"/>
        </w:rPr>
        <w:t xml:space="preserve"> in the</w:t>
      </w:r>
      <w:r w:rsidR="00BE4247" w:rsidRPr="0039088F">
        <w:rPr>
          <w:rFonts w:ascii="Arial" w:hAnsi="Arial" w:cs="Arial"/>
          <w:lang w:val="en-US"/>
        </w:rPr>
        <w:t xml:space="preserve"> gener</w:t>
      </w:r>
      <w:r w:rsidR="001D06A2" w:rsidRPr="0039088F">
        <w:rPr>
          <w:rFonts w:ascii="Arial" w:hAnsi="Arial" w:cs="Arial"/>
          <w:lang w:val="en-US"/>
        </w:rPr>
        <w:t xml:space="preserve">al population (up to 1% on autopsies of infants), </w:t>
      </w:r>
      <w:r w:rsidR="00BE4247" w:rsidRPr="0039088F">
        <w:rPr>
          <w:rFonts w:ascii="Arial" w:hAnsi="Arial" w:cs="Arial"/>
          <w:lang w:val="en-US"/>
        </w:rPr>
        <w:t>typically by coincidence</w:t>
      </w:r>
      <w:proofErr w:type="gramStart"/>
      <w:r w:rsidR="00BE4247" w:rsidRPr="0039088F">
        <w:rPr>
          <w:rFonts w:ascii="Arial" w:hAnsi="Arial" w:cs="Arial"/>
          <w:lang w:val="en-US"/>
        </w:rPr>
        <w:t>,</w:t>
      </w:r>
      <w:r w:rsidR="001D06A2" w:rsidRPr="0039088F">
        <w:rPr>
          <w:rFonts w:ascii="Arial" w:hAnsi="Arial" w:cs="Arial"/>
          <w:lang w:val="en-US"/>
        </w:rPr>
        <w:t>,</w:t>
      </w:r>
      <w:proofErr w:type="gramEnd"/>
      <w:r w:rsidR="001D06A2" w:rsidRPr="0039088F">
        <w:rPr>
          <w:rFonts w:ascii="Arial" w:hAnsi="Arial" w:cs="Arial"/>
          <w:lang w:val="en-US"/>
        </w:rPr>
        <w:t xml:space="preserve"> and transformation into WT is rare</w:t>
      </w:r>
      <w:r w:rsidR="00891615" w:rsidRPr="0039088F">
        <w:rPr>
          <w:rFonts w:ascii="Arial" w:hAnsi="Arial" w:cs="Arial"/>
          <w:lang w:val="en-US"/>
        </w:rPr>
        <w:t xml:space="preserve">, as these NR </w:t>
      </w:r>
      <w:r w:rsidR="00BE4247" w:rsidRPr="0039088F">
        <w:rPr>
          <w:rFonts w:ascii="Arial" w:hAnsi="Arial" w:cs="Arial"/>
          <w:lang w:val="en-US"/>
        </w:rPr>
        <w:t>can</w:t>
      </w:r>
      <w:r w:rsidR="00891615" w:rsidRPr="0039088F">
        <w:rPr>
          <w:rFonts w:ascii="Arial" w:hAnsi="Arial" w:cs="Arial"/>
          <w:lang w:val="en-US"/>
        </w:rPr>
        <w:t xml:space="preserve"> become quiescent with age</w:t>
      </w:r>
      <w:r w:rsidR="001D06A2" w:rsidRPr="0039088F">
        <w:rPr>
          <w:rFonts w:ascii="Arial" w:hAnsi="Arial" w:cs="Arial"/>
          <w:lang w:val="en-US"/>
        </w:rPr>
        <w:t xml:space="preserve"> [review in </w:t>
      </w:r>
      <w:r w:rsidR="007C6244" w:rsidRPr="007C6244">
        <w:rPr>
          <w:rFonts w:ascii="Arial" w:hAnsi="Arial" w:cs="Arial"/>
          <w:vertAlign w:val="superscript"/>
          <w:lang w:val="en-US"/>
        </w:rPr>
        <w:t>7</w:t>
      </w:r>
      <w:r w:rsidR="001D06A2" w:rsidRPr="0039088F">
        <w:rPr>
          <w:rFonts w:ascii="Arial" w:hAnsi="Arial" w:cs="Arial"/>
          <w:lang w:val="en-US"/>
        </w:rPr>
        <w:t>].</w:t>
      </w:r>
      <w:r w:rsidR="00891615" w:rsidRPr="0039088F">
        <w:rPr>
          <w:rFonts w:ascii="Arial" w:hAnsi="Arial" w:cs="Arial"/>
          <w:lang w:val="en-US"/>
        </w:rPr>
        <w:t xml:space="preserve"> Long-term surveillance is recommended in a child with NR</w:t>
      </w:r>
      <w:r w:rsidR="00FF46BF" w:rsidRPr="0039088F">
        <w:rPr>
          <w:rFonts w:ascii="Arial" w:hAnsi="Arial" w:cs="Arial"/>
          <w:lang w:val="en-US"/>
        </w:rPr>
        <w:t>s</w:t>
      </w:r>
      <w:r w:rsidR="00891615" w:rsidRPr="0039088F">
        <w:rPr>
          <w:rFonts w:ascii="Arial" w:hAnsi="Arial" w:cs="Arial"/>
          <w:lang w:val="en-US"/>
        </w:rPr>
        <w:t xml:space="preserve">, </w:t>
      </w:r>
      <w:r w:rsidR="00BE4247" w:rsidRPr="0039088F">
        <w:rPr>
          <w:rFonts w:ascii="Arial" w:hAnsi="Arial" w:cs="Arial"/>
          <w:lang w:val="en-US"/>
        </w:rPr>
        <w:t>irrespective whether</w:t>
      </w:r>
      <w:r w:rsidR="00891615" w:rsidRPr="0039088F">
        <w:rPr>
          <w:rFonts w:ascii="Arial" w:hAnsi="Arial" w:cs="Arial"/>
          <w:lang w:val="en-US"/>
        </w:rPr>
        <w:t xml:space="preserve"> a predisposition syndrome</w:t>
      </w:r>
      <w:r w:rsidR="00BE4247" w:rsidRPr="0039088F">
        <w:rPr>
          <w:rFonts w:ascii="Arial" w:hAnsi="Arial" w:cs="Arial"/>
          <w:lang w:val="en-US"/>
        </w:rPr>
        <w:t xml:space="preserve"> i</w:t>
      </w:r>
      <w:r w:rsidR="00547BE9" w:rsidRPr="0039088F">
        <w:rPr>
          <w:rFonts w:ascii="Arial" w:hAnsi="Arial" w:cs="Arial"/>
          <w:lang w:val="en-US"/>
        </w:rPr>
        <w:t>s</w:t>
      </w:r>
      <w:r w:rsidR="00BE4247" w:rsidRPr="0039088F">
        <w:rPr>
          <w:rFonts w:ascii="Arial" w:hAnsi="Arial" w:cs="Arial"/>
          <w:lang w:val="en-US"/>
        </w:rPr>
        <w:t xml:space="preserve"> present or not. Follow-up </w:t>
      </w:r>
      <w:r w:rsidR="00891615" w:rsidRPr="0039088F">
        <w:rPr>
          <w:rFonts w:ascii="Arial" w:hAnsi="Arial" w:cs="Arial"/>
          <w:lang w:val="en-US"/>
        </w:rPr>
        <w:t xml:space="preserve">of patient 2 </w:t>
      </w:r>
      <w:r w:rsidR="00BE4247" w:rsidRPr="0039088F">
        <w:rPr>
          <w:rFonts w:ascii="Arial" w:hAnsi="Arial" w:cs="Arial"/>
          <w:lang w:val="en-US"/>
        </w:rPr>
        <w:t xml:space="preserve">of Brzezinski </w:t>
      </w:r>
      <w:r w:rsidR="00891615" w:rsidRPr="0039088F">
        <w:rPr>
          <w:rFonts w:ascii="Arial" w:hAnsi="Arial" w:cs="Arial"/>
          <w:lang w:val="en-US"/>
        </w:rPr>
        <w:t xml:space="preserve">showed a spontaneous regression without any intervention. </w:t>
      </w:r>
      <w:r w:rsidR="00DA7775" w:rsidRPr="0039088F">
        <w:rPr>
          <w:rFonts w:ascii="Arial" w:hAnsi="Arial" w:cs="Arial"/>
          <w:lang w:val="en-US"/>
        </w:rPr>
        <w:t xml:space="preserve">Therefore their patient 2 should </w:t>
      </w:r>
      <w:r w:rsidR="00DA7775" w:rsidRPr="0039088F">
        <w:rPr>
          <w:rFonts w:ascii="Arial" w:hAnsi="Arial" w:cs="Arial"/>
          <w:lang w:val="en-US"/>
        </w:rPr>
        <w:lastRenderedPageBreak/>
        <w:t xml:space="preserve">not be tagged as a patient with WT. </w:t>
      </w:r>
      <w:r w:rsidR="00891615" w:rsidRPr="0039088F">
        <w:rPr>
          <w:rFonts w:ascii="Arial" w:hAnsi="Arial" w:cs="Arial"/>
          <w:lang w:val="en-US"/>
        </w:rPr>
        <w:t xml:space="preserve">Screening programs </w:t>
      </w:r>
      <w:r w:rsidR="003A6962" w:rsidRPr="0039088F">
        <w:rPr>
          <w:rFonts w:ascii="Arial" w:hAnsi="Arial" w:cs="Arial"/>
          <w:lang w:val="en-US"/>
        </w:rPr>
        <w:t>will always also yield “</w:t>
      </w:r>
      <w:r w:rsidR="00891615" w:rsidRPr="0039088F">
        <w:rPr>
          <w:rFonts w:ascii="Arial" w:hAnsi="Arial" w:cs="Arial"/>
          <w:lang w:val="en-US"/>
        </w:rPr>
        <w:t>false-positive</w:t>
      </w:r>
      <w:r w:rsidR="003A6962" w:rsidRPr="0039088F">
        <w:rPr>
          <w:rFonts w:ascii="Arial" w:hAnsi="Arial" w:cs="Arial"/>
          <w:lang w:val="en-US"/>
        </w:rPr>
        <w:t xml:space="preserve">“ </w:t>
      </w:r>
      <w:r w:rsidR="00891615" w:rsidRPr="0039088F">
        <w:rPr>
          <w:rFonts w:ascii="Arial" w:hAnsi="Arial" w:cs="Arial"/>
          <w:lang w:val="en-US"/>
        </w:rPr>
        <w:t>results such as the identification of benign lesions</w:t>
      </w:r>
      <w:r w:rsidR="003A6962" w:rsidRPr="0039088F">
        <w:rPr>
          <w:rFonts w:ascii="Arial" w:hAnsi="Arial" w:cs="Arial"/>
          <w:lang w:val="en-US"/>
        </w:rPr>
        <w:t xml:space="preserve">. The detection of such </w:t>
      </w:r>
      <w:r w:rsidR="00A31269" w:rsidRPr="0039088F">
        <w:rPr>
          <w:rFonts w:ascii="Arial" w:hAnsi="Arial" w:cs="Arial"/>
          <w:lang w:val="en-US"/>
        </w:rPr>
        <w:t>lesions may</w:t>
      </w:r>
      <w:r w:rsidR="003A6962" w:rsidRPr="0039088F">
        <w:rPr>
          <w:rFonts w:ascii="Arial" w:hAnsi="Arial" w:cs="Arial"/>
          <w:lang w:val="en-US"/>
        </w:rPr>
        <w:t xml:space="preserve"> cause </w:t>
      </w:r>
      <w:r w:rsidR="00A31269" w:rsidRPr="0039088F">
        <w:rPr>
          <w:rFonts w:ascii="Arial" w:hAnsi="Arial" w:cs="Arial"/>
          <w:lang w:val="en-US"/>
        </w:rPr>
        <w:t>considerable psychological</w:t>
      </w:r>
      <w:r w:rsidR="00891615" w:rsidRPr="0039088F">
        <w:rPr>
          <w:rFonts w:ascii="Arial" w:hAnsi="Arial" w:cs="Arial"/>
          <w:lang w:val="en-US"/>
        </w:rPr>
        <w:t xml:space="preserve"> concerns </w:t>
      </w:r>
      <w:r w:rsidR="003A6962" w:rsidRPr="0039088F">
        <w:rPr>
          <w:rFonts w:ascii="Arial" w:hAnsi="Arial" w:cs="Arial"/>
          <w:lang w:val="en-US"/>
        </w:rPr>
        <w:t xml:space="preserve">and burdens </w:t>
      </w:r>
      <w:r w:rsidR="00891615" w:rsidRPr="0039088F">
        <w:rPr>
          <w:rFonts w:ascii="Arial" w:hAnsi="Arial" w:cs="Arial"/>
          <w:lang w:val="en-US"/>
        </w:rPr>
        <w:t xml:space="preserve">for the </w:t>
      </w:r>
      <w:r w:rsidR="003A6962" w:rsidRPr="0039088F">
        <w:rPr>
          <w:rFonts w:ascii="Arial" w:hAnsi="Arial" w:cs="Arial"/>
          <w:lang w:val="en-US"/>
        </w:rPr>
        <w:t>affected individual</w:t>
      </w:r>
      <w:r w:rsidR="00891615" w:rsidRPr="0039088F">
        <w:rPr>
          <w:rFonts w:ascii="Arial" w:hAnsi="Arial" w:cs="Arial"/>
          <w:lang w:val="en-US"/>
        </w:rPr>
        <w:t>s and their parents</w:t>
      </w:r>
      <w:r w:rsidR="003A6962" w:rsidRPr="0039088F">
        <w:rPr>
          <w:rFonts w:ascii="Arial" w:hAnsi="Arial" w:cs="Arial"/>
          <w:lang w:val="en-US"/>
        </w:rPr>
        <w:t>, and form a major disadvan</w:t>
      </w:r>
      <w:r w:rsidR="007C6244">
        <w:rPr>
          <w:rFonts w:ascii="Arial" w:hAnsi="Arial" w:cs="Arial"/>
          <w:lang w:val="en-US"/>
        </w:rPr>
        <w:t>tage of any surveillance program</w:t>
      </w:r>
      <w:r w:rsidR="00546B70" w:rsidRPr="0039088F">
        <w:rPr>
          <w:rFonts w:ascii="Arial" w:hAnsi="Arial" w:cs="Arial"/>
          <w:lang w:val="en-US"/>
        </w:rPr>
        <w:t>.</w:t>
      </w:r>
      <w:r w:rsidR="007C6244" w:rsidRPr="007C6244">
        <w:rPr>
          <w:rFonts w:ascii="Arial" w:hAnsi="Arial" w:cs="Arial"/>
          <w:vertAlign w:val="superscript"/>
          <w:lang w:val="en-US"/>
        </w:rPr>
        <w:t>2</w:t>
      </w:r>
      <w:r w:rsidR="00546B70" w:rsidRPr="0039088F">
        <w:rPr>
          <w:rFonts w:ascii="Arial" w:hAnsi="Arial" w:cs="Arial"/>
          <w:lang w:val="en-US"/>
        </w:rPr>
        <w:t xml:space="preserve"> </w:t>
      </w:r>
      <w:proofErr w:type="gramStart"/>
      <w:r w:rsidR="00546B70" w:rsidRPr="0039088F">
        <w:rPr>
          <w:rFonts w:ascii="Arial" w:hAnsi="Arial" w:cs="Arial"/>
          <w:lang w:val="en-US"/>
        </w:rPr>
        <w:t>Finally,</w:t>
      </w:r>
      <w:proofErr w:type="gramEnd"/>
      <w:r w:rsidR="00546B70" w:rsidRPr="0039088F">
        <w:rPr>
          <w:rFonts w:ascii="Arial" w:hAnsi="Arial" w:cs="Arial"/>
          <w:lang w:val="en-US"/>
        </w:rPr>
        <w:t xml:space="preserve"> </w:t>
      </w:r>
      <w:r w:rsidR="003A6962" w:rsidRPr="0039088F">
        <w:rPr>
          <w:rFonts w:ascii="Arial" w:hAnsi="Arial" w:cs="Arial"/>
          <w:lang w:val="en-US"/>
        </w:rPr>
        <w:t xml:space="preserve">Brzezinski </w:t>
      </w:r>
      <w:r w:rsidR="00546B70" w:rsidRPr="0039088F">
        <w:rPr>
          <w:rFonts w:ascii="Arial" w:hAnsi="Arial" w:cs="Arial"/>
          <w:lang w:val="en-US"/>
        </w:rPr>
        <w:t xml:space="preserve">presented </w:t>
      </w:r>
      <w:r w:rsidR="003A6962" w:rsidRPr="0039088F">
        <w:rPr>
          <w:rFonts w:ascii="Arial" w:hAnsi="Arial" w:cs="Arial"/>
          <w:lang w:val="en-US"/>
        </w:rPr>
        <w:t>a genuine patient with BWS and</w:t>
      </w:r>
      <w:r w:rsidR="00546B70" w:rsidRPr="0039088F">
        <w:rPr>
          <w:rFonts w:ascii="Arial" w:hAnsi="Arial" w:cs="Arial"/>
          <w:lang w:val="en-US"/>
        </w:rPr>
        <w:t xml:space="preserve"> a WT </w:t>
      </w:r>
      <w:r w:rsidR="003A6962" w:rsidRPr="0039088F">
        <w:rPr>
          <w:rFonts w:ascii="Arial" w:hAnsi="Arial" w:cs="Arial"/>
          <w:lang w:val="en-US"/>
        </w:rPr>
        <w:t>in whom an</w:t>
      </w:r>
      <w:r w:rsidR="00F86600" w:rsidRPr="0039088F">
        <w:rPr>
          <w:rFonts w:ascii="Arial" w:hAnsi="Arial" w:cs="Arial"/>
          <w:lang w:val="en-US"/>
        </w:rPr>
        <w:t xml:space="preserve"> IC2 LOM</w:t>
      </w:r>
      <w:r w:rsidR="003A6962" w:rsidRPr="0039088F">
        <w:rPr>
          <w:rFonts w:ascii="Arial" w:hAnsi="Arial" w:cs="Arial"/>
          <w:lang w:val="en-US"/>
        </w:rPr>
        <w:t xml:space="preserve"> was detected without clues for a </w:t>
      </w:r>
      <w:proofErr w:type="spellStart"/>
      <w:r w:rsidR="003A6962" w:rsidRPr="0039088F">
        <w:rPr>
          <w:rFonts w:ascii="Arial" w:hAnsi="Arial" w:cs="Arial"/>
          <w:lang w:val="en-US"/>
        </w:rPr>
        <w:t>pUPD</w:t>
      </w:r>
      <w:proofErr w:type="spellEnd"/>
      <w:r w:rsidR="003A6962" w:rsidRPr="0039088F">
        <w:rPr>
          <w:rFonts w:ascii="Arial" w:hAnsi="Arial" w:cs="Arial"/>
          <w:lang w:val="en-US"/>
        </w:rPr>
        <w:t xml:space="preserve"> 11p. This individual</w:t>
      </w:r>
      <w:r w:rsidR="00546B70" w:rsidRPr="0039088F">
        <w:rPr>
          <w:rFonts w:ascii="Arial" w:hAnsi="Arial" w:cs="Arial"/>
          <w:lang w:val="en-US"/>
        </w:rPr>
        <w:t xml:space="preserve"> represents </w:t>
      </w:r>
      <w:r w:rsidR="003A6962" w:rsidRPr="0039088F">
        <w:rPr>
          <w:rFonts w:ascii="Arial" w:hAnsi="Arial" w:cs="Arial"/>
          <w:lang w:val="en-US"/>
        </w:rPr>
        <w:t>the</w:t>
      </w:r>
      <w:r w:rsidR="00546B70" w:rsidRPr="0039088F">
        <w:rPr>
          <w:rFonts w:ascii="Arial" w:hAnsi="Arial" w:cs="Arial"/>
          <w:lang w:val="en-US"/>
        </w:rPr>
        <w:t xml:space="preserve"> third </w:t>
      </w:r>
      <w:r w:rsidR="003A6962" w:rsidRPr="0039088F">
        <w:rPr>
          <w:rFonts w:ascii="Arial" w:hAnsi="Arial" w:cs="Arial"/>
          <w:lang w:val="en-US"/>
        </w:rPr>
        <w:t>occurrence of the combination of findings, next</w:t>
      </w:r>
      <w:r w:rsidR="00546B70" w:rsidRPr="0039088F">
        <w:rPr>
          <w:rFonts w:ascii="Arial" w:hAnsi="Arial" w:cs="Arial"/>
          <w:lang w:val="en-US"/>
        </w:rPr>
        <w:t xml:space="preserve"> to the two patients reported </w:t>
      </w:r>
      <w:r w:rsidR="003A6962" w:rsidRPr="0039088F">
        <w:rPr>
          <w:rFonts w:ascii="Arial" w:hAnsi="Arial" w:cs="Arial"/>
          <w:lang w:val="en-US"/>
        </w:rPr>
        <w:t>by</w:t>
      </w:r>
      <w:r w:rsidR="00546B70" w:rsidRPr="0039088F">
        <w:rPr>
          <w:rFonts w:ascii="Arial" w:hAnsi="Arial" w:cs="Arial"/>
          <w:lang w:val="en-US"/>
        </w:rPr>
        <w:t xml:space="preserve"> Maas </w:t>
      </w:r>
      <w:r w:rsidR="003A6962" w:rsidRPr="0039088F">
        <w:rPr>
          <w:rFonts w:ascii="Arial" w:hAnsi="Arial" w:cs="Arial"/>
          <w:lang w:val="en-US"/>
        </w:rPr>
        <w:t>and co-workers</w:t>
      </w:r>
      <w:r w:rsidR="00977A37" w:rsidRPr="0039088F">
        <w:rPr>
          <w:rFonts w:ascii="Arial" w:hAnsi="Arial" w:cs="Arial"/>
          <w:lang w:val="en-US"/>
        </w:rPr>
        <w:t>.</w:t>
      </w:r>
      <w:r w:rsidR="00546B70" w:rsidRPr="0039088F">
        <w:rPr>
          <w:rFonts w:ascii="Arial" w:hAnsi="Arial" w:cs="Arial"/>
          <w:lang w:val="en-US"/>
        </w:rPr>
        <w:t xml:space="preserve"> </w:t>
      </w:r>
      <w:r w:rsidR="00F86600" w:rsidRPr="0039088F">
        <w:rPr>
          <w:rFonts w:ascii="Arial" w:hAnsi="Arial" w:cs="Arial"/>
          <w:lang w:val="en-US"/>
        </w:rPr>
        <w:t xml:space="preserve">The prevalence of WT in the Canadian cohort cannot be calculated, </w:t>
      </w:r>
      <w:r w:rsidR="00FF46BF" w:rsidRPr="0039088F">
        <w:rPr>
          <w:rFonts w:ascii="Arial" w:hAnsi="Arial" w:cs="Arial"/>
          <w:lang w:val="en-US"/>
        </w:rPr>
        <w:t xml:space="preserve">as the total number of </w:t>
      </w:r>
      <w:r w:rsidR="003A6962" w:rsidRPr="0039088F">
        <w:rPr>
          <w:rFonts w:ascii="Arial" w:hAnsi="Arial" w:cs="Arial"/>
          <w:lang w:val="en-US"/>
        </w:rPr>
        <w:t>individual</w:t>
      </w:r>
      <w:r w:rsidR="00FF46BF" w:rsidRPr="0039088F">
        <w:rPr>
          <w:rFonts w:ascii="Arial" w:hAnsi="Arial" w:cs="Arial"/>
          <w:lang w:val="en-US"/>
        </w:rPr>
        <w:t>s</w:t>
      </w:r>
      <w:r w:rsidR="00F86600" w:rsidRPr="0039088F">
        <w:rPr>
          <w:rFonts w:ascii="Arial" w:hAnsi="Arial" w:cs="Arial"/>
          <w:lang w:val="en-US"/>
        </w:rPr>
        <w:t xml:space="preserve"> followed by this center is not available. </w:t>
      </w:r>
      <w:r w:rsidR="00546B70" w:rsidRPr="0039088F">
        <w:rPr>
          <w:rFonts w:ascii="Arial" w:hAnsi="Arial" w:cs="Arial"/>
          <w:lang w:val="en-US"/>
        </w:rPr>
        <w:t xml:space="preserve">However, the prevalence of WT in </w:t>
      </w:r>
      <w:r w:rsidR="008C03FC" w:rsidRPr="0039088F">
        <w:rPr>
          <w:rFonts w:ascii="Arial" w:hAnsi="Arial" w:cs="Arial"/>
          <w:lang w:val="en-US"/>
        </w:rPr>
        <w:t>individuals with</w:t>
      </w:r>
      <w:r w:rsidR="00546B70" w:rsidRPr="0039088F">
        <w:rPr>
          <w:rFonts w:ascii="Arial" w:hAnsi="Arial" w:cs="Arial"/>
          <w:lang w:val="en-US"/>
        </w:rPr>
        <w:t xml:space="preserve"> BWS patients </w:t>
      </w:r>
      <w:r w:rsidR="008C03FC" w:rsidRPr="0039088F">
        <w:rPr>
          <w:rFonts w:ascii="Arial" w:hAnsi="Arial" w:cs="Arial"/>
          <w:lang w:val="en-US"/>
        </w:rPr>
        <w:t>and an</w:t>
      </w:r>
      <w:r w:rsidR="00546B70" w:rsidRPr="0039088F">
        <w:rPr>
          <w:rFonts w:ascii="Arial" w:hAnsi="Arial" w:cs="Arial"/>
          <w:lang w:val="en-US"/>
        </w:rPr>
        <w:t xml:space="preserve"> IC2 LOM is </w:t>
      </w:r>
      <w:r w:rsidR="008C03FC" w:rsidRPr="0039088F">
        <w:rPr>
          <w:rFonts w:ascii="Arial" w:hAnsi="Arial" w:cs="Arial"/>
          <w:lang w:val="en-US"/>
        </w:rPr>
        <w:t>like</w:t>
      </w:r>
      <w:r w:rsidR="00F86600" w:rsidRPr="0039088F">
        <w:rPr>
          <w:rFonts w:ascii="Arial" w:hAnsi="Arial" w:cs="Arial"/>
          <w:lang w:val="en-US"/>
        </w:rPr>
        <w:t xml:space="preserve">ly </w:t>
      </w:r>
      <w:r w:rsidR="00546B70" w:rsidRPr="0039088F">
        <w:rPr>
          <w:rFonts w:ascii="Arial" w:hAnsi="Arial" w:cs="Arial"/>
          <w:lang w:val="en-US"/>
        </w:rPr>
        <w:t>very low (</w:t>
      </w:r>
      <w:r w:rsidR="008C03FC" w:rsidRPr="0039088F">
        <w:rPr>
          <w:rFonts w:ascii="Arial" w:hAnsi="Arial" w:cs="Arial"/>
          <w:lang w:val="en-US"/>
        </w:rPr>
        <w:t>well below</w:t>
      </w:r>
      <w:r w:rsidR="00546B70" w:rsidRPr="0039088F">
        <w:rPr>
          <w:rFonts w:ascii="Arial" w:hAnsi="Arial" w:cs="Arial"/>
          <w:lang w:val="en-US"/>
        </w:rPr>
        <w:t xml:space="preserve"> 1%)</w:t>
      </w:r>
      <w:r w:rsidR="008C03FC" w:rsidRPr="0039088F">
        <w:rPr>
          <w:rFonts w:ascii="Arial" w:hAnsi="Arial" w:cs="Arial"/>
          <w:lang w:val="en-US"/>
        </w:rPr>
        <w:t>, and when taking world-wide figures into account the prevalence will even be lower</w:t>
      </w:r>
      <w:r w:rsidR="00546B70" w:rsidRPr="0039088F">
        <w:rPr>
          <w:rFonts w:ascii="Arial" w:hAnsi="Arial" w:cs="Arial"/>
          <w:lang w:val="en-US"/>
        </w:rPr>
        <w:t xml:space="preserve">. </w:t>
      </w:r>
    </w:p>
    <w:p w14:paraId="163C6FE9" w14:textId="06858E37" w:rsidR="00546B70" w:rsidRPr="0039088F" w:rsidRDefault="008C03FC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 w:rsidRPr="0039088F">
        <w:rPr>
          <w:rFonts w:ascii="Arial" w:hAnsi="Arial" w:cs="Arial"/>
          <w:lang w:val="en-US"/>
        </w:rPr>
        <w:t>We</w:t>
      </w:r>
      <w:r w:rsidR="00F86600" w:rsidRPr="0039088F">
        <w:rPr>
          <w:rFonts w:ascii="Arial" w:hAnsi="Arial" w:cs="Arial"/>
          <w:lang w:val="en-US"/>
        </w:rPr>
        <w:t xml:space="preserve"> conclude</w:t>
      </w:r>
      <w:r w:rsidRPr="0039088F">
        <w:rPr>
          <w:rFonts w:ascii="Arial" w:hAnsi="Arial" w:cs="Arial"/>
          <w:lang w:val="en-US"/>
        </w:rPr>
        <w:t xml:space="preserve"> </w:t>
      </w:r>
      <w:r w:rsidR="00546B70" w:rsidRPr="0039088F">
        <w:rPr>
          <w:rFonts w:ascii="Arial" w:hAnsi="Arial" w:cs="Arial"/>
          <w:lang w:val="en-US"/>
        </w:rPr>
        <w:t>that th</w:t>
      </w:r>
      <w:r w:rsidRPr="0039088F">
        <w:rPr>
          <w:rFonts w:ascii="Arial" w:hAnsi="Arial" w:cs="Arial"/>
          <w:lang w:val="en-US"/>
        </w:rPr>
        <w:t>e</w:t>
      </w:r>
      <w:r w:rsidR="00546B70" w:rsidRPr="0039088F">
        <w:rPr>
          <w:rFonts w:ascii="Arial" w:hAnsi="Arial" w:cs="Arial"/>
          <w:lang w:val="en-US"/>
        </w:rPr>
        <w:t xml:space="preserve"> paper </w:t>
      </w:r>
      <w:r w:rsidRPr="0039088F">
        <w:rPr>
          <w:rFonts w:ascii="Arial" w:hAnsi="Arial" w:cs="Arial"/>
          <w:lang w:val="en-US"/>
        </w:rPr>
        <w:t xml:space="preserve">by Brzezinski and co-workers </w:t>
      </w:r>
      <w:r w:rsidR="00546B70" w:rsidRPr="0039088F">
        <w:rPr>
          <w:rFonts w:ascii="Arial" w:hAnsi="Arial" w:cs="Arial"/>
          <w:lang w:val="en-US"/>
        </w:rPr>
        <w:t xml:space="preserve">does not </w:t>
      </w:r>
      <w:r w:rsidRPr="0039088F">
        <w:rPr>
          <w:rFonts w:ascii="Arial" w:hAnsi="Arial" w:cs="Arial"/>
          <w:lang w:val="en-US"/>
        </w:rPr>
        <w:t>offer</w:t>
      </w:r>
      <w:r w:rsidR="00546B70" w:rsidRPr="0039088F">
        <w:rPr>
          <w:rFonts w:ascii="Arial" w:hAnsi="Arial" w:cs="Arial"/>
          <w:lang w:val="en-US"/>
        </w:rPr>
        <w:t xml:space="preserve"> sufficient argument</w:t>
      </w:r>
      <w:r w:rsidRPr="0039088F">
        <w:rPr>
          <w:rFonts w:ascii="Arial" w:hAnsi="Arial" w:cs="Arial"/>
          <w:lang w:val="en-US"/>
        </w:rPr>
        <w:t>s</w:t>
      </w:r>
      <w:r w:rsidR="00546B70" w:rsidRPr="0039088F">
        <w:rPr>
          <w:rFonts w:ascii="Arial" w:hAnsi="Arial" w:cs="Arial"/>
          <w:lang w:val="en-US"/>
        </w:rPr>
        <w:t xml:space="preserve"> to recommend screening for WT for patients with BWS </w:t>
      </w:r>
      <w:r w:rsidRPr="0039088F">
        <w:rPr>
          <w:rFonts w:ascii="Arial" w:hAnsi="Arial" w:cs="Arial"/>
          <w:lang w:val="en-US"/>
        </w:rPr>
        <w:t>due to</w:t>
      </w:r>
      <w:r w:rsidR="00546B70" w:rsidRPr="0039088F">
        <w:rPr>
          <w:rFonts w:ascii="Arial" w:hAnsi="Arial" w:cs="Arial"/>
          <w:lang w:val="en-US"/>
        </w:rPr>
        <w:t xml:space="preserve"> an IC2 LOM. </w:t>
      </w:r>
      <w:r w:rsidRPr="0039088F">
        <w:rPr>
          <w:rFonts w:ascii="Arial" w:hAnsi="Arial" w:cs="Arial"/>
          <w:lang w:val="en-US"/>
        </w:rPr>
        <w:t>We remain of the</w:t>
      </w:r>
      <w:r w:rsidR="00F86600" w:rsidRPr="0039088F">
        <w:rPr>
          <w:rFonts w:ascii="Arial" w:hAnsi="Arial" w:cs="Arial"/>
          <w:lang w:val="en-US"/>
        </w:rPr>
        <w:t xml:space="preserve"> opinion </w:t>
      </w:r>
      <w:r w:rsidRPr="0039088F">
        <w:rPr>
          <w:rFonts w:ascii="Arial" w:hAnsi="Arial" w:cs="Arial"/>
          <w:lang w:val="en-US"/>
        </w:rPr>
        <w:t xml:space="preserve">that </w:t>
      </w:r>
      <w:r w:rsidR="00F86600" w:rsidRPr="0039088F">
        <w:rPr>
          <w:rFonts w:ascii="Arial" w:hAnsi="Arial" w:cs="Arial"/>
          <w:lang w:val="en-US"/>
        </w:rPr>
        <w:t xml:space="preserve">the recommendations from Maas </w:t>
      </w:r>
      <w:proofErr w:type="gramStart"/>
      <w:r w:rsidR="00F86600" w:rsidRPr="0039088F">
        <w:rPr>
          <w:rFonts w:ascii="Arial" w:hAnsi="Arial" w:cs="Arial"/>
          <w:lang w:val="en-US"/>
        </w:rPr>
        <w:t>et</w:t>
      </w:r>
      <w:proofErr w:type="gramEnd"/>
      <w:r w:rsidR="00F86600" w:rsidRPr="0039088F">
        <w:rPr>
          <w:rFonts w:ascii="Arial" w:hAnsi="Arial" w:cs="Arial"/>
          <w:lang w:val="en-US"/>
        </w:rPr>
        <w:t xml:space="preserve"> a</w:t>
      </w:r>
      <w:r w:rsidR="00B21A6B" w:rsidRPr="0039088F">
        <w:rPr>
          <w:rFonts w:ascii="Arial" w:hAnsi="Arial" w:cs="Arial"/>
          <w:lang w:val="en-US"/>
        </w:rPr>
        <w:t>l</w:t>
      </w:r>
      <w:r w:rsidR="007C6244" w:rsidRPr="007C6244">
        <w:rPr>
          <w:rFonts w:ascii="Arial" w:hAnsi="Arial" w:cs="Arial"/>
          <w:vertAlign w:val="superscript"/>
          <w:lang w:val="en-US"/>
        </w:rPr>
        <w:t>2</w:t>
      </w:r>
      <w:r w:rsidR="00F86600" w:rsidRPr="0039088F">
        <w:rPr>
          <w:rFonts w:ascii="Arial" w:hAnsi="Arial" w:cs="Arial"/>
          <w:lang w:val="en-US"/>
        </w:rPr>
        <w:t xml:space="preserve"> </w:t>
      </w:r>
      <w:r w:rsidR="00F86600" w:rsidRPr="0039088F">
        <w:rPr>
          <w:rFonts w:ascii="Arial" w:hAnsi="Arial" w:cs="Arial"/>
          <w:lang w:val="en-US"/>
        </w:rPr>
        <w:fldChar w:fldCharType="begin">
          <w:fldData xml:space="preserve">PEVuZE5vdGU+PENpdGU+PEF1dGhvcj5NYWFzPC9BdXRob3I+PFllYXI+MjAxNjwvWWVhcj48UmVj
TnVtPjI8L1JlY051bT48RGlzcGxheVRleHQ+KE1hYXMgZXQgYWwsIDIwMTYpPC9EaXNwbGF5VGV4
dD48cmVjb3JkPjxyZWMtbnVtYmVyPjI8L3JlYy1udW1iZXI+PGZvcmVpZ24ta2V5cz48a2V5IGFw
cD0iRU4iIGRiLWlkPSJmenowcnBmNXdkOXZkbGVlYXJ0eHd6d3B3emV0dnZ4MGRmd3MiIHRpbWVz
dGFtcD0iMTUwMTg1MjgyMiI+Mjwva2V5PjwvZm9yZWlnbi1rZXlzPjxyZWYtdHlwZSBuYW1lPSJK
b3VybmFsIEFydGljbGUiPjE3PC9yZWYtdHlwZT48Y29udHJpYnV0b3JzPjxhdXRob3JzPjxhdXRo
b3I+TWFhcywgUy4gTS48L2F1dGhvcj48YXV0aG9yPlZhbnNlbm5lLCBGLjwvYXV0aG9yPjxhdXRo
b3I+S2Fkb3VjaCwgRC4gSi48L2F1dGhvcj48YXV0aG9yPklicmFoaW0sIEEuPC9hdXRob3I+PGF1
dGhvcj5CbGllaywgSi48L2F1dGhvcj48YXV0aG9yPkhvcG1hbiwgUy48L2F1dGhvcj48YXV0aG9y
Pk1hbm5lbnMsIE0uIE0uPC9hdXRob3I+PGF1dGhvcj5NZXJrcywgSi4gSC48L2F1dGhvcj48YXV0
aG9yPk1haGVyLCBFLiBSLjwvYXV0aG9yPjxhdXRob3I+SGVubmVrYW0sIFIuIEMuPC9hdXRob3I+
PC9hdXRob3JzPjwvY29udHJpYnV0b3JzPjxhdXRoLWFkZHJlc3M+RGVwYXJ0bWVudCBvZiBQZWRp
YXRyaWNzLCBBY2FkZW1pYyBNZWRpY2FsIENlbnRlciwgQW1zdGVyZGFtLCBUaGUgTmV0aGVybGFu
ZHMuJiN4RDtEZXBhcnRtZW50IG9mIENsaW5pY2FsIEdlbmV0aWNzLCBBY2FkZW1pYyBNZWRpY2Fs
IENlbnRlciwgQW1zdGVyZGFtLCBUaGUgTmV0aGVybGFuZHMuJiN4RDtEZXBhcnRtZW50IG9mIENs
aW5pY2FsIEdlbmV0aWNzLCBVbml2ZXJzaXR5IE1lZGljYWwgQ2VudGVyIEdyb25pbmdlbiwgR3Jv
bmluZ2VuLCBUaGUgTmV0aGVybGFuZHMuJiN4RDtEZXBhcnRtZW50IG9mIFBsYXN0aWMgU3VyZ2Vy
eSwgQWNhZGVtaWMgTWVkaWNhbCBDZW50ZXIsIEFtc3RlcmRhbSwgVGhlIE5ldGhlcmxhbmRzLiYj
eEQ7RGVwYXJ0bWVudCBvZiBNZWRpY2FsIEdlbmV0aWNzLCBVbml2ZXJzaXR5IG9mIENhbWJyaWRn
ZSBhbmQgTkhSIENhbWJyaWRnZSBCaW9tZWRpY2FsIFJlc2VhcmNoIENlbnRyZSwgQ2FtYnJpZGdl
LCBVbml0ZWQgS2luZ2RvbS4mI3hEO0RlcGFydG1lbnQgb2YgQ2xpbmljYWwgR2VuZXRpY3MsIFVu
aXZlcnNpdHkgb2YgRHVuZGVlLCBOaW5ld2VsbHMgSG9zcGl0YWwgYW5kIE1lZGljYWwgU2Nob29s
LCBEdW5kZWUsIFVuaXRlZCBLaW5nZG9tLiYjeEQ7RGVwYXJ0bWVudCBvZiBDbGluaWNhbCBHZW5l
dGljcywgRE5BLURpYWdub3N0aWNzIExhYm9yYXRvcnksIEFjYWRlbWljIE1lZGljYWwgQ2VudGVy
LCBBbXN0ZXJkYW0sIFRoZSBOZXRoZXJsYW5kcy4mI3hEO0RlcGFydG1lbnQgb2YgR2VuZXRpY3Ms
IFVuaXZlcnNpdHkgTWVkaWNhbCBDZW50ZXIsIFV0cmVjaHQsIFRoZSBOZXRoZXJsYW5kcy48L2F1
dGgtYWRkcmVzcz48dGl0bGVzPjx0aXRsZT5QaGVub3R5cGUsIGNhbmNlciByaXNrLCBhbmQgc3Vy
dmVpbGxhbmNlIGluIEJlY2t3aXRoLVdpZWRlbWFubiBzeW5kcm9tZSBkZXBlbmRpbmcgb24gbW9s
ZWN1bGFyIGdlbmV0aWMgc3ViZ3JvdXBzPC90aXRsZT48c2Vjb25kYXJ5LXRpdGxlPkFtIEogTWVk
IEdlbmV0IEE8L3NlY29uZGFyeS10aXRsZT48YWx0LXRpdGxlPkFtZXJpY2FuIGpvdXJuYWwgb2Yg
bWVkaWNhbCBnZW5ldGljcy4gUGFydCBBPC9hbHQtdGl0bGU+PC90aXRsZXM+PHBlcmlvZGljYWw+
PGZ1bGwtdGl0bGU+QW0gSiBNZWQgR2VuZXQgQTwvZnVsbC10aXRsZT48YWJici0xPkFtZXJpY2Fu
IGpvdXJuYWwgb2YgbWVkaWNhbCBnZW5ldGljcy4gUGFydCBBPC9hYmJyLTE+PC9wZXJpb2RpY2Fs
PjxhbHQtcGVyaW9kaWNhbD48ZnVsbC10aXRsZT5BbSBKIE1lZCBHZW5ldCBBPC9mdWxsLXRpdGxl
PjxhYmJyLTE+QW1lcmljYW4gam91cm5hbCBvZiBtZWRpY2FsIGdlbmV0aWNzLiBQYXJ0IEE8L2Fi
YnItMT48L2FsdC1wZXJpb2RpY2FsPjxwYWdlcz4yMjQ4LTYwPC9wYWdlcz48dm9sdW1lPjE3MDwv
dm9sdW1lPjxudW1iZXI+OTwvbnVtYmVyPjxkYXRlcz48eWVhcj4yMDE2PC95ZWFyPjxwdWItZGF0
ZXM+PGRhdGU+U2VwPC9kYXRlPjwvcHViLWRhdGVzPjwvZGF0ZXM+PGlzYm4+MTU1Mi00ODMzIChF
bGVjdHJvbmljKSYjeEQ7MTU1Mi00ODI1IChMaW5raW5nKTwvaXNibj48YWNjZXNzaW9uLW51bT4y
NzQxOTgwOTwvYWNjZXNzaW9uLW51bT48dXJscz48cmVsYXRlZC11cmxzPjx1cmw+aHR0cDovL3d3
dy5uY2JpLm5sbS5uaWguZ292L3B1Ym1lZC8yNzQxOTgwOTwvdXJsPjwvcmVsYXRlZC11cmxzPjwv
dXJscz48ZWxlY3Ryb25pYy1yZXNvdXJjZS1udW0+MTAuMTAwMi9ham1nLmEuMzc4MDE8L2VsZWN0
cm9uaWMtcmVzb3VyY2UtbnVtPjwvcmVjb3JkPjwvQ2l0ZT48L0VuZE5vdGU+AG==
</w:fldData>
        </w:fldChar>
      </w:r>
      <w:r w:rsidR="00F86600" w:rsidRPr="0039088F">
        <w:rPr>
          <w:rFonts w:ascii="Arial" w:hAnsi="Arial" w:cs="Arial"/>
          <w:lang w:val="en-US"/>
        </w:rPr>
        <w:instrText xml:space="preserve"> ADDIN EN.CITE </w:instrText>
      </w:r>
      <w:r w:rsidR="00F86600" w:rsidRPr="0039088F">
        <w:rPr>
          <w:rFonts w:ascii="Arial" w:hAnsi="Arial" w:cs="Arial"/>
          <w:lang w:val="en-US"/>
        </w:rPr>
        <w:fldChar w:fldCharType="begin">
          <w:fldData xml:space="preserve">PEVuZE5vdGU+PENpdGU+PEF1dGhvcj5NYWFzPC9BdXRob3I+PFllYXI+MjAxNjwvWWVhcj48UmVj
TnVtPjI8L1JlY051bT48RGlzcGxheVRleHQ+KE1hYXMgZXQgYWwsIDIwMTYpPC9EaXNwbGF5VGV4
dD48cmVjb3JkPjxyZWMtbnVtYmVyPjI8L3JlYy1udW1iZXI+PGZvcmVpZ24ta2V5cz48a2V5IGFw
cD0iRU4iIGRiLWlkPSJmenowcnBmNXdkOXZkbGVlYXJ0eHd6d3B3emV0dnZ4MGRmd3MiIHRpbWVz
dGFtcD0iMTUwMTg1MjgyMiI+Mjwva2V5PjwvZm9yZWlnbi1rZXlzPjxyZWYtdHlwZSBuYW1lPSJK
b3VybmFsIEFydGljbGUiPjE3PC9yZWYtdHlwZT48Y29udHJpYnV0b3JzPjxhdXRob3JzPjxhdXRo
b3I+TWFhcywgUy4gTS48L2F1dGhvcj48YXV0aG9yPlZhbnNlbm5lLCBGLjwvYXV0aG9yPjxhdXRo
b3I+S2Fkb3VjaCwgRC4gSi48L2F1dGhvcj48YXV0aG9yPklicmFoaW0sIEEuPC9hdXRob3I+PGF1
dGhvcj5CbGllaywgSi48L2F1dGhvcj48YXV0aG9yPkhvcG1hbiwgUy48L2F1dGhvcj48YXV0aG9y
Pk1hbm5lbnMsIE0uIE0uPC9hdXRob3I+PGF1dGhvcj5NZXJrcywgSi4gSC48L2F1dGhvcj48YXV0
aG9yPk1haGVyLCBFLiBSLjwvYXV0aG9yPjxhdXRob3I+SGVubmVrYW0sIFIuIEMuPC9hdXRob3I+
PC9hdXRob3JzPjwvY29udHJpYnV0b3JzPjxhdXRoLWFkZHJlc3M+RGVwYXJ0bWVudCBvZiBQZWRp
YXRyaWNzLCBBY2FkZW1pYyBNZWRpY2FsIENlbnRlciwgQW1zdGVyZGFtLCBUaGUgTmV0aGVybGFu
ZHMuJiN4RDtEZXBhcnRtZW50IG9mIENsaW5pY2FsIEdlbmV0aWNzLCBBY2FkZW1pYyBNZWRpY2Fs
IENlbnRlciwgQW1zdGVyZGFtLCBUaGUgTmV0aGVybGFuZHMuJiN4RDtEZXBhcnRtZW50IG9mIENs
aW5pY2FsIEdlbmV0aWNzLCBVbml2ZXJzaXR5IE1lZGljYWwgQ2VudGVyIEdyb25pbmdlbiwgR3Jv
bmluZ2VuLCBUaGUgTmV0aGVybGFuZHMuJiN4RDtEZXBhcnRtZW50IG9mIFBsYXN0aWMgU3VyZ2Vy
eSwgQWNhZGVtaWMgTWVkaWNhbCBDZW50ZXIsIEFtc3RlcmRhbSwgVGhlIE5ldGhlcmxhbmRzLiYj
eEQ7RGVwYXJ0bWVudCBvZiBNZWRpY2FsIEdlbmV0aWNzLCBVbml2ZXJzaXR5IG9mIENhbWJyaWRn
ZSBhbmQgTkhSIENhbWJyaWRnZSBCaW9tZWRpY2FsIFJlc2VhcmNoIENlbnRyZSwgQ2FtYnJpZGdl
LCBVbml0ZWQgS2luZ2RvbS4mI3hEO0RlcGFydG1lbnQgb2YgQ2xpbmljYWwgR2VuZXRpY3MsIFVu
aXZlcnNpdHkgb2YgRHVuZGVlLCBOaW5ld2VsbHMgSG9zcGl0YWwgYW5kIE1lZGljYWwgU2Nob29s
LCBEdW5kZWUsIFVuaXRlZCBLaW5nZG9tLiYjeEQ7RGVwYXJ0bWVudCBvZiBDbGluaWNhbCBHZW5l
dGljcywgRE5BLURpYWdub3N0aWNzIExhYm9yYXRvcnksIEFjYWRlbWljIE1lZGljYWwgQ2VudGVy
LCBBbXN0ZXJkYW0sIFRoZSBOZXRoZXJsYW5kcy4mI3hEO0RlcGFydG1lbnQgb2YgR2VuZXRpY3Ms
IFVuaXZlcnNpdHkgTWVkaWNhbCBDZW50ZXIsIFV0cmVjaHQsIFRoZSBOZXRoZXJsYW5kcy48L2F1
dGgtYWRkcmVzcz48dGl0bGVzPjx0aXRsZT5QaGVub3R5cGUsIGNhbmNlciByaXNrLCBhbmQgc3Vy
dmVpbGxhbmNlIGluIEJlY2t3aXRoLVdpZWRlbWFubiBzeW5kcm9tZSBkZXBlbmRpbmcgb24gbW9s
ZWN1bGFyIGdlbmV0aWMgc3ViZ3JvdXBzPC90aXRsZT48c2Vjb25kYXJ5LXRpdGxlPkFtIEogTWVk
IEdlbmV0IEE8L3NlY29uZGFyeS10aXRsZT48YWx0LXRpdGxlPkFtZXJpY2FuIGpvdXJuYWwgb2Yg
bWVkaWNhbCBnZW5ldGljcy4gUGFydCBBPC9hbHQtdGl0bGU+PC90aXRsZXM+PHBlcmlvZGljYWw+
PGZ1bGwtdGl0bGU+QW0gSiBNZWQgR2VuZXQgQTwvZnVsbC10aXRsZT48YWJici0xPkFtZXJpY2Fu
IGpvdXJuYWwgb2YgbWVkaWNhbCBnZW5ldGljcy4gUGFydCBBPC9hYmJyLTE+PC9wZXJpb2RpY2Fs
PjxhbHQtcGVyaW9kaWNhbD48ZnVsbC10aXRsZT5BbSBKIE1lZCBHZW5ldCBBPC9mdWxsLXRpdGxl
PjxhYmJyLTE+QW1lcmljYW4gam91cm5hbCBvZiBtZWRpY2FsIGdlbmV0aWNzLiBQYXJ0IEE8L2Fi
YnItMT48L2FsdC1wZXJpb2RpY2FsPjxwYWdlcz4yMjQ4LTYwPC9wYWdlcz48dm9sdW1lPjE3MDwv
dm9sdW1lPjxudW1iZXI+OTwvbnVtYmVyPjxkYXRlcz48eWVhcj4yMDE2PC95ZWFyPjxwdWItZGF0
ZXM+PGRhdGU+U2VwPC9kYXRlPjwvcHViLWRhdGVzPjwvZGF0ZXM+PGlzYm4+MTU1Mi00ODMzIChF
bGVjdHJvbmljKSYjeEQ7MTU1Mi00ODI1IChMaW5raW5nKTwvaXNibj48YWNjZXNzaW9uLW51bT4y
NzQxOTgwOTwvYWNjZXNzaW9uLW51bT48dXJscz48cmVsYXRlZC11cmxzPjx1cmw+aHR0cDovL3d3
dy5uY2JpLm5sbS5uaWguZ292L3B1Ym1lZC8yNzQxOTgwOTwvdXJsPjwvcmVsYXRlZC11cmxzPjwv
dXJscz48ZWxlY3Ryb25pYy1yZXNvdXJjZS1udW0+MTAuMTAwMi9ham1nLmEuMzc4MDE8L2VsZWN0
cm9uaWMtcmVzb3VyY2UtbnVtPjwvcmVjb3JkPjwvQ2l0ZT48L0VuZE5vdGU+AG==
</w:fldData>
        </w:fldChar>
      </w:r>
      <w:r w:rsidR="00F86600" w:rsidRPr="0039088F">
        <w:rPr>
          <w:rFonts w:ascii="Arial" w:hAnsi="Arial" w:cs="Arial"/>
          <w:lang w:val="en-US"/>
        </w:rPr>
        <w:instrText xml:space="preserve"> ADDIN EN.CITE.DATA </w:instrText>
      </w:r>
      <w:r w:rsidR="00F86600" w:rsidRPr="0039088F">
        <w:rPr>
          <w:rFonts w:ascii="Arial" w:hAnsi="Arial" w:cs="Arial"/>
          <w:lang w:val="en-US"/>
        </w:rPr>
      </w:r>
      <w:r w:rsidR="00F86600" w:rsidRPr="0039088F">
        <w:rPr>
          <w:rFonts w:ascii="Arial" w:hAnsi="Arial" w:cs="Arial"/>
          <w:lang w:val="en-US"/>
        </w:rPr>
        <w:fldChar w:fldCharType="end"/>
      </w:r>
      <w:r w:rsidR="00F86600" w:rsidRPr="0039088F">
        <w:rPr>
          <w:rFonts w:ascii="Arial" w:hAnsi="Arial" w:cs="Arial"/>
          <w:lang w:val="en-US"/>
        </w:rPr>
      </w:r>
      <w:r w:rsidR="00F86600" w:rsidRPr="0039088F">
        <w:rPr>
          <w:rFonts w:ascii="Arial" w:hAnsi="Arial" w:cs="Arial"/>
          <w:lang w:val="en-US"/>
        </w:rPr>
        <w:fldChar w:fldCharType="end"/>
      </w:r>
      <w:r w:rsidR="00F86600" w:rsidRPr="0039088F">
        <w:rPr>
          <w:rFonts w:ascii="Arial" w:hAnsi="Arial" w:cs="Arial"/>
          <w:lang w:val="en-US"/>
        </w:rPr>
        <w:t xml:space="preserve">and those from the international consensus </w:t>
      </w:r>
      <w:r w:rsidR="007C6244">
        <w:rPr>
          <w:rFonts w:ascii="Arial" w:hAnsi="Arial" w:cs="Arial"/>
          <w:lang w:val="en-US"/>
        </w:rPr>
        <w:t>group</w:t>
      </w:r>
      <w:r w:rsidR="007C6244" w:rsidRPr="007C6244">
        <w:rPr>
          <w:rFonts w:ascii="Arial" w:hAnsi="Arial" w:cs="Arial"/>
          <w:vertAlign w:val="superscript"/>
          <w:lang w:val="en-US"/>
        </w:rPr>
        <w:t>3</w:t>
      </w:r>
      <w:r w:rsidR="00977A37" w:rsidRPr="0039088F">
        <w:rPr>
          <w:rFonts w:ascii="Arial" w:hAnsi="Arial" w:cs="Arial"/>
          <w:lang w:val="en-US"/>
        </w:rPr>
        <w:t xml:space="preserve"> </w:t>
      </w:r>
      <w:r w:rsidRPr="0039088F">
        <w:rPr>
          <w:rFonts w:ascii="Arial" w:hAnsi="Arial" w:cs="Arial"/>
          <w:lang w:val="en-US"/>
        </w:rPr>
        <w:t>should be followed</w:t>
      </w:r>
      <w:r w:rsidR="00B21A6B" w:rsidRPr="0039088F">
        <w:rPr>
          <w:rFonts w:ascii="Arial" w:hAnsi="Arial" w:cs="Arial"/>
          <w:lang w:val="en-US"/>
        </w:rPr>
        <w:t>.</w:t>
      </w:r>
      <w:r w:rsidRPr="0039088F">
        <w:rPr>
          <w:rFonts w:ascii="Arial" w:hAnsi="Arial" w:cs="Arial"/>
          <w:lang w:val="en-US"/>
        </w:rPr>
        <w:t xml:space="preserve"> </w:t>
      </w:r>
    </w:p>
    <w:p w14:paraId="279DFE62" w14:textId="77777777" w:rsidR="00546B70" w:rsidRPr="0039088F" w:rsidRDefault="00546B70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</w:p>
    <w:p w14:paraId="28303463" w14:textId="23E21EE8" w:rsidR="007C6244" w:rsidRPr="0039088F" w:rsidRDefault="007C6244" w:rsidP="00F643EF">
      <w:pPr>
        <w:spacing w:line="480" w:lineRule="auto"/>
        <w:contextualSpacing/>
        <w:jc w:val="both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 xml:space="preserve">1 </w:t>
      </w:r>
      <w:r w:rsidRPr="0039088F">
        <w:rPr>
          <w:rFonts w:ascii="Arial" w:hAnsi="Arial" w:cs="Arial"/>
          <w:lang w:val="en-GB"/>
        </w:rPr>
        <w:t xml:space="preserve">Brzezinski J, Shuman C, </w:t>
      </w:r>
      <w:proofErr w:type="spellStart"/>
      <w:r w:rsidRPr="0039088F">
        <w:rPr>
          <w:rFonts w:ascii="Arial" w:hAnsi="Arial" w:cs="Arial"/>
          <w:lang w:val="en-GB"/>
        </w:rPr>
        <w:t>Choufani</w:t>
      </w:r>
      <w:proofErr w:type="spellEnd"/>
      <w:r w:rsidRPr="0039088F">
        <w:rPr>
          <w:rFonts w:ascii="Arial" w:hAnsi="Arial" w:cs="Arial"/>
          <w:lang w:val="en-GB"/>
        </w:rPr>
        <w:t xml:space="preserve"> S, </w:t>
      </w:r>
      <w:r w:rsidRPr="00C91397">
        <w:rPr>
          <w:rFonts w:ascii="Arial" w:hAnsi="Arial" w:cs="Arial"/>
          <w:i/>
          <w:lang w:val="en-GB"/>
        </w:rPr>
        <w:t>et al</w:t>
      </w:r>
      <w:r w:rsidRPr="0039088F">
        <w:rPr>
          <w:rFonts w:ascii="Arial" w:hAnsi="Arial" w:cs="Arial"/>
          <w:lang w:val="en-GB"/>
        </w:rPr>
        <w:t xml:space="preserve"> (2017) </w:t>
      </w:r>
      <w:proofErr w:type="spellStart"/>
      <w:r w:rsidRPr="0039088F">
        <w:rPr>
          <w:rFonts w:ascii="Arial" w:hAnsi="Arial" w:cs="Arial"/>
          <w:lang w:val="en-GB"/>
        </w:rPr>
        <w:t>Wilms</w:t>
      </w:r>
      <w:proofErr w:type="spellEnd"/>
      <w:r w:rsidRPr="0039088F">
        <w:rPr>
          <w:rFonts w:ascii="Arial" w:hAnsi="Arial" w:cs="Arial"/>
          <w:lang w:val="en-GB"/>
        </w:rPr>
        <w:t xml:space="preserve"> tumour in Beckwith-Wiedemann Syndrome and loss of methylation at imprinting centre 2: revisiting tumour surveillance guidelines. </w:t>
      </w:r>
      <w:proofErr w:type="spellStart"/>
      <w:r>
        <w:rPr>
          <w:rFonts w:ascii="Arial" w:hAnsi="Arial" w:cs="Arial"/>
          <w:i/>
          <w:lang w:val="en-GB"/>
        </w:rPr>
        <w:t>Eur</w:t>
      </w:r>
      <w:proofErr w:type="spellEnd"/>
      <w:r>
        <w:rPr>
          <w:rFonts w:ascii="Arial" w:hAnsi="Arial" w:cs="Arial"/>
          <w:i/>
          <w:lang w:val="en-GB"/>
        </w:rPr>
        <w:t xml:space="preserve"> J Hum Genet</w:t>
      </w:r>
      <w:r w:rsidRPr="0039088F">
        <w:rPr>
          <w:rFonts w:ascii="Arial" w:hAnsi="Arial" w:cs="Arial"/>
          <w:i/>
          <w:lang w:val="en-GB"/>
        </w:rPr>
        <w:t xml:space="preserve"> </w:t>
      </w:r>
      <w:proofErr w:type="spellStart"/>
      <w:r w:rsidRPr="00C91397">
        <w:rPr>
          <w:rFonts w:ascii="Arial" w:hAnsi="Arial" w:cs="Arial"/>
          <w:lang w:val="en-GB"/>
        </w:rPr>
        <w:t>Epub</w:t>
      </w:r>
      <w:proofErr w:type="spellEnd"/>
      <w:r w:rsidRPr="00C91397">
        <w:rPr>
          <w:rFonts w:ascii="Arial" w:hAnsi="Arial" w:cs="Arial"/>
          <w:lang w:val="en-GB"/>
        </w:rPr>
        <w:t xml:space="preserve"> 2017 Jul 12</w:t>
      </w:r>
      <w:r w:rsidRPr="0039088F">
        <w:rPr>
          <w:rFonts w:ascii="Arial" w:hAnsi="Arial" w:cs="Arial"/>
          <w:lang w:val="en-GB"/>
        </w:rPr>
        <w:t xml:space="preserve">. </w:t>
      </w:r>
      <w:proofErr w:type="spellStart"/>
      <w:proofErr w:type="gramStart"/>
      <w:r w:rsidRPr="0039088F">
        <w:rPr>
          <w:rFonts w:ascii="Arial" w:hAnsi="Arial" w:cs="Arial"/>
          <w:lang w:val="en-GB"/>
        </w:rPr>
        <w:t>doi</w:t>
      </w:r>
      <w:proofErr w:type="spellEnd"/>
      <w:proofErr w:type="gramEnd"/>
      <w:r w:rsidRPr="0039088F">
        <w:rPr>
          <w:rFonts w:ascii="Arial" w:hAnsi="Arial" w:cs="Arial"/>
          <w:lang w:val="en-GB"/>
        </w:rPr>
        <w:t>: 10.1038/ejhg.2017</w:t>
      </w:r>
    </w:p>
    <w:p w14:paraId="5BDA73B5" w14:textId="5BA07304" w:rsidR="007C6244" w:rsidRPr="0039088F" w:rsidRDefault="007C6244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2 </w:t>
      </w:r>
      <w:r w:rsidRPr="0039088F">
        <w:rPr>
          <w:rFonts w:ascii="Arial" w:hAnsi="Arial" w:cs="Arial"/>
          <w:lang w:val="en-US"/>
        </w:rPr>
        <w:t xml:space="preserve">Maas SM, </w:t>
      </w:r>
      <w:proofErr w:type="spellStart"/>
      <w:r w:rsidRPr="0039088F">
        <w:rPr>
          <w:rFonts w:ascii="Arial" w:hAnsi="Arial" w:cs="Arial"/>
          <w:lang w:val="en-US"/>
        </w:rPr>
        <w:t>Vansenne</w:t>
      </w:r>
      <w:proofErr w:type="spellEnd"/>
      <w:r w:rsidRPr="0039088F">
        <w:rPr>
          <w:rFonts w:ascii="Arial" w:hAnsi="Arial" w:cs="Arial"/>
          <w:lang w:val="en-US"/>
        </w:rPr>
        <w:t xml:space="preserve"> F, </w:t>
      </w:r>
      <w:proofErr w:type="spellStart"/>
      <w:r w:rsidRPr="0039088F">
        <w:rPr>
          <w:rFonts w:ascii="Arial" w:hAnsi="Arial" w:cs="Arial"/>
          <w:lang w:val="en-US"/>
        </w:rPr>
        <w:t>Kadouch</w:t>
      </w:r>
      <w:proofErr w:type="spellEnd"/>
      <w:r w:rsidRPr="0039088F">
        <w:rPr>
          <w:rFonts w:ascii="Arial" w:hAnsi="Arial" w:cs="Arial"/>
          <w:lang w:val="en-US"/>
        </w:rPr>
        <w:t xml:space="preserve"> DJ, </w:t>
      </w:r>
      <w:r>
        <w:rPr>
          <w:rFonts w:ascii="Arial" w:hAnsi="Arial" w:cs="Arial"/>
          <w:lang w:val="en-US"/>
        </w:rPr>
        <w:t>e</w:t>
      </w:r>
      <w:r w:rsidRPr="00C91397">
        <w:rPr>
          <w:rFonts w:ascii="Arial" w:hAnsi="Arial" w:cs="Arial"/>
          <w:i/>
          <w:lang w:val="en-US"/>
        </w:rPr>
        <w:t>t al</w:t>
      </w:r>
      <w:r>
        <w:rPr>
          <w:rFonts w:ascii="Arial" w:hAnsi="Arial" w:cs="Arial"/>
          <w:lang w:val="en-US"/>
        </w:rPr>
        <w:t xml:space="preserve"> </w:t>
      </w:r>
      <w:r w:rsidRPr="0039088F">
        <w:rPr>
          <w:rFonts w:ascii="Arial" w:hAnsi="Arial" w:cs="Arial"/>
          <w:lang w:val="en-US"/>
        </w:rPr>
        <w:t xml:space="preserve">(2016) Phenotype, cancer risk, and surveillance in Beckwith-Wiedemann syndrome depending on the molecular genetic subgroups. </w:t>
      </w:r>
      <w:proofErr w:type="gramStart"/>
      <w:r w:rsidRPr="0039088F">
        <w:rPr>
          <w:rFonts w:ascii="Arial" w:hAnsi="Arial" w:cs="Arial"/>
          <w:i/>
          <w:lang w:val="en-US"/>
        </w:rPr>
        <w:t>Am</w:t>
      </w:r>
      <w:proofErr w:type="gramEnd"/>
      <w:r>
        <w:rPr>
          <w:rFonts w:ascii="Arial" w:hAnsi="Arial" w:cs="Arial"/>
          <w:i/>
          <w:lang w:val="en-US"/>
        </w:rPr>
        <w:t xml:space="preserve"> J Med Genet</w:t>
      </w:r>
      <w:r w:rsidRPr="0039088F">
        <w:rPr>
          <w:rFonts w:ascii="Arial" w:hAnsi="Arial" w:cs="Arial"/>
          <w:i/>
          <w:lang w:val="en-US"/>
        </w:rPr>
        <w:t xml:space="preserve"> Part A</w:t>
      </w:r>
      <w:r w:rsidRPr="0039088F">
        <w:rPr>
          <w:rFonts w:ascii="Arial" w:hAnsi="Arial" w:cs="Arial"/>
          <w:lang w:val="en-US"/>
        </w:rPr>
        <w:t xml:space="preserve"> </w:t>
      </w:r>
      <w:r w:rsidRPr="0039088F">
        <w:rPr>
          <w:rFonts w:ascii="Arial" w:hAnsi="Arial" w:cs="Arial"/>
          <w:b/>
          <w:lang w:val="en-US"/>
        </w:rPr>
        <w:t>170</w:t>
      </w:r>
      <w:r w:rsidRPr="0039088F">
        <w:rPr>
          <w:rFonts w:ascii="Arial" w:hAnsi="Arial" w:cs="Arial"/>
          <w:lang w:val="en-US"/>
        </w:rPr>
        <w:t>: 2248-2260</w:t>
      </w:r>
    </w:p>
    <w:p w14:paraId="63012022" w14:textId="63BDF212" w:rsidR="007C6244" w:rsidRPr="0039088F" w:rsidRDefault="007C6244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3 </w:t>
      </w:r>
      <w:r w:rsidRPr="0039088F">
        <w:rPr>
          <w:rFonts w:ascii="Arial" w:hAnsi="Arial" w:cs="Arial"/>
          <w:lang w:val="en-US"/>
        </w:rPr>
        <w:t xml:space="preserve">Brioude F, Kalish JM, </w:t>
      </w:r>
      <w:proofErr w:type="spellStart"/>
      <w:r w:rsidRPr="0039088F">
        <w:rPr>
          <w:rFonts w:ascii="Arial" w:hAnsi="Arial" w:cs="Arial"/>
          <w:lang w:val="en-US"/>
        </w:rPr>
        <w:t>Mussa</w:t>
      </w:r>
      <w:proofErr w:type="spellEnd"/>
      <w:r w:rsidRPr="0039088F">
        <w:rPr>
          <w:rFonts w:ascii="Arial" w:hAnsi="Arial" w:cs="Arial"/>
          <w:lang w:val="en-US"/>
        </w:rPr>
        <w:t xml:space="preserve"> A, </w:t>
      </w:r>
      <w:r w:rsidRPr="00C91397">
        <w:rPr>
          <w:rFonts w:ascii="Arial" w:hAnsi="Arial" w:cs="Arial"/>
          <w:i/>
          <w:lang w:val="en-US"/>
        </w:rPr>
        <w:t>et al</w:t>
      </w:r>
      <w:r w:rsidRPr="0039088F">
        <w:rPr>
          <w:rFonts w:ascii="Arial" w:hAnsi="Arial" w:cs="Arial"/>
          <w:lang w:val="en-US"/>
        </w:rPr>
        <w:t xml:space="preserve"> (2017) Clinical and Molecular Diagnosis, Screening and Management of Beckwith-Wiedemann Syndrome: An Internation</w:t>
      </w:r>
      <w:r>
        <w:rPr>
          <w:rFonts w:ascii="Arial" w:hAnsi="Arial" w:cs="Arial"/>
          <w:lang w:val="en-US"/>
        </w:rPr>
        <w:t>al</w:t>
      </w:r>
      <w:r w:rsidRPr="0039088F">
        <w:rPr>
          <w:rFonts w:ascii="Arial" w:hAnsi="Arial" w:cs="Arial"/>
          <w:lang w:val="en-US"/>
        </w:rPr>
        <w:t xml:space="preserve"> Consensus Statement. </w:t>
      </w:r>
      <w:r w:rsidRPr="0039088F">
        <w:rPr>
          <w:rFonts w:ascii="Arial" w:hAnsi="Arial" w:cs="Arial"/>
          <w:i/>
          <w:lang w:val="en-US"/>
        </w:rPr>
        <w:t>(</w:t>
      </w:r>
      <w:proofErr w:type="gramStart"/>
      <w:r>
        <w:rPr>
          <w:rFonts w:ascii="Arial" w:hAnsi="Arial" w:cs="Arial"/>
          <w:i/>
          <w:lang w:val="en-US"/>
        </w:rPr>
        <w:t>submitted</w:t>
      </w:r>
      <w:proofErr w:type="gramEnd"/>
      <w:r w:rsidRPr="0039088F">
        <w:rPr>
          <w:rFonts w:ascii="Arial" w:hAnsi="Arial" w:cs="Arial"/>
          <w:i/>
          <w:lang w:val="en-US"/>
        </w:rPr>
        <w:t>)</w:t>
      </w:r>
    </w:p>
    <w:p w14:paraId="3C226827" w14:textId="0FE67B8C" w:rsidR="007C6244" w:rsidRPr="0039088F" w:rsidRDefault="007C6244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4 </w:t>
      </w:r>
      <w:proofErr w:type="spellStart"/>
      <w:r w:rsidRPr="0039088F">
        <w:rPr>
          <w:rFonts w:ascii="Arial" w:hAnsi="Arial" w:cs="Arial"/>
          <w:lang w:val="en-US"/>
        </w:rPr>
        <w:t>Keren</w:t>
      </w:r>
      <w:proofErr w:type="spellEnd"/>
      <w:r w:rsidRPr="0039088F">
        <w:rPr>
          <w:rFonts w:ascii="Arial" w:hAnsi="Arial" w:cs="Arial"/>
          <w:lang w:val="en-US"/>
        </w:rPr>
        <w:t xml:space="preserve"> B, </w:t>
      </w:r>
      <w:proofErr w:type="spellStart"/>
      <w:r w:rsidRPr="0039088F">
        <w:rPr>
          <w:rFonts w:ascii="Arial" w:hAnsi="Arial" w:cs="Arial"/>
          <w:lang w:val="en-US"/>
        </w:rPr>
        <w:t>Chantot-Bastaraud</w:t>
      </w:r>
      <w:proofErr w:type="spellEnd"/>
      <w:r w:rsidRPr="0039088F">
        <w:rPr>
          <w:rFonts w:ascii="Arial" w:hAnsi="Arial" w:cs="Arial"/>
          <w:lang w:val="en-US"/>
        </w:rPr>
        <w:t xml:space="preserve"> S, Brioude F</w:t>
      </w:r>
      <w:r>
        <w:rPr>
          <w:rFonts w:ascii="Arial" w:hAnsi="Arial" w:cs="Arial"/>
          <w:lang w:val="en-US"/>
        </w:rPr>
        <w:t xml:space="preserve">, </w:t>
      </w:r>
      <w:r w:rsidRPr="00C91397">
        <w:rPr>
          <w:rFonts w:ascii="Arial" w:hAnsi="Arial" w:cs="Arial"/>
          <w:i/>
          <w:lang w:val="en-US"/>
        </w:rPr>
        <w:t>et al</w:t>
      </w:r>
      <w:r w:rsidRPr="0039088F">
        <w:rPr>
          <w:rFonts w:ascii="Arial" w:hAnsi="Arial" w:cs="Arial"/>
          <w:lang w:val="en-US"/>
        </w:rPr>
        <w:t xml:space="preserve"> (2013) SNP arrays in Beckwith-Wiedemann syndrome: an improved diagnostic strategy. </w:t>
      </w:r>
      <w:proofErr w:type="spellStart"/>
      <w:r w:rsidRPr="0039088F">
        <w:rPr>
          <w:rFonts w:ascii="Arial" w:hAnsi="Arial" w:cs="Arial"/>
          <w:i/>
          <w:lang w:val="en-US"/>
        </w:rPr>
        <w:t>Eur</w:t>
      </w:r>
      <w:proofErr w:type="spellEnd"/>
      <w:r>
        <w:rPr>
          <w:rFonts w:ascii="Arial" w:hAnsi="Arial" w:cs="Arial"/>
          <w:i/>
          <w:lang w:val="en-US"/>
        </w:rPr>
        <w:t xml:space="preserve"> J Med Genet</w:t>
      </w:r>
      <w:r w:rsidRPr="0039088F">
        <w:rPr>
          <w:rFonts w:ascii="Arial" w:hAnsi="Arial" w:cs="Arial"/>
          <w:lang w:val="en-US"/>
        </w:rPr>
        <w:t xml:space="preserve"> </w:t>
      </w:r>
      <w:r w:rsidRPr="0039088F">
        <w:rPr>
          <w:rFonts w:ascii="Arial" w:hAnsi="Arial" w:cs="Arial"/>
          <w:b/>
          <w:lang w:val="en-US"/>
        </w:rPr>
        <w:t>56</w:t>
      </w:r>
      <w:r w:rsidRPr="0039088F">
        <w:rPr>
          <w:rFonts w:ascii="Arial" w:hAnsi="Arial" w:cs="Arial"/>
          <w:lang w:val="en-US"/>
        </w:rPr>
        <w:t>: 546-550</w:t>
      </w:r>
    </w:p>
    <w:p w14:paraId="6B667F5F" w14:textId="34F86CFC" w:rsidR="007C6244" w:rsidRDefault="007C6244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lastRenderedPageBreak/>
        <w:t xml:space="preserve">5 </w:t>
      </w:r>
      <w:proofErr w:type="spellStart"/>
      <w:r w:rsidRPr="007C6244">
        <w:rPr>
          <w:rFonts w:ascii="Arial" w:hAnsi="Arial" w:cs="Arial"/>
          <w:lang w:val="en-US"/>
        </w:rPr>
        <w:t>Mussa</w:t>
      </w:r>
      <w:proofErr w:type="spellEnd"/>
      <w:r w:rsidRPr="007C6244">
        <w:rPr>
          <w:rFonts w:ascii="Arial" w:hAnsi="Arial" w:cs="Arial"/>
          <w:lang w:val="en-US"/>
        </w:rPr>
        <w:t xml:space="preserve"> A</w:t>
      </w:r>
      <w:r>
        <w:rPr>
          <w:rFonts w:ascii="Arial" w:hAnsi="Arial" w:cs="Arial"/>
          <w:lang w:val="en-US"/>
        </w:rPr>
        <w:t xml:space="preserve">, Peruzzi L, </w:t>
      </w:r>
      <w:proofErr w:type="spellStart"/>
      <w:r>
        <w:rPr>
          <w:rFonts w:ascii="Arial" w:hAnsi="Arial" w:cs="Arial"/>
          <w:lang w:val="en-US"/>
        </w:rPr>
        <w:t>Chiesa</w:t>
      </w:r>
      <w:proofErr w:type="spellEnd"/>
      <w:r>
        <w:rPr>
          <w:rFonts w:ascii="Arial" w:hAnsi="Arial" w:cs="Arial"/>
          <w:lang w:val="en-US"/>
        </w:rPr>
        <w:t xml:space="preserve"> N, </w:t>
      </w:r>
      <w:r w:rsidRPr="007C6244">
        <w:rPr>
          <w:rFonts w:ascii="Arial" w:hAnsi="Arial" w:cs="Arial"/>
          <w:i/>
          <w:lang w:val="en-US"/>
        </w:rPr>
        <w:t>et al</w:t>
      </w:r>
      <w:r>
        <w:rPr>
          <w:rFonts w:ascii="Arial" w:hAnsi="Arial" w:cs="Arial"/>
          <w:lang w:val="en-US"/>
        </w:rPr>
        <w:t xml:space="preserve"> (2012) </w:t>
      </w:r>
      <w:proofErr w:type="spellStart"/>
      <w:r w:rsidRPr="007C6244">
        <w:rPr>
          <w:rFonts w:ascii="Arial" w:hAnsi="Arial" w:cs="Arial"/>
          <w:lang w:val="en-US"/>
        </w:rPr>
        <w:t>Nephrological</w:t>
      </w:r>
      <w:proofErr w:type="spellEnd"/>
      <w:r w:rsidRPr="007C6244">
        <w:rPr>
          <w:rFonts w:ascii="Arial" w:hAnsi="Arial" w:cs="Arial"/>
          <w:lang w:val="en-US"/>
        </w:rPr>
        <w:t xml:space="preserve"> findings and genotype-phenotype correlation in Beckwith-Wiedemann syndrome.</w:t>
      </w:r>
      <w:r>
        <w:rPr>
          <w:rFonts w:ascii="Arial" w:hAnsi="Arial" w:cs="Arial"/>
          <w:lang w:val="en-US"/>
        </w:rPr>
        <w:t xml:space="preserve"> </w:t>
      </w:r>
      <w:proofErr w:type="spellStart"/>
      <w:r w:rsidRPr="007C6244">
        <w:rPr>
          <w:rFonts w:ascii="Arial" w:hAnsi="Arial" w:cs="Arial"/>
          <w:i/>
          <w:lang w:val="en-US"/>
        </w:rPr>
        <w:t>Pediatr</w:t>
      </w:r>
      <w:proofErr w:type="spellEnd"/>
      <w:r w:rsidRPr="007C6244">
        <w:rPr>
          <w:rFonts w:ascii="Arial" w:hAnsi="Arial" w:cs="Arial"/>
          <w:i/>
          <w:lang w:val="en-US"/>
        </w:rPr>
        <w:t xml:space="preserve"> </w:t>
      </w:r>
      <w:proofErr w:type="spellStart"/>
      <w:r w:rsidRPr="007C6244">
        <w:rPr>
          <w:rFonts w:ascii="Arial" w:hAnsi="Arial" w:cs="Arial"/>
          <w:i/>
          <w:lang w:val="en-US"/>
        </w:rPr>
        <w:t>Nephrol</w:t>
      </w:r>
      <w:proofErr w:type="spellEnd"/>
      <w:r w:rsidRPr="007C6244">
        <w:rPr>
          <w:rFonts w:ascii="Arial" w:hAnsi="Arial" w:cs="Arial"/>
          <w:lang w:val="en-US"/>
        </w:rPr>
        <w:t xml:space="preserve">. </w:t>
      </w:r>
      <w:r w:rsidRPr="007C6244">
        <w:rPr>
          <w:rFonts w:ascii="Arial" w:hAnsi="Arial" w:cs="Arial"/>
          <w:b/>
          <w:lang w:val="en-US"/>
        </w:rPr>
        <w:t>27(3)</w:t>
      </w:r>
      <w:r w:rsidRPr="007C6244">
        <w:rPr>
          <w:rFonts w:ascii="Arial" w:hAnsi="Arial" w:cs="Arial"/>
          <w:lang w:val="en-US"/>
        </w:rPr>
        <w:t>:397-406.</w:t>
      </w:r>
    </w:p>
    <w:p w14:paraId="1C3E0E5F" w14:textId="10BC5271" w:rsidR="007C6244" w:rsidRPr="0039088F" w:rsidRDefault="007C6244" w:rsidP="00F643EF">
      <w:pPr>
        <w:tabs>
          <w:tab w:val="left" w:pos="1560"/>
        </w:tabs>
        <w:spacing w:line="48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GB"/>
        </w:rPr>
        <w:t xml:space="preserve">6 </w:t>
      </w:r>
      <w:proofErr w:type="spellStart"/>
      <w:r w:rsidRPr="0039088F">
        <w:rPr>
          <w:rFonts w:ascii="Arial" w:hAnsi="Arial" w:cs="Arial"/>
          <w:lang w:val="en-GB"/>
        </w:rPr>
        <w:t>Vujanic</w:t>
      </w:r>
      <w:proofErr w:type="spellEnd"/>
      <w:r w:rsidRPr="0039088F">
        <w:rPr>
          <w:rFonts w:ascii="Arial" w:hAnsi="Arial" w:cs="Arial"/>
          <w:lang w:val="en-GB"/>
        </w:rPr>
        <w:t xml:space="preserve"> GM, Apps JR, </w:t>
      </w:r>
      <w:proofErr w:type="spellStart"/>
      <w:r w:rsidRPr="0039088F">
        <w:rPr>
          <w:rFonts w:ascii="Arial" w:hAnsi="Arial" w:cs="Arial"/>
          <w:lang w:val="en-GB"/>
        </w:rPr>
        <w:t>Moroz</w:t>
      </w:r>
      <w:proofErr w:type="spellEnd"/>
      <w:r w:rsidRPr="0039088F">
        <w:rPr>
          <w:rFonts w:ascii="Arial" w:hAnsi="Arial" w:cs="Arial"/>
          <w:lang w:val="en-GB"/>
        </w:rPr>
        <w:t xml:space="preserve"> V, </w:t>
      </w:r>
      <w:r w:rsidRPr="00C91397">
        <w:rPr>
          <w:rFonts w:ascii="Arial" w:hAnsi="Arial" w:cs="Arial"/>
          <w:i/>
          <w:lang w:val="en-GB"/>
        </w:rPr>
        <w:t>et al</w:t>
      </w:r>
      <w:r w:rsidRPr="0039088F">
        <w:rPr>
          <w:rFonts w:ascii="Arial" w:hAnsi="Arial" w:cs="Arial"/>
          <w:lang w:val="en-GB"/>
        </w:rPr>
        <w:t xml:space="preserve"> (2017) </w:t>
      </w:r>
      <w:proofErr w:type="spellStart"/>
      <w:proofErr w:type="gramStart"/>
      <w:r w:rsidRPr="0039088F">
        <w:rPr>
          <w:rFonts w:ascii="Arial" w:hAnsi="Arial" w:cs="Arial"/>
          <w:lang w:val="en-GB"/>
        </w:rPr>
        <w:t>Nephrogenic</w:t>
      </w:r>
      <w:proofErr w:type="spellEnd"/>
      <w:proofErr w:type="gramEnd"/>
      <w:r w:rsidRPr="0039088F">
        <w:rPr>
          <w:rFonts w:ascii="Arial" w:hAnsi="Arial" w:cs="Arial"/>
          <w:lang w:val="en-GB"/>
        </w:rPr>
        <w:t xml:space="preserve"> rests in </w:t>
      </w:r>
      <w:proofErr w:type="spellStart"/>
      <w:r w:rsidRPr="0039088F">
        <w:rPr>
          <w:rFonts w:ascii="Arial" w:hAnsi="Arial" w:cs="Arial"/>
          <w:lang w:val="en-GB"/>
        </w:rPr>
        <w:t>Wilms</w:t>
      </w:r>
      <w:proofErr w:type="spellEnd"/>
      <w:r w:rsidRPr="0039088F">
        <w:rPr>
          <w:rFonts w:ascii="Arial" w:hAnsi="Arial" w:cs="Arial"/>
          <w:lang w:val="en-GB"/>
        </w:rPr>
        <w:t xml:space="preserve"> </w:t>
      </w:r>
      <w:proofErr w:type="spellStart"/>
      <w:r w:rsidRPr="0039088F">
        <w:rPr>
          <w:rFonts w:ascii="Arial" w:hAnsi="Arial" w:cs="Arial"/>
          <w:lang w:val="en-GB"/>
        </w:rPr>
        <w:t>tumors</w:t>
      </w:r>
      <w:proofErr w:type="spellEnd"/>
      <w:r w:rsidRPr="0039088F">
        <w:rPr>
          <w:rFonts w:ascii="Arial" w:hAnsi="Arial" w:cs="Arial"/>
          <w:lang w:val="en-GB"/>
        </w:rPr>
        <w:t xml:space="preserve"> treated with preoperative chemotherapy: The UK SIOP </w:t>
      </w:r>
      <w:proofErr w:type="spellStart"/>
      <w:r w:rsidRPr="0039088F">
        <w:rPr>
          <w:rFonts w:ascii="Arial" w:hAnsi="Arial" w:cs="Arial"/>
          <w:lang w:val="en-GB"/>
        </w:rPr>
        <w:t>Wilms</w:t>
      </w:r>
      <w:proofErr w:type="spellEnd"/>
      <w:r w:rsidRPr="0039088F">
        <w:rPr>
          <w:rFonts w:ascii="Arial" w:hAnsi="Arial" w:cs="Arial"/>
          <w:lang w:val="en-GB"/>
        </w:rPr>
        <w:t xml:space="preserve"> </w:t>
      </w:r>
      <w:proofErr w:type="spellStart"/>
      <w:r w:rsidRPr="0039088F">
        <w:rPr>
          <w:rFonts w:ascii="Arial" w:hAnsi="Arial" w:cs="Arial"/>
          <w:lang w:val="en-GB"/>
        </w:rPr>
        <w:t>Tumor</w:t>
      </w:r>
      <w:proofErr w:type="spellEnd"/>
      <w:r w:rsidRPr="0039088F">
        <w:rPr>
          <w:rFonts w:ascii="Arial" w:hAnsi="Arial" w:cs="Arial"/>
          <w:lang w:val="en-GB"/>
        </w:rPr>
        <w:t xml:space="preserve"> 2001 Trial experience. </w:t>
      </w:r>
      <w:proofErr w:type="spellStart"/>
      <w:r w:rsidRPr="0039088F">
        <w:rPr>
          <w:rFonts w:ascii="Arial" w:hAnsi="Arial" w:cs="Arial"/>
          <w:i/>
          <w:lang w:val="en-GB"/>
        </w:rPr>
        <w:t>Pediatr</w:t>
      </w:r>
      <w:proofErr w:type="spellEnd"/>
      <w:r w:rsidRPr="0039088F">
        <w:rPr>
          <w:rFonts w:ascii="Arial" w:hAnsi="Arial" w:cs="Arial"/>
          <w:i/>
          <w:lang w:val="en-GB"/>
        </w:rPr>
        <w:t xml:space="preserve"> </w:t>
      </w:r>
      <w:r>
        <w:rPr>
          <w:rFonts w:ascii="Arial" w:hAnsi="Arial" w:cs="Arial"/>
          <w:i/>
          <w:lang w:val="en-GB"/>
        </w:rPr>
        <w:t>B</w:t>
      </w:r>
      <w:r w:rsidRPr="0039088F">
        <w:rPr>
          <w:rFonts w:ascii="Arial" w:hAnsi="Arial" w:cs="Arial"/>
          <w:i/>
          <w:lang w:val="en-GB"/>
        </w:rPr>
        <w:t xml:space="preserve">lood </w:t>
      </w:r>
      <w:r>
        <w:rPr>
          <w:rFonts w:ascii="Arial" w:hAnsi="Arial" w:cs="Arial"/>
          <w:i/>
          <w:lang w:val="en-GB"/>
        </w:rPr>
        <w:t>C</w:t>
      </w:r>
      <w:r w:rsidRPr="0039088F">
        <w:rPr>
          <w:rFonts w:ascii="Arial" w:hAnsi="Arial" w:cs="Arial"/>
          <w:i/>
          <w:lang w:val="en-GB"/>
        </w:rPr>
        <w:t xml:space="preserve">ancer </w:t>
      </w:r>
      <w:proofErr w:type="spellStart"/>
      <w:r w:rsidRPr="00C91397">
        <w:rPr>
          <w:rFonts w:ascii="Arial" w:hAnsi="Arial" w:cs="Arial"/>
          <w:lang w:val="en-GB"/>
        </w:rPr>
        <w:t>Epub</w:t>
      </w:r>
      <w:proofErr w:type="spellEnd"/>
      <w:r w:rsidRPr="00C91397">
        <w:rPr>
          <w:rFonts w:ascii="Arial" w:hAnsi="Arial" w:cs="Arial"/>
          <w:lang w:val="en-GB"/>
        </w:rPr>
        <w:t xml:space="preserve"> 2017 Apr 6</w:t>
      </w:r>
      <w:r w:rsidRPr="00C91397">
        <w:rPr>
          <w:rFonts w:ascii="Arial" w:hAnsi="Arial" w:cs="Arial"/>
          <w:b/>
          <w:lang w:val="en-GB"/>
        </w:rPr>
        <w:t>.</w:t>
      </w:r>
      <w:r w:rsidRPr="0039088F">
        <w:rPr>
          <w:rFonts w:ascii="Arial" w:hAnsi="Arial" w:cs="Arial"/>
          <w:b/>
          <w:i/>
          <w:lang w:val="en-GB"/>
        </w:rPr>
        <w:t xml:space="preserve"> </w:t>
      </w:r>
      <w:r w:rsidRPr="0039088F">
        <w:rPr>
          <w:rFonts w:ascii="Arial" w:hAnsi="Arial" w:cs="Arial"/>
          <w:lang w:val="en-GB"/>
        </w:rPr>
        <w:t>doi:10.1002/pbc.26547</w:t>
      </w:r>
    </w:p>
    <w:p w14:paraId="7334CD0A" w14:textId="2669D537" w:rsidR="001D06A2" w:rsidRPr="0039088F" w:rsidRDefault="007C6244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7 </w:t>
      </w:r>
      <w:proofErr w:type="spellStart"/>
      <w:r w:rsidR="00547BE9" w:rsidRPr="0039088F">
        <w:rPr>
          <w:rFonts w:ascii="Arial" w:hAnsi="Arial" w:cs="Arial"/>
          <w:lang w:val="en-US"/>
        </w:rPr>
        <w:t>Lonergan</w:t>
      </w:r>
      <w:proofErr w:type="spellEnd"/>
      <w:r w:rsidR="00547BE9" w:rsidRPr="0039088F">
        <w:rPr>
          <w:rFonts w:ascii="Arial" w:hAnsi="Arial" w:cs="Arial"/>
          <w:lang w:val="en-US"/>
        </w:rPr>
        <w:t xml:space="preserve"> GJ, Martinez-Leon MI, </w:t>
      </w:r>
      <w:proofErr w:type="spellStart"/>
      <w:r w:rsidR="00547BE9" w:rsidRPr="0039088F">
        <w:rPr>
          <w:rFonts w:ascii="Arial" w:hAnsi="Arial" w:cs="Arial"/>
          <w:lang w:val="en-US"/>
        </w:rPr>
        <w:t>Agrons</w:t>
      </w:r>
      <w:proofErr w:type="spellEnd"/>
      <w:r w:rsidR="00547BE9" w:rsidRPr="0039088F">
        <w:rPr>
          <w:rFonts w:ascii="Arial" w:hAnsi="Arial" w:cs="Arial"/>
          <w:lang w:val="en-US"/>
        </w:rPr>
        <w:t xml:space="preserve"> GA, </w:t>
      </w:r>
      <w:proofErr w:type="spellStart"/>
      <w:r w:rsidR="00547BE9" w:rsidRPr="0039088F">
        <w:rPr>
          <w:rFonts w:ascii="Arial" w:hAnsi="Arial" w:cs="Arial"/>
          <w:lang w:val="en-US"/>
        </w:rPr>
        <w:t>Montemarano</w:t>
      </w:r>
      <w:proofErr w:type="spellEnd"/>
      <w:r w:rsidR="00547BE9" w:rsidRPr="0039088F">
        <w:rPr>
          <w:rFonts w:ascii="Arial" w:hAnsi="Arial" w:cs="Arial"/>
          <w:lang w:val="en-US"/>
        </w:rPr>
        <w:t xml:space="preserve"> H, Suarez ES (1998) </w:t>
      </w:r>
      <w:proofErr w:type="spellStart"/>
      <w:r w:rsidR="00547BE9" w:rsidRPr="0039088F">
        <w:rPr>
          <w:rFonts w:ascii="Arial" w:hAnsi="Arial" w:cs="Arial"/>
          <w:lang w:val="en-US"/>
        </w:rPr>
        <w:t>Nephrogenic</w:t>
      </w:r>
      <w:proofErr w:type="spellEnd"/>
      <w:r w:rsidR="00547BE9" w:rsidRPr="0039088F">
        <w:rPr>
          <w:rFonts w:ascii="Arial" w:hAnsi="Arial" w:cs="Arial"/>
          <w:lang w:val="en-US"/>
        </w:rPr>
        <w:t xml:space="preserve"> rests, </w:t>
      </w:r>
      <w:proofErr w:type="spellStart"/>
      <w:r w:rsidR="00547BE9" w:rsidRPr="0039088F">
        <w:rPr>
          <w:rFonts w:ascii="Arial" w:hAnsi="Arial" w:cs="Arial"/>
          <w:lang w:val="en-US"/>
        </w:rPr>
        <w:t>nephroblastomatosis</w:t>
      </w:r>
      <w:proofErr w:type="spellEnd"/>
      <w:r w:rsidR="00547BE9" w:rsidRPr="0039088F">
        <w:rPr>
          <w:rFonts w:ascii="Arial" w:hAnsi="Arial" w:cs="Arial"/>
          <w:lang w:val="en-US"/>
        </w:rPr>
        <w:t xml:space="preserve">, and associated lesions of the kidney. </w:t>
      </w:r>
      <w:proofErr w:type="spellStart"/>
      <w:r w:rsidR="00547BE9" w:rsidRPr="0039088F">
        <w:rPr>
          <w:rFonts w:ascii="Arial" w:hAnsi="Arial" w:cs="Arial"/>
          <w:i/>
          <w:lang w:val="en-US"/>
        </w:rPr>
        <w:t>Radiographics</w:t>
      </w:r>
      <w:proofErr w:type="spellEnd"/>
      <w:r w:rsidR="00547BE9" w:rsidRPr="0039088F">
        <w:rPr>
          <w:rFonts w:ascii="Arial" w:hAnsi="Arial" w:cs="Arial"/>
          <w:i/>
          <w:lang w:val="en-US"/>
        </w:rPr>
        <w:t xml:space="preserve"> </w:t>
      </w:r>
      <w:r w:rsidR="00547BE9" w:rsidRPr="0039088F">
        <w:rPr>
          <w:rFonts w:ascii="Arial" w:hAnsi="Arial" w:cs="Arial"/>
          <w:b/>
          <w:lang w:val="en-US"/>
        </w:rPr>
        <w:t>18</w:t>
      </w:r>
      <w:r w:rsidR="00547BE9" w:rsidRPr="0039088F">
        <w:rPr>
          <w:rFonts w:ascii="Arial" w:hAnsi="Arial" w:cs="Arial"/>
          <w:lang w:val="en-US"/>
        </w:rPr>
        <w:t>:947-968</w:t>
      </w:r>
    </w:p>
    <w:p w14:paraId="78228F4E" w14:textId="2A5673C0" w:rsidR="006E71D8" w:rsidRPr="0039088F" w:rsidRDefault="006E71D8" w:rsidP="00F643EF">
      <w:pPr>
        <w:spacing w:line="480" w:lineRule="auto"/>
        <w:contextualSpacing/>
        <w:jc w:val="both"/>
        <w:rPr>
          <w:rFonts w:ascii="Arial" w:hAnsi="Arial" w:cs="Arial"/>
          <w:lang w:val="en-US"/>
        </w:rPr>
      </w:pPr>
    </w:p>
    <w:sectPr w:rsidR="006E71D8" w:rsidRPr="003908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921DD0" w14:textId="77777777" w:rsidR="00FC6721" w:rsidRDefault="00FC6721" w:rsidP="00547BE9">
      <w:pPr>
        <w:spacing w:after="0" w:line="240" w:lineRule="auto"/>
      </w:pPr>
      <w:r>
        <w:separator/>
      </w:r>
    </w:p>
  </w:endnote>
  <w:endnote w:type="continuationSeparator" w:id="0">
    <w:p w14:paraId="32021FAF" w14:textId="77777777" w:rsidR="00FC6721" w:rsidRDefault="00FC6721" w:rsidP="00547B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C6D3097" w14:textId="77777777" w:rsidR="00FC6721" w:rsidRDefault="00FC6721" w:rsidP="00547BE9">
      <w:pPr>
        <w:spacing w:after="0" w:line="240" w:lineRule="auto"/>
      </w:pPr>
      <w:r>
        <w:separator/>
      </w:r>
    </w:p>
  </w:footnote>
  <w:footnote w:type="continuationSeparator" w:id="0">
    <w:p w14:paraId="78406C9E" w14:textId="77777777" w:rsidR="00FC6721" w:rsidRDefault="00FC6721" w:rsidP="00547B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25022F"/>
    <w:multiLevelType w:val="multilevel"/>
    <w:tmpl w:val="CBC61196"/>
    <w:lvl w:ilvl="0">
      <w:start w:val="1"/>
      <w:numFmt w:val="decimal"/>
      <w:lvlText w:val="(%1)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EMBO J Copy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1&lt;/HyperlinksEnabled&gt;&lt;HyperlinksVisible&gt;0&lt;/HyperlinksVisible&gt;&lt;EnableBibliographyCategories&gt;0&lt;/EnableBibliographyCategories&gt;&lt;/ENLayout&gt;"/>
    <w:docVar w:name="EN.Libraries" w:val="&lt;Libraries&gt;&lt;item db-id=&quot;fzz0rpf5wd9vdleeartxwzwpwzetvvx0dfws&quot;&gt;Letter EJHG&lt;record-ids&gt;&lt;item&gt;1&lt;/item&gt;&lt;item&gt;2&lt;/item&gt;&lt;item&gt;3&lt;/item&gt;&lt;item&gt;4&lt;/item&gt;&lt;item&gt;5&lt;/item&gt;&lt;item&gt;6&lt;/item&gt;&lt;/record-ids&gt;&lt;/item&gt;&lt;/Libraries&gt;"/>
  </w:docVars>
  <w:rsids>
    <w:rsidRoot w:val="007319AA"/>
    <w:rsid w:val="0000069B"/>
    <w:rsid w:val="0000553A"/>
    <w:rsid w:val="000401E2"/>
    <w:rsid w:val="000F48E0"/>
    <w:rsid w:val="001173BC"/>
    <w:rsid w:val="00173CE2"/>
    <w:rsid w:val="001D06A2"/>
    <w:rsid w:val="001F5454"/>
    <w:rsid w:val="0031513D"/>
    <w:rsid w:val="0039088F"/>
    <w:rsid w:val="003A6962"/>
    <w:rsid w:val="003D0E59"/>
    <w:rsid w:val="004F1155"/>
    <w:rsid w:val="004F6453"/>
    <w:rsid w:val="00546B70"/>
    <w:rsid w:val="00547BE9"/>
    <w:rsid w:val="00581FEC"/>
    <w:rsid w:val="005C2100"/>
    <w:rsid w:val="005E63D0"/>
    <w:rsid w:val="006C6A31"/>
    <w:rsid w:val="006E71D8"/>
    <w:rsid w:val="007319AA"/>
    <w:rsid w:val="007C6244"/>
    <w:rsid w:val="00814611"/>
    <w:rsid w:val="00837B99"/>
    <w:rsid w:val="00891615"/>
    <w:rsid w:val="008C03FC"/>
    <w:rsid w:val="008F43CE"/>
    <w:rsid w:val="00977A37"/>
    <w:rsid w:val="009B3BD2"/>
    <w:rsid w:val="00A31269"/>
    <w:rsid w:val="00A41E8E"/>
    <w:rsid w:val="00B21A6B"/>
    <w:rsid w:val="00BE0623"/>
    <w:rsid w:val="00BE4247"/>
    <w:rsid w:val="00C91397"/>
    <w:rsid w:val="00CF6A87"/>
    <w:rsid w:val="00D90BD0"/>
    <w:rsid w:val="00DA7775"/>
    <w:rsid w:val="00F05C76"/>
    <w:rsid w:val="00F07D95"/>
    <w:rsid w:val="00F643EF"/>
    <w:rsid w:val="00F86600"/>
    <w:rsid w:val="00FC6721"/>
    <w:rsid w:val="00FF46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5EBAB8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ar"/>
    <w:rsid w:val="006E71D8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6E71D8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6E71D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6E71D8"/>
    <w:rPr>
      <w:rFonts w:ascii="Calibri" w:hAnsi="Calibri"/>
      <w:noProof/>
      <w:lang w:val="en-US"/>
    </w:rPr>
  </w:style>
  <w:style w:type="character" w:styleId="Lienhypertexte">
    <w:name w:val="Hyperlink"/>
    <w:basedOn w:val="Policepardfaut"/>
    <w:uiPriority w:val="99"/>
    <w:unhideWhenUsed/>
    <w:rsid w:val="006E71D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3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3C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4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BE9"/>
  </w:style>
  <w:style w:type="paragraph" w:styleId="Pieddepage">
    <w:name w:val="footer"/>
    <w:basedOn w:val="Normal"/>
    <w:link w:val="PieddepageCar"/>
    <w:uiPriority w:val="99"/>
    <w:unhideWhenUsed/>
    <w:rsid w:val="0054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B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ndNoteBibliographyTitle">
    <w:name w:val="EndNote Bibliography Title"/>
    <w:basedOn w:val="Normal"/>
    <w:link w:val="EndNoteBibliographyTitleCar"/>
    <w:rsid w:val="006E71D8"/>
    <w:pPr>
      <w:spacing w:after="0"/>
      <w:jc w:val="center"/>
    </w:pPr>
    <w:rPr>
      <w:rFonts w:ascii="Calibri" w:hAnsi="Calibri"/>
      <w:noProof/>
      <w:lang w:val="en-US"/>
    </w:rPr>
  </w:style>
  <w:style w:type="character" w:customStyle="1" w:styleId="EndNoteBibliographyTitleCar">
    <w:name w:val="EndNote Bibliography Title Car"/>
    <w:basedOn w:val="Policepardfaut"/>
    <w:link w:val="EndNoteBibliographyTitle"/>
    <w:rsid w:val="006E71D8"/>
    <w:rPr>
      <w:rFonts w:ascii="Calibri" w:hAnsi="Calibri"/>
      <w:noProof/>
      <w:lang w:val="en-US"/>
    </w:rPr>
  </w:style>
  <w:style w:type="paragraph" w:customStyle="1" w:styleId="EndNoteBibliography">
    <w:name w:val="EndNote Bibliography"/>
    <w:basedOn w:val="Normal"/>
    <w:link w:val="EndNoteBibliographyCar"/>
    <w:rsid w:val="006E71D8"/>
    <w:pPr>
      <w:spacing w:line="240" w:lineRule="auto"/>
    </w:pPr>
    <w:rPr>
      <w:rFonts w:ascii="Calibri" w:hAnsi="Calibri"/>
      <w:noProof/>
      <w:lang w:val="en-US"/>
    </w:rPr>
  </w:style>
  <w:style w:type="character" w:customStyle="1" w:styleId="EndNoteBibliographyCar">
    <w:name w:val="EndNote Bibliography Car"/>
    <w:basedOn w:val="Policepardfaut"/>
    <w:link w:val="EndNoteBibliography"/>
    <w:rsid w:val="006E71D8"/>
    <w:rPr>
      <w:rFonts w:ascii="Calibri" w:hAnsi="Calibri"/>
      <w:noProof/>
      <w:lang w:val="en-US"/>
    </w:rPr>
  </w:style>
  <w:style w:type="character" w:styleId="Lienhypertexte">
    <w:name w:val="Hyperlink"/>
    <w:basedOn w:val="Policepardfaut"/>
    <w:uiPriority w:val="99"/>
    <w:unhideWhenUsed/>
    <w:rsid w:val="006E71D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F43CE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F43CE"/>
    <w:rPr>
      <w:rFonts w:ascii="Lucida Grande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54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47BE9"/>
  </w:style>
  <w:style w:type="paragraph" w:styleId="Pieddepage">
    <w:name w:val="footer"/>
    <w:basedOn w:val="Normal"/>
    <w:link w:val="PieddepageCar"/>
    <w:uiPriority w:val="99"/>
    <w:unhideWhenUsed/>
    <w:rsid w:val="00547B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47B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frederic.brioude@aphp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B6E9C-2738-4478-AE9C-A3F5F87973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2C1EE27C</Template>
  <TotalTime>27</TotalTime>
  <Pages>5</Pages>
  <Words>1348</Words>
  <Characters>7416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APHP</Company>
  <LinksUpToDate>false</LinksUpToDate>
  <CharactersWithSpaces>8747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BRIOUDE Frédéric</dc:creator>
  <cp:lastModifiedBy>BRIOUDE Frédéric</cp:lastModifiedBy>
  <cp:revision>7</cp:revision>
  <dcterms:created xsi:type="dcterms:W3CDTF">2017-10-09T08:44:00Z</dcterms:created>
  <dcterms:modified xsi:type="dcterms:W3CDTF">2017-10-09T09:03:00Z</dcterms:modified>
</cp:coreProperties>
</file>