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7FAF5" w14:textId="77777777" w:rsidR="002A0E32" w:rsidRPr="002D6176" w:rsidRDefault="002A0E32" w:rsidP="009D6132">
      <w:pPr>
        <w:pStyle w:val="BodyText"/>
        <w:spacing w:before="5" w:line="276" w:lineRule="auto"/>
        <w:rPr>
          <w:rFonts w:asciiTheme="minorHAnsi" w:hAnsiTheme="minorHAnsi"/>
          <w:b/>
          <w:sz w:val="22"/>
          <w:szCs w:val="22"/>
        </w:rPr>
      </w:pPr>
      <w:bookmarkStart w:id="0" w:name="_GoBack"/>
      <w:bookmarkEnd w:id="0"/>
    </w:p>
    <w:p w14:paraId="1CE367A4" w14:textId="7DA75BD9" w:rsidR="002A0E32" w:rsidRPr="008E52FF" w:rsidRDefault="00896F29" w:rsidP="009D6132">
      <w:pPr>
        <w:spacing w:line="276" w:lineRule="auto"/>
        <w:ind w:right="136"/>
        <w:rPr>
          <w:rFonts w:asciiTheme="minorHAnsi" w:hAnsiTheme="minorHAnsi"/>
          <w:b/>
        </w:rPr>
      </w:pPr>
      <w:r w:rsidRPr="008E52FF">
        <w:rPr>
          <w:rFonts w:asciiTheme="minorHAnsi" w:hAnsiTheme="minorHAnsi"/>
          <w:b/>
        </w:rPr>
        <w:t>Management of p</w:t>
      </w:r>
      <w:r w:rsidR="00D9520C" w:rsidRPr="008E52FF">
        <w:rPr>
          <w:rFonts w:asciiTheme="minorHAnsi" w:hAnsiTheme="minorHAnsi"/>
          <w:b/>
        </w:rPr>
        <w:t xml:space="preserve">atients with high baseline hip fracture risk by FRAX </w:t>
      </w:r>
      <w:r w:rsidRPr="008E52FF">
        <w:rPr>
          <w:rFonts w:asciiTheme="minorHAnsi" w:hAnsiTheme="minorHAnsi"/>
          <w:b/>
        </w:rPr>
        <w:t xml:space="preserve">reduces </w:t>
      </w:r>
      <w:r w:rsidR="00D9520C" w:rsidRPr="008E52FF">
        <w:rPr>
          <w:rFonts w:asciiTheme="minorHAnsi" w:hAnsiTheme="minorHAnsi"/>
          <w:b/>
        </w:rPr>
        <w:t>hip fractures –</w:t>
      </w:r>
      <w:r w:rsidRPr="008E52FF">
        <w:rPr>
          <w:rFonts w:asciiTheme="minorHAnsi" w:hAnsiTheme="minorHAnsi"/>
          <w:b/>
        </w:rPr>
        <w:t xml:space="preserve"> a </w:t>
      </w:r>
      <w:r w:rsidR="00CE3677">
        <w:rPr>
          <w:rFonts w:asciiTheme="minorHAnsi" w:hAnsiTheme="minorHAnsi"/>
          <w:b/>
        </w:rPr>
        <w:t>post hoc</w:t>
      </w:r>
      <w:r w:rsidR="00D9520C" w:rsidRPr="008E52FF">
        <w:rPr>
          <w:rFonts w:asciiTheme="minorHAnsi" w:hAnsiTheme="minorHAnsi"/>
          <w:b/>
        </w:rPr>
        <w:t xml:space="preserve"> analysis </w:t>
      </w:r>
      <w:r w:rsidR="00966861">
        <w:rPr>
          <w:rFonts w:asciiTheme="minorHAnsi" w:hAnsiTheme="minorHAnsi"/>
          <w:b/>
        </w:rPr>
        <w:t>of</w:t>
      </w:r>
      <w:r w:rsidR="00966861" w:rsidRPr="008E52FF">
        <w:rPr>
          <w:rFonts w:asciiTheme="minorHAnsi" w:hAnsiTheme="minorHAnsi"/>
          <w:b/>
        </w:rPr>
        <w:t xml:space="preserve"> </w:t>
      </w:r>
      <w:r w:rsidR="00D9520C" w:rsidRPr="008E52FF">
        <w:rPr>
          <w:rFonts w:asciiTheme="minorHAnsi" w:hAnsiTheme="minorHAnsi"/>
          <w:b/>
        </w:rPr>
        <w:t xml:space="preserve">the </w:t>
      </w:r>
      <w:r w:rsidR="00067040" w:rsidRPr="008E52FF">
        <w:rPr>
          <w:rFonts w:asciiTheme="minorHAnsi" w:hAnsiTheme="minorHAnsi"/>
          <w:b/>
        </w:rPr>
        <w:t>SCOOP Study</w:t>
      </w:r>
    </w:p>
    <w:p w14:paraId="5B0BC1DD" w14:textId="30764FCA" w:rsidR="002A0E32" w:rsidRPr="008E52FF" w:rsidRDefault="00D9520C" w:rsidP="009D6132">
      <w:pPr>
        <w:spacing w:before="158" w:line="276" w:lineRule="auto"/>
        <w:ind w:right="95"/>
        <w:rPr>
          <w:rFonts w:asciiTheme="minorHAnsi" w:hAnsiTheme="minorHAnsi"/>
        </w:rPr>
      </w:pPr>
      <w:r w:rsidRPr="008E52FF">
        <w:rPr>
          <w:rFonts w:asciiTheme="minorHAnsi" w:hAnsiTheme="minorHAnsi"/>
        </w:rPr>
        <w:t>E</w:t>
      </w:r>
      <w:r w:rsidRPr="006550D3">
        <w:rPr>
          <w:rFonts w:asciiTheme="minorHAnsi" w:hAnsiTheme="minorHAnsi"/>
        </w:rPr>
        <w:t xml:space="preserve">ugene McCloskey, </w:t>
      </w:r>
      <w:r w:rsidR="00691B2D" w:rsidRPr="006550D3">
        <w:rPr>
          <w:rFonts w:asciiTheme="minorHAnsi" w:hAnsiTheme="minorHAnsi"/>
        </w:rPr>
        <w:t xml:space="preserve">Helena Johansson, </w:t>
      </w:r>
      <w:r w:rsidR="00B970C4" w:rsidRPr="006550D3">
        <w:rPr>
          <w:rFonts w:asciiTheme="minorHAnsi" w:hAnsiTheme="minorHAnsi"/>
        </w:rPr>
        <w:t xml:space="preserve">Nicholas C. Harvey, </w:t>
      </w:r>
      <w:r w:rsidR="003D5A8E" w:rsidRPr="006550D3">
        <w:rPr>
          <w:rFonts w:asciiTheme="minorHAnsi" w:hAnsiTheme="minorHAnsi"/>
        </w:rPr>
        <w:t xml:space="preserve">Lee Shepstone, </w:t>
      </w:r>
      <w:r w:rsidR="00067040" w:rsidRPr="006550D3">
        <w:rPr>
          <w:rFonts w:asciiTheme="minorHAnsi" w:hAnsiTheme="minorHAnsi"/>
        </w:rPr>
        <w:t xml:space="preserve">Elizabeth Lenaghan, </w:t>
      </w:r>
      <w:r w:rsidR="00B970C4" w:rsidRPr="006550D3">
        <w:rPr>
          <w:rFonts w:asciiTheme="minorHAnsi" w:hAnsiTheme="minorHAnsi"/>
        </w:rPr>
        <w:t xml:space="preserve">Ric Fordham, Ian Harvey, Amanda Howe, </w:t>
      </w:r>
      <w:r w:rsidR="00067040" w:rsidRPr="006550D3">
        <w:rPr>
          <w:rFonts w:asciiTheme="minorHAnsi" w:hAnsiTheme="minorHAnsi"/>
        </w:rPr>
        <w:t xml:space="preserve">Cyrus Cooper, Shane Clarke, Neil Gittoes, Alison Heawood, Richard Holland, </w:t>
      </w:r>
      <w:r w:rsidR="002821EB" w:rsidRPr="006550D3">
        <w:rPr>
          <w:rFonts w:asciiTheme="minorHAnsi" w:hAnsiTheme="minorHAnsi"/>
        </w:rPr>
        <w:t>Tarnya Marshall, Tere</w:t>
      </w:r>
      <w:r w:rsidR="00067040" w:rsidRPr="006550D3">
        <w:rPr>
          <w:rFonts w:asciiTheme="minorHAnsi" w:hAnsiTheme="minorHAnsi"/>
        </w:rPr>
        <w:t xml:space="preserve">nce </w:t>
      </w:r>
      <w:r w:rsidR="002357D2" w:rsidRPr="006550D3">
        <w:rPr>
          <w:rFonts w:asciiTheme="minorHAnsi" w:hAnsiTheme="minorHAnsi"/>
        </w:rPr>
        <w:t xml:space="preserve">W </w:t>
      </w:r>
      <w:r w:rsidR="00067040" w:rsidRPr="006550D3">
        <w:rPr>
          <w:rFonts w:asciiTheme="minorHAnsi" w:hAnsiTheme="minorHAnsi"/>
        </w:rPr>
        <w:t>O’Neill, Tim</w:t>
      </w:r>
      <w:r w:rsidR="00062C7B" w:rsidRPr="006550D3">
        <w:rPr>
          <w:rFonts w:asciiTheme="minorHAnsi" w:hAnsiTheme="minorHAnsi"/>
        </w:rPr>
        <w:t xml:space="preserve"> J</w:t>
      </w:r>
      <w:r w:rsidR="00067040" w:rsidRPr="006550D3">
        <w:rPr>
          <w:rFonts w:asciiTheme="minorHAnsi" w:hAnsiTheme="minorHAnsi"/>
        </w:rPr>
        <w:t xml:space="preserve"> Peters, Niamh Redmond, David Torgerson, </w:t>
      </w:r>
      <w:r w:rsidR="003D5A8E" w:rsidRPr="006550D3">
        <w:rPr>
          <w:rFonts w:asciiTheme="minorHAnsi" w:hAnsiTheme="minorHAnsi"/>
        </w:rPr>
        <w:t xml:space="preserve">John </w:t>
      </w:r>
      <w:r w:rsidR="00F94DF7" w:rsidRPr="006550D3">
        <w:rPr>
          <w:rFonts w:asciiTheme="minorHAnsi" w:hAnsiTheme="minorHAnsi"/>
        </w:rPr>
        <w:t xml:space="preserve">A </w:t>
      </w:r>
      <w:r w:rsidR="003D5A8E" w:rsidRPr="006550D3">
        <w:rPr>
          <w:rFonts w:asciiTheme="minorHAnsi" w:hAnsiTheme="minorHAnsi"/>
        </w:rPr>
        <w:t>Kanis</w:t>
      </w:r>
      <w:r w:rsidRPr="006550D3">
        <w:rPr>
          <w:rFonts w:asciiTheme="minorHAnsi" w:hAnsiTheme="minorHAnsi"/>
        </w:rPr>
        <w:t xml:space="preserve"> </w:t>
      </w:r>
      <w:r w:rsidR="00067040" w:rsidRPr="006550D3">
        <w:rPr>
          <w:rFonts w:asciiTheme="minorHAnsi" w:hAnsiTheme="minorHAnsi"/>
        </w:rPr>
        <w:t>&amp; the SCOOP Study Team.</w:t>
      </w:r>
    </w:p>
    <w:p w14:paraId="6D191978" w14:textId="77777777" w:rsidR="00691B2D" w:rsidRPr="008E52FF" w:rsidRDefault="00691B2D" w:rsidP="009D6132">
      <w:pPr>
        <w:pStyle w:val="BodyText"/>
        <w:spacing w:before="7" w:line="276" w:lineRule="auto"/>
        <w:rPr>
          <w:rFonts w:asciiTheme="minorHAnsi" w:hAnsiTheme="minorHAnsi"/>
          <w:sz w:val="22"/>
          <w:szCs w:val="22"/>
        </w:rPr>
      </w:pPr>
    </w:p>
    <w:p w14:paraId="76F2F6CB" w14:textId="77777777" w:rsidR="002A0E32" w:rsidRPr="008E52FF" w:rsidRDefault="00067040" w:rsidP="009D6132">
      <w:pPr>
        <w:spacing w:before="1" w:line="276" w:lineRule="auto"/>
        <w:rPr>
          <w:rFonts w:asciiTheme="minorHAnsi" w:hAnsiTheme="minorHAnsi"/>
        </w:rPr>
      </w:pPr>
      <w:r w:rsidRPr="008E52FF">
        <w:rPr>
          <w:rFonts w:asciiTheme="minorHAnsi" w:hAnsiTheme="minorHAnsi"/>
        </w:rPr>
        <w:t>Correspondence to</w:t>
      </w:r>
    </w:p>
    <w:p w14:paraId="61F2C0A8" w14:textId="77777777" w:rsidR="00B970C4" w:rsidRPr="008E52FF" w:rsidRDefault="00067040" w:rsidP="009D6132">
      <w:pPr>
        <w:spacing w:line="276" w:lineRule="auto"/>
        <w:rPr>
          <w:rFonts w:asciiTheme="minorHAnsi" w:hAnsiTheme="minorHAnsi"/>
        </w:rPr>
      </w:pPr>
      <w:r w:rsidRPr="008E52FF">
        <w:rPr>
          <w:rFonts w:asciiTheme="minorHAnsi" w:hAnsiTheme="minorHAnsi"/>
        </w:rPr>
        <w:t xml:space="preserve">Professor </w:t>
      </w:r>
      <w:r w:rsidR="00B970C4">
        <w:rPr>
          <w:rFonts w:asciiTheme="minorHAnsi" w:hAnsiTheme="minorHAnsi"/>
        </w:rPr>
        <w:t>Eugene McCloskey</w:t>
      </w:r>
    </w:p>
    <w:p w14:paraId="38D5D110" w14:textId="77777777" w:rsidR="002A0E32" w:rsidRPr="008E52FF" w:rsidRDefault="00D9520C" w:rsidP="009D6132">
      <w:pPr>
        <w:spacing w:line="276" w:lineRule="auto"/>
        <w:rPr>
          <w:rFonts w:asciiTheme="minorHAnsi" w:hAnsiTheme="minorHAnsi"/>
        </w:rPr>
      </w:pPr>
      <w:r w:rsidRPr="008E52FF">
        <w:rPr>
          <w:rFonts w:asciiTheme="minorHAnsi" w:hAnsiTheme="minorHAnsi"/>
        </w:rPr>
        <w:t xml:space="preserve">Metabolic Bone Centre, Northern General Hospital, Herries Road, Sheffield, S5 7AU, </w:t>
      </w:r>
      <w:r w:rsidR="00067040" w:rsidRPr="008E52FF">
        <w:rPr>
          <w:rFonts w:asciiTheme="minorHAnsi" w:hAnsiTheme="minorHAnsi"/>
        </w:rPr>
        <w:t>UK</w:t>
      </w:r>
    </w:p>
    <w:p w14:paraId="7DC21917" w14:textId="77777777" w:rsidR="002A0E32" w:rsidRPr="008E52FF" w:rsidRDefault="00067040" w:rsidP="009D6132">
      <w:pPr>
        <w:spacing w:line="276" w:lineRule="auto"/>
        <w:rPr>
          <w:rFonts w:asciiTheme="minorHAnsi" w:hAnsiTheme="minorHAnsi"/>
        </w:rPr>
      </w:pPr>
      <w:r w:rsidRPr="008E52FF">
        <w:rPr>
          <w:rFonts w:asciiTheme="minorHAnsi" w:hAnsiTheme="minorHAnsi"/>
        </w:rPr>
        <w:t>+44(0)</w:t>
      </w:r>
      <w:r w:rsidR="00D9520C" w:rsidRPr="008E52FF">
        <w:rPr>
          <w:rFonts w:asciiTheme="minorHAnsi" w:hAnsiTheme="minorHAnsi"/>
        </w:rPr>
        <w:t xml:space="preserve"> 114 271 4705</w:t>
      </w:r>
    </w:p>
    <w:p w14:paraId="1A499619" w14:textId="77777777" w:rsidR="002A0E32" w:rsidRPr="008E52FF" w:rsidRDefault="00D9520C" w:rsidP="009D6132">
      <w:pPr>
        <w:spacing w:line="276" w:lineRule="auto"/>
        <w:rPr>
          <w:rFonts w:asciiTheme="minorHAnsi" w:hAnsiTheme="minorHAnsi"/>
        </w:rPr>
      </w:pPr>
      <w:r w:rsidRPr="008E52FF">
        <w:rPr>
          <w:rFonts w:asciiTheme="minorHAnsi" w:hAnsiTheme="minorHAnsi"/>
        </w:rPr>
        <w:t>e.v.mccloskey@sheffield.ac.uk</w:t>
      </w:r>
    </w:p>
    <w:p w14:paraId="140FF19C" w14:textId="77777777" w:rsidR="00C936BA" w:rsidRDefault="00C936BA" w:rsidP="009D6132">
      <w:pPr>
        <w:rPr>
          <w:rFonts w:asciiTheme="minorHAnsi" w:hAnsiTheme="minorHAnsi"/>
          <w:b/>
        </w:rPr>
      </w:pPr>
    </w:p>
    <w:p w14:paraId="42B4ADD0" w14:textId="77777777" w:rsidR="00B970C4" w:rsidRDefault="00B970C4" w:rsidP="009D6132">
      <w:pPr>
        <w:rPr>
          <w:rFonts w:asciiTheme="minorHAnsi" w:hAnsiTheme="minorHAnsi"/>
          <w:b/>
        </w:rPr>
      </w:pPr>
      <w:r>
        <w:rPr>
          <w:rFonts w:asciiTheme="minorHAnsi" w:hAnsiTheme="minorHAnsi"/>
          <w:b/>
        </w:rPr>
        <w:t>Author Affiliations</w:t>
      </w:r>
    </w:p>
    <w:p w14:paraId="287CCA9F" w14:textId="77777777" w:rsidR="00B970C4" w:rsidRDefault="00B970C4" w:rsidP="009D6132">
      <w:pPr>
        <w:rPr>
          <w:rFonts w:asciiTheme="minorHAnsi" w:hAnsiTheme="minorHAnsi"/>
          <w:b/>
        </w:rPr>
      </w:pPr>
    </w:p>
    <w:p w14:paraId="094D039D" w14:textId="4FA5529B" w:rsidR="00B970C4" w:rsidRPr="00B970C4" w:rsidRDefault="00B970C4" w:rsidP="009D6132">
      <w:pPr>
        <w:spacing w:line="276" w:lineRule="auto"/>
        <w:rPr>
          <w:rFonts w:asciiTheme="minorHAnsi" w:hAnsiTheme="minorHAnsi"/>
        </w:rPr>
      </w:pPr>
      <w:r w:rsidRPr="00B970C4">
        <w:rPr>
          <w:rFonts w:asciiTheme="minorHAnsi" w:hAnsiTheme="minorHAnsi"/>
          <w:b/>
        </w:rPr>
        <w:t xml:space="preserve">EM: </w:t>
      </w:r>
      <w:r w:rsidRPr="00B970C4">
        <w:rPr>
          <w:rFonts w:asciiTheme="minorHAnsi" w:hAnsiTheme="minorHAnsi"/>
        </w:rPr>
        <w:t xml:space="preserve">Mellanby Centre for </w:t>
      </w:r>
      <w:r w:rsidR="00CE3677">
        <w:rPr>
          <w:rFonts w:asciiTheme="minorHAnsi" w:hAnsiTheme="minorHAnsi"/>
        </w:rPr>
        <w:t>b</w:t>
      </w:r>
      <w:r w:rsidRPr="00B970C4">
        <w:rPr>
          <w:rFonts w:asciiTheme="minorHAnsi" w:hAnsiTheme="minorHAnsi"/>
        </w:rPr>
        <w:t xml:space="preserve">one </w:t>
      </w:r>
      <w:r w:rsidR="00CE3677">
        <w:rPr>
          <w:rFonts w:asciiTheme="minorHAnsi" w:hAnsiTheme="minorHAnsi"/>
        </w:rPr>
        <w:t>r</w:t>
      </w:r>
      <w:r w:rsidRPr="00B970C4">
        <w:rPr>
          <w:rFonts w:asciiTheme="minorHAnsi" w:hAnsiTheme="minorHAnsi"/>
        </w:rPr>
        <w:t>esearch, Centre for Integrated research in Musculoskeletal Ageing,</w:t>
      </w:r>
      <w:r w:rsidR="00CE3677">
        <w:rPr>
          <w:rFonts w:asciiTheme="minorHAnsi" w:hAnsiTheme="minorHAnsi"/>
        </w:rPr>
        <w:t xml:space="preserve"> </w:t>
      </w:r>
      <w:r w:rsidRPr="00B970C4">
        <w:rPr>
          <w:rFonts w:asciiTheme="minorHAnsi" w:hAnsiTheme="minorHAnsi"/>
        </w:rPr>
        <w:t>University of Sheffield, Sheffield, UK</w:t>
      </w:r>
      <w:r w:rsidR="00CE3677">
        <w:rPr>
          <w:rFonts w:asciiTheme="minorHAnsi" w:hAnsiTheme="minorHAnsi"/>
        </w:rPr>
        <w:t xml:space="preserve"> and Sheffield Teaching Hospitals Foundation Trust, Sheffield UK</w:t>
      </w:r>
    </w:p>
    <w:p w14:paraId="6A905614" w14:textId="77777777" w:rsidR="00B970C4" w:rsidRPr="00B970C4" w:rsidRDefault="00B970C4" w:rsidP="009D6132">
      <w:pPr>
        <w:rPr>
          <w:rFonts w:asciiTheme="minorHAnsi" w:hAnsiTheme="minorHAnsi"/>
          <w:b/>
        </w:rPr>
      </w:pPr>
    </w:p>
    <w:p w14:paraId="3E433860" w14:textId="40C09B95" w:rsidR="00B970C4" w:rsidRPr="00B970C4" w:rsidRDefault="0054337B" w:rsidP="009D6132">
      <w:pPr>
        <w:rPr>
          <w:rFonts w:asciiTheme="minorHAnsi" w:hAnsiTheme="minorHAnsi"/>
          <w:b/>
        </w:rPr>
      </w:pPr>
      <w:r>
        <w:rPr>
          <w:rFonts w:asciiTheme="minorHAnsi" w:hAnsiTheme="minorHAnsi"/>
          <w:b/>
        </w:rPr>
        <w:t>HJ</w:t>
      </w:r>
      <w:r w:rsidR="00B970C4" w:rsidRPr="00B970C4">
        <w:rPr>
          <w:rFonts w:asciiTheme="minorHAnsi" w:hAnsiTheme="minorHAnsi"/>
          <w:b/>
        </w:rPr>
        <w:t xml:space="preserve">: </w:t>
      </w:r>
      <w:r w:rsidR="00B970C4" w:rsidRPr="00B970C4">
        <w:rPr>
          <w:rFonts w:asciiTheme="minorHAnsi" w:hAnsiTheme="minorHAnsi"/>
        </w:rPr>
        <w:t>Australian Catholic University, Melbourne, Australia</w:t>
      </w:r>
    </w:p>
    <w:p w14:paraId="33D67F10" w14:textId="77777777" w:rsidR="00B970C4" w:rsidRDefault="00B970C4" w:rsidP="009D6132">
      <w:pPr>
        <w:rPr>
          <w:rFonts w:asciiTheme="minorHAnsi" w:hAnsiTheme="minorHAnsi"/>
          <w:b/>
        </w:rPr>
      </w:pPr>
    </w:p>
    <w:p w14:paraId="46D54787" w14:textId="77777777" w:rsidR="00B970C4" w:rsidRDefault="00B970C4" w:rsidP="009D6132">
      <w:pPr>
        <w:rPr>
          <w:rFonts w:asciiTheme="minorHAnsi" w:hAnsiTheme="minorHAnsi"/>
        </w:rPr>
      </w:pPr>
      <w:r w:rsidRPr="00C936BA">
        <w:rPr>
          <w:rFonts w:asciiTheme="minorHAnsi" w:hAnsiTheme="minorHAnsi"/>
          <w:b/>
        </w:rPr>
        <w:t>NCH</w:t>
      </w:r>
      <w:r w:rsidRPr="00A74907">
        <w:rPr>
          <w:rFonts w:asciiTheme="minorHAnsi" w:hAnsiTheme="minorHAnsi"/>
        </w:rPr>
        <w:t>: MRC Lifecourse Epidemiology Unit, University of Southampton, Southampton, UK; NIHR Southampton Nutrition Biomedical Research Centre, University of Southampton and University Hospital Southampton NHS Foundation Trust, Southampton, UK</w:t>
      </w:r>
    </w:p>
    <w:p w14:paraId="7F25E127" w14:textId="35B19A28" w:rsidR="00B970C4" w:rsidRPr="00B970C4" w:rsidRDefault="00B970C4" w:rsidP="009D6132">
      <w:pPr>
        <w:spacing w:before="158" w:line="276" w:lineRule="auto"/>
        <w:rPr>
          <w:rFonts w:asciiTheme="minorHAnsi" w:hAnsiTheme="minorHAnsi"/>
        </w:rPr>
      </w:pPr>
      <w:r w:rsidRPr="00B970C4">
        <w:rPr>
          <w:rFonts w:asciiTheme="minorHAnsi" w:hAnsiTheme="minorHAnsi"/>
          <w:b/>
        </w:rPr>
        <w:t>LS, EL, RF, IH, AH</w:t>
      </w:r>
      <w:r>
        <w:rPr>
          <w:rFonts w:asciiTheme="minorHAnsi" w:hAnsiTheme="minorHAnsi"/>
          <w:b/>
        </w:rPr>
        <w:t>o</w:t>
      </w:r>
      <w:r w:rsidRPr="00B970C4">
        <w:rPr>
          <w:rFonts w:asciiTheme="minorHAnsi" w:hAnsiTheme="minorHAnsi"/>
          <w:b/>
        </w:rPr>
        <w:t xml:space="preserve">: </w:t>
      </w:r>
      <w:r w:rsidR="00E473D2">
        <w:rPr>
          <w:rFonts w:asciiTheme="minorHAnsi" w:hAnsiTheme="minorHAnsi"/>
        </w:rPr>
        <w:t>Norwich Medical School</w:t>
      </w:r>
      <w:r w:rsidRPr="00B970C4">
        <w:rPr>
          <w:rFonts w:asciiTheme="minorHAnsi" w:hAnsiTheme="minorHAnsi"/>
        </w:rPr>
        <w:t>, University of East Anglia, Norwich, UK</w:t>
      </w:r>
    </w:p>
    <w:p w14:paraId="6B3B9093" w14:textId="77777777" w:rsidR="00B970C4" w:rsidRDefault="00B970C4" w:rsidP="009D6132">
      <w:pPr>
        <w:rPr>
          <w:rFonts w:asciiTheme="minorHAnsi" w:hAnsiTheme="minorHAnsi"/>
          <w:b/>
        </w:rPr>
      </w:pPr>
    </w:p>
    <w:p w14:paraId="67263789" w14:textId="77777777" w:rsidR="00B970C4" w:rsidRDefault="00C936BA" w:rsidP="009D6132">
      <w:pPr>
        <w:rPr>
          <w:rFonts w:asciiTheme="minorHAnsi" w:hAnsiTheme="minorHAnsi"/>
          <w:b/>
        </w:rPr>
      </w:pPr>
      <w:r w:rsidRPr="00C936BA">
        <w:rPr>
          <w:rFonts w:asciiTheme="minorHAnsi" w:hAnsiTheme="minorHAnsi"/>
          <w:b/>
        </w:rPr>
        <w:t>CC</w:t>
      </w:r>
      <w:r w:rsidRPr="00A74907">
        <w:rPr>
          <w:rFonts w:asciiTheme="minorHAnsi" w:hAnsiTheme="minorHAnsi"/>
        </w:rPr>
        <w:t>: MRC Lifecourse Epidemiology Unit, University of Southampton, Southampton, UK; NIHR Southampton Nutrition Biomedical Research Centre, University of Southampton and University Hospital Southampton NHS Foundation Trust, Southampton, UK; NIHR Musculoskeletal Biomedical Research Unit, University of Oxford, Oxford, UK</w:t>
      </w:r>
      <w:r w:rsidRPr="00C936BA">
        <w:rPr>
          <w:rFonts w:asciiTheme="minorHAnsi" w:hAnsiTheme="minorHAnsi"/>
          <w:b/>
        </w:rPr>
        <w:t xml:space="preserve"> </w:t>
      </w:r>
    </w:p>
    <w:p w14:paraId="402D5E68" w14:textId="77777777" w:rsidR="00B970C4" w:rsidRDefault="00B970C4" w:rsidP="009D6132">
      <w:pPr>
        <w:rPr>
          <w:rFonts w:asciiTheme="minorHAnsi" w:hAnsiTheme="minorHAnsi"/>
          <w:b/>
        </w:rPr>
      </w:pPr>
    </w:p>
    <w:p w14:paraId="278B9B3E" w14:textId="77777777" w:rsidR="00B970C4" w:rsidRPr="00B970C4" w:rsidRDefault="00B970C4" w:rsidP="009D6132">
      <w:pPr>
        <w:spacing w:line="276" w:lineRule="auto"/>
        <w:rPr>
          <w:rFonts w:asciiTheme="minorHAnsi" w:hAnsiTheme="minorHAnsi"/>
        </w:rPr>
      </w:pPr>
      <w:r w:rsidRPr="00B970C4">
        <w:rPr>
          <w:rFonts w:asciiTheme="minorHAnsi" w:hAnsiTheme="minorHAnsi"/>
          <w:b/>
        </w:rPr>
        <w:t>SC:</w:t>
      </w:r>
      <w:r w:rsidRPr="00B970C4">
        <w:rPr>
          <w:rFonts w:asciiTheme="minorHAnsi" w:hAnsiTheme="minorHAnsi"/>
        </w:rPr>
        <w:t xml:space="preserve"> Department of Rheumatology, University Hospitals Bristol, Bristol, UK</w:t>
      </w:r>
    </w:p>
    <w:p w14:paraId="31CF5CBC" w14:textId="77777777" w:rsidR="00B970C4" w:rsidRDefault="00B970C4" w:rsidP="009D6132">
      <w:pPr>
        <w:rPr>
          <w:rFonts w:asciiTheme="minorHAnsi" w:hAnsiTheme="minorHAnsi"/>
          <w:b/>
        </w:rPr>
      </w:pPr>
    </w:p>
    <w:p w14:paraId="7B256F83" w14:textId="77777777" w:rsidR="00B970C4" w:rsidRPr="00B970C4" w:rsidRDefault="00B970C4" w:rsidP="009D6132">
      <w:pPr>
        <w:spacing w:line="276" w:lineRule="auto"/>
        <w:rPr>
          <w:rFonts w:asciiTheme="minorHAnsi" w:hAnsiTheme="minorHAnsi"/>
        </w:rPr>
      </w:pPr>
      <w:r w:rsidRPr="00B970C4">
        <w:rPr>
          <w:rFonts w:asciiTheme="minorHAnsi" w:hAnsiTheme="minorHAnsi"/>
          <w:b/>
        </w:rPr>
        <w:t>NG:</w:t>
      </w:r>
      <w:r>
        <w:rPr>
          <w:rFonts w:asciiTheme="minorHAnsi" w:hAnsiTheme="minorHAnsi"/>
          <w:i/>
        </w:rPr>
        <w:t xml:space="preserve"> </w:t>
      </w:r>
      <w:r w:rsidRPr="00B970C4">
        <w:rPr>
          <w:rFonts w:asciiTheme="minorHAnsi" w:hAnsiTheme="minorHAnsi"/>
        </w:rPr>
        <w:t>Centre for Endocrinology, Diabetes and Metabolism, Queen Elizabeth Hospital, Birmingham, UK</w:t>
      </w:r>
    </w:p>
    <w:p w14:paraId="6633DEE9" w14:textId="77777777" w:rsidR="00B970C4" w:rsidRDefault="00B970C4" w:rsidP="009D6132">
      <w:pPr>
        <w:rPr>
          <w:rFonts w:asciiTheme="minorHAnsi" w:hAnsiTheme="minorHAnsi"/>
          <w:b/>
        </w:rPr>
      </w:pPr>
    </w:p>
    <w:p w14:paraId="6EFB8741" w14:textId="2A5B2BD0" w:rsidR="00B970C4" w:rsidRPr="00B970C4" w:rsidRDefault="00B970C4" w:rsidP="009D6132">
      <w:pPr>
        <w:spacing w:line="276" w:lineRule="auto"/>
        <w:rPr>
          <w:rFonts w:asciiTheme="minorHAnsi" w:hAnsiTheme="minorHAnsi"/>
        </w:rPr>
      </w:pPr>
      <w:r w:rsidRPr="00B970C4">
        <w:rPr>
          <w:rFonts w:asciiTheme="minorHAnsi" w:hAnsiTheme="minorHAnsi"/>
          <w:b/>
        </w:rPr>
        <w:t>AHe</w:t>
      </w:r>
      <w:r w:rsidR="00062C7B">
        <w:rPr>
          <w:rFonts w:asciiTheme="minorHAnsi" w:hAnsiTheme="minorHAnsi"/>
          <w:b/>
        </w:rPr>
        <w:t>, TJP, NR</w:t>
      </w:r>
      <w:r w:rsidRPr="00B970C4">
        <w:rPr>
          <w:rFonts w:asciiTheme="minorHAnsi" w:hAnsiTheme="minorHAnsi"/>
          <w:b/>
        </w:rPr>
        <w:t>:</w:t>
      </w:r>
      <w:r>
        <w:rPr>
          <w:rFonts w:asciiTheme="minorHAnsi" w:hAnsiTheme="minorHAnsi"/>
          <w:i/>
        </w:rPr>
        <w:t xml:space="preserve"> </w:t>
      </w:r>
      <w:r w:rsidR="00062C7B">
        <w:rPr>
          <w:rFonts w:asciiTheme="minorHAnsi" w:hAnsiTheme="minorHAnsi"/>
        </w:rPr>
        <w:t xml:space="preserve">Bristol Medical </w:t>
      </w:r>
      <w:r w:rsidRPr="00B970C4">
        <w:rPr>
          <w:rFonts w:asciiTheme="minorHAnsi" w:hAnsiTheme="minorHAnsi"/>
        </w:rPr>
        <w:t>School, University of Bristol, Bristol, UK</w:t>
      </w:r>
    </w:p>
    <w:p w14:paraId="4280B70F" w14:textId="77777777" w:rsidR="00B970C4" w:rsidRDefault="00B970C4" w:rsidP="009D6132">
      <w:pPr>
        <w:rPr>
          <w:rFonts w:asciiTheme="minorHAnsi" w:hAnsiTheme="minorHAnsi"/>
          <w:b/>
        </w:rPr>
      </w:pPr>
    </w:p>
    <w:p w14:paraId="5EFB8A65" w14:textId="77777777" w:rsidR="00B970C4" w:rsidRPr="00B970C4" w:rsidRDefault="00B970C4" w:rsidP="009D6132">
      <w:pPr>
        <w:spacing w:line="276" w:lineRule="auto"/>
        <w:rPr>
          <w:rFonts w:asciiTheme="minorHAnsi" w:hAnsiTheme="minorHAnsi"/>
        </w:rPr>
      </w:pPr>
      <w:r w:rsidRPr="00B970C4">
        <w:rPr>
          <w:rFonts w:asciiTheme="minorHAnsi" w:hAnsiTheme="minorHAnsi"/>
          <w:b/>
        </w:rPr>
        <w:t>RH:</w:t>
      </w:r>
      <w:r w:rsidRPr="00B970C4">
        <w:rPr>
          <w:rFonts w:asciiTheme="minorHAnsi" w:hAnsiTheme="minorHAnsi"/>
        </w:rPr>
        <w:t xml:space="preserve"> Leicester Medical School, Centre for Medicine, University of Leicester, UK</w:t>
      </w:r>
    </w:p>
    <w:p w14:paraId="72F93D9F" w14:textId="77777777" w:rsidR="00B970C4" w:rsidRDefault="00B970C4" w:rsidP="009D6132">
      <w:pPr>
        <w:rPr>
          <w:rFonts w:asciiTheme="minorHAnsi" w:hAnsiTheme="minorHAnsi"/>
          <w:b/>
        </w:rPr>
      </w:pPr>
    </w:p>
    <w:p w14:paraId="5EBE0368" w14:textId="77777777" w:rsidR="00B970C4" w:rsidRPr="00CE3677" w:rsidRDefault="00B970C4" w:rsidP="009D6132">
      <w:pPr>
        <w:rPr>
          <w:rFonts w:asciiTheme="minorHAnsi" w:hAnsiTheme="minorHAnsi"/>
        </w:rPr>
      </w:pPr>
      <w:r>
        <w:rPr>
          <w:rFonts w:asciiTheme="minorHAnsi" w:hAnsiTheme="minorHAnsi"/>
          <w:b/>
        </w:rPr>
        <w:t xml:space="preserve">TM: </w:t>
      </w:r>
      <w:r w:rsidRPr="00CE3677">
        <w:rPr>
          <w:rFonts w:asciiTheme="minorHAnsi" w:hAnsiTheme="minorHAnsi"/>
        </w:rPr>
        <w:t>Norfolk and Norwich University Hospital, Norwich, UK</w:t>
      </w:r>
    </w:p>
    <w:p w14:paraId="3A95965B" w14:textId="77777777" w:rsidR="00B970C4" w:rsidRPr="00CE3677" w:rsidRDefault="00B970C4" w:rsidP="009D6132">
      <w:pPr>
        <w:pStyle w:val="BodyText"/>
        <w:spacing w:before="4" w:line="276" w:lineRule="auto"/>
        <w:rPr>
          <w:rFonts w:asciiTheme="minorHAnsi" w:hAnsiTheme="minorHAnsi"/>
          <w:sz w:val="22"/>
          <w:szCs w:val="22"/>
        </w:rPr>
      </w:pPr>
    </w:p>
    <w:p w14:paraId="7CCD00A7" w14:textId="77777777" w:rsidR="00CE3677" w:rsidRDefault="00CE3677" w:rsidP="009D6132">
      <w:pPr>
        <w:rPr>
          <w:rFonts w:asciiTheme="minorHAnsi" w:hAnsiTheme="minorHAnsi"/>
          <w:b/>
        </w:rPr>
      </w:pPr>
      <w:r>
        <w:rPr>
          <w:rFonts w:asciiTheme="minorHAnsi" w:hAnsiTheme="minorHAnsi"/>
          <w:b/>
        </w:rPr>
        <w:br w:type="page"/>
      </w:r>
    </w:p>
    <w:p w14:paraId="17B5F847" w14:textId="5CECA043" w:rsidR="00B970C4" w:rsidRPr="00CE3677" w:rsidRDefault="00B970C4" w:rsidP="009D6132">
      <w:pPr>
        <w:spacing w:line="276" w:lineRule="auto"/>
        <w:ind w:right="901"/>
        <w:rPr>
          <w:rFonts w:asciiTheme="minorHAnsi" w:hAnsiTheme="minorHAnsi"/>
        </w:rPr>
      </w:pPr>
      <w:r w:rsidRPr="00CE3677">
        <w:rPr>
          <w:rFonts w:asciiTheme="minorHAnsi" w:hAnsiTheme="minorHAnsi"/>
          <w:b/>
        </w:rPr>
        <w:lastRenderedPageBreak/>
        <w:t>T O’N:</w:t>
      </w:r>
      <w:r w:rsidRPr="00CE3677">
        <w:rPr>
          <w:rFonts w:asciiTheme="minorHAnsi" w:hAnsiTheme="minorHAnsi"/>
        </w:rPr>
        <w:t xml:space="preserve"> </w:t>
      </w:r>
      <w:r w:rsidR="00CE3677" w:rsidRPr="00CE3677">
        <w:rPr>
          <w:rStyle w:val="institution"/>
          <w:rFonts w:asciiTheme="minorHAnsi" w:hAnsiTheme="minorHAnsi"/>
          <w:color w:val="000000"/>
          <w:bdr w:val="none" w:sz="0" w:space="0" w:color="auto" w:frame="1"/>
          <w:shd w:val="clear" w:color="auto" w:fill="FFFFFF"/>
        </w:rPr>
        <w:t>Arthritis Research UK Centre for Epidemiology, Manchester Academic Health Science Centre, The University of Manchester, Manchester, UK &amp; NIHR Manchester Biomedical Research Centre, Central Manchester University Hospitals NHS Foundation Trust, Manchester, UK</w:t>
      </w:r>
    </w:p>
    <w:p w14:paraId="3B027FC1" w14:textId="77777777" w:rsidR="00B970C4" w:rsidRPr="00CE3677" w:rsidRDefault="00B970C4" w:rsidP="009D6132">
      <w:pPr>
        <w:pStyle w:val="BodyText"/>
        <w:spacing w:before="4" w:line="276" w:lineRule="auto"/>
        <w:rPr>
          <w:rFonts w:asciiTheme="minorHAnsi" w:hAnsiTheme="minorHAnsi"/>
          <w:sz w:val="22"/>
          <w:szCs w:val="22"/>
        </w:rPr>
      </w:pPr>
    </w:p>
    <w:p w14:paraId="2B9B3C8F" w14:textId="77777777" w:rsidR="00B970C4" w:rsidRPr="00B970C4" w:rsidRDefault="00B970C4" w:rsidP="009D6132">
      <w:pPr>
        <w:spacing w:before="1" w:line="276" w:lineRule="auto"/>
        <w:rPr>
          <w:rFonts w:asciiTheme="minorHAnsi" w:hAnsiTheme="minorHAnsi"/>
        </w:rPr>
      </w:pPr>
      <w:r w:rsidRPr="00CE3677">
        <w:rPr>
          <w:rFonts w:asciiTheme="minorHAnsi" w:hAnsiTheme="minorHAnsi"/>
          <w:b/>
        </w:rPr>
        <w:t xml:space="preserve">DT: </w:t>
      </w:r>
      <w:r w:rsidRPr="00CE3677">
        <w:rPr>
          <w:rFonts w:asciiTheme="minorHAnsi" w:hAnsiTheme="minorHAnsi"/>
        </w:rPr>
        <w:t>Department of Health</w:t>
      </w:r>
      <w:r w:rsidRPr="00B970C4">
        <w:rPr>
          <w:rFonts w:asciiTheme="minorHAnsi" w:hAnsiTheme="minorHAnsi"/>
        </w:rPr>
        <w:t xml:space="preserve"> Sciences, University of York, York, UK</w:t>
      </w:r>
    </w:p>
    <w:p w14:paraId="7D6EFE35" w14:textId="77777777" w:rsidR="00B970C4" w:rsidRPr="008E52FF" w:rsidRDefault="00B970C4" w:rsidP="009D6132">
      <w:pPr>
        <w:pStyle w:val="BodyText"/>
        <w:spacing w:line="276" w:lineRule="auto"/>
        <w:rPr>
          <w:rFonts w:asciiTheme="minorHAnsi" w:hAnsiTheme="minorHAnsi"/>
          <w:sz w:val="22"/>
          <w:szCs w:val="22"/>
        </w:rPr>
      </w:pPr>
    </w:p>
    <w:p w14:paraId="261B234D" w14:textId="77777777" w:rsidR="00B970C4" w:rsidRPr="00B970C4" w:rsidRDefault="00B970C4" w:rsidP="009D6132">
      <w:pPr>
        <w:spacing w:line="276" w:lineRule="auto"/>
        <w:rPr>
          <w:rFonts w:asciiTheme="minorHAnsi" w:hAnsiTheme="minorHAnsi"/>
        </w:rPr>
      </w:pPr>
      <w:r w:rsidRPr="00B970C4">
        <w:rPr>
          <w:rFonts w:asciiTheme="minorHAnsi" w:hAnsiTheme="minorHAnsi"/>
          <w:b/>
        </w:rPr>
        <w:t>JAK:</w:t>
      </w:r>
      <w:r w:rsidRPr="00B970C4">
        <w:rPr>
          <w:rFonts w:asciiTheme="minorHAnsi" w:hAnsiTheme="minorHAnsi"/>
        </w:rPr>
        <w:t xml:space="preserve"> Centre for Metabolic Bone Diseases, University of Sheffield, Sheffield, UK; Australian Catholic University, Melbourne, Australia</w:t>
      </w:r>
    </w:p>
    <w:p w14:paraId="7A26181C" w14:textId="77777777" w:rsidR="003D5A8E" w:rsidRPr="008E52FF" w:rsidRDefault="003D5A8E" w:rsidP="009D6132">
      <w:pPr>
        <w:rPr>
          <w:rFonts w:asciiTheme="minorHAnsi" w:hAnsiTheme="minorHAnsi"/>
          <w:b/>
        </w:rPr>
      </w:pPr>
      <w:r w:rsidRPr="008E52FF">
        <w:rPr>
          <w:rFonts w:asciiTheme="minorHAnsi" w:hAnsiTheme="minorHAnsi"/>
          <w:b/>
        </w:rPr>
        <w:br w:type="page"/>
      </w:r>
    </w:p>
    <w:p w14:paraId="2277F3E4" w14:textId="77777777" w:rsidR="002A0E32" w:rsidRPr="008E52FF" w:rsidRDefault="00464B77" w:rsidP="009D6132">
      <w:pPr>
        <w:spacing w:before="159" w:line="276" w:lineRule="auto"/>
        <w:rPr>
          <w:rFonts w:asciiTheme="minorHAnsi" w:hAnsiTheme="minorHAnsi"/>
          <w:b/>
        </w:rPr>
      </w:pPr>
      <w:r w:rsidRPr="008E52FF">
        <w:rPr>
          <w:rFonts w:asciiTheme="minorHAnsi" w:hAnsiTheme="minorHAnsi"/>
          <w:b/>
        </w:rPr>
        <w:lastRenderedPageBreak/>
        <w:t>Abstract</w:t>
      </w:r>
    </w:p>
    <w:p w14:paraId="6ED44645" w14:textId="77777777" w:rsidR="00464B77" w:rsidRPr="008E52FF" w:rsidRDefault="00464B77" w:rsidP="009D6132">
      <w:pPr>
        <w:spacing w:line="276" w:lineRule="auto"/>
        <w:rPr>
          <w:rFonts w:asciiTheme="minorHAnsi" w:hAnsiTheme="minorHAnsi"/>
        </w:rPr>
      </w:pPr>
    </w:p>
    <w:p w14:paraId="58E7EEE7" w14:textId="35B4FA1B" w:rsidR="00066040" w:rsidRDefault="00066040" w:rsidP="00066040">
      <w:pPr>
        <w:spacing w:line="276" w:lineRule="auto"/>
        <w:rPr>
          <w:rFonts w:asciiTheme="minorHAnsi" w:hAnsiTheme="minorHAnsi"/>
        </w:rPr>
      </w:pPr>
      <w:r w:rsidRPr="00066040">
        <w:rPr>
          <w:rFonts w:asciiTheme="minorHAnsi" w:hAnsiTheme="minorHAnsi"/>
        </w:rPr>
        <w:t>T</w:t>
      </w:r>
      <w:r>
        <w:rPr>
          <w:rFonts w:asciiTheme="minorHAnsi" w:hAnsiTheme="minorHAnsi"/>
        </w:rPr>
        <w:t xml:space="preserve">he SCreening for Osteoporosis in Older women for the Prevention of fracture [SCOOP] study </w:t>
      </w:r>
      <w:r w:rsidR="00942FAE">
        <w:rPr>
          <w:rFonts w:asciiTheme="minorHAnsi" w:hAnsiTheme="minorHAnsi"/>
        </w:rPr>
        <w:t xml:space="preserve">was </w:t>
      </w:r>
      <w:r w:rsidR="0025265A">
        <w:rPr>
          <w:rFonts w:asciiTheme="minorHAnsi" w:hAnsiTheme="minorHAnsi"/>
        </w:rPr>
        <w:t>a</w:t>
      </w:r>
      <w:r w:rsidR="0025265A" w:rsidRPr="008E52FF">
        <w:rPr>
          <w:rFonts w:asciiTheme="minorHAnsi" w:hAnsiTheme="minorHAnsi"/>
        </w:rPr>
        <w:t xml:space="preserve"> </w:t>
      </w:r>
      <w:r>
        <w:rPr>
          <w:rFonts w:asciiTheme="minorHAnsi" w:hAnsiTheme="minorHAnsi"/>
        </w:rPr>
        <w:t xml:space="preserve">community-based </w:t>
      </w:r>
      <w:r w:rsidR="0025265A" w:rsidRPr="008E52FF">
        <w:rPr>
          <w:rFonts w:asciiTheme="minorHAnsi" w:hAnsiTheme="minorHAnsi"/>
        </w:rPr>
        <w:t>screening intervention</w:t>
      </w:r>
      <w:r>
        <w:rPr>
          <w:rFonts w:asciiTheme="minorHAnsi" w:hAnsiTheme="minorHAnsi"/>
        </w:rPr>
        <w:t xml:space="preserve">, </w:t>
      </w:r>
      <w:r w:rsidR="00942FAE" w:rsidRPr="008E52FF">
        <w:rPr>
          <w:rFonts w:asciiTheme="minorHAnsi" w:hAnsiTheme="minorHAnsi"/>
        </w:rPr>
        <w:t>in women aged 70 to 85 years</w:t>
      </w:r>
      <w:r w:rsidR="00942FAE">
        <w:rPr>
          <w:rFonts w:asciiTheme="minorHAnsi" w:hAnsiTheme="minorHAnsi"/>
        </w:rPr>
        <w:t xml:space="preserve"> in the UK.  </w:t>
      </w:r>
      <w:r w:rsidR="00942FAE" w:rsidRPr="008E52FF">
        <w:rPr>
          <w:rFonts w:asciiTheme="minorHAnsi" w:hAnsiTheme="minorHAnsi"/>
        </w:rPr>
        <w:t xml:space="preserve">In the screening arm, </w:t>
      </w:r>
      <w:r w:rsidR="00942FAE">
        <w:rPr>
          <w:rFonts w:asciiTheme="minorHAnsi" w:hAnsiTheme="minorHAnsi"/>
        </w:rPr>
        <w:t xml:space="preserve">licensed osteoporosis </w:t>
      </w:r>
      <w:r w:rsidR="00942FAE" w:rsidRPr="008E52FF">
        <w:rPr>
          <w:rFonts w:asciiTheme="minorHAnsi" w:hAnsiTheme="minorHAnsi"/>
        </w:rPr>
        <w:t>treatment</w:t>
      </w:r>
      <w:r w:rsidR="00942FAE">
        <w:rPr>
          <w:rFonts w:asciiTheme="minorHAnsi" w:hAnsiTheme="minorHAnsi"/>
        </w:rPr>
        <w:t xml:space="preserve">s were </w:t>
      </w:r>
      <w:r w:rsidR="00942FAE" w:rsidRPr="008E52FF">
        <w:rPr>
          <w:rFonts w:asciiTheme="minorHAnsi" w:hAnsiTheme="minorHAnsi"/>
        </w:rPr>
        <w:t xml:space="preserve">recommended in women identified to be at high risk of hip fracture </w:t>
      </w:r>
      <w:r w:rsidR="00942FAE">
        <w:rPr>
          <w:rFonts w:asciiTheme="minorHAnsi" w:hAnsiTheme="minorHAnsi"/>
        </w:rPr>
        <w:t xml:space="preserve">using the </w:t>
      </w:r>
      <w:r w:rsidR="00942FAE" w:rsidRPr="008E52FF">
        <w:rPr>
          <w:rFonts w:asciiTheme="minorHAnsi" w:hAnsiTheme="minorHAnsi"/>
        </w:rPr>
        <w:t>FRAX</w:t>
      </w:r>
      <w:r w:rsidR="00942FAE">
        <w:rPr>
          <w:rFonts w:asciiTheme="minorHAnsi" w:hAnsiTheme="minorHAnsi"/>
        </w:rPr>
        <w:t xml:space="preserve"> risk assessment tool</w:t>
      </w:r>
      <w:r w:rsidR="00942FAE" w:rsidRPr="008E52FF">
        <w:rPr>
          <w:rFonts w:asciiTheme="minorHAnsi" w:hAnsiTheme="minorHAnsi"/>
        </w:rPr>
        <w:t xml:space="preserve"> (including BMD</w:t>
      </w:r>
      <w:r w:rsidR="00942FAE">
        <w:rPr>
          <w:rFonts w:asciiTheme="minorHAnsi" w:hAnsiTheme="minorHAnsi"/>
        </w:rPr>
        <w:t xml:space="preserve"> measurement</w:t>
      </w:r>
      <w:r w:rsidR="00942FAE" w:rsidRPr="008E52FF">
        <w:rPr>
          <w:rFonts w:asciiTheme="minorHAnsi" w:hAnsiTheme="minorHAnsi"/>
        </w:rPr>
        <w:t xml:space="preserve">).  In the control arm, standard care </w:t>
      </w:r>
      <w:r w:rsidR="00942FAE">
        <w:rPr>
          <w:rFonts w:asciiTheme="minorHAnsi" w:hAnsiTheme="minorHAnsi"/>
        </w:rPr>
        <w:t>was provided</w:t>
      </w:r>
      <w:r w:rsidR="00942FAE" w:rsidRPr="008E52FF">
        <w:rPr>
          <w:rFonts w:asciiTheme="minorHAnsi" w:hAnsiTheme="minorHAnsi"/>
        </w:rPr>
        <w:t>.</w:t>
      </w:r>
      <w:r w:rsidR="00942FAE">
        <w:rPr>
          <w:rFonts w:asciiTheme="minorHAnsi" w:hAnsiTheme="minorHAnsi"/>
        </w:rPr>
        <w:t xml:space="preserve">  Screening </w:t>
      </w:r>
      <w:r>
        <w:rPr>
          <w:rFonts w:asciiTheme="minorHAnsi" w:hAnsiTheme="minorHAnsi"/>
        </w:rPr>
        <w:t xml:space="preserve">led to a 28% reduction in hip fractures over 5 years.  In this </w:t>
      </w:r>
      <w:r w:rsidR="0025265A">
        <w:rPr>
          <w:rFonts w:asciiTheme="minorHAnsi" w:hAnsiTheme="minorHAnsi"/>
        </w:rPr>
        <w:t>planned post hoc analysis</w:t>
      </w:r>
      <w:r>
        <w:rPr>
          <w:rFonts w:asciiTheme="minorHAnsi" w:hAnsiTheme="minorHAnsi"/>
        </w:rPr>
        <w:t xml:space="preserve">, we wished to examine for interactions between screening effectiveness on fracture outcome (any, osteoporotic and hip fractures) on the one hand and </w:t>
      </w:r>
      <w:r>
        <w:rPr>
          <w:rFonts w:asciiTheme="minorHAnsi" w:hAnsiTheme="minorHAnsi" w:cstheme="minorHAnsi"/>
          <w:iCs/>
        </w:rPr>
        <w:t>baseline</w:t>
      </w:r>
      <w:r w:rsidRPr="008E52FF">
        <w:rPr>
          <w:rFonts w:asciiTheme="minorHAnsi" w:hAnsiTheme="minorHAnsi" w:cstheme="minorHAnsi"/>
        </w:rPr>
        <w:t xml:space="preserve"> FRAX 10-year probability of hip fracture on the </w:t>
      </w:r>
      <w:r>
        <w:rPr>
          <w:rFonts w:asciiTheme="minorHAnsi" w:hAnsiTheme="minorHAnsi" w:cstheme="minorHAnsi"/>
        </w:rPr>
        <w:t xml:space="preserve">other.  </w:t>
      </w:r>
      <w:r w:rsidRPr="008E52FF">
        <w:rPr>
          <w:rFonts w:asciiTheme="minorHAnsi" w:hAnsiTheme="minorHAnsi"/>
        </w:rPr>
        <w:t>All analyses were conducted on an intention-to-treat basis</w:t>
      </w:r>
      <w:r w:rsidR="00E84E6F">
        <w:rPr>
          <w:rFonts w:asciiTheme="minorHAnsi" w:hAnsiTheme="minorHAnsi"/>
        </w:rPr>
        <w:t>,</w:t>
      </w:r>
      <w:r w:rsidRPr="008E52FF">
        <w:rPr>
          <w:rFonts w:asciiTheme="minorHAnsi" w:hAnsiTheme="minorHAnsi"/>
        </w:rPr>
        <w:t xml:space="preserve"> </w:t>
      </w:r>
      <w:r w:rsidR="00E84E6F">
        <w:rPr>
          <w:rFonts w:asciiTheme="minorHAnsi" w:hAnsiTheme="minorHAnsi"/>
        </w:rPr>
        <w:t xml:space="preserve">based on </w:t>
      </w:r>
      <w:r w:rsidRPr="008E52FF">
        <w:rPr>
          <w:rFonts w:asciiTheme="minorHAnsi" w:hAnsiTheme="minorHAnsi"/>
        </w:rPr>
        <w:t xml:space="preserve">the group to which </w:t>
      </w:r>
      <w:r w:rsidR="00E84E6F">
        <w:rPr>
          <w:rFonts w:asciiTheme="minorHAnsi" w:hAnsiTheme="minorHAnsi"/>
        </w:rPr>
        <w:t>women</w:t>
      </w:r>
      <w:r w:rsidRPr="008E52FF">
        <w:rPr>
          <w:rFonts w:asciiTheme="minorHAnsi" w:hAnsiTheme="minorHAnsi"/>
        </w:rPr>
        <w:t xml:space="preserve"> were randomised, irrespective of wh</w:t>
      </w:r>
      <w:r>
        <w:rPr>
          <w:rFonts w:asciiTheme="minorHAnsi" w:hAnsiTheme="minorHAnsi"/>
        </w:rPr>
        <w:t xml:space="preserve">ether screening was completed.  </w:t>
      </w:r>
    </w:p>
    <w:p w14:paraId="21980AC9" w14:textId="44B475ED" w:rsidR="0025265A" w:rsidRDefault="00F92455" w:rsidP="009D6132">
      <w:pPr>
        <w:spacing w:line="276" w:lineRule="auto"/>
        <w:rPr>
          <w:rFonts w:asciiTheme="minorHAnsi" w:hAnsiTheme="minorHAnsi"/>
        </w:rPr>
      </w:pPr>
      <w:r w:rsidRPr="008E52FF">
        <w:rPr>
          <w:rFonts w:asciiTheme="minorHAnsi" w:hAnsiTheme="minorHAnsi"/>
        </w:rPr>
        <w:t>Of 12</w:t>
      </w:r>
      <w:r w:rsidR="001A25A1">
        <w:rPr>
          <w:rFonts w:asciiTheme="minorHAnsi" w:hAnsiTheme="minorHAnsi"/>
        </w:rPr>
        <w:t>,</w:t>
      </w:r>
      <w:r w:rsidRPr="008E52FF">
        <w:rPr>
          <w:rFonts w:asciiTheme="minorHAnsi" w:hAnsiTheme="minorHAnsi"/>
        </w:rPr>
        <w:t>483 eligible participants, 6</w:t>
      </w:r>
      <w:r w:rsidR="001A25A1">
        <w:rPr>
          <w:rFonts w:asciiTheme="minorHAnsi" w:hAnsiTheme="minorHAnsi"/>
        </w:rPr>
        <w:t>,</w:t>
      </w:r>
      <w:r w:rsidRPr="008E52FF">
        <w:rPr>
          <w:rFonts w:asciiTheme="minorHAnsi" w:hAnsiTheme="minorHAnsi"/>
        </w:rPr>
        <w:t>233 women were randomised to screening, with treatment recommended in 898 (14.4%).</w:t>
      </w:r>
      <w:r>
        <w:rPr>
          <w:rFonts w:asciiTheme="minorHAnsi" w:hAnsiTheme="minorHAnsi"/>
        </w:rPr>
        <w:t xml:space="preserve"> </w:t>
      </w:r>
      <w:r w:rsidRPr="008E52FF">
        <w:rPr>
          <w:rFonts w:asciiTheme="minorHAnsi" w:hAnsiTheme="minorHAnsi"/>
        </w:rPr>
        <w:t xml:space="preserve"> </w:t>
      </w:r>
      <w:r>
        <w:rPr>
          <w:rFonts w:asciiTheme="minorHAnsi" w:hAnsiTheme="minorHAnsi"/>
        </w:rPr>
        <w:t xml:space="preserve">No </w:t>
      </w:r>
      <w:r w:rsidR="0055015B">
        <w:rPr>
          <w:rFonts w:asciiTheme="minorHAnsi" w:hAnsiTheme="minorHAnsi"/>
        </w:rPr>
        <w:t xml:space="preserve">evidence of an </w:t>
      </w:r>
      <w:r>
        <w:rPr>
          <w:rFonts w:asciiTheme="minorHAnsi" w:hAnsiTheme="minorHAnsi"/>
        </w:rPr>
        <w:t xml:space="preserve">effect or interaction was observed for the outcomes of any </w:t>
      </w:r>
      <w:r w:rsidR="00E84E6F">
        <w:rPr>
          <w:rFonts w:asciiTheme="minorHAnsi" w:hAnsiTheme="minorHAnsi"/>
        </w:rPr>
        <w:t xml:space="preserve">fracture </w:t>
      </w:r>
      <w:r>
        <w:rPr>
          <w:rFonts w:asciiTheme="minorHAnsi" w:hAnsiTheme="minorHAnsi"/>
        </w:rPr>
        <w:t xml:space="preserve">or osteoporotic fracture.  </w:t>
      </w:r>
      <w:r w:rsidRPr="008E52FF">
        <w:rPr>
          <w:rFonts w:asciiTheme="minorHAnsi" w:hAnsiTheme="minorHAnsi"/>
        </w:rPr>
        <w:t xml:space="preserve">In the screening arm, </w:t>
      </w:r>
      <w:r w:rsidR="00671569">
        <w:rPr>
          <w:rFonts w:asciiTheme="minorHAnsi" w:hAnsiTheme="minorHAnsi"/>
        </w:rPr>
        <w:t>54 fewer hip fractures were observed than in the control arm (164 v</w:t>
      </w:r>
      <w:r w:rsidR="00E505EF">
        <w:rPr>
          <w:rFonts w:asciiTheme="minorHAnsi" w:hAnsiTheme="minorHAnsi"/>
        </w:rPr>
        <w:t>er</w:t>
      </w:r>
      <w:r w:rsidR="00671569">
        <w:rPr>
          <w:rFonts w:asciiTheme="minorHAnsi" w:hAnsiTheme="minorHAnsi"/>
        </w:rPr>
        <w:t>s</w:t>
      </w:r>
      <w:r w:rsidR="00E505EF">
        <w:rPr>
          <w:rFonts w:asciiTheme="minorHAnsi" w:hAnsiTheme="minorHAnsi"/>
        </w:rPr>
        <w:t>us</w:t>
      </w:r>
      <w:r w:rsidR="00671569">
        <w:rPr>
          <w:rFonts w:asciiTheme="minorHAnsi" w:hAnsiTheme="minorHAnsi"/>
        </w:rPr>
        <w:t xml:space="preserve"> 218, 2.6% vs 3.5%)</w:t>
      </w:r>
      <w:r w:rsidR="00E84E6F">
        <w:rPr>
          <w:rFonts w:asciiTheme="minorHAnsi" w:hAnsiTheme="minorHAnsi"/>
        </w:rPr>
        <w:t>, and c</w:t>
      </w:r>
      <w:r w:rsidR="0055015B">
        <w:rPr>
          <w:rFonts w:asciiTheme="minorHAnsi" w:hAnsiTheme="minorHAnsi"/>
        </w:rPr>
        <w:t>ommensurate with</w:t>
      </w:r>
      <w:r w:rsidR="0055015B" w:rsidRPr="008E52FF">
        <w:rPr>
          <w:rFonts w:asciiTheme="minorHAnsi" w:hAnsiTheme="minorHAnsi"/>
        </w:rPr>
        <w:t xml:space="preserve"> </w:t>
      </w:r>
      <w:r w:rsidRPr="008E52FF">
        <w:rPr>
          <w:rFonts w:asciiTheme="minorHAnsi" w:hAnsiTheme="minorHAnsi"/>
        </w:rPr>
        <w:t xml:space="preserve">treatment </w:t>
      </w:r>
      <w:r w:rsidR="0055015B">
        <w:rPr>
          <w:rFonts w:asciiTheme="minorHAnsi" w:hAnsiTheme="minorHAnsi"/>
        </w:rPr>
        <w:t>being</w:t>
      </w:r>
      <w:r w:rsidR="0055015B" w:rsidRPr="008E52FF">
        <w:rPr>
          <w:rFonts w:asciiTheme="minorHAnsi" w:hAnsiTheme="minorHAnsi"/>
        </w:rPr>
        <w:t xml:space="preserve"> </w:t>
      </w:r>
      <w:r w:rsidRPr="008E52FF">
        <w:rPr>
          <w:rFonts w:asciiTheme="minorHAnsi" w:hAnsiTheme="minorHAnsi"/>
        </w:rPr>
        <w:t>targeted to those at highest</w:t>
      </w:r>
      <w:r>
        <w:rPr>
          <w:rFonts w:asciiTheme="minorHAnsi" w:hAnsiTheme="minorHAnsi"/>
        </w:rPr>
        <w:t xml:space="preserve"> hip fracture </w:t>
      </w:r>
      <w:r w:rsidRPr="008E52FF">
        <w:rPr>
          <w:rFonts w:asciiTheme="minorHAnsi" w:hAnsiTheme="minorHAnsi"/>
        </w:rPr>
        <w:t>risk, the effect on hip fracture increased with baseline FRAX hip fracture probability (p=0.021 for interaction); for example, at the 10</w:t>
      </w:r>
      <w:r w:rsidRPr="008E52FF">
        <w:rPr>
          <w:rFonts w:asciiTheme="minorHAnsi" w:hAnsiTheme="minorHAnsi"/>
          <w:vertAlign w:val="superscript"/>
        </w:rPr>
        <w:t>th</w:t>
      </w:r>
      <w:r w:rsidRPr="008E52FF">
        <w:rPr>
          <w:rFonts w:asciiTheme="minorHAnsi" w:hAnsiTheme="minorHAnsi"/>
        </w:rPr>
        <w:t xml:space="preserve"> percentile of baseline FRAX hip probability (2.6%), </w:t>
      </w:r>
      <w:r w:rsidR="0055015B">
        <w:rPr>
          <w:rFonts w:asciiTheme="minorHAnsi" w:hAnsiTheme="minorHAnsi"/>
        </w:rPr>
        <w:t xml:space="preserve">there was no evidence that </w:t>
      </w:r>
      <w:r w:rsidRPr="008E52FF">
        <w:rPr>
          <w:rFonts w:asciiTheme="minorHAnsi" w:hAnsiTheme="minorHAnsi"/>
        </w:rPr>
        <w:t xml:space="preserve">hip fractures </w:t>
      </w:r>
      <w:r w:rsidR="00D02195">
        <w:rPr>
          <w:rFonts w:asciiTheme="minorHAnsi" w:hAnsiTheme="minorHAnsi"/>
        </w:rPr>
        <w:t xml:space="preserve">were </w:t>
      </w:r>
      <w:r w:rsidRPr="008E52FF">
        <w:rPr>
          <w:rFonts w:asciiTheme="minorHAnsi" w:hAnsiTheme="minorHAnsi"/>
        </w:rPr>
        <w:t>reduced (HR 0.93, 0.71</w:t>
      </w:r>
      <w:r>
        <w:rPr>
          <w:rFonts w:asciiTheme="minorHAnsi" w:hAnsiTheme="minorHAnsi"/>
        </w:rPr>
        <w:t xml:space="preserve"> to </w:t>
      </w:r>
      <w:r w:rsidRPr="008E52FF">
        <w:rPr>
          <w:rFonts w:asciiTheme="minorHAnsi" w:hAnsiTheme="minorHAnsi"/>
        </w:rPr>
        <w:t>1.23) but at the 90</w:t>
      </w:r>
      <w:r w:rsidRPr="008E52FF">
        <w:rPr>
          <w:rFonts w:asciiTheme="minorHAnsi" w:hAnsiTheme="minorHAnsi"/>
          <w:vertAlign w:val="superscript"/>
        </w:rPr>
        <w:t>th</w:t>
      </w:r>
      <w:r w:rsidRPr="008E52FF">
        <w:rPr>
          <w:rFonts w:asciiTheme="minorHAnsi" w:hAnsiTheme="minorHAnsi"/>
        </w:rPr>
        <w:t xml:space="preserve"> percentile (16.6%), there was a 33% reduction (HR 0.67, 0.53</w:t>
      </w:r>
      <w:r>
        <w:rPr>
          <w:rFonts w:asciiTheme="minorHAnsi" w:hAnsiTheme="minorHAnsi"/>
        </w:rPr>
        <w:t xml:space="preserve"> to </w:t>
      </w:r>
      <w:r w:rsidRPr="008E52FF">
        <w:rPr>
          <w:rFonts w:asciiTheme="minorHAnsi" w:hAnsiTheme="minorHAnsi"/>
        </w:rPr>
        <w:t>0.84).</w:t>
      </w:r>
      <w:r w:rsidR="00D75876">
        <w:rPr>
          <w:rFonts w:asciiTheme="minorHAnsi" w:hAnsiTheme="minorHAnsi"/>
        </w:rPr>
        <w:t xml:space="preserve">  Prior fracture and parental history of hip fracture positively influenced screening </w:t>
      </w:r>
      <w:r w:rsidR="00853493">
        <w:rPr>
          <w:rFonts w:asciiTheme="minorHAnsi" w:hAnsiTheme="minorHAnsi"/>
        </w:rPr>
        <w:t xml:space="preserve">effectiveness </w:t>
      </w:r>
      <w:r w:rsidR="00D75876">
        <w:rPr>
          <w:rFonts w:asciiTheme="minorHAnsi" w:hAnsiTheme="minorHAnsi"/>
        </w:rPr>
        <w:t>on hip fracture risk.</w:t>
      </w:r>
    </w:p>
    <w:p w14:paraId="60E281FB" w14:textId="7543EF19" w:rsidR="0025265A" w:rsidRDefault="00971BE5" w:rsidP="009D6132">
      <w:pPr>
        <w:spacing w:line="276" w:lineRule="auto"/>
        <w:rPr>
          <w:rFonts w:asciiTheme="minorHAnsi" w:hAnsiTheme="minorHAnsi"/>
        </w:rPr>
      </w:pPr>
      <w:r>
        <w:rPr>
          <w:rFonts w:asciiTheme="minorHAnsi" w:hAnsiTheme="minorHAnsi"/>
        </w:rPr>
        <w:t>We conclude that w</w:t>
      </w:r>
      <w:r w:rsidR="00F92455" w:rsidRPr="008E52FF">
        <w:rPr>
          <w:rFonts w:asciiTheme="minorHAnsi" w:hAnsiTheme="minorHAnsi"/>
        </w:rPr>
        <w:t>omen at high</w:t>
      </w:r>
      <w:r w:rsidR="00F92455">
        <w:rPr>
          <w:rFonts w:asciiTheme="minorHAnsi" w:hAnsiTheme="minorHAnsi"/>
        </w:rPr>
        <w:t xml:space="preserve"> </w:t>
      </w:r>
      <w:r w:rsidR="006550D3">
        <w:rPr>
          <w:rFonts w:asciiTheme="minorHAnsi" w:hAnsiTheme="minorHAnsi"/>
        </w:rPr>
        <w:t xml:space="preserve">risk of </w:t>
      </w:r>
      <w:r w:rsidR="00F92455">
        <w:rPr>
          <w:rFonts w:asciiTheme="minorHAnsi" w:hAnsiTheme="minorHAnsi"/>
        </w:rPr>
        <w:t>hip</w:t>
      </w:r>
      <w:r w:rsidR="00F92455" w:rsidRPr="008E52FF">
        <w:rPr>
          <w:rFonts w:asciiTheme="minorHAnsi" w:hAnsiTheme="minorHAnsi"/>
        </w:rPr>
        <w:t xml:space="preserve"> fracture based on FRAX probability are responsive to appro</w:t>
      </w:r>
      <w:r>
        <w:rPr>
          <w:rFonts w:asciiTheme="minorHAnsi" w:hAnsiTheme="minorHAnsi"/>
        </w:rPr>
        <w:t>priate osteoporosis management.</w:t>
      </w:r>
    </w:p>
    <w:p w14:paraId="6CA16687" w14:textId="77777777" w:rsidR="0025265A" w:rsidRDefault="0025265A" w:rsidP="009D6132">
      <w:pPr>
        <w:spacing w:line="276" w:lineRule="auto"/>
        <w:rPr>
          <w:rFonts w:asciiTheme="minorHAnsi" w:hAnsiTheme="minorHAnsi"/>
        </w:rPr>
      </w:pPr>
    </w:p>
    <w:p w14:paraId="06E73BE9" w14:textId="77777777" w:rsidR="0025265A" w:rsidRDefault="0025265A" w:rsidP="009D6132">
      <w:pPr>
        <w:spacing w:line="276" w:lineRule="auto"/>
        <w:rPr>
          <w:rFonts w:asciiTheme="minorHAnsi" w:hAnsiTheme="minorHAnsi"/>
        </w:rPr>
      </w:pPr>
    </w:p>
    <w:p w14:paraId="6FF21EA7" w14:textId="77777777" w:rsidR="002A0E32" w:rsidRPr="008E52FF" w:rsidRDefault="00067040" w:rsidP="009D6132">
      <w:pPr>
        <w:spacing w:before="158" w:line="276" w:lineRule="auto"/>
        <w:rPr>
          <w:rFonts w:asciiTheme="minorHAnsi" w:hAnsiTheme="minorHAnsi"/>
          <w:b/>
        </w:rPr>
      </w:pPr>
      <w:r w:rsidRPr="008E52FF">
        <w:rPr>
          <w:rFonts w:asciiTheme="minorHAnsi" w:hAnsiTheme="minorHAnsi"/>
          <w:b/>
        </w:rPr>
        <w:t>Funding</w:t>
      </w:r>
    </w:p>
    <w:p w14:paraId="368ED1AC" w14:textId="77777777" w:rsidR="002A0E32" w:rsidRPr="008E52FF" w:rsidRDefault="00067040" w:rsidP="009D6132">
      <w:pPr>
        <w:spacing w:before="182" w:line="276" w:lineRule="auto"/>
        <w:ind w:right="113"/>
        <w:rPr>
          <w:rFonts w:asciiTheme="minorHAnsi" w:hAnsiTheme="minorHAnsi"/>
        </w:rPr>
      </w:pPr>
      <w:r w:rsidRPr="008E52FF">
        <w:rPr>
          <w:rFonts w:asciiTheme="minorHAnsi" w:hAnsiTheme="minorHAnsi"/>
        </w:rPr>
        <w:t>The Arthritis Research United Kingdom (ARUK), formerly the Arthritis Research Campaign (ARC), and the Medical Research Council (MRC) of the UK jointly funded this trial.</w:t>
      </w:r>
    </w:p>
    <w:p w14:paraId="200E87A2" w14:textId="77777777" w:rsidR="002A0E32" w:rsidRPr="008E52FF" w:rsidRDefault="002A0E32" w:rsidP="009D6132">
      <w:pPr>
        <w:spacing w:line="276" w:lineRule="auto"/>
        <w:rPr>
          <w:rFonts w:asciiTheme="minorHAnsi" w:hAnsiTheme="minorHAnsi"/>
        </w:rPr>
        <w:sectPr w:rsidR="002A0E32" w:rsidRPr="008E52FF">
          <w:footerReference w:type="default" r:id="rId8"/>
          <w:type w:val="nextColumn"/>
          <w:pgSz w:w="11910" w:h="16840"/>
          <w:pgMar w:top="1440" w:right="1440" w:bottom="1440" w:left="1440" w:header="720" w:footer="720" w:gutter="0"/>
          <w:cols w:space="720"/>
          <w:docGrid w:linePitch="299"/>
        </w:sectPr>
      </w:pPr>
    </w:p>
    <w:p w14:paraId="687604A7" w14:textId="77777777" w:rsidR="00F92455" w:rsidRPr="00671569" w:rsidRDefault="00F92455" w:rsidP="009D6132">
      <w:pPr>
        <w:spacing w:before="52" w:line="276" w:lineRule="auto"/>
        <w:rPr>
          <w:rFonts w:asciiTheme="minorHAnsi" w:hAnsiTheme="minorHAnsi"/>
          <w:b/>
        </w:rPr>
      </w:pPr>
    </w:p>
    <w:p w14:paraId="561857E8" w14:textId="77777777" w:rsidR="002A0E32" w:rsidRPr="008E52FF" w:rsidRDefault="00067040" w:rsidP="009D6132">
      <w:pPr>
        <w:spacing w:before="52" w:line="276" w:lineRule="auto"/>
        <w:rPr>
          <w:rFonts w:asciiTheme="minorHAnsi" w:hAnsiTheme="minorHAnsi"/>
          <w:b/>
        </w:rPr>
      </w:pPr>
      <w:r w:rsidRPr="008E52FF">
        <w:rPr>
          <w:rFonts w:asciiTheme="minorHAnsi" w:hAnsiTheme="minorHAnsi"/>
          <w:b/>
        </w:rPr>
        <w:t>Introduction</w:t>
      </w:r>
    </w:p>
    <w:p w14:paraId="7EF14029" w14:textId="77777777" w:rsidR="002A0E32" w:rsidRPr="008E52FF" w:rsidRDefault="002A0E32" w:rsidP="009D6132">
      <w:pPr>
        <w:pStyle w:val="BodyText"/>
        <w:spacing w:before="7" w:line="276" w:lineRule="auto"/>
        <w:rPr>
          <w:rFonts w:asciiTheme="minorHAnsi" w:hAnsiTheme="minorHAnsi"/>
          <w:sz w:val="22"/>
          <w:szCs w:val="22"/>
        </w:rPr>
      </w:pPr>
    </w:p>
    <w:p w14:paraId="08375FC8" w14:textId="7B0E3122" w:rsidR="00370340" w:rsidRDefault="003812EE" w:rsidP="009D6132">
      <w:pPr>
        <w:spacing w:line="276" w:lineRule="auto"/>
        <w:ind w:right="100"/>
        <w:rPr>
          <w:rFonts w:asciiTheme="minorHAnsi" w:hAnsiTheme="minorHAnsi"/>
        </w:rPr>
      </w:pPr>
      <w:r w:rsidRPr="008E52FF">
        <w:rPr>
          <w:rFonts w:asciiTheme="minorHAnsi" w:hAnsiTheme="minorHAnsi"/>
        </w:rPr>
        <w:t>O</w:t>
      </w:r>
      <w:r w:rsidR="00067040" w:rsidRPr="008E52FF">
        <w:rPr>
          <w:rFonts w:asciiTheme="minorHAnsi" w:hAnsiTheme="minorHAnsi"/>
        </w:rPr>
        <w:t xml:space="preserve">ver the last </w:t>
      </w:r>
      <w:r w:rsidR="00A97B0C" w:rsidRPr="008E52FF">
        <w:rPr>
          <w:rFonts w:asciiTheme="minorHAnsi" w:hAnsiTheme="minorHAnsi"/>
        </w:rPr>
        <w:t>few years</w:t>
      </w:r>
      <w:r w:rsidRPr="008E52FF">
        <w:rPr>
          <w:rFonts w:asciiTheme="minorHAnsi" w:hAnsiTheme="minorHAnsi"/>
        </w:rPr>
        <w:t>, treatment based on the absolute risk of fracture ha</w:t>
      </w:r>
      <w:r w:rsidR="00067040" w:rsidRPr="008E52FF">
        <w:rPr>
          <w:rFonts w:asciiTheme="minorHAnsi" w:hAnsiTheme="minorHAnsi"/>
        </w:rPr>
        <w:t xml:space="preserve">s </w:t>
      </w:r>
      <w:r w:rsidRPr="008E52FF">
        <w:rPr>
          <w:rFonts w:asciiTheme="minorHAnsi" w:hAnsiTheme="minorHAnsi"/>
        </w:rPr>
        <w:t xml:space="preserve">been </w:t>
      </w:r>
      <w:r w:rsidR="001A71A1">
        <w:rPr>
          <w:rFonts w:asciiTheme="minorHAnsi" w:hAnsiTheme="minorHAnsi"/>
        </w:rPr>
        <w:t xml:space="preserve">incorporated into </w:t>
      </w:r>
      <w:r w:rsidRPr="008E52FF">
        <w:rPr>
          <w:rFonts w:asciiTheme="minorHAnsi" w:hAnsiTheme="minorHAnsi"/>
        </w:rPr>
        <w:t xml:space="preserve">many </w:t>
      </w:r>
      <w:r w:rsidR="00962C62">
        <w:rPr>
          <w:rFonts w:asciiTheme="minorHAnsi" w:hAnsiTheme="minorHAnsi"/>
        </w:rPr>
        <w:t xml:space="preserve">national and international </w:t>
      </w:r>
      <w:r w:rsidRPr="008E52FF">
        <w:rPr>
          <w:rFonts w:asciiTheme="minorHAnsi" w:hAnsiTheme="minorHAnsi"/>
        </w:rPr>
        <w:t>guidelines, given the</w:t>
      </w:r>
      <w:r w:rsidR="00067040" w:rsidRPr="008E52FF">
        <w:rPr>
          <w:rFonts w:asciiTheme="minorHAnsi" w:hAnsiTheme="minorHAnsi"/>
        </w:rPr>
        <w:t xml:space="preserve"> </w:t>
      </w:r>
      <w:r w:rsidR="00A97B0C" w:rsidRPr="008E52FF">
        <w:rPr>
          <w:rFonts w:asciiTheme="minorHAnsi" w:hAnsiTheme="minorHAnsi"/>
        </w:rPr>
        <w:t>availability</w:t>
      </w:r>
      <w:r w:rsidR="00067040" w:rsidRPr="008E52FF">
        <w:rPr>
          <w:rFonts w:asciiTheme="minorHAnsi" w:hAnsiTheme="minorHAnsi"/>
        </w:rPr>
        <w:t xml:space="preserve"> of </w:t>
      </w:r>
      <w:r w:rsidR="00AD4030">
        <w:rPr>
          <w:rFonts w:asciiTheme="minorHAnsi" w:hAnsiTheme="minorHAnsi"/>
        </w:rPr>
        <w:t xml:space="preserve">validated </w:t>
      </w:r>
      <w:r w:rsidR="00067040" w:rsidRPr="008E52FF">
        <w:rPr>
          <w:rFonts w:asciiTheme="minorHAnsi" w:hAnsiTheme="minorHAnsi"/>
        </w:rPr>
        <w:t>fracture risk assessment tools such as FRAX®</w:t>
      </w:r>
      <w:r w:rsidR="00E743EB">
        <w:rPr>
          <w:rFonts w:asciiTheme="minorHAnsi" w:hAnsiTheme="minorHAnsi"/>
        </w:rPr>
        <w:t>,</w:t>
      </w:r>
      <w:r w:rsidR="00A97B0C" w:rsidRPr="008E52FF">
        <w:rPr>
          <w:rFonts w:asciiTheme="minorHAnsi" w:hAnsiTheme="minorHAnsi"/>
        </w:rPr>
        <w:t xml:space="preserve"> launched in 2008</w:t>
      </w:r>
      <w:r w:rsidR="00067040" w:rsidRPr="008E52FF">
        <w:rPr>
          <w:rFonts w:asciiTheme="minorHAnsi" w:hAnsiTheme="minorHAnsi"/>
        </w:rPr>
        <w:t>.</w:t>
      </w:r>
      <w:r w:rsidR="003E5AA7" w:rsidRPr="008E52FF">
        <w:rPr>
          <w:rFonts w:asciiTheme="minorHAnsi" w:hAnsiTheme="minorHAnsi"/>
        </w:rPr>
        <w:fldChar w:fldCharType="begin">
          <w:fldData xml:space="preserve">PEVuZE5vdGU+PENpdGU+PEF1dGhvcj5LYW5pczwvQXV0aG9yPjxZZWFyPjIwMTY8L1llYXI+PFJl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</w:fldData>
        </w:fldChar>
      </w:r>
      <w:r w:rsidR="00AF40C3">
        <w:rPr>
          <w:rFonts w:asciiTheme="minorHAnsi" w:hAnsiTheme="minorHAnsi"/>
        </w:rPr>
        <w:instrText xml:space="preserve"> ADDIN EN.CITE </w:instrText>
      </w:r>
      <w:r w:rsidR="00AF40C3">
        <w:rPr>
          <w:rFonts w:asciiTheme="minorHAnsi" w:hAnsiTheme="minorHAnsi"/>
        </w:rPr>
        <w:fldChar w:fldCharType="begin">
          <w:fldData xml:space="preserve">PEVuZE5vdGU+PENpdGU+PEF1dGhvcj5LYW5pczwvQXV0aG9yPjxZZWFyPjIwMTY8L1llYXI+PFJl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</w:fldData>
        </w:fldChar>
      </w:r>
      <w:r w:rsidR="00AF40C3">
        <w:rPr>
          <w:rFonts w:asciiTheme="minorHAnsi" w:hAnsiTheme="minorHAnsi"/>
        </w:rPr>
        <w:instrText xml:space="preserve"> ADDIN EN.CITE.DATA </w:instrText>
      </w:r>
      <w:r w:rsidR="00AF40C3">
        <w:rPr>
          <w:rFonts w:asciiTheme="minorHAnsi" w:hAnsiTheme="minorHAnsi"/>
        </w:rPr>
      </w:r>
      <w:r w:rsidR="00AF40C3">
        <w:rPr>
          <w:rFonts w:asciiTheme="minorHAnsi" w:hAnsiTheme="minorHAnsi"/>
        </w:rPr>
        <w:fldChar w:fldCharType="end"/>
      </w:r>
      <w:r w:rsidR="003E5AA7" w:rsidRPr="008E52FF">
        <w:rPr>
          <w:rFonts w:asciiTheme="minorHAnsi" w:hAnsiTheme="minorHAnsi"/>
        </w:rPr>
      </w:r>
      <w:r w:rsidR="003E5AA7" w:rsidRPr="008E52FF">
        <w:rPr>
          <w:rFonts w:asciiTheme="minorHAnsi" w:hAnsiTheme="minorHAnsi"/>
        </w:rPr>
        <w:fldChar w:fldCharType="separate"/>
      </w:r>
      <w:r w:rsidR="00AF40C3" w:rsidRPr="00AF40C3">
        <w:rPr>
          <w:rFonts w:asciiTheme="minorHAnsi" w:hAnsiTheme="minorHAnsi"/>
          <w:noProof/>
          <w:vertAlign w:val="superscript"/>
        </w:rPr>
        <w:t>(1,2)</w:t>
      </w:r>
      <w:r w:rsidR="003E5AA7" w:rsidRPr="008E52FF">
        <w:rPr>
          <w:rFonts w:asciiTheme="minorHAnsi" w:hAnsiTheme="minorHAnsi"/>
        </w:rPr>
        <w:fldChar w:fldCharType="end"/>
      </w:r>
      <w:r w:rsidR="00962C62">
        <w:rPr>
          <w:rFonts w:asciiTheme="minorHAnsi" w:hAnsiTheme="minorHAnsi"/>
        </w:rPr>
        <w:t xml:space="preserve">  For example, in the UK, </w:t>
      </w:r>
      <w:r w:rsidR="001A71A1">
        <w:rPr>
          <w:rFonts w:asciiTheme="minorHAnsi" w:hAnsiTheme="minorHAnsi"/>
        </w:rPr>
        <w:t xml:space="preserve">specific </w:t>
      </w:r>
      <w:r w:rsidR="00962C62">
        <w:rPr>
          <w:rFonts w:asciiTheme="minorHAnsi" w:hAnsiTheme="minorHAnsi"/>
        </w:rPr>
        <w:t>age-dependent intervention thresholds based on 10-year probability of fracture are advocated by the National Osteoporosis Guideline Group in their recent NICE-accredited guidance.</w:t>
      </w:r>
      <w:r w:rsidR="003E5AA7">
        <w:rPr>
          <w:rFonts w:asciiTheme="minorHAnsi" w:hAnsiTheme="minorHAnsi"/>
        </w:rPr>
        <w:fldChar w:fldCharType="begin">
          <w:fldData xml:space="preserve">PEVuZE5vdGU+PENpdGU+PEF1dGhvcj5Db21wc3RvbjwvQXV0aG9yPjxZZWFyPjIwMTc8L1llYXI+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</w:fldData>
        </w:fldChar>
      </w:r>
      <w:r w:rsidR="00AF40C3">
        <w:rPr>
          <w:rFonts w:asciiTheme="minorHAnsi" w:hAnsiTheme="minorHAnsi"/>
        </w:rPr>
        <w:instrText xml:space="preserve"> ADDIN EN.CITE </w:instrText>
      </w:r>
      <w:r w:rsidR="00AF40C3">
        <w:rPr>
          <w:rFonts w:asciiTheme="minorHAnsi" w:hAnsiTheme="minorHAnsi"/>
        </w:rPr>
        <w:fldChar w:fldCharType="begin">
          <w:fldData xml:space="preserve">PEVuZE5vdGU+PENpdGU+PEF1dGhvcj5Db21wc3RvbjwvQXV0aG9yPjxZZWFyPjIwMTc8L1llYXI+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</w:fldData>
        </w:fldChar>
      </w:r>
      <w:r w:rsidR="00AF40C3">
        <w:rPr>
          <w:rFonts w:asciiTheme="minorHAnsi" w:hAnsiTheme="minorHAnsi"/>
        </w:rPr>
        <w:instrText xml:space="preserve"> ADDIN EN.CITE.DATA </w:instrText>
      </w:r>
      <w:r w:rsidR="00AF40C3">
        <w:rPr>
          <w:rFonts w:asciiTheme="minorHAnsi" w:hAnsiTheme="minorHAnsi"/>
        </w:rPr>
      </w:r>
      <w:r w:rsidR="00AF40C3">
        <w:rPr>
          <w:rFonts w:asciiTheme="minorHAnsi" w:hAnsiTheme="minorHAnsi"/>
        </w:rPr>
        <w:fldChar w:fldCharType="end"/>
      </w:r>
      <w:r w:rsidR="003E5AA7">
        <w:rPr>
          <w:rFonts w:asciiTheme="minorHAnsi" w:hAnsiTheme="minorHAnsi"/>
        </w:rPr>
      </w:r>
      <w:r w:rsidR="003E5AA7">
        <w:rPr>
          <w:rFonts w:asciiTheme="minorHAnsi" w:hAnsiTheme="minorHAnsi"/>
        </w:rPr>
        <w:fldChar w:fldCharType="separate"/>
      </w:r>
      <w:r w:rsidR="00AF40C3" w:rsidRPr="00AF40C3">
        <w:rPr>
          <w:rFonts w:asciiTheme="minorHAnsi" w:hAnsiTheme="minorHAnsi"/>
          <w:noProof/>
          <w:vertAlign w:val="superscript"/>
        </w:rPr>
        <w:t>(3)</w:t>
      </w:r>
      <w:r w:rsidR="003E5AA7">
        <w:rPr>
          <w:rFonts w:asciiTheme="minorHAnsi" w:hAnsiTheme="minorHAnsi"/>
        </w:rPr>
        <w:fldChar w:fldCharType="end"/>
      </w:r>
      <w:r w:rsidR="00067040" w:rsidRPr="008E52FF">
        <w:rPr>
          <w:rFonts w:asciiTheme="minorHAnsi" w:hAnsiTheme="minorHAnsi"/>
        </w:rPr>
        <w:t xml:space="preserve"> </w:t>
      </w:r>
      <w:r w:rsidRPr="008E52FF">
        <w:rPr>
          <w:rFonts w:asciiTheme="minorHAnsi" w:hAnsiTheme="minorHAnsi"/>
        </w:rPr>
        <w:t xml:space="preserve"> </w:t>
      </w:r>
      <w:r w:rsidR="00A97B0C" w:rsidRPr="008E52FF">
        <w:rPr>
          <w:rFonts w:asciiTheme="minorHAnsi" w:hAnsiTheme="minorHAnsi"/>
        </w:rPr>
        <w:t xml:space="preserve"> A cornerstone of the</w:t>
      </w:r>
      <w:r w:rsidR="00093FF2" w:rsidRPr="008E52FF">
        <w:rPr>
          <w:rFonts w:asciiTheme="minorHAnsi" w:hAnsiTheme="minorHAnsi"/>
        </w:rPr>
        <w:t xml:space="preserve"> clinical</w:t>
      </w:r>
      <w:r w:rsidR="00A97B0C" w:rsidRPr="008E52FF">
        <w:rPr>
          <w:rFonts w:asciiTheme="minorHAnsi" w:hAnsiTheme="minorHAnsi"/>
        </w:rPr>
        <w:t xml:space="preserve"> </w:t>
      </w:r>
      <w:r w:rsidR="00093FF2" w:rsidRPr="008E52FF">
        <w:rPr>
          <w:rFonts w:asciiTheme="minorHAnsi" w:hAnsiTheme="minorHAnsi"/>
        </w:rPr>
        <w:t>utility</w:t>
      </w:r>
      <w:r w:rsidR="00A97B0C" w:rsidRPr="008E52FF">
        <w:rPr>
          <w:rFonts w:asciiTheme="minorHAnsi" w:hAnsiTheme="minorHAnsi"/>
        </w:rPr>
        <w:t xml:space="preserve"> of </w:t>
      </w:r>
      <w:r w:rsidR="00B235C1" w:rsidRPr="008E52FF">
        <w:rPr>
          <w:rFonts w:asciiTheme="minorHAnsi" w:hAnsiTheme="minorHAnsi"/>
        </w:rPr>
        <w:t>fracture risk</w:t>
      </w:r>
      <w:r w:rsidR="00A97B0C" w:rsidRPr="008E52FF">
        <w:rPr>
          <w:rFonts w:asciiTheme="minorHAnsi" w:hAnsiTheme="minorHAnsi"/>
        </w:rPr>
        <w:t xml:space="preserve"> tools is that the risk identified should be reversible by bone targeted therapies</w:t>
      </w:r>
      <w:r w:rsidR="00093FF2" w:rsidRPr="008E52FF">
        <w:rPr>
          <w:rFonts w:asciiTheme="minorHAnsi" w:hAnsiTheme="minorHAnsi"/>
        </w:rPr>
        <w:t>, and a number of post hoc analyses of phase III clinical trials have demonstrated that this is the case for risk identified by FRAX.</w:t>
      </w:r>
      <w:r w:rsidR="003E5AA7" w:rsidRPr="008E52FF">
        <w:rPr>
          <w:rFonts w:asciiTheme="minorHAnsi" w:hAnsiTheme="minorHAnsi"/>
        </w:rPr>
        <w:fldChar w:fldCharType="begin">
          <w:fldData xml:space="preserve">PEVuZE5vdGU+PENpdGU+PEF1dGhvcj5NY0Nsb3NrZXk8L0F1dGhvcj48WWVhcj4yMDE3PC9ZZWFy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ciBNZXRhYm9saWMgQm9uZSBEaXNlYXNlcywgVW5pdmVyc2l0eSBvZiBTaGVmZmllbGQsIEJlZWNo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=
</w:fldData>
        </w:fldChar>
      </w:r>
      <w:r w:rsidR="00AF40C3">
        <w:rPr>
          <w:rFonts w:asciiTheme="minorHAnsi" w:hAnsiTheme="minorHAnsi"/>
        </w:rPr>
        <w:instrText xml:space="preserve"> ADDIN EN.CITE </w:instrText>
      </w:r>
      <w:r w:rsidR="00AF40C3">
        <w:rPr>
          <w:rFonts w:asciiTheme="minorHAnsi" w:hAnsiTheme="minorHAnsi"/>
        </w:rPr>
        <w:fldChar w:fldCharType="begin">
          <w:fldData xml:space="preserve">PEVuZE5vdGU+PENpdGU+PEF1dGhvcj5NY0Nsb3NrZXk8L0F1dGhvcj48WWVhcj4yMDE3PC9ZZWFy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ciBNZXRhYm9saWMgQm9uZSBEaXNlYXNlcywgVW5pdmVyc2l0eSBvZiBTaGVmZmllbGQsIEJlZWNo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=
</w:fldData>
        </w:fldChar>
      </w:r>
      <w:r w:rsidR="00AF40C3">
        <w:rPr>
          <w:rFonts w:asciiTheme="minorHAnsi" w:hAnsiTheme="minorHAnsi"/>
        </w:rPr>
        <w:instrText xml:space="preserve"> ADDIN EN.CITE.DATA </w:instrText>
      </w:r>
      <w:r w:rsidR="00AF40C3">
        <w:rPr>
          <w:rFonts w:asciiTheme="minorHAnsi" w:hAnsiTheme="minorHAnsi"/>
        </w:rPr>
      </w:r>
      <w:r w:rsidR="00AF40C3">
        <w:rPr>
          <w:rFonts w:asciiTheme="minorHAnsi" w:hAnsiTheme="minorHAnsi"/>
        </w:rPr>
        <w:fldChar w:fldCharType="end"/>
      </w:r>
      <w:r w:rsidR="003E5AA7" w:rsidRPr="008E52FF">
        <w:rPr>
          <w:rFonts w:asciiTheme="minorHAnsi" w:hAnsiTheme="minorHAnsi"/>
        </w:rPr>
      </w:r>
      <w:r w:rsidR="003E5AA7" w:rsidRPr="008E52FF">
        <w:rPr>
          <w:rFonts w:asciiTheme="minorHAnsi" w:hAnsiTheme="minorHAnsi"/>
        </w:rPr>
        <w:fldChar w:fldCharType="separate"/>
      </w:r>
      <w:r w:rsidR="00AF40C3" w:rsidRPr="00AF40C3">
        <w:rPr>
          <w:rFonts w:asciiTheme="minorHAnsi" w:hAnsiTheme="minorHAnsi"/>
          <w:noProof/>
          <w:vertAlign w:val="superscript"/>
        </w:rPr>
        <w:t>(4-11)</w:t>
      </w:r>
      <w:r w:rsidR="003E5AA7" w:rsidRPr="008E52FF">
        <w:rPr>
          <w:rFonts w:asciiTheme="minorHAnsi" w:hAnsiTheme="minorHAnsi"/>
        </w:rPr>
        <w:fldChar w:fldCharType="end"/>
      </w:r>
      <w:r w:rsidR="00093FF2" w:rsidRPr="008E52FF">
        <w:rPr>
          <w:rFonts w:asciiTheme="minorHAnsi" w:hAnsiTheme="minorHAnsi"/>
        </w:rPr>
        <w:t xml:space="preserve">  </w:t>
      </w:r>
      <w:r w:rsidR="001C45D0">
        <w:rPr>
          <w:rFonts w:asciiTheme="minorHAnsi" w:hAnsiTheme="minorHAnsi"/>
        </w:rPr>
        <w:t>Very recently</w:t>
      </w:r>
      <w:r w:rsidR="00093FF2" w:rsidRPr="008E52FF">
        <w:rPr>
          <w:rFonts w:asciiTheme="minorHAnsi" w:hAnsiTheme="minorHAnsi"/>
        </w:rPr>
        <w:t xml:space="preserve">, </w:t>
      </w:r>
      <w:r w:rsidR="001C45D0">
        <w:rPr>
          <w:rFonts w:asciiTheme="minorHAnsi" w:hAnsiTheme="minorHAnsi"/>
        </w:rPr>
        <w:t>the first</w:t>
      </w:r>
      <w:r w:rsidR="00093FF2" w:rsidRPr="008E52FF">
        <w:rPr>
          <w:rFonts w:asciiTheme="minorHAnsi" w:hAnsiTheme="minorHAnsi"/>
        </w:rPr>
        <w:t xml:space="preserve"> study </w:t>
      </w:r>
      <w:r w:rsidR="001C45D0">
        <w:rPr>
          <w:rFonts w:asciiTheme="minorHAnsi" w:hAnsiTheme="minorHAnsi"/>
        </w:rPr>
        <w:t>that</w:t>
      </w:r>
      <w:r w:rsidR="00093FF2" w:rsidRPr="008E52FF">
        <w:rPr>
          <w:rFonts w:asciiTheme="minorHAnsi" w:hAnsiTheme="minorHAnsi"/>
        </w:rPr>
        <w:t xml:space="preserve"> </w:t>
      </w:r>
      <w:r w:rsidR="001E5407" w:rsidRPr="008E52FF">
        <w:rPr>
          <w:rFonts w:asciiTheme="minorHAnsi" w:hAnsiTheme="minorHAnsi"/>
        </w:rPr>
        <w:t xml:space="preserve">prospectively </w:t>
      </w:r>
      <w:r w:rsidR="00476AD4">
        <w:rPr>
          <w:rFonts w:asciiTheme="minorHAnsi" w:hAnsiTheme="minorHAnsi"/>
        </w:rPr>
        <w:t>screened</w:t>
      </w:r>
      <w:r w:rsidR="00476AD4" w:rsidRPr="008E52FF">
        <w:rPr>
          <w:rFonts w:asciiTheme="minorHAnsi" w:hAnsiTheme="minorHAnsi"/>
        </w:rPr>
        <w:t xml:space="preserve"> </w:t>
      </w:r>
      <w:r w:rsidR="00093FF2" w:rsidRPr="008E52FF">
        <w:rPr>
          <w:rFonts w:asciiTheme="minorHAnsi" w:hAnsiTheme="minorHAnsi"/>
        </w:rPr>
        <w:t xml:space="preserve">patients </w:t>
      </w:r>
      <w:r w:rsidR="00476AD4">
        <w:rPr>
          <w:rFonts w:asciiTheme="minorHAnsi" w:hAnsiTheme="minorHAnsi"/>
        </w:rPr>
        <w:t>using</w:t>
      </w:r>
      <w:r w:rsidR="00093FF2" w:rsidRPr="008E52FF">
        <w:rPr>
          <w:rFonts w:asciiTheme="minorHAnsi" w:hAnsiTheme="minorHAnsi"/>
        </w:rPr>
        <w:t xml:space="preserve"> FRAX probabilities</w:t>
      </w:r>
      <w:r w:rsidR="00476AD4">
        <w:rPr>
          <w:rFonts w:asciiTheme="minorHAnsi" w:hAnsiTheme="minorHAnsi"/>
        </w:rPr>
        <w:t xml:space="preserve"> to assess fracture risk (</w:t>
      </w:r>
      <w:r w:rsidR="00370340" w:rsidRPr="008E52FF">
        <w:rPr>
          <w:rFonts w:asciiTheme="minorHAnsi" w:hAnsiTheme="minorHAnsi"/>
        </w:rPr>
        <w:t>t</w:t>
      </w:r>
      <w:r w:rsidR="00093FF2" w:rsidRPr="008E52FF">
        <w:rPr>
          <w:rFonts w:asciiTheme="minorHAnsi" w:hAnsiTheme="minorHAnsi"/>
        </w:rPr>
        <w:t xml:space="preserve">he </w:t>
      </w:r>
      <w:r w:rsidR="001C45D0" w:rsidRPr="001C45D0">
        <w:rPr>
          <w:rFonts w:asciiTheme="minorHAnsi" w:hAnsiTheme="minorHAnsi"/>
          <w:i/>
        </w:rPr>
        <w:t>S</w:t>
      </w:r>
      <w:r w:rsidR="00093FF2" w:rsidRPr="008E52FF">
        <w:rPr>
          <w:rFonts w:asciiTheme="minorHAnsi" w:hAnsiTheme="minorHAnsi"/>
          <w:i/>
        </w:rPr>
        <w:t>COOP</w:t>
      </w:r>
      <w:r w:rsidR="00476AD4">
        <w:rPr>
          <w:rFonts w:asciiTheme="minorHAnsi" w:hAnsiTheme="minorHAnsi"/>
        </w:rPr>
        <w:t xml:space="preserve"> </w:t>
      </w:r>
      <w:r w:rsidR="00093FF2" w:rsidRPr="008E52FF">
        <w:rPr>
          <w:rFonts w:asciiTheme="minorHAnsi" w:hAnsiTheme="minorHAnsi"/>
        </w:rPr>
        <w:t>‘</w:t>
      </w:r>
      <w:r w:rsidR="00E473D2">
        <w:rPr>
          <w:rFonts w:asciiTheme="minorHAnsi" w:hAnsiTheme="minorHAnsi"/>
        </w:rPr>
        <w:t>SCreening for Osteoporosis in Older women for the Prevention of fracture’ study</w:t>
      </w:r>
      <w:r w:rsidR="00476AD4">
        <w:rPr>
          <w:rFonts w:asciiTheme="minorHAnsi" w:hAnsiTheme="minorHAnsi"/>
        </w:rPr>
        <w:t>)</w:t>
      </w:r>
      <w:r w:rsidR="001C45D0">
        <w:rPr>
          <w:rFonts w:asciiTheme="minorHAnsi" w:hAnsiTheme="minorHAnsi"/>
        </w:rPr>
        <w:t xml:space="preserve"> has been published</w:t>
      </w:r>
      <w:r w:rsidR="00370340" w:rsidRPr="008E52FF">
        <w:rPr>
          <w:rFonts w:asciiTheme="minorHAnsi" w:hAnsiTheme="minorHAnsi"/>
        </w:rPr>
        <w:t>.</w:t>
      </w:r>
      <w:r w:rsidR="00E01D76">
        <w:rPr>
          <w:rFonts w:asciiTheme="minorHAnsi" w:hAnsiTheme="minorHAnsi"/>
        </w:rPr>
        <w:fldChar w:fldCharType="begin"/>
      </w:r>
      <w:r w:rsidR="00AF40C3">
        <w:rPr>
          <w:rFonts w:asciiTheme="minorHAnsi" w:hAnsiTheme="minorHAnsi"/>
        </w:rPr>
        <w:instrText xml:space="preserve"> ADDIN EN.CITE &lt;EndNote&gt;&lt;Cite&gt;&lt;Author&gt;Shepstone&lt;/Author&gt;&lt;Year&gt;2017&lt;/Year&gt;&lt;RecNum&gt;39316&lt;/RecNum&gt;&lt;DisplayText&gt;&lt;style face="superscript"&gt;(12)&lt;/style&gt;&lt;/DisplayText&gt;&lt;record&gt;&lt;rec-number&gt;39316&lt;/rec-number&gt;&lt;foreign-keys&gt;&lt;key app="EN" db-id="xxvespv5fd5p0hepe51pt9r89wt0e2eezx25" timestamp="1508956962"&gt;39316&lt;/key&gt;&lt;/foreign-keys&gt;&lt;ref-type name="Journal Article"&gt;17&lt;/ref-type&gt;&lt;contributors&gt;&lt;authors&gt;&lt;author&gt;Shepstone, L.&lt;/author&gt;&lt;author&gt;Lenaghan, E.&lt;/author&gt;&lt;author&gt;Cooper, C.&lt;/author&gt;&lt;author&gt;Clarke, S.&lt;/author&gt;&lt;author&gt;Fong, R.&lt;/author&gt;&lt;author&gt;Fordham, R.&lt;/author&gt;&lt;author&gt;Gittoes, N.&lt;/author&gt;&lt;author&gt;Harvey, I.&lt;/author&gt;&lt;author&gt;Harvey, N.C.&lt;/author&gt;&lt;author&gt;Heawood, A.&lt;/author&gt;&lt;author&gt;Holland, R.&lt;/author&gt;&lt;author&gt;Howe, A.&lt;/author&gt;&lt;author&gt;Kanis, J.A.&lt;/author&gt;&lt;author&gt;Marshall, T.&lt;/author&gt;&lt;author&gt;O’Neill, T.W.&lt;/author&gt;&lt;author&gt;Peters, T.&lt;/author&gt;&lt;author&gt;Redmond, N.&lt;/author&gt;&lt;author&gt;Torgerson, D.&lt;/author&gt;&lt;author&gt;Turner, D.&lt;/author&gt;&lt;author&gt;McCloskey, E.V.&lt;/author&gt;&lt;author&gt;&amp;amp; the SCOOP Study Team,&lt;/author&gt;&lt;/authors&gt;&lt;/contributors&gt;&lt;titles&gt;&lt;title&gt;A Randomized Controlled Trial of Screening in the Community to Reduce Fractures in Older Women: The SCOOP Study&lt;/title&gt;&lt;secondary-title&gt;Lancet (in press)&lt;/secondary-title&gt;&lt;/titles&gt;&lt;periodical&gt;&lt;full-title&gt;Lancet (in press)&lt;/full-title&gt;&lt;/periodical&gt;&lt;dates&gt;&lt;year&gt;2017&lt;/year&gt;&lt;/dates&gt;&lt;urls&gt;&lt;/urls&gt;&lt;/record&gt;&lt;/Cite&gt;&lt;/EndNote&gt;</w:instrText>
      </w:r>
      <w:r w:rsidR="00E01D76">
        <w:rPr>
          <w:rFonts w:asciiTheme="minorHAnsi" w:hAnsiTheme="minorHAnsi"/>
        </w:rPr>
        <w:fldChar w:fldCharType="separate"/>
      </w:r>
      <w:r w:rsidR="00AF40C3" w:rsidRPr="00AF40C3">
        <w:rPr>
          <w:rFonts w:asciiTheme="minorHAnsi" w:hAnsiTheme="minorHAnsi"/>
          <w:noProof/>
          <w:vertAlign w:val="superscript"/>
        </w:rPr>
        <w:t>(12)</w:t>
      </w:r>
      <w:r w:rsidR="00E01D76">
        <w:rPr>
          <w:rFonts w:asciiTheme="minorHAnsi" w:hAnsiTheme="minorHAnsi"/>
        </w:rPr>
        <w:fldChar w:fldCharType="end"/>
      </w:r>
      <w:r w:rsidR="00370340" w:rsidRPr="008E52FF">
        <w:rPr>
          <w:rFonts w:asciiTheme="minorHAnsi" w:hAnsiTheme="minorHAnsi"/>
        </w:rPr>
        <w:t xml:space="preserve">  This UK </w:t>
      </w:r>
      <w:r w:rsidR="001E5407" w:rsidRPr="008E52FF">
        <w:rPr>
          <w:rFonts w:asciiTheme="minorHAnsi" w:hAnsiTheme="minorHAnsi"/>
        </w:rPr>
        <w:t>multi-centre</w:t>
      </w:r>
      <w:r w:rsidR="00DC2946">
        <w:rPr>
          <w:rFonts w:asciiTheme="minorHAnsi" w:hAnsiTheme="minorHAnsi"/>
        </w:rPr>
        <w:t xml:space="preserve"> study</w:t>
      </w:r>
      <w:r w:rsidR="001E5407" w:rsidRPr="008E52FF">
        <w:rPr>
          <w:rFonts w:asciiTheme="minorHAnsi" w:hAnsiTheme="minorHAnsi"/>
        </w:rPr>
        <w:t>, largely primary care-based</w:t>
      </w:r>
      <w:r w:rsidR="00E743EB">
        <w:rPr>
          <w:rFonts w:asciiTheme="minorHAnsi" w:hAnsiTheme="minorHAnsi"/>
        </w:rPr>
        <w:t>,</w:t>
      </w:r>
      <w:r w:rsidR="00370340" w:rsidRPr="008E52FF">
        <w:rPr>
          <w:rFonts w:asciiTheme="minorHAnsi" w:hAnsiTheme="minorHAnsi"/>
        </w:rPr>
        <w:t xml:space="preserve"> </w:t>
      </w:r>
      <w:r w:rsidR="00093FF2" w:rsidRPr="008E52FF">
        <w:rPr>
          <w:rFonts w:asciiTheme="minorHAnsi" w:hAnsiTheme="minorHAnsi"/>
        </w:rPr>
        <w:t>assessed the effectiveness of a FRAX-based, community screening</w:t>
      </w:r>
      <w:r w:rsidR="00093FF2" w:rsidRPr="009D0847">
        <w:rPr>
          <w:rFonts w:asciiTheme="minorHAnsi" w:hAnsiTheme="minorHAnsi"/>
          <w:lang w:val="en-GB"/>
        </w:rPr>
        <w:t xml:space="preserve"> programme</w:t>
      </w:r>
      <w:r w:rsidR="00093FF2" w:rsidRPr="008E52FF">
        <w:rPr>
          <w:rFonts w:asciiTheme="minorHAnsi" w:hAnsiTheme="minorHAnsi"/>
        </w:rPr>
        <w:t xml:space="preserve"> </w:t>
      </w:r>
      <w:r w:rsidR="00370340" w:rsidRPr="008E52FF">
        <w:rPr>
          <w:rFonts w:asciiTheme="minorHAnsi" w:hAnsiTheme="minorHAnsi"/>
        </w:rPr>
        <w:t>in</w:t>
      </w:r>
      <w:r w:rsidR="00093FF2" w:rsidRPr="008E52FF">
        <w:rPr>
          <w:rFonts w:asciiTheme="minorHAnsi" w:hAnsiTheme="minorHAnsi"/>
        </w:rPr>
        <w:t xml:space="preserve"> women aged 70 to 85 years</w:t>
      </w:r>
      <w:r w:rsidR="00370340" w:rsidRPr="008E52FF">
        <w:rPr>
          <w:rFonts w:asciiTheme="minorHAnsi" w:hAnsiTheme="minorHAnsi"/>
        </w:rPr>
        <w:t xml:space="preserve">, with treatment targeted at women at high risk of hip fracture, compared to a control group receiving standard clinical care. </w:t>
      </w:r>
      <w:r w:rsidR="005F3966">
        <w:rPr>
          <w:rFonts w:asciiTheme="minorHAnsi" w:hAnsiTheme="minorHAnsi"/>
        </w:rPr>
        <w:t xml:space="preserve"> The approach appears to be acceptable to both patients and GPs.</w:t>
      </w:r>
      <w:r w:rsidR="005F3966">
        <w:rPr>
          <w:rFonts w:asciiTheme="minorHAnsi" w:hAnsiTheme="minorHAnsi"/>
        </w:rPr>
        <w:fldChar w:fldCharType="begin"/>
      </w:r>
      <w:r w:rsidR="00AF40C3">
        <w:rPr>
          <w:rFonts w:asciiTheme="minorHAnsi" w:hAnsiTheme="minorHAnsi"/>
        </w:rPr>
        <w:instrText xml:space="preserve"> ADDIN EN.CITE &lt;EndNote&gt;&lt;Cite&gt;&lt;Author&gt;Emmett&lt;/Author&gt;&lt;Year&gt;2012&lt;/Year&gt;&lt;RecNum&gt;39315&lt;/RecNum&gt;&lt;DisplayText&gt;&lt;style face="superscript"&gt;(13)&lt;/style&gt;&lt;/DisplayText&gt;&lt;record&gt;&lt;rec-number&gt;39315&lt;/rec-number&gt;&lt;foreign-keys&gt;&lt;key app="EN" db-id="xxvespv5fd5p0hepe51pt9r89wt0e2eezx25" timestamp="1508955436"&gt;39315&lt;/key&gt;&lt;/foreign-keys&gt;&lt;ref-type name="Journal Article"&gt;17&lt;/ref-type&gt;&lt;contributors&gt;&lt;authors&gt;&lt;author&gt;Emmett, C. L.&lt;/author&gt;&lt;author&gt;Redmond, N. M.&lt;/author&gt;&lt;author&gt;Peters, T. J.&lt;/author&gt;&lt;author&gt;Clarke, S.&lt;/author&gt;&lt;author&gt;Shepstone, L.&lt;/author&gt;&lt;author&gt;Lenaghan, E.&lt;/author&gt;&lt;author&gt;Shaw, A. R.&lt;/author&gt;&lt;/authors&gt;&lt;/contributors&gt;&lt;auth-address&gt;School of Social and Community Medicine, University of Bristol, Canynge Hall, 39 Whatley Road, Bristol BS8 2PS, UK. clare.thomas@bristol.ac.uk&lt;/auth-address&gt;&lt;titles&gt;&lt;title&gt;Acceptability of screening to prevent osteoporotic fractures: a qualitative study with older women&lt;/title&gt;&lt;secondary-title&gt;Fam Pract&lt;/secondary-title&gt;&lt;/titles&gt;&lt;periodical&gt;&lt;full-title&gt;Fam Pract&lt;/full-title&gt;&lt;/periodical&gt;&lt;pages&gt;235-42&lt;/pages&gt;&lt;volume&gt;29&lt;/volume&gt;&lt;number&gt;2&lt;/number&gt;&lt;keywords&gt;&lt;keyword&gt;Aged&lt;/keyword&gt;&lt;keyword&gt;Aged, 80 and over&lt;/keyword&gt;&lt;keyword&gt;Cost-Benefit Analysis&lt;/keyword&gt;&lt;keyword&gt;Female&lt;/keyword&gt;&lt;keyword&gt;Focus Groups&lt;/keyword&gt;&lt;keyword&gt;Humans&lt;/keyword&gt;&lt;keyword&gt;Interviews as Topic&lt;/keyword&gt;&lt;keyword&gt;Mass Screening/economics/methods/*psychology&lt;/keyword&gt;&lt;keyword&gt;Osteoporotic Fractures/economics/*prevention &amp;amp; control&lt;/keyword&gt;&lt;keyword&gt;Patient Acceptance of Health Care/*psychology&lt;/keyword&gt;&lt;keyword&gt;Risk Factors&lt;/keyword&gt;&lt;keyword&gt;United Kingdom&lt;/keyword&gt;&lt;/keywords&gt;&lt;dates&gt;&lt;year&gt;2012&lt;/year&gt;&lt;pub-dates&gt;&lt;date&gt;Apr&lt;/date&gt;&lt;/pub-dates&gt;&lt;/dates&gt;&lt;isbn&gt;1460-2229 (Electronic)&amp;#xD;0263-2136 (Linking)&lt;/isbn&gt;&lt;accession-num&gt;21908537&lt;/accession-num&gt;&lt;urls&gt;&lt;related-urls&gt;&lt;url&gt;https://www.ncbi.nlm.nih.gov/pubmed/21908537&lt;/url&gt;&lt;/related-urls&gt;&lt;/urls&gt;&lt;electronic-resource-num&gt;10.1093/fampra/cmr069&lt;/electronic-resource-num&gt;&lt;/record&gt;&lt;/Cite&gt;&lt;/EndNote&gt;</w:instrText>
      </w:r>
      <w:r w:rsidR="005F3966">
        <w:rPr>
          <w:rFonts w:asciiTheme="minorHAnsi" w:hAnsiTheme="minorHAnsi"/>
        </w:rPr>
        <w:fldChar w:fldCharType="separate"/>
      </w:r>
      <w:r w:rsidR="00AF40C3" w:rsidRPr="00AF40C3">
        <w:rPr>
          <w:rFonts w:asciiTheme="minorHAnsi" w:hAnsiTheme="minorHAnsi"/>
          <w:noProof/>
          <w:vertAlign w:val="superscript"/>
        </w:rPr>
        <w:t>(13)</w:t>
      </w:r>
      <w:r w:rsidR="005F3966">
        <w:rPr>
          <w:rFonts w:asciiTheme="minorHAnsi" w:hAnsiTheme="minorHAnsi"/>
        </w:rPr>
        <w:fldChar w:fldCharType="end"/>
      </w:r>
      <w:r w:rsidR="005F3966">
        <w:rPr>
          <w:rFonts w:asciiTheme="minorHAnsi" w:hAnsiTheme="minorHAnsi"/>
        </w:rPr>
        <w:t xml:space="preserve"> </w:t>
      </w:r>
      <w:r w:rsidR="00370340" w:rsidRPr="008E52FF">
        <w:rPr>
          <w:rFonts w:asciiTheme="minorHAnsi" w:hAnsiTheme="minorHAnsi"/>
        </w:rPr>
        <w:t xml:space="preserve"> </w:t>
      </w:r>
      <w:r w:rsidR="003F4794" w:rsidRPr="008E52FF">
        <w:rPr>
          <w:rFonts w:asciiTheme="minorHAnsi" w:hAnsiTheme="minorHAnsi"/>
        </w:rPr>
        <w:t xml:space="preserve">During </w:t>
      </w:r>
      <w:r w:rsidR="00E505EF">
        <w:rPr>
          <w:rFonts w:asciiTheme="minorHAnsi" w:hAnsiTheme="minorHAnsi"/>
        </w:rPr>
        <w:t>five</w:t>
      </w:r>
      <w:r w:rsidR="003F4794" w:rsidRPr="008E52FF">
        <w:rPr>
          <w:rFonts w:asciiTheme="minorHAnsi" w:hAnsiTheme="minorHAnsi"/>
        </w:rPr>
        <w:t xml:space="preserve"> years of follow up, </w:t>
      </w:r>
      <w:r w:rsidR="00A4258E">
        <w:rPr>
          <w:rFonts w:asciiTheme="minorHAnsi" w:hAnsiTheme="minorHAnsi"/>
        </w:rPr>
        <w:t>prescriptions for anti-osteoporosis medications were more frequent, and hip fracture incidence lower, in the screening intervention arm compared with the control arm</w:t>
      </w:r>
      <w:r w:rsidR="00AA3D31">
        <w:rPr>
          <w:rFonts w:asciiTheme="minorHAnsi" w:hAnsiTheme="minorHAnsi"/>
        </w:rPr>
        <w:t xml:space="preserve"> (Table 1)</w:t>
      </w:r>
      <w:r w:rsidR="00A4258E">
        <w:rPr>
          <w:rFonts w:asciiTheme="minorHAnsi" w:hAnsiTheme="minorHAnsi"/>
        </w:rPr>
        <w:t>. Anti</w:t>
      </w:r>
      <w:r w:rsidR="002216FE">
        <w:rPr>
          <w:rFonts w:asciiTheme="minorHAnsi" w:hAnsiTheme="minorHAnsi"/>
        </w:rPr>
        <w:t>-</w:t>
      </w:r>
      <w:r w:rsidR="00A4258E">
        <w:rPr>
          <w:rFonts w:asciiTheme="minorHAnsi" w:hAnsiTheme="minorHAnsi"/>
        </w:rPr>
        <w:t>osteoporosis medications were particularly frequently prescribed in those intervention participants classified as at high fracture risk, and so</w:t>
      </w:r>
      <w:r w:rsidR="00BC3AA4" w:rsidRPr="008E52FF">
        <w:rPr>
          <w:rFonts w:asciiTheme="minorHAnsi" w:hAnsiTheme="minorHAnsi"/>
        </w:rPr>
        <w:t xml:space="preserve"> we hypothesized that </w:t>
      </w:r>
      <w:r w:rsidR="003F4794" w:rsidRPr="008E52FF">
        <w:rPr>
          <w:rFonts w:asciiTheme="minorHAnsi" w:hAnsiTheme="minorHAnsi"/>
        </w:rPr>
        <w:t xml:space="preserve">the </w:t>
      </w:r>
      <w:r w:rsidR="00BC3AA4" w:rsidRPr="008E52FF">
        <w:rPr>
          <w:rFonts w:asciiTheme="minorHAnsi" w:hAnsiTheme="minorHAnsi"/>
        </w:rPr>
        <w:t xml:space="preserve">effect </w:t>
      </w:r>
      <w:r w:rsidR="003F4794" w:rsidRPr="008E52FF">
        <w:rPr>
          <w:rFonts w:asciiTheme="minorHAnsi" w:hAnsiTheme="minorHAnsi"/>
        </w:rPr>
        <w:t xml:space="preserve">of screening </w:t>
      </w:r>
      <w:r w:rsidR="00BC3AA4" w:rsidRPr="008E52FF">
        <w:rPr>
          <w:rFonts w:asciiTheme="minorHAnsi" w:hAnsiTheme="minorHAnsi"/>
        </w:rPr>
        <w:t xml:space="preserve">to reduce hip fractures </w:t>
      </w:r>
      <w:r w:rsidR="003F4794" w:rsidRPr="008E52FF">
        <w:rPr>
          <w:rFonts w:asciiTheme="minorHAnsi" w:hAnsiTheme="minorHAnsi"/>
        </w:rPr>
        <w:t xml:space="preserve">would be greatest </w:t>
      </w:r>
      <w:r w:rsidR="00BC3AA4" w:rsidRPr="008E52FF">
        <w:rPr>
          <w:rFonts w:asciiTheme="minorHAnsi" w:hAnsiTheme="minorHAnsi"/>
        </w:rPr>
        <w:t xml:space="preserve">in women </w:t>
      </w:r>
      <w:r w:rsidR="003F4794" w:rsidRPr="008E52FF">
        <w:rPr>
          <w:rFonts w:asciiTheme="minorHAnsi" w:hAnsiTheme="minorHAnsi"/>
        </w:rPr>
        <w:t xml:space="preserve">with higher baseline </w:t>
      </w:r>
      <w:r w:rsidR="00303F4E">
        <w:rPr>
          <w:rFonts w:asciiTheme="minorHAnsi" w:hAnsiTheme="minorHAnsi"/>
        </w:rPr>
        <w:t xml:space="preserve">FRAX </w:t>
      </w:r>
      <w:r w:rsidR="002216FE">
        <w:rPr>
          <w:rFonts w:asciiTheme="minorHAnsi" w:hAnsiTheme="minorHAnsi"/>
        </w:rPr>
        <w:t>probability</w:t>
      </w:r>
      <w:r w:rsidR="003F4794" w:rsidRPr="008E52FF">
        <w:rPr>
          <w:rFonts w:asciiTheme="minorHAnsi" w:hAnsiTheme="minorHAnsi"/>
        </w:rPr>
        <w:t xml:space="preserve">, </w:t>
      </w:r>
      <w:r w:rsidR="001C45D0">
        <w:rPr>
          <w:rFonts w:asciiTheme="minorHAnsi" w:hAnsiTheme="minorHAnsi"/>
        </w:rPr>
        <w:t xml:space="preserve">with a </w:t>
      </w:r>
      <w:r w:rsidR="00DC2946">
        <w:rPr>
          <w:rFonts w:asciiTheme="minorHAnsi" w:hAnsiTheme="minorHAnsi"/>
        </w:rPr>
        <w:t xml:space="preserve">consequent </w:t>
      </w:r>
      <w:r w:rsidR="001C45D0">
        <w:rPr>
          <w:rFonts w:asciiTheme="minorHAnsi" w:hAnsiTheme="minorHAnsi"/>
        </w:rPr>
        <w:t xml:space="preserve">interaction between baseline </w:t>
      </w:r>
      <w:r w:rsidR="00303F4E">
        <w:rPr>
          <w:rFonts w:asciiTheme="minorHAnsi" w:hAnsiTheme="minorHAnsi"/>
        </w:rPr>
        <w:t>FRAX hip fracture probability a</w:t>
      </w:r>
      <w:r w:rsidR="001C45D0">
        <w:rPr>
          <w:rFonts w:asciiTheme="minorHAnsi" w:hAnsiTheme="minorHAnsi"/>
        </w:rPr>
        <w:t xml:space="preserve">nd screening </w:t>
      </w:r>
      <w:r w:rsidR="00DC2946">
        <w:rPr>
          <w:rFonts w:asciiTheme="minorHAnsi" w:hAnsiTheme="minorHAnsi"/>
        </w:rPr>
        <w:t>effectiveness</w:t>
      </w:r>
      <w:r w:rsidR="00BF7D55" w:rsidRPr="008E52FF">
        <w:rPr>
          <w:rFonts w:asciiTheme="minorHAnsi" w:hAnsiTheme="minorHAnsi"/>
        </w:rPr>
        <w:t>.</w:t>
      </w:r>
    </w:p>
    <w:p w14:paraId="4F622AEF" w14:textId="77777777" w:rsidR="00BF52DD" w:rsidRDefault="00BF52DD" w:rsidP="009D6132">
      <w:pPr>
        <w:spacing w:line="276" w:lineRule="auto"/>
        <w:ind w:right="100"/>
        <w:rPr>
          <w:rFonts w:asciiTheme="minorHAnsi" w:hAnsiTheme="minorHAnsi"/>
        </w:rPr>
      </w:pPr>
    </w:p>
    <w:p w14:paraId="04160445" w14:textId="77777777" w:rsidR="00093FF2" w:rsidRPr="008E52FF" w:rsidRDefault="00093FF2" w:rsidP="009D6132">
      <w:pPr>
        <w:spacing w:line="276" w:lineRule="auto"/>
        <w:rPr>
          <w:rFonts w:asciiTheme="minorHAnsi" w:hAnsiTheme="minorHAnsi"/>
          <w:b/>
        </w:rPr>
      </w:pPr>
      <w:r w:rsidRPr="008E52FF">
        <w:rPr>
          <w:rFonts w:asciiTheme="minorHAnsi" w:hAnsiTheme="minorHAnsi"/>
          <w:b/>
        </w:rPr>
        <w:t>Methods</w:t>
      </w:r>
    </w:p>
    <w:p w14:paraId="5BAE7EB1" w14:textId="7BD98D88" w:rsidR="002A0E32" w:rsidRPr="008E52FF" w:rsidRDefault="00093FF2" w:rsidP="009D6132">
      <w:pPr>
        <w:spacing w:before="180" w:line="276" w:lineRule="auto"/>
        <w:ind w:right="446"/>
        <w:rPr>
          <w:rFonts w:asciiTheme="minorHAnsi" w:hAnsiTheme="minorHAnsi"/>
        </w:rPr>
      </w:pPr>
      <w:r w:rsidRPr="008E52FF">
        <w:rPr>
          <w:rFonts w:asciiTheme="minorHAnsi" w:hAnsiTheme="minorHAnsi"/>
        </w:rPr>
        <w:t xml:space="preserve">The </w:t>
      </w:r>
      <w:r w:rsidRPr="008E52FF">
        <w:rPr>
          <w:rFonts w:asciiTheme="minorHAnsi" w:hAnsiTheme="minorHAnsi"/>
          <w:i/>
        </w:rPr>
        <w:t xml:space="preserve">SCOOP </w:t>
      </w:r>
      <w:r w:rsidRPr="008E52FF">
        <w:rPr>
          <w:rFonts w:asciiTheme="minorHAnsi" w:hAnsiTheme="minorHAnsi"/>
        </w:rPr>
        <w:t>clinical study was a pragmatic, unblinded, two group, parallel, randomised controlled trial to assess the effectiveness and cost-effectiveness of screening to prevent fractures in older women</w:t>
      </w:r>
      <w:r w:rsidR="00A8676A" w:rsidRPr="008E52FF">
        <w:rPr>
          <w:rFonts w:asciiTheme="minorHAnsi" w:hAnsiTheme="minorHAnsi"/>
        </w:rPr>
        <w:t>; the design and results have been published previously</w:t>
      </w:r>
      <w:r w:rsidRPr="008E52FF">
        <w:rPr>
          <w:rFonts w:asciiTheme="minorHAnsi" w:hAnsiTheme="minorHAnsi"/>
        </w:rPr>
        <w:t>.</w:t>
      </w:r>
      <w:r w:rsidR="003E5AA7" w:rsidRPr="008E52FF">
        <w:rPr>
          <w:rFonts w:asciiTheme="minorHAnsi" w:hAnsiTheme="minorHAnsi"/>
        </w:rPr>
        <w:fldChar w:fldCharType="begin">
          <w:fldData xml:space="preserve">PEVuZE5vdGU+PENpdGU+PEF1dGhvcj5TaGVwc3RvbmU8L0F1dGhvcj48WWVhcj4yMDEyPC9ZZWFy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</w:fldData>
        </w:fldChar>
      </w:r>
      <w:r w:rsidR="00AF40C3">
        <w:rPr>
          <w:rFonts w:asciiTheme="minorHAnsi" w:hAnsiTheme="minorHAnsi"/>
        </w:rPr>
        <w:instrText xml:space="preserve"> ADDIN EN.CITE </w:instrText>
      </w:r>
      <w:r w:rsidR="00AF40C3">
        <w:rPr>
          <w:rFonts w:asciiTheme="minorHAnsi" w:hAnsiTheme="minorHAnsi"/>
        </w:rPr>
        <w:fldChar w:fldCharType="begin">
          <w:fldData xml:space="preserve">PEVuZE5vdGU+PENpdGU+PEF1dGhvcj5TaGVwc3RvbmU8L0F1dGhvcj48WWVhcj4yMDEyPC9ZZWFy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</w:fldData>
        </w:fldChar>
      </w:r>
      <w:r w:rsidR="00AF40C3">
        <w:rPr>
          <w:rFonts w:asciiTheme="minorHAnsi" w:hAnsiTheme="minorHAnsi"/>
        </w:rPr>
        <w:instrText xml:space="preserve"> ADDIN EN.CITE.DATA </w:instrText>
      </w:r>
      <w:r w:rsidR="00AF40C3">
        <w:rPr>
          <w:rFonts w:asciiTheme="minorHAnsi" w:hAnsiTheme="minorHAnsi"/>
        </w:rPr>
      </w:r>
      <w:r w:rsidR="00AF40C3">
        <w:rPr>
          <w:rFonts w:asciiTheme="minorHAnsi" w:hAnsiTheme="minorHAnsi"/>
        </w:rPr>
        <w:fldChar w:fldCharType="end"/>
      </w:r>
      <w:r w:rsidR="003E5AA7" w:rsidRPr="008E52FF">
        <w:rPr>
          <w:rFonts w:asciiTheme="minorHAnsi" w:hAnsiTheme="minorHAnsi"/>
        </w:rPr>
      </w:r>
      <w:r w:rsidR="003E5AA7" w:rsidRPr="008E52FF">
        <w:rPr>
          <w:rFonts w:asciiTheme="minorHAnsi" w:hAnsiTheme="minorHAnsi"/>
        </w:rPr>
        <w:fldChar w:fldCharType="separate"/>
      </w:r>
      <w:r w:rsidR="00AF40C3" w:rsidRPr="00AF40C3">
        <w:rPr>
          <w:rFonts w:asciiTheme="minorHAnsi" w:hAnsiTheme="minorHAnsi"/>
          <w:noProof/>
          <w:vertAlign w:val="superscript"/>
        </w:rPr>
        <w:t>(12,14)</w:t>
      </w:r>
      <w:r w:rsidR="003E5AA7" w:rsidRPr="008E52FF">
        <w:rPr>
          <w:rFonts w:asciiTheme="minorHAnsi" w:hAnsiTheme="minorHAnsi"/>
        </w:rPr>
        <w:fldChar w:fldCharType="end"/>
      </w:r>
      <w:r w:rsidR="00A8676A" w:rsidRPr="008E52FF">
        <w:rPr>
          <w:rFonts w:asciiTheme="minorHAnsi" w:hAnsiTheme="minorHAnsi"/>
        </w:rPr>
        <w:t xml:space="preserve">  In brief, w</w:t>
      </w:r>
      <w:r w:rsidR="00E16303" w:rsidRPr="008E52FF">
        <w:rPr>
          <w:rFonts w:asciiTheme="minorHAnsi" w:hAnsiTheme="minorHAnsi"/>
        </w:rPr>
        <w:t>omen age 70-85 years</w:t>
      </w:r>
      <w:r w:rsidR="00A8676A" w:rsidRPr="008E52FF">
        <w:rPr>
          <w:rFonts w:asciiTheme="minorHAnsi" w:hAnsiTheme="minorHAnsi"/>
        </w:rPr>
        <w:t>, not already on osteoporosis medications but suitable to participate,</w:t>
      </w:r>
      <w:r w:rsidR="00E16303" w:rsidRPr="008E52FF">
        <w:rPr>
          <w:rFonts w:asciiTheme="minorHAnsi" w:hAnsiTheme="minorHAnsi"/>
        </w:rPr>
        <w:t xml:space="preserve"> were </w:t>
      </w:r>
      <w:r w:rsidR="00BC3AA4" w:rsidRPr="008E52FF">
        <w:rPr>
          <w:rFonts w:asciiTheme="minorHAnsi" w:hAnsiTheme="minorHAnsi"/>
        </w:rPr>
        <w:t>approa</w:t>
      </w:r>
      <w:r w:rsidR="00A8676A" w:rsidRPr="008E52FF">
        <w:rPr>
          <w:rFonts w:asciiTheme="minorHAnsi" w:hAnsiTheme="minorHAnsi"/>
        </w:rPr>
        <w:t>ched</w:t>
      </w:r>
      <w:r w:rsidR="00E16303" w:rsidRPr="008E52FF">
        <w:rPr>
          <w:rFonts w:asciiTheme="minorHAnsi" w:hAnsiTheme="minorHAnsi"/>
        </w:rPr>
        <w:t xml:space="preserve"> through primary care lists </w:t>
      </w:r>
      <w:r w:rsidR="00067040" w:rsidRPr="008E52FF">
        <w:rPr>
          <w:rFonts w:asciiTheme="minorHAnsi" w:hAnsiTheme="minorHAnsi"/>
        </w:rPr>
        <w:t xml:space="preserve">in </w:t>
      </w:r>
      <w:r w:rsidR="00E16303" w:rsidRPr="008E52FF">
        <w:rPr>
          <w:rFonts w:asciiTheme="minorHAnsi" w:hAnsiTheme="minorHAnsi"/>
        </w:rPr>
        <w:t xml:space="preserve">and </w:t>
      </w:r>
      <w:r w:rsidR="00067040" w:rsidRPr="008E52FF">
        <w:rPr>
          <w:rFonts w:asciiTheme="minorHAnsi" w:hAnsiTheme="minorHAnsi"/>
        </w:rPr>
        <w:t xml:space="preserve">around seven regions </w:t>
      </w:r>
      <w:r w:rsidR="00BF52DD">
        <w:rPr>
          <w:rFonts w:asciiTheme="minorHAnsi" w:hAnsiTheme="minorHAnsi"/>
        </w:rPr>
        <w:t>of</w:t>
      </w:r>
      <w:r w:rsidR="00BF52DD" w:rsidRPr="008E52FF">
        <w:rPr>
          <w:rFonts w:asciiTheme="minorHAnsi" w:hAnsiTheme="minorHAnsi"/>
        </w:rPr>
        <w:t xml:space="preserve"> </w:t>
      </w:r>
      <w:r w:rsidR="00067040" w:rsidRPr="008E52FF">
        <w:rPr>
          <w:rFonts w:asciiTheme="minorHAnsi" w:hAnsiTheme="minorHAnsi"/>
        </w:rPr>
        <w:t>England</w:t>
      </w:r>
      <w:r w:rsidR="00E16303" w:rsidRPr="008E52FF">
        <w:rPr>
          <w:rFonts w:asciiTheme="minorHAnsi" w:hAnsiTheme="minorHAnsi"/>
        </w:rPr>
        <w:t xml:space="preserve">. </w:t>
      </w:r>
      <w:r w:rsidR="00A8676A" w:rsidRPr="008E52FF">
        <w:rPr>
          <w:rFonts w:asciiTheme="minorHAnsi" w:hAnsiTheme="minorHAnsi"/>
        </w:rPr>
        <w:t xml:space="preserve"> </w:t>
      </w:r>
      <w:r w:rsidR="00067040" w:rsidRPr="008E52FF">
        <w:rPr>
          <w:rFonts w:asciiTheme="minorHAnsi" w:hAnsiTheme="minorHAnsi"/>
        </w:rPr>
        <w:t xml:space="preserve">Written, informed consent was obtained from all </w:t>
      </w:r>
      <w:r w:rsidR="00A8676A" w:rsidRPr="008E52FF">
        <w:rPr>
          <w:rFonts w:asciiTheme="minorHAnsi" w:hAnsiTheme="minorHAnsi"/>
        </w:rPr>
        <w:t xml:space="preserve">agreeing to </w:t>
      </w:r>
      <w:r w:rsidR="00067040" w:rsidRPr="008E52FF">
        <w:rPr>
          <w:rFonts w:asciiTheme="minorHAnsi" w:hAnsiTheme="minorHAnsi"/>
        </w:rPr>
        <w:t>participa</w:t>
      </w:r>
      <w:r w:rsidR="00A8676A" w:rsidRPr="008E52FF">
        <w:rPr>
          <w:rFonts w:asciiTheme="minorHAnsi" w:hAnsiTheme="minorHAnsi"/>
        </w:rPr>
        <w:t xml:space="preserve">te, </w:t>
      </w:r>
      <w:r w:rsidR="006E323D" w:rsidRPr="008E52FF">
        <w:rPr>
          <w:rFonts w:asciiTheme="minorHAnsi" w:hAnsiTheme="minorHAnsi"/>
        </w:rPr>
        <w:t xml:space="preserve">and they completed </w:t>
      </w:r>
      <w:r w:rsidR="00067040" w:rsidRPr="008E52FF">
        <w:rPr>
          <w:rFonts w:asciiTheme="minorHAnsi" w:hAnsiTheme="minorHAnsi"/>
        </w:rPr>
        <w:t>a self-filled questionnaire captur</w:t>
      </w:r>
      <w:r w:rsidR="006E323D" w:rsidRPr="008E52FF">
        <w:rPr>
          <w:rFonts w:asciiTheme="minorHAnsi" w:hAnsiTheme="minorHAnsi"/>
        </w:rPr>
        <w:t>ing</w:t>
      </w:r>
      <w:r w:rsidR="00067040" w:rsidRPr="008E52FF">
        <w:rPr>
          <w:rFonts w:asciiTheme="minorHAnsi" w:hAnsiTheme="minorHAnsi"/>
        </w:rPr>
        <w:t xml:space="preserve"> the FRAX risk factors prior to being randomised to the intervention (screening) or control arm. </w:t>
      </w:r>
      <w:r w:rsidR="006E323D" w:rsidRPr="008E52FF">
        <w:rPr>
          <w:rFonts w:asciiTheme="minorHAnsi" w:hAnsiTheme="minorHAnsi"/>
        </w:rPr>
        <w:t xml:space="preserve"> </w:t>
      </w:r>
      <w:r w:rsidR="00067040" w:rsidRPr="008E52FF">
        <w:rPr>
          <w:rFonts w:asciiTheme="minorHAnsi" w:hAnsiTheme="minorHAnsi"/>
        </w:rPr>
        <w:t>Baseline data comprised age, sex, height and weight for Body Mass Index (BMI) calculation, and dichotomised risk variables including a prior fragility fracture since the age of 50 years, parental history of hip fracture, current tobacco smoking, any long-term</w:t>
      </w:r>
      <w:r w:rsidR="00E16303" w:rsidRPr="008E52FF">
        <w:rPr>
          <w:rFonts w:asciiTheme="minorHAnsi" w:hAnsiTheme="minorHAnsi"/>
        </w:rPr>
        <w:t xml:space="preserve"> </w:t>
      </w:r>
      <w:r w:rsidR="00067040" w:rsidRPr="008E52FF">
        <w:rPr>
          <w:rFonts w:asciiTheme="minorHAnsi" w:hAnsiTheme="minorHAnsi"/>
        </w:rPr>
        <w:t>use of oral glucocorticoids, rheumatoid arthritis, other causes of secondary osteoporosis and daily alcohol consumption of ≥3 units daily. If the respondent did not know the answer to an individual question a negative response was assumed.</w:t>
      </w:r>
    </w:p>
    <w:p w14:paraId="503F2BE9" w14:textId="357BB0A0" w:rsidR="002A0E32" w:rsidRPr="008E52FF" w:rsidRDefault="00067040" w:rsidP="009D6132">
      <w:pPr>
        <w:spacing w:before="180" w:line="276" w:lineRule="auto"/>
        <w:ind w:right="98"/>
        <w:rPr>
          <w:rFonts w:asciiTheme="minorHAnsi" w:hAnsiTheme="minorHAnsi"/>
          <w:i/>
        </w:rPr>
      </w:pPr>
      <w:r w:rsidRPr="008E52FF">
        <w:rPr>
          <w:rFonts w:asciiTheme="minorHAnsi" w:hAnsiTheme="minorHAnsi"/>
        </w:rPr>
        <w:t>In the screening arm, the baseline risk factor questionnaire was used to calculate the 10-year probability of hip fracture using the FRAX risk algorithm.</w:t>
      </w:r>
      <w:r w:rsidR="00BC3AA4" w:rsidRPr="008E52FF">
        <w:rPr>
          <w:rFonts w:asciiTheme="minorHAnsi" w:hAnsiTheme="minorHAnsi"/>
        </w:rPr>
        <w:t xml:space="preserve">  Women deemed at</w:t>
      </w:r>
      <w:r w:rsidR="000D03E3" w:rsidRPr="008E52FF">
        <w:rPr>
          <w:rFonts w:asciiTheme="minorHAnsi" w:hAnsiTheme="minorHAnsi"/>
        </w:rPr>
        <w:t xml:space="preserve"> </w:t>
      </w:r>
      <w:r w:rsidR="007F1F9B">
        <w:rPr>
          <w:rFonts w:asciiTheme="minorHAnsi" w:hAnsiTheme="minorHAnsi"/>
        </w:rPr>
        <w:t xml:space="preserve">moderate </w:t>
      </w:r>
      <w:r w:rsidR="00D611AB">
        <w:rPr>
          <w:rFonts w:asciiTheme="minorHAnsi" w:hAnsiTheme="minorHAnsi"/>
        </w:rPr>
        <w:t>to</w:t>
      </w:r>
      <w:r w:rsidR="007F1F9B">
        <w:rPr>
          <w:rFonts w:asciiTheme="minorHAnsi" w:hAnsiTheme="minorHAnsi"/>
        </w:rPr>
        <w:t xml:space="preserve"> </w:t>
      </w:r>
      <w:r w:rsidR="000D03E3" w:rsidRPr="008E52FF">
        <w:rPr>
          <w:rFonts w:asciiTheme="minorHAnsi" w:hAnsiTheme="minorHAnsi"/>
        </w:rPr>
        <w:t xml:space="preserve">high risk </w:t>
      </w:r>
      <w:r w:rsidR="00FA6DC4">
        <w:rPr>
          <w:rFonts w:asciiTheme="minorHAnsi" w:hAnsiTheme="minorHAnsi"/>
        </w:rPr>
        <w:t xml:space="preserve">of hip fracture </w:t>
      </w:r>
      <w:r w:rsidRPr="008E52FF">
        <w:rPr>
          <w:rFonts w:asciiTheme="minorHAnsi" w:hAnsiTheme="minorHAnsi"/>
        </w:rPr>
        <w:t xml:space="preserve">were invited to undergo </w:t>
      </w:r>
      <w:r w:rsidR="000D03E3" w:rsidRPr="008E52FF">
        <w:rPr>
          <w:rFonts w:asciiTheme="minorHAnsi" w:hAnsiTheme="minorHAnsi"/>
        </w:rPr>
        <w:t>a</w:t>
      </w:r>
      <w:r w:rsidRPr="008E52FF">
        <w:rPr>
          <w:rFonts w:asciiTheme="minorHAnsi" w:hAnsiTheme="minorHAnsi"/>
        </w:rPr>
        <w:t xml:space="preserve"> </w:t>
      </w:r>
      <w:r w:rsidR="009770C5">
        <w:rPr>
          <w:rFonts w:asciiTheme="minorHAnsi" w:hAnsiTheme="minorHAnsi"/>
        </w:rPr>
        <w:t>dual</w:t>
      </w:r>
      <w:r w:rsidR="00476AD4">
        <w:rPr>
          <w:rFonts w:asciiTheme="minorHAnsi" w:hAnsiTheme="minorHAnsi"/>
        </w:rPr>
        <w:t>-energy</w:t>
      </w:r>
      <w:r w:rsidR="009770C5">
        <w:rPr>
          <w:rFonts w:asciiTheme="minorHAnsi" w:hAnsiTheme="minorHAnsi"/>
        </w:rPr>
        <w:t xml:space="preserve"> x-ray absorptiometry (</w:t>
      </w:r>
      <w:r w:rsidRPr="008E52FF">
        <w:rPr>
          <w:rFonts w:asciiTheme="minorHAnsi" w:hAnsiTheme="minorHAnsi"/>
        </w:rPr>
        <w:t>DXA</w:t>
      </w:r>
      <w:r w:rsidR="009770C5">
        <w:rPr>
          <w:rFonts w:asciiTheme="minorHAnsi" w:hAnsiTheme="minorHAnsi"/>
        </w:rPr>
        <w:t xml:space="preserve">) measurement of </w:t>
      </w:r>
      <w:r w:rsidRPr="008E52FF">
        <w:rPr>
          <w:rFonts w:asciiTheme="minorHAnsi" w:hAnsiTheme="minorHAnsi"/>
        </w:rPr>
        <w:t>femoral neck BMD measurement and the 10-year hip fracture probability was recalculated with inclusion of BMD. The final risk category (</w:t>
      </w:r>
      <w:r w:rsidR="00BC3AA4" w:rsidRPr="008E52FF">
        <w:rPr>
          <w:rFonts w:asciiTheme="minorHAnsi" w:hAnsiTheme="minorHAnsi"/>
        </w:rPr>
        <w:t xml:space="preserve">low or high) </w:t>
      </w:r>
      <w:r w:rsidRPr="008E52FF">
        <w:rPr>
          <w:rFonts w:asciiTheme="minorHAnsi" w:hAnsiTheme="minorHAnsi"/>
        </w:rPr>
        <w:t xml:space="preserve">was communicated to the participant and </w:t>
      </w:r>
      <w:r w:rsidRPr="008E52FF">
        <w:rPr>
          <w:rFonts w:asciiTheme="minorHAnsi" w:hAnsiTheme="minorHAnsi"/>
        </w:rPr>
        <w:lastRenderedPageBreak/>
        <w:t xml:space="preserve">family doctor by letter; participants </w:t>
      </w:r>
      <w:r w:rsidR="00FC1E2C" w:rsidRPr="008E52FF">
        <w:rPr>
          <w:rFonts w:asciiTheme="minorHAnsi" w:hAnsiTheme="minorHAnsi"/>
        </w:rPr>
        <w:t xml:space="preserve">remaining at high risk after incorporation of BMD into FRAX </w:t>
      </w:r>
      <w:r w:rsidRPr="008E52FF">
        <w:rPr>
          <w:rFonts w:asciiTheme="minorHAnsi" w:hAnsiTheme="minorHAnsi"/>
        </w:rPr>
        <w:t>were advised to make an appointment with their family doctor to discuss treatment options.</w:t>
      </w:r>
    </w:p>
    <w:p w14:paraId="22845ACB" w14:textId="56F531DD" w:rsidR="002A0E32" w:rsidRPr="008E52FF" w:rsidRDefault="00BC3AA4" w:rsidP="009D6132">
      <w:pPr>
        <w:spacing w:before="182" w:line="276" w:lineRule="auto"/>
        <w:ind w:right="121"/>
        <w:rPr>
          <w:rFonts w:asciiTheme="minorHAnsi" w:hAnsiTheme="minorHAnsi"/>
        </w:rPr>
      </w:pPr>
      <w:r w:rsidRPr="008E52FF">
        <w:rPr>
          <w:rFonts w:asciiTheme="minorHAnsi" w:hAnsiTheme="minorHAnsi"/>
        </w:rPr>
        <w:t>In the control arm, a</w:t>
      </w:r>
      <w:r w:rsidR="00067040" w:rsidRPr="008E52FF">
        <w:rPr>
          <w:rFonts w:asciiTheme="minorHAnsi" w:hAnsiTheme="minorHAnsi"/>
        </w:rPr>
        <w:t xml:space="preserve">part from a letter to the GP informing them of their patient participating in the study, no additional information was provided and they received </w:t>
      </w:r>
      <w:r w:rsidR="007F1F9B">
        <w:rPr>
          <w:rFonts w:asciiTheme="minorHAnsi" w:hAnsiTheme="minorHAnsi"/>
        </w:rPr>
        <w:t>usual</w:t>
      </w:r>
      <w:r w:rsidR="00067040" w:rsidRPr="008E52FF">
        <w:rPr>
          <w:rFonts w:asciiTheme="minorHAnsi" w:hAnsiTheme="minorHAnsi"/>
        </w:rPr>
        <w:t xml:space="preserve"> care. The baseline 10-year </w:t>
      </w:r>
      <w:r w:rsidR="00476AD4">
        <w:rPr>
          <w:rFonts w:asciiTheme="minorHAnsi" w:hAnsiTheme="minorHAnsi"/>
        </w:rPr>
        <w:t>FRAX</w:t>
      </w:r>
      <w:r w:rsidR="00476AD4" w:rsidRPr="008E52FF">
        <w:rPr>
          <w:rFonts w:asciiTheme="minorHAnsi" w:hAnsiTheme="minorHAnsi"/>
        </w:rPr>
        <w:t xml:space="preserve"> </w:t>
      </w:r>
      <w:r w:rsidR="00067040" w:rsidRPr="008E52FF">
        <w:rPr>
          <w:rFonts w:asciiTheme="minorHAnsi" w:hAnsiTheme="minorHAnsi"/>
        </w:rPr>
        <w:t>probabilities, without the inclusion of BMD, were calculated at the end of the trial for comparative purposes only.</w:t>
      </w:r>
    </w:p>
    <w:p w14:paraId="4A9BECB8" w14:textId="43A4392B" w:rsidR="003F4794" w:rsidRPr="008E52FF" w:rsidRDefault="003F4794" w:rsidP="009D6132">
      <w:pPr>
        <w:spacing w:before="182" w:line="276" w:lineRule="auto"/>
        <w:ind w:right="121"/>
        <w:rPr>
          <w:rFonts w:asciiTheme="minorHAnsi" w:hAnsiTheme="minorHAnsi"/>
        </w:rPr>
      </w:pPr>
      <w:r w:rsidRPr="008E52FF">
        <w:rPr>
          <w:rFonts w:asciiTheme="minorHAnsi" w:hAnsiTheme="minorHAnsi"/>
        </w:rPr>
        <w:t xml:space="preserve">During </w:t>
      </w:r>
      <w:r w:rsidR="00E505EF">
        <w:rPr>
          <w:rFonts w:asciiTheme="minorHAnsi" w:hAnsiTheme="minorHAnsi"/>
        </w:rPr>
        <w:t>five</w:t>
      </w:r>
      <w:r w:rsidRPr="008E52FF">
        <w:rPr>
          <w:rFonts w:asciiTheme="minorHAnsi" w:hAnsiTheme="minorHAnsi"/>
        </w:rPr>
        <w:t xml:space="preserve"> years of follow up, exposure to osteoporosis treatment was higher in the screening arm with around 24% of the screening arm participants receiving at least one prescription for anti-osteoporosis medication compared with 16% of the control arm.  The difference reflected a high uptake of treatment in the high risk group within the screening arm with 703 </w:t>
      </w:r>
      <w:r w:rsidR="009C5C5C" w:rsidRPr="008E52FF">
        <w:rPr>
          <w:rFonts w:asciiTheme="minorHAnsi" w:hAnsiTheme="minorHAnsi"/>
        </w:rPr>
        <w:t xml:space="preserve">women </w:t>
      </w:r>
      <w:r w:rsidRPr="008E52FF">
        <w:rPr>
          <w:rFonts w:asciiTheme="minorHAnsi" w:hAnsiTheme="minorHAnsi"/>
        </w:rPr>
        <w:t>(78·3%</w:t>
      </w:r>
      <w:r w:rsidR="009C5C5C" w:rsidRPr="008E52FF">
        <w:rPr>
          <w:rFonts w:asciiTheme="minorHAnsi" w:hAnsiTheme="minorHAnsi"/>
        </w:rPr>
        <w:t xml:space="preserve"> of the high risk group</w:t>
      </w:r>
      <w:r w:rsidRPr="008E52FF">
        <w:rPr>
          <w:rFonts w:asciiTheme="minorHAnsi" w:hAnsiTheme="minorHAnsi"/>
        </w:rPr>
        <w:t xml:space="preserve">) having received at least one prescription of anti-osteoporosis medication within </w:t>
      </w:r>
      <w:r w:rsidR="00E505EF">
        <w:rPr>
          <w:rFonts w:asciiTheme="minorHAnsi" w:hAnsiTheme="minorHAnsi"/>
        </w:rPr>
        <w:t>six</w:t>
      </w:r>
      <w:r w:rsidRPr="008E52FF">
        <w:rPr>
          <w:rFonts w:asciiTheme="minorHAnsi" w:hAnsiTheme="minorHAnsi"/>
        </w:rPr>
        <w:t xml:space="preserve"> months of randomisation.</w:t>
      </w:r>
    </w:p>
    <w:p w14:paraId="5AD539EA" w14:textId="77777777" w:rsidR="00256FF8" w:rsidRPr="008E52FF" w:rsidRDefault="00256FF8" w:rsidP="009D6132">
      <w:pPr>
        <w:spacing w:before="182" w:line="276" w:lineRule="auto"/>
        <w:ind w:right="121"/>
        <w:rPr>
          <w:rFonts w:asciiTheme="minorHAnsi" w:hAnsiTheme="minorHAnsi"/>
        </w:rPr>
      </w:pPr>
    </w:p>
    <w:p w14:paraId="411BB580" w14:textId="77777777" w:rsidR="002A0E32" w:rsidRPr="008E52FF" w:rsidRDefault="00067040" w:rsidP="009D6132">
      <w:pPr>
        <w:spacing w:before="164" w:line="276" w:lineRule="auto"/>
        <w:rPr>
          <w:rFonts w:asciiTheme="minorHAnsi" w:hAnsiTheme="minorHAnsi"/>
          <w:i/>
        </w:rPr>
      </w:pPr>
      <w:r w:rsidRPr="008E52FF">
        <w:rPr>
          <w:rFonts w:asciiTheme="minorHAnsi" w:hAnsiTheme="minorHAnsi"/>
          <w:i/>
        </w:rPr>
        <w:t xml:space="preserve">Fracture </w:t>
      </w:r>
      <w:r w:rsidR="009770C5">
        <w:rPr>
          <w:rFonts w:asciiTheme="minorHAnsi" w:hAnsiTheme="minorHAnsi"/>
          <w:i/>
        </w:rPr>
        <w:t>Outcomes</w:t>
      </w:r>
    </w:p>
    <w:p w14:paraId="5F0ED421" w14:textId="273DD9AD" w:rsidR="002A0E32" w:rsidRPr="008E52FF" w:rsidRDefault="00067040" w:rsidP="009D6132">
      <w:pPr>
        <w:spacing w:before="181" w:line="276" w:lineRule="auto"/>
        <w:rPr>
          <w:rFonts w:asciiTheme="minorHAnsi" w:hAnsiTheme="minorHAnsi"/>
        </w:rPr>
      </w:pPr>
      <w:r w:rsidRPr="008E52FF">
        <w:rPr>
          <w:rFonts w:asciiTheme="minorHAnsi" w:hAnsiTheme="minorHAnsi"/>
        </w:rPr>
        <w:t>Only verified fractures, at any anatomical site, within the five-year follow-up period, were included as outcomes.</w:t>
      </w:r>
      <w:r w:rsidR="0056263A">
        <w:rPr>
          <w:rFonts w:asciiTheme="minorHAnsi" w:hAnsiTheme="minorHAnsi"/>
        </w:rPr>
        <w:t xml:space="preserve">  </w:t>
      </w:r>
      <w:r w:rsidR="008241C1">
        <w:rPr>
          <w:rFonts w:asciiTheme="minorHAnsi" w:eastAsiaTheme="minorHAnsi" w:hAnsiTheme="minorHAnsi" w:cs="ScalaLancetPro"/>
          <w:i/>
          <w:lang w:val="en-GB"/>
        </w:rPr>
        <w:t xml:space="preserve">In brief, we captured self-reported fractures as well as searching </w:t>
      </w:r>
      <w:r w:rsidR="00CC46AE">
        <w:rPr>
          <w:rFonts w:asciiTheme="minorHAnsi" w:eastAsiaTheme="minorHAnsi" w:hAnsiTheme="minorHAnsi" w:cs="ScalaLancetPro"/>
          <w:i/>
          <w:lang w:val="en-GB"/>
        </w:rPr>
        <w:t>routine H</w:t>
      </w:r>
      <w:r w:rsidR="008241C1" w:rsidRPr="0056263A">
        <w:rPr>
          <w:rFonts w:asciiTheme="minorHAnsi" w:eastAsiaTheme="minorHAnsi" w:hAnsiTheme="minorHAnsi" w:cs="ScalaLancetPro"/>
          <w:i/>
          <w:lang w:val="en-GB"/>
        </w:rPr>
        <w:t xml:space="preserve">ospital </w:t>
      </w:r>
      <w:r w:rsidR="00CC46AE">
        <w:rPr>
          <w:rFonts w:asciiTheme="minorHAnsi" w:eastAsiaTheme="minorHAnsi" w:hAnsiTheme="minorHAnsi" w:cs="ScalaLancetPro"/>
          <w:i/>
          <w:lang w:val="en-GB"/>
        </w:rPr>
        <w:t>E</w:t>
      </w:r>
      <w:r w:rsidR="008241C1" w:rsidRPr="0056263A">
        <w:rPr>
          <w:rFonts w:asciiTheme="minorHAnsi" w:eastAsiaTheme="minorHAnsi" w:hAnsiTheme="minorHAnsi" w:cs="ScalaLancetPro"/>
          <w:i/>
          <w:lang w:val="en-GB"/>
        </w:rPr>
        <w:t xml:space="preserve">pisode </w:t>
      </w:r>
      <w:r w:rsidR="00CC46AE">
        <w:rPr>
          <w:rFonts w:asciiTheme="minorHAnsi" w:eastAsiaTheme="minorHAnsi" w:hAnsiTheme="minorHAnsi" w:cs="ScalaLancetPro"/>
          <w:i/>
          <w:lang w:val="en-GB"/>
        </w:rPr>
        <w:t>S</w:t>
      </w:r>
      <w:r w:rsidR="008241C1" w:rsidRPr="0056263A">
        <w:rPr>
          <w:rFonts w:asciiTheme="minorHAnsi" w:eastAsiaTheme="minorHAnsi" w:hAnsiTheme="minorHAnsi" w:cs="ScalaLancetPro"/>
          <w:i/>
          <w:lang w:val="en-GB"/>
        </w:rPr>
        <w:t xml:space="preserve">tatistics data, comprising information on hospital inpatient stays and emergency department attendance, </w:t>
      </w:r>
      <w:r w:rsidR="00CC46AE">
        <w:rPr>
          <w:rFonts w:asciiTheme="minorHAnsi" w:eastAsiaTheme="minorHAnsi" w:hAnsiTheme="minorHAnsi" w:cs="ScalaLancetPro"/>
          <w:i/>
          <w:lang w:val="en-GB"/>
        </w:rPr>
        <w:t>together with</w:t>
      </w:r>
      <w:r w:rsidR="008241C1">
        <w:rPr>
          <w:rFonts w:asciiTheme="minorHAnsi" w:eastAsiaTheme="minorHAnsi" w:hAnsiTheme="minorHAnsi" w:cs="ScalaLancetPro"/>
          <w:i/>
          <w:lang w:val="en-GB"/>
        </w:rPr>
        <w:t xml:space="preserve"> primary care records </w:t>
      </w:r>
      <w:r w:rsidR="008241C1" w:rsidRPr="0056263A">
        <w:rPr>
          <w:rFonts w:asciiTheme="minorHAnsi" w:eastAsiaTheme="minorHAnsi" w:hAnsiTheme="minorHAnsi" w:cs="ScalaLancetPro"/>
          <w:i/>
          <w:lang w:val="en-GB"/>
        </w:rPr>
        <w:t xml:space="preserve">to identify fractures in any of the study participants from the point of randomisation until the end of follow-up. </w:t>
      </w:r>
      <w:r w:rsidR="008241C1">
        <w:rPr>
          <w:rFonts w:asciiTheme="minorHAnsi" w:eastAsiaTheme="minorHAnsi" w:hAnsiTheme="minorHAnsi" w:cs="ScalaLancetPro"/>
          <w:i/>
          <w:lang w:val="en-GB"/>
        </w:rPr>
        <w:t>Only independently confirmed fractures were included</w:t>
      </w:r>
      <w:r w:rsidR="008241C1" w:rsidRPr="0056263A">
        <w:rPr>
          <w:rFonts w:asciiTheme="minorHAnsi" w:eastAsiaTheme="minorHAnsi" w:hAnsiTheme="minorHAnsi" w:cs="ScalaLancetPro"/>
          <w:i/>
          <w:lang w:val="en-GB"/>
        </w:rPr>
        <w:t>.</w:t>
      </w:r>
      <w:r w:rsidR="008241C1">
        <w:rPr>
          <w:rFonts w:asciiTheme="minorHAnsi" w:eastAsiaTheme="minorHAnsi" w:hAnsiTheme="minorHAnsi" w:cs="ScalaLancetPro"/>
          <w:i/>
          <w:lang w:val="en-GB"/>
        </w:rPr>
        <w:t xml:space="preserve"> </w:t>
      </w:r>
      <w:r w:rsidR="0056263A">
        <w:rPr>
          <w:rFonts w:asciiTheme="minorHAnsi" w:eastAsiaTheme="minorHAnsi" w:hAnsiTheme="minorHAnsi" w:cs="ScalaLancetPro"/>
          <w:i/>
          <w:lang w:val="en-GB"/>
        </w:rPr>
        <w:t xml:space="preserve"> </w:t>
      </w:r>
      <w:r w:rsidRPr="008E52FF">
        <w:rPr>
          <w:rFonts w:asciiTheme="minorHAnsi" w:hAnsiTheme="minorHAnsi"/>
        </w:rPr>
        <w:t>Incident osteoporosis-related fractures were defined as those excluding the hands, feet, nose, skull or cervical vertebrae. Hip fractures were defined as verified fractures with a specific description of ‘neck of femur’ or ‘proximal femur’.</w:t>
      </w:r>
    </w:p>
    <w:p w14:paraId="56ECCDA7" w14:textId="77777777" w:rsidR="00256FF8" w:rsidRPr="008E52FF" w:rsidRDefault="00256FF8" w:rsidP="009D6132">
      <w:pPr>
        <w:spacing w:before="161" w:line="276" w:lineRule="auto"/>
        <w:rPr>
          <w:rFonts w:asciiTheme="minorHAnsi" w:hAnsiTheme="minorHAnsi"/>
          <w:i/>
        </w:rPr>
      </w:pPr>
    </w:p>
    <w:p w14:paraId="559A6D70" w14:textId="77777777" w:rsidR="00266AEA" w:rsidRPr="008E52FF" w:rsidRDefault="00067040" w:rsidP="009D6132">
      <w:pPr>
        <w:spacing w:before="161" w:line="276" w:lineRule="auto"/>
        <w:rPr>
          <w:rFonts w:asciiTheme="minorHAnsi" w:hAnsiTheme="minorHAnsi"/>
          <w:i/>
        </w:rPr>
      </w:pPr>
      <w:r w:rsidRPr="008E52FF">
        <w:rPr>
          <w:rFonts w:asciiTheme="minorHAnsi" w:hAnsiTheme="minorHAnsi"/>
          <w:i/>
        </w:rPr>
        <w:t>Statistical Analysis</w:t>
      </w:r>
    </w:p>
    <w:p w14:paraId="733965C3" w14:textId="3A0C3A27" w:rsidR="005F3966" w:rsidRDefault="009D0847" w:rsidP="009D6132">
      <w:pPr>
        <w:spacing w:before="161" w:line="276" w:lineRule="auto"/>
        <w:rPr>
          <w:rFonts w:asciiTheme="minorHAnsi" w:hAnsiTheme="minorHAnsi" w:cstheme="minorHAnsi"/>
        </w:rPr>
      </w:pPr>
      <w:r>
        <w:rPr>
          <w:rFonts w:asciiTheme="minorHAnsi" w:hAnsiTheme="minorHAnsi" w:cstheme="minorHAnsi"/>
          <w:iCs/>
        </w:rPr>
        <w:t xml:space="preserve">As BMD measurements were not undertaken in all participants, the FRAX 10-year hip fracture probability calculated without BMD was used in the analyses as this was available in both the control and intervention groups.  </w:t>
      </w:r>
      <w:r w:rsidR="00266AEA" w:rsidRPr="008E52FF">
        <w:rPr>
          <w:rFonts w:asciiTheme="minorHAnsi" w:hAnsiTheme="minorHAnsi" w:cstheme="minorHAnsi"/>
          <w:iCs/>
        </w:rPr>
        <w:t>A</w:t>
      </w:r>
      <w:r w:rsidR="00266AEA" w:rsidRPr="008E52FF">
        <w:rPr>
          <w:rFonts w:asciiTheme="minorHAnsi" w:hAnsiTheme="minorHAnsi" w:cstheme="minorHAnsi"/>
        </w:rPr>
        <w:t xml:space="preserve"> Poisson model was used to study the relationship between age, the time since baseline,</w:t>
      </w:r>
      <w:r w:rsidR="00833E02">
        <w:rPr>
          <w:rFonts w:asciiTheme="minorHAnsi" w:hAnsiTheme="minorHAnsi" w:cstheme="minorHAnsi"/>
        </w:rPr>
        <w:t xml:space="preserve"> invitation for</w:t>
      </w:r>
      <w:r w:rsidR="00266AEA" w:rsidRPr="008E52FF">
        <w:rPr>
          <w:rFonts w:asciiTheme="minorHAnsi" w:hAnsiTheme="minorHAnsi" w:cstheme="minorHAnsi"/>
        </w:rPr>
        <w:t xml:space="preserve"> screening, and </w:t>
      </w:r>
      <w:r w:rsidR="00FC1E2C" w:rsidRPr="008E52FF">
        <w:rPr>
          <w:rFonts w:asciiTheme="minorHAnsi" w:hAnsiTheme="minorHAnsi" w:cstheme="minorHAnsi"/>
        </w:rPr>
        <w:t xml:space="preserve">FRAX </w:t>
      </w:r>
      <w:r w:rsidR="00266AEA" w:rsidRPr="008E52FF">
        <w:rPr>
          <w:rFonts w:asciiTheme="minorHAnsi" w:hAnsiTheme="minorHAnsi" w:cstheme="minorHAnsi"/>
        </w:rPr>
        <w:t xml:space="preserve">10-year probability of hip fracture on the one hand and on the other hand, the risk of </w:t>
      </w:r>
      <w:r w:rsidR="009770C5">
        <w:rPr>
          <w:rFonts w:asciiTheme="minorHAnsi" w:hAnsiTheme="minorHAnsi" w:cstheme="minorHAnsi"/>
        </w:rPr>
        <w:t xml:space="preserve">any fracture, osteoporotic fracture or </w:t>
      </w:r>
      <w:r w:rsidR="00266AEA" w:rsidRPr="008E52FF">
        <w:rPr>
          <w:rFonts w:asciiTheme="minorHAnsi" w:hAnsiTheme="minorHAnsi" w:cstheme="minorHAnsi"/>
        </w:rPr>
        <w:t xml:space="preserve">hip fracture with only one fracture being counted per patient during follow-up (expressed as person-years).  </w:t>
      </w:r>
      <w:r w:rsidR="005F3966" w:rsidRPr="008E52FF">
        <w:rPr>
          <w:rFonts w:asciiTheme="minorHAnsi" w:hAnsiTheme="minorHAnsi"/>
        </w:rPr>
        <w:t xml:space="preserve">A reduction in hip fracture risk that showed no interaction, with a flat reduction </w:t>
      </w:r>
      <w:r w:rsidR="005F3966">
        <w:rPr>
          <w:rFonts w:asciiTheme="minorHAnsi" w:hAnsiTheme="minorHAnsi"/>
        </w:rPr>
        <w:t xml:space="preserve">in risk </w:t>
      </w:r>
      <w:r w:rsidR="005F3966" w:rsidRPr="008E52FF">
        <w:rPr>
          <w:rFonts w:asciiTheme="minorHAnsi" w:hAnsiTheme="minorHAnsi"/>
        </w:rPr>
        <w:t xml:space="preserve">across the range of baseline risk, would have suggested that factors other than treatment could </w:t>
      </w:r>
      <w:r w:rsidR="005F3966">
        <w:rPr>
          <w:rFonts w:asciiTheme="minorHAnsi" w:hAnsiTheme="minorHAnsi"/>
        </w:rPr>
        <w:t xml:space="preserve">have </w:t>
      </w:r>
      <w:r w:rsidR="005F3966" w:rsidRPr="008E52FF">
        <w:rPr>
          <w:rFonts w:asciiTheme="minorHAnsi" w:hAnsiTheme="minorHAnsi"/>
        </w:rPr>
        <w:t>explain</w:t>
      </w:r>
      <w:r w:rsidR="005F3966">
        <w:rPr>
          <w:rFonts w:asciiTheme="minorHAnsi" w:hAnsiTheme="minorHAnsi"/>
        </w:rPr>
        <w:t>ed</w:t>
      </w:r>
      <w:r w:rsidR="005F3966" w:rsidRPr="008E52FF">
        <w:rPr>
          <w:rFonts w:asciiTheme="minorHAnsi" w:hAnsiTheme="minorHAnsi"/>
        </w:rPr>
        <w:t xml:space="preserve"> the observed effect.</w:t>
      </w:r>
    </w:p>
    <w:p w14:paraId="20653F80" w14:textId="7C01E714" w:rsidR="00266AEA" w:rsidRPr="008E52FF" w:rsidRDefault="0055002F" w:rsidP="009D6132">
      <w:pPr>
        <w:spacing w:before="161" w:line="276" w:lineRule="auto"/>
        <w:rPr>
          <w:rFonts w:asciiTheme="minorHAnsi" w:hAnsiTheme="minorHAnsi" w:cstheme="minorHAnsi"/>
        </w:rPr>
      </w:pPr>
      <w:r w:rsidRPr="008E52FF">
        <w:rPr>
          <w:rFonts w:asciiTheme="minorHAnsi" w:hAnsiTheme="minorHAnsi"/>
        </w:rPr>
        <w:t xml:space="preserve">All analyses were conducted on an intention-to-treat basis with participants analysed according to the group to which they were randomised, irrespective of whether screening was completed.  </w:t>
      </w:r>
      <w:r w:rsidR="00266AEA" w:rsidRPr="008E52FF">
        <w:rPr>
          <w:rFonts w:asciiTheme="minorHAnsi" w:hAnsiTheme="minorHAnsi" w:cstheme="minorHAnsi"/>
        </w:rPr>
        <w:t>The hazard function was assumed to be exp(β</w:t>
      </w:r>
      <w:r w:rsidR="00266AEA" w:rsidRPr="00A9113F">
        <w:rPr>
          <w:rFonts w:asciiTheme="minorHAnsi" w:hAnsiTheme="minorHAnsi" w:cstheme="minorHAnsi"/>
          <w:vertAlign w:val="subscript"/>
        </w:rPr>
        <w:t>0</w:t>
      </w:r>
      <w:r w:rsidR="00266AEA" w:rsidRPr="008E52FF">
        <w:rPr>
          <w:rFonts w:asciiTheme="minorHAnsi" w:hAnsiTheme="minorHAnsi" w:cstheme="minorHAnsi"/>
        </w:rPr>
        <w:t xml:space="preserve"> + β</w:t>
      </w:r>
      <w:r w:rsidR="00266AEA" w:rsidRPr="00A9113F">
        <w:rPr>
          <w:rFonts w:asciiTheme="minorHAnsi" w:hAnsiTheme="minorHAnsi" w:cstheme="minorHAnsi"/>
          <w:vertAlign w:val="subscript"/>
        </w:rPr>
        <w:t>1</w:t>
      </w:r>
      <w:r w:rsidR="00266AEA" w:rsidRPr="008E52FF">
        <w:rPr>
          <w:rFonts w:asciiTheme="minorHAnsi" w:hAnsiTheme="minorHAnsi" w:cstheme="minorHAnsi"/>
        </w:rPr>
        <w:t>·current time from baseline + β</w:t>
      </w:r>
      <w:r w:rsidR="00266AEA" w:rsidRPr="00A9113F">
        <w:rPr>
          <w:rFonts w:asciiTheme="minorHAnsi" w:hAnsiTheme="minorHAnsi" w:cstheme="minorHAnsi"/>
          <w:vertAlign w:val="subscript"/>
        </w:rPr>
        <w:t>2</w:t>
      </w:r>
      <w:r w:rsidR="00266AEA" w:rsidRPr="008E52FF">
        <w:rPr>
          <w:rFonts w:asciiTheme="minorHAnsi" w:hAnsiTheme="minorHAnsi" w:cstheme="minorHAnsi"/>
        </w:rPr>
        <w:t>·current age + β</w:t>
      </w:r>
      <w:r w:rsidR="00266AEA" w:rsidRPr="00A9113F">
        <w:rPr>
          <w:rFonts w:asciiTheme="minorHAnsi" w:hAnsiTheme="minorHAnsi" w:cstheme="minorHAnsi"/>
          <w:vertAlign w:val="subscript"/>
        </w:rPr>
        <w:t>3</w:t>
      </w:r>
      <w:r w:rsidR="00266AEA" w:rsidRPr="008E52FF">
        <w:rPr>
          <w:rFonts w:asciiTheme="minorHAnsi" w:hAnsiTheme="minorHAnsi" w:cstheme="minorHAnsi"/>
        </w:rPr>
        <w:t>·10-year probability + β</w:t>
      </w:r>
      <w:r w:rsidR="00266AEA" w:rsidRPr="00A9113F">
        <w:rPr>
          <w:rFonts w:asciiTheme="minorHAnsi" w:hAnsiTheme="minorHAnsi" w:cstheme="minorHAnsi"/>
          <w:vertAlign w:val="subscript"/>
        </w:rPr>
        <w:t>4</w:t>
      </w:r>
      <w:r w:rsidR="00266AEA" w:rsidRPr="008E52FF">
        <w:rPr>
          <w:rFonts w:asciiTheme="minorHAnsi" w:hAnsiTheme="minorHAnsi" w:cstheme="minorHAnsi"/>
        </w:rPr>
        <w:t>·</w:t>
      </w:r>
      <w:r w:rsidR="00962C91">
        <w:rPr>
          <w:rFonts w:asciiTheme="minorHAnsi" w:hAnsiTheme="minorHAnsi" w:cstheme="minorHAnsi"/>
        </w:rPr>
        <w:t>screening</w:t>
      </w:r>
      <w:r w:rsidR="00962C91" w:rsidRPr="008E52FF">
        <w:rPr>
          <w:rFonts w:asciiTheme="minorHAnsi" w:hAnsiTheme="minorHAnsi" w:cstheme="minorHAnsi"/>
        </w:rPr>
        <w:t xml:space="preserve"> </w:t>
      </w:r>
      <w:r w:rsidR="00266AEA" w:rsidRPr="008E52FF">
        <w:rPr>
          <w:rFonts w:asciiTheme="minorHAnsi" w:hAnsiTheme="minorHAnsi" w:cstheme="minorHAnsi"/>
        </w:rPr>
        <w:t>+ β</w:t>
      </w:r>
      <w:r w:rsidR="00266AEA" w:rsidRPr="00A9113F">
        <w:rPr>
          <w:rFonts w:asciiTheme="minorHAnsi" w:hAnsiTheme="minorHAnsi" w:cstheme="minorHAnsi"/>
          <w:vertAlign w:val="subscript"/>
        </w:rPr>
        <w:t>5</w:t>
      </w:r>
      <w:r w:rsidR="00266AEA" w:rsidRPr="008E52FF">
        <w:rPr>
          <w:rFonts w:asciiTheme="minorHAnsi" w:hAnsiTheme="minorHAnsi" w:cstheme="minorHAnsi"/>
        </w:rPr>
        <w:t>·10-year probability·screening). The beta coefficients reflect the importance of the variables as in a logistic model, and β</w:t>
      </w:r>
      <w:r w:rsidR="00266AEA" w:rsidRPr="00A9113F">
        <w:rPr>
          <w:rFonts w:asciiTheme="minorHAnsi" w:hAnsiTheme="minorHAnsi" w:cstheme="minorHAnsi"/>
          <w:vertAlign w:val="subscript"/>
        </w:rPr>
        <w:t>x</w:t>
      </w:r>
      <w:r w:rsidR="00266AEA" w:rsidRPr="008E52FF">
        <w:rPr>
          <w:rFonts w:asciiTheme="minorHAnsi" w:hAnsiTheme="minorHAnsi" w:cstheme="minorHAnsi"/>
        </w:rPr>
        <w:t xml:space="preserve"> = 0 denotes that the corresponding variable does not contribute to fracture risk. The variable “10-year probability·</w:t>
      </w:r>
      <w:r w:rsidR="00962C91">
        <w:rPr>
          <w:rFonts w:asciiTheme="minorHAnsi" w:hAnsiTheme="minorHAnsi" w:cstheme="minorHAnsi"/>
        </w:rPr>
        <w:t>screening</w:t>
      </w:r>
      <w:r w:rsidR="00266AEA" w:rsidRPr="008E52FF">
        <w:rPr>
          <w:rFonts w:asciiTheme="minorHAnsi" w:hAnsiTheme="minorHAnsi" w:cstheme="minorHAnsi"/>
        </w:rPr>
        <w:t xml:space="preserve">” tested for an interaction between </w:t>
      </w:r>
      <w:r w:rsidR="00962C91">
        <w:rPr>
          <w:rFonts w:asciiTheme="minorHAnsi" w:hAnsiTheme="minorHAnsi" w:cstheme="minorHAnsi"/>
        </w:rPr>
        <w:t xml:space="preserve">screening </w:t>
      </w:r>
      <w:r w:rsidR="00E505EF">
        <w:rPr>
          <w:rFonts w:asciiTheme="minorHAnsi" w:hAnsiTheme="minorHAnsi" w:cstheme="minorHAnsi"/>
        </w:rPr>
        <w:t>effectiveness</w:t>
      </w:r>
      <w:r w:rsidR="00E505EF" w:rsidRPr="008E52FF">
        <w:rPr>
          <w:rFonts w:asciiTheme="minorHAnsi" w:hAnsiTheme="minorHAnsi" w:cstheme="minorHAnsi"/>
        </w:rPr>
        <w:t xml:space="preserve"> </w:t>
      </w:r>
      <w:r w:rsidR="00266AEA" w:rsidRPr="008E52FF">
        <w:rPr>
          <w:rFonts w:asciiTheme="minorHAnsi" w:hAnsiTheme="minorHAnsi" w:cstheme="minorHAnsi"/>
        </w:rPr>
        <w:t>and baseline 10-year probability, handled as a continuous variable, by determining if β</w:t>
      </w:r>
      <w:r w:rsidR="00266AEA" w:rsidRPr="00A9113F">
        <w:rPr>
          <w:rFonts w:asciiTheme="minorHAnsi" w:hAnsiTheme="minorHAnsi" w:cstheme="minorHAnsi"/>
          <w:vertAlign w:val="subscript"/>
        </w:rPr>
        <w:t>5</w:t>
      </w:r>
      <w:r w:rsidR="00833E02" w:rsidRPr="00833E02">
        <w:rPr>
          <w:rFonts w:asciiTheme="minorHAnsi" w:hAnsiTheme="minorHAnsi" w:cstheme="minorHAnsi"/>
        </w:rPr>
        <w:t>&lt;</w:t>
      </w:r>
      <w:r w:rsidR="00266AEA" w:rsidRPr="008E52FF">
        <w:rPr>
          <w:rFonts w:asciiTheme="minorHAnsi" w:hAnsiTheme="minorHAnsi" w:cstheme="minorHAnsi"/>
        </w:rPr>
        <w:t xml:space="preserve">&gt;0. Hazard ratios (HR) for screening effect and 95% </w:t>
      </w:r>
      <w:r w:rsidR="00266AEA" w:rsidRPr="008E52FF">
        <w:rPr>
          <w:rFonts w:asciiTheme="minorHAnsi" w:hAnsiTheme="minorHAnsi" w:cstheme="minorHAnsi"/>
        </w:rPr>
        <w:lastRenderedPageBreak/>
        <w:t xml:space="preserve">confidence intervals (95% CI) were computed as a continuous variable. For presentation, hazard ratios were shown at the 10th, 25th, 50th, 75th, and 90th percentile of fracture probability. </w:t>
      </w:r>
      <w:r w:rsidR="00A15241" w:rsidRPr="008E52FF">
        <w:rPr>
          <w:rFonts w:asciiTheme="minorHAnsi" w:hAnsiTheme="minorHAnsi" w:cstheme="minorHAnsi"/>
        </w:rPr>
        <w:t xml:space="preserve"> </w:t>
      </w:r>
      <w:r w:rsidR="006E2CD2" w:rsidRPr="008E52FF">
        <w:rPr>
          <w:rFonts w:asciiTheme="minorHAnsi" w:hAnsiTheme="minorHAnsi" w:cstheme="minorHAnsi"/>
        </w:rPr>
        <w:t xml:space="preserve">Further analyses explored the interaction between </w:t>
      </w:r>
      <w:r w:rsidR="00966861">
        <w:rPr>
          <w:rFonts w:asciiTheme="minorHAnsi" w:hAnsiTheme="minorHAnsi" w:cstheme="minorHAnsi"/>
        </w:rPr>
        <w:t>effectiveness</w:t>
      </w:r>
      <w:r w:rsidR="00966861" w:rsidRPr="008E52FF">
        <w:rPr>
          <w:rFonts w:asciiTheme="minorHAnsi" w:hAnsiTheme="minorHAnsi" w:cstheme="minorHAnsi"/>
        </w:rPr>
        <w:t xml:space="preserve"> </w:t>
      </w:r>
      <w:r w:rsidR="006E2CD2" w:rsidRPr="008E52FF">
        <w:rPr>
          <w:rFonts w:asciiTheme="minorHAnsi" w:hAnsiTheme="minorHAnsi" w:cstheme="minorHAnsi"/>
        </w:rPr>
        <w:t xml:space="preserve">and individual clinical risk factors within FRAX to determine the drivers of any potential interaction.  </w:t>
      </w:r>
      <w:r w:rsidR="00A15241" w:rsidRPr="008E52FF">
        <w:rPr>
          <w:rFonts w:asciiTheme="minorHAnsi" w:hAnsiTheme="minorHAnsi" w:cstheme="minorHAnsi"/>
        </w:rPr>
        <w:t xml:space="preserve">A similar analysis was conducted for </w:t>
      </w:r>
      <w:r w:rsidR="007B53A7" w:rsidRPr="008E52FF">
        <w:rPr>
          <w:rFonts w:asciiTheme="minorHAnsi" w:hAnsiTheme="minorHAnsi" w:cstheme="minorHAnsi"/>
        </w:rPr>
        <w:t xml:space="preserve">any fracture and </w:t>
      </w:r>
      <w:r w:rsidR="00A15241" w:rsidRPr="008E52FF">
        <w:rPr>
          <w:rFonts w:asciiTheme="minorHAnsi" w:hAnsiTheme="minorHAnsi" w:cstheme="minorHAnsi"/>
        </w:rPr>
        <w:t>all incident osteoporotic fractures</w:t>
      </w:r>
      <w:r w:rsidR="007B53A7" w:rsidRPr="008E52FF">
        <w:rPr>
          <w:rFonts w:asciiTheme="minorHAnsi" w:hAnsiTheme="minorHAnsi" w:cstheme="minorHAnsi"/>
        </w:rPr>
        <w:t xml:space="preserve">.  An exploratory </w:t>
      </w:r>
      <w:r w:rsidR="00A15241" w:rsidRPr="008E52FF">
        <w:rPr>
          <w:rFonts w:asciiTheme="minorHAnsi" w:hAnsiTheme="minorHAnsi" w:cstheme="minorHAnsi"/>
        </w:rPr>
        <w:t>analysis used the 10-year probability of major osteoporotic fracture instead of hip fracture as the baseline risk</w:t>
      </w:r>
      <w:r w:rsidR="006E2CD2" w:rsidRPr="008E52FF">
        <w:rPr>
          <w:rFonts w:asciiTheme="minorHAnsi" w:hAnsiTheme="minorHAnsi" w:cstheme="minorHAnsi"/>
        </w:rPr>
        <w:t>.</w:t>
      </w:r>
    </w:p>
    <w:p w14:paraId="6741D4DC" w14:textId="77777777" w:rsidR="00A15241" w:rsidRPr="008E52FF" w:rsidRDefault="00A15241" w:rsidP="009D6132">
      <w:pPr>
        <w:spacing w:before="52" w:line="276" w:lineRule="auto"/>
        <w:rPr>
          <w:rFonts w:asciiTheme="minorHAnsi" w:hAnsiTheme="minorHAnsi"/>
        </w:rPr>
      </w:pPr>
    </w:p>
    <w:p w14:paraId="638FE113" w14:textId="77777777" w:rsidR="00A15241" w:rsidRPr="008E52FF" w:rsidRDefault="00A15241" w:rsidP="009D6132">
      <w:pPr>
        <w:spacing w:before="52" w:line="276" w:lineRule="auto"/>
        <w:rPr>
          <w:rFonts w:asciiTheme="minorHAnsi" w:hAnsiTheme="minorHAnsi"/>
          <w:b/>
        </w:rPr>
      </w:pPr>
      <w:r w:rsidRPr="008E52FF">
        <w:rPr>
          <w:rFonts w:asciiTheme="minorHAnsi" w:hAnsiTheme="minorHAnsi"/>
          <w:b/>
        </w:rPr>
        <w:t>Results</w:t>
      </w:r>
    </w:p>
    <w:p w14:paraId="21BA77FC" w14:textId="77777777" w:rsidR="00C32071" w:rsidRPr="008E52FF" w:rsidRDefault="00C32071" w:rsidP="009D6132">
      <w:pPr>
        <w:spacing w:before="158" w:line="276" w:lineRule="auto"/>
        <w:rPr>
          <w:rFonts w:asciiTheme="minorHAnsi" w:hAnsiTheme="minorHAnsi"/>
          <w:u w:val="single"/>
        </w:rPr>
      </w:pPr>
      <w:r w:rsidRPr="008E52FF">
        <w:rPr>
          <w:rFonts w:asciiTheme="minorHAnsi" w:hAnsiTheme="minorHAnsi"/>
          <w:u w:val="single"/>
        </w:rPr>
        <w:t>Baseline Characteristics</w:t>
      </w:r>
    </w:p>
    <w:p w14:paraId="0999CF79" w14:textId="7EED844B" w:rsidR="002A0E32" w:rsidRPr="008E52FF" w:rsidRDefault="00D85FA2" w:rsidP="009D6132">
      <w:pPr>
        <w:spacing w:before="182" w:line="276" w:lineRule="auto"/>
        <w:rPr>
          <w:rFonts w:asciiTheme="minorHAnsi" w:hAnsiTheme="minorHAnsi"/>
        </w:rPr>
      </w:pPr>
      <w:r w:rsidRPr="008E52FF">
        <w:rPr>
          <w:rFonts w:asciiTheme="minorHAnsi" w:hAnsiTheme="minorHAnsi"/>
        </w:rPr>
        <w:t>A total of 12</w:t>
      </w:r>
      <w:r w:rsidR="00BF52DD">
        <w:rPr>
          <w:rFonts w:asciiTheme="minorHAnsi" w:hAnsiTheme="minorHAnsi"/>
        </w:rPr>
        <w:t>,</w:t>
      </w:r>
      <w:r w:rsidR="00067040" w:rsidRPr="008E52FF">
        <w:rPr>
          <w:rFonts w:asciiTheme="minorHAnsi" w:hAnsiTheme="minorHAnsi"/>
        </w:rPr>
        <w:t xml:space="preserve">483 </w:t>
      </w:r>
      <w:r w:rsidRPr="008E52FF">
        <w:rPr>
          <w:rFonts w:asciiTheme="minorHAnsi" w:hAnsiTheme="minorHAnsi"/>
        </w:rPr>
        <w:t xml:space="preserve">women were </w:t>
      </w:r>
      <w:r w:rsidR="00D02195">
        <w:rPr>
          <w:rFonts w:asciiTheme="minorHAnsi" w:hAnsiTheme="minorHAnsi"/>
        </w:rPr>
        <w:t>randomise</w:t>
      </w:r>
      <w:r w:rsidRPr="008E52FF">
        <w:rPr>
          <w:rFonts w:asciiTheme="minorHAnsi" w:hAnsiTheme="minorHAnsi"/>
        </w:rPr>
        <w:t>d, with 6</w:t>
      </w:r>
      <w:r w:rsidR="00BF52DD">
        <w:rPr>
          <w:rFonts w:asciiTheme="minorHAnsi" w:hAnsiTheme="minorHAnsi"/>
        </w:rPr>
        <w:t>,</w:t>
      </w:r>
      <w:r w:rsidRPr="008E52FF">
        <w:rPr>
          <w:rFonts w:asciiTheme="minorHAnsi" w:hAnsiTheme="minorHAnsi"/>
        </w:rPr>
        <w:t>250 assigned to the control group and 6</w:t>
      </w:r>
      <w:r w:rsidR="00BF52DD">
        <w:rPr>
          <w:rFonts w:asciiTheme="minorHAnsi" w:hAnsiTheme="minorHAnsi"/>
        </w:rPr>
        <w:t>,</w:t>
      </w:r>
      <w:r w:rsidRPr="008E52FF">
        <w:rPr>
          <w:rFonts w:asciiTheme="minorHAnsi" w:hAnsiTheme="minorHAnsi"/>
        </w:rPr>
        <w:t xml:space="preserve">233 to the screening arm.  The two groups were </w:t>
      </w:r>
      <w:r w:rsidR="001A25A1">
        <w:rPr>
          <w:rFonts w:asciiTheme="minorHAnsi" w:hAnsiTheme="minorHAnsi"/>
        </w:rPr>
        <w:t>very similar</w:t>
      </w:r>
      <w:r w:rsidRPr="008E52FF">
        <w:rPr>
          <w:rFonts w:asciiTheme="minorHAnsi" w:hAnsiTheme="minorHAnsi"/>
        </w:rPr>
        <w:t xml:space="preserve"> at baseline (Table </w:t>
      </w:r>
      <w:r w:rsidR="005A49DA" w:rsidRPr="008E52FF">
        <w:rPr>
          <w:rFonts w:asciiTheme="minorHAnsi" w:hAnsiTheme="minorHAnsi"/>
        </w:rPr>
        <w:t>2</w:t>
      </w:r>
      <w:r w:rsidRPr="008E52FF">
        <w:rPr>
          <w:rFonts w:asciiTheme="minorHAnsi" w:hAnsiTheme="minorHAnsi"/>
        </w:rPr>
        <w:t>)</w:t>
      </w:r>
      <w:r w:rsidR="00342FF6" w:rsidRPr="008E52FF">
        <w:rPr>
          <w:rFonts w:asciiTheme="minorHAnsi" w:hAnsiTheme="minorHAnsi"/>
        </w:rPr>
        <w:t>, with a</w:t>
      </w:r>
      <w:r w:rsidRPr="008E52FF">
        <w:rPr>
          <w:rFonts w:asciiTheme="minorHAnsi" w:hAnsiTheme="minorHAnsi"/>
        </w:rPr>
        <w:t xml:space="preserve"> mean age </w:t>
      </w:r>
      <w:r w:rsidR="00342FF6" w:rsidRPr="008E52FF">
        <w:rPr>
          <w:rFonts w:asciiTheme="minorHAnsi" w:hAnsiTheme="minorHAnsi"/>
        </w:rPr>
        <w:t>of</w:t>
      </w:r>
      <w:r w:rsidRPr="008E52FF">
        <w:rPr>
          <w:rFonts w:asciiTheme="minorHAnsi" w:hAnsiTheme="minorHAnsi"/>
        </w:rPr>
        <w:t xml:space="preserve"> 75 years and mean BMI just under 27kg/m</w:t>
      </w:r>
      <w:r w:rsidRPr="008E52FF">
        <w:rPr>
          <w:rFonts w:asciiTheme="minorHAnsi" w:hAnsiTheme="minorHAnsi"/>
          <w:vertAlign w:val="superscript"/>
        </w:rPr>
        <w:t>2</w:t>
      </w:r>
      <w:r w:rsidRPr="008E52FF">
        <w:rPr>
          <w:rFonts w:asciiTheme="minorHAnsi" w:hAnsiTheme="minorHAnsi"/>
        </w:rPr>
        <w:t xml:space="preserve"> in both groups.  </w:t>
      </w:r>
      <w:r w:rsidR="00A26260" w:rsidRPr="00C05908">
        <w:rPr>
          <w:rFonts w:asciiTheme="minorHAnsi" w:hAnsiTheme="minorHAnsi"/>
          <w:i/>
        </w:rPr>
        <w:t>The completion rates for the risk factors in the questionnaire were all above 90%, ranging from 92.6% for parental history of hip fracture to 99.9% for current smoking</w:t>
      </w:r>
      <w:r w:rsidR="00B42B91">
        <w:rPr>
          <w:rFonts w:asciiTheme="minorHAnsi" w:hAnsiTheme="minorHAnsi"/>
          <w:i/>
        </w:rPr>
        <w:t>, and were similar in the screening and control arms</w:t>
      </w:r>
      <w:r w:rsidR="00A26260" w:rsidRPr="00C05908">
        <w:rPr>
          <w:rFonts w:asciiTheme="minorHAnsi" w:hAnsiTheme="minorHAnsi"/>
          <w:i/>
        </w:rPr>
        <w:t>.</w:t>
      </w:r>
      <w:r w:rsidR="00A26260">
        <w:rPr>
          <w:rFonts w:asciiTheme="minorHAnsi" w:hAnsiTheme="minorHAnsi"/>
          <w:i/>
        </w:rPr>
        <w:t xml:space="preserve">  </w:t>
      </w:r>
      <w:r w:rsidRPr="008E52FF">
        <w:rPr>
          <w:rFonts w:asciiTheme="minorHAnsi" w:hAnsiTheme="minorHAnsi"/>
        </w:rPr>
        <w:t xml:space="preserve">The prevalence of FRAX risk factors in the control group ranged from 3.6% for </w:t>
      </w:r>
      <w:r w:rsidR="007F1F9B">
        <w:rPr>
          <w:rFonts w:asciiTheme="minorHAnsi" w:hAnsiTheme="minorHAnsi"/>
        </w:rPr>
        <w:t xml:space="preserve">average </w:t>
      </w:r>
      <w:r w:rsidRPr="008E52FF">
        <w:rPr>
          <w:rFonts w:asciiTheme="minorHAnsi" w:hAnsiTheme="minorHAnsi"/>
        </w:rPr>
        <w:t>alcohol intake</w:t>
      </w:r>
      <w:r w:rsidR="007F1F9B">
        <w:rPr>
          <w:rFonts w:asciiTheme="minorHAnsi" w:hAnsiTheme="minorHAnsi"/>
        </w:rPr>
        <w:t xml:space="preserve"> above 3</w:t>
      </w:r>
      <w:r w:rsidR="00833E02">
        <w:rPr>
          <w:rFonts w:asciiTheme="minorHAnsi" w:hAnsiTheme="minorHAnsi"/>
        </w:rPr>
        <w:t xml:space="preserve"> </w:t>
      </w:r>
      <w:r w:rsidR="007F1F9B">
        <w:rPr>
          <w:rFonts w:asciiTheme="minorHAnsi" w:hAnsiTheme="minorHAnsi"/>
        </w:rPr>
        <w:t>units per day</w:t>
      </w:r>
      <w:r w:rsidRPr="008E52FF">
        <w:rPr>
          <w:rFonts w:asciiTheme="minorHAnsi" w:hAnsiTheme="minorHAnsi"/>
        </w:rPr>
        <w:t xml:space="preserve"> to 23.4% for prior fracture, with very similar rates in the screening arm.  </w:t>
      </w:r>
      <w:r w:rsidR="00AE1B7A" w:rsidRPr="008E52FF">
        <w:rPr>
          <w:rFonts w:asciiTheme="minorHAnsi" w:hAnsiTheme="minorHAnsi"/>
        </w:rPr>
        <w:t>Following DXA measurement of femoral neck BMD in 2</w:t>
      </w:r>
      <w:r w:rsidR="00986A9A">
        <w:rPr>
          <w:rFonts w:asciiTheme="minorHAnsi" w:hAnsiTheme="minorHAnsi"/>
        </w:rPr>
        <w:t>,</w:t>
      </w:r>
      <w:r w:rsidR="00AE1B7A" w:rsidRPr="008E52FF">
        <w:rPr>
          <w:rFonts w:asciiTheme="minorHAnsi" w:hAnsiTheme="minorHAnsi"/>
        </w:rPr>
        <w:t xml:space="preserve">817 women </w:t>
      </w:r>
      <w:r w:rsidR="00986A9A">
        <w:rPr>
          <w:rFonts w:asciiTheme="minorHAnsi" w:hAnsiTheme="minorHAnsi"/>
        </w:rPr>
        <w:t>considered to</w:t>
      </w:r>
      <w:r w:rsidR="00AE1B7A" w:rsidRPr="008E52FF">
        <w:rPr>
          <w:rFonts w:asciiTheme="minorHAnsi" w:hAnsiTheme="minorHAnsi"/>
        </w:rPr>
        <w:t xml:space="preserve"> be at </w:t>
      </w:r>
      <w:r w:rsidR="009505E4">
        <w:rPr>
          <w:rFonts w:asciiTheme="minorHAnsi" w:hAnsiTheme="minorHAnsi"/>
        </w:rPr>
        <w:t>moderate/</w:t>
      </w:r>
      <w:r w:rsidR="00AE1B7A" w:rsidRPr="008E52FF">
        <w:rPr>
          <w:rFonts w:asciiTheme="minorHAnsi" w:hAnsiTheme="minorHAnsi"/>
        </w:rPr>
        <w:t>high risk i</w:t>
      </w:r>
      <w:r w:rsidRPr="008E52FF">
        <w:rPr>
          <w:rFonts w:asciiTheme="minorHAnsi" w:hAnsiTheme="minorHAnsi"/>
        </w:rPr>
        <w:t>n the screening arm</w:t>
      </w:r>
      <w:r w:rsidR="00AE1B7A" w:rsidRPr="008E52FF">
        <w:rPr>
          <w:rFonts w:asciiTheme="minorHAnsi" w:hAnsiTheme="minorHAnsi"/>
        </w:rPr>
        <w:t xml:space="preserve"> and recalculation of their FRAX hip fracture probabilities, </w:t>
      </w:r>
      <w:r w:rsidRPr="008E52FF">
        <w:rPr>
          <w:rFonts w:asciiTheme="minorHAnsi" w:hAnsiTheme="minorHAnsi"/>
        </w:rPr>
        <w:t xml:space="preserve">898 (14·4% of the screening arm) were </w:t>
      </w:r>
      <w:r w:rsidR="00317FE1">
        <w:rPr>
          <w:rFonts w:asciiTheme="minorHAnsi" w:hAnsiTheme="minorHAnsi"/>
        </w:rPr>
        <w:t>identified</w:t>
      </w:r>
      <w:r w:rsidR="00317FE1" w:rsidRPr="008E52FF">
        <w:rPr>
          <w:rFonts w:asciiTheme="minorHAnsi" w:hAnsiTheme="minorHAnsi"/>
        </w:rPr>
        <w:t xml:space="preserve"> </w:t>
      </w:r>
      <w:r w:rsidRPr="008E52FF">
        <w:rPr>
          <w:rFonts w:asciiTheme="minorHAnsi" w:hAnsiTheme="minorHAnsi"/>
        </w:rPr>
        <w:t>to be at high risk</w:t>
      </w:r>
      <w:r w:rsidR="00AE1B7A" w:rsidRPr="008E52FF">
        <w:rPr>
          <w:rFonts w:asciiTheme="minorHAnsi" w:hAnsiTheme="minorHAnsi"/>
        </w:rPr>
        <w:t xml:space="preserve"> and treatment recommended via their GP</w:t>
      </w:r>
      <w:r w:rsidR="00FC1E2C" w:rsidRPr="008E52FF">
        <w:rPr>
          <w:rFonts w:asciiTheme="minorHAnsi" w:hAnsiTheme="minorHAnsi"/>
        </w:rPr>
        <w:t>.  As expected, given the risk factors included in FRAX, these women tended to be older, have lower BMI and a higher prevalence of risk factors than those in the control arm</w:t>
      </w:r>
      <w:r w:rsidRPr="008E52FF">
        <w:rPr>
          <w:rFonts w:asciiTheme="minorHAnsi" w:hAnsiTheme="minorHAnsi"/>
        </w:rPr>
        <w:t xml:space="preserve"> (Table </w:t>
      </w:r>
      <w:r w:rsidR="005A49DA" w:rsidRPr="008E52FF">
        <w:rPr>
          <w:rFonts w:asciiTheme="minorHAnsi" w:hAnsiTheme="minorHAnsi"/>
        </w:rPr>
        <w:t>2</w:t>
      </w:r>
      <w:r w:rsidRPr="008E52FF">
        <w:rPr>
          <w:rFonts w:asciiTheme="minorHAnsi" w:hAnsiTheme="minorHAnsi"/>
        </w:rPr>
        <w:t xml:space="preserve">). </w:t>
      </w:r>
      <w:r w:rsidR="00C32071" w:rsidRPr="008E52FF">
        <w:rPr>
          <w:rFonts w:asciiTheme="minorHAnsi" w:hAnsiTheme="minorHAnsi"/>
        </w:rPr>
        <w:t xml:space="preserve">  The mean FRAX 10-year probability of hip fracture</w:t>
      </w:r>
      <w:r w:rsidR="00A74907">
        <w:rPr>
          <w:rFonts w:asciiTheme="minorHAnsi" w:hAnsiTheme="minorHAnsi"/>
        </w:rPr>
        <w:t>, calculated without BMD,</w:t>
      </w:r>
      <w:r w:rsidR="00C32071" w:rsidRPr="008E52FF">
        <w:rPr>
          <w:rFonts w:asciiTheme="minorHAnsi" w:hAnsiTheme="minorHAnsi"/>
        </w:rPr>
        <w:t xml:space="preserve"> was more than two-fold higher in those </w:t>
      </w:r>
      <w:r w:rsidR="00962C91">
        <w:rPr>
          <w:rFonts w:asciiTheme="minorHAnsi" w:hAnsiTheme="minorHAnsi"/>
        </w:rPr>
        <w:t>identified</w:t>
      </w:r>
      <w:r w:rsidR="00962C91" w:rsidRPr="008E52FF">
        <w:rPr>
          <w:rFonts w:asciiTheme="minorHAnsi" w:hAnsiTheme="minorHAnsi"/>
        </w:rPr>
        <w:t xml:space="preserve"> </w:t>
      </w:r>
      <w:r w:rsidR="00C32071" w:rsidRPr="008E52FF">
        <w:rPr>
          <w:rFonts w:asciiTheme="minorHAnsi" w:hAnsiTheme="minorHAnsi"/>
        </w:rPr>
        <w:t>at high risk compared to the control group</w:t>
      </w:r>
      <w:r w:rsidR="00A74907">
        <w:rPr>
          <w:rFonts w:asciiTheme="minorHAnsi" w:hAnsiTheme="minorHAnsi"/>
        </w:rPr>
        <w:t>.</w:t>
      </w:r>
    </w:p>
    <w:p w14:paraId="6CB90F06" w14:textId="77777777" w:rsidR="00DA21CF" w:rsidRPr="008E52FF" w:rsidRDefault="00DA21CF" w:rsidP="009D6132">
      <w:pPr>
        <w:spacing w:before="158" w:line="276" w:lineRule="auto"/>
        <w:rPr>
          <w:rFonts w:asciiTheme="minorHAnsi" w:hAnsiTheme="minorHAnsi"/>
          <w:u w:val="single"/>
        </w:rPr>
      </w:pPr>
    </w:p>
    <w:p w14:paraId="1282509E" w14:textId="77777777" w:rsidR="009C5C5C" w:rsidRPr="008E52FF" w:rsidRDefault="009C5C5C" w:rsidP="009D6132">
      <w:pPr>
        <w:spacing w:before="39" w:line="276" w:lineRule="auto"/>
        <w:rPr>
          <w:rFonts w:asciiTheme="minorHAnsi" w:hAnsiTheme="minorHAnsi"/>
          <w:u w:val="single"/>
        </w:rPr>
      </w:pPr>
      <w:r w:rsidRPr="008E52FF">
        <w:rPr>
          <w:rFonts w:asciiTheme="minorHAnsi" w:hAnsiTheme="minorHAnsi"/>
          <w:u w:val="single"/>
        </w:rPr>
        <w:t xml:space="preserve">Baseline FRAX </w:t>
      </w:r>
      <w:r w:rsidR="004078C5" w:rsidRPr="008E52FF">
        <w:rPr>
          <w:rFonts w:asciiTheme="minorHAnsi" w:hAnsiTheme="minorHAnsi"/>
          <w:u w:val="single"/>
        </w:rPr>
        <w:t xml:space="preserve">hip fracture </w:t>
      </w:r>
      <w:r w:rsidRPr="008E52FF">
        <w:rPr>
          <w:rFonts w:asciiTheme="minorHAnsi" w:hAnsiTheme="minorHAnsi"/>
          <w:u w:val="single"/>
        </w:rPr>
        <w:t>probability and observed incidence of fractures</w:t>
      </w:r>
    </w:p>
    <w:p w14:paraId="2C5B858E" w14:textId="0DA3B802" w:rsidR="00BF2489" w:rsidRPr="008E52FF" w:rsidRDefault="00560C6F" w:rsidP="009D6132">
      <w:pPr>
        <w:spacing w:before="39" w:line="276" w:lineRule="auto"/>
        <w:rPr>
          <w:rFonts w:asciiTheme="minorHAnsi" w:hAnsiTheme="minorHAnsi"/>
        </w:rPr>
      </w:pPr>
      <w:r w:rsidRPr="008E52FF">
        <w:rPr>
          <w:rFonts w:asciiTheme="minorHAnsi" w:hAnsiTheme="minorHAnsi"/>
        </w:rPr>
        <w:t>Over 5 years of follow-up, 3.5%</w:t>
      </w:r>
      <w:r w:rsidR="00F70566" w:rsidRPr="008E52FF">
        <w:rPr>
          <w:rFonts w:asciiTheme="minorHAnsi" w:hAnsiTheme="minorHAnsi"/>
        </w:rPr>
        <w:t xml:space="preserve">, 11.6% </w:t>
      </w:r>
      <w:r w:rsidRPr="008E52FF">
        <w:rPr>
          <w:rFonts w:asciiTheme="minorHAnsi" w:hAnsiTheme="minorHAnsi"/>
        </w:rPr>
        <w:t>and 13.6% of the control arm sustained a new hip fracture</w:t>
      </w:r>
      <w:r w:rsidR="00F70566" w:rsidRPr="008E52FF">
        <w:rPr>
          <w:rFonts w:asciiTheme="minorHAnsi" w:hAnsiTheme="minorHAnsi"/>
        </w:rPr>
        <w:t>, a new major osteoporotic fracture or any</w:t>
      </w:r>
      <w:r w:rsidRPr="008E52FF">
        <w:rPr>
          <w:rFonts w:asciiTheme="minorHAnsi" w:hAnsiTheme="minorHAnsi"/>
        </w:rPr>
        <w:t xml:space="preserve"> new osteoporotic fracture, respectively.  </w:t>
      </w:r>
      <w:r w:rsidR="004078C5" w:rsidRPr="008E52FF">
        <w:rPr>
          <w:rFonts w:asciiTheme="minorHAnsi" w:hAnsiTheme="minorHAnsi"/>
        </w:rPr>
        <w:t>There was</w:t>
      </w:r>
      <w:r w:rsidR="001A25A1">
        <w:rPr>
          <w:rFonts w:asciiTheme="minorHAnsi" w:hAnsiTheme="minorHAnsi"/>
        </w:rPr>
        <w:t xml:space="preserve"> evidence of</w:t>
      </w:r>
      <w:r w:rsidR="004078C5" w:rsidRPr="008E52FF">
        <w:rPr>
          <w:rFonts w:asciiTheme="minorHAnsi" w:hAnsiTheme="minorHAnsi"/>
        </w:rPr>
        <w:t xml:space="preserve"> a</w:t>
      </w:r>
      <w:r w:rsidR="001A25A1">
        <w:rPr>
          <w:rFonts w:asciiTheme="minorHAnsi" w:hAnsiTheme="minorHAnsi"/>
        </w:rPr>
        <w:t>n</w:t>
      </w:r>
      <w:r w:rsidR="004078C5" w:rsidRPr="008E52FF">
        <w:rPr>
          <w:rFonts w:asciiTheme="minorHAnsi" w:hAnsiTheme="minorHAnsi"/>
        </w:rPr>
        <w:t xml:space="preserve"> increase in the observed incidence of hip and osteoporotic fractures in the control arm of the study (Figure 1)</w:t>
      </w:r>
      <w:r w:rsidR="00E8235E" w:rsidRPr="008E52FF">
        <w:rPr>
          <w:rFonts w:asciiTheme="minorHAnsi" w:hAnsiTheme="minorHAnsi"/>
        </w:rPr>
        <w:t xml:space="preserve"> across the range of baseline FRAX hip fracture probability.</w:t>
      </w:r>
      <w:r w:rsidR="004078C5" w:rsidRPr="008E52FF">
        <w:rPr>
          <w:rFonts w:asciiTheme="minorHAnsi" w:hAnsiTheme="minorHAnsi"/>
        </w:rPr>
        <w:t xml:space="preserve">  For example, the</w:t>
      </w:r>
      <w:r w:rsidR="00E8235E" w:rsidRPr="008E52FF">
        <w:rPr>
          <w:rFonts w:asciiTheme="minorHAnsi" w:hAnsiTheme="minorHAnsi"/>
        </w:rPr>
        <w:t xml:space="preserve"> observed</w:t>
      </w:r>
      <w:r w:rsidR="004078C5" w:rsidRPr="008E52FF">
        <w:rPr>
          <w:rFonts w:asciiTheme="minorHAnsi" w:hAnsiTheme="minorHAnsi"/>
        </w:rPr>
        <w:t xml:space="preserve"> incidence of hip fracture </w:t>
      </w:r>
      <w:r w:rsidR="00E8235E" w:rsidRPr="008E52FF">
        <w:rPr>
          <w:rFonts w:asciiTheme="minorHAnsi" w:hAnsiTheme="minorHAnsi"/>
        </w:rPr>
        <w:t>was</w:t>
      </w:r>
      <w:r w:rsidR="004078C5" w:rsidRPr="008E52FF">
        <w:rPr>
          <w:rFonts w:asciiTheme="minorHAnsi" w:hAnsiTheme="minorHAnsi"/>
        </w:rPr>
        <w:t xml:space="preserve"> </w:t>
      </w:r>
      <w:r w:rsidR="00986A9A" w:rsidRPr="008E52FF">
        <w:rPr>
          <w:rFonts w:asciiTheme="minorHAnsi" w:hAnsiTheme="minorHAnsi"/>
        </w:rPr>
        <w:t>6.5-fold</w:t>
      </w:r>
      <w:r w:rsidR="00E8235E" w:rsidRPr="008E52FF">
        <w:rPr>
          <w:rFonts w:asciiTheme="minorHAnsi" w:hAnsiTheme="minorHAnsi"/>
        </w:rPr>
        <w:t xml:space="preserve"> higher in the highest quintile of baseline risk compared to the lowest quintile of risk.  </w:t>
      </w:r>
      <w:r w:rsidR="004078C5" w:rsidRPr="008E52FF">
        <w:rPr>
          <w:rFonts w:asciiTheme="minorHAnsi" w:hAnsiTheme="minorHAnsi"/>
        </w:rPr>
        <w:t>The inc</w:t>
      </w:r>
      <w:r w:rsidR="00E8235E" w:rsidRPr="008E52FF">
        <w:rPr>
          <w:rFonts w:asciiTheme="minorHAnsi" w:hAnsiTheme="minorHAnsi"/>
        </w:rPr>
        <w:t>idence of osteoporotic fractures also increased in a stepwise fashion across the quintiles of risk, but the increase was less marked than that seen in hip fractures, with only a 2.3</w:t>
      </w:r>
      <w:r w:rsidR="001A25A1">
        <w:rPr>
          <w:rFonts w:asciiTheme="minorHAnsi" w:hAnsiTheme="minorHAnsi"/>
        </w:rPr>
        <w:t>-</w:t>
      </w:r>
      <w:r w:rsidR="00E8235E" w:rsidRPr="008E52FF">
        <w:rPr>
          <w:rFonts w:asciiTheme="minorHAnsi" w:hAnsiTheme="minorHAnsi"/>
        </w:rPr>
        <w:t>fold increase from lowest to highest quintile</w:t>
      </w:r>
      <w:r w:rsidR="008D5059" w:rsidRPr="008E52FF">
        <w:rPr>
          <w:rFonts w:asciiTheme="minorHAnsi" w:hAnsiTheme="minorHAnsi"/>
        </w:rPr>
        <w:t>.</w:t>
      </w:r>
      <w:r w:rsidR="00660DC0" w:rsidRPr="008E52FF">
        <w:rPr>
          <w:rFonts w:asciiTheme="minorHAnsi" w:hAnsiTheme="minorHAnsi"/>
        </w:rPr>
        <w:t xml:space="preserve"> </w:t>
      </w:r>
    </w:p>
    <w:p w14:paraId="4E1F6F5A" w14:textId="77777777" w:rsidR="00BF2489" w:rsidRPr="008E52FF" w:rsidRDefault="00BF2489" w:rsidP="009D6132">
      <w:pPr>
        <w:spacing w:before="39" w:line="276" w:lineRule="auto"/>
        <w:rPr>
          <w:rFonts w:asciiTheme="minorHAnsi" w:hAnsiTheme="minorHAnsi"/>
        </w:rPr>
      </w:pPr>
    </w:p>
    <w:p w14:paraId="26FFB693" w14:textId="5CD6CA57" w:rsidR="002A0E32" w:rsidRPr="008E52FF" w:rsidRDefault="00966861" w:rsidP="009D6132">
      <w:pPr>
        <w:spacing w:before="39" w:line="276" w:lineRule="auto"/>
        <w:rPr>
          <w:rFonts w:asciiTheme="minorHAnsi" w:hAnsiTheme="minorHAnsi"/>
          <w:u w:val="single"/>
        </w:rPr>
      </w:pPr>
      <w:r>
        <w:rPr>
          <w:rFonts w:asciiTheme="minorHAnsi" w:hAnsiTheme="minorHAnsi"/>
          <w:u w:val="single"/>
        </w:rPr>
        <w:t>Effectiveness</w:t>
      </w:r>
      <w:r w:rsidRPr="008E52FF">
        <w:rPr>
          <w:rFonts w:asciiTheme="minorHAnsi" w:hAnsiTheme="minorHAnsi"/>
          <w:u w:val="single"/>
        </w:rPr>
        <w:t xml:space="preserve"> </w:t>
      </w:r>
      <w:r w:rsidR="00342FF6" w:rsidRPr="008E52FF">
        <w:rPr>
          <w:rFonts w:asciiTheme="minorHAnsi" w:hAnsiTheme="minorHAnsi"/>
          <w:u w:val="single"/>
        </w:rPr>
        <w:t>and relationship to FRAX</w:t>
      </w:r>
    </w:p>
    <w:p w14:paraId="3B0BE7F0" w14:textId="2B470537" w:rsidR="00DC05A9" w:rsidRPr="008E52FF" w:rsidRDefault="005C078A" w:rsidP="009D6132">
      <w:pPr>
        <w:pStyle w:val="BodyText"/>
        <w:spacing w:line="276" w:lineRule="auto"/>
        <w:rPr>
          <w:rFonts w:asciiTheme="minorHAnsi" w:hAnsiTheme="minorHAnsi"/>
          <w:sz w:val="22"/>
          <w:szCs w:val="22"/>
        </w:rPr>
      </w:pPr>
      <w:r w:rsidRPr="008E52FF">
        <w:rPr>
          <w:rFonts w:asciiTheme="minorHAnsi" w:hAnsiTheme="minorHAnsi"/>
          <w:sz w:val="22"/>
          <w:szCs w:val="22"/>
        </w:rPr>
        <w:t xml:space="preserve">In Table </w:t>
      </w:r>
      <w:r w:rsidR="005A49DA" w:rsidRPr="008E52FF">
        <w:rPr>
          <w:rFonts w:asciiTheme="minorHAnsi" w:hAnsiTheme="minorHAnsi"/>
          <w:sz w:val="22"/>
          <w:szCs w:val="22"/>
        </w:rPr>
        <w:t>3</w:t>
      </w:r>
      <w:r w:rsidRPr="008E52FF">
        <w:rPr>
          <w:rFonts w:asciiTheme="minorHAnsi" w:hAnsiTheme="minorHAnsi"/>
          <w:sz w:val="22"/>
          <w:szCs w:val="22"/>
        </w:rPr>
        <w:t xml:space="preserve">, the effects of </w:t>
      </w:r>
      <w:r w:rsidR="009C5C5C" w:rsidRPr="008E52FF">
        <w:rPr>
          <w:rFonts w:asciiTheme="minorHAnsi" w:hAnsiTheme="minorHAnsi"/>
          <w:sz w:val="22"/>
          <w:szCs w:val="22"/>
        </w:rPr>
        <w:t>screening</w:t>
      </w:r>
      <w:r w:rsidRPr="008E52FF">
        <w:rPr>
          <w:rFonts w:asciiTheme="minorHAnsi" w:hAnsiTheme="minorHAnsi"/>
          <w:sz w:val="22"/>
          <w:szCs w:val="22"/>
        </w:rPr>
        <w:t xml:space="preserve"> on various categories of fracture outcomes </w:t>
      </w:r>
      <w:r w:rsidR="00DC05A9" w:rsidRPr="008E52FF">
        <w:rPr>
          <w:rFonts w:asciiTheme="minorHAnsi" w:hAnsiTheme="minorHAnsi"/>
          <w:sz w:val="22"/>
          <w:szCs w:val="22"/>
        </w:rPr>
        <w:t xml:space="preserve">are shown, </w:t>
      </w:r>
      <w:r w:rsidRPr="008E52FF">
        <w:rPr>
          <w:rFonts w:asciiTheme="minorHAnsi" w:hAnsiTheme="minorHAnsi"/>
          <w:sz w:val="22"/>
          <w:szCs w:val="22"/>
        </w:rPr>
        <w:t xml:space="preserve">according to the </w:t>
      </w:r>
      <w:r w:rsidR="00C661D8" w:rsidRPr="008E52FF">
        <w:rPr>
          <w:rFonts w:asciiTheme="minorHAnsi" w:hAnsiTheme="minorHAnsi"/>
          <w:sz w:val="22"/>
          <w:szCs w:val="22"/>
        </w:rPr>
        <w:t xml:space="preserve">baseline FRAX </w:t>
      </w:r>
      <w:r w:rsidRPr="008E52FF">
        <w:rPr>
          <w:rFonts w:asciiTheme="minorHAnsi" w:hAnsiTheme="minorHAnsi"/>
          <w:sz w:val="22"/>
          <w:szCs w:val="22"/>
        </w:rPr>
        <w:t xml:space="preserve">10-year probability of a </w:t>
      </w:r>
      <w:r w:rsidR="009C5C5C" w:rsidRPr="008E52FF">
        <w:rPr>
          <w:rFonts w:asciiTheme="minorHAnsi" w:hAnsiTheme="minorHAnsi"/>
          <w:sz w:val="22"/>
          <w:szCs w:val="22"/>
        </w:rPr>
        <w:t>hip</w:t>
      </w:r>
      <w:r w:rsidRPr="008E52FF">
        <w:rPr>
          <w:rFonts w:asciiTheme="minorHAnsi" w:hAnsiTheme="minorHAnsi"/>
          <w:sz w:val="22"/>
          <w:szCs w:val="22"/>
        </w:rPr>
        <w:t xml:space="preserve"> fracture</w:t>
      </w:r>
      <w:r w:rsidR="00DC05A9" w:rsidRPr="008E52FF">
        <w:rPr>
          <w:rFonts w:asciiTheme="minorHAnsi" w:hAnsiTheme="minorHAnsi"/>
          <w:sz w:val="22"/>
          <w:szCs w:val="22"/>
        </w:rPr>
        <w:t xml:space="preserve">.  The latter was entered </w:t>
      </w:r>
      <w:r w:rsidRPr="008E52FF">
        <w:rPr>
          <w:rFonts w:asciiTheme="minorHAnsi" w:hAnsiTheme="minorHAnsi"/>
          <w:sz w:val="22"/>
          <w:szCs w:val="22"/>
        </w:rPr>
        <w:t>as a continuous variable in the model</w:t>
      </w:r>
      <w:r w:rsidR="00DC05A9" w:rsidRPr="008E52FF">
        <w:rPr>
          <w:rFonts w:asciiTheme="minorHAnsi" w:hAnsiTheme="minorHAnsi"/>
          <w:sz w:val="22"/>
          <w:szCs w:val="22"/>
        </w:rPr>
        <w:t xml:space="preserve">, but for illustrative purposes </w:t>
      </w:r>
      <w:r w:rsidR="001A25A1">
        <w:rPr>
          <w:rFonts w:asciiTheme="minorHAnsi" w:hAnsiTheme="minorHAnsi"/>
          <w:sz w:val="22"/>
          <w:szCs w:val="22"/>
        </w:rPr>
        <w:t xml:space="preserve">the table shows </w:t>
      </w:r>
      <w:r w:rsidR="00DC05A9" w:rsidRPr="008E52FF">
        <w:rPr>
          <w:rFonts w:asciiTheme="minorHAnsi" w:hAnsiTheme="minorHAnsi"/>
          <w:sz w:val="22"/>
          <w:szCs w:val="22"/>
        </w:rPr>
        <w:t>the eff</w:t>
      </w:r>
      <w:r w:rsidR="001A25A1">
        <w:rPr>
          <w:rFonts w:asciiTheme="minorHAnsi" w:hAnsiTheme="minorHAnsi"/>
          <w:sz w:val="22"/>
          <w:szCs w:val="22"/>
        </w:rPr>
        <w:t>ect</w:t>
      </w:r>
      <w:r w:rsidR="00DC05A9" w:rsidRPr="008E52FF">
        <w:rPr>
          <w:rFonts w:asciiTheme="minorHAnsi" w:hAnsiTheme="minorHAnsi"/>
          <w:sz w:val="22"/>
          <w:szCs w:val="22"/>
        </w:rPr>
        <w:t xml:space="preserve"> at various values of baseline probability</w:t>
      </w:r>
      <w:r w:rsidR="00CB0539" w:rsidRPr="008E52FF">
        <w:rPr>
          <w:rFonts w:asciiTheme="minorHAnsi" w:hAnsiTheme="minorHAnsi"/>
          <w:sz w:val="22"/>
          <w:szCs w:val="22"/>
        </w:rPr>
        <w:t xml:space="preserve">.  </w:t>
      </w:r>
      <w:r w:rsidRPr="008E52FF">
        <w:rPr>
          <w:rFonts w:asciiTheme="minorHAnsi" w:hAnsiTheme="minorHAnsi"/>
          <w:sz w:val="22"/>
          <w:szCs w:val="22"/>
        </w:rPr>
        <w:t xml:space="preserve">Confidence estimates for the hazard ratio crossed unity at all probabilities for </w:t>
      </w:r>
      <w:r w:rsidR="00DC05A9" w:rsidRPr="008E52FF">
        <w:rPr>
          <w:rFonts w:asciiTheme="minorHAnsi" w:hAnsiTheme="minorHAnsi"/>
          <w:sz w:val="22"/>
          <w:szCs w:val="22"/>
        </w:rPr>
        <w:t xml:space="preserve">any fracture and osteoporotic fractures, with no </w:t>
      </w:r>
      <w:r w:rsidR="001A25A1">
        <w:rPr>
          <w:rFonts w:asciiTheme="minorHAnsi" w:hAnsiTheme="minorHAnsi"/>
          <w:sz w:val="22"/>
          <w:szCs w:val="22"/>
        </w:rPr>
        <w:t>evidence of an</w:t>
      </w:r>
      <w:r w:rsidR="00DC05A9" w:rsidRPr="008E52FF">
        <w:rPr>
          <w:rFonts w:asciiTheme="minorHAnsi" w:hAnsiTheme="minorHAnsi"/>
          <w:sz w:val="22"/>
          <w:szCs w:val="22"/>
        </w:rPr>
        <w:t xml:space="preserve"> interaction between</w:t>
      </w:r>
      <w:r w:rsidR="001A25A1">
        <w:rPr>
          <w:rFonts w:asciiTheme="minorHAnsi" w:hAnsiTheme="minorHAnsi"/>
          <w:sz w:val="22"/>
          <w:szCs w:val="22"/>
        </w:rPr>
        <w:t xml:space="preserve"> effectiveness</w:t>
      </w:r>
      <w:r w:rsidR="00DC05A9" w:rsidRPr="008E52FF">
        <w:rPr>
          <w:rFonts w:asciiTheme="minorHAnsi" w:hAnsiTheme="minorHAnsi"/>
          <w:sz w:val="22"/>
          <w:szCs w:val="22"/>
        </w:rPr>
        <w:t xml:space="preserve"> and baseline FRAX hip fracture probability.  </w:t>
      </w:r>
    </w:p>
    <w:p w14:paraId="52CDC76A" w14:textId="77777777" w:rsidR="00DC05A9" w:rsidRPr="008E52FF" w:rsidRDefault="00DC05A9" w:rsidP="009D6132">
      <w:pPr>
        <w:pStyle w:val="BodyText"/>
        <w:spacing w:line="276" w:lineRule="auto"/>
        <w:rPr>
          <w:rFonts w:asciiTheme="minorHAnsi" w:hAnsiTheme="minorHAnsi"/>
          <w:sz w:val="22"/>
          <w:szCs w:val="22"/>
        </w:rPr>
      </w:pPr>
    </w:p>
    <w:p w14:paraId="3B68168F" w14:textId="153A4173" w:rsidR="008D3550" w:rsidRPr="008E52FF" w:rsidRDefault="005C078A" w:rsidP="009D6132">
      <w:pPr>
        <w:pStyle w:val="BodyText"/>
        <w:spacing w:line="276" w:lineRule="auto"/>
        <w:rPr>
          <w:rFonts w:asciiTheme="minorHAnsi" w:hAnsiTheme="minorHAnsi"/>
          <w:sz w:val="22"/>
          <w:szCs w:val="22"/>
        </w:rPr>
      </w:pPr>
      <w:r w:rsidRPr="008E52FF">
        <w:rPr>
          <w:rFonts w:asciiTheme="minorHAnsi" w:hAnsiTheme="minorHAnsi"/>
          <w:sz w:val="22"/>
          <w:szCs w:val="22"/>
        </w:rPr>
        <w:lastRenderedPageBreak/>
        <w:t xml:space="preserve">In contrast, the hazard ratio </w:t>
      </w:r>
      <w:r w:rsidR="00B136D1" w:rsidRPr="008E52FF">
        <w:rPr>
          <w:rFonts w:asciiTheme="minorHAnsi" w:hAnsiTheme="minorHAnsi"/>
          <w:sz w:val="22"/>
          <w:szCs w:val="22"/>
        </w:rPr>
        <w:t>showed a</w:t>
      </w:r>
      <w:r w:rsidR="001A25A1">
        <w:rPr>
          <w:rFonts w:asciiTheme="minorHAnsi" w:hAnsiTheme="minorHAnsi"/>
          <w:sz w:val="22"/>
          <w:szCs w:val="22"/>
        </w:rPr>
        <w:t>n</w:t>
      </w:r>
      <w:r w:rsidR="00B136D1" w:rsidRPr="008E52FF">
        <w:rPr>
          <w:rFonts w:asciiTheme="minorHAnsi" w:hAnsiTheme="minorHAnsi"/>
          <w:sz w:val="22"/>
          <w:szCs w:val="22"/>
        </w:rPr>
        <w:t xml:space="preserve"> interaction with baseline FRAX hip </w:t>
      </w:r>
      <w:r w:rsidR="009505E4">
        <w:rPr>
          <w:rFonts w:asciiTheme="minorHAnsi" w:hAnsiTheme="minorHAnsi"/>
          <w:sz w:val="22"/>
          <w:szCs w:val="22"/>
        </w:rPr>
        <w:t xml:space="preserve">fracture </w:t>
      </w:r>
      <w:r w:rsidR="00B136D1" w:rsidRPr="008E52FF">
        <w:rPr>
          <w:rFonts w:asciiTheme="minorHAnsi" w:hAnsiTheme="minorHAnsi"/>
          <w:sz w:val="22"/>
          <w:szCs w:val="22"/>
        </w:rPr>
        <w:t>probability for the outcome of hip fracture</w:t>
      </w:r>
      <w:r w:rsidR="00EB3088">
        <w:rPr>
          <w:rFonts w:asciiTheme="minorHAnsi" w:hAnsiTheme="minorHAnsi"/>
          <w:sz w:val="22"/>
          <w:szCs w:val="22"/>
        </w:rPr>
        <w:t xml:space="preserve"> (p=0.021)</w:t>
      </w:r>
      <w:r w:rsidR="00B136D1" w:rsidRPr="008E52FF">
        <w:rPr>
          <w:rFonts w:asciiTheme="minorHAnsi" w:hAnsiTheme="minorHAnsi"/>
          <w:sz w:val="22"/>
          <w:szCs w:val="22"/>
        </w:rPr>
        <w:t xml:space="preserve">, and the </w:t>
      </w:r>
      <w:r w:rsidR="00283B1B" w:rsidRPr="008E52FF">
        <w:rPr>
          <w:rFonts w:asciiTheme="minorHAnsi" w:hAnsiTheme="minorHAnsi"/>
          <w:sz w:val="22"/>
          <w:szCs w:val="22"/>
        </w:rPr>
        <w:t xml:space="preserve">upper </w:t>
      </w:r>
      <w:r w:rsidR="00B136D1" w:rsidRPr="008E52FF">
        <w:rPr>
          <w:rFonts w:asciiTheme="minorHAnsi" w:hAnsiTheme="minorHAnsi"/>
          <w:sz w:val="22"/>
          <w:szCs w:val="22"/>
        </w:rPr>
        <w:t xml:space="preserve">confidence intervals were </w:t>
      </w:r>
      <w:r w:rsidRPr="008E52FF">
        <w:rPr>
          <w:rFonts w:asciiTheme="minorHAnsi" w:hAnsiTheme="minorHAnsi"/>
          <w:sz w:val="22"/>
          <w:szCs w:val="22"/>
        </w:rPr>
        <w:t xml:space="preserve">below unity </w:t>
      </w:r>
      <w:r w:rsidR="00283B1B" w:rsidRPr="008E52FF">
        <w:rPr>
          <w:rFonts w:asciiTheme="minorHAnsi" w:hAnsiTheme="minorHAnsi"/>
          <w:sz w:val="22"/>
          <w:szCs w:val="22"/>
        </w:rPr>
        <w:t xml:space="preserve">at higher baseline risk (Table 3).  </w:t>
      </w:r>
      <w:r w:rsidRPr="008E52FF">
        <w:rPr>
          <w:rFonts w:asciiTheme="minorHAnsi" w:hAnsiTheme="minorHAnsi"/>
          <w:sz w:val="22"/>
          <w:szCs w:val="22"/>
        </w:rPr>
        <w:t xml:space="preserve">The interaction between </w:t>
      </w:r>
      <w:r w:rsidR="00283B1B" w:rsidRPr="008E52FF">
        <w:rPr>
          <w:rFonts w:asciiTheme="minorHAnsi" w:hAnsiTheme="minorHAnsi"/>
          <w:sz w:val="22"/>
          <w:szCs w:val="22"/>
        </w:rPr>
        <w:t>screening</w:t>
      </w:r>
      <w:r w:rsidRPr="008E52FF">
        <w:rPr>
          <w:rFonts w:asciiTheme="minorHAnsi" w:hAnsiTheme="minorHAnsi"/>
          <w:sz w:val="22"/>
          <w:szCs w:val="22"/>
        </w:rPr>
        <w:t xml:space="preserve"> effect and fracture probability for the outcome of </w:t>
      </w:r>
      <w:r w:rsidR="00283B1B" w:rsidRPr="008E52FF">
        <w:rPr>
          <w:rFonts w:asciiTheme="minorHAnsi" w:hAnsiTheme="minorHAnsi"/>
          <w:sz w:val="22"/>
          <w:szCs w:val="22"/>
        </w:rPr>
        <w:t>hip</w:t>
      </w:r>
      <w:r w:rsidRPr="008E52FF">
        <w:rPr>
          <w:rFonts w:asciiTheme="minorHAnsi" w:hAnsiTheme="minorHAnsi"/>
          <w:sz w:val="22"/>
          <w:szCs w:val="22"/>
        </w:rPr>
        <w:t xml:space="preserve"> fracture is shown in Figure </w:t>
      </w:r>
      <w:r w:rsidR="00283B1B" w:rsidRPr="008E52FF">
        <w:rPr>
          <w:rFonts w:asciiTheme="minorHAnsi" w:hAnsiTheme="minorHAnsi"/>
          <w:sz w:val="22"/>
          <w:szCs w:val="22"/>
        </w:rPr>
        <w:t>2</w:t>
      </w:r>
      <w:r w:rsidRPr="008E52FF">
        <w:rPr>
          <w:rFonts w:asciiTheme="minorHAnsi" w:hAnsiTheme="minorHAnsi"/>
          <w:sz w:val="22"/>
          <w:szCs w:val="22"/>
        </w:rPr>
        <w:t xml:space="preserve">.  </w:t>
      </w:r>
      <w:r w:rsidR="00C270F4" w:rsidRPr="008E52FF">
        <w:rPr>
          <w:rFonts w:asciiTheme="minorHAnsi" w:hAnsiTheme="minorHAnsi"/>
          <w:sz w:val="22"/>
          <w:szCs w:val="22"/>
        </w:rPr>
        <w:t xml:space="preserve">At the median value of baseline </w:t>
      </w:r>
      <w:r w:rsidR="00EB3088">
        <w:rPr>
          <w:rFonts w:asciiTheme="minorHAnsi" w:hAnsiTheme="minorHAnsi"/>
          <w:sz w:val="22"/>
          <w:szCs w:val="22"/>
        </w:rPr>
        <w:t xml:space="preserve">hip fracture </w:t>
      </w:r>
      <w:r w:rsidR="00C270F4" w:rsidRPr="008E52FF">
        <w:rPr>
          <w:rFonts w:asciiTheme="minorHAnsi" w:hAnsiTheme="minorHAnsi"/>
          <w:sz w:val="22"/>
          <w:szCs w:val="22"/>
        </w:rPr>
        <w:t xml:space="preserve">probability in the whole study population (6.3%), </w:t>
      </w:r>
      <w:r w:rsidR="001A25A1">
        <w:rPr>
          <w:rFonts w:asciiTheme="minorHAnsi" w:hAnsiTheme="minorHAnsi"/>
          <w:sz w:val="22"/>
          <w:szCs w:val="22"/>
        </w:rPr>
        <w:t xml:space="preserve">invitation for </w:t>
      </w:r>
      <w:r w:rsidR="00C270F4" w:rsidRPr="008E52FF">
        <w:rPr>
          <w:rFonts w:asciiTheme="minorHAnsi" w:hAnsiTheme="minorHAnsi"/>
          <w:sz w:val="22"/>
          <w:szCs w:val="22"/>
        </w:rPr>
        <w:t>screening was associated with a 15% reduction in hip fracture risk</w:t>
      </w:r>
      <w:r w:rsidR="001A25A1">
        <w:rPr>
          <w:rFonts w:asciiTheme="minorHAnsi" w:hAnsiTheme="minorHAnsi"/>
          <w:sz w:val="22"/>
          <w:szCs w:val="22"/>
        </w:rPr>
        <w:t xml:space="preserve"> </w:t>
      </w:r>
      <w:r w:rsidR="00532694">
        <w:rPr>
          <w:rFonts w:asciiTheme="minorHAnsi" w:hAnsiTheme="minorHAnsi"/>
          <w:sz w:val="22"/>
          <w:szCs w:val="22"/>
        </w:rPr>
        <w:t>albeit with a 95%CI that included the null</w:t>
      </w:r>
      <w:r w:rsidR="00C270F4" w:rsidRPr="008E52FF">
        <w:rPr>
          <w:rFonts w:asciiTheme="minorHAnsi" w:hAnsiTheme="minorHAnsi"/>
          <w:sz w:val="22"/>
          <w:szCs w:val="22"/>
        </w:rPr>
        <w:t xml:space="preserve">.  </w:t>
      </w:r>
      <w:r w:rsidR="00532694">
        <w:rPr>
          <w:rFonts w:asciiTheme="minorHAnsi" w:hAnsiTheme="minorHAnsi"/>
          <w:sz w:val="22"/>
          <w:szCs w:val="22"/>
        </w:rPr>
        <w:t>At</w:t>
      </w:r>
      <w:r w:rsidR="00C270F4" w:rsidRPr="008E52FF">
        <w:rPr>
          <w:rFonts w:asciiTheme="minorHAnsi" w:hAnsiTheme="minorHAnsi"/>
          <w:sz w:val="22"/>
          <w:szCs w:val="22"/>
        </w:rPr>
        <w:t xml:space="preserve"> the 90</w:t>
      </w:r>
      <w:r w:rsidR="00C270F4" w:rsidRPr="008E52FF">
        <w:rPr>
          <w:rFonts w:asciiTheme="minorHAnsi" w:hAnsiTheme="minorHAnsi"/>
          <w:sz w:val="22"/>
          <w:szCs w:val="22"/>
          <w:vertAlign w:val="superscript"/>
        </w:rPr>
        <w:t>th</w:t>
      </w:r>
      <w:r w:rsidR="00C270F4" w:rsidRPr="008E52FF">
        <w:rPr>
          <w:rFonts w:asciiTheme="minorHAnsi" w:hAnsiTheme="minorHAnsi"/>
          <w:sz w:val="22"/>
          <w:szCs w:val="22"/>
        </w:rPr>
        <w:t xml:space="preserve"> centile of the whole population risk (16.8%), there was a </w:t>
      </w:r>
      <w:r w:rsidR="001A25A1">
        <w:rPr>
          <w:rFonts w:asciiTheme="minorHAnsi" w:hAnsiTheme="minorHAnsi"/>
          <w:sz w:val="22"/>
          <w:szCs w:val="22"/>
        </w:rPr>
        <w:t>larger</w:t>
      </w:r>
      <w:r w:rsidR="00C270F4" w:rsidRPr="008E52FF">
        <w:rPr>
          <w:rFonts w:asciiTheme="minorHAnsi" w:hAnsiTheme="minorHAnsi"/>
          <w:sz w:val="22"/>
          <w:szCs w:val="22"/>
        </w:rPr>
        <w:t xml:space="preserve"> 33% reduction</w:t>
      </w:r>
      <w:r w:rsidR="00532694">
        <w:rPr>
          <w:rFonts w:asciiTheme="minorHAnsi" w:hAnsiTheme="minorHAnsi"/>
          <w:sz w:val="22"/>
          <w:szCs w:val="22"/>
        </w:rPr>
        <w:t xml:space="preserve"> with a 95%CI that excluded the null, and </w:t>
      </w:r>
      <w:r w:rsidR="00C270F4" w:rsidRPr="008E52FF">
        <w:rPr>
          <w:rFonts w:asciiTheme="minorHAnsi" w:hAnsiTheme="minorHAnsi"/>
          <w:sz w:val="22"/>
          <w:szCs w:val="22"/>
        </w:rPr>
        <w:t>at the 90</w:t>
      </w:r>
      <w:r w:rsidR="00C270F4" w:rsidRPr="008E52FF">
        <w:rPr>
          <w:rFonts w:asciiTheme="minorHAnsi" w:hAnsiTheme="minorHAnsi"/>
          <w:sz w:val="22"/>
          <w:szCs w:val="22"/>
          <w:vertAlign w:val="superscript"/>
        </w:rPr>
        <w:t>th</w:t>
      </w:r>
      <w:r w:rsidR="00C270F4" w:rsidRPr="008E52FF">
        <w:rPr>
          <w:rFonts w:asciiTheme="minorHAnsi" w:hAnsiTheme="minorHAnsi"/>
          <w:sz w:val="22"/>
          <w:szCs w:val="22"/>
        </w:rPr>
        <w:t xml:space="preserve"> centile of </w:t>
      </w:r>
      <w:r w:rsidR="00602FF9" w:rsidRPr="008E52FF">
        <w:rPr>
          <w:rFonts w:asciiTheme="minorHAnsi" w:hAnsiTheme="minorHAnsi"/>
          <w:sz w:val="22"/>
          <w:szCs w:val="22"/>
        </w:rPr>
        <w:t>baseline risk in the</w:t>
      </w:r>
      <w:r w:rsidR="00C270F4" w:rsidRPr="008E52FF">
        <w:rPr>
          <w:rFonts w:asciiTheme="minorHAnsi" w:hAnsiTheme="minorHAnsi"/>
          <w:sz w:val="22"/>
          <w:szCs w:val="22"/>
        </w:rPr>
        <w:t xml:space="preserve"> </w:t>
      </w:r>
      <w:r w:rsidR="00740555" w:rsidRPr="008E52FF">
        <w:rPr>
          <w:rFonts w:asciiTheme="minorHAnsi" w:hAnsiTheme="minorHAnsi"/>
          <w:sz w:val="22"/>
          <w:szCs w:val="22"/>
        </w:rPr>
        <w:t>high-risk</w:t>
      </w:r>
      <w:r w:rsidR="00C270F4" w:rsidRPr="008E52FF">
        <w:rPr>
          <w:rFonts w:asciiTheme="minorHAnsi" w:hAnsiTheme="minorHAnsi"/>
          <w:sz w:val="22"/>
          <w:szCs w:val="22"/>
        </w:rPr>
        <w:t xml:space="preserve"> population</w:t>
      </w:r>
      <w:r w:rsidR="00602FF9" w:rsidRPr="008E52FF">
        <w:rPr>
          <w:rFonts w:asciiTheme="minorHAnsi" w:hAnsiTheme="minorHAnsi"/>
          <w:sz w:val="22"/>
          <w:szCs w:val="22"/>
        </w:rPr>
        <w:t xml:space="preserve"> (32%)</w:t>
      </w:r>
      <w:r w:rsidR="00C270F4" w:rsidRPr="008E52FF">
        <w:rPr>
          <w:rFonts w:asciiTheme="minorHAnsi" w:hAnsiTheme="minorHAnsi"/>
          <w:sz w:val="22"/>
          <w:szCs w:val="22"/>
        </w:rPr>
        <w:t xml:space="preserve">, the reduction was </w:t>
      </w:r>
      <w:r w:rsidR="00532694">
        <w:rPr>
          <w:rFonts w:asciiTheme="minorHAnsi" w:hAnsiTheme="minorHAnsi"/>
          <w:sz w:val="22"/>
          <w:szCs w:val="22"/>
        </w:rPr>
        <w:t xml:space="preserve">even higher at </w:t>
      </w:r>
      <w:r w:rsidR="00602FF9" w:rsidRPr="008E52FF">
        <w:rPr>
          <w:rFonts w:asciiTheme="minorHAnsi" w:hAnsiTheme="minorHAnsi"/>
          <w:sz w:val="22"/>
          <w:szCs w:val="22"/>
        </w:rPr>
        <w:t>53% (95</w:t>
      </w:r>
      <w:r w:rsidR="00532694">
        <w:rPr>
          <w:rFonts w:asciiTheme="minorHAnsi" w:hAnsiTheme="minorHAnsi"/>
          <w:sz w:val="22"/>
          <w:szCs w:val="22"/>
        </w:rPr>
        <w:t>%</w:t>
      </w:r>
      <w:r w:rsidR="00602FF9" w:rsidRPr="008E52FF">
        <w:rPr>
          <w:rFonts w:asciiTheme="minorHAnsi" w:hAnsiTheme="minorHAnsi"/>
          <w:sz w:val="22"/>
          <w:szCs w:val="22"/>
        </w:rPr>
        <w:t>CI, 26-70%)</w:t>
      </w:r>
      <w:r w:rsidR="00EB3088" w:rsidRPr="008E52FF">
        <w:rPr>
          <w:rFonts w:asciiTheme="minorHAnsi" w:hAnsiTheme="minorHAnsi"/>
          <w:sz w:val="22"/>
          <w:szCs w:val="22"/>
        </w:rPr>
        <w:t xml:space="preserve"> (Figure 2)</w:t>
      </w:r>
      <w:r w:rsidR="00602FF9" w:rsidRPr="008E52FF">
        <w:rPr>
          <w:rFonts w:asciiTheme="minorHAnsi" w:hAnsiTheme="minorHAnsi"/>
          <w:sz w:val="22"/>
          <w:szCs w:val="22"/>
        </w:rPr>
        <w:t>.</w:t>
      </w:r>
    </w:p>
    <w:p w14:paraId="233638C1" w14:textId="77777777" w:rsidR="00602FF9" w:rsidRPr="008E52FF" w:rsidRDefault="00602FF9" w:rsidP="009D6132">
      <w:pPr>
        <w:pStyle w:val="BodyText"/>
        <w:spacing w:line="276" w:lineRule="auto"/>
        <w:rPr>
          <w:rFonts w:asciiTheme="minorHAnsi" w:hAnsiTheme="minorHAnsi"/>
          <w:sz w:val="22"/>
          <w:szCs w:val="22"/>
        </w:rPr>
      </w:pPr>
    </w:p>
    <w:p w14:paraId="722BFE8E" w14:textId="77777777" w:rsidR="007B53A7" w:rsidRPr="008E52FF" w:rsidRDefault="007B53A7" w:rsidP="009D6132">
      <w:pPr>
        <w:pStyle w:val="HeadingFRAX2"/>
        <w:spacing w:line="276" w:lineRule="auto"/>
        <w:rPr>
          <w:rFonts w:asciiTheme="minorHAnsi" w:hAnsiTheme="minorHAnsi"/>
          <w:b w:val="0"/>
          <w:i w:val="0"/>
          <w:sz w:val="22"/>
          <w:szCs w:val="22"/>
          <w:u w:val="single"/>
        </w:rPr>
      </w:pPr>
      <w:bookmarkStart w:id="1" w:name="_Toc431334597"/>
      <w:bookmarkStart w:id="2" w:name="_Toc434261571"/>
      <w:r w:rsidRPr="008E52FF">
        <w:rPr>
          <w:rFonts w:asciiTheme="minorHAnsi" w:hAnsiTheme="minorHAnsi"/>
          <w:b w:val="0"/>
          <w:i w:val="0"/>
          <w:sz w:val="22"/>
          <w:szCs w:val="22"/>
          <w:u w:val="single"/>
        </w:rPr>
        <w:t>Components of screening effect</w:t>
      </w:r>
      <w:bookmarkEnd w:id="1"/>
      <w:bookmarkEnd w:id="2"/>
    </w:p>
    <w:p w14:paraId="1CD18181" w14:textId="2BF56456" w:rsidR="007B53A7" w:rsidRPr="008E52FF" w:rsidRDefault="00532694" w:rsidP="009D6132">
      <w:pPr>
        <w:spacing w:after="120" w:line="276" w:lineRule="auto"/>
        <w:rPr>
          <w:rFonts w:asciiTheme="minorHAnsi" w:hAnsiTheme="minorHAnsi"/>
        </w:rPr>
      </w:pPr>
      <w:r>
        <w:rPr>
          <w:rFonts w:asciiTheme="minorHAnsi" w:hAnsiTheme="minorHAnsi"/>
        </w:rPr>
        <w:t xml:space="preserve">In the context of evidence for an </w:t>
      </w:r>
      <w:r w:rsidR="007B53A7" w:rsidRPr="008E52FF">
        <w:rPr>
          <w:rFonts w:asciiTheme="minorHAnsi" w:hAnsiTheme="minorHAnsi"/>
        </w:rPr>
        <w:t>interaction between fracture probability and screening, we explore</w:t>
      </w:r>
      <w:r w:rsidR="00487950">
        <w:rPr>
          <w:rFonts w:asciiTheme="minorHAnsi" w:hAnsiTheme="minorHAnsi"/>
        </w:rPr>
        <w:t>d</w:t>
      </w:r>
      <w:r w:rsidR="007B53A7" w:rsidRPr="008E52FF">
        <w:rPr>
          <w:rFonts w:asciiTheme="minorHAnsi" w:hAnsiTheme="minorHAnsi"/>
        </w:rPr>
        <w:t xml:space="preserve"> the </w:t>
      </w:r>
      <w:r w:rsidR="008772DB" w:rsidRPr="008E52FF">
        <w:rPr>
          <w:rFonts w:asciiTheme="minorHAnsi" w:hAnsiTheme="minorHAnsi"/>
        </w:rPr>
        <w:t xml:space="preserve">potential </w:t>
      </w:r>
      <w:r w:rsidR="007B53A7" w:rsidRPr="008E52FF">
        <w:rPr>
          <w:rFonts w:asciiTheme="minorHAnsi" w:hAnsiTheme="minorHAnsi"/>
        </w:rPr>
        <w:t xml:space="preserve">drivers of the screening effect by examining </w:t>
      </w:r>
      <w:r>
        <w:rPr>
          <w:rFonts w:asciiTheme="minorHAnsi" w:hAnsiTheme="minorHAnsi"/>
        </w:rPr>
        <w:t xml:space="preserve">the effect on </w:t>
      </w:r>
      <w:r w:rsidR="007B53A7" w:rsidRPr="008E52FF">
        <w:rPr>
          <w:rFonts w:asciiTheme="minorHAnsi" w:hAnsiTheme="minorHAnsi"/>
        </w:rPr>
        <w:t xml:space="preserve">hip fracture </w:t>
      </w:r>
      <w:r>
        <w:rPr>
          <w:rFonts w:asciiTheme="minorHAnsi" w:hAnsiTheme="minorHAnsi"/>
        </w:rPr>
        <w:t>risk</w:t>
      </w:r>
      <w:r w:rsidR="007B53A7" w:rsidRPr="008E52FF">
        <w:rPr>
          <w:rFonts w:asciiTheme="minorHAnsi" w:hAnsiTheme="minorHAnsi"/>
        </w:rPr>
        <w:t xml:space="preserve"> as a function of each variable within FRAX</w:t>
      </w:r>
      <w:r w:rsidR="00FB7221" w:rsidRPr="008E52FF">
        <w:rPr>
          <w:rFonts w:asciiTheme="minorHAnsi" w:hAnsiTheme="minorHAnsi"/>
        </w:rPr>
        <w:t xml:space="preserve">.  </w:t>
      </w:r>
      <w:r w:rsidR="00487950">
        <w:rPr>
          <w:rFonts w:asciiTheme="minorHAnsi" w:hAnsiTheme="minorHAnsi"/>
        </w:rPr>
        <w:t>For</w:t>
      </w:r>
      <w:r w:rsidR="00FB7221" w:rsidRPr="008E52FF">
        <w:rPr>
          <w:rFonts w:asciiTheme="minorHAnsi" w:hAnsiTheme="minorHAnsi"/>
        </w:rPr>
        <w:t xml:space="preserve"> the continuous variables of age and BMI, </w:t>
      </w:r>
      <w:r>
        <w:rPr>
          <w:rFonts w:asciiTheme="minorHAnsi" w:hAnsiTheme="minorHAnsi"/>
        </w:rPr>
        <w:t xml:space="preserve">there was </w:t>
      </w:r>
      <w:r w:rsidR="00FB7221" w:rsidRPr="008E52FF">
        <w:rPr>
          <w:rFonts w:asciiTheme="minorHAnsi" w:hAnsiTheme="minorHAnsi"/>
        </w:rPr>
        <w:t xml:space="preserve">no </w:t>
      </w:r>
      <w:r>
        <w:rPr>
          <w:rFonts w:asciiTheme="minorHAnsi" w:hAnsiTheme="minorHAnsi"/>
        </w:rPr>
        <w:t xml:space="preserve">evidence of an </w:t>
      </w:r>
      <w:r w:rsidR="00FB7221" w:rsidRPr="008E52FF">
        <w:rPr>
          <w:rFonts w:asciiTheme="minorHAnsi" w:hAnsiTheme="minorHAnsi"/>
        </w:rPr>
        <w:t xml:space="preserve">interaction with screening.  </w:t>
      </w:r>
      <w:r w:rsidR="00EB3088">
        <w:rPr>
          <w:rFonts w:asciiTheme="minorHAnsi" w:hAnsiTheme="minorHAnsi"/>
        </w:rPr>
        <w:t>For example</w:t>
      </w:r>
      <w:r w:rsidR="00FB7221" w:rsidRPr="008E52FF">
        <w:rPr>
          <w:rFonts w:asciiTheme="minorHAnsi" w:hAnsiTheme="minorHAnsi"/>
        </w:rPr>
        <w:t>, at a BMI of 21kg/m</w:t>
      </w:r>
      <w:r w:rsidR="00FB7221" w:rsidRPr="008E52FF">
        <w:rPr>
          <w:rFonts w:asciiTheme="minorHAnsi" w:hAnsiTheme="minorHAnsi"/>
          <w:vertAlign w:val="superscript"/>
        </w:rPr>
        <w:t>2</w:t>
      </w:r>
      <w:r w:rsidR="00FB7221" w:rsidRPr="008E52FF">
        <w:rPr>
          <w:rFonts w:asciiTheme="minorHAnsi" w:hAnsiTheme="minorHAnsi"/>
        </w:rPr>
        <w:t>, screening reduced hip fracture risk by 24% (HR 0.76, 0.57-1.01), with a similar reduction at a BMI of 33kg/m</w:t>
      </w:r>
      <w:r w:rsidR="00FB7221" w:rsidRPr="008E52FF">
        <w:rPr>
          <w:rFonts w:asciiTheme="minorHAnsi" w:hAnsiTheme="minorHAnsi"/>
          <w:vertAlign w:val="superscript"/>
        </w:rPr>
        <w:t>2</w:t>
      </w:r>
      <w:r w:rsidR="00FB7221" w:rsidRPr="008E52FF">
        <w:rPr>
          <w:rFonts w:asciiTheme="minorHAnsi" w:hAnsiTheme="minorHAnsi"/>
        </w:rPr>
        <w:t xml:space="preserve"> (HR 0.73, 0.47-1.14).  </w:t>
      </w:r>
      <w:r w:rsidR="00252294" w:rsidRPr="008E52FF">
        <w:rPr>
          <w:rFonts w:asciiTheme="minorHAnsi" w:hAnsiTheme="minorHAnsi"/>
        </w:rPr>
        <w:t>BMD could not be included in this analysis due to its absence in the vast majority of women in the control arm.</w:t>
      </w:r>
    </w:p>
    <w:p w14:paraId="2C61E557" w14:textId="17B4EBCB" w:rsidR="008772DB" w:rsidRPr="008E52FF" w:rsidRDefault="008772DB" w:rsidP="009D6132">
      <w:pPr>
        <w:spacing w:after="120" w:line="276" w:lineRule="auto"/>
        <w:rPr>
          <w:rFonts w:asciiTheme="minorHAnsi" w:hAnsiTheme="minorHAnsi"/>
        </w:rPr>
      </w:pPr>
      <w:r w:rsidRPr="008E52FF">
        <w:rPr>
          <w:rFonts w:asciiTheme="minorHAnsi" w:hAnsiTheme="minorHAnsi"/>
        </w:rPr>
        <w:t xml:space="preserve">The interaction between screening </w:t>
      </w:r>
      <w:r w:rsidR="004F122F">
        <w:rPr>
          <w:rFonts w:asciiTheme="minorHAnsi" w:hAnsiTheme="minorHAnsi"/>
        </w:rPr>
        <w:t>effectiveness</w:t>
      </w:r>
      <w:r w:rsidR="004F122F" w:rsidRPr="008E52FF">
        <w:rPr>
          <w:rFonts w:asciiTheme="minorHAnsi" w:hAnsiTheme="minorHAnsi"/>
        </w:rPr>
        <w:t xml:space="preserve"> </w:t>
      </w:r>
      <w:r w:rsidRPr="008E52FF">
        <w:rPr>
          <w:rFonts w:asciiTheme="minorHAnsi" w:hAnsiTheme="minorHAnsi"/>
        </w:rPr>
        <w:t>on hip fracture risk and the dichotomous variables within FRAX are shown in Table 4.</w:t>
      </w:r>
      <w:r w:rsidR="009F6AD7" w:rsidRPr="008E52FF">
        <w:rPr>
          <w:rFonts w:asciiTheme="minorHAnsi" w:hAnsiTheme="minorHAnsi"/>
        </w:rPr>
        <w:t xml:space="preserve">  </w:t>
      </w:r>
      <w:r w:rsidR="00E24427" w:rsidRPr="008E52FF">
        <w:rPr>
          <w:rFonts w:asciiTheme="minorHAnsi" w:hAnsiTheme="minorHAnsi"/>
        </w:rPr>
        <w:t xml:space="preserve">For both prior fracture and parental history of hip fracture, there was </w:t>
      </w:r>
      <w:r w:rsidR="004F122F">
        <w:rPr>
          <w:rFonts w:asciiTheme="minorHAnsi" w:hAnsiTheme="minorHAnsi"/>
        </w:rPr>
        <w:t xml:space="preserve">evidence of </w:t>
      </w:r>
      <w:r w:rsidR="00E24427" w:rsidRPr="008E52FF">
        <w:rPr>
          <w:rFonts w:asciiTheme="minorHAnsi" w:hAnsiTheme="minorHAnsi"/>
        </w:rPr>
        <w:t>a</w:t>
      </w:r>
      <w:r w:rsidR="004F122F">
        <w:rPr>
          <w:rFonts w:asciiTheme="minorHAnsi" w:hAnsiTheme="minorHAnsi"/>
        </w:rPr>
        <w:t>n</w:t>
      </w:r>
      <w:r w:rsidR="00E24427" w:rsidRPr="008E52FF">
        <w:rPr>
          <w:rFonts w:asciiTheme="minorHAnsi" w:hAnsiTheme="minorHAnsi"/>
        </w:rPr>
        <w:t xml:space="preserve"> interaction</w:t>
      </w:r>
      <w:r w:rsidR="004F122F">
        <w:rPr>
          <w:rFonts w:asciiTheme="minorHAnsi" w:hAnsiTheme="minorHAnsi"/>
        </w:rPr>
        <w:t>,</w:t>
      </w:r>
      <w:r w:rsidR="00E24427" w:rsidRPr="008E52FF">
        <w:rPr>
          <w:rFonts w:asciiTheme="minorHAnsi" w:hAnsiTheme="minorHAnsi"/>
        </w:rPr>
        <w:t xml:space="preserve"> with greater effect on hip fracture reduction in those with the risk factor present.  In contrast, </w:t>
      </w:r>
      <w:r w:rsidR="004F122F">
        <w:rPr>
          <w:rFonts w:asciiTheme="minorHAnsi" w:hAnsiTheme="minorHAnsi"/>
        </w:rPr>
        <w:t xml:space="preserve">an interaction was observed for </w:t>
      </w:r>
      <w:r w:rsidR="00E24427" w:rsidRPr="008E52FF">
        <w:rPr>
          <w:rFonts w:asciiTheme="minorHAnsi" w:hAnsiTheme="minorHAnsi"/>
        </w:rPr>
        <w:t>prevalent smoking whereby non-smokers appeared to achieve the benefit while current smokers did not.</w:t>
      </w:r>
    </w:p>
    <w:p w14:paraId="42A80C47" w14:textId="77777777" w:rsidR="00252294" w:rsidRPr="008E52FF" w:rsidRDefault="00252294" w:rsidP="009D6132">
      <w:pPr>
        <w:spacing w:line="276" w:lineRule="auto"/>
        <w:rPr>
          <w:rFonts w:asciiTheme="minorHAnsi" w:hAnsiTheme="minorHAnsi"/>
        </w:rPr>
      </w:pPr>
    </w:p>
    <w:p w14:paraId="43EBD92F" w14:textId="77777777" w:rsidR="00FC7913" w:rsidRPr="008E52FF" w:rsidRDefault="00FC7913" w:rsidP="009D6132">
      <w:pPr>
        <w:spacing w:line="276" w:lineRule="auto"/>
        <w:rPr>
          <w:rFonts w:asciiTheme="minorHAnsi" w:hAnsiTheme="minorHAnsi"/>
        </w:rPr>
      </w:pPr>
    </w:p>
    <w:p w14:paraId="49F7AE4D" w14:textId="77777777" w:rsidR="002A0E32" w:rsidRPr="008E52FF" w:rsidRDefault="00067040" w:rsidP="009D6132">
      <w:pPr>
        <w:spacing w:line="276" w:lineRule="auto"/>
        <w:rPr>
          <w:rFonts w:asciiTheme="minorHAnsi" w:hAnsiTheme="minorHAnsi"/>
          <w:b/>
        </w:rPr>
      </w:pPr>
      <w:r w:rsidRPr="008E52FF">
        <w:rPr>
          <w:rFonts w:asciiTheme="minorHAnsi" w:hAnsiTheme="minorHAnsi"/>
          <w:b/>
        </w:rPr>
        <w:t>Discussion</w:t>
      </w:r>
    </w:p>
    <w:p w14:paraId="3DE68BBA" w14:textId="77777777" w:rsidR="0085223A" w:rsidRPr="008E52FF" w:rsidRDefault="0085223A" w:rsidP="009D6132">
      <w:pPr>
        <w:spacing w:before="1" w:line="276" w:lineRule="auto"/>
        <w:ind w:right="85"/>
        <w:rPr>
          <w:rFonts w:asciiTheme="minorHAnsi" w:hAnsiTheme="minorHAnsi"/>
        </w:rPr>
      </w:pPr>
    </w:p>
    <w:p w14:paraId="508B2A8C" w14:textId="6A42F0BB" w:rsidR="004D2088" w:rsidRPr="008E52FF" w:rsidRDefault="00067040" w:rsidP="009D6132">
      <w:pPr>
        <w:spacing w:before="1" w:line="276" w:lineRule="auto"/>
        <w:ind w:right="85"/>
        <w:rPr>
          <w:rFonts w:asciiTheme="minorHAnsi" w:hAnsiTheme="minorHAnsi"/>
        </w:rPr>
      </w:pPr>
      <w:r w:rsidRPr="008E52FF">
        <w:rPr>
          <w:rFonts w:asciiTheme="minorHAnsi" w:hAnsiTheme="minorHAnsi"/>
        </w:rPr>
        <w:t xml:space="preserve">The SCOOP study </w:t>
      </w:r>
      <w:r w:rsidR="00DC08C5" w:rsidRPr="008E52FF">
        <w:rPr>
          <w:rFonts w:asciiTheme="minorHAnsi" w:hAnsiTheme="minorHAnsi"/>
        </w:rPr>
        <w:t>is the first prospective, randomi</w:t>
      </w:r>
      <w:r w:rsidR="004F122F">
        <w:rPr>
          <w:rFonts w:asciiTheme="minorHAnsi" w:hAnsiTheme="minorHAnsi"/>
        </w:rPr>
        <w:t>s</w:t>
      </w:r>
      <w:r w:rsidR="00DC08C5" w:rsidRPr="008E52FF">
        <w:rPr>
          <w:rFonts w:asciiTheme="minorHAnsi" w:hAnsiTheme="minorHAnsi"/>
        </w:rPr>
        <w:t xml:space="preserve">ed study to utilize </w:t>
      </w:r>
      <w:r w:rsidR="004B1360" w:rsidRPr="008E52FF">
        <w:rPr>
          <w:rFonts w:asciiTheme="minorHAnsi" w:hAnsiTheme="minorHAnsi"/>
        </w:rPr>
        <w:t xml:space="preserve">the </w:t>
      </w:r>
      <w:r w:rsidR="00DC08C5" w:rsidRPr="008E52FF">
        <w:rPr>
          <w:rFonts w:asciiTheme="minorHAnsi" w:hAnsiTheme="minorHAnsi"/>
        </w:rPr>
        <w:t xml:space="preserve">absolute risk of fracture, determined as the FRAX </w:t>
      </w:r>
      <w:r w:rsidR="00487950" w:rsidRPr="008E52FF">
        <w:rPr>
          <w:rFonts w:asciiTheme="minorHAnsi" w:hAnsiTheme="minorHAnsi"/>
        </w:rPr>
        <w:t>10-year</w:t>
      </w:r>
      <w:r w:rsidR="00DC08C5" w:rsidRPr="008E52FF">
        <w:rPr>
          <w:rFonts w:asciiTheme="minorHAnsi" w:hAnsiTheme="minorHAnsi"/>
        </w:rPr>
        <w:t xml:space="preserve"> probability of hip fracture, as the means to target intervention</w:t>
      </w:r>
      <w:r w:rsidR="00477C4A">
        <w:rPr>
          <w:rFonts w:asciiTheme="minorHAnsi" w:hAnsiTheme="minorHAnsi"/>
        </w:rPr>
        <w:t xml:space="preserve"> to reduce fracture risk</w:t>
      </w:r>
      <w:r w:rsidR="00DC08C5" w:rsidRPr="008E52FF">
        <w:rPr>
          <w:rFonts w:asciiTheme="minorHAnsi" w:hAnsiTheme="minorHAnsi"/>
        </w:rPr>
        <w:t xml:space="preserve">.  It </w:t>
      </w:r>
      <w:r w:rsidRPr="008E52FF">
        <w:rPr>
          <w:rFonts w:asciiTheme="minorHAnsi" w:hAnsiTheme="minorHAnsi"/>
        </w:rPr>
        <w:t xml:space="preserve">has demonstrated the </w:t>
      </w:r>
      <w:r w:rsidR="00DC08C5" w:rsidRPr="008E52FF">
        <w:rPr>
          <w:rFonts w:asciiTheme="minorHAnsi" w:hAnsiTheme="minorHAnsi"/>
        </w:rPr>
        <w:t xml:space="preserve">effectiveness </w:t>
      </w:r>
      <w:r w:rsidRPr="008E52FF">
        <w:rPr>
          <w:rFonts w:asciiTheme="minorHAnsi" w:hAnsiTheme="minorHAnsi"/>
        </w:rPr>
        <w:t>of a community based, screening programme in women aged 70 to 85 years to reduce hip fractures</w:t>
      </w:r>
      <w:r w:rsidR="00DC08C5" w:rsidRPr="008E52FF">
        <w:rPr>
          <w:rFonts w:asciiTheme="minorHAnsi" w:hAnsiTheme="minorHAnsi"/>
        </w:rPr>
        <w:t>, showing an average 28% reduction in incidence</w:t>
      </w:r>
      <w:r w:rsidRPr="008E52FF">
        <w:rPr>
          <w:rFonts w:asciiTheme="minorHAnsi" w:hAnsiTheme="minorHAnsi"/>
        </w:rPr>
        <w:t>.</w:t>
      </w:r>
      <w:r w:rsidR="00E01D76">
        <w:rPr>
          <w:rFonts w:asciiTheme="minorHAnsi" w:hAnsiTheme="minorHAnsi"/>
        </w:rPr>
        <w:fldChar w:fldCharType="begin"/>
      </w:r>
      <w:r w:rsidR="00AF40C3">
        <w:rPr>
          <w:rFonts w:asciiTheme="minorHAnsi" w:hAnsiTheme="minorHAnsi"/>
        </w:rPr>
        <w:instrText xml:space="preserve"> ADDIN EN.CITE &lt;EndNote&gt;&lt;Cite&gt;&lt;Author&gt;Shepstone&lt;/Author&gt;&lt;Year&gt;2017&lt;/Year&gt;&lt;RecNum&gt;39316&lt;/RecNum&gt;&lt;DisplayText&gt;&lt;style face="superscript"&gt;(12)&lt;/style&gt;&lt;/DisplayText&gt;&lt;record&gt;&lt;rec-number&gt;39316&lt;/rec-number&gt;&lt;foreign-keys&gt;&lt;key app="EN" db-id="xxvespv5fd5p0hepe51pt9r89wt0e2eezx25" timestamp="1508956962"&gt;39316&lt;/key&gt;&lt;/foreign-keys&gt;&lt;ref-type name="Journal Article"&gt;17&lt;/ref-type&gt;&lt;contributors&gt;&lt;authors&gt;&lt;author&gt;Shepstone, L.&lt;/author&gt;&lt;author&gt;Lenaghan, E.&lt;/author&gt;&lt;author&gt;Cooper, C.&lt;/author&gt;&lt;author&gt;Clarke, S.&lt;/author&gt;&lt;author&gt;Fong, R.&lt;/author&gt;&lt;author&gt;Fordham, R.&lt;/author&gt;&lt;author&gt;Gittoes, N.&lt;/author&gt;&lt;author&gt;Harvey, I.&lt;/author&gt;&lt;author&gt;Harvey, N.C.&lt;/author&gt;&lt;author&gt;Heawood, A.&lt;/author&gt;&lt;author&gt;Holland, R.&lt;/author&gt;&lt;author&gt;Howe, A.&lt;/author&gt;&lt;author&gt;Kanis, J.A.&lt;/author&gt;&lt;author&gt;Marshall, T.&lt;/author&gt;&lt;author&gt;O’Neill, T.W.&lt;/author&gt;&lt;author&gt;Peters, T.&lt;/author&gt;&lt;author&gt;Redmond, N.&lt;/author&gt;&lt;author&gt;Torgerson, D.&lt;/author&gt;&lt;author&gt;Turner, D.&lt;/author&gt;&lt;author&gt;McCloskey, E.V.&lt;/author&gt;&lt;author&gt;&amp;amp; the SCOOP Study Team,&lt;/author&gt;&lt;/authors&gt;&lt;/contributors&gt;&lt;titles&gt;&lt;title&gt;A Randomized Controlled Trial of Screening in the Community to Reduce Fractures in Older Women: The SCOOP Study&lt;/title&gt;&lt;secondary-title&gt;Lancet (in press)&lt;/secondary-title&gt;&lt;/titles&gt;&lt;periodical&gt;&lt;full-title&gt;Lancet (in press)&lt;/full-title&gt;&lt;/periodical&gt;&lt;dates&gt;&lt;year&gt;2017&lt;/year&gt;&lt;/dates&gt;&lt;urls&gt;&lt;/urls&gt;&lt;/record&gt;&lt;/Cite&gt;&lt;/EndNote&gt;</w:instrText>
      </w:r>
      <w:r w:rsidR="00E01D76">
        <w:rPr>
          <w:rFonts w:asciiTheme="minorHAnsi" w:hAnsiTheme="minorHAnsi"/>
        </w:rPr>
        <w:fldChar w:fldCharType="separate"/>
      </w:r>
      <w:r w:rsidR="00AF40C3" w:rsidRPr="00AF40C3">
        <w:rPr>
          <w:rFonts w:asciiTheme="minorHAnsi" w:hAnsiTheme="minorHAnsi"/>
          <w:noProof/>
          <w:vertAlign w:val="superscript"/>
        </w:rPr>
        <w:t>(12)</w:t>
      </w:r>
      <w:r w:rsidR="00E01D76">
        <w:rPr>
          <w:rFonts w:asciiTheme="minorHAnsi" w:hAnsiTheme="minorHAnsi"/>
        </w:rPr>
        <w:fldChar w:fldCharType="end"/>
      </w:r>
      <w:r w:rsidRPr="008E52FF">
        <w:rPr>
          <w:rFonts w:asciiTheme="minorHAnsi" w:hAnsiTheme="minorHAnsi"/>
        </w:rPr>
        <w:t xml:space="preserve"> </w:t>
      </w:r>
      <w:r w:rsidR="00DC08C5" w:rsidRPr="008E52FF">
        <w:rPr>
          <w:rFonts w:asciiTheme="minorHAnsi" w:hAnsiTheme="minorHAnsi"/>
        </w:rPr>
        <w:t xml:space="preserve"> </w:t>
      </w:r>
      <w:r w:rsidR="004D2088" w:rsidRPr="008E52FF">
        <w:rPr>
          <w:rFonts w:asciiTheme="minorHAnsi" w:hAnsiTheme="minorHAnsi"/>
        </w:rPr>
        <w:t xml:space="preserve">Since intervention was targeted </w:t>
      </w:r>
      <w:r w:rsidR="007E458B" w:rsidRPr="008E52FF">
        <w:rPr>
          <w:rFonts w:asciiTheme="minorHAnsi" w:hAnsiTheme="minorHAnsi"/>
        </w:rPr>
        <w:t xml:space="preserve">only </w:t>
      </w:r>
      <w:r w:rsidR="004D2088" w:rsidRPr="008E52FF">
        <w:rPr>
          <w:rFonts w:asciiTheme="minorHAnsi" w:hAnsiTheme="minorHAnsi"/>
        </w:rPr>
        <w:t>at those women with high risk of hip fracture, we hypothesized that there would be a</w:t>
      </w:r>
      <w:r w:rsidR="004F122F">
        <w:rPr>
          <w:rFonts w:asciiTheme="minorHAnsi" w:hAnsiTheme="minorHAnsi"/>
        </w:rPr>
        <w:t>n</w:t>
      </w:r>
      <w:r w:rsidR="004D2088" w:rsidRPr="008E52FF">
        <w:rPr>
          <w:rFonts w:asciiTheme="minorHAnsi" w:hAnsiTheme="minorHAnsi"/>
        </w:rPr>
        <w:t xml:space="preserve"> interaction between baseline risk and screening </w:t>
      </w:r>
      <w:r w:rsidR="004F122F">
        <w:rPr>
          <w:rFonts w:asciiTheme="minorHAnsi" w:hAnsiTheme="minorHAnsi"/>
        </w:rPr>
        <w:t>effectiveness</w:t>
      </w:r>
      <w:r w:rsidR="004D2088" w:rsidRPr="008E52FF">
        <w:rPr>
          <w:rFonts w:asciiTheme="minorHAnsi" w:hAnsiTheme="minorHAnsi"/>
        </w:rPr>
        <w:t xml:space="preserve">, and the </w:t>
      </w:r>
      <w:r w:rsidR="00DC08C5" w:rsidRPr="008E52FF">
        <w:rPr>
          <w:rFonts w:asciiTheme="minorHAnsi" w:hAnsiTheme="minorHAnsi"/>
        </w:rPr>
        <w:t>present analysis</w:t>
      </w:r>
      <w:r w:rsidR="004D2088" w:rsidRPr="008E52FF">
        <w:rPr>
          <w:rFonts w:asciiTheme="minorHAnsi" w:hAnsiTheme="minorHAnsi"/>
        </w:rPr>
        <w:t xml:space="preserve"> confirms this to be the case.  In individuals at very high risk of hip fracture, the</w:t>
      </w:r>
      <w:r w:rsidR="004F122F">
        <w:rPr>
          <w:rFonts w:asciiTheme="minorHAnsi" w:hAnsiTheme="minorHAnsi"/>
        </w:rPr>
        <w:t xml:space="preserve"> estimated</w:t>
      </w:r>
      <w:r w:rsidR="004D2088" w:rsidRPr="008E52FF">
        <w:rPr>
          <w:rFonts w:asciiTheme="minorHAnsi" w:hAnsiTheme="minorHAnsi"/>
        </w:rPr>
        <w:t xml:space="preserve"> reduction </w:t>
      </w:r>
      <w:r w:rsidR="009770C5">
        <w:rPr>
          <w:rFonts w:asciiTheme="minorHAnsi" w:hAnsiTheme="minorHAnsi"/>
        </w:rPr>
        <w:t xml:space="preserve">in hip fracture risk </w:t>
      </w:r>
      <w:r w:rsidR="00A07F68">
        <w:rPr>
          <w:rFonts w:asciiTheme="minorHAnsi" w:hAnsiTheme="minorHAnsi"/>
        </w:rPr>
        <w:t>was</w:t>
      </w:r>
      <w:r w:rsidR="00A07F68" w:rsidRPr="008E52FF">
        <w:rPr>
          <w:rFonts w:asciiTheme="minorHAnsi" w:hAnsiTheme="minorHAnsi"/>
        </w:rPr>
        <w:t xml:space="preserve"> </w:t>
      </w:r>
      <w:r w:rsidR="004D2088" w:rsidRPr="008E52FF">
        <w:rPr>
          <w:rFonts w:asciiTheme="minorHAnsi" w:hAnsiTheme="minorHAnsi"/>
        </w:rPr>
        <w:t xml:space="preserve">more than 50%.  </w:t>
      </w:r>
    </w:p>
    <w:p w14:paraId="05EC1DBF" w14:textId="5C756BC3" w:rsidR="0080627D" w:rsidRPr="008E52FF" w:rsidRDefault="00067040" w:rsidP="009D6132">
      <w:pPr>
        <w:spacing w:before="159" w:line="276" w:lineRule="auto"/>
        <w:ind w:right="147"/>
        <w:rPr>
          <w:rFonts w:asciiTheme="minorHAnsi" w:hAnsiTheme="minorHAnsi"/>
        </w:rPr>
      </w:pPr>
      <w:r w:rsidRPr="008E52FF">
        <w:rPr>
          <w:rFonts w:asciiTheme="minorHAnsi" w:hAnsiTheme="minorHAnsi"/>
        </w:rPr>
        <w:t>The</w:t>
      </w:r>
      <w:r w:rsidR="004D2088" w:rsidRPr="008E52FF">
        <w:rPr>
          <w:rFonts w:asciiTheme="minorHAnsi" w:hAnsiTheme="minorHAnsi"/>
        </w:rPr>
        <w:t xml:space="preserve"> study design of the SCOOP study </w:t>
      </w:r>
      <w:r w:rsidR="007B458B" w:rsidRPr="008E52FF">
        <w:rPr>
          <w:rFonts w:asciiTheme="minorHAnsi" w:hAnsiTheme="minorHAnsi"/>
        </w:rPr>
        <w:t>has</w:t>
      </w:r>
      <w:r w:rsidR="004D2088" w:rsidRPr="008E52FF">
        <w:rPr>
          <w:rFonts w:asciiTheme="minorHAnsi" w:hAnsiTheme="minorHAnsi"/>
        </w:rPr>
        <w:t xml:space="preserve"> strengths and </w:t>
      </w:r>
      <w:r w:rsidR="007B458B" w:rsidRPr="008E52FF">
        <w:rPr>
          <w:rFonts w:asciiTheme="minorHAnsi" w:hAnsiTheme="minorHAnsi"/>
        </w:rPr>
        <w:t>limitations</w:t>
      </w:r>
      <w:r w:rsidR="004D2088" w:rsidRPr="008E52FF">
        <w:rPr>
          <w:rFonts w:asciiTheme="minorHAnsi" w:hAnsiTheme="minorHAnsi"/>
        </w:rPr>
        <w:t>.  The pragmatic design</w:t>
      </w:r>
      <w:r w:rsidR="00BB0B3B">
        <w:rPr>
          <w:rFonts w:asciiTheme="minorHAnsi" w:hAnsiTheme="minorHAnsi"/>
        </w:rPr>
        <w:t>,</w:t>
      </w:r>
      <w:r w:rsidR="004D2088" w:rsidRPr="008E52FF">
        <w:rPr>
          <w:rFonts w:asciiTheme="minorHAnsi" w:hAnsiTheme="minorHAnsi"/>
        </w:rPr>
        <w:t xml:space="preserve"> </w:t>
      </w:r>
      <w:r w:rsidR="00BB0B3B">
        <w:rPr>
          <w:rFonts w:asciiTheme="minorHAnsi" w:hAnsiTheme="minorHAnsi"/>
        </w:rPr>
        <w:t>in which</w:t>
      </w:r>
      <w:r w:rsidR="00BB0B3B" w:rsidRPr="008E52FF">
        <w:rPr>
          <w:rFonts w:asciiTheme="minorHAnsi" w:hAnsiTheme="minorHAnsi"/>
        </w:rPr>
        <w:t xml:space="preserve"> </w:t>
      </w:r>
      <w:r w:rsidR="002F1B88">
        <w:rPr>
          <w:rFonts w:asciiTheme="minorHAnsi" w:hAnsiTheme="minorHAnsi"/>
        </w:rPr>
        <w:t>a novel</w:t>
      </w:r>
      <w:r w:rsidR="004D2088" w:rsidRPr="008E52FF">
        <w:rPr>
          <w:rFonts w:asciiTheme="minorHAnsi" w:hAnsiTheme="minorHAnsi"/>
        </w:rPr>
        <w:t xml:space="preserve"> strategy was directly compared </w:t>
      </w:r>
      <w:r w:rsidR="002F1B88">
        <w:rPr>
          <w:rFonts w:asciiTheme="minorHAnsi" w:hAnsiTheme="minorHAnsi"/>
        </w:rPr>
        <w:t>to existing practice</w:t>
      </w:r>
      <w:r w:rsidR="00BB0B3B">
        <w:rPr>
          <w:rFonts w:asciiTheme="minorHAnsi" w:hAnsiTheme="minorHAnsi"/>
        </w:rPr>
        <w:t>,</w:t>
      </w:r>
      <w:r w:rsidR="002F1B88">
        <w:rPr>
          <w:rFonts w:asciiTheme="minorHAnsi" w:hAnsiTheme="minorHAnsi"/>
        </w:rPr>
        <w:t xml:space="preserve"> </w:t>
      </w:r>
      <w:r w:rsidR="003D2B98" w:rsidRPr="008E52FF">
        <w:rPr>
          <w:rFonts w:asciiTheme="minorHAnsi" w:hAnsiTheme="minorHAnsi"/>
        </w:rPr>
        <w:t xml:space="preserve">allowed assessment of the </w:t>
      </w:r>
      <w:r w:rsidR="00A74907">
        <w:rPr>
          <w:rFonts w:asciiTheme="minorHAnsi" w:hAnsiTheme="minorHAnsi"/>
        </w:rPr>
        <w:t>effectiveness</w:t>
      </w:r>
      <w:r w:rsidR="00A74907" w:rsidRPr="008E52FF">
        <w:rPr>
          <w:rFonts w:asciiTheme="minorHAnsi" w:hAnsiTheme="minorHAnsi"/>
        </w:rPr>
        <w:t xml:space="preserve"> </w:t>
      </w:r>
      <w:r w:rsidR="003D2B98" w:rsidRPr="008E52FF">
        <w:rPr>
          <w:rFonts w:asciiTheme="minorHAnsi" w:hAnsiTheme="minorHAnsi"/>
        </w:rPr>
        <w:t xml:space="preserve">of the screening pathway </w:t>
      </w:r>
      <w:r w:rsidR="002F1B88">
        <w:rPr>
          <w:rFonts w:asciiTheme="minorHAnsi" w:hAnsiTheme="minorHAnsi"/>
        </w:rPr>
        <w:t xml:space="preserve">in reducing </w:t>
      </w:r>
      <w:r w:rsidR="00A74907">
        <w:rPr>
          <w:rFonts w:asciiTheme="minorHAnsi" w:hAnsiTheme="minorHAnsi"/>
        </w:rPr>
        <w:t xml:space="preserve">hip </w:t>
      </w:r>
      <w:r w:rsidR="002F1B88">
        <w:rPr>
          <w:rFonts w:asciiTheme="minorHAnsi" w:hAnsiTheme="minorHAnsi"/>
        </w:rPr>
        <w:t>fracture risk</w:t>
      </w:r>
      <w:r w:rsidR="004B1360" w:rsidRPr="008E52FF">
        <w:rPr>
          <w:rFonts w:asciiTheme="minorHAnsi" w:hAnsiTheme="minorHAnsi"/>
        </w:rPr>
        <w:t>.</w:t>
      </w:r>
      <w:r w:rsidR="00E01D76">
        <w:rPr>
          <w:rFonts w:asciiTheme="minorHAnsi" w:hAnsiTheme="minorHAnsi"/>
        </w:rPr>
        <w:fldChar w:fldCharType="begin"/>
      </w:r>
      <w:r w:rsidR="00AF40C3">
        <w:rPr>
          <w:rFonts w:asciiTheme="minorHAnsi" w:hAnsiTheme="minorHAnsi"/>
        </w:rPr>
        <w:instrText xml:space="preserve"> ADDIN EN.CITE &lt;EndNote&gt;&lt;Cite&gt;&lt;Author&gt;Shepstone&lt;/Author&gt;&lt;Year&gt;2017&lt;/Year&gt;&lt;RecNum&gt;39316&lt;/RecNum&gt;&lt;DisplayText&gt;&lt;style face="superscript"&gt;(12)&lt;/style&gt;&lt;/DisplayText&gt;&lt;record&gt;&lt;rec-number&gt;39316&lt;/rec-number&gt;&lt;foreign-keys&gt;&lt;key app="EN" db-id="xxvespv5fd5p0hepe51pt9r89wt0e2eezx25" timestamp="1508956962"&gt;39316&lt;/key&gt;&lt;/foreign-keys&gt;&lt;ref-type name="Journal Article"&gt;17&lt;/ref-type&gt;&lt;contributors&gt;&lt;authors&gt;&lt;author&gt;Shepstone, L.&lt;/author&gt;&lt;author&gt;Lenaghan, E.&lt;/author&gt;&lt;author&gt;Cooper, C.&lt;/author&gt;&lt;author&gt;Clarke, S.&lt;/author&gt;&lt;author&gt;Fong, R.&lt;/author&gt;&lt;author&gt;Fordham, R.&lt;/author&gt;&lt;author&gt;Gittoes, N.&lt;/author&gt;&lt;author&gt;Harvey, I.&lt;/author&gt;&lt;author&gt;Harvey, N.C.&lt;/author&gt;&lt;author&gt;Heawood, A.&lt;/author&gt;&lt;author&gt;Holland, R.&lt;/author&gt;&lt;author&gt;Howe, A.&lt;/author&gt;&lt;author&gt;Kanis, J.A.&lt;/author&gt;&lt;author&gt;Marshall, T.&lt;/author&gt;&lt;author&gt;O’Neill, T.W.&lt;/author&gt;&lt;author&gt;Peters, T.&lt;/author&gt;&lt;author&gt;Redmond, N.&lt;/author&gt;&lt;author&gt;Torgerson, D.&lt;/author&gt;&lt;author&gt;Turner, D.&lt;/author&gt;&lt;author&gt;McCloskey, E.V.&lt;/author&gt;&lt;author&gt;&amp;amp; the SCOOP Study Team,&lt;/author&gt;&lt;/authors&gt;&lt;/contributors&gt;&lt;titles&gt;&lt;title&gt;A Randomized Controlled Trial of Screening in the Community to Reduce Fractures in Older Women: The SCOOP Study&lt;/title&gt;&lt;secondary-title&gt;Lancet (in press)&lt;/secondary-title&gt;&lt;/titles&gt;&lt;periodical&gt;&lt;full-title&gt;Lancet (in press)&lt;/full-title&gt;&lt;/periodical&gt;&lt;dates&gt;&lt;year&gt;2017&lt;/year&gt;&lt;/dates&gt;&lt;urls&gt;&lt;/urls&gt;&lt;/record&gt;&lt;/Cite&gt;&lt;/EndNote&gt;</w:instrText>
      </w:r>
      <w:r w:rsidR="00E01D76">
        <w:rPr>
          <w:rFonts w:asciiTheme="minorHAnsi" w:hAnsiTheme="minorHAnsi"/>
        </w:rPr>
        <w:fldChar w:fldCharType="separate"/>
      </w:r>
      <w:r w:rsidR="00AF40C3" w:rsidRPr="00AF40C3">
        <w:rPr>
          <w:rFonts w:asciiTheme="minorHAnsi" w:hAnsiTheme="minorHAnsi"/>
          <w:noProof/>
          <w:vertAlign w:val="superscript"/>
        </w:rPr>
        <w:t>(12)</w:t>
      </w:r>
      <w:r w:rsidR="00E01D76">
        <w:rPr>
          <w:rFonts w:asciiTheme="minorHAnsi" w:hAnsiTheme="minorHAnsi"/>
        </w:rPr>
        <w:fldChar w:fldCharType="end"/>
      </w:r>
      <w:r w:rsidR="004B1360" w:rsidRPr="008E52FF">
        <w:rPr>
          <w:rFonts w:asciiTheme="minorHAnsi" w:hAnsiTheme="minorHAnsi"/>
        </w:rPr>
        <w:t xml:space="preserve">  </w:t>
      </w:r>
      <w:r w:rsidR="002F1B88">
        <w:rPr>
          <w:rFonts w:asciiTheme="minorHAnsi" w:hAnsiTheme="minorHAnsi"/>
        </w:rPr>
        <w:t xml:space="preserve">The main limitation is </w:t>
      </w:r>
      <w:r w:rsidR="00D75876">
        <w:rPr>
          <w:rFonts w:asciiTheme="minorHAnsi" w:hAnsiTheme="minorHAnsi"/>
        </w:rPr>
        <w:t xml:space="preserve">the lack of </w:t>
      </w:r>
      <w:r w:rsidR="004B1360" w:rsidRPr="008E52FF">
        <w:rPr>
          <w:rFonts w:asciiTheme="minorHAnsi" w:hAnsiTheme="minorHAnsi"/>
        </w:rPr>
        <w:t>BMD measurements in some of the screening arm and the vast majority of the control arm</w:t>
      </w:r>
      <w:r w:rsidR="00D75876">
        <w:rPr>
          <w:rFonts w:asciiTheme="minorHAnsi" w:hAnsiTheme="minorHAnsi"/>
        </w:rPr>
        <w:t>,</w:t>
      </w:r>
      <w:r w:rsidR="004B1360" w:rsidRPr="008E52FF">
        <w:rPr>
          <w:rFonts w:asciiTheme="minorHAnsi" w:hAnsiTheme="minorHAnsi"/>
        </w:rPr>
        <w:t xml:space="preserve"> </w:t>
      </w:r>
      <w:r w:rsidR="00A07F68">
        <w:rPr>
          <w:rFonts w:asciiTheme="minorHAnsi" w:hAnsiTheme="minorHAnsi"/>
        </w:rPr>
        <w:t>impairing</w:t>
      </w:r>
      <w:r w:rsidR="00A07F68" w:rsidRPr="008E52FF">
        <w:rPr>
          <w:rFonts w:asciiTheme="minorHAnsi" w:hAnsiTheme="minorHAnsi"/>
        </w:rPr>
        <w:t xml:space="preserve"> </w:t>
      </w:r>
      <w:r w:rsidR="004B1360" w:rsidRPr="008E52FF">
        <w:rPr>
          <w:rFonts w:asciiTheme="minorHAnsi" w:hAnsiTheme="minorHAnsi"/>
        </w:rPr>
        <w:t xml:space="preserve">the ability to undertake </w:t>
      </w:r>
      <w:r w:rsidR="00BF2DEA">
        <w:rPr>
          <w:rFonts w:asciiTheme="minorHAnsi" w:hAnsiTheme="minorHAnsi"/>
        </w:rPr>
        <w:t xml:space="preserve">traditional </w:t>
      </w:r>
      <w:r w:rsidR="004B1360" w:rsidRPr="008E52FF">
        <w:rPr>
          <w:rFonts w:asciiTheme="minorHAnsi" w:hAnsiTheme="minorHAnsi"/>
        </w:rPr>
        <w:t xml:space="preserve">post hoc subgroup analyses.  </w:t>
      </w:r>
      <w:r w:rsidR="00BF2DEA">
        <w:rPr>
          <w:rFonts w:asciiTheme="minorHAnsi" w:hAnsiTheme="minorHAnsi"/>
        </w:rPr>
        <w:t>However, t</w:t>
      </w:r>
      <w:r w:rsidR="003D2B98" w:rsidRPr="008E52FF">
        <w:rPr>
          <w:rFonts w:asciiTheme="minorHAnsi" w:hAnsiTheme="minorHAnsi"/>
        </w:rPr>
        <w:t xml:space="preserve">he use of FRAX probabilities as a continuous variable has been used to </w:t>
      </w:r>
      <w:r w:rsidR="00BB0B3B">
        <w:rPr>
          <w:rFonts w:asciiTheme="minorHAnsi" w:hAnsiTheme="minorHAnsi"/>
        </w:rPr>
        <w:t>investigate</w:t>
      </w:r>
      <w:r w:rsidR="003D2B98" w:rsidRPr="008E52FF">
        <w:rPr>
          <w:rFonts w:asciiTheme="minorHAnsi" w:hAnsiTheme="minorHAnsi"/>
        </w:rPr>
        <w:t xml:space="preserve"> interactions with treatment </w:t>
      </w:r>
      <w:r w:rsidR="004F122F">
        <w:rPr>
          <w:rFonts w:asciiTheme="minorHAnsi" w:hAnsiTheme="minorHAnsi"/>
        </w:rPr>
        <w:t>effects</w:t>
      </w:r>
      <w:r w:rsidR="004F122F" w:rsidRPr="008E52FF">
        <w:rPr>
          <w:rFonts w:asciiTheme="minorHAnsi" w:hAnsiTheme="minorHAnsi"/>
        </w:rPr>
        <w:t xml:space="preserve"> </w:t>
      </w:r>
      <w:r w:rsidR="003D2B98" w:rsidRPr="008E52FF">
        <w:rPr>
          <w:rFonts w:asciiTheme="minorHAnsi" w:hAnsiTheme="minorHAnsi"/>
        </w:rPr>
        <w:t>in a number of previous analyses,</w:t>
      </w:r>
      <w:r w:rsidR="003E5AA7" w:rsidRPr="008E52FF">
        <w:rPr>
          <w:rFonts w:asciiTheme="minorHAnsi" w:hAnsiTheme="minorHAnsi"/>
        </w:rPr>
        <w:fldChar w:fldCharType="begin">
          <w:fldData xml:space="preserve">PEVuZE5vdGU+PENpdGU+PEF1dGhvcj5NY0Nsb3NrZXk8L0F1dGhvcj48WWVhcj4yMDE3PC9ZZWFy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ciBNZXRhYm9saWMgQm9uZSBEaXNlYXNlcywgVW5pdmVyc2l0eSBvZiBTaGVmZmllbGQsIEJlZWNo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=
</w:fldData>
        </w:fldChar>
      </w:r>
      <w:r w:rsidR="00AF40C3">
        <w:rPr>
          <w:rFonts w:asciiTheme="minorHAnsi" w:hAnsiTheme="minorHAnsi"/>
        </w:rPr>
        <w:instrText xml:space="preserve"> ADDIN EN.CITE </w:instrText>
      </w:r>
      <w:r w:rsidR="00AF40C3">
        <w:rPr>
          <w:rFonts w:asciiTheme="minorHAnsi" w:hAnsiTheme="minorHAnsi"/>
        </w:rPr>
        <w:fldChar w:fldCharType="begin">
          <w:fldData xml:space="preserve">PEVuZE5vdGU+PENpdGU+PEF1dGhvcj5NY0Nsb3NrZXk8L0F1dGhvcj48WWVhcj4yMDE3PC9ZZWFy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=
</w:fldData>
        </w:fldChar>
      </w:r>
      <w:r w:rsidR="00AF40C3">
        <w:rPr>
          <w:rFonts w:asciiTheme="minorHAnsi" w:hAnsiTheme="minorHAnsi"/>
        </w:rPr>
        <w:instrText xml:space="preserve"> ADDIN EN.CITE.DATA </w:instrText>
      </w:r>
      <w:r w:rsidR="00AF40C3">
        <w:rPr>
          <w:rFonts w:asciiTheme="minorHAnsi" w:hAnsiTheme="minorHAnsi"/>
        </w:rPr>
      </w:r>
      <w:r w:rsidR="00AF40C3">
        <w:rPr>
          <w:rFonts w:asciiTheme="minorHAnsi" w:hAnsiTheme="minorHAnsi"/>
        </w:rPr>
        <w:fldChar w:fldCharType="end"/>
      </w:r>
      <w:r w:rsidR="003E5AA7" w:rsidRPr="008E52FF">
        <w:rPr>
          <w:rFonts w:asciiTheme="minorHAnsi" w:hAnsiTheme="minorHAnsi"/>
        </w:rPr>
      </w:r>
      <w:r w:rsidR="003E5AA7" w:rsidRPr="008E52FF">
        <w:rPr>
          <w:rFonts w:asciiTheme="minorHAnsi" w:hAnsiTheme="minorHAnsi"/>
        </w:rPr>
        <w:fldChar w:fldCharType="separate"/>
      </w:r>
      <w:r w:rsidR="00AF40C3" w:rsidRPr="00AF40C3">
        <w:rPr>
          <w:rFonts w:asciiTheme="minorHAnsi" w:hAnsiTheme="minorHAnsi"/>
          <w:noProof/>
          <w:vertAlign w:val="superscript"/>
        </w:rPr>
        <w:t>(4-11)</w:t>
      </w:r>
      <w:r w:rsidR="003E5AA7" w:rsidRPr="008E52FF">
        <w:rPr>
          <w:rFonts w:asciiTheme="minorHAnsi" w:hAnsiTheme="minorHAnsi"/>
        </w:rPr>
        <w:fldChar w:fldCharType="end"/>
      </w:r>
      <w:r w:rsidR="003D2B98" w:rsidRPr="008E52FF">
        <w:rPr>
          <w:rFonts w:asciiTheme="minorHAnsi" w:hAnsiTheme="minorHAnsi"/>
        </w:rPr>
        <w:t xml:space="preserve"> </w:t>
      </w:r>
      <w:r w:rsidR="00BF2DEA">
        <w:rPr>
          <w:rFonts w:asciiTheme="minorHAnsi" w:hAnsiTheme="minorHAnsi"/>
        </w:rPr>
        <w:t xml:space="preserve">and </w:t>
      </w:r>
      <w:r w:rsidR="003D2B98" w:rsidRPr="008E52FF">
        <w:rPr>
          <w:rFonts w:asciiTheme="minorHAnsi" w:hAnsiTheme="minorHAnsi"/>
        </w:rPr>
        <w:t xml:space="preserve">it is particularly apt for use in the current study where the </w:t>
      </w:r>
      <w:r w:rsidR="00225BAC" w:rsidRPr="008E52FF">
        <w:rPr>
          <w:rFonts w:asciiTheme="minorHAnsi" w:hAnsiTheme="minorHAnsi"/>
        </w:rPr>
        <w:t>exposure to treatment</w:t>
      </w:r>
      <w:r w:rsidR="003D2B98" w:rsidRPr="008E52FF">
        <w:rPr>
          <w:rFonts w:asciiTheme="minorHAnsi" w:hAnsiTheme="minorHAnsi"/>
        </w:rPr>
        <w:t xml:space="preserve"> varied by the baseline risk.  </w:t>
      </w:r>
      <w:r w:rsidR="00477C4A">
        <w:rPr>
          <w:rFonts w:asciiTheme="minorHAnsi" w:hAnsiTheme="minorHAnsi"/>
        </w:rPr>
        <w:t xml:space="preserve">The greater reduction in </w:t>
      </w:r>
      <w:r w:rsidR="003D2B98" w:rsidRPr="008E52FF">
        <w:rPr>
          <w:rFonts w:asciiTheme="minorHAnsi" w:hAnsiTheme="minorHAnsi"/>
        </w:rPr>
        <w:t>hip fracture risk</w:t>
      </w:r>
      <w:r w:rsidR="00477C4A">
        <w:rPr>
          <w:rFonts w:asciiTheme="minorHAnsi" w:hAnsiTheme="minorHAnsi"/>
        </w:rPr>
        <w:t xml:space="preserve"> at higher baseline risk, suggests that treatment rather than </w:t>
      </w:r>
      <w:r w:rsidR="003D2B98" w:rsidRPr="008E52FF">
        <w:rPr>
          <w:rFonts w:asciiTheme="minorHAnsi" w:hAnsiTheme="minorHAnsi"/>
        </w:rPr>
        <w:t xml:space="preserve">other </w:t>
      </w:r>
      <w:r w:rsidR="00477C4A">
        <w:rPr>
          <w:rFonts w:asciiTheme="minorHAnsi" w:hAnsiTheme="minorHAnsi"/>
        </w:rPr>
        <w:t xml:space="preserve">factors </w:t>
      </w:r>
      <w:r w:rsidR="003D2B98" w:rsidRPr="008E52FF">
        <w:rPr>
          <w:rFonts w:asciiTheme="minorHAnsi" w:hAnsiTheme="minorHAnsi"/>
        </w:rPr>
        <w:lastRenderedPageBreak/>
        <w:t>explain</w:t>
      </w:r>
      <w:r w:rsidR="00BF2DEA">
        <w:rPr>
          <w:rFonts w:asciiTheme="minorHAnsi" w:hAnsiTheme="minorHAnsi"/>
        </w:rPr>
        <w:t>ed</w:t>
      </w:r>
      <w:r w:rsidR="003D2B98" w:rsidRPr="008E52FF">
        <w:rPr>
          <w:rFonts w:asciiTheme="minorHAnsi" w:hAnsiTheme="minorHAnsi"/>
        </w:rPr>
        <w:t xml:space="preserve"> the observed effect. </w:t>
      </w:r>
    </w:p>
    <w:p w14:paraId="4E3DD68B" w14:textId="6BC80557" w:rsidR="000F2DDF" w:rsidRPr="008E52FF" w:rsidRDefault="0080627D" w:rsidP="009D6132">
      <w:pPr>
        <w:spacing w:before="159" w:line="276" w:lineRule="auto"/>
        <w:ind w:right="147"/>
        <w:rPr>
          <w:rFonts w:asciiTheme="minorHAnsi" w:hAnsiTheme="minorHAnsi"/>
        </w:rPr>
      </w:pPr>
      <w:r w:rsidRPr="008E52FF">
        <w:rPr>
          <w:rFonts w:asciiTheme="minorHAnsi" w:hAnsiTheme="minorHAnsi"/>
        </w:rPr>
        <w:t>Exploratory e</w:t>
      </w:r>
      <w:r w:rsidR="009F6AD7" w:rsidRPr="008E52FF">
        <w:rPr>
          <w:rFonts w:asciiTheme="minorHAnsi" w:hAnsiTheme="minorHAnsi"/>
        </w:rPr>
        <w:t xml:space="preserve">xamination of individual FRAX risk factors shows that the screening </w:t>
      </w:r>
      <w:r w:rsidR="004F122F">
        <w:rPr>
          <w:rFonts w:asciiTheme="minorHAnsi" w:hAnsiTheme="minorHAnsi"/>
        </w:rPr>
        <w:t>effectiveness</w:t>
      </w:r>
      <w:r w:rsidR="004F122F" w:rsidRPr="008E52FF">
        <w:rPr>
          <w:rFonts w:asciiTheme="minorHAnsi" w:hAnsiTheme="minorHAnsi"/>
        </w:rPr>
        <w:t xml:space="preserve"> </w:t>
      </w:r>
      <w:r w:rsidR="009F6AD7" w:rsidRPr="008E52FF">
        <w:rPr>
          <w:rFonts w:asciiTheme="minorHAnsi" w:hAnsiTheme="minorHAnsi"/>
        </w:rPr>
        <w:t xml:space="preserve">was </w:t>
      </w:r>
      <w:r w:rsidR="002729E5">
        <w:rPr>
          <w:rFonts w:asciiTheme="minorHAnsi" w:hAnsiTheme="minorHAnsi"/>
        </w:rPr>
        <w:t>particularly</w:t>
      </w:r>
      <w:r w:rsidR="009F6AD7" w:rsidRPr="008E52FF">
        <w:rPr>
          <w:rFonts w:asciiTheme="minorHAnsi" w:hAnsiTheme="minorHAnsi"/>
        </w:rPr>
        <w:t xml:space="preserve"> influenced by the presence of </w:t>
      </w:r>
      <w:r w:rsidRPr="008E52FF">
        <w:rPr>
          <w:rFonts w:asciiTheme="minorHAnsi" w:hAnsiTheme="minorHAnsi"/>
        </w:rPr>
        <w:t xml:space="preserve">the </w:t>
      </w:r>
      <w:r w:rsidR="009F6AD7" w:rsidRPr="008E52FF">
        <w:rPr>
          <w:rFonts w:asciiTheme="minorHAnsi" w:hAnsiTheme="minorHAnsi"/>
        </w:rPr>
        <w:t xml:space="preserve">two </w:t>
      </w:r>
      <w:r w:rsidRPr="008E52FF">
        <w:rPr>
          <w:rFonts w:asciiTheme="minorHAnsi" w:hAnsiTheme="minorHAnsi"/>
        </w:rPr>
        <w:t xml:space="preserve">most prevalent </w:t>
      </w:r>
      <w:r w:rsidR="009F6AD7" w:rsidRPr="008E52FF">
        <w:rPr>
          <w:rFonts w:asciiTheme="minorHAnsi" w:hAnsiTheme="minorHAnsi"/>
        </w:rPr>
        <w:t>clinical risk factors</w:t>
      </w:r>
      <w:r w:rsidRPr="008E52FF">
        <w:rPr>
          <w:rFonts w:asciiTheme="minorHAnsi" w:hAnsiTheme="minorHAnsi"/>
        </w:rPr>
        <w:t xml:space="preserve"> in the </w:t>
      </w:r>
      <w:r w:rsidR="00487950" w:rsidRPr="008E52FF">
        <w:rPr>
          <w:rFonts w:asciiTheme="minorHAnsi" w:hAnsiTheme="minorHAnsi"/>
        </w:rPr>
        <w:t>high-risk</w:t>
      </w:r>
      <w:r w:rsidRPr="008E52FF">
        <w:rPr>
          <w:rFonts w:asciiTheme="minorHAnsi" w:hAnsiTheme="minorHAnsi"/>
        </w:rPr>
        <w:t xml:space="preserve"> group</w:t>
      </w:r>
      <w:r w:rsidR="009F6AD7" w:rsidRPr="008E52FF">
        <w:rPr>
          <w:rFonts w:asciiTheme="minorHAnsi" w:hAnsiTheme="minorHAnsi"/>
        </w:rPr>
        <w:t>, namely prior fracture and parental history of hip fracture.</w:t>
      </w:r>
      <w:r w:rsidRPr="008E52FF">
        <w:rPr>
          <w:rFonts w:asciiTheme="minorHAnsi" w:hAnsiTheme="minorHAnsi"/>
        </w:rPr>
        <w:t xml:space="preserve">  For both risk factors, the effect of screening was greater in those with the risk factor </w:t>
      </w:r>
      <w:r w:rsidR="00DB3A75" w:rsidRPr="008E52FF">
        <w:rPr>
          <w:rFonts w:asciiTheme="minorHAnsi" w:hAnsiTheme="minorHAnsi"/>
        </w:rPr>
        <w:t xml:space="preserve">present, </w:t>
      </w:r>
      <w:r w:rsidRPr="008E52FF">
        <w:rPr>
          <w:rFonts w:asciiTheme="minorHAnsi" w:hAnsiTheme="minorHAnsi"/>
        </w:rPr>
        <w:t xml:space="preserve">raising questions about the potential underlying mechanism.  </w:t>
      </w:r>
      <w:r w:rsidR="00DB3A75" w:rsidRPr="008E52FF">
        <w:rPr>
          <w:rFonts w:asciiTheme="minorHAnsi" w:hAnsiTheme="minorHAnsi"/>
        </w:rPr>
        <w:t xml:space="preserve"> </w:t>
      </w:r>
      <w:r w:rsidR="00477C4A">
        <w:rPr>
          <w:rFonts w:asciiTheme="minorHAnsi" w:hAnsiTheme="minorHAnsi"/>
        </w:rPr>
        <w:t>The most obvious</w:t>
      </w:r>
      <w:r w:rsidR="009041B8">
        <w:rPr>
          <w:rFonts w:asciiTheme="minorHAnsi" w:hAnsiTheme="minorHAnsi"/>
        </w:rPr>
        <w:t xml:space="preserve"> and most likely mechanism</w:t>
      </w:r>
      <w:r w:rsidR="00477C4A">
        <w:rPr>
          <w:rFonts w:asciiTheme="minorHAnsi" w:hAnsiTheme="minorHAnsi"/>
        </w:rPr>
        <w:t xml:space="preserve">, of course, is that these two factors drove the increased exposure to treatment in the intervention arm.  </w:t>
      </w:r>
      <w:r w:rsidR="002729E5" w:rsidRPr="008E52FF">
        <w:rPr>
          <w:rFonts w:asciiTheme="minorHAnsi" w:hAnsiTheme="minorHAnsi"/>
        </w:rPr>
        <w:t xml:space="preserve">The well-documented association between prior fracture and lower BMD might suggest that the greater effect </w:t>
      </w:r>
      <w:r w:rsidR="00477C4A">
        <w:rPr>
          <w:rFonts w:asciiTheme="minorHAnsi" w:hAnsiTheme="minorHAnsi"/>
        </w:rPr>
        <w:t>was additionally</w:t>
      </w:r>
      <w:r w:rsidR="002729E5" w:rsidRPr="008E52FF">
        <w:rPr>
          <w:rFonts w:asciiTheme="minorHAnsi" w:hAnsiTheme="minorHAnsi"/>
        </w:rPr>
        <w:t xml:space="preserve"> mediated by the presence of a lower or osteoporotic BMD, but the evidence base for that is questionable</w:t>
      </w:r>
      <w:r w:rsidR="002729E5">
        <w:rPr>
          <w:rFonts w:asciiTheme="minorHAnsi" w:hAnsiTheme="minorHAnsi"/>
        </w:rPr>
        <w:t xml:space="preserve"> for most anti-resorptive medications</w:t>
      </w:r>
      <w:r w:rsidR="002729E5" w:rsidRPr="008E52FF">
        <w:rPr>
          <w:rFonts w:asciiTheme="minorHAnsi" w:hAnsiTheme="minorHAnsi"/>
        </w:rPr>
        <w:t>.</w:t>
      </w:r>
      <w:r w:rsidR="003E5AA7" w:rsidRPr="008E52FF">
        <w:rPr>
          <w:rFonts w:asciiTheme="minorHAnsi" w:hAnsiTheme="minorHAnsi"/>
        </w:rPr>
        <w:fldChar w:fldCharType="begin"/>
      </w:r>
      <w:r w:rsidR="00AF40C3">
        <w:rPr>
          <w:rFonts w:asciiTheme="minorHAnsi" w:hAnsiTheme="minorHAnsi"/>
        </w:rPr>
        <w:instrText xml:space="preserve"> ADDIN EN.CITE &lt;EndNote&gt;&lt;Cite&gt;&lt;Author&gt;McCloskey&lt;/Author&gt;&lt;Year&gt;2016&lt;/Year&gt;&lt;RecNum&gt;36678&lt;/RecNum&gt;&lt;DisplayText&gt;&lt;style face="superscript"&gt;(15)&lt;/style&gt;&lt;/DisplayText&gt;&lt;record&gt;&lt;rec-number&gt;36678&lt;/rec-number&gt;&lt;foreign-keys&gt;&lt;key app="EN" db-id="xxvespv5fd5p0hepe51pt9r89wt0e2eezx25" timestamp="1456509442"&gt;36678&lt;/key&gt;&lt;/foreign-keys&gt;&lt;ref-type name="Journal Article"&gt;17&lt;/ref-type&gt;&lt;contributors&gt;&lt;authors&gt;&lt;author&gt;McCloskey, E.&lt;/author&gt;&lt;/authors&gt;&lt;/contributors&gt;&lt;auth-address&gt;Academic Unit of Bone Metabolism, Department of Oncology and Metabolism Metabolic Bone Centre, Northern General Hospital, Herries Road, Sheffield, S5 7AU, UK. e.v.mccloskey@sheffield.ac.uk.&lt;/auth-address&gt;&lt;titles&gt;&lt;title&gt;A BMD threshold for treatment efficacy in osteoporosis? A need to consider the whole evidence base&lt;/title&gt;&lt;secondary-title&gt;Osteoporos Int&lt;/secondary-title&gt;&lt;/titles&gt;&lt;periodical&gt;&lt;full-title&gt;Osteoporos Int&lt;/full-title&gt;&lt;/periodical&gt;&lt;pages&gt;417-9&lt;/pages&gt;&lt;volume&gt;27&lt;/volume&gt;&lt;number&gt;1&lt;/number&gt;&lt;dates&gt;&lt;year&gt;2016&lt;/year&gt;&lt;pub-dates&gt;&lt;date&gt;Jan&lt;/date&gt;&lt;/pub-dates&gt;&lt;/dates&gt;&lt;isbn&gt;1433-2965 (Electronic)&amp;#xD;0937-941X (Linking)&lt;/isbn&gt;&lt;accession-num&gt;26564227&lt;/accession-num&gt;&lt;urls&gt;&lt;related-urls&gt;&lt;url&gt;http://www.ncbi.nlm.nih.gov/pubmed/26564227&lt;/url&gt;&lt;/related-urls&gt;&lt;/urls&gt;&lt;electronic-resource-num&gt;10.1007/s00198-015-3406-5&lt;/electronic-resource-num&gt;&lt;/record&gt;&lt;/Cite&gt;&lt;/EndNote&gt;</w:instrText>
      </w:r>
      <w:r w:rsidR="003E5AA7" w:rsidRPr="008E52FF">
        <w:rPr>
          <w:rFonts w:asciiTheme="minorHAnsi" w:hAnsiTheme="minorHAnsi"/>
        </w:rPr>
        <w:fldChar w:fldCharType="separate"/>
      </w:r>
      <w:r w:rsidR="00AF40C3" w:rsidRPr="00AF40C3">
        <w:rPr>
          <w:rFonts w:asciiTheme="minorHAnsi" w:hAnsiTheme="minorHAnsi"/>
          <w:noProof/>
          <w:vertAlign w:val="superscript"/>
        </w:rPr>
        <w:t>(15)</w:t>
      </w:r>
      <w:r w:rsidR="003E5AA7" w:rsidRPr="008E52FF">
        <w:rPr>
          <w:rFonts w:asciiTheme="minorHAnsi" w:hAnsiTheme="minorHAnsi"/>
        </w:rPr>
        <w:fldChar w:fldCharType="end"/>
      </w:r>
      <w:r w:rsidR="002729E5" w:rsidRPr="008E52FF">
        <w:rPr>
          <w:rFonts w:asciiTheme="minorHAnsi" w:hAnsiTheme="minorHAnsi"/>
        </w:rPr>
        <w:t xml:space="preserve">  </w:t>
      </w:r>
      <w:r w:rsidR="00660DC0" w:rsidRPr="008E52FF">
        <w:rPr>
          <w:rFonts w:asciiTheme="minorHAnsi" w:hAnsiTheme="minorHAnsi"/>
        </w:rPr>
        <w:t xml:space="preserve">The effective reduction in hip fracture risk in these 70-85 year old women with prior fracture is, however, </w:t>
      </w:r>
      <w:r w:rsidR="00BF2DEA">
        <w:rPr>
          <w:rFonts w:asciiTheme="minorHAnsi" w:hAnsiTheme="minorHAnsi"/>
        </w:rPr>
        <w:t xml:space="preserve">supportive of the </w:t>
      </w:r>
      <w:r w:rsidR="00660DC0" w:rsidRPr="008E52FF">
        <w:rPr>
          <w:rFonts w:asciiTheme="minorHAnsi" w:hAnsiTheme="minorHAnsi"/>
        </w:rPr>
        <w:t>many international and national guidelines, including those in the UK, which state that all such women should be strongly considered for osteoporosis therapy, without necessarily measuring BMD</w:t>
      </w:r>
      <w:r w:rsidR="0028387B" w:rsidRPr="008E52FF">
        <w:rPr>
          <w:rFonts w:asciiTheme="minorHAnsi" w:hAnsiTheme="minorHAnsi"/>
        </w:rPr>
        <w:t>, recently recognized as an unmet need in closing the osteoporosis treatment gap</w:t>
      </w:r>
      <w:r w:rsidR="00660DC0" w:rsidRPr="008E52FF">
        <w:rPr>
          <w:rFonts w:asciiTheme="minorHAnsi" w:hAnsiTheme="minorHAnsi"/>
        </w:rPr>
        <w:t>.</w:t>
      </w:r>
      <w:r w:rsidR="003E5AA7" w:rsidRPr="008E52FF">
        <w:rPr>
          <w:rFonts w:asciiTheme="minorHAnsi" w:hAnsiTheme="minorHAnsi"/>
        </w:rPr>
        <w:fldChar w:fldCharType="begin">
          <w:fldData xml:space="preserve">PEVuZE5vdGU+PENpdGU+PEF1dGhvcj5LYW5pczwvQXV0aG9yPjxZZWFyPjIwMTY8L1llYXI+PFJl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</w:fldData>
        </w:fldChar>
      </w:r>
      <w:r w:rsidR="00AF40C3">
        <w:rPr>
          <w:rFonts w:asciiTheme="minorHAnsi" w:hAnsiTheme="minorHAnsi"/>
        </w:rPr>
        <w:instrText xml:space="preserve"> ADDIN EN.CITE </w:instrText>
      </w:r>
      <w:r w:rsidR="00AF40C3">
        <w:rPr>
          <w:rFonts w:asciiTheme="minorHAnsi" w:hAnsiTheme="minorHAnsi"/>
        </w:rPr>
        <w:fldChar w:fldCharType="begin">
          <w:fldData xml:space="preserve">PEVuZE5vdGU+PENpdGU+PEF1dGhvcj5LYW5pczwvQXV0aG9yPjxZZWFyPjIwMTY8L1llYXI+PFJl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</w:fldData>
        </w:fldChar>
      </w:r>
      <w:r w:rsidR="00AF40C3">
        <w:rPr>
          <w:rFonts w:asciiTheme="minorHAnsi" w:hAnsiTheme="minorHAnsi"/>
        </w:rPr>
        <w:instrText xml:space="preserve"> ADDIN EN.CITE.DATA </w:instrText>
      </w:r>
      <w:r w:rsidR="00AF40C3">
        <w:rPr>
          <w:rFonts w:asciiTheme="minorHAnsi" w:hAnsiTheme="minorHAnsi"/>
        </w:rPr>
      </w:r>
      <w:r w:rsidR="00AF40C3">
        <w:rPr>
          <w:rFonts w:asciiTheme="minorHAnsi" w:hAnsiTheme="minorHAnsi"/>
        </w:rPr>
        <w:fldChar w:fldCharType="end"/>
      </w:r>
      <w:r w:rsidR="003E5AA7" w:rsidRPr="008E52FF">
        <w:rPr>
          <w:rFonts w:asciiTheme="minorHAnsi" w:hAnsiTheme="minorHAnsi"/>
        </w:rPr>
      </w:r>
      <w:r w:rsidR="003E5AA7" w:rsidRPr="008E52FF">
        <w:rPr>
          <w:rFonts w:asciiTheme="minorHAnsi" w:hAnsiTheme="minorHAnsi"/>
        </w:rPr>
        <w:fldChar w:fldCharType="separate"/>
      </w:r>
      <w:r w:rsidR="00AF40C3" w:rsidRPr="00AF40C3">
        <w:rPr>
          <w:rFonts w:asciiTheme="minorHAnsi" w:hAnsiTheme="minorHAnsi"/>
          <w:noProof/>
          <w:vertAlign w:val="superscript"/>
        </w:rPr>
        <w:t>(1,3,16,17)</w:t>
      </w:r>
      <w:r w:rsidR="003E5AA7" w:rsidRPr="008E52FF">
        <w:rPr>
          <w:rFonts w:asciiTheme="minorHAnsi" w:hAnsiTheme="minorHAnsi"/>
        </w:rPr>
        <w:fldChar w:fldCharType="end"/>
      </w:r>
      <w:r w:rsidR="002729E5">
        <w:rPr>
          <w:rFonts w:asciiTheme="minorHAnsi" w:hAnsiTheme="minorHAnsi"/>
        </w:rPr>
        <w:t xml:space="preserve">  </w:t>
      </w:r>
      <w:r w:rsidR="00BF2DEA">
        <w:rPr>
          <w:rFonts w:asciiTheme="minorHAnsi" w:hAnsiTheme="minorHAnsi"/>
        </w:rPr>
        <w:t>T</w:t>
      </w:r>
      <w:r w:rsidR="000F2DDF" w:rsidRPr="008E52FF">
        <w:rPr>
          <w:rFonts w:asciiTheme="minorHAnsi" w:hAnsiTheme="minorHAnsi"/>
        </w:rPr>
        <w:t xml:space="preserve">here is </w:t>
      </w:r>
      <w:r w:rsidR="00BF2DEA">
        <w:rPr>
          <w:rFonts w:asciiTheme="minorHAnsi" w:hAnsiTheme="minorHAnsi"/>
        </w:rPr>
        <w:t xml:space="preserve">certainly </w:t>
      </w:r>
      <w:r w:rsidR="000F2DDF" w:rsidRPr="008E52FF">
        <w:rPr>
          <w:rFonts w:asciiTheme="minorHAnsi" w:hAnsiTheme="minorHAnsi"/>
        </w:rPr>
        <w:t>little evidence for a strong relationship between a parental history of hi</w:t>
      </w:r>
      <w:r w:rsidR="00660DC0" w:rsidRPr="008E52FF">
        <w:rPr>
          <w:rFonts w:asciiTheme="minorHAnsi" w:hAnsiTheme="minorHAnsi"/>
        </w:rPr>
        <w:t>p fracture and BMD; indeed, meta-analysi</w:t>
      </w:r>
      <w:r w:rsidR="000F2DDF" w:rsidRPr="008E52FF">
        <w:rPr>
          <w:rFonts w:asciiTheme="minorHAnsi" w:hAnsiTheme="minorHAnsi"/>
        </w:rPr>
        <w:t>s show</w:t>
      </w:r>
      <w:r w:rsidR="00660DC0" w:rsidRPr="008E52FF">
        <w:rPr>
          <w:rFonts w:asciiTheme="minorHAnsi" w:hAnsiTheme="minorHAnsi"/>
        </w:rPr>
        <w:t>s</w:t>
      </w:r>
      <w:r w:rsidR="000F2DDF" w:rsidRPr="008E52FF">
        <w:rPr>
          <w:rFonts w:asciiTheme="minorHAnsi" w:hAnsiTheme="minorHAnsi"/>
        </w:rPr>
        <w:t xml:space="preserve"> that the effect of </w:t>
      </w:r>
      <w:r w:rsidR="00660DC0" w:rsidRPr="008E52FF">
        <w:rPr>
          <w:rFonts w:asciiTheme="minorHAnsi" w:hAnsiTheme="minorHAnsi"/>
        </w:rPr>
        <w:t>parental</w:t>
      </w:r>
      <w:r w:rsidR="000F2DDF" w:rsidRPr="008E52FF">
        <w:rPr>
          <w:rFonts w:asciiTheme="minorHAnsi" w:hAnsiTheme="minorHAnsi"/>
        </w:rPr>
        <w:t xml:space="preserve"> history</w:t>
      </w:r>
      <w:r w:rsidR="00BF2DEA">
        <w:rPr>
          <w:rFonts w:asciiTheme="minorHAnsi" w:hAnsiTheme="minorHAnsi"/>
        </w:rPr>
        <w:t xml:space="preserve"> on fracture risk </w:t>
      </w:r>
      <w:r w:rsidR="000F2DDF" w:rsidRPr="008E52FF">
        <w:rPr>
          <w:rFonts w:asciiTheme="minorHAnsi" w:hAnsiTheme="minorHAnsi"/>
        </w:rPr>
        <w:t>is almost completely independent of BMD.</w:t>
      </w:r>
      <w:r w:rsidR="003E5AA7" w:rsidRPr="008E52FF">
        <w:rPr>
          <w:rFonts w:asciiTheme="minorHAnsi" w:hAnsiTheme="minorHAnsi"/>
        </w:rPr>
        <w:fldChar w:fldCharType="begin">
          <w:fldData xml:space="preserve">PEVuZE5vdGU+PENpdGU+PEF1dGhvcj5LYW5pczwvQXV0aG9yPjxZZWFyPjIwMDQ8L1llYXI+PFJl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</w:fldData>
        </w:fldChar>
      </w:r>
      <w:r w:rsidR="00AF40C3">
        <w:rPr>
          <w:rFonts w:asciiTheme="minorHAnsi" w:hAnsiTheme="minorHAnsi"/>
        </w:rPr>
        <w:instrText xml:space="preserve"> ADDIN EN.CITE </w:instrText>
      </w:r>
      <w:r w:rsidR="00AF40C3">
        <w:rPr>
          <w:rFonts w:asciiTheme="minorHAnsi" w:hAnsiTheme="minorHAnsi"/>
        </w:rPr>
        <w:fldChar w:fldCharType="begin">
          <w:fldData xml:space="preserve">PEVuZE5vdGU+PENpdGU+PEF1dGhvcj5LYW5pczwvQXV0aG9yPjxZZWFyPjIwMDQ8L1llYXI+PFJl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</w:fldData>
        </w:fldChar>
      </w:r>
      <w:r w:rsidR="00AF40C3">
        <w:rPr>
          <w:rFonts w:asciiTheme="minorHAnsi" w:hAnsiTheme="minorHAnsi"/>
        </w:rPr>
        <w:instrText xml:space="preserve"> ADDIN EN.CITE.DATA </w:instrText>
      </w:r>
      <w:r w:rsidR="00AF40C3">
        <w:rPr>
          <w:rFonts w:asciiTheme="minorHAnsi" w:hAnsiTheme="minorHAnsi"/>
        </w:rPr>
      </w:r>
      <w:r w:rsidR="00AF40C3">
        <w:rPr>
          <w:rFonts w:asciiTheme="minorHAnsi" w:hAnsiTheme="minorHAnsi"/>
        </w:rPr>
        <w:fldChar w:fldCharType="end"/>
      </w:r>
      <w:r w:rsidR="003E5AA7" w:rsidRPr="008E52FF">
        <w:rPr>
          <w:rFonts w:asciiTheme="minorHAnsi" w:hAnsiTheme="minorHAnsi"/>
        </w:rPr>
      </w:r>
      <w:r w:rsidR="003E5AA7" w:rsidRPr="008E52FF">
        <w:rPr>
          <w:rFonts w:asciiTheme="minorHAnsi" w:hAnsiTheme="minorHAnsi"/>
        </w:rPr>
        <w:fldChar w:fldCharType="separate"/>
      </w:r>
      <w:r w:rsidR="00AF40C3" w:rsidRPr="00AF40C3">
        <w:rPr>
          <w:rFonts w:asciiTheme="minorHAnsi" w:hAnsiTheme="minorHAnsi"/>
          <w:noProof/>
          <w:vertAlign w:val="superscript"/>
        </w:rPr>
        <w:t>(18)</w:t>
      </w:r>
      <w:r w:rsidR="003E5AA7" w:rsidRPr="008E52FF">
        <w:rPr>
          <w:rFonts w:asciiTheme="minorHAnsi" w:hAnsiTheme="minorHAnsi"/>
        </w:rPr>
        <w:fldChar w:fldCharType="end"/>
      </w:r>
      <w:r w:rsidR="000F2DDF" w:rsidRPr="008E52FF">
        <w:rPr>
          <w:rFonts w:asciiTheme="minorHAnsi" w:hAnsiTheme="minorHAnsi"/>
        </w:rPr>
        <w:t xml:space="preserve">  </w:t>
      </w:r>
      <w:r w:rsidR="009041B8">
        <w:rPr>
          <w:rFonts w:asciiTheme="minorHAnsi" w:hAnsiTheme="minorHAnsi"/>
        </w:rPr>
        <w:t xml:space="preserve">A further </w:t>
      </w:r>
      <w:r w:rsidR="00660DC0" w:rsidRPr="008E52FF">
        <w:rPr>
          <w:rFonts w:asciiTheme="minorHAnsi" w:hAnsiTheme="minorHAnsi"/>
        </w:rPr>
        <w:t xml:space="preserve">potential explanation </w:t>
      </w:r>
      <w:r w:rsidR="002729E5">
        <w:rPr>
          <w:rFonts w:asciiTheme="minorHAnsi" w:hAnsiTheme="minorHAnsi"/>
        </w:rPr>
        <w:t xml:space="preserve">is that </w:t>
      </w:r>
      <w:r w:rsidR="00BF2DEA">
        <w:rPr>
          <w:rFonts w:asciiTheme="minorHAnsi" w:hAnsiTheme="minorHAnsi"/>
        </w:rPr>
        <w:t xml:space="preserve">both factors </w:t>
      </w:r>
      <w:r w:rsidR="00660DC0" w:rsidRPr="008E52FF">
        <w:rPr>
          <w:rFonts w:asciiTheme="minorHAnsi" w:hAnsiTheme="minorHAnsi"/>
        </w:rPr>
        <w:t xml:space="preserve">may have influenced persistence </w:t>
      </w:r>
      <w:r w:rsidR="00477C4A">
        <w:rPr>
          <w:rFonts w:asciiTheme="minorHAnsi" w:hAnsiTheme="minorHAnsi"/>
        </w:rPr>
        <w:t xml:space="preserve">as well as uptake of </w:t>
      </w:r>
      <w:r w:rsidR="00660DC0" w:rsidRPr="008E52FF">
        <w:rPr>
          <w:rFonts w:asciiTheme="minorHAnsi" w:hAnsiTheme="minorHAnsi"/>
        </w:rPr>
        <w:t xml:space="preserve">osteoporosis therapies, a hypothesis that will be explored in </w:t>
      </w:r>
      <w:r w:rsidR="002729E5">
        <w:rPr>
          <w:rFonts w:asciiTheme="minorHAnsi" w:hAnsiTheme="minorHAnsi"/>
        </w:rPr>
        <w:t xml:space="preserve">a </w:t>
      </w:r>
      <w:r w:rsidR="00660DC0" w:rsidRPr="008E52FF">
        <w:rPr>
          <w:rFonts w:asciiTheme="minorHAnsi" w:hAnsiTheme="minorHAnsi"/>
        </w:rPr>
        <w:t>subsequent analysis of the SCOOP study.</w:t>
      </w:r>
      <w:r w:rsidR="0028387B" w:rsidRPr="008E52FF">
        <w:rPr>
          <w:rFonts w:asciiTheme="minorHAnsi" w:hAnsiTheme="minorHAnsi"/>
        </w:rPr>
        <w:t xml:space="preserve">  Certainly the study participants represented motivated volunteers with a higher level of education, more fracture risk factors but less frequent smoking exposure than non-participants.</w:t>
      </w:r>
      <w:r w:rsidR="00E01D76">
        <w:rPr>
          <w:rFonts w:asciiTheme="minorHAnsi" w:hAnsiTheme="minorHAnsi"/>
        </w:rPr>
        <w:fldChar w:fldCharType="begin"/>
      </w:r>
      <w:r w:rsidR="00AF40C3">
        <w:rPr>
          <w:rFonts w:asciiTheme="minorHAnsi" w:hAnsiTheme="minorHAnsi"/>
        </w:rPr>
        <w:instrText xml:space="preserve"> ADDIN EN.CITE &lt;EndNote&gt;&lt;Cite&gt;&lt;Author&gt;Shepstone&lt;/Author&gt;&lt;Year&gt;2017&lt;/Year&gt;&lt;RecNum&gt;39316&lt;/RecNum&gt;&lt;DisplayText&gt;&lt;style face="superscript"&gt;(12)&lt;/style&gt;&lt;/DisplayText&gt;&lt;record&gt;&lt;rec-number&gt;39316&lt;/rec-number&gt;&lt;foreign-keys&gt;&lt;key app="EN" db-id="xxvespv5fd5p0hepe51pt9r89wt0e2eezx25" timestamp="1508956962"&gt;39316&lt;/key&gt;&lt;/foreign-keys&gt;&lt;ref-type name="Journal Article"&gt;17&lt;/ref-type&gt;&lt;contributors&gt;&lt;authors&gt;&lt;author&gt;Shepstone, L.&lt;/author&gt;&lt;author&gt;Lenaghan, E.&lt;/author&gt;&lt;author&gt;Cooper, C.&lt;/author&gt;&lt;author&gt;Clarke, S.&lt;/author&gt;&lt;author&gt;Fong, R.&lt;/author&gt;&lt;author&gt;Fordham, R.&lt;/author&gt;&lt;author&gt;Gittoes, N.&lt;/author&gt;&lt;author&gt;Harvey, I.&lt;/author&gt;&lt;author&gt;Harvey, N.C.&lt;/author&gt;&lt;author&gt;Heawood, A.&lt;/author&gt;&lt;author&gt;Holland, R.&lt;/author&gt;&lt;author&gt;Howe, A.&lt;/author&gt;&lt;author&gt;Kanis, J.A.&lt;/author&gt;&lt;author&gt;Marshall, T.&lt;/author&gt;&lt;author&gt;O’Neill, T.W.&lt;/author&gt;&lt;author&gt;Peters, T.&lt;/author&gt;&lt;author&gt;Redmond, N.&lt;/author&gt;&lt;author&gt;Torgerson, D.&lt;/author&gt;&lt;author&gt;Turner, D.&lt;/author&gt;&lt;author&gt;McCloskey, E.V.&lt;/author&gt;&lt;author&gt;&amp;amp; the SCOOP Study Team,&lt;/author&gt;&lt;/authors&gt;&lt;/contributors&gt;&lt;titles&gt;&lt;title&gt;A Randomized Controlled Trial of Screening in the Community to Reduce Fractures in Older Women: The SCOOP Study&lt;/title&gt;&lt;secondary-title&gt;Lancet (in press)&lt;/secondary-title&gt;&lt;/titles&gt;&lt;periodical&gt;&lt;full-title&gt;Lancet (in press)&lt;/full-title&gt;&lt;/periodical&gt;&lt;dates&gt;&lt;year&gt;2017&lt;/year&gt;&lt;/dates&gt;&lt;urls&gt;&lt;/urls&gt;&lt;/record&gt;&lt;/Cite&gt;&lt;/EndNote&gt;</w:instrText>
      </w:r>
      <w:r w:rsidR="00E01D76">
        <w:rPr>
          <w:rFonts w:asciiTheme="minorHAnsi" w:hAnsiTheme="minorHAnsi"/>
        </w:rPr>
        <w:fldChar w:fldCharType="separate"/>
      </w:r>
      <w:r w:rsidR="00AF40C3" w:rsidRPr="00AF40C3">
        <w:rPr>
          <w:rFonts w:asciiTheme="minorHAnsi" w:hAnsiTheme="minorHAnsi"/>
          <w:noProof/>
          <w:vertAlign w:val="superscript"/>
        </w:rPr>
        <w:t>(12)</w:t>
      </w:r>
      <w:r w:rsidR="00E01D76">
        <w:rPr>
          <w:rFonts w:asciiTheme="minorHAnsi" w:hAnsiTheme="minorHAnsi"/>
        </w:rPr>
        <w:fldChar w:fldCharType="end"/>
      </w:r>
      <w:r w:rsidR="00A21992" w:rsidRPr="008E52FF">
        <w:rPr>
          <w:rFonts w:asciiTheme="minorHAnsi" w:hAnsiTheme="minorHAnsi"/>
        </w:rPr>
        <w:t xml:space="preserve"> </w:t>
      </w:r>
    </w:p>
    <w:p w14:paraId="0100F373" w14:textId="5C016EE5" w:rsidR="00501FAA" w:rsidRDefault="002729E5" w:rsidP="009D6132">
      <w:pPr>
        <w:spacing w:before="161" w:line="276" w:lineRule="auto"/>
        <w:ind w:right="130"/>
        <w:rPr>
          <w:rFonts w:asciiTheme="minorHAnsi" w:hAnsiTheme="minorHAnsi"/>
        </w:rPr>
      </w:pPr>
      <w:r>
        <w:rPr>
          <w:rFonts w:asciiTheme="minorHAnsi" w:hAnsiTheme="minorHAnsi"/>
        </w:rPr>
        <w:t>The results of the SCOOP study have potential impacts on future healthcare policy, including the implement</w:t>
      </w:r>
      <w:r w:rsidR="00D75876">
        <w:rPr>
          <w:rFonts w:asciiTheme="minorHAnsi" w:hAnsiTheme="minorHAnsi"/>
        </w:rPr>
        <w:t>ation of</w:t>
      </w:r>
      <w:r>
        <w:rPr>
          <w:rFonts w:asciiTheme="minorHAnsi" w:hAnsiTheme="minorHAnsi"/>
        </w:rPr>
        <w:t xml:space="preserve"> a screening strategy for fracture prevention.  Indeed, a screening approach was </w:t>
      </w:r>
      <w:r w:rsidR="00045D08">
        <w:rPr>
          <w:rFonts w:asciiTheme="minorHAnsi" w:hAnsiTheme="minorHAnsi"/>
        </w:rPr>
        <w:t>recommended</w:t>
      </w:r>
      <w:r>
        <w:rPr>
          <w:rFonts w:asciiTheme="minorHAnsi" w:hAnsiTheme="minorHAnsi"/>
        </w:rPr>
        <w:t xml:space="preserve"> by NICE in 2012, </w:t>
      </w:r>
      <w:r w:rsidR="00045D08">
        <w:rPr>
          <w:rFonts w:asciiTheme="minorHAnsi" w:hAnsiTheme="minorHAnsi"/>
        </w:rPr>
        <w:t>when</w:t>
      </w:r>
      <w:r>
        <w:rPr>
          <w:rFonts w:asciiTheme="minorHAnsi" w:hAnsiTheme="minorHAnsi"/>
        </w:rPr>
        <w:t xml:space="preserve"> it proposed that all women aged 65 years or older and men aged 75 years or older should have a fracture risk assessment</w:t>
      </w:r>
      <w:r w:rsidR="00045D08">
        <w:rPr>
          <w:rFonts w:asciiTheme="minorHAnsi" w:hAnsiTheme="minorHAnsi"/>
        </w:rPr>
        <w:t xml:space="preserve"> using the FRAX or Q</w:t>
      </w:r>
      <w:r w:rsidR="00CD3555">
        <w:rPr>
          <w:rFonts w:asciiTheme="minorHAnsi" w:hAnsiTheme="minorHAnsi"/>
        </w:rPr>
        <w:t>F</w:t>
      </w:r>
      <w:r w:rsidR="00045D08">
        <w:rPr>
          <w:rFonts w:asciiTheme="minorHAnsi" w:hAnsiTheme="minorHAnsi"/>
        </w:rPr>
        <w:t>racture tools</w:t>
      </w:r>
      <w:r>
        <w:rPr>
          <w:rFonts w:asciiTheme="minorHAnsi" w:hAnsiTheme="minorHAnsi"/>
        </w:rPr>
        <w:t>.</w:t>
      </w:r>
      <w:r w:rsidR="003E5AA7">
        <w:rPr>
          <w:rFonts w:asciiTheme="minorHAnsi" w:hAnsiTheme="minorHAnsi"/>
        </w:rPr>
        <w:fldChar w:fldCharType="begin"/>
      </w:r>
      <w:r w:rsidR="00AF40C3">
        <w:rPr>
          <w:rFonts w:asciiTheme="minorHAnsi" w:hAnsiTheme="minorHAnsi"/>
        </w:rPr>
        <w:instrText xml:space="preserve"> ADDIN EN.CITE &lt;EndNote&gt;&lt;Cite&gt;&lt;Author&gt;National Institute for Health and Care Excellence&lt;/Author&gt;&lt;Year&gt;2012&lt;/Year&gt;&lt;RecNum&gt;34806&lt;/RecNum&gt;&lt;DisplayText&gt;&lt;style face="superscript"&gt;(19)&lt;/style&gt;&lt;/DisplayText&gt;&lt;record&gt;&lt;rec-number&gt;34806&lt;/rec-number&gt;&lt;foreign-keys&gt;&lt;key app="EN" db-id="xxvespv5fd5p0hepe51pt9r89wt0e2eezx25" timestamp="1398281788"&gt;34806&lt;/key&gt;&lt;/foreign-keys&gt;&lt;ref-type name="Electronic Article"&gt;43&lt;/ref-type&gt;&lt;contributors&gt;&lt;authors&gt;&lt;author&gt;National Institute for Health and Care Excellence,&lt;/author&gt;&lt;/authors&gt;&lt;/contributors&gt;&lt;titles&gt;&lt;title&gt;NICE Clinical Guideline 146.  Osteoporosis: assessing the risk of fragility fracture&lt;/title&gt;&lt;/titles&gt;&lt;dates&gt;&lt;year&gt;2012&lt;/year&gt;&lt;/dates&gt;&lt;urls&gt;&lt;/urls&gt;&lt;electronic-resource-num&gt;guidance.nice.org.uk/CG146&lt;/electronic-resource-num&gt;&lt;/record&gt;&lt;/Cite&gt;&lt;/EndNote&gt;</w:instrText>
      </w:r>
      <w:r w:rsidR="003E5AA7">
        <w:rPr>
          <w:rFonts w:asciiTheme="minorHAnsi" w:hAnsiTheme="minorHAnsi"/>
        </w:rPr>
        <w:fldChar w:fldCharType="separate"/>
      </w:r>
      <w:r w:rsidR="00AF40C3" w:rsidRPr="00AF40C3">
        <w:rPr>
          <w:rFonts w:asciiTheme="minorHAnsi" w:hAnsiTheme="minorHAnsi"/>
          <w:noProof/>
          <w:vertAlign w:val="superscript"/>
        </w:rPr>
        <w:t>(19)</w:t>
      </w:r>
      <w:r w:rsidR="003E5AA7">
        <w:rPr>
          <w:rFonts w:asciiTheme="minorHAnsi" w:hAnsiTheme="minorHAnsi"/>
        </w:rPr>
        <w:fldChar w:fldCharType="end"/>
      </w:r>
      <w:r>
        <w:rPr>
          <w:rFonts w:asciiTheme="minorHAnsi" w:hAnsiTheme="minorHAnsi"/>
        </w:rPr>
        <w:t xml:space="preserve">  </w:t>
      </w:r>
      <w:r w:rsidR="00045D08">
        <w:rPr>
          <w:rFonts w:asciiTheme="minorHAnsi" w:hAnsiTheme="minorHAnsi"/>
        </w:rPr>
        <w:t>In contrast to FRAX, the risk identified by the QFracture tool has not been examined for reversibility, intervention thresholds have</w:t>
      </w:r>
      <w:r w:rsidR="00BB0B3B">
        <w:rPr>
          <w:rFonts w:asciiTheme="minorHAnsi" w:hAnsiTheme="minorHAnsi"/>
        </w:rPr>
        <w:t xml:space="preserve"> not</w:t>
      </w:r>
      <w:r w:rsidR="00045D08">
        <w:rPr>
          <w:rFonts w:asciiTheme="minorHAnsi" w:hAnsiTheme="minorHAnsi"/>
        </w:rPr>
        <w:t xml:space="preserve"> been defined, and QFracture does not </w:t>
      </w:r>
      <w:r w:rsidR="00BB0B3B">
        <w:rPr>
          <w:rFonts w:asciiTheme="minorHAnsi" w:hAnsiTheme="minorHAnsi"/>
        </w:rPr>
        <w:t xml:space="preserve">permit </w:t>
      </w:r>
      <w:r w:rsidR="00045D08">
        <w:rPr>
          <w:rFonts w:asciiTheme="minorHAnsi" w:hAnsiTheme="minorHAnsi"/>
        </w:rPr>
        <w:t xml:space="preserve">the incorporation of BMD values into the risk assessment.   </w:t>
      </w:r>
      <w:r w:rsidR="003D51A2">
        <w:rPr>
          <w:rFonts w:asciiTheme="minorHAnsi" w:hAnsiTheme="minorHAnsi"/>
        </w:rPr>
        <w:t xml:space="preserve">The SCOOP study readily demonstrates the reversibility of high risk identified by FRAX; interestingly, the intervention thresholds used in SCOOP, defined before the launch of </w:t>
      </w:r>
      <w:r w:rsidR="002F1B88">
        <w:rPr>
          <w:rFonts w:asciiTheme="minorHAnsi" w:hAnsiTheme="minorHAnsi"/>
        </w:rPr>
        <w:t xml:space="preserve">the first </w:t>
      </w:r>
      <w:r w:rsidR="003D51A2">
        <w:rPr>
          <w:rFonts w:asciiTheme="minorHAnsi" w:hAnsiTheme="minorHAnsi"/>
        </w:rPr>
        <w:t>NOGG guidance in 2008, ranged from a FRAX 10-year probability of hip fracture from 5.24% in 70-75 year</w:t>
      </w:r>
      <w:r w:rsidR="004F122F">
        <w:rPr>
          <w:rFonts w:asciiTheme="minorHAnsi" w:hAnsiTheme="minorHAnsi"/>
        </w:rPr>
        <w:t>-</w:t>
      </w:r>
      <w:r w:rsidR="003D51A2">
        <w:rPr>
          <w:rFonts w:asciiTheme="minorHAnsi" w:hAnsiTheme="minorHAnsi"/>
        </w:rPr>
        <w:t>olds to 8.99% in 85 year</w:t>
      </w:r>
      <w:r w:rsidR="004F122F">
        <w:rPr>
          <w:rFonts w:asciiTheme="minorHAnsi" w:hAnsiTheme="minorHAnsi"/>
        </w:rPr>
        <w:t>-</w:t>
      </w:r>
      <w:r w:rsidR="003D51A2">
        <w:rPr>
          <w:rFonts w:asciiTheme="minorHAnsi" w:hAnsiTheme="minorHAnsi"/>
        </w:rPr>
        <w:t>olds.  In the recently updated NOGG guidance, treatment is recommended in patients aged 70</w:t>
      </w:r>
      <w:r w:rsidR="00BB0B3B">
        <w:rPr>
          <w:rFonts w:asciiTheme="minorHAnsi" w:hAnsiTheme="minorHAnsi"/>
        </w:rPr>
        <w:t xml:space="preserve"> years</w:t>
      </w:r>
      <w:r w:rsidR="003D51A2">
        <w:rPr>
          <w:rFonts w:asciiTheme="minorHAnsi" w:hAnsiTheme="minorHAnsi"/>
        </w:rPr>
        <w:t xml:space="preserve"> or older with a 10-year major osteoporotic fracture probability of at least 20% or a hip fracture probability of at least 5%,</w:t>
      </w:r>
      <w:r w:rsidR="003E5AA7">
        <w:rPr>
          <w:rFonts w:asciiTheme="minorHAnsi" w:hAnsiTheme="minorHAnsi"/>
        </w:rPr>
        <w:fldChar w:fldCharType="begin">
          <w:fldData xml:space="preserve">PEVuZE5vdGU+PENpdGU+PEF1dGhvcj5Db21wc3RvbjwvQXV0aG9yPjxZZWFyPjIwMTc8L1llYXI+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</w:fldData>
        </w:fldChar>
      </w:r>
      <w:r w:rsidR="00AF40C3">
        <w:rPr>
          <w:rFonts w:asciiTheme="minorHAnsi" w:hAnsiTheme="minorHAnsi"/>
        </w:rPr>
        <w:instrText xml:space="preserve"> ADDIN EN.CITE </w:instrText>
      </w:r>
      <w:r w:rsidR="00AF40C3">
        <w:rPr>
          <w:rFonts w:asciiTheme="minorHAnsi" w:hAnsiTheme="minorHAnsi"/>
        </w:rPr>
        <w:fldChar w:fldCharType="begin">
          <w:fldData xml:space="preserve">PEVuZE5vdGU+PENpdGU+PEF1dGhvcj5Db21wc3RvbjwvQXV0aG9yPjxZZWFyPjIwMTc8L1llYXI+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</w:fldData>
        </w:fldChar>
      </w:r>
      <w:r w:rsidR="00AF40C3">
        <w:rPr>
          <w:rFonts w:asciiTheme="minorHAnsi" w:hAnsiTheme="minorHAnsi"/>
        </w:rPr>
        <w:instrText xml:space="preserve"> ADDIN EN.CITE.DATA </w:instrText>
      </w:r>
      <w:r w:rsidR="00AF40C3">
        <w:rPr>
          <w:rFonts w:asciiTheme="minorHAnsi" w:hAnsiTheme="minorHAnsi"/>
        </w:rPr>
      </w:r>
      <w:r w:rsidR="00AF40C3">
        <w:rPr>
          <w:rFonts w:asciiTheme="minorHAnsi" w:hAnsiTheme="minorHAnsi"/>
        </w:rPr>
        <w:fldChar w:fldCharType="end"/>
      </w:r>
      <w:r w:rsidR="003E5AA7">
        <w:rPr>
          <w:rFonts w:asciiTheme="minorHAnsi" w:hAnsiTheme="minorHAnsi"/>
        </w:rPr>
      </w:r>
      <w:r w:rsidR="003E5AA7">
        <w:rPr>
          <w:rFonts w:asciiTheme="minorHAnsi" w:hAnsiTheme="minorHAnsi"/>
        </w:rPr>
        <w:fldChar w:fldCharType="separate"/>
      </w:r>
      <w:r w:rsidR="00AF40C3" w:rsidRPr="00AF40C3">
        <w:rPr>
          <w:rFonts w:asciiTheme="minorHAnsi" w:hAnsiTheme="minorHAnsi"/>
          <w:noProof/>
          <w:vertAlign w:val="superscript"/>
        </w:rPr>
        <w:t>(3)</w:t>
      </w:r>
      <w:r w:rsidR="003E5AA7">
        <w:rPr>
          <w:rFonts w:asciiTheme="minorHAnsi" w:hAnsiTheme="minorHAnsi"/>
        </w:rPr>
        <w:fldChar w:fldCharType="end"/>
      </w:r>
      <w:r w:rsidR="003D51A2">
        <w:rPr>
          <w:rFonts w:asciiTheme="minorHAnsi" w:hAnsiTheme="minorHAnsi"/>
        </w:rPr>
        <w:t xml:space="preserve"> thresholds that </w:t>
      </w:r>
      <w:r w:rsidR="001815AC">
        <w:rPr>
          <w:rFonts w:asciiTheme="minorHAnsi" w:hAnsiTheme="minorHAnsi"/>
        </w:rPr>
        <w:t xml:space="preserve">are </w:t>
      </w:r>
      <w:r w:rsidR="003D51A2">
        <w:rPr>
          <w:rFonts w:asciiTheme="minorHAnsi" w:hAnsiTheme="minorHAnsi"/>
        </w:rPr>
        <w:t>associated with very acceptable cost-effectiveness</w:t>
      </w:r>
      <w:r w:rsidR="001815AC">
        <w:rPr>
          <w:rFonts w:asciiTheme="minorHAnsi" w:hAnsiTheme="minorHAnsi"/>
        </w:rPr>
        <w:t xml:space="preserve"> as concluded by the recent NICE HTA on oral and intravenous bisphosphonates.</w:t>
      </w:r>
      <w:r w:rsidR="002335D1">
        <w:rPr>
          <w:rFonts w:asciiTheme="minorHAnsi" w:hAnsiTheme="minorHAnsi"/>
        </w:rPr>
        <w:fldChar w:fldCharType="begin"/>
      </w:r>
      <w:r w:rsidR="00AF40C3">
        <w:rPr>
          <w:rFonts w:asciiTheme="minorHAnsi" w:hAnsiTheme="minorHAnsi"/>
        </w:rPr>
        <w:instrText xml:space="preserve"> ADDIN EN.CITE &lt;EndNote&gt;&lt;Cite&gt;&lt;Author&gt;National Institute for Health and Care Excellence (NICE)&lt;/Author&gt;&lt;Year&gt;2017&lt;/Year&gt;&lt;RecNum&gt;39317&lt;/RecNum&gt;&lt;DisplayText&gt;&lt;style face="superscript"&gt;(20)&lt;/style&gt;&lt;/DisplayText&gt;&lt;record&gt;&lt;rec-number&gt;39317&lt;/rec-number&gt;&lt;foreign-keys&gt;&lt;key app="EN" db-id="xxvespv5fd5p0hepe51pt9r89wt0e2eezx25" timestamp="1508959076"&gt;39317&lt;/key&gt;&lt;/foreign-keys&gt;&lt;ref-type name="Electronic Article"&gt;43&lt;/ref-type&gt;&lt;contributors&gt;&lt;authors&gt;&lt;author&gt;National Institute for Health and Care Excellence (NICE),&lt;/author&gt;&lt;/authors&gt;&lt;/contributors&gt;&lt;titles&gt;&lt;title&gt;Bisphosphonates for treating osteoporosis.  Technology appraisal guidance 464.&lt;/title&gt;&lt;/titles&gt;&lt;dates&gt;&lt;year&gt;2017&lt;/year&gt;&lt;/dates&gt;&lt;pub-location&gt;http://nice.org.uk/guidance/ta464&lt;/pub-location&gt;&lt;urls&gt;&lt;/urls&gt;&lt;/record&gt;&lt;/Cite&gt;&lt;/EndNote&gt;</w:instrText>
      </w:r>
      <w:r w:rsidR="002335D1">
        <w:rPr>
          <w:rFonts w:asciiTheme="minorHAnsi" w:hAnsiTheme="minorHAnsi"/>
        </w:rPr>
        <w:fldChar w:fldCharType="separate"/>
      </w:r>
      <w:r w:rsidR="00AF40C3" w:rsidRPr="00AF40C3">
        <w:rPr>
          <w:rFonts w:asciiTheme="minorHAnsi" w:hAnsiTheme="minorHAnsi"/>
          <w:noProof/>
          <w:vertAlign w:val="superscript"/>
        </w:rPr>
        <w:t>(20)</w:t>
      </w:r>
      <w:r w:rsidR="002335D1">
        <w:rPr>
          <w:rFonts w:asciiTheme="minorHAnsi" w:hAnsiTheme="minorHAnsi"/>
        </w:rPr>
        <w:fldChar w:fldCharType="end"/>
      </w:r>
      <w:r w:rsidR="00D75876">
        <w:rPr>
          <w:rFonts w:asciiTheme="minorHAnsi" w:hAnsiTheme="minorHAnsi"/>
        </w:rPr>
        <w:t xml:space="preserve"> </w:t>
      </w:r>
    </w:p>
    <w:p w14:paraId="355C6824" w14:textId="6B3BBBF5" w:rsidR="001815AC" w:rsidRDefault="005D6D76" w:rsidP="009D6132">
      <w:pPr>
        <w:spacing w:before="158" w:line="256" w:lineRule="auto"/>
        <w:ind w:right="98"/>
        <w:rPr>
          <w:rFonts w:asciiTheme="minorHAnsi" w:hAnsiTheme="minorHAnsi"/>
        </w:rPr>
      </w:pPr>
      <w:r w:rsidRPr="00644766">
        <w:rPr>
          <w:rFonts w:asciiTheme="minorHAnsi" w:hAnsiTheme="minorHAnsi"/>
        </w:rPr>
        <w:t xml:space="preserve">Preliminary </w:t>
      </w:r>
      <w:r>
        <w:rPr>
          <w:rFonts w:asciiTheme="minorHAnsi" w:hAnsiTheme="minorHAnsi"/>
        </w:rPr>
        <w:t xml:space="preserve">health economic </w:t>
      </w:r>
      <w:r w:rsidRPr="00644766">
        <w:rPr>
          <w:rFonts w:asciiTheme="minorHAnsi" w:hAnsiTheme="minorHAnsi"/>
        </w:rPr>
        <w:t>analyses</w:t>
      </w:r>
      <w:r>
        <w:rPr>
          <w:rFonts w:asciiTheme="minorHAnsi" w:hAnsiTheme="minorHAnsi"/>
        </w:rPr>
        <w:t xml:space="preserve"> of the SCOOP study </w:t>
      </w:r>
      <w:r w:rsidRPr="00644766">
        <w:rPr>
          <w:rFonts w:asciiTheme="minorHAnsi" w:hAnsiTheme="minorHAnsi"/>
        </w:rPr>
        <w:t xml:space="preserve">indicate </w:t>
      </w:r>
      <w:r>
        <w:rPr>
          <w:rFonts w:asciiTheme="minorHAnsi" w:hAnsiTheme="minorHAnsi"/>
        </w:rPr>
        <w:t xml:space="preserve">that </w:t>
      </w:r>
      <w:r w:rsidRPr="00644766">
        <w:rPr>
          <w:rFonts w:asciiTheme="minorHAnsi" w:hAnsiTheme="minorHAnsi"/>
        </w:rPr>
        <w:t xml:space="preserve">the cost per prevented </w:t>
      </w:r>
      <w:r>
        <w:rPr>
          <w:rFonts w:asciiTheme="minorHAnsi" w:hAnsiTheme="minorHAnsi"/>
        </w:rPr>
        <w:t xml:space="preserve">hip </w:t>
      </w:r>
      <w:r w:rsidRPr="00644766">
        <w:rPr>
          <w:rFonts w:asciiTheme="minorHAnsi" w:hAnsiTheme="minorHAnsi"/>
        </w:rPr>
        <w:t xml:space="preserve">fracture </w:t>
      </w:r>
      <w:r>
        <w:rPr>
          <w:rFonts w:asciiTheme="minorHAnsi" w:hAnsiTheme="minorHAnsi"/>
        </w:rPr>
        <w:t>is</w:t>
      </w:r>
      <w:r w:rsidRPr="00644766">
        <w:rPr>
          <w:rFonts w:asciiTheme="minorHAnsi" w:hAnsiTheme="minorHAnsi"/>
        </w:rPr>
        <w:t xml:space="preserve"> less than </w:t>
      </w:r>
      <w:r>
        <w:rPr>
          <w:rFonts w:asciiTheme="minorHAnsi" w:hAnsiTheme="minorHAnsi"/>
        </w:rPr>
        <w:t>£</w:t>
      </w:r>
      <w:r w:rsidRPr="00644766">
        <w:rPr>
          <w:rFonts w:asciiTheme="minorHAnsi" w:hAnsiTheme="minorHAnsi"/>
        </w:rPr>
        <w:t>8 000</w:t>
      </w:r>
      <w:r>
        <w:rPr>
          <w:rFonts w:asciiTheme="minorHAnsi" w:hAnsiTheme="minorHAnsi"/>
        </w:rPr>
        <w:t xml:space="preserve"> and that t</w:t>
      </w:r>
      <w:r w:rsidRPr="00644766">
        <w:rPr>
          <w:rFonts w:asciiTheme="minorHAnsi" w:hAnsiTheme="minorHAnsi"/>
        </w:rPr>
        <w:t xml:space="preserve">he cost per QALY gained, estimated under a number of different scenarios, </w:t>
      </w:r>
      <w:r>
        <w:rPr>
          <w:rFonts w:asciiTheme="minorHAnsi" w:hAnsiTheme="minorHAnsi"/>
        </w:rPr>
        <w:t>is</w:t>
      </w:r>
      <w:r w:rsidRPr="00644766">
        <w:rPr>
          <w:rFonts w:asciiTheme="minorHAnsi" w:hAnsiTheme="minorHAnsi"/>
        </w:rPr>
        <w:t xml:space="preserve"> less than £20 000.</w:t>
      </w:r>
      <w:r w:rsidR="000837FA">
        <w:rPr>
          <w:rFonts w:asciiTheme="minorHAnsi" w:hAnsiTheme="minorHAnsi"/>
        </w:rPr>
        <w:fldChar w:fldCharType="begin"/>
      </w:r>
      <w:r w:rsidR="00AF40C3">
        <w:rPr>
          <w:rFonts w:asciiTheme="minorHAnsi" w:hAnsiTheme="minorHAnsi"/>
        </w:rPr>
        <w:instrText xml:space="preserve"> ADDIN EN.CITE &lt;EndNote&gt;&lt;Cite&gt;&lt;Author&gt;Shepstone&lt;/Author&gt;&lt;Year&gt;2017&lt;/Year&gt;&lt;RecNum&gt;39316&lt;/RecNum&gt;&lt;DisplayText&gt;&lt;style face="superscript"&gt;(12)&lt;/style&gt;&lt;/DisplayText&gt;&lt;record&gt;&lt;rec-number&gt;39316&lt;/rec-number&gt;&lt;foreign-keys&gt;&lt;key app="EN" db-id="xxvespv5fd5p0hepe51pt9r89wt0e2eezx25" timestamp="1508956962"&gt;39316&lt;/key&gt;&lt;/foreign-keys&gt;&lt;ref-type name="Journal Article"&gt;17&lt;/ref-type&gt;&lt;contributors&gt;&lt;authors&gt;&lt;author&gt;Shepstone, L.&lt;/author&gt;&lt;author&gt;Lenaghan, E.&lt;/author&gt;&lt;author&gt;Cooper, C.&lt;/author&gt;&lt;author&gt;Clarke, S.&lt;/author&gt;&lt;author&gt;Fong, R.&lt;/author&gt;&lt;author&gt;Fordham, R.&lt;/author&gt;&lt;author&gt;Gittoes, N.&lt;/author&gt;&lt;author&gt;Harvey, I.&lt;/author&gt;&lt;author&gt;Harvey, N.C.&lt;/author&gt;&lt;author&gt;Heawood, A.&lt;/author&gt;&lt;author&gt;Holland, R.&lt;/author&gt;&lt;author&gt;Howe, A.&lt;/author&gt;&lt;author&gt;Kanis, J.A.&lt;/author&gt;&lt;author&gt;Marshall, T.&lt;/author&gt;&lt;author&gt;O’Neill, T.W.&lt;/author&gt;&lt;author&gt;Peters, T.&lt;/author&gt;&lt;author&gt;Redmond, N.&lt;/author&gt;&lt;author&gt;Torgerson, D.&lt;/author&gt;&lt;author&gt;Turner, D.&lt;/author&gt;&lt;author&gt;McCloskey, E.V.&lt;/author&gt;&lt;author&gt;&amp;amp; the SCOOP Study Team,&lt;/author&gt;&lt;/authors&gt;&lt;/contributors&gt;&lt;titles&gt;&lt;title&gt;A Randomized Controlled Trial of Screening in the Community to Reduce Fractures in Older Women: The SCOOP Study&lt;/title&gt;&lt;secondary-title&gt;Lancet (in press)&lt;/secondary-title&gt;&lt;/titles&gt;&lt;periodical&gt;&lt;full-title&gt;Lancet (in press)&lt;/full-title&gt;&lt;/periodical&gt;&lt;dates&gt;&lt;year&gt;2017&lt;/year&gt;&lt;/dates&gt;&lt;urls&gt;&lt;/urls&gt;&lt;/record&gt;&lt;/Cite&gt;&lt;/EndNote&gt;</w:instrText>
      </w:r>
      <w:r w:rsidR="000837FA">
        <w:rPr>
          <w:rFonts w:asciiTheme="minorHAnsi" w:hAnsiTheme="minorHAnsi"/>
        </w:rPr>
        <w:fldChar w:fldCharType="separate"/>
      </w:r>
      <w:r w:rsidR="00AF40C3" w:rsidRPr="00AF40C3">
        <w:rPr>
          <w:rFonts w:asciiTheme="minorHAnsi" w:hAnsiTheme="minorHAnsi"/>
          <w:noProof/>
          <w:vertAlign w:val="superscript"/>
        </w:rPr>
        <w:t>(12)</w:t>
      </w:r>
      <w:r w:rsidR="000837FA">
        <w:rPr>
          <w:rFonts w:asciiTheme="minorHAnsi" w:hAnsiTheme="minorHAnsi"/>
        </w:rPr>
        <w:fldChar w:fldCharType="end"/>
      </w:r>
      <w:r>
        <w:rPr>
          <w:rFonts w:asciiTheme="minorHAnsi" w:hAnsiTheme="minorHAnsi"/>
        </w:rPr>
        <w:t xml:space="preserve">  </w:t>
      </w:r>
      <w:r w:rsidR="00E36644">
        <w:rPr>
          <w:rFonts w:asciiTheme="minorHAnsi" w:hAnsiTheme="minorHAnsi"/>
        </w:rPr>
        <w:t xml:space="preserve">If one estimates that had screening been applied to the whole SCOOP study, then approximately 108 hip fractures would have been prevented.  The original target population for the study comprised 52 033 women aged 70-85 years, suggesting that if the </w:t>
      </w:r>
      <w:r w:rsidR="00D75876">
        <w:rPr>
          <w:rFonts w:asciiTheme="minorHAnsi" w:hAnsiTheme="minorHAnsi"/>
        </w:rPr>
        <w:t xml:space="preserve">SCOOP strategy </w:t>
      </w:r>
      <w:r w:rsidR="00E36644">
        <w:rPr>
          <w:rFonts w:asciiTheme="minorHAnsi" w:hAnsiTheme="minorHAnsi"/>
        </w:rPr>
        <w:t>was</w:t>
      </w:r>
      <w:r w:rsidR="00D75876">
        <w:rPr>
          <w:rFonts w:asciiTheme="minorHAnsi" w:hAnsiTheme="minorHAnsi"/>
        </w:rPr>
        <w:t xml:space="preserve"> applied across the whole population of 70-85 year old women in the UK, </w:t>
      </w:r>
      <w:r w:rsidR="00E36644">
        <w:rPr>
          <w:rFonts w:asciiTheme="minorHAnsi" w:hAnsiTheme="minorHAnsi"/>
        </w:rPr>
        <w:t>estimated at 3.7 million (2016, mid-year estimate)</w:t>
      </w:r>
      <w:r w:rsidR="000837FA">
        <w:rPr>
          <w:rFonts w:asciiTheme="minorHAnsi" w:hAnsiTheme="minorHAnsi"/>
        </w:rPr>
        <w:fldChar w:fldCharType="begin"/>
      </w:r>
      <w:r w:rsidR="00AF40C3">
        <w:rPr>
          <w:rFonts w:asciiTheme="minorHAnsi" w:hAnsiTheme="minorHAnsi"/>
        </w:rPr>
        <w:instrText xml:space="preserve"> ADDIN EN.CITE &lt;EndNote&gt;&lt;Cite&gt;&lt;Author&gt;Office for National Statistics&lt;/Author&gt;&lt;RecNum&gt;39318&lt;/RecNum&gt;&lt;DisplayText&gt;&lt;style face="superscript"&gt;(21)&lt;/style&gt;&lt;/DisplayText&gt;&lt;record&gt;&lt;rec-number&gt;39318&lt;/rec-number&gt;&lt;foreign-keys&gt;&lt;key app="EN" db-id="xxvespv5fd5p0hepe51pt9r89wt0e2eezx25" timestamp="1510254391"&gt;39318&lt;/key&gt;&lt;/foreign-keys&gt;&lt;ref-type name="Journal Article"&gt;17&lt;/ref-type&gt;&lt;contributors&gt;&lt;authors&gt;&lt;author&gt;Office for National Statistics,&lt;/author&gt;&lt;/authors&gt;&lt;/contributors&gt;&lt;titles&gt;&lt;title&gt;Population Estimates for UK, England and Wales, Scotland and Northern Ireland. Mid-2016 (https://www.ons.gov.uk/peoplepopulationandcommunity/populationandmigration/populationestimates/datasets/populationestimatesforukenglandandwalesscotlandandnorthernireland).  Accessed 9th Nov 2017.&lt;/title&gt;&lt;/titles&gt;&lt;dates&gt;&lt;/dates&gt;&lt;urls&gt;&lt;/urls&gt;&lt;/record&gt;&lt;/Cite&gt;&lt;/EndNote&gt;</w:instrText>
      </w:r>
      <w:r w:rsidR="000837FA">
        <w:rPr>
          <w:rFonts w:asciiTheme="minorHAnsi" w:hAnsiTheme="minorHAnsi"/>
        </w:rPr>
        <w:fldChar w:fldCharType="separate"/>
      </w:r>
      <w:r w:rsidR="00AF40C3" w:rsidRPr="00AF40C3">
        <w:rPr>
          <w:rFonts w:asciiTheme="minorHAnsi" w:hAnsiTheme="minorHAnsi"/>
          <w:noProof/>
          <w:vertAlign w:val="superscript"/>
        </w:rPr>
        <w:t>(21)</w:t>
      </w:r>
      <w:r w:rsidR="000837FA">
        <w:rPr>
          <w:rFonts w:asciiTheme="minorHAnsi" w:hAnsiTheme="minorHAnsi"/>
        </w:rPr>
        <w:fldChar w:fldCharType="end"/>
      </w:r>
      <w:r w:rsidR="00E36644">
        <w:rPr>
          <w:rFonts w:asciiTheme="minorHAnsi" w:hAnsiTheme="minorHAnsi"/>
        </w:rPr>
        <w:t xml:space="preserve">, </w:t>
      </w:r>
      <w:r w:rsidR="00D75876">
        <w:rPr>
          <w:rFonts w:asciiTheme="minorHAnsi" w:hAnsiTheme="minorHAnsi"/>
        </w:rPr>
        <w:t xml:space="preserve">then </w:t>
      </w:r>
      <w:r w:rsidR="00BB0B3B">
        <w:rPr>
          <w:rFonts w:asciiTheme="minorHAnsi" w:hAnsiTheme="minorHAnsi"/>
        </w:rPr>
        <w:t>almost</w:t>
      </w:r>
      <w:r w:rsidR="00D75876">
        <w:rPr>
          <w:rFonts w:asciiTheme="minorHAnsi" w:hAnsiTheme="minorHAnsi"/>
        </w:rPr>
        <w:t xml:space="preserve"> </w:t>
      </w:r>
      <w:r w:rsidR="00E36644">
        <w:rPr>
          <w:rFonts w:asciiTheme="minorHAnsi" w:hAnsiTheme="minorHAnsi"/>
        </w:rPr>
        <w:t>8</w:t>
      </w:r>
      <w:r w:rsidR="00D75876">
        <w:rPr>
          <w:rFonts w:asciiTheme="minorHAnsi" w:hAnsiTheme="minorHAnsi"/>
        </w:rPr>
        <w:t xml:space="preserve">000 hip fractures </w:t>
      </w:r>
      <w:r w:rsidR="000837FA">
        <w:rPr>
          <w:rFonts w:asciiTheme="minorHAnsi" w:hAnsiTheme="minorHAnsi"/>
        </w:rPr>
        <w:t>c</w:t>
      </w:r>
      <w:r w:rsidR="00D75876">
        <w:rPr>
          <w:rFonts w:asciiTheme="minorHAnsi" w:hAnsiTheme="minorHAnsi"/>
        </w:rPr>
        <w:t>oul</w:t>
      </w:r>
      <w:r w:rsidR="000837FA">
        <w:rPr>
          <w:rFonts w:asciiTheme="minorHAnsi" w:hAnsiTheme="minorHAnsi"/>
        </w:rPr>
        <w:t>d be prevented each year; this c</w:t>
      </w:r>
      <w:r w:rsidR="00D75876">
        <w:rPr>
          <w:rFonts w:asciiTheme="minorHAnsi" w:hAnsiTheme="minorHAnsi"/>
        </w:rPr>
        <w:t>ould be further enhanced by mechanisms that extend</w:t>
      </w:r>
      <w:r w:rsidR="000837FA">
        <w:rPr>
          <w:rFonts w:asciiTheme="minorHAnsi" w:hAnsiTheme="minorHAnsi"/>
        </w:rPr>
        <w:t>ed</w:t>
      </w:r>
      <w:r w:rsidR="00D75876">
        <w:rPr>
          <w:rFonts w:asciiTheme="minorHAnsi" w:hAnsiTheme="minorHAnsi"/>
        </w:rPr>
        <w:t xml:space="preserve"> the strategy to the two-thirds of eligible women who did not participate in the screening study</w:t>
      </w:r>
      <w:r w:rsidR="0063299F">
        <w:rPr>
          <w:rFonts w:asciiTheme="minorHAnsi" w:hAnsiTheme="minorHAnsi"/>
        </w:rPr>
        <w:t xml:space="preserve">, as well as </w:t>
      </w:r>
      <w:r w:rsidR="0063299F">
        <w:rPr>
          <w:rFonts w:asciiTheme="minorHAnsi" w:hAnsiTheme="minorHAnsi"/>
        </w:rPr>
        <w:lastRenderedPageBreak/>
        <w:t>combining osteoporosis treatment with falls prevention in eligible individuals</w:t>
      </w:r>
      <w:r w:rsidR="00D75876">
        <w:rPr>
          <w:rFonts w:asciiTheme="minorHAnsi" w:hAnsiTheme="minorHAnsi"/>
        </w:rPr>
        <w:t>.</w:t>
      </w:r>
    </w:p>
    <w:p w14:paraId="3513F828" w14:textId="09F7CF72" w:rsidR="002A0E32" w:rsidRPr="008E52FF" w:rsidRDefault="00067040" w:rsidP="009D6132">
      <w:pPr>
        <w:spacing w:before="161" w:line="276" w:lineRule="auto"/>
        <w:ind w:right="130"/>
        <w:rPr>
          <w:rFonts w:asciiTheme="minorHAnsi" w:hAnsiTheme="minorHAnsi"/>
        </w:rPr>
      </w:pPr>
      <w:r w:rsidRPr="008E52FF">
        <w:rPr>
          <w:rFonts w:asciiTheme="minorHAnsi" w:hAnsiTheme="minorHAnsi"/>
        </w:rPr>
        <w:t xml:space="preserve">In conclusion, </w:t>
      </w:r>
      <w:r w:rsidR="00353948" w:rsidRPr="008E52FF">
        <w:rPr>
          <w:rFonts w:asciiTheme="minorHAnsi" w:hAnsiTheme="minorHAnsi"/>
        </w:rPr>
        <w:t>the analysis demonstrates a</w:t>
      </w:r>
      <w:r w:rsidR="004F122F">
        <w:rPr>
          <w:rFonts w:asciiTheme="minorHAnsi" w:hAnsiTheme="minorHAnsi"/>
        </w:rPr>
        <w:t>n</w:t>
      </w:r>
      <w:r w:rsidR="00353948" w:rsidRPr="008E52FF">
        <w:rPr>
          <w:rFonts w:asciiTheme="minorHAnsi" w:hAnsiTheme="minorHAnsi"/>
        </w:rPr>
        <w:t xml:space="preserve"> interaction between baseline FRAX hip fracture probability and a subsequent reduction in hip fracture incidence in those at higher risk targeted for appropriate treatment.  Treatment success appears to have been driven by factors that might influence treatment adherence, a hypothesis that can be </w:t>
      </w:r>
      <w:r w:rsidR="00F4571A">
        <w:rPr>
          <w:rFonts w:asciiTheme="minorHAnsi" w:hAnsiTheme="minorHAnsi"/>
        </w:rPr>
        <w:t>investigated</w:t>
      </w:r>
      <w:r w:rsidR="00F4571A" w:rsidRPr="008E52FF">
        <w:rPr>
          <w:rFonts w:asciiTheme="minorHAnsi" w:hAnsiTheme="minorHAnsi"/>
        </w:rPr>
        <w:t xml:space="preserve"> </w:t>
      </w:r>
      <w:r w:rsidR="00353948" w:rsidRPr="008E52FF">
        <w:rPr>
          <w:rFonts w:asciiTheme="minorHAnsi" w:hAnsiTheme="minorHAnsi"/>
        </w:rPr>
        <w:t>in subsequent analyses.  Future studies should examine how this FRAX-based approach can be made available to, or accessible by, the wider community to achieve greater reductions in the number of hip fractures in the UK and elsewhere.</w:t>
      </w:r>
    </w:p>
    <w:p w14:paraId="5A23F085" w14:textId="77777777" w:rsidR="002A0E32" w:rsidRPr="008E52FF" w:rsidRDefault="002A0E32" w:rsidP="009D6132">
      <w:pPr>
        <w:pStyle w:val="BodyText"/>
        <w:spacing w:line="276" w:lineRule="auto"/>
        <w:rPr>
          <w:rFonts w:asciiTheme="minorHAnsi" w:hAnsiTheme="minorHAnsi"/>
          <w:sz w:val="22"/>
          <w:szCs w:val="22"/>
        </w:rPr>
      </w:pPr>
    </w:p>
    <w:p w14:paraId="2FCEFDED" w14:textId="77777777" w:rsidR="00225BAC" w:rsidRPr="008E52FF" w:rsidRDefault="00225BAC" w:rsidP="009D6132">
      <w:pPr>
        <w:rPr>
          <w:rFonts w:asciiTheme="minorHAnsi" w:hAnsiTheme="minorHAnsi"/>
        </w:rPr>
      </w:pPr>
      <w:r w:rsidRPr="008E52FF">
        <w:rPr>
          <w:rFonts w:asciiTheme="minorHAnsi" w:hAnsiTheme="minorHAnsi"/>
        </w:rPr>
        <w:br w:type="page"/>
      </w:r>
    </w:p>
    <w:p w14:paraId="32F03E3F" w14:textId="77777777" w:rsidR="002A0E32" w:rsidRPr="008E52FF" w:rsidRDefault="002A0E32" w:rsidP="009D6132">
      <w:pPr>
        <w:pStyle w:val="BodyText"/>
        <w:spacing w:before="9" w:line="276" w:lineRule="auto"/>
        <w:rPr>
          <w:rFonts w:asciiTheme="minorHAnsi" w:hAnsiTheme="minorHAnsi"/>
          <w:sz w:val="22"/>
          <w:szCs w:val="22"/>
        </w:rPr>
      </w:pPr>
    </w:p>
    <w:p w14:paraId="4590C5DC" w14:textId="77777777" w:rsidR="00225BAC" w:rsidRPr="008E52FF" w:rsidRDefault="00225BAC" w:rsidP="009D6132">
      <w:pPr>
        <w:pStyle w:val="BodyText"/>
        <w:spacing w:before="1" w:line="276" w:lineRule="auto"/>
        <w:ind w:right="462"/>
        <w:rPr>
          <w:rFonts w:asciiTheme="minorHAnsi" w:hAnsiTheme="minorHAnsi"/>
          <w:b/>
          <w:sz w:val="22"/>
          <w:szCs w:val="22"/>
        </w:rPr>
      </w:pPr>
      <w:r w:rsidRPr="008E52FF">
        <w:rPr>
          <w:rFonts w:asciiTheme="minorHAnsi" w:hAnsiTheme="minorHAnsi"/>
          <w:b/>
          <w:sz w:val="22"/>
          <w:szCs w:val="22"/>
        </w:rPr>
        <w:t>SCOOP Study Team</w:t>
      </w:r>
    </w:p>
    <w:p w14:paraId="5E0373FE" w14:textId="77777777" w:rsidR="00225BAC" w:rsidRPr="008E52FF" w:rsidRDefault="00225BAC" w:rsidP="009D6132">
      <w:pPr>
        <w:pStyle w:val="BodyText"/>
        <w:spacing w:before="1" w:line="276" w:lineRule="auto"/>
        <w:ind w:right="462"/>
        <w:rPr>
          <w:rFonts w:asciiTheme="minorHAnsi" w:hAnsiTheme="minorHAnsi"/>
          <w:sz w:val="22"/>
          <w:szCs w:val="22"/>
        </w:rPr>
      </w:pPr>
    </w:p>
    <w:p w14:paraId="4585C6C4" w14:textId="77777777" w:rsidR="002A0E32" w:rsidRPr="008E52FF" w:rsidRDefault="00067040" w:rsidP="009D6132">
      <w:pPr>
        <w:pStyle w:val="BodyText"/>
        <w:spacing w:before="1" w:line="276" w:lineRule="auto"/>
        <w:ind w:right="462"/>
        <w:rPr>
          <w:rFonts w:asciiTheme="minorHAnsi" w:hAnsiTheme="minorHAnsi"/>
          <w:sz w:val="22"/>
          <w:szCs w:val="22"/>
        </w:rPr>
      </w:pPr>
      <w:r w:rsidRPr="008E52FF">
        <w:rPr>
          <w:rFonts w:asciiTheme="minorHAnsi" w:hAnsiTheme="minorHAnsi"/>
          <w:sz w:val="22"/>
          <w:szCs w:val="22"/>
        </w:rPr>
        <w:t>The ’SCOOP Study Team’ consists of the authors and the following researchers who worked directly on the SCOOP study</w:t>
      </w:r>
    </w:p>
    <w:p w14:paraId="382731D5" w14:textId="77777777" w:rsidR="002A0E32" w:rsidRPr="008E52FF" w:rsidRDefault="00067040" w:rsidP="009D6132">
      <w:pPr>
        <w:pStyle w:val="BodyText"/>
        <w:spacing w:before="163" w:line="276" w:lineRule="auto"/>
        <w:ind w:right="147"/>
        <w:rPr>
          <w:rFonts w:asciiTheme="minorHAnsi" w:hAnsiTheme="minorHAnsi"/>
          <w:sz w:val="22"/>
          <w:szCs w:val="22"/>
        </w:rPr>
      </w:pPr>
      <w:r w:rsidRPr="008E52FF">
        <w:rPr>
          <w:rFonts w:asciiTheme="minorHAnsi" w:hAnsiTheme="minorHAnsi"/>
          <w:sz w:val="22"/>
          <w:szCs w:val="22"/>
        </w:rPr>
        <w:t xml:space="preserve">Birmingham : Nicola Crabtree, Helen Duffy, Jim Parle, Farzana Rashid, Katie Stant </w:t>
      </w:r>
      <w:r w:rsidR="004F122F">
        <w:rPr>
          <w:rFonts w:asciiTheme="minorHAnsi" w:hAnsiTheme="minorHAnsi"/>
          <w:sz w:val="22"/>
          <w:szCs w:val="22"/>
        </w:rPr>
        <w:br/>
      </w:r>
      <w:r w:rsidRPr="008E52FF">
        <w:rPr>
          <w:rFonts w:asciiTheme="minorHAnsi" w:hAnsiTheme="minorHAnsi"/>
          <w:sz w:val="22"/>
          <w:szCs w:val="22"/>
        </w:rPr>
        <w:t>Bristol : Kate Taylor, Clare Thomas (nee Emmett)</w:t>
      </w:r>
    </w:p>
    <w:p w14:paraId="52AF900B" w14:textId="77777777" w:rsidR="002A0E32" w:rsidRPr="008E52FF" w:rsidRDefault="00067040" w:rsidP="009D6132">
      <w:pPr>
        <w:pStyle w:val="BodyText"/>
        <w:spacing w:line="276" w:lineRule="auto"/>
        <w:ind w:right="147"/>
        <w:rPr>
          <w:rFonts w:asciiTheme="minorHAnsi" w:hAnsiTheme="minorHAnsi"/>
          <w:sz w:val="22"/>
          <w:szCs w:val="22"/>
        </w:rPr>
      </w:pPr>
      <w:r w:rsidRPr="008E52FF">
        <w:rPr>
          <w:rFonts w:asciiTheme="minorHAnsi" w:hAnsiTheme="minorHAnsi"/>
          <w:sz w:val="22"/>
          <w:szCs w:val="22"/>
        </w:rPr>
        <w:t>Manchester : Emma Knox, Cherry Tenneson, Helen Williams Norwich: David Adams, Veronica Bion, Jeanette Blacklock, Tony</w:t>
      </w:r>
      <w:r w:rsidR="004F122F">
        <w:rPr>
          <w:rFonts w:asciiTheme="minorHAnsi" w:hAnsiTheme="minorHAnsi"/>
          <w:sz w:val="22"/>
          <w:szCs w:val="22"/>
        </w:rPr>
        <w:t xml:space="preserve"> </w:t>
      </w:r>
      <w:r w:rsidRPr="008E52FF">
        <w:rPr>
          <w:rFonts w:asciiTheme="minorHAnsi" w:hAnsiTheme="minorHAnsi"/>
          <w:sz w:val="22"/>
          <w:szCs w:val="22"/>
        </w:rPr>
        <w:t>Dyer</w:t>
      </w:r>
    </w:p>
    <w:p w14:paraId="3435E3C4" w14:textId="77777777" w:rsidR="002A0E32" w:rsidRPr="008E52FF" w:rsidRDefault="00067040" w:rsidP="009D6132">
      <w:pPr>
        <w:pStyle w:val="BodyText"/>
        <w:spacing w:before="3" w:line="276" w:lineRule="auto"/>
        <w:ind w:right="147"/>
        <w:rPr>
          <w:rFonts w:asciiTheme="minorHAnsi" w:hAnsiTheme="minorHAnsi"/>
          <w:sz w:val="22"/>
          <w:szCs w:val="22"/>
        </w:rPr>
      </w:pPr>
      <w:r w:rsidRPr="008E52FF">
        <w:rPr>
          <w:rFonts w:asciiTheme="minorHAnsi" w:hAnsiTheme="minorHAnsi"/>
          <w:sz w:val="22"/>
          <w:szCs w:val="22"/>
        </w:rPr>
        <w:t>Sheffield : Selina Bratherton (nee Simpson), Matt Fidler, Katharine Knight, Carol McGurk, Katie Smith, Stacey Young</w:t>
      </w:r>
    </w:p>
    <w:p w14:paraId="126FB404" w14:textId="77777777" w:rsidR="002A0E32" w:rsidRPr="008E52FF" w:rsidRDefault="00067040" w:rsidP="009D6132">
      <w:pPr>
        <w:pStyle w:val="BodyText"/>
        <w:spacing w:line="276" w:lineRule="auto"/>
        <w:ind w:right="147"/>
        <w:rPr>
          <w:rFonts w:asciiTheme="minorHAnsi" w:hAnsiTheme="minorHAnsi"/>
          <w:sz w:val="22"/>
          <w:szCs w:val="22"/>
        </w:rPr>
      </w:pPr>
      <w:r w:rsidRPr="008E52FF">
        <w:rPr>
          <w:rFonts w:asciiTheme="minorHAnsi" w:hAnsiTheme="minorHAnsi"/>
          <w:sz w:val="22"/>
          <w:szCs w:val="22"/>
        </w:rPr>
        <w:t>Southampton : Karen Collins, Janet Cushnaghan</w:t>
      </w:r>
    </w:p>
    <w:p w14:paraId="6259C0D0" w14:textId="77777777" w:rsidR="00CC6EAD" w:rsidRPr="008E52FF" w:rsidRDefault="00067040" w:rsidP="009D6132">
      <w:pPr>
        <w:pStyle w:val="BodyText"/>
        <w:spacing w:before="41" w:line="276" w:lineRule="auto"/>
        <w:ind w:right="147"/>
        <w:rPr>
          <w:rFonts w:asciiTheme="minorHAnsi" w:hAnsiTheme="minorHAnsi"/>
          <w:sz w:val="22"/>
          <w:szCs w:val="22"/>
        </w:rPr>
      </w:pPr>
      <w:r w:rsidRPr="008E52FF">
        <w:rPr>
          <w:rFonts w:asciiTheme="minorHAnsi" w:hAnsiTheme="minorHAnsi"/>
          <w:sz w:val="22"/>
          <w:szCs w:val="22"/>
        </w:rPr>
        <w:t xml:space="preserve">York : Catherine Arundel, Kerry Bell, Laura Clark, Sue Collins, Sarah Gardner, Natasha Mitchell </w:t>
      </w:r>
    </w:p>
    <w:p w14:paraId="2846D0B8" w14:textId="77777777" w:rsidR="00CC6EAD" w:rsidRPr="008E52FF" w:rsidRDefault="00CC6EAD" w:rsidP="009D6132">
      <w:pPr>
        <w:pStyle w:val="BodyText"/>
        <w:spacing w:before="41" w:line="276" w:lineRule="auto"/>
        <w:ind w:right="168"/>
        <w:rPr>
          <w:rFonts w:asciiTheme="minorHAnsi" w:hAnsiTheme="minorHAnsi"/>
          <w:sz w:val="22"/>
          <w:szCs w:val="22"/>
        </w:rPr>
      </w:pPr>
    </w:p>
    <w:p w14:paraId="3FC1DE90" w14:textId="77777777" w:rsidR="00CC6EAD" w:rsidRPr="008E52FF" w:rsidRDefault="00067040" w:rsidP="009D6132">
      <w:pPr>
        <w:pStyle w:val="BodyText"/>
        <w:spacing w:before="41" w:line="276" w:lineRule="auto"/>
        <w:ind w:right="168"/>
        <w:rPr>
          <w:rFonts w:asciiTheme="minorHAnsi" w:hAnsiTheme="minorHAnsi"/>
          <w:b/>
          <w:sz w:val="22"/>
          <w:szCs w:val="22"/>
        </w:rPr>
      </w:pPr>
      <w:r w:rsidRPr="008E52FF">
        <w:rPr>
          <w:rFonts w:asciiTheme="minorHAnsi" w:hAnsiTheme="minorHAnsi"/>
          <w:b/>
          <w:sz w:val="22"/>
          <w:szCs w:val="22"/>
        </w:rPr>
        <w:t>Contributions</w:t>
      </w:r>
    </w:p>
    <w:p w14:paraId="0B840B3D" w14:textId="0FAF9BAF" w:rsidR="002A0E32" w:rsidRPr="008E52FF" w:rsidRDefault="00067040" w:rsidP="009D6132">
      <w:pPr>
        <w:pStyle w:val="BodyText"/>
        <w:spacing w:before="41" w:line="276" w:lineRule="auto"/>
        <w:ind w:right="168"/>
        <w:rPr>
          <w:rFonts w:asciiTheme="minorHAnsi" w:hAnsiTheme="minorHAnsi"/>
          <w:sz w:val="22"/>
          <w:szCs w:val="22"/>
        </w:rPr>
      </w:pPr>
      <w:r w:rsidRPr="008E52FF">
        <w:rPr>
          <w:rFonts w:asciiTheme="minorHAnsi" w:hAnsiTheme="minorHAnsi"/>
          <w:sz w:val="22"/>
          <w:szCs w:val="22"/>
        </w:rPr>
        <w:t>EL was responsible for the organisation and co-ordination of the trial. LS was the Chief Investigator and also responsible for the data-analysis.  LS, CC, SC, RF, NG, IH, AH, RH, AHo, JK, TM, TO, T</w:t>
      </w:r>
      <w:r w:rsidR="004F122F">
        <w:rPr>
          <w:rFonts w:asciiTheme="minorHAnsi" w:hAnsiTheme="minorHAnsi"/>
          <w:sz w:val="22"/>
          <w:szCs w:val="22"/>
        </w:rPr>
        <w:t>J</w:t>
      </w:r>
      <w:r w:rsidRPr="008E52FF">
        <w:rPr>
          <w:rFonts w:asciiTheme="minorHAnsi" w:hAnsiTheme="minorHAnsi"/>
          <w:sz w:val="22"/>
          <w:szCs w:val="22"/>
        </w:rPr>
        <w:t>P, DT and</w:t>
      </w:r>
      <w:r w:rsidR="001100AA">
        <w:rPr>
          <w:rFonts w:asciiTheme="minorHAnsi" w:hAnsiTheme="minorHAnsi"/>
          <w:sz w:val="22"/>
          <w:szCs w:val="22"/>
        </w:rPr>
        <w:t xml:space="preserve"> EM developed the trial design.  </w:t>
      </w:r>
      <w:r w:rsidRPr="008E52FF">
        <w:rPr>
          <w:rFonts w:asciiTheme="minorHAnsi" w:hAnsiTheme="minorHAnsi"/>
          <w:sz w:val="22"/>
          <w:szCs w:val="22"/>
        </w:rPr>
        <w:t xml:space="preserve">All authors contributed to the writing of the final trial manuscript. All members of the </w:t>
      </w:r>
      <w:r w:rsidRPr="008E52FF">
        <w:rPr>
          <w:rFonts w:asciiTheme="minorHAnsi" w:hAnsiTheme="minorHAnsi"/>
          <w:i/>
          <w:sz w:val="22"/>
          <w:szCs w:val="22"/>
        </w:rPr>
        <w:t xml:space="preserve">SCOOP Study Team </w:t>
      </w:r>
      <w:r w:rsidRPr="008E52FF">
        <w:rPr>
          <w:rFonts w:asciiTheme="minorHAnsi" w:hAnsiTheme="minorHAnsi"/>
          <w:sz w:val="22"/>
          <w:szCs w:val="22"/>
        </w:rPr>
        <w:t>contributed to the management or administration of the trial.</w:t>
      </w:r>
    </w:p>
    <w:p w14:paraId="462AFD75" w14:textId="77777777" w:rsidR="00225BAC" w:rsidRPr="008E52FF" w:rsidRDefault="00225BAC" w:rsidP="009D6132">
      <w:pPr>
        <w:pStyle w:val="BodyText"/>
        <w:spacing w:line="276" w:lineRule="auto"/>
        <w:ind w:right="147"/>
        <w:rPr>
          <w:rFonts w:asciiTheme="minorHAnsi" w:hAnsiTheme="minorHAnsi"/>
          <w:b/>
          <w:sz w:val="22"/>
          <w:szCs w:val="22"/>
        </w:rPr>
      </w:pPr>
    </w:p>
    <w:p w14:paraId="7A4A3EAD" w14:textId="77777777" w:rsidR="002A0E32" w:rsidRPr="008E52FF" w:rsidRDefault="00067040" w:rsidP="009D6132">
      <w:pPr>
        <w:pStyle w:val="BodyText"/>
        <w:spacing w:line="276" w:lineRule="auto"/>
        <w:ind w:right="147"/>
        <w:rPr>
          <w:rFonts w:asciiTheme="minorHAnsi" w:hAnsiTheme="minorHAnsi"/>
          <w:b/>
          <w:sz w:val="22"/>
          <w:szCs w:val="22"/>
        </w:rPr>
      </w:pPr>
      <w:r w:rsidRPr="008E52FF">
        <w:rPr>
          <w:rFonts w:asciiTheme="minorHAnsi" w:hAnsiTheme="minorHAnsi"/>
          <w:b/>
          <w:sz w:val="22"/>
          <w:szCs w:val="22"/>
        </w:rPr>
        <w:t>Acknowledgments</w:t>
      </w:r>
    </w:p>
    <w:p w14:paraId="0D537680" w14:textId="77777777" w:rsidR="002A0E32" w:rsidRPr="00540A0A" w:rsidRDefault="00067040" w:rsidP="009D6132">
      <w:pPr>
        <w:pStyle w:val="BodyText"/>
        <w:spacing w:before="2" w:line="276" w:lineRule="auto"/>
        <w:ind w:right="147"/>
        <w:rPr>
          <w:rFonts w:asciiTheme="minorHAnsi" w:hAnsiTheme="minorHAnsi"/>
          <w:sz w:val="22"/>
          <w:szCs w:val="22"/>
        </w:rPr>
      </w:pPr>
      <w:r w:rsidRPr="008E52FF">
        <w:rPr>
          <w:rFonts w:asciiTheme="minorHAnsi" w:hAnsiTheme="minorHAnsi"/>
          <w:sz w:val="22"/>
          <w:szCs w:val="22"/>
        </w:rPr>
        <w:t>The SCOOP study was designed and conducted with substantial input from the Norwich Clinical Trials Unit, UK, particularly the construction of the study database and provision of on-line randomisation (completed by Mr Tony Dyer). Invaluable advice and support were provided by Mrs Margaret McWilliams and Mrs Ann Pulford,</w:t>
      </w:r>
      <w:r w:rsidR="005A7EDC" w:rsidRPr="008E52FF">
        <w:rPr>
          <w:rFonts w:asciiTheme="minorHAnsi" w:hAnsiTheme="minorHAnsi"/>
          <w:sz w:val="22"/>
          <w:szCs w:val="22"/>
        </w:rPr>
        <w:t xml:space="preserve"> </w:t>
      </w:r>
      <w:r w:rsidRPr="008E52FF">
        <w:rPr>
          <w:rFonts w:asciiTheme="minorHAnsi" w:hAnsiTheme="minorHAnsi"/>
          <w:sz w:val="22"/>
          <w:szCs w:val="22"/>
        </w:rPr>
        <w:t xml:space="preserve">the study’s public and patient involvement (PPI) representatives. We would like to acknowledge and thank our Trial Steering Committee and Data </w:t>
      </w:r>
      <w:r w:rsidRPr="00540A0A">
        <w:rPr>
          <w:rFonts w:asciiTheme="minorHAnsi" w:hAnsiTheme="minorHAnsi"/>
          <w:sz w:val="22"/>
          <w:szCs w:val="22"/>
        </w:rPr>
        <w:t>Monitoring Committee.</w:t>
      </w:r>
    </w:p>
    <w:p w14:paraId="0B344D35" w14:textId="77777777" w:rsidR="00540A0A" w:rsidRPr="00540A0A" w:rsidRDefault="00540A0A" w:rsidP="009D6132">
      <w:pPr>
        <w:pStyle w:val="BodyText"/>
        <w:spacing w:before="2" w:line="276" w:lineRule="auto"/>
        <w:ind w:right="147"/>
        <w:rPr>
          <w:rFonts w:asciiTheme="minorHAnsi" w:hAnsiTheme="minorHAnsi"/>
          <w:sz w:val="22"/>
          <w:szCs w:val="22"/>
        </w:rPr>
      </w:pPr>
    </w:p>
    <w:p w14:paraId="5D152A2D" w14:textId="77777777" w:rsidR="00540A0A" w:rsidRPr="00540A0A" w:rsidRDefault="00540A0A" w:rsidP="00540A0A">
      <w:pPr>
        <w:spacing w:before="158"/>
        <w:rPr>
          <w:rFonts w:ascii="Calibri"/>
          <w:b/>
        </w:rPr>
      </w:pPr>
      <w:r w:rsidRPr="00540A0A">
        <w:rPr>
          <w:rFonts w:ascii="Calibri"/>
          <w:b/>
        </w:rPr>
        <w:t>Funding</w:t>
      </w:r>
    </w:p>
    <w:p w14:paraId="7082982F" w14:textId="1EEC2B69" w:rsidR="00540A0A" w:rsidRPr="00CF5785" w:rsidRDefault="00540A0A" w:rsidP="00CF5785">
      <w:pPr>
        <w:spacing w:line="259" w:lineRule="auto"/>
        <w:ind w:right="130"/>
        <w:rPr>
          <w:rFonts w:asciiTheme="minorHAnsi" w:hAnsiTheme="minorHAnsi"/>
        </w:rPr>
      </w:pPr>
      <w:r w:rsidRPr="00540A0A">
        <w:rPr>
          <w:rFonts w:ascii="Calibri"/>
        </w:rPr>
        <w:t xml:space="preserve">The Arthritis Research United Kingdom (ARUK), formerly the </w:t>
      </w:r>
      <w:r w:rsidRPr="00CF5785">
        <w:rPr>
          <w:rFonts w:ascii="Calibri"/>
        </w:rPr>
        <w:t>Arthritis Research Campaign (ARC), and the Medical Research Council (MRC) of the UK jointly funded this trial.</w:t>
      </w:r>
      <w:r w:rsidR="00CF5785" w:rsidRPr="00CF5785">
        <w:rPr>
          <w:rFonts w:ascii="Calibri"/>
        </w:rPr>
        <w:t xml:space="preserve">  The funders of the study played no role in the study design, data collection, data analysis, data interpretation or writing of this report.  </w:t>
      </w:r>
    </w:p>
    <w:p w14:paraId="55F5C585" w14:textId="77777777" w:rsidR="002A0E32" w:rsidRPr="00CF5785" w:rsidRDefault="002A0E32" w:rsidP="009D6132">
      <w:pPr>
        <w:pStyle w:val="BodyText"/>
        <w:spacing w:line="276" w:lineRule="auto"/>
        <w:ind w:right="147"/>
        <w:rPr>
          <w:rFonts w:asciiTheme="minorHAnsi" w:hAnsiTheme="minorHAnsi"/>
          <w:b/>
          <w:sz w:val="22"/>
          <w:szCs w:val="22"/>
        </w:rPr>
      </w:pPr>
    </w:p>
    <w:p w14:paraId="69AC52C3" w14:textId="79090AA8" w:rsidR="00CF5785" w:rsidRPr="00CF5785" w:rsidRDefault="00CF5785" w:rsidP="00CF5785">
      <w:pPr>
        <w:spacing w:before="163"/>
        <w:rPr>
          <w:rFonts w:ascii="Calibri"/>
          <w:b/>
        </w:rPr>
      </w:pPr>
      <w:r w:rsidRPr="00CF5785">
        <w:rPr>
          <w:rFonts w:ascii="Calibri"/>
          <w:b/>
        </w:rPr>
        <w:t>Ethical Approval and Trial Registration</w:t>
      </w:r>
    </w:p>
    <w:p w14:paraId="6AEAD167" w14:textId="72A5178B" w:rsidR="00CF5785" w:rsidRPr="00CF5785" w:rsidRDefault="00CF5785" w:rsidP="00CF5785">
      <w:pPr>
        <w:spacing w:line="259" w:lineRule="auto"/>
        <w:ind w:right="130"/>
        <w:rPr>
          <w:rFonts w:ascii="Calibri"/>
          <w:sz w:val="19"/>
        </w:rPr>
      </w:pPr>
      <w:r>
        <w:rPr>
          <w:rFonts w:ascii="Calibri"/>
        </w:rPr>
        <w:t>Full ethical approval was obtained from the North Western - Haydock Research Ethics Committee of England in September 2007 (REC 07/H1010/70). The trial was registered on the International Standard Randomised Controlled Tria</w:t>
      </w:r>
      <w:r w:rsidRPr="00CF5785">
        <w:rPr>
          <w:rFonts w:ascii="Calibri"/>
        </w:rPr>
        <w:t>l Register in June 2007 (ISRCTN 55814835).  The corresponding author had full access to all data used in this study and had final responsibility for the decision to submit for publication.</w:t>
      </w:r>
    </w:p>
    <w:p w14:paraId="7CA89014" w14:textId="77777777" w:rsidR="00CF5785" w:rsidRPr="00540A0A" w:rsidRDefault="00CF5785" w:rsidP="009D6132">
      <w:pPr>
        <w:pStyle w:val="BodyText"/>
        <w:spacing w:line="276" w:lineRule="auto"/>
        <w:ind w:right="147"/>
        <w:rPr>
          <w:rFonts w:asciiTheme="minorHAnsi" w:hAnsiTheme="minorHAnsi"/>
          <w:sz w:val="22"/>
          <w:szCs w:val="22"/>
        </w:rPr>
      </w:pPr>
    </w:p>
    <w:p w14:paraId="18413EFD" w14:textId="77777777" w:rsidR="00FE0B73" w:rsidRDefault="00FE0B73">
      <w:pPr>
        <w:rPr>
          <w:rFonts w:asciiTheme="minorHAnsi" w:hAnsiTheme="minorHAnsi"/>
          <w:b/>
          <w:smallCaps/>
        </w:rPr>
      </w:pPr>
      <w:r>
        <w:rPr>
          <w:rFonts w:asciiTheme="minorHAnsi" w:hAnsiTheme="minorHAnsi"/>
          <w:b/>
          <w:smallCaps/>
        </w:rPr>
        <w:br w:type="page"/>
      </w:r>
    </w:p>
    <w:p w14:paraId="69127A7C" w14:textId="6A4C9D73" w:rsidR="0007023E" w:rsidRPr="009D6132" w:rsidRDefault="00067040" w:rsidP="009D6132">
      <w:pPr>
        <w:spacing w:line="276" w:lineRule="auto"/>
        <w:rPr>
          <w:rFonts w:asciiTheme="minorHAnsi" w:hAnsiTheme="minorHAnsi"/>
          <w:b/>
          <w:smallCaps/>
        </w:rPr>
      </w:pPr>
      <w:r w:rsidRPr="009D6132">
        <w:rPr>
          <w:rFonts w:asciiTheme="minorHAnsi" w:hAnsiTheme="minorHAnsi"/>
          <w:b/>
          <w:smallCaps/>
        </w:rPr>
        <w:lastRenderedPageBreak/>
        <w:t>REFERENCES</w:t>
      </w:r>
    </w:p>
    <w:p w14:paraId="7B7E53BF" w14:textId="77777777" w:rsidR="00AF40C3" w:rsidRPr="00AF40C3" w:rsidRDefault="003E5AA7" w:rsidP="00AF40C3">
      <w:pPr>
        <w:pStyle w:val="EndNoteBibliography"/>
        <w:ind w:left="720" w:hanging="720"/>
      </w:pPr>
      <w:r w:rsidRPr="005C1B6D">
        <w:rPr>
          <w:rFonts w:asciiTheme="minorHAnsi" w:hAnsiTheme="minorHAnsi"/>
        </w:rPr>
        <w:fldChar w:fldCharType="begin"/>
      </w:r>
      <w:r w:rsidR="009225BF" w:rsidRPr="005C1B6D">
        <w:rPr>
          <w:rFonts w:asciiTheme="minorHAnsi" w:hAnsiTheme="minorHAnsi"/>
        </w:rPr>
        <w:instrText xml:space="preserve"> ADDIN EN.REFLIST </w:instrText>
      </w:r>
      <w:r w:rsidRPr="005C1B6D">
        <w:rPr>
          <w:rFonts w:asciiTheme="minorHAnsi" w:hAnsiTheme="minorHAnsi"/>
        </w:rPr>
        <w:fldChar w:fldCharType="separate"/>
      </w:r>
      <w:r w:rsidR="00AF40C3" w:rsidRPr="00AF40C3">
        <w:t>1.</w:t>
      </w:r>
      <w:r w:rsidR="00AF40C3" w:rsidRPr="00AF40C3">
        <w:tab/>
        <w:t>Kanis JA, Harvey NC, Cooper C, et al. A systematic review of intervention thresholds based on FRAX : A report prepared for the National Osteoporosis Guideline Group and the International Osteoporosis Foundation. Arch Osteoporos. 2016;11(1):25.</w:t>
      </w:r>
    </w:p>
    <w:p w14:paraId="38EBD8EF" w14:textId="77777777" w:rsidR="00AF40C3" w:rsidRPr="00AF40C3" w:rsidRDefault="00AF40C3" w:rsidP="00AF40C3">
      <w:pPr>
        <w:pStyle w:val="EndNoteBibliography"/>
        <w:ind w:left="720" w:hanging="720"/>
      </w:pPr>
      <w:r w:rsidRPr="00AF40C3">
        <w:t>2.</w:t>
      </w:r>
      <w:r w:rsidRPr="00AF40C3">
        <w:tab/>
        <w:t>Kanis JA, Johnell O, Oden A, Johansson H, McCloskey E. FRAX and the assessment of fracture probability in men and women from the UK. Osteoporos Int. 2008;19(4):385-97.</w:t>
      </w:r>
    </w:p>
    <w:p w14:paraId="25ABB870" w14:textId="77777777" w:rsidR="00AF40C3" w:rsidRPr="00AF40C3" w:rsidRDefault="00AF40C3" w:rsidP="00AF40C3">
      <w:pPr>
        <w:pStyle w:val="EndNoteBibliography"/>
        <w:ind w:left="720" w:hanging="720"/>
      </w:pPr>
      <w:r w:rsidRPr="00AF40C3">
        <w:t>3.</w:t>
      </w:r>
      <w:r w:rsidRPr="00AF40C3">
        <w:tab/>
        <w:t>Compston J, Cooper A, Cooper C, et al. UK clinical guideline for the prevention and treatment of osteoporosis. Arch Osteoporos. 2017;12(1):43.</w:t>
      </w:r>
    </w:p>
    <w:p w14:paraId="3622194A" w14:textId="77777777" w:rsidR="00AF40C3" w:rsidRPr="00AF40C3" w:rsidRDefault="00AF40C3" w:rsidP="00AF40C3">
      <w:pPr>
        <w:pStyle w:val="EndNoteBibliography"/>
        <w:ind w:left="720" w:hanging="720"/>
      </w:pPr>
      <w:r w:rsidRPr="00AF40C3">
        <w:t>4.</w:t>
      </w:r>
      <w:r w:rsidRPr="00AF40C3">
        <w:tab/>
        <w:t>McCloskey EV, Johansson H, Oden A, et al. The Effect of Abaloparatide-SC on Fracture Risk Is Independent of Baseline FRAX Fracture Probability: A Post Hoc Analysis of the ACTIVE Study. J Bone Miner Res. 2017.</w:t>
      </w:r>
    </w:p>
    <w:p w14:paraId="50CD08E2" w14:textId="77777777" w:rsidR="00AF40C3" w:rsidRPr="00AF40C3" w:rsidRDefault="00AF40C3" w:rsidP="00AF40C3">
      <w:pPr>
        <w:pStyle w:val="EndNoteBibliography"/>
        <w:ind w:left="720" w:hanging="720"/>
      </w:pPr>
      <w:r w:rsidRPr="00AF40C3">
        <w:t>5.</w:t>
      </w:r>
      <w:r w:rsidRPr="00AF40C3">
        <w:tab/>
        <w:t>Harvey NC, Kanis JA, Oden A, et al. FRAX and the effect of teriparatide on vertebral and non-vertebral fracture. Osteoporos Int. 2015;26(11):2677-84.</w:t>
      </w:r>
    </w:p>
    <w:p w14:paraId="4FA2A552" w14:textId="77777777" w:rsidR="00AF40C3" w:rsidRPr="00AF40C3" w:rsidRDefault="00AF40C3" w:rsidP="00AF40C3">
      <w:pPr>
        <w:pStyle w:val="EndNoteBibliography"/>
        <w:ind w:left="720" w:hanging="720"/>
      </w:pPr>
      <w:r w:rsidRPr="00AF40C3">
        <w:t>6.</w:t>
      </w:r>
      <w:r w:rsidRPr="00AF40C3">
        <w:tab/>
        <w:t>Harvey NC, Kanis JA, Oden A, et al. Efficacy of weekly teriparatide does not vary by baseline fracture probability calculated using FRAX. Osteoporos Int. 2015;26(9):2347-53.</w:t>
      </w:r>
    </w:p>
    <w:p w14:paraId="6BEAAB57" w14:textId="77777777" w:rsidR="00AF40C3" w:rsidRPr="00AF40C3" w:rsidRDefault="00AF40C3" w:rsidP="00AF40C3">
      <w:pPr>
        <w:pStyle w:val="EndNoteBibliography"/>
        <w:ind w:left="720" w:hanging="720"/>
      </w:pPr>
      <w:r w:rsidRPr="00AF40C3">
        <w:t>7.</w:t>
      </w:r>
      <w:r w:rsidRPr="00AF40C3">
        <w:tab/>
        <w:t>McCloskey EV, Johansson H, Oden A, et al. Denosumab reduces the risk of osteoporotic fractures in postmenopausal women, particularly in those with moderate to high fracture risk as assessed with FRAX. J Bone Miner Res. 2012;27(7):1480-6.</w:t>
      </w:r>
    </w:p>
    <w:p w14:paraId="313B2073" w14:textId="77777777" w:rsidR="00AF40C3" w:rsidRPr="00AF40C3" w:rsidRDefault="00AF40C3" w:rsidP="00AF40C3">
      <w:pPr>
        <w:pStyle w:val="EndNoteBibliography"/>
        <w:ind w:left="720" w:hanging="720"/>
      </w:pPr>
      <w:r w:rsidRPr="00AF40C3">
        <w:t>8.</w:t>
      </w:r>
      <w:r w:rsidRPr="00AF40C3">
        <w:tab/>
        <w:t>Kanis JA, Johansson H, Oden A, McCloskey EV. A meta-analysis of the effect of strontium ranelate on the risk of vertebral and non-vertebral fracture in postmenopausal osteoporosis and the interaction with FRAX((R)). Osteoporos Int. 2011;22(8):2347-55.</w:t>
      </w:r>
    </w:p>
    <w:p w14:paraId="519875D5" w14:textId="77777777" w:rsidR="00AF40C3" w:rsidRPr="00AF40C3" w:rsidRDefault="00AF40C3" w:rsidP="00AF40C3">
      <w:pPr>
        <w:pStyle w:val="EndNoteBibliography"/>
        <w:ind w:left="720" w:hanging="720"/>
      </w:pPr>
      <w:r w:rsidRPr="00AF40C3">
        <w:t>9.</w:t>
      </w:r>
      <w:r w:rsidRPr="00AF40C3">
        <w:tab/>
        <w:t>Kanis JA, Johansson H, Oden A, McCloskey EV. A meta-analysis of the efficacy of raloxifene on all clinical and vertebral fractures and its dependency on FRAX. Bone. 2010;47(4):729-35.</w:t>
      </w:r>
    </w:p>
    <w:p w14:paraId="0AA5B8C5" w14:textId="77777777" w:rsidR="00AF40C3" w:rsidRPr="00AF40C3" w:rsidRDefault="00AF40C3" w:rsidP="00AF40C3">
      <w:pPr>
        <w:pStyle w:val="EndNoteBibliography"/>
        <w:ind w:left="720" w:hanging="720"/>
      </w:pPr>
      <w:r w:rsidRPr="00AF40C3">
        <w:t>10.</w:t>
      </w:r>
      <w:r w:rsidRPr="00AF40C3">
        <w:tab/>
        <w:t>Kanis JA, Johansson H, Oden A, McCloskey EV. Bazedoxifene reduces vertebral and clinical fractures in postmenopausal women at high risk assessed with FRAX. Bone. 2009;44(6):1049-54.</w:t>
      </w:r>
    </w:p>
    <w:p w14:paraId="1CF45B86" w14:textId="77777777" w:rsidR="00AF40C3" w:rsidRPr="00AF40C3" w:rsidRDefault="00AF40C3" w:rsidP="00AF40C3">
      <w:pPr>
        <w:pStyle w:val="EndNoteBibliography"/>
        <w:ind w:left="720" w:hanging="720"/>
      </w:pPr>
      <w:r w:rsidRPr="00AF40C3">
        <w:t>11.</w:t>
      </w:r>
      <w:r w:rsidRPr="00AF40C3">
        <w:tab/>
        <w:t>McCloskey EV, Johansson H, Oden A, et al. Ten-year fracture probability identifies women who will benefit from clodronate therapy--additional results from a double-blind, placebo-controlled randomised study. Osteoporos Int. 2009;20(5):811-7.</w:t>
      </w:r>
    </w:p>
    <w:p w14:paraId="1C65FC50" w14:textId="77777777" w:rsidR="00AF40C3" w:rsidRPr="00AF40C3" w:rsidRDefault="00AF40C3" w:rsidP="00AF40C3">
      <w:pPr>
        <w:pStyle w:val="EndNoteBibliography"/>
        <w:ind w:left="720" w:hanging="720"/>
      </w:pPr>
      <w:r w:rsidRPr="00AF40C3">
        <w:t>12.</w:t>
      </w:r>
      <w:r w:rsidRPr="00AF40C3">
        <w:tab/>
        <w:t>Shepstone L, Lenaghan E, Cooper C, et al. A Randomized Controlled Trial of Screening in the Community to Reduce Fractures in Older Women: The SCOOP Study. Lancet (in press). 2017.</w:t>
      </w:r>
    </w:p>
    <w:p w14:paraId="634F7F56" w14:textId="77777777" w:rsidR="00AF40C3" w:rsidRPr="00AF40C3" w:rsidRDefault="00AF40C3" w:rsidP="00AF40C3">
      <w:pPr>
        <w:pStyle w:val="EndNoteBibliography"/>
        <w:ind w:left="720" w:hanging="720"/>
      </w:pPr>
      <w:r w:rsidRPr="00AF40C3">
        <w:t>13.</w:t>
      </w:r>
      <w:r w:rsidRPr="00AF40C3">
        <w:tab/>
        <w:t>Emmett CL, Redmond NM, Peters TJ, et al. Acceptability of screening to prevent osteoporotic fractures: a qualitative study with older women. Fam Pract. 2012;29(2):235-42.</w:t>
      </w:r>
    </w:p>
    <w:p w14:paraId="16198A08" w14:textId="77777777" w:rsidR="00AF40C3" w:rsidRPr="00AF40C3" w:rsidRDefault="00AF40C3" w:rsidP="00AF40C3">
      <w:pPr>
        <w:pStyle w:val="EndNoteBibliography"/>
        <w:ind w:left="720" w:hanging="720"/>
      </w:pPr>
      <w:r w:rsidRPr="00AF40C3">
        <w:t>14.</w:t>
      </w:r>
      <w:r w:rsidRPr="00AF40C3">
        <w:tab/>
        <w:t>Shepstone L, Fordham R, Lenaghan E, et al. A pragmatic randomised controlled trial of the effectiveness and cost-effectiveness of screening older women for the prevention of fractures: rationale, design and methods for the SCOOP study. Osteoporos Int. 2012;23(10):2507-15.</w:t>
      </w:r>
    </w:p>
    <w:p w14:paraId="2E8857BE" w14:textId="77777777" w:rsidR="00AF40C3" w:rsidRPr="00AF40C3" w:rsidRDefault="00AF40C3" w:rsidP="00AF40C3">
      <w:pPr>
        <w:pStyle w:val="EndNoteBibliography"/>
        <w:ind w:left="720" w:hanging="720"/>
      </w:pPr>
      <w:r w:rsidRPr="00AF40C3">
        <w:t>15.</w:t>
      </w:r>
      <w:r w:rsidRPr="00AF40C3">
        <w:tab/>
        <w:t>McCloskey E. A BMD threshold for treatment efficacy in osteoporosis? A need to consider the whole evidence base. Osteoporos Int. 2016;27(1):417-9.</w:t>
      </w:r>
    </w:p>
    <w:p w14:paraId="578434EC" w14:textId="77777777" w:rsidR="00AF40C3" w:rsidRPr="00AF40C3" w:rsidRDefault="00AF40C3" w:rsidP="00AF40C3">
      <w:pPr>
        <w:pStyle w:val="EndNoteBibliography"/>
        <w:ind w:left="720" w:hanging="720"/>
      </w:pPr>
      <w:r w:rsidRPr="00F12FC8">
        <w:rPr>
          <w:lang w:val="fr-FR"/>
        </w:rPr>
        <w:t>16.</w:t>
      </w:r>
      <w:r w:rsidRPr="00F12FC8">
        <w:rPr>
          <w:lang w:val="fr-FR"/>
        </w:rPr>
        <w:tab/>
        <w:t xml:space="preserve">Kanis JA, Cooper C, Rizzoli R, et al. </w:t>
      </w:r>
      <w:r w:rsidRPr="00AF40C3">
        <w:t>Identification and management of patients at increased risk of osteoporotic fracture: outcomes of an ESCEO expert consensus meeting. Osteoporos Int. 2017;28(7):2023-34.</w:t>
      </w:r>
    </w:p>
    <w:p w14:paraId="408613E6" w14:textId="77777777" w:rsidR="00AF40C3" w:rsidRPr="00AF40C3" w:rsidRDefault="00AF40C3" w:rsidP="00AF40C3">
      <w:pPr>
        <w:pStyle w:val="EndNoteBibliography"/>
        <w:ind w:left="720" w:hanging="720"/>
      </w:pPr>
      <w:r w:rsidRPr="00AF40C3">
        <w:t>17.</w:t>
      </w:r>
      <w:r w:rsidRPr="00AF40C3">
        <w:tab/>
        <w:t>Harvey NC, McCloskey EV, Mitchell PJ, et al. Mind the (treatment) gap: a global perspective on current and future strategies for prevention of fragility fractures. Osteoporos Int. 2017;28(5):1507-29.</w:t>
      </w:r>
    </w:p>
    <w:p w14:paraId="55C63388" w14:textId="77777777" w:rsidR="00AF40C3" w:rsidRPr="00AF40C3" w:rsidRDefault="00AF40C3" w:rsidP="00AF40C3">
      <w:pPr>
        <w:pStyle w:val="EndNoteBibliography"/>
        <w:ind w:left="720" w:hanging="720"/>
      </w:pPr>
      <w:r w:rsidRPr="00AF40C3">
        <w:t>18.</w:t>
      </w:r>
      <w:r w:rsidRPr="00AF40C3">
        <w:tab/>
        <w:t>Kanis JA, Johansson H, Oden A, et al. A family history of fracture and fracture risk: a meta-analysis. Bone. 2004;35(5):1029-37.</w:t>
      </w:r>
    </w:p>
    <w:p w14:paraId="241756C9" w14:textId="77777777" w:rsidR="00AF40C3" w:rsidRPr="00AF40C3" w:rsidRDefault="00AF40C3" w:rsidP="00AF40C3">
      <w:pPr>
        <w:pStyle w:val="EndNoteBibliography"/>
        <w:ind w:left="720" w:hanging="720"/>
      </w:pPr>
      <w:r w:rsidRPr="00AF40C3">
        <w:t>19.</w:t>
      </w:r>
      <w:r w:rsidRPr="00AF40C3">
        <w:tab/>
        <w:t>National Institute for Health and Care Excellence. NICE Clinical Guideline 146.  Osteoporosis: assessing the risk of fragility fracture. 2012.</w:t>
      </w:r>
    </w:p>
    <w:p w14:paraId="3A582FBE" w14:textId="48ECADA0" w:rsidR="00AF40C3" w:rsidRPr="00AF40C3" w:rsidRDefault="00AF40C3" w:rsidP="00AF40C3">
      <w:pPr>
        <w:pStyle w:val="EndNoteBibliography"/>
        <w:ind w:left="720" w:hanging="720"/>
      </w:pPr>
      <w:r w:rsidRPr="00AF40C3">
        <w:t>20.</w:t>
      </w:r>
      <w:r w:rsidRPr="00AF40C3">
        <w:tab/>
        <w:t xml:space="preserve">National Institute for Health and Care Excellence (NICE). Bisphosphonates for treating osteoporosis.  Technology appraisal guidance 464. </w:t>
      </w:r>
      <w:hyperlink r:id="rId9" w:history="1">
        <w:r w:rsidRPr="00AF40C3">
          <w:rPr>
            <w:rStyle w:val="Hyperlink"/>
          </w:rPr>
          <w:t>http://nice.org.uk/guidance/ta4642017</w:t>
        </w:r>
      </w:hyperlink>
      <w:r w:rsidRPr="00AF40C3">
        <w:t>.</w:t>
      </w:r>
    </w:p>
    <w:p w14:paraId="271CD80A" w14:textId="29710171" w:rsidR="00AF40C3" w:rsidRPr="00AF40C3" w:rsidRDefault="00AF40C3" w:rsidP="00AF40C3">
      <w:pPr>
        <w:pStyle w:val="EndNoteBibliography"/>
        <w:ind w:left="720" w:hanging="720"/>
      </w:pPr>
      <w:r w:rsidRPr="00AF40C3">
        <w:t>21.</w:t>
      </w:r>
      <w:r w:rsidRPr="00AF40C3">
        <w:tab/>
        <w:t>Office for National Statistics. Population Estimates for UK, England and Wales, Scotland and Northern Ireland. Mid-2016 (</w:t>
      </w:r>
      <w:hyperlink r:id="rId10" w:history="1">
        <w:r w:rsidRPr="00AF40C3">
          <w:rPr>
            <w:rStyle w:val="Hyperlink"/>
          </w:rPr>
          <w:t>https://www.ons.gov.uk/peoplepopulationandcommunity/populationandmigration/populationestimates/datasets/populationestimatesforukenglandandwalesscotlandandnorthernireland</w:t>
        </w:r>
      </w:hyperlink>
      <w:r w:rsidRPr="00AF40C3">
        <w:t>).  Accessed 9th Nov 2017.</w:t>
      </w:r>
    </w:p>
    <w:p w14:paraId="749B8DB4" w14:textId="12A38B1F" w:rsidR="000F0D8B" w:rsidRDefault="003E5AA7" w:rsidP="009D6132">
      <w:pPr>
        <w:pStyle w:val="ListParagraph"/>
        <w:tabs>
          <w:tab w:val="left" w:pos="824"/>
        </w:tabs>
        <w:spacing w:line="276" w:lineRule="auto"/>
        <w:ind w:left="0" w:right="101"/>
        <w:rPr>
          <w:rFonts w:asciiTheme="minorHAnsi" w:hAnsiTheme="minorHAnsi"/>
        </w:rPr>
      </w:pPr>
      <w:r w:rsidRPr="005C1B6D">
        <w:rPr>
          <w:rFonts w:asciiTheme="minorHAnsi" w:hAnsiTheme="minorHAnsi"/>
        </w:rPr>
        <w:fldChar w:fldCharType="end"/>
      </w:r>
    </w:p>
    <w:p w14:paraId="494F3A60" w14:textId="77777777" w:rsidR="000F0D8B" w:rsidRDefault="000F0D8B">
      <w:pPr>
        <w:rPr>
          <w:rFonts w:asciiTheme="minorHAnsi" w:eastAsia="Arial Narrow" w:hAnsiTheme="minorHAnsi" w:cs="Arial Narrow"/>
        </w:rPr>
      </w:pPr>
      <w:r>
        <w:rPr>
          <w:rFonts w:asciiTheme="minorHAnsi" w:hAnsiTheme="minorHAnsi"/>
        </w:rPr>
        <w:lastRenderedPageBreak/>
        <w:br w:type="page"/>
      </w:r>
    </w:p>
    <w:p w14:paraId="427C9393" w14:textId="77777777" w:rsidR="000F0D8B" w:rsidRDefault="000F0D8B" w:rsidP="000F0D8B">
      <w:pPr>
        <w:spacing w:line="276" w:lineRule="auto"/>
        <w:ind w:right="100"/>
        <w:rPr>
          <w:rFonts w:asciiTheme="minorHAnsi" w:hAnsiTheme="minorHAnsi"/>
          <w:b/>
        </w:rPr>
      </w:pPr>
    </w:p>
    <w:p w14:paraId="403634FC" w14:textId="77777777" w:rsidR="000F0D8B" w:rsidRDefault="000F0D8B" w:rsidP="000F0D8B">
      <w:pPr>
        <w:spacing w:line="276" w:lineRule="auto"/>
        <w:ind w:right="100"/>
        <w:rPr>
          <w:rFonts w:asciiTheme="minorHAnsi" w:hAnsiTheme="minorHAnsi"/>
          <w:b/>
        </w:rPr>
      </w:pPr>
    </w:p>
    <w:p w14:paraId="7F7F3FA6" w14:textId="65B0F0AA" w:rsidR="000F0D8B" w:rsidRPr="008E52FF" w:rsidRDefault="000F0D8B" w:rsidP="000F0D8B">
      <w:pPr>
        <w:spacing w:line="276" w:lineRule="auto"/>
        <w:ind w:right="100"/>
        <w:rPr>
          <w:rFonts w:asciiTheme="minorHAnsi" w:hAnsiTheme="minorHAnsi"/>
        </w:rPr>
      </w:pPr>
      <w:r w:rsidRPr="00BF52DD">
        <w:rPr>
          <w:rFonts w:asciiTheme="minorHAnsi" w:hAnsiTheme="minorHAnsi"/>
          <w:b/>
        </w:rPr>
        <w:t>Table 1.  Fracture and mortality outcomes in the SCOOP trial of screening in women aged 70-85 years in England.</w:t>
      </w:r>
      <w:r w:rsidR="001F3E69">
        <w:rPr>
          <w:rFonts w:asciiTheme="minorHAnsi" w:hAnsiTheme="minorHAnsi"/>
          <w:b/>
        </w:rPr>
        <w:fldChar w:fldCharType="begin"/>
      </w:r>
      <w:r w:rsidR="00AF40C3">
        <w:rPr>
          <w:rFonts w:asciiTheme="minorHAnsi" w:hAnsiTheme="minorHAnsi"/>
          <w:b/>
        </w:rPr>
        <w:instrText xml:space="preserve"> ADDIN EN.CITE &lt;EndNote&gt;&lt;Cite&gt;&lt;Author&gt;Shepstone&lt;/Author&gt;&lt;Year&gt;2017&lt;/Year&gt;&lt;RecNum&gt;39316&lt;/RecNum&gt;&lt;DisplayText&gt;&lt;style face="superscript"&gt;(12)&lt;/style&gt;&lt;/DisplayText&gt;&lt;record&gt;&lt;rec-number&gt;39316&lt;/rec-number&gt;&lt;foreign-keys&gt;&lt;key app="EN" db-id="xxvespv5fd5p0hepe51pt9r89wt0e2eezx25" timestamp="1508956962"&gt;39316&lt;/key&gt;&lt;/foreign-keys&gt;&lt;ref-type name="Journal Article"&gt;17&lt;/ref-type&gt;&lt;contributors&gt;&lt;authors&gt;&lt;author&gt;Shepstone, L.&lt;/author&gt;&lt;author&gt;Lenaghan, E.&lt;/author&gt;&lt;author&gt;Cooper, C.&lt;/author&gt;&lt;author&gt;Clarke, S.&lt;/author&gt;&lt;author&gt;Fong, R.&lt;/author&gt;&lt;author&gt;Fordham, R.&lt;/author&gt;&lt;author&gt;Gittoes, N.&lt;/author&gt;&lt;author&gt;Harvey, I.&lt;/author&gt;&lt;author&gt;Harvey, N.C.&lt;/author&gt;&lt;author&gt;Heawood, A.&lt;/author&gt;&lt;author&gt;Holland, R.&lt;/author&gt;&lt;author&gt;Howe, A.&lt;/author&gt;&lt;author&gt;Kanis, J.A.&lt;/author&gt;&lt;author&gt;Marshall, T.&lt;/author&gt;&lt;author&gt;O’Neill, T.W.&lt;/author&gt;&lt;author&gt;Peters, T.&lt;/author&gt;&lt;author&gt;Redmond, N.&lt;/author&gt;&lt;author&gt;Torgerson, D.&lt;/author&gt;&lt;author&gt;Turner, D.&lt;/author&gt;&lt;author&gt;McCloskey, E.V.&lt;/author&gt;&lt;author&gt;&amp;amp; the SCOOP Study Team,&lt;/author&gt;&lt;/authors&gt;&lt;/contributors&gt;&lt;titles&gt;&lt;title&gt;A Randomized Controlled Trial of Screening in the Community to Reduce Fractures in Older Women: The SCOOP Study&lt;/title&gt;&lt;secondary-title&gt;Lancet (in press)&lt;/secondary-title&gt;&lt;/titles&gt;&lt;periodical&gt;&lt;full-title&gt;Lancet (in press)&lt;/full-title&gt;&lt;/periodical&gt;&lt;dates&gt;&lt;year&gt;2017&lt;/year&gt;&lt;/dates&gt;&lt;urls&gt;&lt;/urls&gt;&lt;/record&gt;&lt;/Cite&gt;&lt;/EndNote&gt;</w:instrText>
      </w:r>
      <w:r w:rsidR="001F3E69">
        <w:rPr>
          <w:rFonts w:asciiTheme="minorHAnsi" w:hAnsiTheme="minorHAnsi"/>
          <w:b/>
        </w:rPr>
        <w:fldChar w:fldCharType="separate"/>
      </w:r>
      <w:r w:rsidR="00AF40C3" w:rsidRPr="00AF40C3">
        <w:rPr>
          <w:rFonts w:asciiTheme="minorHAnsi" w:hAnsiTheme="minorHAnsi"/>
          <w:b/>
          <w:noProof/>
          <w:vertAlign w:val="superscript"/>
        </w:rPr>
        <w:t>(12)</w:t>
      </w:r>
      <w:r w:rsidR="001F3E69">
        <w:rPr>
          <w:rFonts w:asciiTheme="minorHAnsi" w:hAnsiTheme="minorHAnsi"/>
          <w:b/>
        </w:rPr>
        <w:fldChar w:fldCharType="end"/>
      </w:r>
    </w:p>
    <w:p w14:paraId="4FB9CE25" w14:textId="77777777" w:rsidR="000F0D8B" w:rsidRPr="008E52FF" w:rsidRDefault="000F0D8B" w:rsidP="000F0D8B">
      <w:pPr>
        <w:spacing w:line="276" w:lineRule="auto"/>
        <w:rPr>
          <w:rFonts w:asciiTheme="minorHAnsi" w:hAnsiTheme="minorHAnsi"/>
        </w:rPr>
      </w:pPr>
    </w:p>
    <w:tbl>
      <w:tblPr>
        <w:tblStyle w:val="TableGrid"/>
        <w:tblW w:w="7792" w:type="dxa"/>
        <w:tblLayout w:type="fixed"/>
        <w:tblLook w:val="01E0" w:firstRow="1" w:lastRow="1" w:firstColumn="1" w:lastColumn="1" w:noHBand="0" w:noVBand="0"/>
      </w:tblPr>
      <w:tblGrid>
        <w:gridCol w:w="2405"/>
        <w:gridCol w:w="1418"/>
        <w:gridCol w:w="1417"/>
        <w:gridCol w:w="1701"/>
        <w:gridCol w:w="851"/>
      </w:tblGrid>
      <w:tr w:rsidR="000F0D8B" w:rsidRPr="008E52FF" w14:paraId="6849004E" w14:textId="77777777" w:rsidTr="006715C7">
        <w:trPr>
          <w:trHeight w:val="268"/>
        </w:trPr>
        <w:tc>
          <w:tcPr>
            <w:tcW w:w="2405" w:type="dxa"/>
          </w:tcPr>
          <w:p w14:paraId="2626519C" w14:textId="77777777" w:rsidR="000F0D8B" w:rsidRPr="008E52FF" w:rsidRDefault="000F0D8B" w:rsidP="006715C7">
            <w:pPr>
              <w:pStyle w:val="TableParagraph"/>
              <w:spacing w:line="240" w:lineRule="auto"/>
              <w:rPr>
                <w:rFonts w:asciiTheme="minorHAnsi" w:hAnsiTheme="minorHAnsi"/>
              </w:rPr>
            </w:pPr>
            <w:r w:rsidRPr="008E52FF">
              <w:rPr>
                <w:rFonts w:asciiTheme="minorHAnsi" w:hAnsiTheme="minorHAnsi"/>
                <w:i/>
              </w:rPr>
              <w:t>Outcomes</w:t>
            </w:r>
          </w:p>
        </w:tc>
        <w:tc>
          <w:tcPr>
            <w:tcW w:w="1418" w:type="dxa"/>
          </w:tcPr>
          <w:p w14:paraId="2715A44A" w14:textId="77777777" w:rsidR="000F0D8B" w:rsidRPr="008E52FF" w:rsidRDefault="000F0D8B" w:rsidP="006715C7">
            <w:pPr>
              <w:pStyle w:val="TableParagraph"/>
              <w:spacing w:line="261" w:lineRule="exact"/>
              <w:ind w:left="19"/>
              <w:jc w:val="center"/>
              <w:rPr>
                <w:rFonts w:asciiTheme="minorHAnsi" w:hAnsiTheme="minorHAnsi"/>
                <w:i/>
              </w:rPr>
            </w:pPr>
            <w:r w:rsidRPr="008E52FF">
              <w:rPr>
                <w:rFonts w:asciiTheme="minorHAnsi" w:hAnsiTheme="minorHAnsi"/>
                <w:i/>
              </w:rPr>
              <w:t>Control (N=6250)</w:t>
            </w:r>
          </w:p>
        </w:tc>
        <w:tc>
          <w:tcPr>
            <w:tcW w:w="1417" w:type="dxa"/>
          </w:tcPr>
          <w:p w14:paraId="044C83D4" w14:textId="77777777" w:rsidR="000F0D8B" w:rsidRPr="008E52FF" w:rsidRDefault="000F0D8B" w:rsidP="006715C7">
            <w:pPr>
              <w:pStyle w:val="TableParagraph"/>
              <w:spacing w:line="261" w:lineRule="exact"/>
              <w:ind w:left="19"/>
              <w:jc w:val="center"/>
              <w:rPr>
                <w:rFonts w:asciiTheme="minorHAnsi" w:hAnsiTheme="minorHAnsi"/>
                <w:i/>
              </w:rPr>
            </w:pPr>
            <w:r w:rsidRPr="008E52FF">
              <w:rPr>
                <w:rFonts w:asciiTheme="minorHAnsi" w:hAnsiTheme="minorHAnsi"/>
                <w:i/>
              </w:rPr>
              <w:t>Screening</w:t>
            </w:r>
          </w:p>
          <w:p w14:paraId="066A006F" w14:textId="77777777" w:rsidR="000F0D8B" w:rsidRPr="008E52FF" w:rsidRDefault="000F0D8B" w:rsidP="006715C7">
            <w:pPr>
              <w:pStyle w:val="TableParagraph"/>
              <w:spacing w:line="261" w:lineRule="exact"/>
              <w:ind w:left="19"/>
              <w:jc w:val="center"/>
              <w:rPr>
                <w:rFonts w:asciiTheme="minorHAnsi" w:hAnsiTheme="minorHAnsi"/>
                <w:i/>
              </w:rPr>
            </w:pPr>
            <w:r w:rsidRPr="008E52FF">
              <w:rPr>
                <w:rFonts w:asciiTheme="minorHAnsi" w:hAnsiTheme="minorHAnsi"/>
                <w:i/>
              </w:rPr>
              <w:t>(N=6233)</w:t>
            </w:r>
          </w:p>
        </w:tc>
        <w:tc>
          <w:tcPr>
            <w:tcW w:w="1701" w:type="dxa"/>
          </w:tcPr>
          <w:p w14:paraId="2B9F6071" w14:textId="77777777" w:rsidR="000F0D8B" w:rsidRPr="008E52FF" w:rsidRDefault="000F0D8B" w:rsidP="006715C7">
            <w:pPr>
              <w:pStyle w:val="TableParagraph"/>
              <w:spacing w:line="261" w:lineRule="exact"/>
              <w:ind w:left="9"/>
              <w:jc w:val="center"/>
              <w:rPr>
                <w:rFonts w:asciiTheme="minorHAnsi" w:hAnsiTheme="minorHAnsi"/>
                <w:i/>
              </w:rPr>
            </w:pPr>
            <w:r w:rsidRPr="008E52FF">
              <w:rPr>
                <w:rFonts w:asciiTheme="minorHAnsi" w:hAnsiTheme="minorHAnsi"/>
                <w:i/>
              </w:rPr>
              <w:t>Hazard Ratio</w:t>
            </w:r>
            <w:r w:rsidRPr="008E52FF">
              <w:rPr>
                <w:rFonts w:asciiTheme="minorHAnsi" w:hAnsiTheme="minorHAnsi"/>
                <w:i/>
                <w:position w:val="10"/>
              </w:rPr>
              <w:t>1</w:t>
            </w:r>
          </w:p>
        </w:tc>
        <w:tc>
          <w:tcPr>
            <w:tcW w:w="851" w:type="dxa"/>
          </w:tcPr>
          <w:p w14:paraId="1C4398C8" w14:textId="77777777" w:rsidR="000F0D8B" w:rsidRPr="008E52FF" w:rsidRDefault="000F0D8B" w:rsidP="006715C7">
            <w:pPr>
              <w:pStyle w:val="TableParagraph"/>
              <w:spacing w:line="261" w:lineRule="exact"/>
              <w:jc w:val="center"/>
              <w:rPr>
                <w:rFonts w:asciiTheme="minorHAnsi" w:hAnsiTheme="minorHAnsi"/>
                <w:i/>
              </w:rPr>
            </w:pPr>
            <w:r w:rsidRPr="008E52FF">
              <w:rPr>
                <w:rFonts w:asciiTheme="minorHAnsi" w:hAnsiTheme="minorHAnsi"/>
                <w:i/>
              </w:rPr>
              <w:t>P-value</w:t>
            </w:r>
          </w:p>
        </w:tc>
      </w:tr>
      <w:tr w:rsidR="000F0D8B" w:rsidRPr="008E52FF" w14:paraId="787129A3" w14:textId="77777777" w:rsidTr="006715C7">
        <w:trPr>
          <w:trHeight w:val="249"/>
        </w:trPr>
        <w:tc>
          <w:tcPr>
            <w:tcW w:w="2405" w:type="dxa"/>
          </w:tcPr>
          <w:p w14:paraId="539D8D65" w14:textId="77777777" w:rsidR="000F0D8B" w:rsidRPr="008E52FF" w:rsidRDefault="000F0D8B" w:rsidP="006715C7">
            <w:pPr>
              <w:pStyle w:val="TableParagraph"/>
              <w:ind w:left="108"/>
              <w:rPr>
                <w:rFonts w:asciiTheme="minorHAnsi" w:hAnsiTheme="minorHAnsi"/>
              </w:rPr>
            </w:pPr>
            <w:r w:rsidRPr="008E52FF">
              <w:rPr>
                <w:rFonts w:asciiTheme="minorHAnsi" w:hAnsiTheme="minorHAnsi"/>
              </w:rPr>
              <w:t>OP-related fractures</w:t>
            </w:r>
          </w:p>
        </w:tc>
        <w:tc>
          <w:tcPr>
            <w:tcW w:w="1418" w:type="dxa"/>
          </w:tcPr>
          <w:p w14:paraId="5E464C75" w14:textId="77777777" w:rsidR="000F0D8B" w:rsidRPr="008E52FF" w:rsidRDefault="000F0D8B" w:rsidP="006715C7">
            <w:pPr>
              <w:pStyle w:val="TableParagraph"/>
              <w:ind w:left="19"/>
              <w:jc w:val="center"/>
              <w:rPr>
                <w:rFonts w:asciiTheme="minorHAnsi" w:hAnsiTheme="minorHAnsi"/>
              </w:rPr>
            </w:pPr>
            <w:r w:rsidRPr="008E52FF">
              <w:rPr>
                <w:rFonts w:asciiTheme="minorHAnsi" w:hAnsiTheme="minorHAnsi"/>
              </w:rPr>
              <w:t>852 (13.6%)</w:t>
            </w:r>
          </w:p>
        </w:tc>
        <w:tc>
          <w:tcPr>
            <w:tcW w:w="1417" w:type="dxa"/>
          </w:tcPr>
          <w:p w14:paraId="49F00C81" w14:textId="77777777" w:rsidR="000F0D8B" w:rsidRPr="008E52FF" w:rsidRDefault="000F0D8B" w:rsidP="006715C7">
            <w:pPr>
              <w:pStyle w:val="TableParagraph"/>
              <w:ind w:left="19"/>
              <w:jc w:val="center"/>
              <w:rPr>
                <w:rFonts w:asciiTheme="minorHAnsi" w:hAnsiTheme="minorHAnsi"/>
              </w:rPr>
            </w:pPr>
            <w:r w:rsidRPr="008E52FF">
              <w:rPr>
                <w:rFonts w:asciiTheme="minorHAnsi" w:hAnsiTheme="minorHAnsi"/>
              </w:rPr>
              <w:t>805 (12.9%)</w:t>
            </w:r>
          </w:p>
        </w:tc>
        <w:tc>
          <w:tcPr>
            <w:tcW w:w="1701" w:type="dxa"/>
          </w:tcPr>
          <w:p w14:paraId="191C8F33" w14:textId="77777777" w:rsidR="000F0D8B" w:rsidRPr="008E52FF" w:rsidRDefault="000F0D8B" w:rsidP="006715C7">
            <w:pPr>
              <w:pStyle w:val="TableParagraph"/>
              <w:ind w:left="9"/>
              <w:jc w:val="center"/>
              <w:rPr>
                <w:rFonts w:asciiTheme="minorHAnsi" w:hAnsiTheme="minorHAnsi"/>
              </w:rPr>
            </w:pPr>
            <w:r w:rsidRPr="008E52FF">
              <w:rPr>
                <w:rFonts w:asciiTheme="minorHAnsi" w:hAnsiTheme="minorHAnsi"/>
              </w:rPr>
              <w:t>0.94 (0.85-1.03)</w:t>
            </w:r>
          </w:p>
        </w:tc>
        <w:tc>
          <w:tcPr>
            <w:tcW w:w="851" w:type="dxa"/>
          </w:tcPr>
          <w:p w14:paraId="77AE654D" w14:textId="77777777" w:rsidR="000F0D8B" w:rsidRPr="008E52FF" w:rsidRDefault="000F0D8B" w:rsidP="006715C7">
            <w:pPr>
              <w:pStyle w:val="TableParagraph"/>
              <w:jc w:val="center"/>
              <w:rPr>
                <w:rFonts w:asciiTheme="minorHAnsi" w:hAnsiTheme="minorHAnsi"/>
              </w:rPr>
            </w:pPr>
            <w:r w:rsidRPr="008E52FF">
              <w:rPr>
                <w:rFonts w:asciiTheme="minorHAnsi" w:hAnsiTheme="minorHAnsi"/>
              </w:rPr>
              <w:t>0.178</w:t>
            </w:r>
          </w:p>
        </w:tc>
      </w:tr>
      <w:tr w:rsidR="000F0D8B" w:rsidRPr="008E52FF" w14:paraId="5769B5A4" w14:textId="77777777" w:rsidTr="006715C7">
        <w:trPr>
          <w:trHeight w:val="212"/>
        </w:trPr>
        <w:tc>
          <w:tcPr>
            <w:tcW w:w="2405" w:type="dxa"/>
          </w:tcPr>
          <w:p w14:paraId="28575D5C" w14:textId="77777777" w:rsidR="000F0D8B" w:rsidRPr="008E52FF" w:rsidRDefault="000F0D8B" w:rsidP="006715C7">
            <w:pPr>
              <w:pStyle w:val="TableParagraph"/>
              <w:ind w:left="108"/>
              <w:rPr>
                <w:rFonts w:asciiTheme="minorHAnsi" w:hAnsiTheme="minorHAnsi"/>
              </w:rPr>
            </w:pPr>
            <w:r w:rsidRPr="008E52FF">
              <w:rPr>
                <w:rFonts w:asciiTheme="minorHAnsi" w:hAnsiTheme="minorHAnsi"/>
              </w:rPr>
              <w:t>Any clinical fracture</w:t>
            </w:r>
          </w:p>
        </w:tc>
        <w:tc>
          <w:tcPr>
            <w:tcW w:w="1418" w:type="dxa"/>
          </w:tcPr>
          <w:p w14:paraId="3AA551BD" w14:textId="77777777" w:rsidR="000F0D8B" w:rsidRPr="008E52FF" w:rsidRDefault="000F0D8B" w:rsidP="006715C7">
            <w:pPr>
              <w:pStyle w:val="TableParagraph"/>
              <w:ind w:left="19"/>
              <w:jc w:val="center"/>
              <w:rPr>
                <w:rFonts w:asciiTheme="minorHAnsi" w:hAnsiTheme="minorHAnsi"/>
              </w:rPr>
            </w:pPr>
            <w:r w:rsidRPr="008E52FF">
              <w:rPr>
                <w:rFonts w:asciiTheme="minorHAnsi" w:hAnsiTheme="minorHAnsi"/>
              </w:rPr>
              <w:t>1002 (16.0)</w:t>
            </w:r>
          </w:p>
        </w:tc>
        <w:tc>
          <w:tcPr>
            <w:tcW w:w="1417" w:type="dxa"/>
          </w:tcPr>
          <w:p w14:paraId="733D85CA" w14:textId="77777777" w:rsidR="000F0D8B" w:rsidRPr="008E52FF" w:rsidRDefault="000F0D8B" w:rsidP="006715C7">
            <w:pPr>
              <w:pStyle w:val="TableParagraph"/>
              <w:ind w:left="19"/>
              <w:jc w:val="center"/>
              <w:rPr>
                <w:rFonts w:asciiTheme="minorHAnsi" w:hAnsiTheme="minorHAnsi"/>
                <w:lang w:val="en-GB"/>
              </w:rPr>
            </w:pPr>
            <w:r w:rsidRPr="008E52FF">
              <w:rPr>
                <w:rFonts w:asciiTheme="minorHAnsi" w:hAnsiTheme="minorHAnsi"/>
              </w:rPr>
              <w:t>951 (15.3)</w:t>
            </w:r>
          </w:p>
        </w:tc>
        <w:tc>
          <w:tcPr>
            <w:tcW w:w="1701" w:type="dxa"/>
          </w:tcPr>
          <w:p w14:paraId="1A429730" w14:textId="77777777" w:rsidR="000F0D8B" w:rsidRPr="008E52FF" w:rsidRDefault="000F0D8B" w:rsidP="006715C7">
            <w:pPr>
              <w:pStyle w:val="TableParagraph"/>
              <w:ind w:left="9"/>
              <w:jc w:val="center"/>
              <w:rPr>
                <w:rFonts w:asciiTheme="minorHAnsi" w:hAnsiTheme="minorHAnsi"/>
              </w:rPr>
            </w:pPr>
            <w:r w:rsidRPr="008E52FF">
              <w:rPr>
                <w:rFonts w:asciiTheme="minorHAnsi" w:hAnsiTheme="minorHAnsi"/>
              </w:rPr>
              <w:t>0.94 (0.86-1.03)</w:t>
            </w:r>
          </w:p>
        </w:tc>
        <w:tc>
          <w:tcPr>
            <w:tcW w:w="851" w:type="dxa"/>
          </w:tcPr>
          <w:p w14:paraId="07AEC935" w14:textId="77777777" w:rsidR="000F0D8B" w:rsidRPr="008E52FF" w:rsidRDefault="000F0D8B" w:rsidP="006715C7">
            <w:pPr>
              <w:pStyle w:val="TableParagraph"/>
              <w:jc w:val="center"/>
              <w:rPr>
                <w:rFonts w:asciiTheme="minorHAnsi" w:hAnsiTheme="minorHAnsi"/>
              </w:rPr>
            </w:pPr>
            <w:r w:rsidRPr="008E52FF">
              <w:rPr>
                <w:rFonts w:asciiTheme="minorHAnsi" w:hAnsiTheme="minorHAnsi"/>
              </w:rPr>
              <w:t>0.18</w:t>
            </w:r>
          </w:p>
        </w:tc>
      </w:tr>
      <w:tr w:rsidR="000F0D8B" w:rsidRPr="008E52FF" w14:paraId="3316E411" w14:textId="77777777" w:rsidTr="006715C7">
        <w:trPr>
          <w:trHeight w:val="249"/>
        </w:trPr>
        <w:tc>
          <w:tcPr>
            <w:tcW w:w="2405" w:type="dxa"/>
          </w:tcPr>
          <w:p w14:paraId="0D6A480C" w14:textId="77777777" w:rsidR="000F0D8B" w:rsidRPr="008E52FF" w:rsidRDefault="000F0D8B" w:rsidP="006715C7">
            <w:pPr>
              <w:pStyle w:val="TableParagraph"/>
              <w:ind w:left="108"/>
              <w:rPr>
                <w:rFonts w:asciiTheme="minorHAnsi" w:hAnsiTheme="minorHAnsi"/>
              </w:rPr>
            </w:pPr>
            <w:r w:rsidRPr="008E52FF">
              <w:rPr>
                <w:rFonts w:asciiTheme="minorHAnsi" w:hAnsiTheme="minorHAnsi"/>
              </w:rPr>
              <w:t>Hip fractures</w:t>
            </w:r>
          </w:p>
        </w:tc>
        <w:tc>
          <w:tcPr>
            <w:tcW w:w="1418" w:type="dxa"/>
          </w:tcPr>
          <w:p w14:paraId="415AA450" w14:textId="77777777" w:rsidR="000F0D8B" w:rsidRPr="008E52FF" w:rsidRDefault="000F0D8B" w:rsidP="006715C7">
            <w:pPr>
              <w:pStyle w:val="TableParagraph"/>
              <w:ind w:left="19"/>
              <w:jc w:val="center"/>
              <w:rPr>
                <w:rFonts w:asciiTheme="minorHAnsi" w:hAnsiTheme="minorHAnsi"/>
              </w:rPr>
            </w:pPr>
            <w:r w:rsidRPr="008E52FF">
              <w:rPr>
                <w:rFonts w:asciiTheme="minorHAnsi" w:hAnsiTheme="minorHAnsi"/>
              </w:rPr>
              <w:t>218 (3.5%)</w:t>
            </w:r>
          </w:p>
        </w:tc>
        <w:tc>
          <w:tcPr>
            <w:tcW w:w="1417" w:type="dxa"/>
          </w:tcPr>
          <w:p w14:paraId="4D5E747E" w14:textId="77777777" w:rsidR="000F0D8B" w:rsidRPr="008E52FF" w:rsidRDefault="000F0D8B" w:rsidP="006715C7">
            <w:pPr>
              <w:pStyle w:val="TableParagraph"/>
              <w:ind w:left="19"/>
              <w:jc w:val="center"/>
              <w:rPr>
                <w:rFonts w:asciiTheme="minorHAnsi" w:hAnsiTheme="minorHAnsi"/>
              </w:rPr>
            </w:pPr>
            <w:r w:rsidRPr="008E52FF">
              <w:rPr>
                <w:rFonts w:asciiTheme="minorHAnsi" w:hAnsiTheme="minorHAnsi"/>
              </w:rPr>
              <w:t>164 (2.6%)</w:t>
            </w:r>
          </w:p>
        </w:tc>
        <w:tc>
          <w:tcPr>
            <w:tcW w:w="1701" w:type="dxa"/>
          </w:tcPr>
          <w:p w14:paraId="3BA7E109" w14:textId="77777777" w:rsidR="000F0D8B" w:rsidRPr="008E52FF" w:rsidRDefault="000F0D8B" w:rsidP="006715C7">
            <w:pPr>
              <w:pStyle w:val="TableParagraph"/>
              <w:ind w:left="9"/>
              <w:jc w:val="center"/>
              <w:rPr>
                <w:rFonts w:asciiTheme="minorHAnsi" w:hAnsiTheme="minorHAnsi"/>
              </w:rPr>
            </w:pPr>
            <w:r w:rsidRPr="008E52FF">
              <w:rPr>
                <w:rFonts w:asciiTheme="minorHAnsi" w:hAnsiTheme="minorHAnsi"/>
              </w:rPr>
              <w:t>0.72 (0.59-0.89)</w:t>
            </w:r>
          </w:p>
        </w:tc>
        <w:tc>
          <w:tcPr>
            <w:tcW w:w="851" w:type="dxa"/>
          </w:tcPr>
          <w:p w14:paraId="3270F940" w14:textId="77777777" w:rsidR="000F0D8B" w:rsidRPr="008E52FF" w:rsidRDefault="000F0D8B" w:rsidP="006715C7">
            <w:pPr>
              <w:pStyle w:val="TableParagraph"/>
              <w:jc w:val="center"/>
              <w:rPr>
                <w:rFonts w:asciiTheme="minorHAnsi" w:hAnsiTheme="minorHAnsi"/>
              </w:rPr>
            </w:pPr>
            <w:r w:rsidRPr="008E52FF">
              <w:rPr>
                <w:rFonts w:asciiTheme="minorHAnsi" w:hAnsiTheme="minorHAnsi"/>
              </w:rPr>
              <w:t>0.002</w:t>
            </w:r>
          </w:p>
        </w:tc>
      </w:tr>
      <w:tr w:rsidR="000F0D8B" w:rsidRPr="008E52FF" w14:paraId="26C4EC53" w14:textId="77777777" w:rsidTr="006715C7">
        <w:trPr>
          <w:trHeight w:val="230"/>
        </w:trPr>
        <w:tc>
          <w:tcPr>
            <w:tcW w:w="2405" w:type="dxa"/>
          </w:tcPr>
          <w:p w14:paraId="10383586" w14:textId="77777777" w:rsidR="000F0D8B" w:rsidRPr="008E52FF" w:rsidRDefault="000F0D8B" w:rsidP="006715C7">
            <w:pPr>
              <w:pStyle w:val="TableParagraph"/>
              <w:spacing w:line="240" w:lineRule="auto"/>
              <w:ind w:left="108"/>
              <w:rPr>
                <w:rFonts w:asciiTheme="minorHAnsi" w:hAnsiTheme="minorHAnsi"/>
                <w:i/>
              </w:rPr>
            </w:pPr>
            <w:r w:rsidRPr="008E52FF">
              <w:rPr>
                <w:rFonts w:asciiTheme="minorHAnsi" w:hAnsiTheme="minorHAnsi"/>
              </w:rPr>
              <w:t>Deaths</w:t>
            </w:r>
          </w:p>
        </w:tc>
        <w:tc>
          <w:tcPr>
            <w:tcW w:w="1418" w:type="dxa"/>
          </w:tcPr>
          <w:p w14:paraId="576A04E2" w14:textId="77777777" w:rsidR="000F0D8B" w:rsidRPr="008E52FF" w:rsidRDefault="000F0D8B" w:rsidP="006715C7">
            <w:pPr>
              <w:pStyle w:val="TableParagraph"/>
              <w:spacing w:line="240" w:lineRule="auto"/>
              <w:ind w:left="19"/>
              <w:jc w:val="center"/>
              <w:rPr>
                <w:rFonts w:asciiTheme="minorHAnsi" w:hAnsiTheme="minorHAnsi"/>
              </w:rPr>
            </w:pPr>
            <w:r w:rsidRPr="008E52FF">
              <w:rPr>
                <w:rFonts w:asciiTheme="minorHAnsi" w:hAnsiTheme="minorHAnsi"/>
              </w:rPr>
              <w:t>525 (8.4%)</w:t>
            </w:r>
          </w:p>
        </w:tc>
        <w:tc>
          <w:tcPr>
            <w:tcW w:w="1417" w:type="dxa"/>
          </w:tcPr>
          <w:p w14:paraId="194A3C94" w14:textId="77777777" w:rsidR="000F0D8B" w:rsidRPr="008E52FF" w:rsidRDefault="000F0D8B" w:rsidP="006715C7">
            <w:pPr>
              <w:pStyle w:val="TableParagraph"/>
              <w:spacing w:line="240" w:lineRule="auto"/>
              <w:ind w:left="19"/>
              <w:jc w:val="center"/>
              <w:rPr>
                <w:rFonts w:asciiTheme="minorHAnsi" w:hAnsiTheme="minorHAnsi"/>
              </w:rPr>
            </w:pPr>
            <w:r w:rsidRPr="008E52FF">
              <w:rPr>
                <w:rFonts w:asciiTheme="minorHAnsi" w:hAnsiTheme="minorHAnsi"/>
              </w:rPr>
              <w:t>550</w:t>
            </w:r>
            <w:r w:rsidRPr="008E52FF">
              <w:rPr>
                <w:rFonts w:asciiTheme="minorHAnsi" w:hAnsiTheme="minorHAnsi"/>
                <w:spacing w:val="46"/>
              </w:rPr>
              <w:t xml:space="preserve"> </w:t>
            </w:r>
            <w:r w:rsidRPr="008E52FF">
              <w:rPr>
                <w:rFonts w:asciiTheme="minorHAnsi" w:hAnsiTheme="minorHAnsi"/>
              </w:rPr>
              <w:t>(8.8%)</w:t>
            </w:r>
          </w:p>
        </w:tc>
        <w:tc>
          <w:tcPr>
            <w:tcW w:w="1701" w:type="dxa"/>
          </w:tcPr>
          <w:p w14:paraId="5002B183" w14:textId="77777777" w:rsidR="000F0D8B" w:rsidRPr="008E52FF" w:rsidRDefault="000F0D8B" w:rsidP="006715C7">
            <w:pPr>
              <w:pStyle w:val="TableParagraph"/>
              <w:spacing w:line="240" w:lineRule="auto"/>
              <w:ind w:left="9"/>
              <w:jc w:val="center"/>
              <w:rPr>
                <w:rFonts w:asciiTheme="minorHAnsi" w:hAnsiTheme="minorHAnsi"/>
              </w:rPr>
            </w:pPr>
            <w:r w:rsidRPr="008E52FF">
              <w:rPr>
                <w:rFonts w:asciiTheme="minorHAnsi" w:hAnsiTheme="minorHAnsi"/>
              </w:rPr>
              <w:t>1.05 (0.93-1.19)</w:t>
            </w:r>
          </w:p>
        </w:tc>
        <w:tc>
          <w:tcPr>
            <w:tcW w:w="851" w:type="dxa"/>
          </w:tcPr>
          <w:p w14:paraId="1260CDD4" w14:textId="77777777" w:rsidR="000F0D8B" w:rsidRPr="008E52FF" w:rsidRDefault="000F0D8B" w:rsidP="006715C7">
            <w:pPr>
              <w:pStyle w:val="TableParagraph"/>
              <w:spacing w:line="240" w:lineRule="auto"/>
              <w:jc w:val="center"/>
              <w:rPr>
                <w:rFonts w:asciiTheme="minorHAnsi" w:hAnsiTheme="minorHAnsi"/>
              </w:rPr>
            </w:pPr>
            <w:r w:rsidRPr="008E52FF">
              <w:rPr>
                <w:rFonts w:asciiTheme="minorHAnsi" w:hAnsiTheme="minorHAnsi"/>
              </w:rPr>
              <w:t>0.436</w:t>
            </w:r>
          </w:p>
        </w:tc>
      </w:tr>
    </w:tbl>
    <w:p w14:paraId="6BAAE95E" w14:textId="77777777" w:rsidR="000F0D8B" w:rsidRDefault="000F0D8B" w:rsidP="000F0D8B">
      <w:pPr>
        <w:spacing w:line="276" w:lineRule="auto"/>
        <w:rPr>
          <w:rFonts w:asciiTheme="minorHAnsi" w:hAnsiTheme="minorHAnsi"/>
        </w:rPr>
      </w:pPr>
      <w:r w:rsidRPr="008E52FF">
        <w:rPr>
          <w:rFonts w:asciiTheme="minorHAnsi" w:hAnsiTheme="minorHAnsi"/>
          <w:vertAlign w:val="superscript"/>
        </w:rPr>
        <w:t>1</w:t>
      </w:r>
      <w:r w:rsidRPr="008E52FF">
        <w:rPr>
          <w:rFonts w:asciiTheme="minorHAnsi" w:hAnsiTheme="minorHAnsi"/>
        </w:rPr>
        <w:t>Adjusted for Recruiting Region, Baseline FRAX Probability and Falls.</w:t>
      </w:r>
    </w:p>
    <w:p w14:paraId="16C7A45A" w14:textId="77777777" w:rsidR="000F0D8B" w:rsidRDefault="000F0D8B" w:rsidP="000F0D8B">
      <w:pPr>
        <w:spacing w:line="276" w:lineRule="auto"/>
        <w:rPr>
          <w:rFonts w:asciiTheme="minorHAnsi" w:hAnsiTheme="minorHAnsi"/>
          <w:b/>
        </w:rPr>
      </w:pPr>
      <w:r>
        <w:rPr>
          <w:rFonts w:asciiTheme="minorHAnsi" w:hAnsiTheme="minorHAnsi"/>
        </w:rPr>
        <w:t>OP – Osteoporosis (excludes fractures of the hands, feet, nose, skull or cervical vertebrae)</w:t>
      </w:r>
      <w:r w:rsidRPr="008E52FF">
        <w:rPr>
          <w:rFonts w:asciiTheme="minorHAnsi" w:hAnsiTheme="minorHAnsi"/>
        </w:rPr>
        <w:br/>
      </w:r>
    </w:p>
    <w:p w14:paraId="7A9B856E" w14:textId="77777777" w:rsidR="000F0D8B" w:rsidRDefault="000F0D8B" w:rsidP="000F0D8B">
      <w:pPr>
        <w:spacing w:before="39" w:line="276" w:lineRule="auto"/>
        <w:rPr>
          <w:rFonts w:asciiTheme="minorHAnsi" w:hAnsiTheme="minorHAnsi"/>
          <w:b/>
        </w:rPr>
      </w:pPr>
    </w:p>
    <w:p w14:paraId="3B5ABDA7" w14:textId="77777777" w:rsidR="000F0D8B" w:rsidRDefault="000F0D8B" w:rsidP="000F0D8B">
      <w:pPr>
        <w:spacing w:before="39" w:line="276" w:lineRule="auto"/>
        <w:rPr>
          <w:rFonts w:asciiTheme="minorHAnsi" w:hAnsiTheme="minorHAnsi"/>
          <w:b/>
        </w:rPr>
      </w:pPr>
    </w:p>
    <w:p w14:paraId="232A90B4" w14:textId="77777777" w:rsidR="000F0D8B" w:rsidRDefault="000F0D8B" w:rsidP="000F0D8B">
      <w:pPr>
        <w:spacing w:before="39" w:line="276" w:lineRule="auto"/>
        <w:rPr>
          <w:rFonts w:asciiTheme="minorHAnsi" w:hAnsiTheme="minorHAnsi"/>
          <w:b/>
        </w:rPr>
      </w:pPr>
    </w:p>
    <w:p w14:paraId="32FE057C" w14:textId="77777777" w:rsidR="000F0D8B" w:rsidRDefault="000F0D8B" w:rsidP="000F0D8B">
      <w:pPr>
        <w:spacing w:before="39" w:line="276" w:lineRule="auto"/>
        <w:rPr>
          <w:rFonts w:asciiTheme="minorHAnsi" w:hAnsiTheme="minorHAnsi"/>
          <w:b/>
        </w:rPr>
      </w:pPr>
    </w:p>
    <w:p w14:paraId="03F8C513" w14:textId="77777777" w:rsidR="000F0D8B" w:rsidRPr="008E52FF" w:rsidRDefault="000F0D8B" w:rsidP="000F0D8B">
      <w:pPr>
        <w:spacing w:before="39" w:line="276" w:lineRule="auto"/>
        <w:rPr>
          <w:rFonts w:asciiTheme="minorHAnsi" w:hAnsiTheme="minorHAnsi"/>
          <w:i/>
        </w:rPr>
      </w:pPr>
      <w:r w:rsidRPr="008E52FF">
        <w:rPr>
          <w:rFonts w:asciiTheme="minorHAnsi" w:hAnsiTheme="minorHAnsi"/>
          <w:b/>
        </w:rPr>
        <w:t>Table 2.  Baseline characteristics of the control and screening arms, including details of those identified at high risk within the screening group.</w:t>
      </w:r>
    </w:p>
    <w:p w14:paraId="79AD1C1A" w14:textId="77777777" w:rsidR="000F0D8B" w:rsidRPr="008E52FF" w:rsidRDefault="000F0D8B" w:rsidP="000F0D8B">
      <w:pPr>
        <w:pStyle w:val="BodyText"/>
        <w:spacing w:line="276" w:lineRule="auto"/>
        <w:rPr>
          <w:rFonts w:asciiTheme="minorHAnsi" w:hAnsiTheme="minorHAnsi"/>
          <w:sz w:val="22"/>
          <w:szCs w:val="22"/>
        </w:rPr>
      </w:pP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8"/>
        <w:gridCol w:w="1560"/>
        <w:gridCol w:w="1559"/>
        <w:gridCol w:w="1701"/>
      </w:tblGrid>
      <w:tr w:rsidR="000F0D8B" w:rsidRPr="008E52FF" w14:paraId="735C7EBF" w14:textId="77777777" w:rsidTr="006715C7">
        <w:trPr>
          <w:trHeight w:val="240"/>
        </w:trPr>
        <w:tc>
          <w:tcPr>
            <w:tcW w:w="3118" w:type="dxa"/>
          </w:tcPr>
          <w:p w14:paraId="011C061D" w14:textId="77777777" w:rsidR="000F0D8B" w:rsidRPr="008E52FF" w:rsidRDefault="000F0D8B" w:rsidP="006715C7">
            <w:pPr>
              <w:pStyle w:val="TableParagraph"/>
              <w:spacing w:line="276" w:lineRule="auto"/>
              <w:rPr>
                <w:rFonts w:asciiTheme="minorHAnsi" w:hAnsiTheme="minorHAnsi"/>
                <w:b/>
              </w:rPr>
            </w:pPr>
          </w:p>
        </w:tc>
        <w:tc>
          <w:tcPr>
            <w:tcW w:w="1560" w:type="dxa"/>
          </w:tcPr>
          <w:p w14:paraId="2B2332F8" w14:textId="77777777" w:rsidR="000F0D8B" w:rsidRPr="008E52FF" w:rsidRDefault="000F0D8B" w:rsidP="006715C7">
            <w:pPr>
              <w:pStyle w:val="TableParagraph"/>
              <w:spacing w:line="276" w:lineRule="auto"/>
              <w:jc w:val="center"/>
              <w:rPr>
                <w:rFonts w:asciiTheme="minorHAnsi" w:hAnsiTheme="minorHAnsi"/>
                <w:b/>
              </w:rPr>
            </w:pPr>
            <w:r w:rsidRPr="008E52FF">
              <w:rPr>
                <w:rFonts w:asciiTheme="minorHAnsi" w:hAnsiTheme="minorHAnsi"/>
                <w:b/>
              </w:rPr>
              <w:t>Control (N=6250)</w:t>
            </w:r>
          </w:p>
        </w:tc>
        <w:tc>
          <w:tcPr>
            <w:tcW w:w="1559" w:type="dxa"/>
          </w:tcPr>
          <w:p w14:paraId="006722EC" w14:textId="77777777" w:rsidR="000F0D8B" w:rsidRPr="008E52FF" w:rsidRDefault="000F0D8B" w:rsidP="006715C7">
            <w:pPr>
              <w:pStyle w:val="TableParagraph"/>
              <w:spacing w:line="276" w:lineRule="auto"/>
              <w:jc w:val="center"/>
              <w:rPr>
                <w:rFonts w:asciiTheme="minorHAnsi" w:hAnsiTheme="minorHAnsi"/>
                <w:b/>
              </w:rPr>
            </w:pPr>
            <w:r w:rsidRPr="008E52FF">
              <w:rPr>
                <w:rFonts w:asciiTheme="minorHAnsi" w:hAnsiTheme="minorHAnsi"/>
                <w:b/>
              </w:rPr>
              <w:t>Screening (N=6233)</w:t>
            </w:r>
          </w:p>
        </w:tc>
        <w:tc>
          <w:tcPr>
            <w:tcW w:w="1701" w:type="dxa"/>
          </w:tcPr>
          <w:p w14:paraId="0FB37A03" w14:textId="77777777" w:rsidR="000F0D8B" w:rsidRPr="008E52FF" w:rsidRDefault="000F0D8B" w:rsidP="006715C7">
            <w:pPr>
              <w:pStyle w:val="TableParagraph"/>
              <w:spacing w:line="276" w:lineRule="auto"/>
              <w:ind w:right="210"/>
              <w:jc w:val="center"/>
              <w:rPr>
                <w:rFonts w:asciiTheme="minorHAnsi" w:hAnsiTheme="minorHAnsi"/>
                <w:b/>
              </w:rPr>
            </w:pPr>
            <w:r w:rsidRPr="008E52FF">
              <w:rPr>
                <w:rFonts w:asciiTheme="minorHAnsi" w:hAnsiTheme="minorHAnsi"/>
                <w:b/>
              </w:rPr>
              <w:t>Screened High</w:t>
            </w:r>
            <w:r w:rsidRPr="008E52FF">
              <w:rPr>
                <w:rFonts w:asciiTheme="minorHAnsi" w:hAnsiTheme="minorHAnsi"/>
                <w:b/>
              </w:rPr>
              <w:br/>
              <w:t>Risk (N= 898)</w:t>
            </w:r>
          </w:p>
        </w:tc>
      </w:tr>
      <w:tr w:rsidR="000F0D8B" w:rsidRPr="008E52FF" w14:paraId="44772C2E" w14:textId="77777777" w:rsidTr="006715C7">
        <w:trPr>
          <w:trHeight w:val="400"/>
        </w:trPr>
        <w:tc>
          <w:tcPr>
            <w:tcW w:w="3118" w:type="dxa"/>
            <w:tcBorders>
              <w:bottom w:val="single" w:sz="4" w:space="0" w:color="auto"/>
            </w:tcBorders>
          </w:tcPr>
          <w:p w14:paraId="3E77580C" w14:textId="77777777" w:rsidR="000F0D8B" w:rsidRPr="008E52FF" w:rsidRDefault="000F0D8B" w:rsidP="006715C7">
            <w:pPr>
              <w:pStyle w:val="TableParagraph"/>
              <w:spacing w:before="113" w:line="276" w:lineRule="auto"/>
              <w:rPr>
                <w:rFonts w:asciiTheme="minorHAnsi" w:hAnsiTheme="minorHAnsi"/>
                <w:b/>
              </w:rPr>
            </w:pPr>
            <w:r w:rsidRPr="008E52FF">
              <w:rPr>
                <w:rFonts w:asciiTheme="minorHAnsi" w:hAnsiTheme="minorHAnsi"/>
                <w:b/>
              </w:rPr>
              <w:t>Age (mean, SD)</w:t>
            </w:r>
          </w:p>
        </w:tc>
        <w:tc>
          <w:tcPr>
            <w:tcW w:w="1560" w:type="dxa"/>
            <w:tcBorders>
              <w:bottom w:val="single" w:sz="4" w:space="0" w:color="auto"/>
            </w:tcBorders>
          </w:tcPr>
          <w:p w14:paraId="037992F7" w14:textId="77777777" w:rsidR="000F0D8B" w:rsidRPr="008E52FF" w:rsidRDefault="000F0D8B" w:rsidP="006715C7">
            <w:pPr>
              <w:pStyle w:val="TableParagraph"/>
              <w:spacing w:before="113" w:line="276" w:lineRule="auto"/>
              <w:jc w:val="center"/>
              <w:rPr>
                <w:rFonts w:asciiTheme="minorHAnsi" w:hAnsiTheme="minorHAnsi"/>
              </w:rPr>
            </w:pPr>
            <w:r w:rsidRPr="008E52FF">
              <w:rPr>
                <w:rFonts w:asciiTheme="minorHAnsi" w:hAnsiTheme="minorHAnsi"/>
              </w:rPr>
              <w:t>75.5 (4.1)</w:t>
            </w:r>
          </w:p>
        </w:tc>
        <w:tc>
          <w:tcPr>
            <w:tcW w:w="1559" w:type="dxa"/>
            <w:tcBorders>
              <w:bottom w:val="single" w:sz="4" w:space="0" w:color="auto"/>
            </w:tcBorders>
          </w:tcPr>
          <w:p w14:paraId="6A07AF99" w14:textId="77777777" w:rsidR="000F0D8B" w:rsidRPr="008E52FF" w:rsidRDefault="000F0D8B" w:rsidP="006715C7">
            <w:pPr>
              <w:pStyle w:val="TableParagraph"/>
              <w:spacing w:before="113" w:line="276" w:lineRule="auto"/>
              <w:jc w:val="center"/>
              <w:rPr>
                <w:rFonts w:asciiTheme="minorHAnsi" w:hAnsiTheme="minorHAnsi"/>
              </w:rPr>
            </w:pPr>
            <w:r w:rsidRPr="008E52FF">
              <w:rPr>
                <w:rFonts w:asciiTheme="minorHAnsi" w:hAnsiTheme="minorHAnsi"/>
              </w:rPr>
              <w:t>75.4 (4.2)</w:t>
            </w:r>
          </w:p>
        </w:tc>
        <w:tc>
          <w:tcPr>
            <w:tcW w:w="1701" w:type="dxa"/>
            <w:tcBorders>
              <w:bottom w:val="single" w:sz="4" w:space="0" w:color="auto"/>
            </w:tcBorders>
          </w:tcPr>
          <w:p w14:paraId="43E85E51" w14:textId="77777777" w:rsidR="000F0D8B" w:rsidRPr="008E52FF" w:rsidRDefault="000F0D8B" w:rsidP="006715C7">
            <w:pPr>
              <w:pStyle w:val="TableParagraph"/>
              <w:spacing w:before="113" w:line="276" w:lineRule="auto"/>
              <w:jc w:val="center"/>
              <w:rPr>
                <w:rFonts w:asciiTheme="minorHAnsi" w:hAnsiTheme="minorHAnsi"/>
              </w:rPr>
            </w:pPr>
            <w:r w:rsidRPr="008E52FF">
              <w:rPr>
                <w:rFonts w:asciiTheme="minorHAnsi" w:hAnsiTheme="minorHAnsi"/>
              </w:rPr>
              <w:t>77.2 (4.4)</w:t>
            </w:r>
          </w:p>
        </w:tc>
      </w:tr>
      <w:tr w:rsidR="000F0D8B" w:rsidRPr="008E52FF" w14:paraId="215184B2" w14:textId="77777777" w:rsidTr="006715C7">
        <w:trPr>
          <w:trHeight w:val="260"/>
        </w:trPr>
        <w:tc>
          <w:tcPr>
            <w:tcW w:w="3118" w:type="dxa"/>
            <w:tcBorders>
              <w:bottom w:val="single" w:sz="4" w:space="0" w:color="auto"/>
            </w:tcBorders>
          </w:tcPr>
          <w:p w14:paraId="2AE6C9FD" w14:textId="77777777" w:rsidR="000F0D8B" w:rsidRPr="008E52FF" w:rsidRDefault="000F0D8B" w:rsidP="006715C7">
            <w:pPr>
              <w:pStyle w:val="TableParagraph"/>
              <w:spacing w:line="276" w:lineRule="auto"/>
              <w:rPr>
                <w:rFonts w:asciiTheme="minorHAnsi" w:hAnsiTheme="minorHAnsi"/>
                <w:b/>
              </w:rPr>
            </w:pPr>
            <w:r w:rsidRPr="008E52FF">
              <w:rPr>
                <w:rFonts w:asciiTheme="minorHAnsi" w:hAnsiTheme="minorHAnsi"/>
                <w:b/>
              </w:rPr>
              <w:t>BMI (mean, SD)</w:t>
            </w:r>
          </w:p>
        </w:tc>
        <w:tc>
          <w:tcPr>
            <w:tcW w:w="1560" w:type="dxa"/>
            <w:tcBorders>
              <w:bottom w:val="single" w:sz="4" w:space="0" w:color="auto"/>
            </w:tcBorders>
          </w:tcPr>
          <w:p w14:paraId="72DFAA40"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26.7 (4.8)</w:t>
            </w:r>
          </w:p>
        </w:tc>
        <w:tc>
          <w:tcPr>
            <w:tcW w:w="1559" w:type="dxa"/>
            <w:tcBorders>
              <w:bottom w:val="single" w:sz="4" w:space="0" w:color="auto"/>
            </w:tcBorders>
          </w:tcPr>
          <w:p w14:paraId="09935410"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26.7 (4.7)</w:t>
            </w:r>
          </w:p>
        </w:tc>
        <w:tc>
          <w:tcPr>
            <w:tcW w:w="1701" w:type="dxa"/>
            <w:tcBorders>
              <w:bottom w:val="single" w:sz="4" w:space="0" w:color="auto"/>
            </w:tcBorders>
          </w:tcPr>
          <w:p w14:paraId="740C9232"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24.4 (4.1)</w:t>
            </w:r>
          </w:p>
        </w:tc>
      </w:tr>
      <w:tr w:rsidR="000F0D8B" w:rsidRPr="008E52FF" w14:paraId="558F1C59" w14:textId="77777777" w:rsidTr="006715C7">
        <w:trPr>
          <w:trHeight w:val="260"/>
        </w:trPr>
        <w:tc>
          <w:tcPr>
            <w:tcW w:w="3118" w:type="dxa"/>
            <w:tcBorders>
              <w:top w:val="single" w:sz="4" w:space="0" w:color="auto"/>
              <w:bottom w:val="nil"/>
            </w:tcBorders>
          </w:tcPr>
          <w:p w14:paraId="4F5C764E" w14:textId="77777777" w:rsidR="000F0D8B" w:rsidRPr="008E52FF" w:rsidRDefault="000F0D8B" w:rsidP="006715C7">
            <w:pPr>
              <w:pStyle w:val="TableParagraph"/>
              <w:spacing w:line="276" w:lineRule="auto"/>
              <w:rPr>
                <w:rFonts w:asciiTheme="minorHAnsi" w:hAnsiTheme="minorHAnsi"/>
                <w:b/>
              </w:rPr>
            </w:pPr>
            <w:r w:rsidRPr="008E52FF">
              <w:rPr>
                <w:rFonts w:asciiTheme="minorHAnsi" w:hAnsiTheme="minorHAnsi"/>
                <w:b/>
              </w:rPr>
              <w:t>Self-reported prevalence (N, %) of:</w:t>
            </w:r>
          </w:p>
        </w:tc>
        <w:tc>
          <w:tcPr>
            <w:tcW w:w="1560" w:type="dxa"/>
            <w:tcBorders>
              <w:top w:val="single" w:sz="4" w:space="0" w:color="auto"/>
              <w:bottom w:val="nil"/>
            </w:tcBorders>
          </w:tcPr>
          <w:p w14:paraId="29337FC7" w14:textId="77777777" w:rsidR="000F0D8B" w:rsidRPr="008E52FF" w:rsidRDefault="000F0D8B" w:rsidP="006715C7">
            <w:pPr>
              <w:pStyle w:val="TableParagraph"/>
              <w:spacing w:line="276" w:lineRule="auto"/>
              <w:jc w:val="center"/>
              <w:rPr>
                <w:rFonts w:asciiTheme="minorHAnsi" w:hAnsiTheme="minorHAnsi"/>
              </w:rPr>
            </w:pPr>
          </w:p>
        </w:tc>
        <w:tc>
          <w:tcPr>
            <w:tcW w:w="1559" w:type="dxa"/>
            <w:tcBorders>
              <w:top w:val="single" w:sz="4" w:space="0" w:color="auto"/>
              <w:bottom w:val="nil"/>
            </w:tcBorders>
          </w:tcPr>
          <w:p w14:paraId="37B9CF48" w14:textId="77777777" w:rsidR="000F0D8B" w:rsidRPr="008E52FF" w:rsidRDefault="000F0D8B" w:rsidP="006715C7">
            <w:pPr>
              <w:pStyle w:val="TableParagraph"/>
              <w:spacing w:line="276" w:lineRule="auto"/>
              <w:jc w:val="center"/>
              <w:rPr>
                <w:rFonts w:asciiTheme="minorHAnsi" w:hAnsiTheme="minorHAnsi"/>
              </w:rPr>
            </w:pPr>
          </w:p>
        </w:tc>
        <w:tc>
          <w:tcPr>
            <w:tcW w:w="1701" w:type="dxa"/>
            <w:tcBorders>
              <w:top w:val="single" w:sz="4" w:space="0" w:color="auto"/>
              <w:bottom w:val="nil"/>
            </w:tcBorders>
          </w:tcPr>
          <w:p w14:paraId="6E51DCC3" w14:textId="77777777" w:rsidR="000F0D8B" w:rsidRPr="008E52FF" w:rsidRDefault="000F0D8B" w:rsidP="006715C7">
            <w:pPr>
              <w:pStyle w:val="TableParagraph"/>
              <w:spacing w:line="276" w:lineRule="auto"/>
              <w:ind w:right="210"/>
              <w:jc w:val="center"/>
              <w:rPr>
                <w:rFonts w:asciiTheme="minorHAnsi" w:hAnsiTheme="minorHAnsi"/>
              </w:rPr>
            </w:pPr>
          </w:p>
        </w:tc>
      </w:tr>
      <w:tr w:rsidR="000F0D8B" w:rsidRPr="008E52FF" w14:paraId="3F66AE31" w14:textId="77777777" w:rsidTr="006715C7">
        <w:trPr>
          <w:trHeight w:val="260"/>
        </w:trPr>
        <w:tc>
          <w:tcPr>
            <w:tcW w:w="3118" w:type="dxa"/>
            <w:tcBorders>
              <w:top w:val="nil"/>
              <w:bottom w:val="nil"/>
            </w:tcBorders>
          </w:tcPr>
          <w:p w14:paraId="6E3F77BE" w14:textId="77777777" w:rsidR="000F0D8B" w:rsidRPr="008E52FF" w:rsidRDefault="000F0D8B" w:rsidP="006715C7">
            <w:pPr>
              <w:pStyle w:val="TableParagraph"/>
              <w:spacing w:line="276" w:lineRule="auto"/>
              <w:rPr>
                <w:rFonts w:asciiTheme="minorHAnsi" w:hAnsiTheme="minorHAnsi"/>
                <w:b/>
              </w:rPr>
            </w:pPr>
            <w:r w:rsidRPr="008E52FF">
              <w:rPr>
                <w:rFonts w:asciiTheme="minorHAnsi" w:hAnsiTheme="minorHAnsi"/>
                <w:b/>
              </w:rPr>
              <w:t>Fracture since age 50</w:t>
            </w:r>
          </w:p>
        </w:tc>
        <w:tc>
          <w:tcPr>
            <w:tcW w:w="1560" w:type="dxa"/>
            <w:tcBorders>
              <w:top w:val="nil"/>
              <w:bottom w:val="nil"/>
            </w:tcBorders>
          </w:tcPr>
          <w:p w14:paraId="13E1A611"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1463 (23.4%)</w:t>
            </w:r>
          </w:p>
        </w:tc>
        <w:tc>
          <w:tcPr>
            <w:tcW w:w="1559" w:type="dxa"/>
            <w:tcBorders>
              <w:top w:val="nil"/>
              <w:bottom w:val="nil"/>
            </w:tcBorders>
          </w:tcPr>
          <w:p w14:paraId="52AC9F55"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1399 (22.4%)</w:t>
            </w:r>
          </w:p>
        </w:tc>
        <w:tc>
          <w:tcPr>
            <w:tcW w:w="1701" w:type="dxa"/>
            <w:tcBorders>
              <w:top w:val="nil"/>
              <w:bottom w:val="nil"/>
            </w:tcBorders>
          </w:tcPr>
          <w:p w14:paraId="436972D2" w14:textId="77777777" w:rsidR="000F0D8B" w:rsidRPr="008E52FF" w:rsidRDefault="000F0D8B" w:rsidP="006715C7">
            <w:pPr>
              <w:pStyle w:val="TableParagraph"/>
              <w:spacing w:line="276" w:lineRule="auto"/>
              <w:ind w:right="210"/>
              <w:jc w:val="center"/>
              <w:rPr>
                <w:rFonts w:asciiTheme="minorHAnsi" w:hAnsiTheme="minorHAnsi"/>
              </w:rPr>
            </w:pPr>
            <w:r w:rsidRPr="008E52FF">
              <w:rPr>
                <w:rFonts w:asciiTheme="minorHAnsi" w:hAnsiTheme="minorHAnsi"/>
              </w:rPr>
              <w:t>409 (46.0%)</w:t>
            </w:r>
          </w:p>
        </w:tc>
      </w:tr>
      <w:tr w:rsidR="000F0D8B" w:rsidRPr="008E52FF" w14:paraId="26C1BEF6" w14:textId="77777777" w:rsidTr="006715C7">
        <w:trPr>
          <w:trHeight w:val="260"/>
        </w:trPr>
        <w:tc>
          <w:tcPr>
            <w:tcW w:w="3118" w:type="dxa"/>
            <w:tcBorders>
              <w:top w:val="nil"/>
              <w:bottom w:val="nil"/>
            </w:tcBorders>
          </w:tcPr>
          <w:p w14:paraId="613567B7" w14:textId="77777777" w:rsidR="000F0D8B" w:rsidRPr="008E52FF" w:rsidRDefault="000F0D8B" w:rsidP="006715C7">
            <w:pPr>
              <w:pStyle w:val="TableParagraph"/>
              <w:spacing w:line="276" w:lineRule="auto"/>
              <w:rPr>
                <w:rFonts w:asciiTheme="minorHAnsi" w:hAnsiTheme="minorHAnsi"/>
                <w:b/>
              </w:rPr>
            </w:pPr>
            <w:r w:rsidRPr="008E52FF">
              <w:rPr>
                <w:rFonts w:asciiTheme="minorHAnsi" w:hAnsiTheme="minorHAnsi"/>
                <w:b/>
              </w:rPr>
              <w:t>Parental hip fracture</w:t>
            </w:r>
          </w:p>
        </w:tc>
        <w:tc>
          <w:tcPr>
            <w:tcW w:w="1560" w:type="dxa"/>
            <w:tcBorders>
              <w:top w:val="nil"/>
              <w:bottom w:val="nil"/>
            </w:tcBorders>
          </w:tcPr>
          <w:p w14:paraId="58D8B01F"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577  ( 9.2%)</w:t>
            </w:r>
          </w:p>
        </w:tc>
        <w:tc>
          <w:tcPr>
            <w:tcW w:w="1559" w:type="dxa"/>
            <w:tcBorders>
              <w:top w:val="nil"/>
              <w:bottom w:val="nil"/>
            </w:tcBorders>
          </w:tcPr>
          <w:p w14:paraId="0BE96A89"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585 ( 9.4%)</w:t>
            </w:r>
          </w:p>
        </w:tc>
        <w:tc>
          <w:tcPr>
            <w:tcW w:w="1701" w:type="dxa"/>
            <w:tcBorders>
              <w:top w:val="nil"/>
              <w:bottom w:val="nil"/>
            </w:tcBorders>
          </w:tcPr>
          <w:p w14:paraId="14A8B202" w14:textId="77777777" w:rsidR="000F0D8B" w:rsidRPr="008E52FF" w:rsidRDefault="000F0D8B" w:rsidP="006715C7">
            <w:pPr>
              <w:pStyle w:val="TableParagraph"/>
              <w:spacing w:line="276" w:lineRule="auto"/>
              <w:ind w:right="210"/>
              <w:jc w:val="center"/>
              <w:rPr>
                <w:rFonts w:asciiTheme="minorHAnsi" w:hAnsiTheme="minorHAnsi"/>
              </w:rPr>
            </w:pPr>
            <w:r w:rsidRPr="008E52FF">
              <w:rPr>
                <w:rFonts w:asciiTheme="minorHAnsi" w:hAnsiTheme="minorHAnsi"/>
              </w:rPr>
              <w:t>354 (41.6%)</w:t>
            </w:r>
          </w:p>
        </w:tc>
      </w:tr>
      <w:tr w:rsidR="000F0D8B" w:rsidRPr="008E52FF" w14:paraId="0E2FF004" w14:textId="77777777" w:rsidTr="006715C7">
        <w:trPr>
          <w:trHeight w:val="260"/>
        </w:trPr>
        <w:tc>
          <w:tcPr>
            <w:tcW w:w="3118" w:type="dxa"/>
            <w:tcBorders>
              <w:top w:val="nil"/>
              <w:bottom w:val="nil"/>
            </w:tcBorders>
          </w:tcPr>
          <w:p w14:paraId="71C79ABD" w14:textId="77777777" w:rsidR="000F0D8B" w:rsidRPr="008E52FF" w:rsidRDefault="000F0D8B" w:rsidP="006715C7">
            <w:pPr>
              <w:pStyle w:val="TableParagraph"/>
              <w:spacing w:line="276" w:lineRule="auto"/>
              <w:rPr>
                <w:rFonts w:asciiTheme="minorHAnsi" w:hAnsiTheme="minorHAnsi"/>
                <w:b/>
              </w:rPr>
            </w:pPr>
            <w:r w:rsidRPr="008E52FF">
              <w:rPr>
                <w:rFonts w:asciiTheme="minorHAnsi" w:hAnsiTheme="minorHAnsi"/>
                <w:b/>
              </w:rPr>
              <w:t>Smoking</w:t>
            </w:r>
          </w:p>
        </w:tc>
        <w:tc>
          <w:tcPr>
            <w:tcW w:w="1560" w:type="dxa"/>
            <w:tcBorders>
              <w:top w:val="nil"/>
              <w:bottom w:val="nil"/>
            </w:tcBorders>
          </w:tcPr>
          <w:p w14:paraId="1188276B"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290  ( 4.6%)</w:t>
            </w:r>
          </w:p>
        </w:tc>
        <w:tc>
          <w:tcPr>
            <w:tcW w:w="1559" w:type="dxa"/>
            <w:tcBorders>
              <w:top w:val="nil"/>
              <w:bottom w:val="nil"/>
            </w:tcBorders>
          </w:tcPr>
          <w:p w14:paraId="2F5CF6EF"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290 ( 4.7%)</w:t>
            </w:r>
          </w:p>
        </w:tc>
        <w:tc>
          <w:tcPr>
            <w:tcW w:w="1701" w:type="dxa"/>
            <w:tcBorders>
              <w:top w:val="nil"/>
              <w:bottom w:val="nil"/>
            </w:tcBorders>
          </w:tcPr>
          <w:p w14:paraId="1C79F81B" w14:textId="77777777" w:rsidR="000F0D8B" w:rsidRPr="008E52FF" w:rsidRDefault="000F0D8B" w:rsidP="006715C7">
            <w:pPr>
              <w:pStyle w:val="TableParagraph"/>
              <w:spacing w:line="276" w:lineRule="auto"/>
              <w:ind w:right="235"/>
              <w:jc w:val="center"/>
              <w:rPr>
                <w:rFonts w:asciiTheme="minorHAnsi" w:hAnsiTheme="minorHAnsi"/>
              </w:rPr>
            </w:pPr>
            <w:r w:rsidRPr="008E52FF">
              <w:rPr>
                <w:rFonts w:asciiTheme="minorHAnsi" w:hAnsiTheme="minorHAnsi"/>
              </w:rPr>
              <w:t>86 ( 9.6%)</w:t>
            </w:r>
          </w:p>
        </w:tc>
      </w:tr>
      <w:tr w:rsidR="000F0D8B" w:rsidRPr="008E52FF" w14:paraId="5235DE74" w14:textId="77777777" w:rsidTr="006715C7">
        <w:trPr>
          <w:trHeight w:val="260"/>
        </w:trPr>
        <w:tc>
          <w:tcPr>
            <w:tcW w:w="3118" w:type="dxa"/>
            <w:tcBorders>
              <w:top w:val="nil"/>
              <w:bottom w:val="nil"/>
            </w:tcBorders>
          </w:tcPr>
          <w:p w14:paraId="60177283" w14:textId="77777777" w:rsidR="000F0D8B" w:rsidRPr="008E52FF" w:rsidRDefault="000F0D8B" w:rsidP="006715C7">
            <w:pPr>
              <w:pStyle w:val="TableParagraph"/>
              <w:spacing w:line="276" w:lineRule="auto"/>
              <w:rPr>
                <w:rFonts w:asciiTheme="minorHAnsi" w:hAnsiTheme="minorHAnsi"/>
                <w:b/>
              </w:rPr>
            </w:pPr>
            <w:r w:rsidRPr="008E52FF">
              <w:rPr>
                <w:rFonts w:asciiTheme="minorHAnsi" w:hAnsiTheme="minorHAnsi"/>
                <w:b/>
              </w:rPr>
              <w:t>Alcohol ≥3 units/day</w:t>
            </w:r>
          </w:p>
        </w:tc>
        <w:tc>
          <w:tcPr>
            <w:tcW w:w="1560" w:type="dxa"/>
            <w:tcBorders>
              <w:top w:val="nil"/>
              <w:bottom w:val="nil"/>
            </w:tcBorders>
          </w:tcPr>
          <w:p w14:paraId="7E90FA1B"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225  ( 3.6%)</w:t>
            </w:r>
          </w:p>
        </w:tc>
        <w:tc>
          <w:tcPr>
            <w:tcW w:w="1559" w:type="dxa"/>
            <w:tcBorders>
              <w:top w:val="nil"/>
              <w:bottom w:val="nil"/>
            </w:tcBorders>
          </w:tcPr>
          <w:p w14:paraId="1AD7DAF1"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219 ( 3.5%)</w:t>
            </w:r>
          </w:p>
        </w:tc>
        <w:tc>
          <w:tcPr>
            <w:tcW w:w="1701" w:type="dxa"/>
            <w:tcBorders>
              <w:top w:val="nil"/>
              <w:bottom w:val="nil"/>
            </w:tcBorders>
          </w:tcPr>
          <w:p w14:paraId="65F71036" w14:textId="77777777" w:rsidR="000F0D8B" w:rsidRPr="008E52FF" w:rsidRDefault="000F0D8B" w:rsidP="006715C7">
            <w:pPr>
              <w:pStyle w:val="TableParagraph"/>
              <w:spacing w:line="276" w:lineRule="auto"/>
              <w:ind w:right="235"/>
              <w:jc w:val="center"/>
              <w:rPr>
                <w:rFonts w:asciiTheme="minorHAnsi" w:hAnsiTheme="minorHAnsi"/>
              </w:rPr>
            </w:pPr>
            <w:r w:rsidRPr="008E52FF">
              <w:rPr>
                <w:rFonts w:asciiTheme="minorHAnsi" w:hAnsiTheme="minorHAnsi"/>
              </w:rPr>
              <w:t>60 ( 6.7%)</w:t>
            </w:r>
          </w:p>
        </w:tc>
      </w:tr>
      <w:tr w:rsidR="000F0D8B" w:rsidRPr="008E52FF" w14:paraId="184F1F1E" w14:textId="77777777" w:rsidTr="006715C7">
        <w:trPr>
          <w:trHeight w:val="80"/>
        </w:trPr>
        <w:tc>
          <w:tcPr>
            <w:tcW w:w="3118" w:type="dxa"/>
            <w:tcBorders>
              <w:top w:val="nil"/>
              <w:bottom w:val="nil"/>
            </w:tcBorders>
          </w:tcPr>
          <w:p w14:paraId="77A3E520" w14:textId="77777777" w:rsidR="000F0D8B" w:rsidRPr="008E52FF" w:rsidRDefault="000F0D8B" w:rsidP="006715C7">
            <w:pPr>
              <w:pStyle w:val="TableParagraph"/>
              <w:spacing w:line="276" w:lineRule="auto"/>
              <w:rPr>
                <w:rFonts w:asciiTheme="minorHAnsi" w:hAnsiTheme="minorHAnsi"/>
                <w:b/>
              </w:rPr>
            </w:pPr>
            <w:r w:rsidRPr="008E52FF">
              <w:rPr>
                <w:rFonts w:asciiTheme="minorHAnsi" w:hAnsiTheme="minorHAnsi"/>
                <w:b/>
              </w:rPr>
              <w:t>Glucocorticoid Use</w:t>
            </w:r>
          </w:p>
        </w:tc>
        <w:tc>
          <w:tcPr>
            <w:tcW w:w="1560" w:type="dxa"/>
            <w:tcBorders>
              <w:top w:val="nil"/>
              <w:bottom w:val="nil"/>
            </w:tcBorders>
          </w:tcPr>
          <w:p w14:paraId="6599E66C"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312  ( 5.0%)</w:t>
            </w:r>
          </w:p>
        </w:tc>
        <w:tc>
          <w:tcPr>
            <w:tcW w:w="1559" w:type="dxa"/>
            <w:tcBorders>
              <w:top w:val="nil"/>
              <w:bottom w:val="nil"/>
            </w:tcBorders>
          </w:tcPr>
          <w:p w14:paraId="5C29A95B"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316 ( 5.1%)</w:t>
            </w:r>
          </w:p>
        </w:tc>
        <w:tc>
          <w:tcPr>
            <w:tcW w:w="1701" w:type="dxa"/>
            <w:tcBorders>
              <w:top w:val="nil"/>
              <w:bottom w:val="nil"/>
            </w:tcBorders>
          </w:tcPr>
          <w:p w14:paraId="4552E605" w14:textId="77777777" w:rsidR="000F0D8B" w:rsidRPr="008E52FF" w:rsidRDefault="000F0D8B" w:rsidP="006715C7">
            <w:pPr>
              <w:pStyle w:val="TableParagraph"/>
              <w:spacing w:line="276" w:lineRule="auto"/>
              <w:ind w:right="210"/>
              <w:jc w:val="center"/>
              <w:rPr>
                <w:rFonts w:asciiTheme="minorHAnsi" w:hAnsiTheme="minorHAnsi"/>
              </w:rPr>
            </w:pPr>
            <w:r w:rsidRPr="008E52FF">
              <w:rPr>
                <w:rFonts w:asciiTheme="minorHAnsi" w:hAnsiTheme="minorHAnsi"/>
              </w:rPr>
              <w:t>113 (13.3%)</w:t>
            </w:r>
          </w:p>
        </w:tc>
      </w:tr>
      <w:tr w:rsidR="000F0D8B" w:rsidRPr="008E52FF" w14:paraId="5E694033" w14:textId="77777777" w:rsidTr="006715C7">
        <w:trPr>
          <w:trHeight w:val="260"/>
        </w:trPr>
        <w:tc>
          <w:tcPr>
            <w:tcW w:w="3118" w:type="dxa"/>
            <w:tcBorders>
              <w:top w:val="nil"/>
              <w:bottom w:val="nil"/>
            </w:tcBorders>
          </w:tcPr>
          <w:p w14:paraId="2E697873" w14:textId="77777777" w:rsidR="000F0D8B" w:rsidRPr="008E52FF" w:rsidRDefault="000F0D8B" w:rsidP="006715C7">
            <w:pPr>
              <w:pStyle w:val="TableParagraph"/>
              <w:spacing w:line="276" w:lineRule="auto"/>
              <w:rPr>
                <w:rFonts w:asciiTheme="minorHAnsi" w:hAnsiTheme="minorHAnsi"/>
                <w:b/>
              </w:rPr>
            </w:pPr>
            <w:r w:rsidRPr="008E52FF">
              <w:rPr>
                <w:rFonts w:asciiTheme="minorHAnsi" w:hAnsiTheme="minorHAnsi"/>
                <w:b/>
              </w:rPr>
              <w:t>Rheumatoid Arthritis</w:t>
            </w:r>
          </w:p>
        </w:tc>
        <w:tc>
          <w:tcPr>
            <w:tcW w:w="1560" w:type="dxa"/>
            <w:tcBorders>
              <w:top w:val="nil"/>
              <w:bottom w:val="nil"/>
            </w:tcBorders>
          </w:tcPr>
          <w:p w14:paraId="1F3E903F"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410 ( 6.6%)</w:t>
            </w:r>
          </w:p>
        </w:tc>
        <w:tc>
          <w:tcPr>
            <w:tcW w:w="1559" w:type="dxa"/>
            <w:tcBorders>
              <w:top w:val="nil"/>
              <w:bottom w:val="nil"/>
            </w:tcBorders>
          </w:tcPr>
          <w:p w14:paraId="3E308AC4"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426 ( 6.8%)</w:t>
            </w:r>
          </w:p>
        </w:tc>
        <w:tc>
          <w:tcPr>
            <w:tcW w:w="1701" w:type="dxa"/>
            <w:tcBorders>
              <w:top w:val="nil"/>
              <w:bottom w:val="nil"/>
            </w:tcBorders>
          </w:tcPr>
          <w:p w14:paraId="67485EC9" w14:textId="77777777" w:rsidR="000F0D8B" w:rsidRPr="008E52FF" w:rsidRDefault="000F0D8B" w:rsidP="006715C7">
            <w:pPr>
              <w:pStyle w:val="TableParagraph"/>
              <w:spacing w:line="276" w:lineRule="auto"/>
              <w:ind w:right="235"/>
              <w:jc w:val="center"/>
              <w:rPr>
                <w:rFonts w:asciiTheme="minorHAnsi" w:hAnsiTheme="minorHAnsi"/>
              </w:rPr>
            </w:pPr>
            <w:r w:rsidRPr="008E52FF">
              <w:rPr>
                <w:rFonts w:asciiTheme="minorHAnsi" w:hAnsiTheme="minorHAnsi"/>
              </w:rPr>
              <w:t>79 ( 9.3%)</w:t>
            </w:r>
          </w:p>
        </w:tc>
      </w:tr>
      <w:tr w:rsidR="000F0D8B" w:rsidRPr="008E52FF" w14:paraId="26A1640B" w14:textId="77777777" w:rsidTr="006715C7">
        <w:trPr>
          <w:trHeight w:val="400"/>
        </w:trPr>
        <w:tc>
          <w:tcPr>
            <w:tcW w:w="3118" w:type="dxa"/>
            <w:tcBorders>
              <w:top w:val="nil"/>
              <w:bottom w:val="single" w:sz="4" w:space="0" w:color="auto"/>
            </w:tcBorders>
          </w:tcPr>
          <w:p w14:paraId="06D0D60C" w14:textId="77777777" w:rsidR="000F0D8B" w:rsidRPr="008E52FF" w:rsidRDefault="000F0D8B" w:rsidP="006715C7">
            <w:pPr>
              <w:pStyle w:val="TableParagraph"/>
              <w:spacing w:line="276" w:lineRule="auto"/>
              <w:rPr>
                <w:rFonts w:asciiTheme="minorHAnsi" w:hAnsiTheme="minorHAnsi"/>
                <w:b/>
              </w:rPr>
            </w:pPr>
            <w:r w:rsidRPr="008E52FF">
              <w:rPr>
                <w:rFonts w:asciiTheme="minorHAnsi" w:hAnsiTheme="minorHAnsi"/>
                <w:b/>
              </w:rPr>
              <w:t>Secondary Causes of OP</w:t>
            </w:r>
          </w:p>
        </w:tc>
        <w:tc>
          <w:tcPr>
            <w:tcW w:w="1560" w:type="dxa"/>
            <w:tcBorders>
              <w:top w:val="nil"/>
              <w:bottom w:val="single" w:sz="4" w:space="0" w:color="auto"/>
            </w:tcBorders>
          </w:tcPr>
          <w:p w14:paraId="14B044F5"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1408 (22.5%)</w:t>
            </w:r>
          </w:p>
        </w:tc>
        <w:tc>
          <w:tcPr>
            <w:tcW w:w="1559" w:type="dxa"/>
            <w:tcBorders>
              <w:top w:val="nil"/>
              <w:bottom w:val="single" w:sz="4" w:space="0" w:color="auto"/>
            </w:tcBorders>
          </w:tcPr>
          <w:p w14:paraId="49522021"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1483 (23.8%)</w:t>
            </w:r>
          </w:p>
        </w:tc>
        <w:tc>
          <w:tcPr>
            <w:tcW w:w="1701" w:type="dxa"/>
            <w:tcBorders>
              <w:top w:val="nil"/>
              <w:bottom w:val="single" w:sz="4" w:space="0" w:color="auto"/>
            </w:tcBorders>
          </w:tcPr>
          <w:p w14:paraId="6EA76382" w14:textId="77777777" w:rsidR="000F0D8B" w:rsidRPr="008E52FF" w:rsidRDefault="000F0D8B" w:rsidP="006715C7">
            <w:pPr>
              <w:pStyle w:val="TableParagraph"/>
              <w:spacing w:line="276" w:lineRule="auto"/>
              <w:ind w:right="210"/>
              <w:jc w:val="center"/>
              <w:rPr>
                <w:rFonts w:asciiTheme="minorHAnsi" w:hAnsiTheme="minorHAnsi"/>
              </w:rPr>
            </w:pPr>
            <w:r w:rsidRPr="008E52FF">
              <w:rPr>
                <w:rFonts w:asciiTheme="minorHAnsi" w:hAnsiTheme="minorHAnsi"/>
              </w:rPr>
              <w:t>267 (29.7%)</w:t>
            </w:r>
          </w:p>
        </w:tc>
      </w:tr>
      <w:tr w:rsidR="000F0D8B" w:rsidRPr="008E52FF" w14:paraId="271053E3" w14:textId="77777777" w:rsidTr="006715C7">
        <w:trPr>
          <w:trHeight w:val="520"/>
        </w:trPr>
        <w:tc>
          <w:tcPr>
            <w:tcW w:w="3118" w:type="dxa"/>
            <w:tcBorders>
              <w:top w:val="single" w:sz="4" w:space="0" w:color="auto"/>
              <w:bottom w:val="nil"/>
            </w:tcBorders>
          </w:tcPr>
          <w:p w14:paraId="1887D08A" w14:textId="77777777" w:rsidR="000F0D8B" w:rsidRPr="008E52FF" w:rsidRDefault="000F0D8B" w:rsidP="006715C7">
            <w:pPr>
              <w:pStyle w:val="TableParagraph"/>
              <w:spacing w:before="2" w:line="276" w:lineRule="auto"/>
              <w:ind w:right="425"/>
              <w:rPr>
                <w:rFonts w:asciiTheme="minorHAnsi" w:hAnsiTheme="minorHAnsi"/>
                <w:b/>
              </w:rPr>
            </w:pPr>
            <w:r w:rsidRPr="008E52FF">
              <w:rPr>
                <w:rFonts w:asciiTheme="minorHAnsi" w:hAnsiTheme="minorHAnsi"/>
                <w:b/>
              </w:rPr>
              <w:t xml:space="preserve">FRAX 10 year </w:t>
            </w:r>
            <w:r>
              <w:rPr>
                <w:rFonts w:asciiTheme="minorHAnsi" w:hAnsiTheme="minorHAnsi"/>
                <w:b/>
              </w:rPr>
              <w:t xml:space="preserve">hip fracture </w:t>
            </w:r>
            <w:r w:rsidRPr="008E52FF">
              <w:rPr>
                <w:rFonts w:asciiTheme="minorHAnsi" w:hAnsiTheme="minorHAnsi"/>
                <w:b/>
              </w:rPr>
              <w:t>probability (without BMD</w:t>
            </w:r>
            <w:r>
              <w:rPr>
                <w:rFonts w:asciiTheme="minorHAnsi" w:hAnsiTheme="minorHAnsi"/>
                <w:b/>
              </w:rPr>
              <w:t>)</w:t>
            </w:r>
            <w:r w:rsidRPr="008E52FF">
              <w:rPr>
                <w:rFonts w:asciiTheme="minorHAnsi" w:hAnsiTheme="minorHAnsi"/>
                <w:b/>
              </w:rPr>
              <w:t>;</w:t>
            </w:r>
            <w:r>
              <w:rPr>
                <w:rFonts w:asciiTheme="minorHAnsi" w:hAnsiTheme="minorHAnsi"/>
                <w:b/>
              </w:rPr>
              <w:t xml:space="preserve"> </w:t>
            </w:r>
            <w:r w:rsidRPr="008E52FF">
              <w:rPr>
                <w:rFonts w:asciiTheme="minorHAnsi" w:hAnsiTheme="minorHAnsi"/>
                <w:b/>
              </w:rPr>
              <w:t>mean</w:t>
            </w:r>
            <w:r>
              <w:rPr>
                <w:rFonts w:asciiTheme="minorHAnsi" w:hAnsiTheme="minorHAnsi"/>
                <w:b/>
              </w:rPr>
              <w:t>(</w:t>
            </w:r>
            <w:r w:rsidRPr="008E52FF">
              <w:rPr>
                <w:rFonts w:asciiTheme="minorHAnsi" w:hAnsiTheme="minorHAnsi"/>
                <w:b/>
              </w:rPr>
              <w:t>SD)</w:t>
            </w:r>
          </w:p>
        </w:tc>
        <w:tc>
          <w:tcPr>
            <w:tcW w:w="1560" w:type="dxa"/>
            <w:tcBorders>
              <w:top w:val="single" w:sz="4" w:space="0" w:color="auto"/>
              <w:bottom w:val="nil"/>
            </w:tcBorders>
          </w:tcPr>
          <w:p w14:paraId="2D58101B" w14:textId="77777777" w:rsidR="000F0D8B" w:rsidRPr="008E52FF" w:rsidRDefault="000F0D8B" w:rsidP="006715C7">
            <w:pPr>
              <w:pStyle w:val="TableParagraph"/>
              <w:spacing w:line="276" w:lineRule="auto"/>
              <w:jc w:val="center"/>
              <w:rPr>
                <w:rFonts w:asciiTheme="minorHAnsi" w:hAnsiTheme="minorHAnsi"/>
              </w:rPr>
            </w:pPr>
          </w:p>
          <w:p w14:paraId="266EAAB6" w14:textId="77777777" w:rsidR="000F0D8B" w:rsidRPr="008E52FF" w:rsidRDefault="000F0D8B" w:rsidP="006715C7">
            <w:pPr>
              <w:pStyle w:val="TableParagraph"/>
              <w:spacing w:line="276" w:lineRule="auto"/>
              <w:jc w:val="center"/>
              <w:rPr>
                <w:rFonts w:asciiTheme="minorHAnsi" w:hAnsiTheme="minorHAnsi"/>
              </w:rPr>
            </w:pPr>
          </w:p>
          <w:p w14:paraId="7E97C5DB"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8.5% (7.3%)</w:t>
            </w:r>
          </w:p>
        </w:tc>
        <w:tc>
          <w:tcPr>
            <w:tcW w:w="1559" w:type="dxa"/>
            <w:tcBorders>
              <w:top w:val="single" w:sz="4" w:space="0" w:color="auto"/>
              <w:bottom w:val="nil"/>
            </w:tcBorders>
          </w:tcPr>
          <w:p w14:paraId="1F8E562D" w14:textId="77777777" w:rsidR="000F0D8B" w:rsidRPr="008E52FF" w:rsidRDefault="000F0D8B" w:rsidP="006715C7">
            <w:pPr>
              <w:pStyle w:val="TableParagraph"/>
              <w:spacing w:line="276" w:lineRule="auto"/>
              <w:jc w:val="center"/>
              <w:rPr>
                <w:rFonts w:asciiTheme="minorHAnsi" w:hAnsiTheme="minorHAnsi"/>
              </w:rPr>
            </w:pPr>
          </w:p>
          <w:p w14:paraId="328CBA51" w14:textId="77777777" w:rsidR="000F0D8B" w:rsidRPr="008E52FF" w:rsidRDefault="000F0D8B" w:rsidP="006715C7">
            <w:pPr>
              <w:pStyle w:val="TableParagraph"/>
              <w:spacing w:line="276" w:lineRule="auto"/>
              <w:jc w:val="center"/>
              <w:rPr>
                <w:rFonts w:asciiTheme="minorHAnsi" w:hAnsiTheme="minorHAnsi"/>
              </w:rPr>
            </w:pPr>
          </w:p>
          <w:p w14:paraId="5BD47138" w14:textId="77777777" w:rsidR="000F0D8B" w:rsidRPr="008E52FF" w:rsidRDefault="000F0D8B" w:rsidP="006715C7">
            <w:pPr>
              <w:pStyle w:val="TableParagraph"/>
              <w:spacing w:line="276" w:lineRule="auto"/>
              <w:jc w:val="center"/>
              <w:rPr>
                <w:rFonts w:asciiTheme="minorHAnsi" w:hAnsiTheme="minorHAnsi"/>
              </w:rPr>
            </w:pPr>
            <w:r w:rsidRPr="008E52FF">
              <w:rPr>
                <w:rFonts w:asciiTheme="minorHAnsi" w:hAnsiTheme="minorHAnsi"/>
              </w:rPr>
              <w:t>8.5% (7.4%)</w:t>
            </w:r>
          </w:p>
        </w:tc>
        <w:tc>
          <w:tcPr>
            <w:tcW w:w="1701" w:type="dxa"/>
            <w:tcBorders>
              <w:top w:val="single" w:sz="4" w:space="0" w:color="auto"/>
              <w:bottom w:val="nil"/>
            </w:tcBorders>
          </w:tcPr>
          <w:p w14:paraId="0008493D" w14:textId="77777777" w:rsidR="000F0D8B" w:rsidRPr="008E52FF" w:rsidRDefault="000F0D8B" w:rsidP="006715C7">
            <w:pPr>
              <w:pStyle w:val="TableParagraph"/>
              <w:spacing w:line="276" w:lineRule="auto"/>
              <w:ind w:right="48"/>
              <w:jc w:val="center"/>
              <w:rPr>
                <w:rFonts w:asciiTheme="minorHAnsi" w:hAnsiTheme="minorHAnsi"/>
              </w:rPr>
            </w:pPr>
          </w:p>
          <w:p w14:paraId="58EE5F1B" w14:textId="77777777" w:rsidR="000F0D8B" w:rsidRPr="008E52FF" w:rsidRDefault="000F0D8B" w:rsidP="006715C7">
            <w:pPr>
              <w:pStyle w:val="TableParagraph"/>
              <w:spacing w:line="276" w:lineRule="auto"/>
              <w:ind w:right="48"/>
              <w:jc w:val="center"/>
              <w:rPr>
                <w:rFonts w:asciiTheme="minorHAnsi" w:hAnsiTheme="minorHAnsi"/>
              </w:rPr>
            </w:pPr>
          </w:p>
          <w:p w14:paraId="4BC3869F" w14:textId="77777777" w:rsidR="000F0D8B" w:rsidRPr="008E52FF" w:rsidRDefault="000F0D8B" w:rsidP="006715C7">
            <w:pPr>
              <w:pStyle w:val="TableParagraph"/>
              <w:spacing w:line="276" w:lineRule="auto"/>
              <w:ind w:right="48"/>
              <w:jc w:val="center"/>
              <w:rPr>
                <w:rFonts w:asciiTheme="minorHAnsi" w:hAnsiTheme="minorHAnsi"/>
              </w:rPr>
            </w:pPr>
            <w:r w:rsidRPr="008E52FF">
              <w:rPr>
                <w:rFonts w:asciiTheme="minorHAnsi" w:hAnsiTheme="minorHAnsi"/>
              </w:rPr>
              <w:t>17.9% (10.9%)</w:t>
            </w:r>
          </w:p>
        </w:tc>
      </w:tr>
      <w:tr w:rsidR="000F0D8B" w:rsidRPr="008E52FF" w14:paraId="464CEF36" w14:textId="77777777" w:rsidTr="006715C7">
        <w:trPr>
          <w:trHeight w:val="80"/>
        </w:trPr>
        <w:tc>
          <w:tcPr>
            <w:tcW w:w="3118" w:type="dxa"/>
            <w:tcBorders>
              <w:top w:val="nil"/>
            </w:tcBorders>
          </w:tcPr>
          <w:p w14:paraId="386EE1F0" w14:textId="77777777" w:rsidR="000F0D8B" w:rsidRPr="008E52FF" w:rsidRDefault="000F0D8B" w:rsidP="006715C7">
            <w:pPr>
              <w:pStyle w:val="TableParagraph"/>
              <w:spacing w:line="276" w:lineRule="auto"/>
              <w:rPr>
                <w:rFonts w:asciiTheme="minorHAnsi" w:hAnsiTheme="minorHAnsi"/>
                <w:b/>
              </w:rPr>
            </w:pPr>
          </w:p>
        </w:tc>
        <w:tc>
          <w:tcPr>
            <w:tcW w:w="1560" w:type="dxa"/>
            <w:tcBorders>
              <w:top w:val="nil"/>
            </w:tcBorders>
          </w:tcPr>
          <w:p w14:paraId="10DE900E" w14:textId="77777777" w:rsidR="000F0D8B" w:rsidRPr="008E52FF" w:rsidRDefault="000F0D8B" w:rsidP="006715C7">
            <w:pPr>
              <w:pStyle w:val="TableParagraph"/>
              <w:spacing w:line="276" w:lineRule="auto"/>
              <w:jc w:val="center"/>
              <w:rPr>
                <w:rFonts w:asciiTheme="minorHAnsi" w:hAnsiTheme="minorHAnsi"/>
              </w:rPr>
            </w:pPr>
          </w:p>
        </w:tc>
        <w:tc>
          <w:tcPr>
            <w:tcW w:w="1559" w:type="dxa"/>
            <w:tcBorders>
              <w:top w:val="nil"/>
            </w:tcBorders>
          </w:tcPr>
          <w:p w14:paraId="454910B9" w14:textId="77777777" w:rsidR="000F0D8B" w:rsidRPr="008E52FF" w:rsidRDefault="000F0D8B" w:rsidP="006715C7">
            <w:pPr>
              <w:pStyle w:val="TableParagraph"/>
              <w:spacing w:line="276" w:lineRule="auto"/>
              <w:jc w:val="center"/>
              <w:rPr>
                <w:rFonts w:asciiTheme="minorHAnsi" w:hAnsiTheme="minorHAnsi"/>
              </w:rPr>
            </w:pPr>
          </w:p>
        </w:tc>
        <w:tc>
          <w:tcPr>
            <w:tcW w:w="1701" w:type="dxa"/>
            <w:tcBorders>
              <w:top w:val="nil"/>
            </w:tcBorders>
          </w:tcPr>
          <w:p w14:paraId="1F13666C" w14:textId="77777777" w:rsidR="000F0D8B" w:rsidRPr="008E52FF" w:rsidRDefault="000F0D8B" w:rsidP="006715C7">
            <w:pPr>
              <w:pStyle w:val="TableParagraph"/>
              <w:spacing w:line="276" w:lineRule="auto"/>
              <w:ind w:right="48"/>
              <w:jc w:val="center"/>
              <w:rPr>
                <w:rFonts w:asciiTheme="minorHAnsi" w:hAnsiTheme="minorHAnsi"/>
              </w:rPr>
            </w:pPr>
          </w:p>
        </w:tc>
      </w:tr>
    </w:tbl>
    <w:p w14:paraId="1081CA61" w14:textId="77777777" w:rsidR="000F0D8B" w:rsidRDefault="000F0D8B" w:rsidP="000F0D8B">
      <w:pPr>
        <w:pStyle w:val="BodyText"/>
        <w:spacing w:line="276" w:lineRule="auto"/>
        <w:rPr>
          <w:rFonts w:asciiTheme="minorHAnsi" w:hAnsiTheme="minorHAnsi"/>
          <w:sz w:val="22"/>
          <w:szCs w:val="22"/>
        </w:rPr>
      </w:pPr>
      <w:r w:rsidRPr="008E52FF">
        <w:rPr>
          <w:rFonts w:asciiTheme="minorHAnsi" w:hAnsiTheme="minorHAnsi"/>
        </w:rPr>
        <w:t>OP – osteoporosis/osteoporotic.</w:t>
      </w:r>
      <w:r w:rsidRPr="008E52FF">
        <w:rPr>
          <w:rFonts w:asciiTheme="minorHAnsi" w:hAnsiTheme="minorHAnsi"/>
        </w:rPr>
        <w:br/>
      </w:r>
    </w:p>
    <w:p w14:paraId="5E3DA3F5" w14:textId="77777777" w:rsidR="000F0D8B" w:rsidRDefault="000F0D8B" w:rsidP="000F0D8B">
      <w:pPr>
        <w:rPr>
          <w:rFonts w:asciiTheme="minorHAnsi" w:hAnsiTheme="minorHAnsi"/>
        </w:rPr>
      </w:pPr>
      <w:r>
        <w:rPr>
          <w:rFonts w:asciiTheme="minorHAnsi" w:hAnsiTheme="minorHAnsi"/>
        </w:rPr>
        <w:br w:type="page"/>
      </w:r>
    </w:p>
    <w:p w14:paraId="7DC7DB19" w14:textId="77777777" w:rsidR="000F0D8B" w:rsidRDefault="000F0D8B" w:rsidP="000F0D8B">
      <w:pPr>
        <w:pStyle w:val="BodyText"/>
        <w:spacing w:line="276" w:lineRule="auto"/>
        <w:rPr>
          <w:rFonts w:asciiTheme="minorHAnsi" w:hAnsiTheme="minorHAnsi"/>
          <w:sz w:val="22"/>
          <w:szCs w:val="22"/>
        </w:rPr>
      </w:pPr>
    </w:p>
    <w:p w14:paraId="772D39E7" w14:textId="77777777" w:rsidR="000F0D8B" w:rsidRPr="008E52FF" w:rsidRDefault="000F0D8B" w:rsidP="000F0D8B">
      <w:pPr>
        <w:spacing w:before="39" w:line="276" w:lineRule="auto"/>
        <w:rPr>
          <w:rFonts w:asciiTheme="minorHAnsi" w:hAnsiTheme="minorHAnsi"/>
          <w:i/>
        </w:rPr>
      </w:pPr>
      <w:r w:rsidRPr="008E52FF">
        <w:rPr>
          <w:rFonts w:asciiTheme="minorHAnsi" w:hAnsiTheme="minorHAnsi"/>
          <w:b/>
        </w:rPr>
        <w:t xml:space="preserve">Table 3. </w:t>
      </w:r>
      <w:r w:rsidRPr="008E52FF">
        <w:rPr>
          <w:rFonts w:asciiTheme="minorHAnsi" w:hAnsiTheme="minorHAnsi" w:cs="Arial"/>
          <w:b/>
        </w:rPr>
        <w:t>Hazard ratio (95%CI) between screening and control arms for any fracture, osteoporotic fracture and hip fracture at different values of FRAX 10-year probability (%) of a hip fracture calculated without BMD.  The p-value is for the interaction between screening and the outcome.</w:t>
      </w:r>
    </w:p>
    <w:p w14:paraId="1D133B72" w14:textId="77777777" w:rsidR="000F0D8B" w:rsidRPr="008E52FF" w:rsidRDefault="000F0D8B" w:rsidP="000F0D8B">
      <w:pPr>
        <w:pStyle w:val="BodyText"/>
        <w:spacing w:line="276" w:lineRule="auto"/>
        <w:rPr>
          <w:rFonts w:asciiTheme="minorHAnsi" w:hAnsiTheme="minorHAnsi"/>
          <w:sz w:val="22"/>
          <w:szCs w:val="22"/>
        </w:rPr>
      </w:pPr>
    </w:p>
    <w:tbl>
      <w:tblPr>
        <w:tblStyle w:val="TableGrid"/>
        <w:tblpPr w:leftFromText="180" w:rightFromText="180" w:vertAnchor="text" w:horzAnchor="page" w:tblpX="1999" w:tblpY="82"/>
        <w:tblW w:w="7792" w:type="dxa"/>
        <w:tblLook w:val="04A0" w:firstRow="1" w:lastRow="0" w:firstColumn="1" w:lastColumn="0" w:noHBand="0" w:noVBand="1"/>
      </w:tblPr>
      <w:tblGrid>
        <w:gridCol w:w="857"/>
        <w:gridCol w:w="1548"/>
        <w:gridCol w:w="1841"/>
        <w:gridCol w:w="1845"/>
        <w:gridCol w:w="1701"/>
      </w:tblGrid>
      <w:tr w:rsidR="000F0D8B" w:rsidRPr="008E52FF" w14:paraId="6269D243" w14:textId="77777777" w:rsidTr="006715C7">
        <w:tc>
          <w:tcPr>
            <w:tcW w:w="0" w:type="auto"/>
          </w:tcPr>
          <w:p w14:paraId="05DC46E1" w14:textId="77777777" w:rsidR="000F0D8B" w:rsidRPr="008E52FF" w:rsidRDefault="000F0D8B" w:rsidP="006715C7">
            <w:pPr>
              <w:pStyle w:val="PlainText"/>
              <w:rPr>
                <w:rFonts w:asciiTheme="minorHAnsi" w:hAnsiTheme="minorHAnsi" w:cstheme="minorHAnsi"/>
                <w:b/>
                <w:sz w:val="22"/>
                <w:szCs w:val="22"/>
                <w:lang w:val="en-GB"/>
              </w:rPr>
            </w:pPr>
            <w:r w:rsidRPr="008E52FF">
              <w:rPr>
                <w:rFonts w:asciiTheme="minorHAnsi" w:hAnsiTheme="minorHAnsi" w:cstheme="minorHAnsi"/>
                <w:b/>
                <w:sz w:val="22"/>
                <w:szCs w:val="22"/>
                <w:lang w:val="en-GB"/>
              </w:rPr>
              <w:t>Centile</w:t>
            </w:r>
          </w:p>
        </w:tc>
        <w:tc>
          <w:tcPr>
            <w:tcW w:w="1548" w:type="dxa"/>
          </w:tcPr>
          <w:p w14:paraId="6E97DDA2" w14:textId="77777777" w:rsidR="000F0D8B" w:rsidRPr="008E52FF" w:rsidRDefault="000F0D8B" w:rsidP="006715C7">
            <w:pPr>
              <w:pStyle w:val="PlainText"/>
              <w:jc w:val="center"/>
              <w:rPr>
                <w:rFonts w:asciiTheme="minorHAnsi" w:hAnsiTheme="minorHAnsi" w:cstheme="minorHAnsi"/>
                <w:b/>
                <w:sz w:val="22"/>
                <w:szCs w:val="22"/>
                <w:lang w:val="en-GB"/>
              </w:rPr>
            </w:pPr>
            <w:r w:rsidRPr="008E52FF">
              <w:rPr>
                <w:rFonts w:asciiTheme="minorHAnsi" w:hAnsiTheme="minorHAnsi" w:cstheme="minorHAnsi"/>
                <w:b/>
                <w:sz w:val="22"/>
                <w:szCs w:val="22"/>
                <w:lang w:val="en-GB"/>
              </w:rPr>
              <w:t>FRAX probability</w:t>
            </w:r>
          </w:p>
        </w:tc>
        <w:tc>
          <w:tcPr>
            <w:tcW w:w="1841" w:type="dxa"/>
          </w:tcPr>
          <w:p w14:paraId="531E7D05" w14:textId="77777777" w:rsidR="000F0D8B" w:rsidRPr="008E52FF" w:rsidRDefault="000F0D8B" w:rsidP="006715C7">
            <w:pPr>
              <w:pStyle w:val="PlainText"/>
              <w:jc w:val="center"/>
              <w:rPr>
                <w:rFonts w:asciiTheme="minorHAnsi" w:hAnsiTheme="minorHAnsi" w:cstheme="minorHAnsi"/>
                <w:b/>
                <w:sz w:val="22"/>
                <w:szCs w:val="22"/>
                <w:lang w:val="en-GB"/>
              </w:rPr>
            </w:pPr>
            <w:r w:rsidRPr="008E52FF">
              <w:rPr>
                <w:rFonts w:asciiTheme="minorHAnsi" w:hAnsiTheme="minorHAnsi" w:cstheme="minorHAnsi"/>
                <w:b/>
                <w:sz w:val="22"/>
                <w:szCs w:val="22"/>
                <w:lang w:val="en-GB"/>
              </w:rPr>
              <w:t>Any fracture</w:t>
            </w:r>
          </w:p>
        </w:tc>
        <w:tc>
          <w:tcPr>
            <w:tcW w:w="1845" w:type="dxa"/>
          </w:tcPr>
          <w:p w14:paraId="53AF1BAE" w14:textId="77777777" w:rsidR="000F0D8B" w:rsidRPr="008E52FF" w:rsidRDefault="000F0D8B" w:rsidP="006715C7">
            <w:pPr>
              <w:pStyle w:val="PlainText"/>
              <w:jc w:val="center"/>
              <w:rPr>
                <w:rFonts w:asciiTheme="minorHAnsi" w:hAnsiTheme="minorHAnsi" w:cstheme="minorHAnsi"/>
                <w:b/>
                <w:sz w:val="22"/>
                <w:szCs w:val="22"/>
                <w:lang w:val="en-GB"/>
              </w:rPr>
            </w:pPr>
            <w:r w:rsidRPr="008E52FF">
              <w:rPr>
                <w:rFonts w:asciiTheme="minorHAnsi" w:hAnsiTheme="minorHAnsi" w:cstheme="minorHAnsi"/>
                <w:b/>
                <w:sz w:val="22"/>
                <w:szCs w:val="22"/>
                <w:lang w:val="en-GB"/>
              </w:rPr>
              <w:t>Osteoporotic fracture</w:t>
            </w:r>
          </w:p>
        </w:tc>
        <w:tc>
          <w:tcPr>
            <w:tcW w:w="1701" w:type="dxa"/>
          </w:tcPr>
          <w:p w14:paraId="7FC5CD81" w14:textId="77777777" w:rsidR="000F0D8B" w:rsidRPr="008E52FF" w:rsidRDefault="000F0D8B" w:rsidP="006715C7">
            <w:pPr>
              <w:pStyle w:val="PlainText"/>
              <w:jc w:val="center"/>
              <w:rPr>
                <w:rFonts w:asciiTheme="minorHAnsi" w:hAnsiTheme="minorHAnsi" w:cstheme="minorHAnsi"/>
                <w:b/>
                <w:sz w:val="22"/>
                <w:szCs w:val="22"/>
                <w:lang w:val="en-GB"/>
              </w:rPr>
            </w:pPr>
            <w:r w:rsidRPr="008E52FF">
              <w:rPr>
                <w:rFonts w:asciiTheme="minorHAnsi" w:hAnsiTheme="minorHAnsi" w:cstheme="minorHAnsi"/>
                <w:b/>
                <w:sz w:val="22"/>
                <w:szCs w:val="22"/>
                <w:lang w:val="en-GB"/>
              </w:rPr>
              <w:t>Hip fracture</w:t>
            </w:r>
          </w:p>
        </w:tc>
      </w:tr>
      <w:tr w:rsidR="000F0D8B" w:rsidRPr="008E52FF" w14:paraId="7DA1AD59" w14:textId="77777777" w:rsidTr="006715C7">
        <w:tc>
          <w:tcPr>
            <w:tcW w:w="0" w:type="auto"/>
          </w:tcPr>
          <w:p w14:paraId="10B42CAF" w14:textId="77777777" w:rsidR="000F0D8B" w:rsidRPr="008E52FF" w:rsidRDefault="000F0D8B" w:rsidP="006715C7">
            <w:pPr>
              <w:pStyle w:val="PlainText"/>
              <w:spacing w:line="276" w:lineRule="auto"/>
              <w:rPr>
                <w:rFonts w:asciiTheme="minorHAnsi" w:hAnsiTheme="minorHAnsi" w:cstheme="minorHAnsi"/>
                <w:b/>
                <w:sz w:val="22"/>
                <w:szCs w:val="22"/>
                <w:lang w:val="en-GB"/>
              </w:rPr>
            </w:pPr>
            <w:r w:rsidRPr="008E52FF">
              <w:rPr>
                <w:rFonts w:asciiTheme="minorHAnsi" w:hAnsiTheme="minorHAnsi" w:cstheme="minorHAnsi"/>
                <w:b/>
                <w:sz w:val="22"/>
                <w:szCs w:val="22"/>
                <w:lang w:val="en-GB"/>
              </w:rPr>
              <w:t>10</w:t>
            </w:r>
            <w:r w:rsidRPr="008E52FF">
              <w:rPr>
                <w:rFonts w:asciiTheme="minorHAnsi" w:hAnsiTheme="minorHAnsi" w:cstheme="minorHAnsi"/>
                <w:b/>
                <w:sz w:val="22"/>
                <w:szCs w:val="22"/>
                <w:vertAlign w:val="superscript"/>
                <w:lang w:val="en-GB"/>
              </w:rPr>
              <w:t>th</w:t>
            </w:r>
          </w:p>
        </w:tc>
        <w:tc>
          <w:tcPr>
            <w:tcW w:w="1548" w:type="dxa"/>
          </w:tcPr>
          <w:p w14:paraId="6B22EEF8"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2.6</w:t>
            </w:r>
          </w:p>
        </w:tc>
        <w:tc>
          <w:tcPr>
            <w:tcW w:w="1841" w:type="dxa"/>
          </w:tcPr>
          <w:p w14:paraId="36367F2E"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0.96 (0.86, 1.08)</w:t>
            </w:r>
          </w:p>
        </w:tc>
        <w:tc>
          <w:tcPr>
            <w:tcW w:w="1845" w:type="dxa"/>
          </w:tcPr>
          <w:p w14:paraId="63B9CE84"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0.97 (0.85, 1.09)</w:t>
            </w:r>
          </w:p>
        </w:tc>
        <w:tc>
          <w:tcPr>
            <w:tcW w:w="1701" w:type="dxa"/>
          </w:tcPr>
          <w:p w14:paraId="6A3490BE"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0.93 (0.71, 1.23)</w:t>
            </w:r>
          </w:p>
        </w:tc>
      </w:tr>
      <w:tr w:rsidR="000F0D8B" w:rsidRPr="008E52FF" w14:paraId="36EAF7D8" w14:textId="77777777" w:rsidTr="006715C7">
        <w:tc>
          <w:tcPr>
            <w:tcW w:w="0" w:type="auto"/>
          </w:tcPr>
          <w:p w14:paraId="3E8437DA" w14:textId="77777777" w:rsidR="000F0D8B" w:rsidRPr="008E52FF" w:rsidRDefault="000F0D8B" w:rsidP="006715C7">
            <w:pPr>
              <w:pStyle w:val="PlainText"/>
              <w:spacing w:line="276" w:lineRule="auto"/>
              <w:rPr>
                <w:rFonts w:asciiTheme="minorHAnsi" w:hAnsiTheme="minorHAnsi" w:cstheme="minorHAnsi"/>
                <w:b/>
                <w:sz w:val="22"/>
                <w:szCs w:val="22"/>
                <w:lang w:val="en-GB"/>
              </w:rPr>
            </w:pPr>
            <w:r w:rsidRPr="008E52FF">
              <w:rPr>
                <w:rFonts w:asciiTheme="minorHAnsi" w:hAnsiTheme="minorHAnsi" w:cstheme="minorHAnsi"/>
                <w:b/>
                <w:sz w:val="22"/>
                <w:szCs w:val="22"/>
                <w:lang w:val="en-GB"/>
              </w:rPr>
              <w:t>25</w:t>
            </w:r>
            <w:r w:rsidRPr="008E52FF">
              <w:rPr>
                <w:rFonts w:asciiTheme="minorHAnsi" w:hAnsiTheme="minorHAnsi" w:cstheme="minorHAnsi"/>
                <w:b/>
                <w:sz w:val="22"/>
                <w:szCs w:val="22"/>
                <w:vertAlign w:val="superscript"/>
                <w:lang w:val="en-GB"/>
              </w:rPr>
              <w:t>th</w:t>
            </w:r>
          </w:p>
        </w:tc>
        <w:tc>
          <w:tcPr>
            <w:tcW w:w="1548" w:type="dxa"/>
          </w:tcPr>
          <w:p w14:paraId="715F7E3C"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3.8</w:t>
            </w:r>
          </w:p>
        </w:tc>
        <w:tc>
          <w:tcPr>
            <w:tcW w:w="1841" w:type="dxa"/>
          </w:tcPr>
          <w:p w14:paraId="777AAE0B"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0.96 (0.86, 1.07)</w:t>
            </w:r>
          </w:p>
        </w:tc>
        <w:tc>
          <w:tcPr>
            <w:tcW w:w="1845" w:type="dxa"/>
          </w:tcPr>
          <w:p w14:paraId="3873CBB7"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0.96 (0.86, 1.08)</w:t>
            </w:r>
          </w:p>
        </w:tc>
        <w:tc>
          <w:tcPr>
            <w:tcW w:w="1701" w:type="dxa"/>
          </w:tcPr>
          <w:p w14:paraId="4D5AFEBA"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0.91 (0.70, 1.17)</w:t>
            </w:r>
          </w:p>
        </w:tc>
      </w:tr>
      <w:tr w:rsidR="000F0D8B" w:rsidRPr="008E52FF" w14:paraId="46A879E6" w14:textId="77777777" w:rsidTr="006715C7">
        <w:tc>
          <w:tcPr>
            <w:tcW w:w="0" w:type="auto"/>
          </w:tcPr>
          <w:p w14:paraId="6F32DDE0" w14:textId="77777777" w:rsidR="000F0D8B" w:rsidRPr="008E52FF" w:rsidRDefault="000F0D8B" w:rsidP="006715C7">
            <w:pPr>
              <w:pStyle w:val="PlainText"/>
              <w:spacing w:line="276" w:lineRule="auto"/>
              <w:rPr>
                <w:rFonts w:asciiTheme="minorHAnsi" w:hAnsiTheme="minorHAnsi" w:cstheme="minorHAnsi"/>
                <w:b/>
                <w:sz w:val="22"/>
                <w:szCs w:val="22"/>
                <w:lang w:val="en-GB"/>
              </w:rPr>
            </w:pPr>
            <w:r w:rsidRPr="008E52FF">
              <w:rPr>
                <w:rFonts w:asciiTheme="minorHAnsi" w:hAnsiTheme="minorHAnsi" w:cstheme="minorHAnsi"/>
                <w:b/>
                <w:sz w:val="22"/>
                <w:szCs w:val="22"/>
                <w:lang w:val="en-GB"/>
              </w:rPr>
              <w:t>50</w:t>
            </w:r>
            <w:r w:rsidRPr="008E52FF">
              <w:rPr>
                <w:rFonts w:asciiTheme="minorHAnsi" w:hAnsiTheme="minorHAnsi" w:cstheme="minorHAnsi"/>
                <w:b/>
                <w:sz w:val="22"/>
                <w:szCs w:val="22"/>
                <w:vertAlign w:val="superscript"/>
                <w:lang w:val="en-GB"/>
              </w:rPr>
              <w:t>th</w:t>
            </w:r>
          </w:p>
        </w:tc>
        <w:tc>
          <w:tcPr>
            <w:tcW w:w="1548" w:type="dxa"/>
          </w:tcPr>
          <w:p w14:paraId="0D76D45D"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6.3</w:t>
            </w:r>
          </w:p>
        </w:tc>
        <w:tc>
          <w:tcPr>
            <w:tcW w:w="1841" w:type="dxa"/>
          </w:tcPr>
          <w:p w14:paraId="22BD9C2C"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0.96 (0.87, 1.05)</w:t>
            </w:r>
          </w:p>
        </w:tc>
        <w:tc>
          <w:tcPr>
            <w:tcW w:w="1845" w:type="dxa"/>
          </w:tcPr>
          <w:p w14:paraId="5F1D1A26"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0.96 (0.86, 1.06)</w:t>
            </w:r>
          </w:p>
        </w:tc>
        <w:tc>
          <w:tcPr>
            <w:tcW w:w="1701" w:type="dxa"/>
          </w:tcPr>
          <w:p w14:paraId="7A811FA8"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0.85 (0.68, 1.08)</w:t>
            </w:r>
          </w:p>
        </w:tc>
      </w:tr>
      <w:tr w:rsidR="000F0D8B" w:rsidRPr="008E52FF" w14:paraId="12179208" w14:textId="77777777" w:rsidTr="006715C7">
        <w:tc>
          <w:tcPr>
            <w:tcW w:w="0" w:type="auto"/>
          </w:tcPr>
          <w:p w14:paraId="48594EC9" w14:textId="77777777" w:rsidR="000F0D8B" w:rsidRPr="008E52FF" w:rsidRDefault="000F0D8B" w:rsidP="006715C7">
            <w:pPr>
              <w:pStyle w:val="PlainText"/>
              <w:spacing w:line="276" w:lineRule="auto"/>
              <w:rPr>
                <w:rFonts w:asciiTheme="minorHAnsi" w:hAnsiTheme="minorHAnsi" w:cstheme="minorHAnsi"/>
                <w:b/>
                <w:sz w:val="22"/>
                <w:szCs w:val="22"/>
                <w:lang w:val="en-GB"/>
              </w:rPr>
            </w:pPr>
            <w:r w:rsidRPr="008E52FF">
              <w:rPr>
                <w:rFonts w:asciiTheme="minorHAnsi" w:hAnsiTheme="minorHAnsi" w:cstheme="minorHAnsi"/>
                <w:b/>
                <w:sz w:val="22"/>
                <w:szCs w:val="22"/>
                <w:lang w:val="en-GB"/>
              </w:rPr>
              <w:t>75</w:t>
            </w:r>
            <w:r w:rsidRPr="008E52FF">
              <w:rPr>
                <w:rFonts w:asciiTheme="minorHAnsi" w:hAnsiTheme="minorHAnsi" w:cstheme="minorHAnsi"/>
                <w:b/>
                <w:sz w:val="22"/>
                <w:szCs w:val="22"/>
                <w:vertAlign w:val="superscript"/>
                <w:lang w:val="en-GB"/>
              </w:rPr>
              <w:t>th</w:t>
            </w:r>
          </w:p>
        </w:tc>
        <w:tc>
          <w:tcPr>
            <w:tcW w:w="1548" w:type="dxa"/>
          </w:tcPr>
          <w:p w14:paraId="253053E1"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10.5</w:t>
            </w:r>
          </w:p>
        </w:tc>
        <w:tc>
          <w:tcPr>
            <w:tcW w:w="1841" w:type="dxa"/>
          </w:tcPr>
          <w:p w14:paraId="4A0EB6EE"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0.95 (0.87, 1.04)</w:t>
            </w:r>
          </w:p>
        </w:tc>
        <w:tc>
          <w:tcPr>
            <w:tcW w:w="1845" w:type="dxa"/>
          </w:tcPr>
          <w:p w14:paraId="318C9A49"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0.95 (0.86, 1.04)</w:t>
            </w:r>
          </w:p>
        </w:tc>
        <w:tc>
          <w:tcPr>
            <w:tcW w:w="1701" w:type="dxa"/>
          </w:tcPr>
          <w:p w14:paraId="7A07A37B"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0.77 (0.63, 0.95)</w:t>
            </w:r>
          </w:p>
        </w:tc>
      </w:tr>
      <w:tr w:rsidR="000F0D8B" w:rsidRPr="008E52FF" w14:paraId="622B484B" w14:textId="77777777" w:rsidTr="006715C7">
        <w:tc>
          <w:tcPr>
            <w:tcW w:w="0" w:type="auto"/>
          </w:tcPr>
          <w:p w14:paraId="2D4A098F" w14:textId="77777777" w:rsidR="000F0D8B" w:rsidRPr="008E52FF" w:rsidRDefault="000F0D8B" w:rsidP="006715C7">
            <w:pPr>
              <w:pStyle w:val="PlainText"/>
              <w:spacing w:line="276" w:lineRule="auto"/>
              <w:rPr>
                <w:rFonts w:asciiTheme="minorHAnsi" w:hAnsiTheme="minorHAnsi" w:cstheme="minorHAnsi"/>
                <w:b/>
                <w:sz w:val="22"/>
                <w:szCs w:val="22"/>
                <w:lang w:val="en-GB"/>
              </w:rPr>
            </w:pPr>
            <w:r w:rsidRPr="008E52FF">
              <w:rPr>
                <w:rFonts w:asciiTheme="minorHAnsi" w:hAnsiTheme="minorHAnsi" w:cstheme="minorHAnsi"/>
                <w:b/>
                <w:sz w:val="22"/>
                <w:szCs w:val="22"/>
                <w:lang w:val="en-GB"/>
              </w:rPr>
              <w:t>90</w:t>
            </w:r>
            <w:r w:rsidRPr="008E52FF">
              <w:rPr>
                <w:rFonts w:asciiTheme="minorHAnsi" w:hAnsiTheme="minorHAnsi" w:cstheme="minorHAnsi"/>
                <w:b/>
                <w:sz w:val="22"/>
                <w:szCs w:val="22"/>
                <w:vertAlign w:val="superscript"/>
                <w:lang w:val="en-GB"/>
              </w:rPr>
              <w:t>th</w:t>
            </w:r>
          </w:p>
        </w:tc>
        <w:tc>
          <w:tcPr>
            <w:tcW w:w="1548" w:type="dxa"/>
          </w:tcPr>
          <w:p w14:paraId="0C5D85D3"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16.8</w:t>
            </w:r>
          </w:p>
        </w:tc>
        <w:tc>
          <w:tcPr>
            <w:tcW w:w="1841" w:type="dxa"/>
          </w:tcPr>
          <w:p w14:paraId="7AE39F14"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0.94 (0.84, 1.05)</w:t>
            </w:r>
          </w:p>
        </w:tc>
        <w:tc>
          <w:tcPr>
            <w:tcW w:w="1845" w:type="dxa"/>
          </w:tcPr>
          <w:p w14:paraId="095AC1A6"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0.93 (0.83, 1.05)</w:t>
            </w:r>
          </w:p>
        </w:tc>
        <w:tc>
          <w:tcPr>
            <w:tcW w:w="1701" w:type="dxa"/>
          </w:tcPr>
          <w:p w14:paraId="79C3A8AF"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0.67 (0.53, 0.84)</w:t>
            </w:r>
          </w:p>
        </w:tc>
      </w:tr>
      <w:tr w:rsidR="000F0D8B" w:rsidRPr="008E52FF" w14:paraId="0CBAF7EF" w14:textId="77777777" w:rsidTr="006715C7">
        <w:tc>
          <w:tcPr>
            <w:tcW w:w="0" w:type="auto"/>
          </w:tcPr>
          <w:p w14:paraId="318155DD" w14:textId="77777777" w:rsidR="000F0D8B" w:rsidRPr="008E52FF" w:rsidRDefault="000F0D8B" w:rsidP="006715C7">
            <w:pPr>
              <w:pStyle w:val="PlainText"/>
              <w:spacing w:line="276" w:lineRule="auto"/>
              <w:rPr>
                <w:rFonts w:asciiTheme="minorHAnsi" w:hAnsiTheme="minorHAnsi" w:cstheme="minorHAnsi"/>
                <w:b/>
                <w:sz w:val="22"/>
                <w:szCs w:val="22"/>
                <w:lang w:val="en-GB"/>
              </w:rPr>
            </w:pPr>
            <w:r w:rsidRPr="008E52FF">
              <w:rPr>
                <w:rFonts w:asciiTheme="minorHAnsi" w:hAnsiTheme="minorHAnsi" w:cstheme="minorHAnsi"/>
                <w:b/>
                <w:sz w:val="22"/>
                <w:szCs w:val="22"/>
                <w:lang w:val="en-GB"/>
              </w:rPr>
              <w:t>P-value</w:t>
            </w:r>
          </w:p>
        </w:tc>
        <w:tc>
          <w:tcPr>
            <w:tcW w:w="1548" w:type="dxa"/>
          </w:tcPr>
          <w:p w14:paraId="49C7D959"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p>
        </w:tc>
        <w:tc>
          <w:tcPr>
            <w:tcW w:w="1841" w:type="dxa"/>
          </w:tcPr>
          <w:p w14:paraId="12EA11E9"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&gt;0.30</w:t>
            </w:r>
          </w:p>
        </w:tc>
        <w:tc>
          <w:tcPr>
            <w:tcW w:w="1845" w:type="dxa"/>
          </w:tcPr>
          <w:p w14:paraId="38BDE4AC"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&gt;0.30</w:t>
            </w:r>
          </w:p>
        </w:tc>
        <w:tc>
          <w:tcPr>
            <w:tcW w:w="1701" w:type="dxa"/>
          </w:tcPr>
          <w:p w14:paraId="67FA69D5" w14:textId="77777777" w:rsidR="000F0D8B" w:rsidRPr="008E52FF" w:rsidRDefault="000F0D8B" w:rsidP="006715C7">
            <w:pPr>
              <w:pStyle w:val="PlainText"/>
              <w:spacing w:line="276" w:lineRule="auto"/>
              <w:jc w:val="center"/>
              <w:rPr>
                <w:rFonts w:asciiTheme="minorHAnsi" w:hAnsiTheme="minorHAnsi" w:cstheme="minorHAnsi"/>
                <w:sz w:val="22"/>
                <w:szCs w:val="22"/>
                <w:lang w:val="en-GB"/>
              </w:rPr>
            </w:pPr>
            <w:r w:rsidRPr="008E52FF">
              <w:rPr>
                <w:rFonts w:asciiTheme="minorHAnsi" w:hAnsiTheme="minorHAnsi" w:cstheme="minorHAnsi"/>
                <w:sz w:val="22"/>
                <w:szCs w:val="22"/>
                <w:lang w:val="en-GB"/>
              </w:rPr>
              <w:t>0.021</w:t>
            </w:r>
          </w:p>
        </w:tc>
      </w:tr>
    </w:tbl>
    <w:p w14:paraId="7BC64058" w14:textId="77777777" w:rsidR="000F0D8B" w:rsidRPr="008E52FF" w:rsidRDefault="000F0D8B" w:rsidP="000F0D8B">
      <w:pPr>
        <w:pStyle w:val="BodyText"/>
        <w:spacing w:line="276" w:lineRule="auto"/>
        <w:rPr>
          <w:rFonts w:asciiTheme="minorHAnsi" w:hAnsiTheme="minorHAnsi"/>
          <w:sz w:val="22"/>
          <w:szCs w:val="22"/>
        </w:rPr>
      </w:pPr>
    </w:p>
    <w:p w14:paraId="7F9F7CD5" w14:textId="77777777" w:rsidR="000F0D8B" w:rsidRPr="008E52FF" w:rsidRDefault="000F0D8B" w:rsidP="000F0D8B">
      <w:pPr>
        <w:pStyle w:val="BodyText"/>
        <w:spacing w:line="276" w:lineRule="auto"/>
        <w:rPr>
          <w:rFonts w:asciiTheme="minorHAnsi" w:hAnsiTheme="minorHAnsi"/>
          <w:sz w:val="22"/>
          <w:szCs w:val="22"/>
        </w:rPr>
      </w:pPr>
    </w:p>
    <w:p w14:paraId="2484E3CD" w14:textId="77777777" w:rsidR="000F0D8B" w:rsidRPr="008E52FF" w:rsidRDefault="000F0D8B" w:rsidP="000F0D8B">
      <w:pPr>
        <w:spacing w:before="39" w:line="276" w:lineRule="auto"/>
        <w:rPr>
          <w:rFonts w:asciiTheme="minorHAnsi" w:hAnsiTheme="minorHAnsi"/>
          <w:b/>
        </w:rPr>
      </w:pPr>
    </w:p>
    <w:p w14:paraId="19240305" w14:textId="77777777" w:rsidR="000F0D8B" w:rsidRPr="008E52FF" w:rsidRDefault="000F0D8B" w:rsidP="000F0D8B">
      <w:pPr>
        <w:spacing w:before="39" w:line="276" w:lineRule="auto"/>
        <w:rPr>
          <w:rFonts w:asciiTheme="minorHAnsi" w:hAnsiTheme="minorHAnsi"/>
          <w:b/>
        </w:rPr>
      </w:pPr>
    </w:p>
    <w:p w14:paraId="15949E9A" w14:textId="77777777" w:rsidR="000F0D8B" w:rsidRPr="008E52FF" w:rsidRDefault="000F0D8B" w:rsidP="000F0D8B">
      <w:pPr>
        <w:spacing w:before="39" w:line="276" w:lineRule="auto"/>
        <w:rPr>
          <w:rFonts w:asciiTheme="minorHAnsi" w:hAnsiTheme="minorHAnsi"/>
          <w:b/>
        </w:rPr>
      </w:pPr>
    </w:p>
    <w:p w14:paraId="01952DE0" w14:textId="77777777" w:rsidR="000F0D8B" w:rsidRPr="008E52FF" w:rsidRDefault="000F0D8B" w:rsidP="000F0D8B">
      <w:pPr>
        <w:spacing w:before="39" w:line="276" w:lineRule="auto"/>
        <w:rPr>
          <w:rFonts w:asciiTheme="minorHAnsi" w:hAnsiTheme="minorHAnsi"/>
          <w:b/>
        </w:rPr>
      </w:pPr>
    </w:p>
    <w:p w14:paraId="530D9921" w14:textId="77777777" w:rsidR="000F0D8B" w:rsidRPr="008E52FF" w:rsidRDefault="000F0D8B" w:rsidP="000F0D8B">
      <w:pPr>
        <w:spacing w:before="39" w:line="276" w:lineRule="auto"/>
        <w:rPr>
          <w:rFonts w:asciiTheme="minorHAnsi" w:hAnsiTheme="minorHAnsi"/>
          <w:b/>
        </w:rPr>
      </w:pPr>
    </w:p>
    <w:p w14:paraId="4BB86E04" w14:textId="77777777" w:rsidR="000F0D8B" w:rsidRPr="008E52FF" w:rsidRDefault="000F0D8B" w:rsidP="000F0D8B">
      <w:pPr>
        <w:spacing w:before="39" w:line="276" w:lineRule="auto"/>
        <w:rPr>
          <w:rFonts w:asciiTheme="minorHAnsi" w:hAnsiTheme="minorHAnsi"/>
          <w:b/>
        </w:rPr>
      </w:pPr>
    </w:p>
    <w:p w14:paraId="7D616B63" w14:textId="77777777" w:rsidR="000F0D8B" w:rsidRPr="008E52FF" w:rsidRDefault="000F0D8B" w:rsidP="000F0D8B">
      <w:pPr>
        <w:spacing w:before="39" w:line="276" w:lineRule="auto"/>
        <w:rPr>
          <w:rFonts w:asciiTheme="minorHAnsi" w:hAnsiTheme="minorHAnsi"/>
          <w:b/>
        </w:rPr>
      </w:pPr>
    </w:p>
    <w:p w14:paraId="1D61B04D" w14:textId="77777777" w:rsidR="000F0D8B" w:rsidRPr="008E52FF" w:rsidRDefault="000F0D8B" w:rsidP="000F0D8B">
      <w:pPr>
        <w:pStyle w:val="BodyText"/>
        <w:spacing w:line="276" w:lineRule="auto"/>
        <w:rPr>
          <w:rFonts w:asciiTheme="minorHAnsi" w:hAnsiTheme="minorHAnsi"/>
          <w:sz w:val="22"/>
          <w:szCs w:val="22"/>
        </w:rPr>
      </w:pPr>
    </w:p>
    <w:p w14:paraId="56253372" w14:textId="77777777" w:rsidR="000F0D8B" w:rsidRDefault="000F0D8B" w:rsidP="000F0D8B">
      <w:pPr>
        <w:pStyle w:val="BodyText"/>
        <w:spacing w:line="276" w:lineRule="auto"/>
        <w:rPr>
          <w:rFonts w:asciiTheme="minorHAnsi" w:hAnsiTheme="minorHAnsi" w:cs="Arial"/>
          <w:b/>
          <w:bCs/>
          <w:sz w:val="22"/>
          <w:szCs w:val="22"/>
        </w:rPr>
      </w:pPr>
    </w:p>
    <w:p w14:paraId="6C338E9A" w14:textId="77777777" w:rsidR="000F0D8B" w:rsidRDefault="000F0D8B" w:rsidP="000F0D8B">
      <w:pPr>
        <w:pStyle w:val="BodyText"/>
        <w:spacing w:line="276" w:lineRule="auto"/>
        <w:rPr>
          <w:rFonts w:asciiTheme="minorHAnsi" w:hAnsiTheme="minorHAnsi" w:cs="Arial"/>
          <w:b/>
          <w:bCs/>
          <w:sz w:val="22"/>
          <w:szCs w:val="22"/>
        </w:rPr>
      </w:pPr>
    </w:p>
    <w:p w14:paraId="10F2A342" w14:textId="77777777" w:rsidR="000F0D8B" w:rsidRDefault="000F0D8B" w:rsidP="000F0D8B">
      <w:pPr>
        <w:pStyle w:val="BodyText"/>
        <w:spacing w:line="276" w:lineRule="auto"/>
        <w:rPr>
          <w:rFonts w:asciiTheme="minorHAnsi" w:hAnsiTheme="minorHAnsi" w:cs="Arial"/>
          <w:b/>
          <w:bCs/>
          <w:sz w:val="22"/>
          <w:szCs w:val="22"/>
        </w:rPr>
      </w:pPr>
    </w:p>
    <w:p w14:paraId="47B52CD9" w14:textId="77777777" w:rsidR="000F0D8B" w:rsidRPr="00911797" w:rsidRDefault="000F0D8B" w:rsidP="000F0D8B">
      <w:pPr>
        <w:pStyle w:val="BodyText"/>
        <w:spacing w:line="276" w:lineRule="auto"/>
        <w:rPr>
          <w:rFonts w:asciiTheme="minorHAnsi" w:hAnsiTheme="minorHAnsi" w:cs="Arial"/>
          <w:b/>
          <w:bCs/>
          <w:sz w:val="22"/>
          <w:szCs w:val="22"/>
        </w:rPr>
      </w:pPr>
      <w:r w:rsidRPr="00911797">
        <w:rPr>
          <w:rFonts w:asciiTheme="minorHAnsi" w:hAnsiTheme="minorHAnsi" w:cs="Arial"/>
          <w:b/>
          <w:bCs/>
          <w:sz w:val="22"/>
          <w:szCs w:val="22"/>
        </w:rPr>
        <w:t>Table 4.</w:t>
      </w:r>
      <w:r w:rsidRPr="00911797">
        <w:rPr>
          <w:rFonts w:asciiTheme="minorHAnsi" w:hAnsiTheme="minorHAnsi" w:cs="Arial"/>
          <w:b/>
          <w:sz w:val="22"/>
          <w:szCs w:val="22"/>
        </w:rPr>
        <w:t xml:space="preserve">  Hazard ratio between study arms (screening versus control) for hip fractures in those with and without the presence of a risk factor at baseline.</w:t>
      </w:r>
    </w:p>
    <w:p w14:paraId="0C86677D" w14:textId="77777777" w:rsidR="000F0D8B" w:rsidRPr="008E52FF" w:rsidRDefault="000F0D8B" w:rsidP="000F0D8B">
      <w:pPr>
        <w:rPr>
          <w:rFonts w:asciiTheme="minorHAnsi" w:hAnsiTheme="minorHAnsi"/>
          <w:b/>
          <w:bCs/>
        </w:rPr>
      </w:pPr>
    </w:p>
    <w:tbl>
      <w:tblPr>
        <w:tblStyle w:val="TableGrid"/>
        <w:tblW w:w="0" w:type="auto"/>
        <w:tblLook w:val="04A0" w:firstRow="1" w:lastRow="0" w:firstColumn="1" w:lastColumn="0" w:noHBand="0" w:noVBand="1"/>
      </w:tblPr>
      <w:tblGrid>
        <w:gridCol w:w="2689"/>
        <w:gridCol w:w="1984"/>
        <w:gridCol w:w="1843"/>
        <w:gridCol w:w="1276"/>
      </w:tblGrid>
      <w:tr w:rsidR="000F0D8B" w:rsidRPr="008E52FF" w14:paraId="216F6538" w14:textId="77777777" w:rsidTr="006715C7">
        <w:tc>
          <w:tcPr>
            <w:tcW w:w="2689" w:type="dxa"/>
          </w:tcPr>
          <w:p w14:paraId="1B3CD40B" w14:textId="77777777" w:rsidR="000F0D8B" w:rsidRPr="008E52FF" w:rsidRDefault="000F0D8B" w:rsidP="006715C7">
            <w:pPr>
              <w:spacing w:line="276" w:lineRule="auto"/>
              <w:rPr>
                <w:rFonts w:asciiTheme="minorHAnsi" w:hAnsiTheme="minorHAnsi"/>
                <w:b/>
              </w:rPr>
            </w:pPr>
          </w:p>
        </w:tc>
        <w:tc>
          <w:tcPr>
            <w:tcW w:w="3827" w:type="dxa"/>
            <w:gridSpan w:val="2"/>
          </w:tcPr>
          <w:p w14:paraId="079F753A" w14:textId="77777777" w:rsidR="000F0D8B" w:rsidRPr="008E52FF" w:rsidRDefault="000F0D8B" w:rsidP="006715C7">
            <w:pPr>
              <w:spacing w:line="276" w:lineRule="auto"/>
              <w:jc w:val="center"/>
              <w:rPr>
                <w:rFonts w:asciiTheme="minorHAnsi" w:hAnsiTheme="minorHAnsi"/>
                <w:b/>
              </w:rPr>
            </w:pPr>
            <w:r w:rsidRPr="008E52FF">
              <w:rPr>
                <w:rFonts w:asciiTheme="minorHAnsi" w:hAnsiTheme="minorHAnsi"/>
                <w:b/>
              </w:rPr>
              <w:t>Hazard ratio (95% CI)</w:t>
            </w:r>
          </w:p>
        </w:tc>
        <w:tc>
          <w:tcPr>
            <w:tcW w:w="1276" w:type="dxa"/>
          </w:tcPr>
          <w:p w14:paraId="0B60F3A3" w14:textId="77777777" w:rsidR="000F0D8B" w:rsidRPr="008E52FF" w:rsidRDefault="000F0D8B" w:rsidP="006715C7">
            <w:pPr>
              <w:spacing w:line="276" w:lineRule="auto"/>
              <w:jc w:val="center"/>
              <w:rPr>
                <w:rFonts w:asciiTheme="minorHAnsi" w:hAnsiTheme="minorHAnsi"/>
                <w:b/>
              </w:rPr>
            </w:pPr>
          </w:p>
        </w:tc>
      </w:tr>
      <w:tr w:rsidR="000F0D8B" w:rsidRPr="008E52FF" w14:paraId="37C72FD4" w14:textId="77777777" w:rsidTr="006715C7">
        <w:tc>
          <w:tcPr>
            <w:tcW w:w="2689" w:type="dxa"/>
          </w:tcPr>
          <w:p w14:paraId="498AE73D" w14:textId="77777777" w:rsidR="000F0D8B" w:rsidRPr="008E52FF" w:rsidRDefault="000F0D8B" w:rsidP="006715C7">
            <w:pPr>
              <w:spacing w:line="276" w:lineRule="auto"/>
              <w:rPr>
                <w:rFonts w:asciiTheme="minorHAnsi" w:hAnsiTheme="minorHAnsi"/>
                <w:b/>
              </w:rPr>
            </w:pPr>
            <w:r w:rsidRPr="008E52FF">
              <w:rPr>
                <w:rFonts w:asciiTheme="minorHAnsi" w:hAnsiTheme="minorHAnsi"/>
                <w:b/>
              </w:rPr>
              <w:t>FRAX Variable</w:t>
            </w:r>
          </w:p>
        </w:tc>
        <w:tc>
          <w:tcPr>
            <w:tcW w:w="1984" w:type="dxa"/>
          </w:tcPr>
          <w:p w14:paraId="70D5FD74" w14:textId="77777777" w:rsidR="000F0D8B" w:rsidRPr="008E52FF" w:rsidRDefault="000F0D8B" w:rsidP="006715C7">
            <w:pPr>
              <w:spacing w:line="276" w:lineRule="auto"/>
              <w:jc w:val="center"/>
              <w:rPr>
                <w:rFonts w:asciiTheme="minorHAnsi" w:hAnsiTheme="minorHAnsi"/>
                <w:b/>
              </w:rPr>
            </w:pPr>
            <w:r w:rsidRPr="008E52FF">
              <w:rPr>
                <w:rFonts w:asciiTheme="minorHAnsi" w:hAnsiTheme="minorHAnsi"/>
                <w:b/>
              </w:rPr>
              <w:t>Absent</w:t>
            </w:r>
          </w:p>
        </w:tc>
        <w:tc>
          <w:tcPr>
            <w:tcW w:w="1843" w:type="dxa"/>
          </w:tcPr>
          <w:p w14:paraId="5C69335D" w14:textId="77777777" w:rsidR="000F0D8B" w:rsidRPr="008E52FF" w:rsidRDefault="000F0D8B" w:rsidP="006715C7">
            <w:pPr>
              <w:spacing w:line="276" w:lineRule="auto"/>
              <w:jc w:val="center"/>
              <w:rPr>
                <w:rFonts w:asciiTheme="minorHAnsi" w:hAnsiTheme="minorHAnsi"/>
                <w:b/>
              </w:rPr>
            </w:pPr>
            <w:r w:rsidRPr="008E52FF">
              <w:rPr>
                <w:rFonts w:asciiTheme="minorHAnsi" w:hAnsiTheme="minorHAnsi"/>
                <w:b/>
              </w:rPr>
              <w:t>Present</w:t>
            </w:r>
          </w:p>
        </w:tc>
        <w:tc>
          <w:tcPr>
            <w:tcW w:w="1276" w:type="dxa"/>
          </w:tcPr>
          <w:p w14:paraId="4AE46A19" w14:textId="77777777" w:rsidR="000F0D8B" w:rsidRPr="008E52FF" w:rsidRDefault="000F0D8B" w:rsidP="006715C7">
            <w:pPr>
              <w:spacing w:line="276" w:lineRule="auto"/>
              <w:jc w:val="center"/>
              <w:rPr>
                <w:rFonts w:asciiTheme="minorHAnsi" w:hAnsiTheme="minorHAnsi"/>
                <w:b/>
              </w:rPr>
            </w:pPr>
            <w:r w:rsidRPr="008E52FF">
              <w:rPr>
                <w:rFonts w:asciiTheme="minorHAnsi" w:hAnsiTheme="minorHAnsi"/>
                <w:b/>
              </w:rPr>
              <w:t>P-value</w:t>
            </w:r>
          </w:p>
        </w:tc>
      </w:tr>
      <w:tr w:rsidR="000F0D8B" w:rsidRPr="008E52FF" w14:paraId="585027D9" w14:textId="77777777" w:rsidTr="006715C7">
        <w:tc>
          <w:tcPr>
            <w:tcW w:w="2689" w:type="dxa"/>
          </w:tcPr>
          <w:p w14:paraId="6F829D52" w14:textId="77777777" w:rsidR="000F0D8B" w:rsidRPr="008E52FF" w:rsidRDefault="000F0D8B" w:rsidP="006715C7">
            <w:pPr>
              <w:spacing w:line="276" w:lineRule="auto"/>
              <w:ind w:left="171"/>
              <w:rPr>
                <w:rFonts w:asciiTheme="minorHAnsi" w:hAnsiTheme="minorHAnsi"/>
                <w:b/>
              </w:rPr>
            </w:pPr>
            <w:r w:rsidRPr="008E52FF">
              <w:rPr>
                <w:rFonts w:asciiTheme="minorHAnsi" w:hAnsiTheme="minorHAnsi"/>
                <w:b/>
              </w:rPr>
              <w:t>Previous fracture</w:t>
            </w:r>
          </w:p>
        </w:tc>
        <w:tc>
          <w:tcPr>
            <w:tcW w:w="1984" w:type="dxa"/>
          </w:tcPr>
          <w:p w14:paraId="00DA53AB"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0.87 (0.68, 1.12)</w:t>
            </w:r>
          </w:p>
        </w:tc>
        <w:tc>
          <w:tcPr>
            <w:tcW w:w="1843" w:type="dxa"/>
          </w:tcPr>
          <w:p w14:paraId="52C88AC8"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0.55 (0.38, 0.79)</w:t>
            </w:r>
          </w:p>
        </w:tc>
        <w:tc>
          <w:tcPr>
            <w:tcW w:w="1276" w:type="dxa"/>
          </w:tcPr>
          <w:p w14:paraId="7280F551"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0.040</w:t>
            </w:r>
          </w:p>
        </w:tc>
      </w:tr>
      <w:tr w:rsidR="000F0D8B" w:rsidRPr="008E52FF" w14:paraId="775105C4" w14:textId="77777777" w:rsidTr="006715C7">
        <w:tc>
          <w:tcPr>
            <w:tcW w:w="2689" w:type="dxa"/>
          </w:tcPr>
          <w:p w14:paraId="1615A0C0" w14:textId="77777777" w:rsidR="000F0D8B" w:rsidRPr="008E52FF" w:rsidRDefault="000F0D8B" w:rsidP="006715C7">
            <w:pPr>
              <w:spacing w:line="276" w:lineRule="auto"/>
              <w:ind w:left="171"/>
              <w:rPr>
                <w:rFonts w:asciiTheme="minorHAnsi" w:hAnsiTheme="minorHAnsi"/>
                <w:b/>
              </w:rPr>
            </w:pPr>
            <w:r w:rsidRPr="008E52FF">
              <w:rPr>
                <w:rFonts w:asciiTheme="minorHAnsi" w:hAnsiTheme="minorHAnsi"/>
                <w:b/>
              </w:rPr>
              <w:t>Parental hip fracture</w:t>
            </w:r>
          </w:p>
        </w:tc>
        <w:tc>
          <w:tcPr>
            <w:tcW w:w="1984" w:type="dxa"/>
          </w:tcPr>
          <w:p w14:paraId="56C4B553"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0.79 (0.63, 0.99)</w:t>
            </w:r>
          </w:p>
        </w:tc>
        <w:tc>
          <w:tcPr>
            <w:tcW w:w="1843" w:type="dxa"/>
          </w:tcPr>
          <w:p w14:paraId="536D073E"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0.27 (0.13, 0.56)</w:t>
            </w:r>
          </w:p>
        </w:tc>
        <w:tc>
          <w:tcPr>
            <w:tcW w:w="1276" w:type="dxa"/>
          </w:tcPr>
          <w:p w14:paraId="18BBCA6A"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0.0061</w:t>
            </w:r>
          </w:p>
        </w:tc>
      </w:tr>
      <w:tr w:rsidR="000F0D8B" w:rsidRPr="008E52FF" w14:paraId="51189A41" w14:textId="77777777" w:rsidTr="006715C7">
        <w:tc>
          <w:tcPr>
            <w:tcW w:w="2689" w:type="dxa"/>
          </w:tcPr>
          <w:p w14:paraId="7A57386B" w14:textId="77777777" w:rsidR="000F0D8B" w:rsidRPr="008E52FF" w:rsidRDefault="000F0D8B" w:rsidP="006715C7">
            <w:pPr>
              <w:spacing w:line="276" w:lineRule="auto"/>
              <w:ind w:left="171"/>
              <w:rPr>
                <w:rFonts w:asciiTheme="minorHAnsi" w:hAnsiTheme="minorHAnsi"/>
                <w:b/>
              </w:rPr>
            </w:pPr>
            <w:r w:rsidRPr="008E52FF">
              <w:rPr>
                <w:rFonts w:asciiTheme="minorHAnsi" w:hAnsiTheme="minorHAnsi"/>
                <w:b/>
              </w:rPr>
              <w:t>Glucocorticoid use</w:t>
            </w:r>
          </w:p>
        </w:tc>
        <w:tc>
          <w:tcPr>
            <w:tcW w:w="1984" w:type="dxa"/>
          </w:tcPr>
          <w:p w14:paraId="7F1C69C3"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0.76 (0.61, 0.94)</w:t>
            </w:r>
          </w:p>
        </w:tc>
        <w:tc>
          <w:tcPr>
            <w:tcW w:w="1843" w:type="dxa"/>
          </w:tcPr>
          <w:p w14:paraId="001258A7"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0.75 (0.28, 2.01)</w:t>
            </w:r>
          </w:p>
        </w:tc>
        <w:tc>
          <w:tcPr>
            <w:tcW w:w="1276" w:type="dxa"/>
          </w:tcPr>
          <w:p w14:paraId="5ADFA70E"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&gt;0.30</w:t>
            </w:r>
          </w:p>
        </w:tc>
      </w:tr>
      <w:tr w:rsidR="000F0D8B" w:rsidRPr="008E52FF" w14:paraId="63FC8428" w14:textId="77777777" w:rsidTr="006715C7">
        <w:tc>
          <w:tcPr>
            <w:tcW w:w="2689" w:type="dxa"/>
          </w:tcPr>
          <w:p w14:paraId="37E292BF" w14:textId="77777777" w:rsidR="000F0D8B" w:rsidRPr="008E52FF" w:rsidRDefault="000F0D8B" w:rsidP="006715C7">
            <w:pPr>
              <w:spacing w:line="276" w:lineRule="auto"/>
              <w:ind w:left="171"/>
              <w:rPr>
                <w:rFonts w:asciiTheme="minorHAnsi" w:hAnsiTheme="minorHAnsi"/>
                <w:b/>
              </w:rPr>
            </w:pPr>
            <w:r w:rsidRPr="008E52FF">
              <w:rPr>
                <w:rFonts w:asciiTheme="minorHAnsi" w:hAnsiTheme="minorHAnsi"/>
                <w:b/>
              </w:rPr>
              <w:t>Smoking</w:t>
            </w:r>
          </w:p>
        </w:tc>
        <w:tc>
          <w:tcPr>
            <w:tcW w:w="1984" w:type="dxa"/>
          </w:tcPr>
          <w:p w14:paraId="0A2468C8"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0.72 (0.58, 0.88)</w:t>
            </w:r>
          </w:p>
        </w:tc>
        <w:tc>
          <w:tcPr>
            <w:tcW w:w="1843" w:type="dxa"/>
          </w:tcPr>
          <w:p w14:paraId="31D46765"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1.93 (0.78, 4.79)</w:t>
            </w:r>
          </w:p>
        </w:tc>
        <w:tc>
          <w:tcPr>
            <w:tcW w:w="1276" w:type="dxa"/>
          </w:tcPr>
          <w:p w14:paraId="3C8F6402"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0.037</w:t>
            </w:r>
          </w:p>
        </w:tc>
      </w:tr>
      <w:tr w:rsidR="000F0D8B" w:rsidRPr="008E52FF" w14:paraId="2ACB5D45" w14:textId="77777777" w:rsidTr="006715C7">
        <w:tc>
          <w:tcPr>
            <w:tcW w:w="2689" w:type="dxa"/>
          </w:tcPr>
          <w:p w14:paraId="6966CDCB" w14:textId="77777777" w:rsidR="000F0D8B" w:rsidRPr="008E52FF" w:rsidRDefault="000F0D8B" w:rsidP="006715C7">
            <w:pPr>
              <w:spacing w:line="276" w:lineRule="auto"/>
              <w:ind w:left="171"/>
              <w:rPr>
                <w:rFonts w:asciiTheme="minorHAnsi" w:hAnsiTheme="minorHAnsi"/>
                <w:b/>
              </w:rPr>
            </w:pPr>
            <w:r w:rsidRPr="008E52FF">
              <w:rPr>
                <w:rFonts w:asciiTheme="minorHAnsi" w:hAnsiTheme="minorHAnsi"/>
                <w:b/>
              </w:rPr>
              <w:t>Alcohol</w:t>
            </w:r>
          </w:p>
        </w:tc>
        <w:tc>
          <w:tcPr>
            <w:tcW w:w="1984" w:type="dxa"/>
          </w:tcPr>
          <w:p w14:paraId="27F1C7BA"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0.76 (0.62, 0.94)</w:t>
            </w:r>
          </w:p>
        </w:tc>
        <w:tc>
          <w:tcPr>
            <w:tcW w:w="1843" w:type="dxa"/>
          </w:tcPr>
          <w:p w14:paraId="01880264"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0.68 (0.24, 1.92)</w:t>
            </w:r>
          </w:p>
        </w:tc>
        <w:tc>
          <w:tcPr>
            <w:tcW w:w="1276" w:type="dxa"/>
          </w:tcPr>
          <w:p w14:paraId="59D0654F"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&gt;0.30</w:t>
            </w:r>
          </w:p>
        </w:tc>
      </w:tr>
      <w:tr w:rsidR="000F0D8B" w:rsidRPr="008E52FF" w14:paraId="046E828F" w14:textId="77777777" w:rsidTr="006715C7">
        <w:tc>
          <w:tcPr>
            <w:tcW w:w="2689" w:type="dxa"/>
          </w:tcPr>
          <w:p w14:paraId="56C5EFA4" w14:textId="77777777" w:rsidR="000F0D8B" w:rsidRPr="008E52FF" w:rsidRDefault="000F0D8B" w:rsidP="006715C7">
            <w:pPr>
              <w:spacing w:line="276" w:lineRule="auto"/>
              <w:ind w:left="171"/>
              <w:rPr>
                <w:rFonts w:asciiTheme="minorHAnsi" w:hAnsiTheme="minorHAnsi"/>
                <w:b/>
              </w:rPr>
            </w:pPr>
            <w:r w:rsidRPr="008E52FF">
              <w:rPr>
                <w:rFonts w:asciiTheme="minorHAnsi" w:hAnsiTheme="minorHAnsi"/>
                <w:b/>
              </w:rPr>
              <w:t>Rheumatoid arthritis</w:t>
            </w:r>
          </w:p>
        </w:tc>
        <w:tc>
          <w:tcPr>
            <w:tcW w:w="1984" w:type="dxa"/>
          </w:tcPr>
          <w:p w14:paraId="02873CAD"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0.72 (0.58, 0.90)</w:t>
            </w:r>
          </w:p>
        </w:tc>
        <w:tc>
          <w:tcPr>
            <w:tcW w:w="1843" w:type="dxa"/>
          </w:tcPr>
          <w:p w14:paraId="192F6103"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0.83 (0.40, 1.70)</w:t>
            </w:r>
          </w:p>
        </w:tc>
        <w:tc>
          <w:tcPr>
            <w:tcW w:w="1276" w:type="dxa"/>
          </w:tcPr>
          <w:p w14:paraId="49A9715B"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&gt;0.30</w:t>
            </w:r>
          </w:p>
        </w:tc>
      </w:tr>
      <w:tr w:rsidR="000F0D8B" w:rsidRPr="008E52FF" w14:paraId="0E24EA2E" w14:textId="77777777" w:rsidTr="006715C7">
        <w:tc>
          <w:tcPr>
            <w:tcW w:w="2689" w:type="dxa"/>
          </w:tcPr>
          <w:p w14:paraId="1E935AE7" w14:textId="77777777" w:rsidR="000F0D8B" w:rsidRPr="008E52FF" w:rsidRDefault="000F0D8B" w:rsidP="006715C7">
            <w:pPr>
              <w:spacing w:line="276" w:lineRule="auto"/>
              <w:ind w:left="171"/>
              <w:rPr>
                <w:rFonts w:asciiTheme="minorHAnsi" w:hAnsiTheme="minorHAnsi"/>
                <w:b/>
              </w:rPr>
            </w:pPr>
            <w:r w:rsidRPr="008E52FF">
              <w:rPr>
                <w:rFonts w:asciiTheme="minorHAnsi" w:hAnsiTheme="minorHAnsi"/>
                <w:b/>
              </w:rPr>
              <w:t>Secondary osteoporosis</w:t>
            </w:r>
          </w:p>
        </w:tc>
        <w:tc>
          <w:tcPr>
            <w:tcW w:w="1984" w:type="dxa"/>
          </w:tcPr>
          <w:p w14:paraId="1613172D"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0.77 (0.61, 0.97</w:t>
            </w:r>
          </w:p>
        </w:tc>
        <w:tc>
          <w:tcPr>
            <w:tcW w:w="1843" w:type="dxa"/>
          </w:tcPr>
          <w:p w14:paraId="756CE938"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0.71 (0.47, 1.08)</w:t>
            </w:r>
          </w:p>
        </w:tc>
        <w:tc>
          <w:tcPr>
            <w:tcW w:w="1276" w:type="dxa"/>
          </w:tcPr>
          <w:p w14:paraId="6E3BFB4F" w14:textId="77777777" w:rsidR="000F0D8B" w:rsidRPr="008E52FF" w:rsidRDefault="000F0D8B" w:rsidP="006715C7">
            <w:pPr>
              <w:spacing w:line="276" w:lineRule="auto"/>
              <w:jc w:val="center"/>
              <w:rPr>
                <w:rFonts w:asciiTheme="minorHAnsi" w:hAnsiTheme="minorHAnsi"/>
              </w:rPr>
            </w:pPr>
            <w:r w:rsidRPr="008E52FF">
              <w:rPr>
                <w:rFonts w:asciiTheme="minorHAnsi" w:hAnsiTheme="minorHAnsi"/>
              </w:rPr>
              <w:t>&gt;0.30</w:t>
            </w:r>
          </w:p>
        </w:tc>
      </w:tr>
    </w:tbl>
    <w:p w14:paraId="3938B084" w14:textId="77777777" w:rsidR="000F0D8B" w:rsidRPr="008E52FF" w:rsidRDefault="000F0D8B" w:rsidP="000F0D8B">
      <w:pPr>
        <w:pStyle w:val="HeadingFRAX2"/>
        <w:rPr>
          <w:rFonts w:asciiTheme="minorHAnsi" w:hAnsiTheme="minorHAnsi"/>
          <w:sz w:val="22"/>
          <w:szCs w:val="22"/>
        </w:rPr>
      </w:pPr>
    </w:p>
    <w:p w14:paraId="4ED88E92" w14:textId="77777777" w:rsidR="000F0D8B" w:rsidRPr="008E52FF" w:rsidRDefault="000F0D8B" w:rsidP="000F0D8B">
      <w:pPr>
        <w:spacing w:before="163" w:line="276" w:lineRule="auto"/>
        <w:rPr>
          <w:rFonts w:asciiTheme="minorHAnsi" w:hAnsiTheme="minorHAnsi"/>
          <w:i/>
        </w:rPr>
      </w:pPr>
    </w:p>
    <w:p w14:paraId="64E24FFA" w14:textId="77777777" w:rsidR="000F0D8B" w:rsidRPr="008E52FF" w:rsidRDefault="000F0D8B" w:rsidP="000F0D8B">
      <w:pPr>
        <w:spacing w:before="39" w:line="276" w:lineRule="auto"/>
        <w:rPr>
          <w:rFonts w:asciiTheme="minorHAnsi" w:hAnsiTheme="minorHAnsi"/>
          <w:b/>
        </w:rPr>
      </w:pPr>
      <w:r w:rsidRPr="008E52FF">
        <w:rPr>
          <w:rFonts w:asciiTheme="minorHAnsi" w:hAnsiTheme="minorHAnsi"/>
          <w:noProof/>
          <w:lang w:val="en-GB" w:eastAsia="en-GB"/>
        </w:rPr>
        <w:lastRenderedPageBreak/>
        <w:drawing>
          <wp:inline distT="0" distB="0" distL="0" distR="0" wp14:anchorId="3178C0F4" wp14:editId="008F2FA7">
            <wp:extent cx="4953000" cy="335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1.JPG"/>
                    <pic:cNvPicPr/>
                  </pic:nvPicPr>
                  <pic:blipFill rotWithShape="1">
                    <a:blip r:embed="rId11">
                      <a:extLst>
                        <a:ext uri="{28A0092B-C50C-407E-A947-70E740481C1C}">
                          <a14:useLocalDpi xmlns:a14="http://schemas.microsoft.com/office/drawing/2010/main" val="0"/>
                        </a:ext>
                      </a:extLst>
                    </a:blip>
                    <a:srcRect l="3156" t="12181" r="10465" b="9863"/>
                    <a:stretch/>
                  </pic:blipFill>
                  <pic:spPr bwMode="auto">
                    <a:xfrm>
                      <a:off x="0" y="0"/>
                      <a:ext cx="4953000" cy="3352800"/>
                    </a:xfrm>
                    <a:prstGeom prst="rect">
                      <a:avLst/>
                    </a:prstGeom>
                    <a:ln>
                      <a:noFill/>
                    </a:ln>
                    <a:extLst>
                      <a:ext uri="{53640926-AAD7-44D8-BBD7-CCE9431645EC}">
                        <a14:shadowObscured xmlns:a14="http://schemas.microsoft.com/office/drawing/2010/main"/>
                      </a:ext>
                    </a:extLst>
                  </pic:spPr>
                </pic:pic>
              </a:graphicData>
            </a:graphic>
          </wp:inline>
        </w:drawing>
      </w:r>
    </w:p>
    <w:p w14:paraId="59231AF6" w14:textId="77777777" w:rsidR="000F0D8B" w:rsidRPr="008E52FF" w:rsidRDefault="000F0D8B" w:rsidP="000F0D8B">
      <w:pPr>
        <w:spacing w:before="39" w:line="276" w:lineRule="auto"/>
        <w:rPr>
          <w:rFonts w:asciiTheme="minorHAnsi" w:hAnsiTheme="minorHAnsi"/>
          <w:b/>
        </w:rPr>
      </w:pPr>
      <w:r w:rsidRPr="008E52FF">
        <w:rPr>
          <w:rFonts w:asciiTheme="minorHAnsi" w:hAnsiTheme="minorHAnsi"/>
          <w:b/>
        </w:rPr>
        <w:t>Figure 1.  Observed incidence of osteoporotic and hip fractures during follow up in the control arm of the SCOOP study, within quintiles of baseline FRAX hip probability.</w:t>
      </w:r>
    </w:p>
    <w:p w14:paraId="32CE33D9" w14:textId="77777777" w:rsidR="000F0D8B" w:rsidRPr="008E52FF" w:rsidRDefault="000F0D8B" w:rsidP="000F0D8B">
      <w:pPr>
        <w:spacing w:before="39" w:line="276" w:lineRule="auto"/>
        <w:rPr>
          <w:rFonts w:asciiTheme="minorHAnsi" w:hAnsiTheme="minorHAnsi"/>
          <w:i/>
        </w:rPr>
      </w:pPr>
    </w:p>
    <w:p w14:paraId="2BA7D590" w14:textId="77777777" w:rsidR="000F0D8B" w:rsidRDefault="000F0D8B" w:rsidP="000F0D8B">
      <w:pPr>
        <w:rPr>
          <w:rFonts w:asciiTheme="minorHAnsi" w:hAnsiTheme="minorHAnsi"/>
        </w:rPr>
      </w:pPr>
      <w:r>
        <w:rPr>
          <w:rFonts w:asciiTheme="minorHAnsi" w:hAnsiTheme="minorHAnsi"/>
        </w:rPr>
        <w:br w:type="page"/>
      </w:r>
    </w:p>
    <w:p w14:paraId="60B8C4F6" w14:textId="77777777" w:rsidR="000F0D8B" w:rsidRPr="008E52FF" w:rsidRDefault="000F0D8B" w:rsidP="000F0D8B">
      <w:pPr>
        <w:rPr>
          <w:rFonts w:asciiTheme="minorHAnsi" w:hAnsiTheme="minorHAnsi"/>
        </w:rPr>
      </w:pPr>
    </w:p>
    <w:p w14:paraId="2B68EE6E" w14:textId="77777777" w:rsidR="000F0D8B" w:rsidRPr="008E52FF" w:rsidRDefault="000F0D8B" w:rsidP="000F0D8B">
      <w:pPr>
        <w:spacing w:line="276" w:lineRule="auto"/>
        <w:rPr>
          <w:rFonts w:asciiTheme="minorHAnsi" w:hAnsiTheme="minorHAnsi"/>
        </w:rPr>
      </w:pPr>
    </w:p>
    <w:p w14:paraId="738FBC5D" w14:textId="77777777" w:rsidR="000F0D8B" w:rsidRPr="008E52FF" w:rsidRDefault="000F0D8B" w:rsidP="000F0D8B">
      <w:pPr>
        <w:pStyle w:val="BodyText"/>
        <w:spacing w:line="276" w:lineRule="auto"/>
        <w:rPr>
          <w:rFonts w:asciiTheme="minorHAnsi" w:hAnsiTheme="minorHAnsi"/>
          <w:sz w:val="22"/>
          <w:szCs w:val="22"/>
        </w:rPr>
      </w:pPr>
      <w:r w:rsidRPr="008E52FF">
        <w:rPr>
          <w:rFonts w:asciiTheme="minorHAnsi" w:hAnsiTheme="minorHAnsi"/>
          <w:noProof/>
          <w:sz w:val="22"/>
          <w:szCs w:val="22"/>
          <w:lang w:val="en-GB" w:eastAsia="en-GB"/>
        </w:rPr>
        <w:drawing>
          <wp:inline distT="0" distB="0" distL="0" distR="0" wp14:anchorId="1023D96F" wp14:editId="4A5940E8">
            <wp:extent cx="5140960" cy="3053751"/>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2.JPG"/>
                    <pic:cNvPicPr/>
                  </pic:nvPicPr>
                  <pic:blipFill rotWithShape="1">
                    <a:blip r:embed="rId12">
                      <a:extLst>
                        <a:ext uri="{28A0092B-C50C-407E-A947-70E740481C1C}">
                          <a14:useLocalDpi xmlns:a14="http://schemas.microsoft.com/office/drawing/2010/main" val="0"/>
                        </a:ext>
                      </a:extLst>
                    </a:blip>
                    <a:srcRect l="5267" t="20258" r="5045" b="8713"/>
                    <a:stretch/>
                  </pic:blipFill>
                  <pic:spPr bwMode="auto">
                    <a:xfrm>
                      <a:off x="0" y="0"/>
                      <a:ext cx="5142814" cy="3054852"/>
                    </a:xfrm>
                    <a:prstGeom prst="rect">
                      <a:avLst/>
                    </a:prstGeom>
                    <a:ln>
                      <a:noFill/>
                    </a:ln>
                    <a:extLst>
                      <a:ext uri="{53640926-AAD7-44D8-BBD7-CCE9431645EC}">
                        <a14:shadowObscured xmlns:a14="http://schemas.microsoft.com/office/drawing/2010/main"/>
                      </a:ext>
                    </a:extLst>
                  </pic:spPr>
                </pic:pic>
              </a:graphicData>
            </a:graphic>
          </wp:inline>
        </w:drawing>
      </w:r>
      <w:r w:rsidRPr="008E52FF">
        <w:rPr>
          <w:rFonts w:asciiTheme="minorHAnsi" w:hAnsiTheme="minorHAnsi"/>
          <w:sz w:val="22"/>
          <w:szCs w:val="22"/>
        </w:rPr>
        <w:t xml:space="preserve"> </w:t>
      </w:r>
    </w:p>
    <w:p w14:paraId="6C3A23C9" w14:textId="77777777" w:rsidR="000F0D8B" w:rsidRDefault="000F0D8B" w:rsidP="000F0D8B">
      <w:pPr>
        <w:spacing w:before="39" w:line="276" w:lineRule="auto"/>
        <w:rPr>
          <w:rFonts w:asciiTheme="minorHAnsi" w:hAnsiTheme="minorHAnsi"/>
          <w:b/>
        </w:rPr>
      </w:pPr>
      <w:r>
        <w:rPr>
          <w:rFonts w:asciiTheme="minorHAnsi" w:hAnsiTheme="minorHAnsi"/>
          <w:noProof/>
          <w:lang w:val="en-GB" w:eastAsia="en-GB"/>
        </w:rPr>
        <w:drawing>
          <wp:anchor distT="0" distB="0" distL="114300" distR="114300" simplePos="0" relativeHeight="251659264" behindDoc="1" locked="0" layoutInCell="1" allowOverlap="1" wp14:anchorId="5D1BD17E" wp14:editId="0F40C2C4">
            <wp:simplePos x="0" y="0"/>
            <wp:positionH relativeFrom="margin">
              <wp:posOffset>1314450</wp:posOffset>
            </wp:positionH>
            <wp:positionV relativeFrom="paragraph">
              <wp:posOffset>40005</wp:posOffset>
            </wp:positionV>
            <wp:extent cx="2447925" cy="228600"/>
            <wp:effectExtent l="0" t="0" r="9525" b="0"/>
            <wp:wrapTight wrapText="bothSides">
              <wp:wrapPolygon edited="0">
                <wp:start x="0" y="0"/>
                <wp:lineTo x="0" y="19800"/>
                <wp:lineTo x="21516" y="19800"/>
                <wp:lineTo x="2151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de2.JPG"/>
                    <pic:cNvPicPr/>
                  </pic:nvPicPr>
                  <pic:blipFill rotWithShape="1">
                    <a:blip r:embed="rId13">
                      <a:extLst>
                        <a:ext uri="{28A0092B-C50C-407E-A947-70E740481C1C}">
                          <a14:useLocalDpi xmlns:a14="http://schemas.microsoft.com/office/drawing/2010/main" val="0"/>
                        </a:ext>
                      </a:extLst>
                    </a:blip>
                    <a:srcRect l="19767" t="46662" r="37542" b="46250"/>
                    <a:stretch/>
                  </pic:blipFill>
                  <pic:spPr bwMode="auto">
                    <a:xfrm>
                      <a:off x="0" y="0"/>
                      <a:ext cx="2447925" cy="228600"/>
                    </a:xfrm>
                    <a:prstGeom prst="rect">
                      <a:avLst/>
                    </a:prstGeom>
                    <a:ln>
                      <a:noFill/>
                    </a:ln>
                    <a:extLst>
                      <a:ext uri="{53640926-AAD7-44D8-BBD7-CCE9431645EC}">
                        <a14:shadowObscured xmlns:a14="http://schemas.microsoft.com/office/drawing/2010/main"/>
                      </a:ext>
                    </a:extLst>
                  </pic:spPr>
                </pic:pic>
              </a:graphicData>
            </a:graphic>
          </wp:anchor>
        </w:drawing>
      </w:r>
    </w:p>
    <w:p w14:paraId="0D7BB45C" w14:textId="77777777" w:rsidR="000F0D8B" w:rsidRDefault="000F0D8B" w:rsidP="000F0D8B">
      <w:pPr>
        <w:spacing w:before="39" w:line="276" w:lineRule="auto"/>
        <w:rPr>
          <w:rFonts w:asciiTheme="minorHAnsi" w:hAnsiTheme="minorHAnsi"/>
          <w:b/>
        </w:rPr>
      </w:pPr>
    </w:p>
    <w:p w14:paraId="5DC2D4E8" w14:textId="77777777" w:rsidR="000F0D8B" w:rsidRDefault="000F0D8B" w:rsidP="000F0D8B">
      <w:pPr>
        <w:spacing w:before="39" w:line="276" w:lineRule="auto"/>
        <w:rPr>
          <w:rFonts w:asciiTheme="minorHAnsi" w:hAnsiTheme="minorHAnsi"/>
          <w:b/>
        </w:rPr>
      </w:pPr>
      <w:r w:rsidRPr="008E52FF">
        <w:rPr>
          <w:rFonts w:asciiTheme="minorHAnsi" w:hAnsiTheme="minorHAnsi"/>
          <w:b/>
        </w:rPr>
        <w:t xml:space="preserve">Figure 2.  </w:t>
      </w:r>
      <w:r w:rsidRPr="008E52FF">
        <w:rPr>
          <w:rFonts w:asciiTheme="minorHAnsi" w:hAnsiTheme="minorHAnsi"/>
          <w:b/>
          <w:bCs/>
          <w:lang w:val="en-GB"/>
        </w:rPr>
        <w:t>Impact of screening on hip fracture compared to control arm, expressed as hazard ratio, across range of FRAX 10-year hip fracture probabilities at baseline, calculated without BMD.  The</w:t>
      </w:r>
      <w:r>
        <w:rPr>
          <w:rFonts w:asciiTheme="minorHAnsi" w:hAnsiTheme="minorHAnsi"/>
          <w:b/>
          <w:bCs/>
          <w:lang w:val="en-GB"/>
        </w:rPr>
        <w:t>re was evidence of an</w:t>
      </w:r>
      <w:r w:rsidRPr="008E52FF">
        <w:rPr>
          <w:rFonts w:asciiTheme="minorHAnsi" w:hAnsiTheme="minorHAnsi"/>
          <w:b/>
          <w:bCs/>
          <w:lang w:val="en-GB"/>
        </w:rPr>
        <w:t xml:space="preserve"> interaction of </w:t>
      </w:r>
      <w:r>
        <w:rPr>
          <w:rFonts w:asciiTheme="minorHAnsi" w:hAnsiTheme="minorHAnsi"/>
          <w:b/>
          <w:bCs/>
          <w:lang w:val="en-GB"/>
        </w:rPr>
        <w:t>effectiveness</w:t>
      </w:r>
      <w:r w:rsidRPr="008E52FF">
        <w:rPr>
          <w:rFonts w:asciiTheme="minorHAnsi" w:hAnsiTheme="minorHAnsi"/>
          <w:b/>
          <w:bCs/>
          <w:lang w:val="en-GB"/>
        </w:rPr>
        <w:t xml:space="preserve"> with baseline probability (p=0.021).  The symbols indicate the range of baseline probabilities in the whole study population (closed symbols) and in the high-risk group identified by screening (open symbols)</w:t>
      </w:r>
      <w:r w:rsidRPr="008E52FF">
        <w:rPr>
          <w:rFonts w:asciiTheme="minorHAnsi" w:hAnsiTheme="minorHAnsi"/>
          <w:b/>
        </w:rPr>
        <w:t xml:space="preserve">.   </w:t>
      </w:r>
    </w:p>
    <w:p w14:paraId="166EBDEC" w14:textId="77777777" w:rsidR="000F0D8B" w:rsidRPr="008E52FF" w:rsidRDefault="000F0D8B" w:rsidP="000F0D8B">
      <w:pPr>
        <w:spacing w:before="39" w:line="276" w:lineRule="auto"/>
        <w:rPr>
          <w:rFonts w:asciiTheme="minorHAnsi" w:hAnsiTheme="minorHAnsi"/>
        </w:rPr>
      </w:pPr>
    </w:p>
    <w:p w14:paraId="6A0A9640" w14:textId="4E3FDA3B" w:rsidR="002A0E32" w:rsidRPr="009D6132" w:rsidRDefault="002A0E32" w:rsidP="009D6132">
      <w:pPr>
        <w:pStyle w:val="ListParagraph"/>
        <w:tabs>
          <w:tab w:val="left" w:pos="824"/>
        </w:tabs>
        <w:spacing w:line="276" w:lineRule="auto"/>
        <w:ind w:left="0" w:right="101"/>
        <w:rPr>
          <w:rFonts w:asciiTheme="minorHAnsi" w:hAnsiTheme="minorHAnsi"/>
        </w:rPr>
      </w:pPr>
    </w:p>
    <w:sectPr w:rsidR="002A0E32" w:rsidRPr="009D6132" w:rsidSect="00896F29">
      <w:footerReference w:type="default" r:id="rId14"/>
      <w:type w:val="nextColumn"/>
      <w:pgSz w:w="11910" w:h="16840"/>
      <w:pgMar w:top="1440" w:right="1440" w:bottom="1440" w:left="1440" w:header="0" w:footer="904"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C6F43" w16cid:durableId="1E198F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A86E1" w14:textId="77777777" w:rsidR="003E172D" w:rsidRDefault="003E172D">
      <w:r>
        <w:separator/>
      </w:r>
    </w:p>
  </w:endnote>
  <w:endnote w:type="continuationSeparator" w:id="0">
    <w:p w14:paraId="1861E19D" w14:textId="77777777" w:rsidR="003E172D" w:rsidRDefault="003E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calaLancet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652528"/>
      <w:docPartObj>
        <w:docPartGallery w:val="Page Numbers (Bottom of Page)"/>
        <w:docPartUnique/>
      </w:docPartObj>
    </w:sdtPr>
    <w:sdtEndPr>
      <w:rPr>
        <w:noProof/>
      </w:rPr>
    </w:sdtEndPr>
    <w:sdtContent>
      <w:p w14:paraId="732E5DF6" w14:textId="23D7CD12" w:rsidR="00C6035E" w:rsidRDefault="00C6035E">
        <w:pPr>
          <w:pStyle w:val="Footer"/>
          <w:jc w:val="right"/>
        </w:pPr>
        <w:r>
          <w:fldChar w:fldCharType="begin"/>
        </w:r>
        <w:r>
          <w:instrText xml:space="preserve"> PAGE   \* MERGEFORMAT </w:instrText>
        </w:r>
        <w:r>
          <w:fldChar w:fldCharType="separate"/>
        </w:r>
        <w:r w:rsidR="00E2362F">
          <w:rPr>
            <w:noProof/>
          </w:rPr>
          <w:t>3</w:t>
        </w:r>
        <w:r>
          <w:rPr>
            <w:noProof/>
          </w:rPr>
          <w:fldChar w:fldCharType="end"/>
        </w:r>
      </w:p>
    </w:sdtContent>
  </w:sdt>
  <w:p w14:paraId="54D7A5F8" w14:textId="77777777" w:rsidR="00C6035E" w:rsidRDefault="00C603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DB040" w14:textId="6210B1C6" w:rsidR="00C6035E" w:rsidRDefault="00C6035E">
    <w:pPr>
      <w:pStyle w:val="BodyText"/>
      <w:spacing w:line="14" w:lineRule="auto"/>
    </w:pPr>
    <w:r>
      <w:rPr>
        <w:noProof/>
        <w:lang w:val="en-GB" w:eastAsia="en-GB"/>
      </w:rPr>
      <mc:AlternateContent>
        <mc:Choice Requires="wps">
          <w:drawing>
            <wp:anchor distT="0" distB="0" distL="114300" distR="114300" simplePos="0" relativeHeight="503245856" behindDoc="1" locked="0" layoutInCell="1" allowOverlap="1" wp14:anchorId="308BF638" wp14:editId="09717E8E">
              <wp:simplePos x="0" y="0"/>
              <wp:positionH relativeFrom="page">
                <wp:posOffset>815340</wp:posOffset>
              </wp:positionH>
              <wp:positionV relativeFrom="page">
                <wp:posOffset>9975850</wp:posOffset>
              </wp:positionV>
              <wp:extent cx="1816735" cy="153670"/>
              <wp:effectExtent l="0" t="0" r="120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DC0AD" w14:textId="77777777" w:rsidR="00C6035E" w:rsidRDefault="00C6035E">
                          <w:pPr>
                            <w:spacing w:before="14"/>
                            <w:ind w:left="20"/>
                            <w:rPr>
                              <w:rFonts w:ascii="Arial"/>
                              <w:sz w:val="18"/>
                            </w:rPr>
                          </w:pPr>
                          <w:r>
                            <w:rPr>
                              <w:rFonts w:ascii="Arial"/>
                              <w:sz w:val="18"/>
                            </w:rPr>
                            <w:t>SCOOP protocol v2.4 31Jan13.doc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8BF638" id="_x0000_t202" coordsize="21600,21600" o:spt="202" path="m,l,21600r21600,l21600,xe">
              <v:stroke joinstyle="miter"/>
              <v:path gradientshapeok="t" o:connecttype="rect"/>
            </v:shapetype>
            <v:shape id="Text Box 2" o:spid="_x0000_s1026" type="#_x0000_t202" style="position:absolute;margin-left:64.2pt;margin-top:785.5pt;width:143.05pt;height:12.1pt;z-index:-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2qbrgIAAKk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" filled="f" stroked="f">
              <v:textbox inset="0,0,0,0">
                <w:txbxContent>
                  <w:p w14:paraId="136DC0AD" w14:textId="77777777" w:rsidR="006715C7" w:rsidRDefault="006715C7">
                    <w:pPr>
                      <w:spacing w:before="14"/>
                      <w:ind w:left="20"/>
                      <w:rPr>
                        <w:rFonts w:ascii="Arial"/>
                        <w:sz w:val="18"/>
                      </w:rPr>
                    </w:pPr>
                    <w:r>
                      <w:rPr>
                        <w:rFonts w:ascii="Arial"/>
                        <w:sz w:val="18"/>
                      </w:rPr>
                      <w:t>SCOOP protocol v2.4 31Jan13.doc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45880" behindDoc="1" locked="0" layoutInCell="1" allowOverlap="1" wp14:anchorId="04718E53" wp14:editId="7A605C2F">
              <wp:simplePos x="0" y="0"/>
              <wp:positionH relativeFrom="page">
                <wp:posOffset>3093720</wp:posOffset>
              </wp:positionH>
              <wp:positionV relativeFrom="page">
                <wp:posOffset>9975850</wp:posOffset>
              </wp:positionV>
              <wp:extent cx="741680" cy="153670"/>
              <wp:effectExtent l="0" t="0" r="127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10B02" w14:textId="2EF64EC4" w:rsidR="00C6035E" w:rsidRDefault="00C6035E">
                          <w:pPr>
                            <w:spacing w:before="14"/>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rsidR="00E2362F">
                            <w:rPr>
                              <w:rFonts w:ascii="Arial"/>
                              <w:noProof/>
                              <w:sz w:val="18"/>
                            </w:rPr>
                            <w:t>16</w:t>
                          </w:r>
                          <w:r>
                            <w:fldChar w:fldCharType="end"/>
                          </w:r>
                          <w:r>
                            <w:rPr>
                              <w:rFonts w:ascii="Arial"/>
                              <w:sz w:val="18"/>
                            </w:rPr>
                            <w:t xml:space="preserve"> of 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18E53" id="_x0000_t202" coordsize="21600,21600" o:spt="202" path="m,l,21600r21600,l21600,xe">
              <v:stroke joinstyle="miter"/>
              <v:path gradientshapeok="t" o:connecttype="rect"/>
            </v:shapetype>
            <v:shape id="Text Box 1" o:spid="_x0000_s1027" type="#_x0000_t202" style="position:absolute;margin-left:243.6pt;margin-top:785.5pt;width:58.4pt;height:12.1pt;z-index:-7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zsrgIAAK8FAAAOAAAAZHJzL2Uyb0RvYy54bWysVG1vmzAQ/j5p/8HydwqkhAA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" filled="f" stroked="f">
              <v:textbox inset="0,0,0,0">
                <w:txbxContent>
                  <w:p w14:paraId="3B010B02" w14:textId="2EF64EC4" w:rsidR="00C6035E" w:rsidRDefault="00C6035E">
                    <w:pPr>
                      <w:spacing w:before="14"/>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rsidR="00E2362F">
                      <w:rPr>
                        <w:rFonts w:ascii="Arial"/>
                        <w:noProof/>
                        <w:sz w:val="18"/>
                      </w:rPr>
                      <w:t>16</w:t>
                    </w:r>
                    <w:r>
                      <w:fldChar w:fldCharType="end"/>
                    </w:r>
                    <w:r>
                      <w:rPr>
                        <w:rFonts w:ascii="Arial"/>
                        <w:sz w:val="18"/>
                      </w:rPr>
                      <w:t xml:space="preserve"> of 28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02894" w14:textId="77777777" w:rsidR="003E172D" w:rsidRDefault="003E172D">
      <w:r>
        <w:separator/>
      </w:r>
    </w:p>
  </w:footnote>
  <w:footnote w:type="continuationSeparator" w:id="0">
    <w:p w14:paraId="6E46A5D5" w14:textId="77777777" w:rsidR="003E172D" w:rsidRDefault="003E1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94CC6"/>
    <w:multiLevelType w:val="hybridMultilevel"/>
    <w:tmpl w:val="FBDCB2F4"/>
    <w:lvl w:ilvl="0" w:tplc="D38E74A8">
      <w:start w:val="1"/>
      <w:numFmt w:val="decimal"/>
      <w:lvlText w:val="%1."/>
      <w:lvlJc w:val="left"/>
      <w:pPr>
        <w:ind w:left="823" w:hanging="720"/>
      </w:pPr>
      <w:rPr>
        <w:rFonts w:ascii="Verdana" w:eastAsia="Verdana" w:hAnsi="Verdana" w:cs="Verdana" w:hint="default"/>
        <w:w w:val="99"/>
        <w:sz w:val="20"/>
        <w:szCs w:val="20"/>
      </w:rPr>
    </w:lvl>
    <w:lvl w:ilvl="1" w:tplc="F474AE96">
      <w:numFmt w:val="bullet"/>
      <w:lvlText w:val="•"/>
      <w:lvlJc w:val="left"/>
      <w:pPr>
        <w:ind w:left="1682" w:hanging="720"/>
      </w:pPr>
      <w:rPr>
        <w:rFonts w:hint="default"/>
      </w:rPr>
    </w:lvl>
    <w:lvl w:ilvl="2" w:tplc="2E90B638">
      <w:numFmt w:val="bullet"/>
      <w:lvlText w:val="•"/>
      <w:lvlJc w:val="left"/>
      <w:pPr>
        <w:ind w:left="2545" w:hanging="720"/>
      </w:pPr>
      <w:rPr>
        <w:rFonts w:hint="default"/>
      </w:rPr>
    </w:lvl>
    <w:lvl w:ilvl="3" w:tplc="07BC3BFC">
      <w:numFmt w:val="bullet"/>
      <w:lvlText w:val="•"/>
      <w:lvlJc w:val="left"/>
      <w:pPr>
        <w:ind w:left="3408" w:hanging="720"/>
      </w:pPr>
      <w:rPr>
        <w:rFonts w:hint="default"/>
      </w:rPr>
    </w:lvl>
    <w:lvl w:ilvl="4" w:tplc="B2F27300">
      <w:numFmt w:val="bullet"/>
      <w:lvlText w:val="•"/>
      <w:lvlJc w:val="left"/>
      <w:pPr>
        <w:ind w:left="4271" w:hanging="720"/>
      </w:pPr>
      <w:rPr>
        <w:rFonts w:hint="default"/>
      </w:rPr>
    </w:lvl>
    <w:lvl w:ilvl="5" w:tplc="2CB69362">
      <w:numFmt w:val="bullet"/>
      <w:lvlText w:val="•"/>
      <w:lvlJc w:val="left"/>
      <w:pPr>
        <w:ind w:left="5134" w:hanging="720"/>
      </w:pPr>
      <w:rPr>
        <w:rFonts w:hint="default"/>
      </w:rPr>
    </w:lvl>
    <w:lvl w:ilvl="6" w:tplc="C28E4850">
      <w:numFmt w:val="bullet"/>
      <w:lvlText w:val="•"/>
      <w:lvlJc w:val="left"/>
      <w:pPr>
        <w:ind w:left="5997" w:hanging="720"/>
      </w:pPr>
      <w:rPr>
        <w:rFonts w:hint="default"/>
      </w:rPr>
    </w:lvl>
    <w:lvl w:ilvl="7" w:tplc="8DC680E2">
      <w:numFmt w:val="bullet"/>
      <w:lvlText w:val="•"/>
      <w:lvlJc w:val="left"/>
      <w:pPr>
        <w:ind w:left="6860" w:hanging="720"/>
      </w:pPr>
      <w:rPr>
        <w:rFonts w:hint="default"/>
      </w:rPr>
    </w:lvl>
    <w:lvl w:ilvl="8" w:tplc="C03A2952">
      <w:numFmt w:val="bullet"/>
      <w:lvlText w:val="•"/>
      <w:lvlJc w:val="left"/>
      <w:pPr>
        <w:ind w:left="7723" w:hanging="720"/>
      </w:pPr>
      <w:rPr>
        <w:rFonts w:hint="default"/>
      </w:rPr>
    </w:lvl>
  </w:abstractNum>
  <w:abstractNum w:abstractNumId="1" w15:restartNumberingAfterBreak="0">
    <w:nsid w:val="0A19008B"/>
    <w:multiLevelType w:val="multilevel"/>
    <w:tmpl w:val="027490B2"/>
    <w:lvl w:ilvl="0">
      <w:start w:val="3"/>
      <w:numFmt w:val="decimal"/>
      <w:lvlText w:val="%1."/>
      <w:lvlJc w:val="left"/>
      <w:pPr>
        <w:ind w:left="362" w:hanging="259"/>
      </w:pPr>
      <w:rPr>
        <w:rFonts w:hint="default"/>
        <w:u w:val="thick" w:color="000000"/>
      </w:rPr>
    </w:lvl>
    <w:lvl w:ilvl="1">
      <w:start w:val="1"/>
      <w:numFmt w:val="decimal"/>
      <w:lvlText w:val="%1.%2"/>
      <w:lvlJc w:val="left"/>
      <w:pPr>
        <w:ind w:left="593" w:hanging="490"/>
      </w:pPr>
      <w:rPr>
        <w:rFonts w:ascii="Verdana" w:eastAsia="Verdana" w:hAnsi="Verdana" w:cs="Verdana" w:hint="default"/>
        <w:b/>
        <w:bCs/>
        <w:w w:val="99"/>
        <w:sz w:val="20"/>
        <w:szCs w:val="20"/>
      </w:rPr>
    </w:lvl>
    <w:lvl w:ilvl="2">
      <w:numFmt w:val="bullet"/>
      <w:lvlText w:val=""/>
      <w:lvlJc w:val="left"/>
      <w:pPr>
        <w:ind w:left="823" w:hanging="360"/>
      </w:pPr>
      <w:rPr>
        <w:rFonts w:ascii="Symbol" w:eastAsia="Symbol" w:hAnsi="Symbol" w:cs="Symbol" w:hint="default"/>
        <w:w w:val="99"/>
        <w:sz w:val="20"/>
        <w:szCs w:val="20"/>
      </w:rPr>
    </w:lvl>
    <w:lvl w:ilvl="3">
      <w:numFmt w:val="bullet"/>
      <w:lvlText w:val="•"/>
      <w:lvlJc w:val="left"/>
      <w:pPr>
        <w:ind w:left="820" w:hanging="360"/>
      </w:pPr>
      <w:rPr>
        <w:rFonts w:hint="default"/>
      </w:rPr>
    </w:lvl>
    <w:lvl w:ilvl="4">
      <w:numFmt w:val="bullet"/>
      <w:lvlText w:val="•"/>
      <w:lvlJc w:val="left"/>
      <w:pPr>
        <w:ind w:left="2066" w:hanging="360"/>
      </w:pPr>
      <w:rPr>
        <w:rFonts w:hint="default"/>
      </w:rPr>
    </w:lvl>
    <w:lvl w:ilvl="5">
      <w:numFmt w:val="bullet"/>
      <w:lvlText w:val="•"/>
      <w:lvlJc w:val="left"/>
      <w:pPr>
        <w:ind w:left="3313" w:hanging="360"/>
      </w:pPr>
      <w:rPr>
        <w:rFonts w:hint="default"/>
      </w:rPr>
    </w:lvl>
    <w:lvl w:ilvl="6">
      <w:numFmt w:val="bullet"/>
      <w:lvlText w:val="•"/>
      <w:lvlJc w:val="left"/>
      <w:pPr>
        <w:ind w:left="4560" w:hanging="360"/>
      </w:pPr>
      <w:rPr>
        <w:rFonts w:hint="default"/>
      </w:rPr>
    </w:lvl>
    <w:lvl w:ilvl="7">
      <w:numFmt w:val="bullet"/>
      <w:lvlText w:val="•"/>
      <w:lvlJc w:val="left"/>
      <w:pPr>
        <w:ind w:left="5807" w:hanging="360"/>
      </w:pPr>
      <w:rPr>
        <w:rFonts w:hint="default"/>
      </w:rPr>
    </w:lvl>
    <w:lvl w:ilvl="8">
      <w:numFmt w:val="bullet"/>
      <w:lvlText w:val="•"/>
      <w:lvlJc w:val="left"/>
      <w:pPr>
        <w:ind w:left="7054" w:hanging="360"/>
      </w:pPr>
      <w:rPr>
        <w:rFonts w:hint="default"/>
      </w:rPr>
    </w:lvl>
  </w:abstractNum>
  <w:abstractNum w:abstractNumId="2" w15:restartNumberingAfterBreak="0">
    <w:nsid w:val="0AD42196"/>
    <w:multiLevelType w:val="hybridMultilevel"/>
    <w:tmpl w:val="637AA786"/>
    <w:lvl w:ilvl="0" w:tplc="34169834">
      <w:start w:val="1"/>
      <w:numFmt w:val="decimal"/>
      <w:lvlText w:val="%1."/>
      <w:lvlJc w:val="left"/>
      <w:pPr>
        <w:ind w:left="103" w:hanging="202"/>
      </w:pPr>
      <w:rPr>
        <w:rFonts w:ascii="Arial Narrow" w:eastAsia="Arial Narrow" w:hAnsi="Arial Narrow" w:cs="Arial Narrow" w:hint="default"/>
        <w:w w:val="100"/>
        <w:sz w:val="22"/>
        <w:szCs w:val="22"/>
      </w:rPr>
    </w:lvl>
    <w:lvl w:ilvl="1" w:tplc="AFBC6164">
      <w:numFmt w:val="bullet"/>
      <w:lvlText w:val="•"/>
      <w:lvlJc w:val="left"/>
      <w:pPr>
        <w:ind w:left="1058" w:hanging="202"/>
      </w:pPr>
      <w:rPr>
        <w:rFonts w:hint="default"/>
      </w:rPr>
    </w:lvl>
    <w:lvl w:ilvl="2" w:tplc="8E8C254A">
      <w:numFmt w:val="bullet"/>
      <w:lvlText w:val="•"/>
      <w:lvlJc w:val="left"/>
      <w:pPr>
        <w:ind w:left="2017" w:hanging="202"/>
      </w:pPr>
      <w:rPr>
        <w:rFonts w:hint="default"/>
      </w:rPr>
    </w:lvl>
    <w:lvl w:ilvl="3" w:tplc="CF5C836A">
      <w:numFmt w:val="bullet"/>
      <w:lvlText w:val="•"/>
      <w:lvlJc w:val="left"/>
      <w:pPr>
        <w:ind w:left="2976" w:hanging="202"/>
      </w:pPr>
      <w:rPr>
        <w:rFonts w:hint="default"/>
      </w:rPr>
    </w:lvl>
    <w:lvl w:ilvl="4" w:tplc="13B0AF5C">
      <w:numFmt w:val="bullet"/>
      <w:lvlText w:val="•"/>
      <w:lvlJc w:val="left"/>
      <w:pPr>
        <w:ind w:left="3935" w:hanging="202"/>
      </w:pPr>
      <w:rPr>
        <w:rFonts w:hint="default"/>
      </w:rPr>
    </w:lvl>
    <w:lvl w:ilvl="5" w:tplc="FA88C0C0">
      <w:numFmt w:val="bullet"/>
      <w:lvlText w:val="•"/>
      <w:lvlJc w:val="left"/>
      <w:pPr>
        <w:ind w:left="4894" w:hanging="202"/>
      </w:pPr>
      <w:rPr>
        <w:rFonts w:hint="default"/>
      </w:rPr>
    </w:lvl>
    <w:lvl w:ilvl="6" w:tplc="103632DE">
      <w:numFmt w:val="bullet"/>
      <w:lvlText w:val="•"/>
      <w:lvlJc w:val="left"/>
      <w:pPr>
        <w:ind w:left="5853" w:hanging="202"/>
      </w:pPr>
      <w:rPr>
        <w:rFonts w:hint="default"/>
      </w:rPr>
    </w:lvl>
    <w:lvl w:ilvl="7" w:tplc="F8569800">
      <w:numFmt w:val="bullet"/>
      <w:lvlText w:val="•"/>
      <w:lvlJc w:val="left"/>
      <w:pPr>
        <w:ind w:left="6812" w:hanging="202"/>
      </w:pPr>
      <w:rPr>
        <w:rFonts w:hint="default"/>
      </w:rPr>
    </w:lvl>
    <w:lvl w:ilvl="8" w:tplc="B194087A">
      <w:numFmt w:val="bullet"/>
      <w:lvlText w:val="•"/>
      <w:lvlJc w:val="left"/>
      <w:pPr>
        <w:ind w:left="7771" w:hanging="202"/>
      </w:pPr>
      <w:rPr>
        <w:rFonts w:hint="default"/>
      </w:rPr>
    </w:lvl>
  </w:abstractNum>
  <w:abstractNum w:abstractNumId="3" w15:restartNumberingAfterBreak="0">
    <w:nsid w:val="289C1A9D"/>
    <w:multiLevelType w:val="multilevel"/>
    <w:tmpl w:val="538C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C2EB9"/>
    <w:multiLevelType w:val="hybridMultilevel"/>
    <w:tmpl w:val="8EF26548"/>
    <w:lvl w:ilvl="0" w:tplc="8D30CDFA">
      <w:start w:val="1"/>
      <w:numFmt w:val="decimal"/>
      <w:lvlText w:val="%1)"/>
      <w:lvlJc w:val="left"/>
      <w:pPr>
        <w:ind w:left="720" w:hanging="360"/>
      </w:pPr>
      <w:rPr>
        <w:rFonts w:asciiTheme="minorHAnsi" w:eastAsia="Verdana" w:hAnsiTheme="minorHAnsi" w:cs="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5A2A7F"/>
    <w:multiLevelType w:val="hybridMultilevel"/>
    <w:tmpl w:val="F4749E72"/>
    <w:lvl w:ilvl="0" w:tplc="E6AAC688">
      <w:start w:val="1"/>
      <w:numFmt w:val="decimal"/>
      <w:lvlText w:val="%1."/>
      <w:lvlJc w:val="left"/>
      <w:pPr>
        <w:ind w:left="103" w:hanging="720"/>
      </w:pPr>
      <w:rPr>
        <w:rFonts w:ascii="Verdana" w:eastAsia="Verdana" w:hAnsi="Verdana" w:cs="Verdana" w:hint="default"/>
        <w:w w:val="99"/>
        <w:sz w:val="20"/>
        <w:szCs w:val="20"/>
      </w:rPr>
    </w:lvl>
    <w:lvl w:ilvl="1" w:tplc="FFA400A8">
      <w:start w:val="1"/>
      <w:numFmt w:val="decimal"/>
      <w:lvlText w:val="%2."/>
      <w:lvlJc w:val="left"/>
      <w:pPr>
        <w:ind w:left="823" w:hanging="360"/>
        <w:jc w:val="right"/>
      </w:pPr>
      <w:rPr>
        <w:rFonts w:ascii="Verdana" w:eastAsia="Verdana" w:hAnsi="Verdana" w:cs="Verdana" w:hint="default"/>
        <w:b/>
        <w:bCs/>
        <w:spacing w:val="-1"/>
        <w:w w:val="99"/>
        <w:sz w:val="20"/>
        <w:szCs w:val="20"/>
      </w:rPr>
    </w:lvl>
    <w:lvl w:ilvl="2" w:tplc="7A162BEA">
      <w:numFmt w:val="bullet"/>
      <w:lvlText w:val="•"/>
      <w:lvlJc w:val="left"/>
      <w:pPr>
        <w:ind w:left="820" w:hanging="360"/>
      </w:pPr>
      <w:rPr>
        <w:rFonts w:hint="default"/>
      </w:rPr>
    </w:lvl>
    <w:lvl w:ilvl="3" w:tplc="18FA770E">
      <w:numFmt w:val="bullet"/>
      <w:lvlText w:val="•"/>
      <w:lvlJc w:val="left"/>
      <w:pPr>
        <w:ind w:left="1898" w:hanging="360"/>
      </w:pPr>
      <w:rPr>
        <w:rFonts w:hint="default"/>
      </w:rPr>
    </w:lvl>
    <w:lvl w:ilvl="4" w:tplc="D6DAFD80">
      <w:numFmt w:val="bullet"/>
      <w:lvlText w:val="•"/>
      <w:lvlJc w:val="left"/>
      <w:pPr>
        <w:ind w:left="2977" w:hanging="360"/>
      </w:pPr>
      <w:rPr>
        <w:rFonts w:hint="default"/>
      </w:rPr>
    </w:lvl>
    <w:lvl w:ilvl="5" w:tplc="D7CEA8FC">
      <w:numFmt w:val="bullet"/>
      <w:lvlText w:val="•"/>
      <w:lvlJc w:val="left"/>
      <w:pPr>
        <w:ind w:left="4055" w:hanging="360"/>
      </w:pPr>
      <w:rPr>
        <w:rFonts w:hint="default"/>
      </w:rPr>
    </w:lvl>
    <w:lvl w:ilvl="6" w:tplc="50E4AB28">
      <w:numFmt w:val="bullet"/>
      <w:lvlText w:val="•"/>
      <w:lvlJc w:val="left"/>
      <w:pPr>
        <w:ind w:left="5134" w:hanging="360"/>
      </w:pPr>
      <w:rPr>
        <w:rFonts w:hint="default"/>
      </w:rPr>
    </w:lvl>
    <w:lvl w:ilvl="7" w:tplc="C930F2CE">
      <w:numFmt w:val="bullet"/>
      <w:lvlText w:val="•"/>
      <w:lvlJc w:val="left"/>
      <w:pPr>
        <w:ind w:left="6213" w:hanging="360"/>
      </w:pPr>
      <w:rPr>
        <w:rFonts w:hint="default"/>
      </w:rPr>
    </w:lvl>
    <w:lvl w:ilvl="8" w:tplc="61F8DAEA">
      <w:numFmt w:val="bullet"/>
      <w:lvlText w:val="•"/>
      <w:lvlJc w:val="left"/>
      <w:pPr>
        <w:ind w:left="7291" w:hanging="360"/>
      </w:pPr>
      <w:rPr>
        <w:rFonts w:hint="default"/>
      </w:rPr>
    </w:lvl>
  </w:abstractNum>
  <w:abstractNum w:abstractNumId="6" w15:restartNumberingAfterBreak="0">
    <w:nsid w:val="4ED87CE6"/>
    <w:multiLevelType w:val="multilevel"/>
    <w:tmpl w:val="941EDDFA"/>
    <w:lvl w:ilvl="0">
      <w:start w:val="3"/>
      <w:numFmt w:val="decimal"/>
      <w:lvlText w:val="%1"/>
      <w:lvlJc w:val="left"/>
      <w:pPr>
        <w:ind w:left="526" w:hanging="423"/>
      </w:pPr>
      <w:rPr>
        <w:rFonts w:hint="default"/>
      </w:rPr>
    </w:lvl>
    <w:lvl w:ilvl="1">
      <w:start w:val="7"/>
      <w:numFmt w:val="decimal"/>
      <w:lvlText w:val="%1.%2"/>
      <w:lvlJc w:val="left"/>
      <w:pPr>
        <w:ind w:left="526" w:hanging="423"/>
      </w:pPr>
      <w:rPr>
        <w:rFonts w:ascii="Verdana" w:eastAsia="Verdana" w:hAnsi="Verdana" w:cs="Verdana" w:hint="default"/>
        <w:b/>
        <w:bCs/>
        <w:spacing w:val="-1"/>
        <w:w w:val="99"/>
        <w:sz w:val="20"/>
        <w:szCs w:val="20"/>
      </w:rPr>
    </w:lvl>
    <w:lvl w:ilvl="2">
      <w:numFmt w:val="bullet"/>
      <w:lvlText w:val="•"/>
      <w:lvlJc w:val="left"/>
      <w:pPr>
        <w:ind w:left="2325" w:hanging="423"/>
      </w:pPr>
      <w:rPr>
        <w:rFonts w:hint="default"/>
      </w:rPr>
    </w:lvl>
    <w:lvl w:ilvl="3">
      <w:numFmt w:val="bullet"/>
      <w:lvlText w:val="•"/>
      <w:lvlJc w:val="left"/>
      <w:pPr>
        <w:ind w:left="3228" w:hanging="423"/>
      </w:pPr>
      <w:rPr>
        <w:rFonts w:hint="default"/>
      </w:rPr>
    </w:lvl>
    <w:lvl w:ilvl="4">
      <w:numFmt w:val="bullet"/>
      <w:lvlText w:val="•"/>
      <w:lvlJc w:val="left"/>
      <w:pPr>
        <w:ind w:left="4131" w:hanging="423"/>
      </w:pPr>
      <w:rPr>
        <w:rFonts w:hint="default"/>
      </w:rPr>
    </w:lvl>
    <w:lvl w:ilvl="5">
      <w:numFmt w:val="bullet"/>
      <w:lvlText w:val="•"/>
      <w:lvlJc w:val="left"/>
      <w:pPr>
        <w:ind w:left="5034" w:hanging="423"/>
      </w:pPr>
      <w:rPr>
        <w:rFonts w:hint="default"/>
      </w:rPr>
    </w:lvl>
    <w:lvl w:ilvl="6">
      <w:numFmt w:val="bullet"/>
      <w:lvlText w:val="•"/>
      <w:lvlJc w:val="left"/>
      <w:pPr>
        <w:ind w:left="5937" w:hanging="423"/>
      </w:pPr>
      <w:rPr>
        <w:rFonts w:hint="default"/>
      </w:rPr>
    </w:lvl>
    <w:lvl w:ilvl="7">
      <w:numFmt w:val="bullet"/>
      <w:lvlText w:val="•"/>
      <w:lvlJc w:val="left"/>
      <w:pPr>
        <w:ind w:left="6840" w:hanging="423"/>
      </w:pPr>
      <w:rPr>
        <w:rFonts w:hint="default"/>
      </w:rPr>
    </w:lvl>
    <w:lvl w:ilvl="8">
      <w:numFmt w:val="bullet"/>
      <w:lvlText w:val="•"/>
      <w:lvlJc w:val="left"/>
      <w:pPr>
        <w:ind w:left="7743" w:hanging="423"/>
      </w:pPr>
      <w:rPr>
        <w:rFonts w:hint="default"/>
      </w:rPr>
    </w:lvl>
  </w:abstractNum>
  <w:abstractNum w:abstractNumId="7" w15:restartNumberingAfterBreak="0">
    <w:nsid w:val="53FF26CF"/>
    <w:multiLevelType w:val="hybridMultilevel"/>
    <w:tmpl w:val="3ED2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344BD"/>
    <w:multiLevelType w:val="hybridMultilevel"/>
    <w:tmpl w:val="9E024D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383053"/>
    <w:multiLevelType w:val="hybridMultilevel"/>
    <w:tmpl w:val="2E721BBA"/>
    <w:lvl w:ilvl="0" w:tplc="11761CCA">
      <w:start w:val="1"/>
      <w:numFmt w:val="decimal"/>
      <w:lvlText w:val="%1."/>
      <w:lvlJc w:val="left"/>
      <w:pPr>
        <w:ind w:left="384" w:hanging="281"/>
      </w:pPr>
      <w:rPr>
        <w:rFonts w:ascii="Verdana" w:eastAsia="Verdana" w:hAnsi="Verdana" w:cs="Verdana" w:hint="default"/>
        <w:b/>
        <w:bCs/>
        <w:w w:val="99"/>
        <w:sz w:val="20"/>
        <w:szCs w:val="20"/>
      </w:rPr>
    </w:lvl>
    <w:lvl w:ilvl="1" w:tplc="B02C0432">
      <w:numFmt w:val="bullet"/>
      <w:lvlText w:val="•"/>
      <w:lvlJc w:val="left"/>
      <w:pPr>
        <w:ind w:left="1286" w:hanging="281"/>
      </w:pPr>
      <w:rPr>
        <w:rFonts w:hint="default"/>
      </w:rPr>
    </w:lvl>
    <w:lvl w:ilvl="2" w:tplc="436AA304">
      <w:numFmt w:val="bullet"/>
      <w:lvlText w:val="•"/>
      <w:lvlJc w:val="left"/>
      <w:pPr>
        <w:ind w:left="2193" w:hanging="281"/>
      </w:pPr>
      <w:rPr>
        <w:rFonts w:hint="default"/>
      </w:rPr>
    </w:lvl>
    <w:lvl w:ilvl="3" w:tplc="531816F0">
      <w:numFmt w:val="bullet"/>
      <w:lvlText w:val="•"/>
      <w:lvlJc w:val="left"/>
      <w:pPr>
        <w:ind w:left="3100" w:hanging="281"/>
      </w:pPr>
      <w:rPr>
        <w:rFonts w:hint="default"/>
      </w:rPr>
    </w:lvl>
    <w:lvl w:ilvl="4" w:tplc="7B34E560">
      <w:numFmt w:val="bullet"/>
      <w:lvlText w:val="•"/>
      <w:lvlJc w:val="left"/>
      <w:pPr>
        <w:ind w:left="4007" w:hanging="281"/>
      </w:pPr>
      <w:rPr>
        <w:rFonts w:hint="default"/>
      </w:rPr>
    </w:lvl>
    <w:lvl w:ilvl="5" w:tplc="4CD635C8">
      <w:numFmt w:val="bullet"/>
      <w:lvlText w:val="•"/>
      <w:lvlJc w:val="left"/>
      <w:pPr>
        <w:ind w:left="4914" w:hanging="281"/>
      </w:pPr>
      <w:rPr>
        <w:rFonts w:hint="default"/>
      </w:rPr>
    </w:lvl>
    <w:lvl w:ilvl="6" w:tplc="9DA8BFDC">
      <w:numFmt w:val="bullet"/>
      <w:lvlText w:val="•"/>
      <w:lvlJc w:val="left"/>
      <w:pPr>
        <w:ind w:left="5821" w:hanging="281"/>
      </w:pPr>
      <w:rPr>
        <w:rFonts w:hint="default"/>
      </w:rPr>
    </w:lvl>
    <w:lvl w:ilvl="7" w:tplc="D4AC54EA">
      <w:numFmt w:val="bullet"/>
      <w:lvlText w:val="•"/>
      <w:lvlJc w:val="left"/>
      <w:pPr>
        <w:ind w:left="6728" w:hanging="281"/>
      </w:pPr>
      <w:rPr>
        <w:rFonts w:hint="default"/>
      </w:rPr>
    </w:lvl>
    <w:lvl w:ilvl="8" w:tplc="ED6C008E">
      <w:numFmt w:val="bullet"/>
      <w:lvlText w:val="•"/>
      <w:lvlJc w:val="left"/>
      <w:pPr>
        <w:ind w:left="7635" w:hanging="281"/>
      </w:pPr>
      <w:rPr>
        <w:rFonts w:hint="default"/>
      </w:rPr>
    </w:lvl>
  </w:abstractNum>
  <w:abstractNum w:abstractNumId="10" w15:restartNumberingAfterBreak="0">
    <w:nsid w:val="63DC3BA2"/>
    <w:multiLevelType w:val="multilevel"/>
    <w:tmpl w:val="79C6002E"/>
    <w:lvl w:ilvl="0">
      <w:start w:val="3"/>
      <w:numFmt w:val="upperLetter"/>
      <w:lvlText w:val="%1"/>
      <w:lvlJc w:val="left"/>
      <w:pPr>
        <w:ind w:left="100" w:hanging="334"/>
      </w:pPr>
      <w:rPr>
        <w:rFonts w:hint="default"/>
      </w:rPr>
    </w:lvl>
    <w:lvl w:ilvl="1">
      <w:start w:val="1"/>
      <w:numFmt w:val="upperRoman"/>
      <w:lvlText w:val="%1.%2."/>
      <w:lvlJc w:val="left"/>
      <w:pPr>
        <w:ind w:left="100" w:hanging="334"/>
      </w:pPr>
      <w:rPr>
        <w:rFonts w:ascii="Calibri" w:eastAsia="Calibri" w:hAnsi="Calibri" w:cs="Calibri" w:hint="default"/>
        <w:spacing w:val="-1"/>
        <w:w w:val="100"/>
        <w:sz w:val="22"/>
        <w:szCs w:val="22"/>
      </w:rPr>
    </w:lvl>
    <w:lvl w:ilvl="2">
      <w:start w:val="1"/>
      <w:numFmt w:val="decimal"/>
      <w:lvlText w:val="%3."/>
      <w:lvlJc w:val="left"/>
      <w:pPr>
        <w:ind w:left="743" w:hanging="360"/>
        <w:jc w:val="right"/>
      </w:pPr>
      <w:rPr>
        <w:rFonts w:ascii="Calibri" w:eastAsia="Calibri" w:hAnsi="Calibri" w:cs="Calibri" w:hint="default"/>
        <w:i w:val="0"/>
        <w:w w:val="100"/>
        <w:sz w:val="22"/>
        <w:szCs w:val="22"/>
      </w:rPr>
    </w:lvl>
    <w:lvl w:ilvl="3">
      <w:numFmt w:val="bullet"/>
      <w:lvlText w:val="•"/>
      <w:lvlJc w:val="left"/>
      <w:pPr>
        <w:ind w:left="2616" w:hanging="360"/>
      </w:pPr>
      <w:rPr>
        <w:rFonts w:hint="default"/>
      </w:rPr>
    </w:lvl>
    <w:lvl w:ilvl="4">
      <w:numFmt w:val="bullet"/>
      <w:lvlText w:val="•"/>
      <w:lvlJc w:val="left"/>
      <w:pPr>
        <w:ind w:left="3555" w:hanging="360"/>
      </w:pPr>
      <w:rPr>
        <w:rFonts w:hint="default"/>
      </w:rPr>
    </w:lvl>
    <w:lvl w:ilvl="5">
      <w:numFmt w:val="bullet"/>
      <w:lvlText w:val="•"/>
      <w:lvlJc w:val="left"/>
      <w:pPr>
        <w:ind w:left="4493" w:hanging="360"/>
      </w:pPr>
      <w:rPr>
        <w:rFonts w:hint="default"/>
      </w:rPr>
    </w:lvl>
    <w:lvl w:ilvl="6">
      <w:numFmt w:val="bullet"/>
      <w:lvlText w:val="•"/>
      <w:lvlJc w:val="left"/>
      <w:pPr>
        <w:ind w:left="5432" w:hanging="360"/>
      </w:pPr>
      <w:rPr>
        <w:rFonts w:hint="default"/>
      </w:rPr>
    </w:lvl>
    <w:lvl w:ilvl="7">
      <w:numFmt w:val="bullet"/>
      <w:lvlText w:val="•"/>
      <w:lvlJc w:val="left"/>
      <w:pPr>
        <w:ind w:left="6370" w:hanging="360"/>
      </w:pPr>
      <w:rPr>
        <w:rFonts w:hint="default"/>
      </w:rPr>
    </w:lvl>
    <w:lvl w:ilvl="8">
      <w:numFmt w:val="bullet"/>
      <w:lvlText w:val="•"/>
      <w:lvlJc w:val="left"/>
      <w:pPr>
        <w:ind w:left="7309" w:hanging="360"/>
      </w:pPr>
      <w:rPr>
        <w:rFonts w:hint="default"/>
      </w:rPr>
    </w:lvl>
  </w:abstractNum>
  <w:abstractNum w:abstractNumId="11" w15:restartNumberingAfterBreak="0">
    <w:nsid w:val="64B40F8F"/>
    <w:multiLevelType w:val="hybridMultilevel"/>
    <w:tmpl w:val="45320D68"/>
    <w:lvl w:ilvl="0" w:tplc="B91041EE">
      <w:start w:val="33"/>
      <w:numFmt w:val="decimal"/>
      <w:lvlText w:val="%1."/>
      <w:lvlJc w:val="left"/>
      <w:pPr>
        <w:ind w:left="103" w:hanging="303"/>
      </w:pPr>
      <w:rPr>
        <w:rFonts w:ascii="Arial Narrow" w:eastAsia="Arial Narrow" w:hAnsi="Arial Narrow" w:cs="Arial Narrow" w:hint="default"/>
        <w:w w:val="100"/>
        <w:sz w:val="22"/>
        <w:szCs w:val="22"/>
      </w:rPr>
    </w:lvl>
    <w:lvl w:ilvl="1" w:tplc="D59C452C">
      <w:numFmt w:val="bullet"/>
      <w:lvlText w:val="•"/>
      <w:lvlJc w:val="left"/>
      <w:pPr>
        <w:ind w:left="1042" w:hanging="303"/>
      </w:pPr>
      <w:rPr>
        <w:rFonts w:hint="default"/>
      </w:rPr>
    </w:lvl>
    <w:lvl w:ilvl="2" w:tplc="114CE722">
      <w:numFmt w:val="bullet"/>
      <w:lvlText w:val="•"/>
      <w:lvlJc w:val="left"/>
      <w:pPr>
        <w:ind w:left="1985" w:hanging="303"/>
      </w:pPr>
      <w:rPr>
        <w:rFonts w:hint="default"/>
      </w:rPr>
    </w:lvl>
    <w:lvl w:ilvl="3" w:tplc="A5BCC070">
      <w:numFmt w:val="bullet"/>
      <w:lvlText w:val="•"/>
      <w:lvlJc w:val="left"/>
      <w:pPr>
        <w:ind w:left="2928" w:hanging="303"/>
      </w:pPr>
      <w:rPr>
        <w:rFonts w:hint="default"/>
      </w:rPr>
    </w:lvl>
    <w:lvl w:ilvl="4" w:tplc="145694B6">
      <w:numFmt w:val="bullet"/>
      <w:lvlText w:val="•"/>
      <w:lvlJc w:val="left"/>
      <w:pPr>
        <w:ind w:left="3871" w:hanging="303"/>
      </w:pPr>
      <w:rPr>
        <w:rFonts w:hint="default"/>
      </w:rPr>
    </w:lvl>
    <w:lvl w:ilvl="5" w:tplc="941C806A">
      <w:numFmt w:val="bullet"/>
      <w:lvlText w:val="•"/>
      <w:lvlJc w:val="left"/>
      <w:pPr>
        <w:ind w:left="4814" w:hanging="303"/>
      </w:pPr>
      <w:rPr>
        <w:rFonts w:hint="default"/>
      </w:rPr>
    </w:lvl>
    <w:lvl w:ilvl="6" w:tplc="ED8EE20C">
      <w:numFmt w:val="bullet"/>
      <w:lvlText w:val="•"/>
      <w:lvlJc w:val="left"/>
      <w:pPr>
        <w:ind w:left="5757" w:hanging="303"/>
      </w:pPr>
      <w:rPr>
        <w:rFonts w:hint="default"/>
      </w:rPr>
    </w:lvl>
    <w:lvl w:ilvl="7" w:tplc="6CAA2DB0">
      <w:numFmt w:val="bullet"/>
      <w:lvlText w:val="•"/>
      <w:lvlJc w:val="left"/>
      <w:pPr>
        <w:ind w:left="6700" w:hanging="303"/>
      </w:pPr>
      <w:rPr>
        <w:rFonts w:hint="default"/>
      </w:rPr>
    </w:lvl>
    <w:lvl w:ilvl="8" w:tplc="1A56AA34">
      <w:numFmt w:val="bullet"/>
      <w:lvlText w:val="•"/>
      <w:lvlJc w:val="left"/>
      <w:pPr>
        <w:ind w:left="7643" w:hanging="303"/>
      </w:pPr>
      <w:rPr>
        <w:rFonts w:hint="default"/>
      </w:rPr>
    </w:lvl>
  </w:abstractNum>
  <w:abstractNum w:abstractNumId="12" w15:restartNumberingAfterBreak="0">
    <w:nsid w:val="6A5D3ED1"/>
    <w:multiLevelType w:val="multilevel"/>
    <w:tmpl w:val="AE5E026A"/>
    <w:lvl w:ilvl="0">
      <w:start w:val="1"/>
      <w:numFmt w:val="decimal"/>
      <w:lvlText w:val="%1."/>
      <w:lvlJc w:val="left"/>
      <w:pPr>
        <w:ind w:left="384" w:hanging="281"/>
      </w:pPr>
      <w:rPr>
        <w:rFonts w:hint="default"/>
        <w:w w:val="99"/>
        <w:u w:val="thick" w:color="000000"/>
      </w:rPr>
    </w:lvl>
    <w:lvl w:ilvl="1">
      <w:start w:val="1"/>
      <w:numFmt w:val="decimal"/>
      <w:lvlText w:val="%1.%2"/>
      <w:lvlJc w:val="left"/>
      <w:pPr>
        <w:ind w:left="103" w:hanging="423"/>
      </w:pPr>
      <w:rPr>
        <w:rFonts w:ascii="Verdana" w:eastAsia="Verdana" w:hAnsi="Verdana" w:cs="Verdana" w:hint="default"/>
        <w:b/>
        <w:bCs/>
        <w:w w:val="99"/>
        <w:sz w:val="20"/>
        <w:szCs w:val="20"/>
      </w:rPr>
    </w:lvl>
    <w:lvl w:ilvl="2">
      <w:numFmt w:val="bullet"/>
      <w:lvlText w:val="•"/>
      <w:lvlJc w:val="left"/>
      <w:pPr>
        <w:ind w:left="1398" w:hanging="423"/>
      </w:pPr>
      <w:rPr>
        <w:rFonts w:hint="default"/>
      </w:rPr>
    </w:lvl>
    <w:lvl w:ilvl="3">
      <w:numFmt w:val="bullet"/>
      <w:lvlText w:val="•"/>
      <w:lvlJc w:val="left"/>
      <w:pPr>
        <w:ind w:left="2417" w:hanging="423"/>
      </w:pPr>
      <w:rPr>
        <w:rFonts w:hint="default"/>
      </w:rPr>
    </w:lvl>
    <w:lvl w:ilvl="4">
      <w:numFmt w:val="bullet"/>
      <w:lvlText w:val="•"/>
      <w:lvlJc w:val="left"/>
      <w:pPr>
        <w:ind w:left="3436" w:hanging="423"/>
      </w:pPr>
      <w:rPr>
        <w:rFonts w:hint="default"/>
      </w:rPr>
    </w:lvl>
    <w:lvl w:ilvl="5">
      <w:numFmt w:val="bullet"/>
      <w:lvlText w:val="•"/>
      <w:lvlJc w:val="left"/>
      <w:pPr>
        <w:ind w:left="4455" w:hanging="423"/>
      </w:pPr>
      <w:rPr>
        <w:rFonts w:hint="default"/>
      </w:rPr>
    </w:lvl>
    <w:lvl w:ilvl="6">
      <w:numFmt w:val="bullet"/>
      <w:lvlText w:val="•"/>
      <w:lvlJc w:val="left"/>
      <w:pPr>
        <w:ind w:left="5473" w:hanging="423"/>
      </w:pPr>
      <w:rPr>
        <w:rFonts w:hint="default"/>
      </w:rPr>
    </w:lvl>
    <w:lvl w:ilvl="7">
      <w:numFmt w:val="bullet"/>
      <w:lvlText w:val="•"/>
      <w:lvlJc w:val="left"/>
      <w:pPr>
        <w:ind w:left="6492" w:hanging="423"/>
      </w:pPr>
      <w:rPr>
        <w:rFonts w:hint="default"/>
      </w:rPr>
    </w:lvl>
    <w:lvl w:ilvl="8">
      <w:numFmt w:val="bullet"/>
      <w:lvlText w:val="•"/>
      <w:lvlJc w:val="left"/>
      <w:pPr>
        <w:ind w:left="7511" w:hanging="423"/>
      </w:pPr>
      <w:rPr>
        <w:rFonts w:hint="default"/>
      </w:rPr>
    </w:lvl>
  </w:abstractNum>
  <w:abstractNum w:abstractNumId="13" w15:restartNumberingAfterBreak="0">
    <w:nsid w:val="71C262FE"/>
    <w:multiLevelType w:val="multilevel"/>
    <w:tmpl w:val="156405DC"/>
    <w:lvl w:ilvl="0">
      <w:start w:val="2"/>
      <w:numFmt w:val="decimal"/>
      <w:lvlText w:val="%1"/>
      <w:lvlJc w:val="left"/>
      <w:pPr>
        <w:ind w:left="526" w:hanging="423"/>
      </w:pPr>
      <w:rPr>
        <w:rFonts w:hint="default"/>
      </w:rPr>
    </w:lvl>
    <w:lvl w:ilvl="1">
      <w:start w:val="3"/>
      <w:numFmt w:val="decimal"/>
      <w:lvlText w:val="%1.%2"/>
      <w:lvlJc w:val="left"/>
      <w:pPr>
        <w:ind w:left="526" w:hanging="423"/>
      </w:pPr>
      <w:rPr>
        <w:rFonts w:ascii="Verdana" w:eastAsia="Verdana" w:hAnsi="Verdana" w:cs="Verdana" w:hint="default"/>
        <w:b/>
        <w:bCs/>
        <w:spacing w:val="-1"/>
        <w:w w:val="99"/>
        <w:sz w:val="20"/>
        <w:szCs w:val="20"/>
      </w:rPr>
    </w:lvl>
    <w:lvl w:ilvl="2">
      <w:numFmt w:val="bullet"/>
      <w:lvlText w:val="•"/>
      <w:lvlJc w:val="left"/>
      <w:pPr>
        <w:ind w:left="2325" w:hanging="423"/>
      </w:pPr>
      <w:rPr>
        <w:rFonts w:hint="default"/>
      </w:rPr>
    </w:lvl>
    <w:lvl w:ilvl="3">
      <w:numFmt w:val="bullet"/>
      <w:lvlText w:val="•"/>
      <w:lvlJc w:val="left"/>
      <w:pPr>
        <w:ind w:left="3228" w:hanging="423"/>
      </w:pPr>
      <w:rPr>
        <w:rFonts w:hint="default"/>
      </w:rPr>
    </w:lvl>
    <w:lvl w:ilvl="4">
      <w:numFmt w:val="bullet"/>
      <w:lvlText w:val="•"/>
      <w:lvlJc w:val="left"/>
      <w:pPr>
        <w:ind w:left="4131" w:hanging="423"/>
      </w:pPr>
      <w:rPr>
        <w:rFonts w:hint="default"/>
      </w:rPr>
    </w:lvl>
    <w:lvl w:ilvl="5">
      <w:numFmt w:val="bullet"/>
      <w:lvlText w:val="•"/>
      <w:lvlJc w:val="left"/>
      <w:pPr>
        <w:ind w:left="5034" w:hanging="423"/>
      </w:pPr>
      <w:rPr>
        <w:rFonts w:hint="default"/>
      </w:rPr>
    </w:lvl>
    <w:lvl w:ilvl="6">
      <w:numFmt w:val="bullet"/>
      <w:lvlText w:val="•"/>
      <w:lvlJc w:val="left"/>
      <w:pPr>
        <w:ind w:left="5937" w:hanging="423"/>
      </w:pPr>
      <w:rPr>
        <w:rFonts w:hint="default"/>
      </w:rPr>
    </w:lvl>
    <w:lvl w:ilvl="7">
      <w:numFmt w:val="bullet"/>
      <w:lvlText w:val="•"/>
      <w:lvlJc w:val="left"/>
      <w:pPr>
        <w:ind w:left="6840" w:hanging="423"/>
      </w:pPr>
      <w:rPr>
        <w:rFonts w:hint="default"/>
      </w:rPr>
    </w:lvl>
    <w:lvl w:ilvl="8">
      <w:numFmt w:val="bullet"/>
      <w:lvlText w:val="•"/>
      <w:lvlJc w:val="left"/>
      <w:pPr>
        <w:ind w:left="7743" w:hanging="423"/>
      </w:pPr>
      <w:rPr>
        <w:rFonts w:hint="default"/>
      </w:rPr>
    </w:lvl>
  </w:abstractNum>
  <w:abstractNum w:abstractNumId="14" w15:restartNumberingAfterBreak="0">
    <w:nsid w:val="7CB03294"/>
    <w:multiLevelType w:val="hybridMultilevel"/>
    <w:tmpl w:val="3FC2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2544C2"/>
    <w:multiLevelType w:val="hybridMultilevel"/>
    <w:tmpl w:val="8EF26548"/>
    <w:lvl w:ilvl="0" w:tplc="8D30CDFA">
      <w:start w:val="1"/>
      <w:numFmt w:val="decimal"/>
      <w:lvlText w:val="%1)"/>
      <w:lvlJc w:val="left"/>
      <w:pPr>
        <w:ind w:left="720" w:hanging="360"/>
      </w:pPr>
      <w:rPr>
        <w:rFonts w:asciiTheme="minorHAnsi" w:eastAsia="Verdana" w:hAnsiTheme="minorHAnsi" w:cs="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11"/>
  </w:num>
  <w:num w:numId="5">
    <w:abstractNumId w:val="2"/>
  </w:num>
  <w:num w:numId="6">
    <w:abstractNumId w:val="6"/>
  </w:num>
  <w:num w:numId="7">
    <w:abstractNumId w:val="1"/>
  </w:num>
  <w:num w:numId="8">
    <w:abstractNumId w:val="13"/>
  </w:num>
  <w:num w:numId="9">
    <w:abstractNumId w:val="12"/>
  </w:num>
  <w:num w:numId="10">
    <w:abstractNumId w:val="10"/>
  </w:num>
  <w:num w:numId="11">
    <w:abstractNumId w:val="3"/>
  </w:num>
  <w:num w:numId="12">
    <w:abstractNumId w:val="7"/>
  </w:num>
  <w:num w:numId="13">
    <w:abstractNumId w:val="14"/>
  </w:num>
  <w:num w:numId="14">
    <w:abstractNumId w:val="8"/>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F8A6DF0-CA1C-41B8-A27F-E07A12CE45D2}"/>
    <w:docVar w:name="dgnword-eventsink" w:val="5036560"/>
    <w:docVar w:name="EN.InstantFormat" w:val="&lt;ENInstantFormat&gt;&lt;Enabled&gt;1&lt;/Enabled&gt;&lt;ScanUnformatted&gt;1&lt;/ScanUnformatted&gt;&lt;ScanChanges&gt;1&lt;/ScanChanges&gt;&lt;Suspended&gt;1&lt;/Suspended&gt;&lt;/ENInstantFormat&gt;"/>
    <w:docVar w:name="EN.Layout" w:val="&lt;ENLayout&gt;&lt;Style&gt;J Bone Mineral Res Copy&lt;/Style&gt;&lt;LeftDelim&gt;{&lt;/LeftDelim&gt;&lt;RightDelim&gt;}&lt;/RightDelim&gt;&lt;FontName&gt;Arial Narrow&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A0E32"/>
    <w:rsid w:val="000265A9"/>
    <w:rsid w:val="0003269C"/>
    <w:rsid w:val="00045D08"/>
    <w:rsid w:val="0005197A"/>
    <w:rsid w:val="00060703"/>
    <w:rsid w:val="000607CC"/>
    <w:rsid w:val="00062C7B"/>
    <w:rsid w:val="00065932"/>
    <w:rsid w:val="00066040"/>
    <w:rsid w:val="00067040"/>
    <w:rsid w:val="0007023E"/>
    <w:rsid w:val="00072C87"/>
    <w:rsid w:val="00082BB2"/>
    <w:rsid w:val="000837FA"/>
    <w:rsid w:val="00092E34"/>
    <w:rsid w:val="00093FF2"/>
    <w:rsid w:val="000A7769"/>
    <w:rsid w:val="000C2CD8"/>
    <w:rsid w:val="000D03E3"/>
    <w:rsid w:val="000E0ACE"/>
    <w:rsid w:val="000F0D8B"/>
    <w:rsid w:val="000F2DDF"/>
    <w:rsid w:val="00107216"/>
    <w:rsid w:val="001100AA"/>
    <w:rsid w:val="00113801"/>
    <w:rsid w:val="0012087A"/>
    <w:rsid w:val="001224C0"/>
    <w:rsid w:val="00142F1E"/>
    <w:rsid w:val="00151684"/>
    <w:rsid w:val="001538AD"/>
    <w:rsid w:val="00157628"/>
    <w:rsid w:val="00161FAF"/>
    <w:rsid w:val="00170F74"/>
    <w:rsid w:val="001815AC"/>
    <w:rsid w:val="00181E96"/>
    <w:rsid w:val="001822F8"/>
    <w:rsid w:val="00192FBA"/>
    <w:rsid w:val="00196253"/>
    <w:rsid w:val="001A25A1"/>
    <w:rsid w:val="001A4F22"/>
    <w:rsid w:val="001A71A1"/>
    <w:rsid w:val="001C09D6"/>
    <w:rsid w:val="001C45D0"/>
    <w:rsid w:val="001E1E2C"/>
    <w:rsid w:val="001E539D"/>
    <w:rsid w:val="001E5407"/>
    <w:rsid w:val="001F3E69"/>
    <w:rsid w:val="002216FE"/>
    <w:rsid w:val="00225BAC"/>
    <w:rsid w:val="00231E01"/>
    <w:rsid w:val="002335D1"/>
    <w:rsid w:val="002357D2"/>
    <w:rsid w:val="00252294"/>
    <w:rsid w:val="0025265A"/>
    <w:rsid w:val="00256FF8"/>
    <w:rsid w:val="00266AEA"/>
    <w:rsid w:val="002729E5"/>
    <w:rsid w:val="002821EB"/>
    <w:rsid w:val="0028387B"/>
    <w:rsid w:val="00283B1B"/>
    <w:rsid w:val="002939B5"/>
    <w:rsid w:val="002A0E32"/>
    <w:rsid w:val="002A6380"/>
    <w:rsid w:val="002D6104"/>
    <w:rsid w:val="002D6176"/>
    <w:rsid w:val="002E46D1"/>
    <w:rsid w:val="002F1B88"/>
    <w:rsid w:val="00301A62"/>
    <w:rsid w:val="003027F1"/>
    <w:rsid w:val="00303F4E"/>
    <w:rsid w:val="00305FBC"/>
    <w:rsid w:val="00317FE1"/>
    <w:rsid w:val="00342FF6"/>
    <w:rsid w:val="00351854"/>
    <w:rsid w:val="00353948"/>
    <w:rsid w:val="00365C86"/>
    <w:rsid w:val="00370340"/>
    <w:rsid w:val="003812EE"/>
    <w:rsid w:val="00384720"/>
    <w:rsid w:val="00390579"/>
    <w:rsid w:val="003924E5"/>
    <w:rsid w:val="003969CD"/>
    <w:rsid w:val="003C5D1C"/>
    <w:rsid w:val="003C7DC1"/>
    <w:rsid w:val="003D2B98"/>
    <w:rsid w:val="003D51A2"/>
    <w:rsid w:val="003D5A8E"/>
    <w:rsid w:val="003E172D"/>
    <w:rsid w:val="003E5AA7"/>
    <w:rsid w:val="003F4794"/>
    <w:rsid w:val="0040501F"/>
    <w:rsid w:val="004078C5"/>
    <w:rsid w:val="00412326"/>
    <w:rsid w:val="00414496"/>
    <w:rsid w:val="004402EE"/>
    <w:rsid w:val="00456412"/>
    <w:rsid w:val="00464B77"/>
    <w:rsid w:val="00467A27"/>
    <w:rsid w:val="00472644"/>
    <w:rsid w:val="00476596"/>
    <w:rsid w:val="00476AD4"/>
    <w:rsid w:val="00477C4A"/>
    <w:rsid w:val="004801D0"/>
    <w:rsid w:val="00487950"/>
    <w:rsid w:val="00492ACD"/>
    <w:rsid w:val="004A710E"/>
    <w:rsid w:val="004B1360"/>
    <w:rsid w:val="004D1BC1"/>
    <w:rsid w:val="004D2088"/>
    <w:rsid w:val="004F122F"/>
    <w:rsid w:val="00501FAA"/>
    <w:rsid w:val="005159CE"/>
    <w:rsid w:val="00516E2B"/>
    <w:rsid w:val="00532694"/>
    <w:rsid w:val="00540A0A"/>
    <w:rsid w:val="0054337B"/>
    <w:rsid w:val="0055002F"/>
    <w:rsid w:val="0055015B"/>
    <w:rsid w:val="00560C6F"/>
    <w:rsid w:val="0056263A"/>
    <w:rsid w:val="005744EC"/>
    <w:rsid w:val="0058504A"/>
    <w:rsid w:val="005877DF"/>
    <w:rsid w:val="00595834"/>
    <w:rsid w:val="005968B2"/>
    <w:rsid w:val="005A49DA"/>
    <w:rsid w:val="005A7EDC"/>
    <w:rsid w:val="005B0504"/>
    <w:rsid w:val="005C078A"/>
    <w:rsid w:val="005C1794"/>
    <w:rsid w:val="005C1B6D"/>
    <w:rsid w:val="005D6D76"/>
    <w:rsid w:val="005E0ECF"/>
    <w:rsid w:val="005F12E2"/>
    <w:rsid w:val="005F3966"/>
    <w:rsid w:val="005F721E"/>
    <w:rsid w:val="00602FF9"/>
    <w:rsid w:val="006050E1"/>
    <w:rsid w:val="0062035A"/>
    <w:rsid w:val="00622378"/>
    <w:rsid w:val="00624773"/>
    <w:rsid w:val="00626632"/>
    <w:rsid w:val="00631CE5"/>
    <w:rsid w:val="0063299F"/>
    <w:rsid w:val="00636848"/>
    <w:rsid w:val="006378CF"/>
    <w:rsid w:val="006424AA"/>
    <w:rsid w:val="006550D3"/>
    <w:rsid w:val="00660DC0"/>
    <w:rsid w:val="006621C6"/>
    <w:rsid w:val="00664017"/>
    <w:rsid w:val="00671569"/>
    <w:rsid w:val="006715C7"/>
    <w:rsid w:val="00680BD1"/>
    <w:rsid w:val="00691B2D"/>
    <w:rsid w:val="006B3CA4"/>
    <w:rsid w:val="006B44C7"/>
    <w:rsid w:val="006B6D9D"/>
    <w:rsid w:val="006C054E"/>
    <w:rsid w:val="006D3C27"/>
    <w:rsid w:val="006E06C0"/>
    <w:rsid w:val="006E2CD2"/>
    <w:rsid w:val="006E323D"/>
    <w:rsid w:val="006E6CAB"/>
    <w:rsid w:val="006F1B0B"/>
    <w:rsid w:val="0070483E"/>
    <w:rsid w:val="00711AA2"/>
    <w:rsid w:val="00716D0E"/>
    <w:rsid w:val="00740555"/>
    <w:rsid w:val="00741F01"/>
    <w:rsid w:val="007500DD"/>
    <w:rsid w:val="0075201E"/>
    <w:rsid w:val="00775916"/>
    <w:rsid w:val="0077784E"/>
    <w:rsid w:val="007B2044"/>
    <w:rsid w:val="007B458B"/>
    <w:rsid w:val="007B4B66"/>
    <w:rsid w:val="007B53A7"/>
    <w:rsid w:val="007D3328"/>
    <w:rsid w:val="007E1904"/>
    <w:rsid w:val="007E458B"/>
    <w:rsid w:val="007F1F9B"/>
    <w:rsid w:val="00805C2A"/>
    <w:rsid w:val="0080627D"/>
    <w:rsid w:val="00813443"/>
    <w:rsid w:val="00823316"/>
    <w:rsid w:val="008241C1"/>
    <w:rsid w:val="00833E02"/>
    <w:rsid w:val="008358A3"/>
    <w:rsid w:val="0085223A"/>
    <w:rsid w:val="00853493"/>
    <w:rsid w:val="00860884"/>
    <w:rsid w:val="008772DB"/>
    <w:rsid w:val="00881152"/>
    <w:rsid w:val="00887100"/>
    <w:rsid w:val="008930CC"/>
    <w:rsid w:val="00895DB7"/>
    <w:rsid w:val="00896F29"/>
    <w:rsid w:val="008B2F14"/>
    <w:rsid w:val="008C2562"/>
    <w:rsid w:val="008D3550"/>
    <w:rsid w:val="008D5059"/>
    <w:rsid w:val="008E52FF"/>
    <w:rsid w:val="008F0188"/>
    <w:rsid w:val="008F5ED2"/>
    <w:rsid w:val="009041B8"/>
    <w:rsid w:val="0091153C"/>
    <w:rsid w:val="009224DD"/>
    <w:rsid w:val="009225BF"/>
    <w:rsid w:val="009226ED"/>
    <w:rsid w:val="009345F6"/>
    <w:rsid w:val="00935524"/>
    <w:rsid w:val="0093676A"/>
    <w:rsid w:val="00942FAE"/>
    <w:rsid w:val="009449DC"/>
    <w:rsid w:val="009505E4"/>
    <w:rsid w:val="009521D1"/>
    <w:rsid w:val="0096088B"/>
    <w:rsid w:val="00962C62"/>
    <w:rsid w:val="00962C91"/>
    <w:rsid w:val="00966861"/>
    <w:rsid w:val="009718A3"/>
    <w:rsid w:val="00971BE5"/>
    <w:rsid w:val="009770C5"/>
    <w:rsid w:val="00986A9A"/>
    <w:rsid w:val="009B1FD9"/>
    <w:rsid w:val="009B5F36"/>
    <w:rsid w:val="009C5C5C"/>
    <w:rsid w:val="009D0847"/>
    <w:rsid w:val="009D6132"/>
    <w:rsid w:val="009E4EBB"/>
    <w:rsid w:val="009F6AD7"/>
    <w:rsid w:val="009F7A9E"/>
    <w:rsid w:val="00A07F68"/>
    <w:rsid w:val="00A13BB7"/>
    <w:rsid w:val="00A15241"/>
    <w:rsid w:val="00A21992"/>
    <w:rsid w:val="00A26260"/>
    <w:rsid w:val="00A33C04"/>
    <w:rsid w:val="00A348FC"/>
    <w:rsid w:val="00A4258E"/>
    <w:rsid w:val="00A55865"/>
    <w:rsid w:val="00A65E85"/>
    <w:rsid w:val="00A721A9"/>
    <w:rsid w:val="00A74907"/>
    <w:rsid w:val="00A8676A"/>
    <w:rsid w:val="00A9113F"/>
    <w:rsid w:val="00A95E72"/>
    <w:rsid w:val="00A97B0C"/>
    <w:rsid w:val="00AA3D31"/>
    <w:rsid w:val="00AA71C2"/>
    <w:rsid w:val="00AA775C"/>
    <w:rsid w:val="00AD4030"/>
    <w:rsid w:val="00AD41D2"/>
    <w:rsid w:val="00AE1B7A"/>
    <w:rsid w:val="00AE6926"/>
    <w:rsid w:val="00AF40C3"/>
    <w:rsid w:val="00B136D1"/>
    <w:rsid w:val="00B235C1"/>
    <w:rsid w:val="00B235D5"/>
    <w:rsid w:val="00B42B91"/>
    <w:rsid w:val="00B43AB5"/>
    <w:rsid w:val="00B61C7D"/>
    <w:rsid w:val="00B72F7D"/>
    <w:rsid w:val="00B95E2F"/>
    <w:rsid w:val="00B95EED"/>
    <w:rsid w:val="00B970C4"/>
    <w:rsid w:val="00BB0B3B"/>
    <w:rsid w:val="00BB0B63"/>
    <w:rsid w:val="00BB43D7"/>
    <w:rsid w:val="00BB639B"/>
    <w:rsid w:val="00BC3AA4"/>
    <w:rsid w:val="00BC3C1B"/>
    <w:rsid w:val="00BC43D3"/>
    <w:rsid w:val="00BC7333"/>
    <w:rsid w:val="00BD01F2"/>
    <w:rsid w:val="00BF2489"/>
    <w:rsid w:val="00BF2DEA"/>
    <w:rsid w:val="00BF52DD"/>
    <w:rsid w:val="00BF7D55"/>
    <w:rsid w:val="00C05908"/>
    <w:rsid w:val="00C257EB"/>
    <w:rsid w:val="00C270F4"/>
    <w:rsid w:val="00C32071"/>
    <w:rsid w:val="00C37028"/>
    <w:rsid w:val="00C37E6F"/>
    <w:rsid w:val="00C44C0F"/>
    <w:rsid w:val="00C6035E"/>
    <w:rsid w:val="00C608BD"/>
    <w:rsid w:val="00C661D8"/>
    <w:rsid w:val="00C71033"/>
    <w:rsid w:val="00C76D90"/>
    <w:rsid w:val="00C81793"/>
    <w:rsid w:val="00C936BA"/>
    <w:rsid w:val="00C9393B"/>
    <w:rsid w:val="00CA53D4"/>
    <w:rsid w:val="00CB0539"/>
    <w:rsid w:val="00CB5D32"/>
    <w:rsid w:val="00CC2B45"/>
    <w:rsid w:val="00CC46AE"/>
    <w:rsid w:val="00CC6EAD"/>
    <w:rsid w:val="00CD3555"/>
    <w:rsid w:val="00CE3677"/>
    <w:rsid w:val="00CE7E13"/>
    <w:rsid w:val="00CF0198"/>
    <w:rsid w:val="00CF5785"/>
    <w:rsid w:val="00D02195"/>
    <w:rsid w:val="00D35A5F"/>
    <w:rsid w:val="00D45190"/>
    <w:rsid w:val="00D466BD"/>
    <w:rsid w:val="00D611AB"/>
    <w:rsid w:val="00D75876"/>
    <w:rsid w:val="00D84C22"/>
    <w:rsid w:val="00D857BD"/>
    <w:rsid w:val="00D85FA2"/>
    <w:rsid w:val="00D9520C"/>
    <w:rsid w:val="00DA21CF"/>
    <w:rsid w:val="00DB3A75"/>
    <w:rsid w:val="00DB6D24"/>
    <w:rsid w:val="00DC05A9"/>
    <w:rsid w:val="00DC08C5"/>
    <w:rsid w:val="00DC2946"/>
    <w:rsid w:val="00DC29EE"/>
    <w:rsid w:val="00DF5BCF"/>
    <w:rsid w:val="00DF5E4B"/>
    <w:rsid w:val="00E01D76"/>
    <w:rsid w:val="00E06FE5"/>
    <w:rsid w:val="00E15AD7"/>
    <w:rsid w:val="00E16303"/>
    <w:rsid w:val="00E2362F"/>
    <w:rsid w:val="00E242E0"/>
    <w:rsid w:val="00E24427"/>
    <w:rsid w:val="00E24437"/>
    <w:rsid w:val="00E36644"/>
    <w:rsid w:val="00E430E8"/>
    <w:rsid w:val="00E473D2"/>
    <w:rsid w:val="00E505EF"/>
    <w:rsid w:val="00E61F49"/>
    <w:rsid w:val="00E66A59"/>
    <w:rsid w:val="00E743EB"/>
    <w:rsid w:val="00E8235E"/>
    <w:rsid w:val="00E84695"/>
    <w:rsid w:val="00E84E6F"/>
    <w:rsid w:val="00EA3F1D"/>
    <w:rsid w:val="00EA45FE"/>
    <w:rsid w:val="00EA68D5"/>
    <w:rsid w:val="00EB1441"/>
    <w:rsid w:val="00EB3088"/>
    <w:rsid w:val="00EB7FB0"/>
    <w:rsid w:val="00EE23E5"/>
    <w:rsid w:val="00EF73F3"/>
    <w:rsid w:val="00F05F99"/>
    <w:rsid w:val="00F12FC8"/>
    <w:rsid w:val="00F208FF"/>
    <w:rsid w:val="00F359C0"/>
    <w:rsid w:val="00F41248"/>
    <w:rsid w:val="00F44AB2"/>
    <w:rsid w:val="00F4571A"/>
    <w:rsid w:val="00F5145F"/>
    <w:rsid w:val="00F56DE5"/>
    <w:rsid w:val="00F573C7"/>
    <w:rsid w:val="00F6373C"/>
    <w:rsid w:val="00F70566"/>
    <w:rsid w:val="00F92455"/>
    <w:rsid w:val="00F94DF7"/>
    <w:rsid w:val="00FA6DC4"/>
    <w:rsid w:val="00FB1761"/>
    <w:rsid w:val="00FB7221"/>
    <w:rsid w:val="00FC1E2C"/>
    <w:rsid w:val="00FC2B77"/>
    <w:rsid w:val="00FC7913"/>
    <w:rsid w:val="00FD3522"/>
    <w:rsid w:val="00FE0B73"/>
    <w:rsid w:val="00FF3731"/>
    <w:rsid w:val="00FF6F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CD7B1"/>
  <w15:docId w15:val="{3BE99A7C-2AD9-4FED-9810-A803CEB3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5AA7"/>
    <w:rPr>
      <w:rFonts w:ascii="Verdana" w:eastAsia="Verdana" w:hAnsi="Verdana" w:cs="Verdana"/>
    </w:rPr>
  </w:style>
  <w:style w:type="paragraph" w:styleId="Heading1">
    <w:name w:val="heading 1"/>
    <w:basedOn w:val="Normal"/>
    <w:uiPriority w:val="1"/>
    <w:qFormat/>
    <w:rsid w:val="003E5AA7"/>
    <w:pPr>
      <w:spacing w:before="75"/>
      <w:outlineLvl w:val="0"/>
    </w:pPr>
    <w:rPr>
      <w:b/>
      <w:bCs/>
      <w:sz w:val="26"/>
      <w:szCs w:val="26"/>
    </w:rPr>
  </w:style>
  <w:style w:type="paragraph" w:styleId="Heading2">
    <w:name w:val="heading 2"/>
    <w:basedOn w:val="Normal"/>
    <w:uiPriority w:val="1"/>
    <w:qFormat/>
    <w:rsid w:val="003E5AA7"/>
    <w:pPr>
      <w:spacing w:before="75"/>
      <w:ind w:left="144"/>
      <w:outlineLvl w:val="1"/>
    </w:pPr>
    <w:rPr>
      <w:sz w:val="26"/>
      <w:szCs w:val="26"/>
    </w:rPr>
  </w:style>
  <w:style w:type="paragraph" w:styleId="Heading3">
    <w:name w:val="heading 3"/>
    <w:basedOn w:val="Normal"/>
    <w:uiPriority w:val="1"/>
    <w:qFormat/>
    <w:rsid w:val="003E5AA7"/>
    <w:pPr>
      <w:ind w:left="442" w:hanging="339"/>
      <w:outlineLvl w:val="2"/>
    </w:pPr>
    <w:rPr>
      <w:b/>
      <w:bCs/>
      <w:sz w:val="24"/>
      <w:szCs w:val="24"/>
      <w:u w:val="single" w:color="000000"/>
    </w:rPr>
  </w:style>
  <w:style w:type="paragraph" w:styleId="Heading4">
    <w:name w:val="heading 4"/>
    <w:basedOn w:val="Normal"/>
    <w:uiPriority w:val="1"/>
    <w:qFormat/>
    <w:rsid w:val="003E5AA7"/>
    <w:pPr>
      <w:spacing w:before="75"/>
      <w:ind w:left="100"/>
      <w:outlineLvl w:val="3"/>
    </w:pPr>
    <w:rPr>
      <w:rFonts w:ascii="Times New Roman" w:eastAsia="Times New Roman" w:hAnsi="Times New Roman" w:cs="Times New Roman"/>
      <w:sz w:val="24"/>
      <w:szCs w:val="24"/>
    </w:rPr>
  </w:style>
  <w:style w:type="paragraph" w:styleId="Heading5">
    <w:name w:val="heading 5"/>
    <w:basedOn w:val="Normal"/>
    <w:uiPriority w:val="1"/>
    <w:qFormat/>
    <w:rsid w:val="003E5AA7"/>
    <w:pPr>
      <w:spacing w:line="240" w:lineRule="exact"/>
      <w:ind w:left="701"/>
      <w:outlineLvl w:val="4"/>
    </w:pPr>
    <w:rPr>
      <w:rFonts w:ascii="Calibri" w:eastAsia="Calibri" w:hAnsi="Calibri" w:cs="Calibri"/>
      <w:b/>
      <w:bCs/>
      <w:sz w:val="23"/>
      <w:szCs w:val="23"/>
    </w:rPr>
  </w:style>
  <w:style w:type="paragraph" w:styleId="Heading6">
    <w:name w:val="heading 6"/>
    <w:basedOn w:val="Normal"/>
    <w:uiPriority w:val="1"/>
    <w:qFormat/>
    <w:rsid w:val="003E5AA7"/>
    <w:pPr>
      <w:ind w:left="535"/>
      <w:outlineLvl w:val="5"/>
    </w:pPr>
    <w:rPr>
      <w:rFonts w:ascii="Arial Narrow" w:eastAsia="Arial Narrow" w:hAnsi="Arial Narrow" w:cs="Arial Narrow"/>
      <w:sz w:val="23"/>
      <w:szCs w:val="23"/>
    </w:rPr>
  </w:style>
  <w:style w:type="paragraph" w:styleId="Heading7">
    <w:name w:val="heading 7"/>
    <w:basedOn w:val="Normal"/>
    <w:uiPriority w:val="1"/>
    <w:qFormat/>
    <w:rsid w:val="003E5AA7"/>
    <w:pPr>
      <w:ind w:left="100"/>
      <w:outlineLvl w:val="6"/>
    </w:pPr>
    <w:rPr>
      <w:rFonts w:ascii="Calibri" w:eastAsia="Calibri" w:hAnsi="Calibri" w:cs="Calibri"/>
    </w:rPr>
  </w:style>
  <w:style w:type="paragraph" w:styleId="Heading8">
    <w:name w:val="heading 8"/>
    <w:basedOn w:val="Normal"/>
    <w:uiPriority w:val="1"/>
    <w:qFormat/>
    <w:rsid w:val="003E5AA7"/>
    <w:pPr>
      <w:ind w:left="100"/>
      <w:outlineLvl w:val="7"/>
    </w:pPr>
    <w:rPr>
      <w:rFonts w:ascii="Calibri" w:eastAsia="Calibri" w:hAnsi="Calibri" w:cs="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E5AA7"/>
    <w:rPr>
      <w:sz w:val="20"/>
      <w:szCs w:val="20"/>
    </w:rPr>
  </w:style>
  <w:style w:type="paragraph" w:styleId="ListParagraph">
    <w:name w:val="List Paragraph"/>
    <w:basedOn w:val="Normal"/>
    <w:uiPriority w:val="1"/>
    <w:qFormat/>
    <w:rsid w:val="003E5AA7"/>
    <w:pPr>
      <w:ind w:left="103"/>
    </w:pPr>
    <w:rPr>
      <w:rFonts w:ascii="Arial Narrow" w:eastAsia="Arial Narrow" w:hAnsi="Arial Narrow" w:cs="Arial Narrow"/>
    </w:rPr>
  </w:style>
  <w:style w:type="paragraph" w:customStyle="1" w:styleId="TableParagraph">
    <w:name w:val="Table Paragraph"/>
    <w:basedOn w:val="Normal"/>
    <w:uiPriority w:val="1"/>
    <w:qFormat/>
    <w:rsid w:val="003E5AA7"/>
    <w:pPr>
      <w:spacing w:line="249" w:lineRule="exact"/>
    </w:pPr>
    <w:rPr>
      <w:rFonts w:ascii="Calibri" w:eastAsia="Calibri" w:hAnsi="Calibri" w:cs="Calibri"/>
    </w:rPr>
  </w:style>
  <w:style w:type="character" w:styleId="CommentReference">
    <w:name w:val="annotation reference"/>
    <w:basedOn w:val="DefaultParagraphFont"/>
    <w:uiPriority w:val="99"/>
    <w:semiHidden/>
    <w:unhideWhenUsed/>
    <w:rsid w:val="00390579"/>
    <w:rPr>
      <w:sz w:val="16"/>
      <w:szCs w:val="16"/>
    </w:rPr>
  </w:style>
  <w:style w:type="paragraph" w:styleId="CommentText">
    <w:name w:val="annotation text"/>
    <w:basedOn w:val="Normal"/>
    <w:link w:val="CommentTextChar"/>
    <w:uiPriority w:val="99"/>
    <w:semiHidden/>
    <w:unhideWhenUsed/>
    <w:rsid w:val="00390579"/>
    <w:rPr>
      <w:sz w:val="20"/>
      <w:szCs w:val="20"/>
    </w:rPr>
  </w:style>
  <w:style w:type="character" w:customStyle="1" w:styleId="CommentTextChar">
    <w:name w:val="Comment Text Char"/>
    <w:basedOn w:val="DefaultParagraphFont"/>
    <w:link w:val="CommentText"/>
    <w:uiPriority w:val="99"/>
    <w:semiHidden/>
    <w:rsid w:val="00390579"/>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390579"/>
    <w:rPr>
      <w:b/>
      <w:bCs/>
    </w:rPr>
  </w:style>
  <w:style w:type="character" w:customStyle="1" w:styleId="CommentSubjectChar">
    <w:name w:val="Comment Subject Char"/>
    <w:basedOn w:val="CommentTextChar"/>
    <w:link w:val="CommentSubject"/>
    <w:uiPriority w:val="99"/>
    <w:semiHidden/>
    <w:rsid w:val="00390579"/>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3905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579"/>
    <w:rPr>
      <w:rFonts w:ascii="Segoe UI" w:eastAsia="Verdana" w:hAnsi="Segoe UI" w:cs="Segoe UI"/>
      <w:sz w:val="18"/>
      <w:szCs w:val="18"/>
    </w:rPr>
  </w:style>
  <w:style w:type="paragraph" w:styleId="Header">
    <w:name w:val="header"/>
    <w:basedOn w:val="Normal"/>
    <w:link w:val="HeaderChar"/>
    <w:uiPriority w:val="99"/>
    <w:unhideWhenUsed/>
    <w:rsid w:val="0058504A"/>
    <w:pPr>
      <w:tabs>
        <w:tab w:val="center" w:pos="4513"/>
        <w:tab w:val="right" w:pos="9026"/>
      </w:tabs>
    </w:pPr>
  </w:style>
  <w:style w:type="character" w:customStyle="1" w:styleId="HeaderChar">
    <w:name w:val="Header Char"/>
    <w:basedOn w:val="DefaultParagraphFont"/>
    <w:link w:val="Header"/>
    <w:uiPriority w:val="99"/>
    <w:rsid w:val="0058504A"/>
    <w:rPr>
      <w:rFonts w:ascii="Verdana" w:eastAsia="Verdana" w:hAnsi="Verdana" w:cs="Verdana"/>
    </w:rPr>
  </w:style>
  <w:style w:type="paragraph" w:styleId="Footer">
    <w:name w:val="footer"/>
    <w:basedOn w:val="Normal"/>
    <w:link w:val="FooterChar"/>
    <w:uiPriority w:val="99"/>
    <w:unhideWhenUsed/>
    <w:rsid w:val="0058504A"/>
    <w:pPr>
      <w:tabs>
        <w:tab w:val="center" w:pos="4513"/>
        <w:tab w:val="right" w:pos="9026"/>
      </w:tabs>
    </w:pPr>
  </w:style>
  <w:style w:type="character" w:customStyle="1" w:styleId="FooterChar">
    <w:name w:val="Footer Char"/>
    <w:basedOn w:val="DefaultParagraphFont"/>
    <w:link w:val="Footer"/>
    <w:uiPriority w:val="99"/>
    <w:rsid w:val="0058504A"/>
    <w:rPr>
      <w:rFonts w:ascii="Verdana" w:eastAsia="Verdana" w:hAnsi="Verdana" w:cs="Verdana"/>
    </w:rPr>
  </w:style>
  <w:style w:type="paragraph" w:customStyle="1" w:styleId="EndNoteBibliographyTitle">
    <w:name w:val="EndNote Bibliography Title"/>
    <w:basedOn w:val="Normal"/>
    <w:link w:val="EndNoteBibliographyTitleChar"/>
    <w:rsid w:val="009225BF"/>
    <w:pPr>
      <w:jc w:val="center"/>
    </w:pPr>
    <w:rPr>
      <w:rFonts w:ascii="Arial Narrow" w:hAnsi="Arial Narrow"/>
      <w:noProof/>
    </w:rPr>
  </w:style>
  <w:style w:type="character" w:customStyle="1" w:styleId="EndNoteBibliographyTitleChar">
    <w:name w:val="EndNote Bibliography Title Char"/>
    <w:basedOn w:val="DefaultParagraphFont"/>
    <w:link w:val="EndNoteBibliographyTitle"/>
    <w:rsid w:val="009225BF"/>
    <w:rPr>
      <w:rFonts w:ascii="Arial Narrow" w:eastAsia="Verdana" w:hAnsi="Arial Narrow" w:cs="Verdana"/>
      <w:noProof/>
    </w:rPr>
  </w:style>
  <w:style w:type="paragraph" w:customStyle="1" w:styleId="EndNoteBibliography">
    <w:name w:val="EndNote Bibliography"/>
    <w:basedOn w:val="Normal"/>
    <w:link w:val="EndNoteBibliographyChar"/>
    <w:rsid w:val="009225BF"/>
    <w:pPr>
      <w:jc w:val="both"/>
    </w:pPr>
    <w:rPr>
      <w:rFonts w:ascii="Arial Narrow" w:hAnsi="Arial Narrow"/>
      <w:noProof/>
    </w:rPr>
  </w:style>
  <w:style w:type="character" w:customStyle="1" w:styleId="EndNoteBibliographyChar">
    <w:name w:val="EndNote Bibliography Char"/>
    <w:basedOn w:val="DefaultParagraphFont"/>
    <w:link w:val="EndNoteBibliography"/>
    <w:rsid w:val="009225BF"/>
    <w:rPr>
      <w:rFonts w:ascii="Arial Narrow" w:eastAsia="Verdana" w:hAnsi="Arial Narrow" w:cs="Verdana"/>
      <w:noProof/>
    </w:rPr>
  </w:style>
  <w:style w:type="paragraph" w:styleId="PlainText">
    <w:name w:val="Plain Text"/>
    <w:basedOn w:val="Normal"/>
    <w:link w:val="PlainTextChar"/>
    <w:uiPriority w:val="99"/>
    <w:rsid w:val="005C078A"/>
    <w:pPr>
      <w:widowControl/>
      <w:autoSpaceDE/>
      <w:autoSpaceDN/>
    </w:pPr>
    <w:rPr>
      <w:rFonts w:ascii="Consolas" w:eastAsia="Calibri" w:hAnsi="Consolas" w:cs="Times New Roman"/>
      <w:sz w:val="21"/>
      <w:szCs w:val="21"/>
      <w:lang w:val="sv-SE"/>
    </w:rPr>
  </w:style>
  <w:style w:type="character" w:customStyle="1" w:styleId="PlainTextChar">
    <w:name w:val="Plain Text Char"/>
    <w:basedOn w:val="DefaultParagraphFont"/>
    <w:link w:val="PlainText"/>
    <w:uiPriority w:val="99"/>
    <w:rsid w:val="005C078A"/>
    <w:rPr>
      <w:rFonts w:ascii="Consolas" w:eastAsia="Calibri" w:hAnsi="Consolas" w:cs="Times New Roman"/>
      <w:sz w:val="21"/>
      <w:szCs w:val="21"/>
      <w:lang w:val="sv-SE"/>
    </w:rPr>
  </w:style>
  <w:style w:type="table" w:styleId="TableGrid">
    <w:name w:val="Table Grid"/>
    <w:basedOn w:val="TableNormal"/>
    <w:uiPriority w:val="59"/>
    <w:rsid w:val="009F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RAX2">
    <w:name w:val="HeadingFRAX2"/>
    <w:basedOn w:val="Normal"/>
    <w:link w:val="HeadingFRAX2Char"/>
    <w:qFormat/>
    <w:rsid w:val="007B53A7"/>
    <w:pPr>
      <w:widowControl/>
      <w:autoSpaceDE/>
      <w:autoSpaceDN/>
      <w:spacing w:line="360" w:lineRule="auto"/>
    </w:pPr>
    <w:rPr>
      <w:rFonts w:ascii="Calibri" w:eastAsia="Calibri" w:hAnsi="Calibri" w:cs="Times New Roman"/>
      <w:b/>
      <w:i/>
      <w:sz w:val="24"/>
      <w:szCs w:val="24"/>
      <w:lang w:val="en-GB"/>
    </w:rPr>
  </w:style>
  <w:style w:type="character" w:customStyle="1" w:styleId="HeadingFRAX2Char">
    <w:name w:val="HeadingFRAX2 Char"/>
    <w:basedOn w:val="DefaultParagraphFont"/>
    <w:link w:val="HeadingFRAX2"/>
    <w:rsid w:val="007B53A7"/>
    <w:rPr>
      <w:rFonts w:ascii="Calibri" w:eastAsia="Calibri" w:hAnsi="Calibri" w:cs="Times New Roman"/>
      <w:b/>
      <w:i/>
      <w:sz w:val="24"/>
      <w:szCs w:val="24"/>
      <w:lang w:val="en-GB"/>
    </w:rPr>
  </w:style>
  <w:style w:type="character" w:styleId="Strong">
    <w:name w:val="Strong"/>
    <w:basedOn w:val="DefaultParagraphFont"/>
    <w:uiPriority w:val="22"/>
    <w:qFormat/>
    <w:rsid w:val="0096088B"/>
    <w:rPr>
      <w:b/>
      <w:bCs/>
    </w:rPr>
  </w:style>
  <w:style w:type="paragraph" w:styleId="NormalWeb">
    <w:name w:val="Normal (Web)"/>
    <w:basedOn w:val="Normal"/>
    <w:uiPriority w:val="99"/>
    <w:unhideWhenUsed/>
    <w:rsid w:val="00F9245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institution">
    <w:name w:val="institution"/>
    <w:basedOn w:val="DefaultParagraphFont"/>
    <w:rsid w:val="00CE3677"/>
  </w:style>
  <w:style w:type="character" w:styleId="Hyperlink">
    <w:name w:val="Hyperlink"/>
    <w:basedOn w:val="DefaultParagraphFont"/>
    <w:uiPriority w:val="99"/>
    <w:unhideWhenUsed/>
    <w:rsid w:val="000837FA"/>
    <w:rPr>
      <w:color w:val="0000FF" w:themeColor="hyperlink"/>
      <w:u w:val="single"/>
    </w:rPr>
  </w:style>
  <w:style w:type="character" w:customStyle="1" w:styleId="pagecontents1">
    <w:name w:val="pagecontents1"/>
    <w:basedOn w:val="DefaultParagraphFont"/>
    <w:rsid w:val="00680BD1"/>
    <w:rPr>
      <w:rFonts w:ascii="Arial" w:hAnsi="Arial" w:cs="Arial" w:hint="default"/>
      <w:color w:val="60606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8844">
      <w:bodyDiv w:val="1"/>
      <w:marLeft w:val="0"/>
      <w:marRight w:val="0"/>
      <w:marTop w:val="0"/>
      <w:marBottom w:val="0"/>
      <w:divBdr>
        <w:top w:val="none" w:sz="0" w:space="0" w:color="auto"/>
        <w:left w:val="none" w:sz="0" w:space="0" w:color="auto"/>
        <w:bottom w:val="none" w:sz="0" w:space="0" w:color="auto"/>
        <w:right w:val="none" w:sz="0" w:space="0" w:color="auto"/>
      </w:divBdr>
      <w:divsChild>
        <w:div w:id="927226850">
          <w:marLeft w:val="0"/>
          <w:marRight w:val="0"/>
          <w:marTop w:val="0"/>
          <w:marBottom w:val="0"/>
          <w:divBdr>
            <w:top w:val="none" w:sz="0" w:space="0" w:color="auto"/>
            <w:left w:val="none" w:sz="0" w:space="0" w:color="auto"/>
            <w:bottom w:val="none" w:sz="0" w:space="0" w:color="auto"/>
            <w:right w:val="none" w:sz="0" w:space="0" w:color="auto"/>
          </w:divBdr>
          <w:divsChild>
            <w:div w:id="1284844658">
              <w:marLeft w:val="0"/>
              <w:marRight w:val="0"/>
              <w:marTop w:val="0"/>
              <w:marBottom w:val="0"/>
              <w:divBdr>
                <w:top w:val="none" w:sz="0" w:space="0" w:color="auto"/>
                <w:left w:val="none" w:sz="0" w:space="0" w:color="auto"/>
                <w:bottom w:val="none" w:sz="0" w:space="0" w:color="auto"/>
                <w:right w:val="none" w:sz="0" w:space="0" w:color="auto"/>
              </w:divBdr>
              <w:divsChild>
                <w:div w:id="1482386104">
                  <w:marLeft w:val="0"/>
                  <w:marRight w:val="0"/>
                  <w:marTop w:val="0"/>
                  <w:marBottom w:val="0"/>
                  <w:divBdr>
                    <w:top w:val="none" w:sz="0" w:space="0" w:color="auto"/>
                    <w:left w:val="none" w:sz="0" w:space="0" w:color="auto"/>
                    <w:bottom w:val="none" w:sz="0" w:space="0" w:color="auto"/>
                    <w:right w:val="none" w:sz="0" w:space="0" w:color="auto"/>
                  </w:divBdr>
                  <w:divsChild>
                    <w:div w:id="1160728791">
                      <w:marLeft w:val="0"/>
                      <w:marRight w:val="0"/>
                      <w:marTop w:val="0"/>
                      <w:marBottom w:val="0"/>
                      <w:divBdr>
                        <w:top w:val="none" w:sz="0" w:space="0" w:color="auto"/>
                        <w:left w:val="none" w:sz="0" w:space="0" w:color="auto"/>
                        <w:bottom w:val="none" w:sz="0" w:space="0" w:color="auto"/>
                        <w:right w:val="none" w:sz="0" w:space="0" w:color="auto"/>
                      </w:divBdr>
                      <w:divsChild>
                        <w:div w:id="1129935665">
                          <w:marLeft w:val="0"/>
                          <w:marRight w:val="0"/>
                          <w:marTop w:val="0"/>
                          <w:marBottom w:val="0"/>
                          <w:divBdr>
                            <w:top w:val="none" w:sz="0" w:space="0" w:color="auto"/>
                            <w:left w:val="none" w:sz="0" w:space="0" w:color="auto"/>
                            <w:bottom w:val="none" w:sz="0" w:space="0" w:color="auto"/>
                            <w:right w:val="none" w:sz="0" w:space="0" w:color="auto"/>
                          </w:divBdr>
                          <w:divsChild>
                            <w:div w:id="20402313">
                              <w:marLeft w:val="0"/>
                              <w:marRight w:val="0"/>
                              <w:marTop w:val="0"/>
                              <w:marBottom w:val="0"/>
                              <w:divBdr>
                                <w:top w:val="none" w:sz="0" w:space="0" w:color="auto"/>
                                <w:left w:val="none" w:sz="0" w:space="0" w:color="auto"/>
                                <w:bottom w:val="none" w:sz="0" w:space="0" w:color="auto"/>
                                <w:right w:val="none" w:sz="0" w:space="0" w:color="auto"/>
                              </w:divBdr>
                              <w:divsChild>
                                <w:div w:id="2068917294">
                                  <w:marLeft w:val="0"/>
                                  <w:marRight w:val="0"/>
                                  <w:marTop w:val="0"/>
                                  <w:marBottom w:val="0"/>
                                  <w:divBdr>
                                    <w:top w:val="none" w:sz="0" w:space="0" w:color="auto"/>
                                    <w:left w:val="none" w:sz="0" w:space="0" w:color="auto"/>
                                    <w:bottom w:val="none" w:sz="0" w:space="0" w:color="auto"/>
                                    <w:right w:val="none" w:sz="0" w:space="0" w:color="auto"/>
                                  </w:divBdr>
                                  <w:divsChild>
                                    <w:div w:id="524710987">
                                      <w:marLeft w:val="0"/>
                                      <w:marRight w:val="0"/>
                                      <w:marTop w:val="0"/>
                                      <w:marBottom w:val="0"/>
                                      <w:divBdr>
                                        <w:top w:val="none" w:sz="0" w:space="0" w:color="auto"/>
                                        <w:left w:val="none" w:sz="0" w:space="0" w:color="auto"/>
                                        <w:bottom w:val="none" w:sz="0" w:space="0" w:color="auto"/>
                                        <w:right w:val="none" w:sz="0" w:space="0" w:color="auto"/>
                                      </w:divBdr>
                                      <w:divsChild>
                                        <w:div w:id="1022125858">
                                          <w:marLeft w:val="0"/>
                                          <w:marRight w:val="0"/>
                                          <w:marTop w:val="0"/>
                                          <w:marBottom w:val="0"/>
                                          <w:divBdr>
                                            <w:top w:val="none" w:sz="0" w:space="0" w:color="auto"/>
                                            <w:left w:val="none" w:sz="0" w:space="0" w:color="auto"/>
                                            <w:bottom w:val="none" w:sz="0" w:space="0" w:color="auto"/>
                                            <w:right w:val="none" w:sz="0" w:space="0" w:color="auto"/>
                                          </w:divBdr>
                                          <w:divsChild>
                                            <w:div w:id="1583685889">
                                              <w:marLeft w:val="0"/>
                                              <w:marRight w:val="0"/>
                                              <w:marTop w:val="0"/>
                                              <w:marBottom w:val="0"/>
                                              <w:divBdr>
                                                <w:top w:val="none" w:sz="0" w:space="0" w:color="auto"/>
                                                <w:left w:val="none" w:sz="0" w:space="0" w:color="auto"/>
                                                <w:bottom w:val="none" w:sz="0" w:space="0" w:color="auto"/>
                                                <w:right w:val="none" w:sz="0" w:space="0" w:color="auto"/>
                                              </w:divBdr>
                                              <w:divsChild>
                                                <w:div w:id="1471246633">
                                                  <w:marLeft w:val="0"/>
                                                  <w:marRight w:val="0"/>
                                                  <w:marTop w:val="0"/>
                                                  <w:marBottom w:val="0"/>
                                                  <w:divBdr>
                                                    <w:top w:val="none" w:sz="0" w:space="0" w:color="auto"/>
                                                    <w:left w:val="none" w:sz="0" w:space="0" w:color="auto"/>
                                                    <w:bottom w:val="none" w:sz="0" w:space="0" w:color="auto"/>
                                                    <w:right w:val="none" w:sz="0" w:space="0" w:color="auto"/>
                                                  </w:divBdr>
                                                  <w:divsChild>
                                                    <w:div w:id="1256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666">
      <w:bodyDiv w:val="1"/>
      <w:marLeft w:val="0"/>
      <w:marRight w:val="0"/>
      <w:marTop w:val="0"/>
      <w:marBottom w:val="0"/>
      <w:divBdr>
        <w:top w:val="none" w:sz="0" w:space="0" w:color="auto"/>
        <w:left w:val="none" w:sz="0" w:space="0" w:color="auto"/>
        <w:bottom w:val="none" w:sz="0" w:space="0" w:color="auto"/>
        <w:right w:val="none" w:sz="0" w:space="0" w:color="auto"/>
      </w:divBdr>
    </w:div>
    <w:div w:id="360131907">
      <w:bodyDiv w:val="1"/>
      <w:marLeft w:val="0"/>
      <w:marRight w:val="0"/>
      <w:marTop w:val="0"/>
      <w:marBottom w:val="0"/>
      <w:divBdr>
        <w:top w:val="none" w:sz="0" w:space="0" w:color="auto"/>
        <w:left w:val="none" w:sz="0" w:space="0" w:color="auto"/>
        <w:bottom w:val="none" w:sz="0" w:space="0" w:color="auto"/>
        <w:right w:val="none" w:sz="0" w:space="0" w:color="auto"/>
      </w:divBdr>
    </w:div>
    <w:div w:id="430471840">
      <w:bodyDiv w:val="1"/>
      <w:marLeft w:val="0"/>
      <w:marRight w:val="0"/>
      <w:marTop w:val="0"/>
      <w:marBottom w:val="0"/>
      <w:divBdr>
        <w:top w:val="none" w:sz="0" w:space="0" w:color="auto"/>
        <w:left w:val="none" w:sz="0" w:space="0" w:color="auto"/>
        <w:bottom w:val="none" w:sz="0" w:space="0" w:color="auto"/>
        <w:right w:val="none" w:sz="0" w:space="0" w:color="auto"/>
      </w:divBdr>
      <w:divsChild>
        <w:div w:id="1774353427">
          <w:marLeft w:val="0"/>
          <w:marRight w:val="0"/>
          <w:marTop w:val="0"/>
          <w:marBottom w:val="0"/>
          <w:divBdr>
            <w:top w:val="none" w:sz="0" w:space="0" w:color="auto"/>
            <w:left w:val="none" w:sz="0" w:space="0" w:color="auto"/>
            <w:bottom w:val="none" w:sz="0" w:space="0" w:color="auto"/>
            <w:right w:val="none" w:sz="0" w:space="0" w:color="auto"/>
          </w:divBdr>
          <w:divsChild>
            <w:div w:id="736637021">
              <w:marLeft w:val="0"/>
              <w:marRight w:val="0"/>
              <w:marTop w:val="0"/>
              <w:marBottom w:val="0"/>
              <w:divBdr>
                <w:top w:val="none" w:sz="0" w:space="0" w:color="auto"/>
                <w:left w:val="none" w:sz="0" w:space="0" w:color="auto"/>
                <w:bottom w:val="none" w:sz="0" w:space="0" w:color="auto"/>
                <w:right w:val="none" w:sz="0" w:space="0" w:color="auto"/>
              </w:divBdr>
              <w:divsChild>
                <w:div w:id="1754742960">
                  <w:marLeft w:val="0"/>
                  <w:marRight w:val="0"/>
                  <w:marTop w:val="0"/>
                  <w:marBottom w:val="0"/>
                  <w:divBdr>
                    <w:top w:val="none" w:sz="0" w:space="0" w:color="auto"/>
                    <w:left w:val="none" w:sz="0" w:space="0" w:color="auto"/>
                    <w:bottom w:val="none" w:sz="0" w:space="0" w:color="auto"/>
                    <w:right w:val="none" w:sz="0" w:space="0" w:color="auto"/>
                  </w:divBdr>
                  <w:divsChild>
                    <w:div w:id="486475716">
                      <w:marLeft w:val="0"/>
                      <w:marRight w:val="0"/>
                      <w:marTop w:val="0"/>
                      <w:marBottom w:val="0"/>
                      <w:divBdr>
                        <w:top w:val="none" w:sz="0" w:space="0" w:color="auto"/>
                        <w:left w:val="none" w:sz="0" w:space="0" w:color="auto"/>
                        <w:bottom w:val="none" w:sz="0" w:space="0" w:color="auto"/>
                        <w:right w:val="none" w:sz="0" w:space="0" w:color="auto"/>
                      </w:divBdr>
                      <w:divsChild>
                        <w:div w:id="1594243393">
                          <w:marLeft w:val="0"/>
                          <w:marRight w:val="0"/>
                          <w:marTop w:val="0"/>
                          <w:marBottom w:val="0"/>
                          <w:divBdr>
                            <w:top w:val="none" w:sz="0" w:space="0" w:color="auto"/>
                            <w:left w:val="none" w:sz="0" w:space="0" w:color="auto"/>
                            <w:bottom w:val="none" w:sz="0" w:space="0" w:color="auto"/>
                            <w:right w:val="none" w:sz="0" w:space="0" w:color="auto"/>
                          </w:divBdr>
                          <w:divsChild>
                            <w:div w:id="608463825">
                              <w:marLeft w:val="0"/>
                              <w:marRight w:val="0"/>
                              <w:marTop w:val="0"/>
                              <w:marBottom w:val="0"/>
                              <w:divBdr>
                                <w:top w:val="none" w:sz="0" w:space="0" w:color="auto"/>
                                <w:left w:val="none" w:sz="0" w:space="0" w:color="auto"/>
                                <w:bottom w:val="none" w:sz="0" w:space="0" w:color="auto"/>
                                <w:right w:val="none" w:sz="0" w:space="0" w:color="auto"/>
                              </w:divBdr>
                              <w:divsChild>
                                <w:div w:id="578056284">
                                  <w:marLeft w:val="0"/>
                                  <w:marRight w:val="0"/>
                                  <w:marTop w:val="0"/>
                                  <w:marBottom w:val="0"/>
                                  <w:divBdr>
                                    <w:top w:val="none" w:sz="0" w:space="0" w:color="auto"/>
                                    <w:left w:val="none" w:sz="0" w:space="0" w:color="auto"/>
                                    <w:bottom w:val="none" w:sz="0" w:space="0" w:color="auto"/>
                                    <w:right w:val="none" w:sz="0" w:space="0" w:color="auto"/>
                                  </w:divBdr>
                                  <w:divsChild>
                                    <w:div w:id="343675422">
                                      <w:marLeft w:val="0"/>
                                      <w:marRight w:val="0"/>
                                      <w:marTop w:val="0"/>
                                      <w:marBottom w:val="0"/>
                                      <w:divBdr>
                                        <w:top w:val="none" w:sz="0" w:space="0" w:color="auto"/>
                                        <w:left w:val="none" w:sz="0" w:space="0" w:color="auto"/>
                                        <w:bottom w:val="none" w:sz="0" w:space="0" w:color="auto"/>
                                        <w:right w:val="none" w:sz="0" w:space="0" w:color="auto"/>
                                      </w:divBdr>
                                      <w:divsChild>
                                        <w:div w:id="205917105">
                                          <w:marLeft w:val="0"/>
                                          <w:marRight w:val="0"/>
                                          <w:marTop w:val="0"/>
                                          <w:marBottom w:val="0"/>
                                          <w:divBdr>
                                            <w:top w:val="none" w:sz="0" w:space="0" w:color="auto"/>
                                            <w:left w:val="none" w:sz="0" w:space="0" w:color="auto"/>
                                            <w:bottom w:val="none" w:sz="0" w:space="0" w:color="auto"/>
                                            <w:right w:val="none" w:sz="0" w:space="0" w:color="auto"/>
                                          </w:divBdr>
                                          <w:divsChild>
                                            <w:div w:id="1253010523">
                                              <w:marLeft w:val="0"/>
                                              <w:marRight w:val="0"/>
                                              <w:marTop w:val="0"/>
                                              <w:marBottom w:val="0"/>
                                              <w:divBdr>
                                                <w:top w:val="none" w:sz="0" w:space="0" w:color="auto"/>
                                                <w:left w:val="none" w:sz="0" w:space="0" w:color="auto"/>
                                                <w:bottom w:val="none" w:sz="0" w:space="0" w:color="auto"/>
                                                <w:right w:val="none" w:sz="0" w:space="0" w:color="auto"/>
                                              </w:divBdr>
                                              <w:divsChild>
                                                <w:div w:id="1637027603">
                                                  <w:marLeft w:val="0"/>
                                                  <w:marRight w:val="0"/>
                                                  <w:marTop w:val="0"/>
                                                  <w:marBottom w:val="0"/>
                                                  <w:divBdr>
                                                    <w:top w:val="none" w:sz="0" w:space="0" w:color="auto"/>
                                                    <w:left w:val="none" w:sz="0" w:space="0" w:color="auto"/>
                                                    <w:bottom w:val="none" w:sz="0" w:space="0" w:color="auto"/>
                                                    <w:right w:val="none" w:sz="0" w:space="0" w:color="auto"/>
                                                  </w:divBdr>
                                                  <w:divsChild>
                                                    <w:div w:id="21260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634474">
      <w:bodyDiv w:val="1"/>
      <w:marLeft w:val="0"/>
      <w:marRight w:val="0"/>
      <w:marTop w:val="0"/>
      <w:marBottom w:val="0"/>
      <w:divBdr>
        <w:top w:val="none" w:sz="0" w:space="0" w:color="auto"/>
        <w:left w:val="none" w:sz="0" w:space="0" w:color="auto"/>
        <w:bottom w:val="none" w:sz="0" w:space="0" w:color="auto"/>
        <w:right w:val="none" w:sz="0" w:space="0" w:color="auto"/>
      </w:divBdr>
    </w:div>
    <w:div w:id="789057595">
      <w:bodyDiv w:val="1"/>
      <w:marLeft w:val="0"/>
      <w:marRight w:val="0"/>
      <w:marTop w:val="0"/>
      <w:marBottom w:val="0"/>
      <w:divBdr>
        <w:top w:val="none" w:sz="0" w:space="0" w:color="auto"/>
        <w:left w:val="none" w:sz="0" w:space="0" w:color="auto"/>
        <w:bottom w:val="none" w:sz="0" w:space="0" w:color="auto"/>
        <w:right w:val="none" w:sz="0" w:space="0" w:color="auto"/>
      </w:divBdr>
    </w:div>
    <w:div w:id="813177055">
      <w:bodyDiv w:val="1"/>
      <w:marLeft w:val="0"/>
      <w:marRight w:val="0"/>
      <w:marTop w:val="0"/>
      <w:marBottom w:val="0"/>
      <w:divBdr>
        <w:top w:val="none" w:sz="0" w:space="0" w:color="auto"/>
        <w:left w:val="none" w:sz="0" w:space="0" w:color="auto"/>
        <w:bottom w:val="none" w:sz="0" w:space="0" w:color="auto"/>
        <w:right w:val="none" w:sz="0" w:space="0" w:color="auto"/>
      </w:divBdr>
    </w:div>
    <w:div w:id="141003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ns.gov.uk/peoplepopulationandcommunity/populationandmigration/populationestimates/datasets/populationestimatesforukenglandandwalesscotlandandnorthernireland" TargetMode="External"/><Relationship Id="rId4" Type="http://schemas.openxmlformats.org/officeDocument/2006/relationships/settings" Target="settings.xml"/><Relationship Id="rId9" Type="http://schemas.openxmlformats.org/officeDocument/2006/relationships/hyperlink" Target="http://nice.org.uk/guidance/ta464201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CE93E-A819-4EDD-BF3C-AA1BE6A7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7139</Words>
  <Characters>40695</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Eugene McCloskey</dc:creator>
  <cp:lastModifiedBy>Karen Drake</cp:lastModifiedBy>
  <cp:revision>2</cp:revision>
  <cp:lastPrinted>2017-06-09T09:46:00Z</cp:lastPrinted>
  <dcterms:created xsi:type="dcterms:W3CDTF">2018-02-21T11:03:00Z</dcterms:created>
  <dcterms:modified xsi:type="dcterms:W3CDTF">2018-02-21T11:03:00Z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LastSaved">
    <vt:filetime>2017-04-16T00:00:00Z</vt:filetime>
  </property>
</Properties>
</file>