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1657C" w14:textId="3722625F" w:rsidR="00344C16" w:rsidRPr="00A47DB2" w:rsidRDefault="0082036E" w:rsidP="00A47DB2">
      <w:pPr>
        <w:widowControl w:val="0"/>
        <w:autoSpaceDE w:val="0"/>
        <w:autoSpaceDN w:val="0"/>
        <w:adjustRightInd w:val="0"/>
        <w:spacing w:line="360" w:lineRule="auto"/>
        <w:ind w:left="-567" w:right="-631"/>
        <w:jc w:val="both"/>
        <w:rPr>
          <w:rFonts w:ascii="Arial" w:hAnsi="Arial" w:cs="Arial"/>
          <w:b/>
        </w:rPr>
      </w:pPr>
      <w:r w:rsidRPr="00A47DB2">
        <w:rPr>
          <w:rFonts w:ascii="Arial" w:hAnsi="Arial" w:cs="Arial"/>
          <w:b/>
        </w:rPr>
        <w:t xml:space="preserve">Antimicrobial coatings for reduction of hospital acquired infection and associated </w:t>
      </w:r>
      <w:r w:rsidR="00DE313D" w:rsidRPr="00A47DB2">
        <w:rPr>
          <w:rFonts w:ascii="Arial" w:hAnsi="Arial" w:cs="Arial"/>
          <w:b/>
        </w:rPr>
        <w:t>specialis</w:t>
      </w:r>
      <w:r w:rsidRPr="00A47DB2">
        <w:rPr>
          <w:rFonts w:ascii="Arial" w:hAnsi="Arial" w:cs="Arial"/>
          <w:b/>
        </w:rPr>
        <w:t xml:space="preserve">ed </w:t>
      </w:r>
      <w:r w:rsidR="00344C16" w:rsidRPr="00A47DB2">
        <w:rPr>
          <w:rFonts w:ascii="Arial" w:hAnsi="Arial" w:cs="Arial"/>
          <w:b/>
        </w:rPr>
        <w:t xml:space="preserve">cleaning: Opinion of the COST Action Network AMiCI </w:t>
      </w:r>
      <w:r w:rsidR="00627C66" w:rsidRPr="00A47DB2">
        <w:rPr>
          <w:rFonts w:ascii="Arial" w:hAnsi="Arial" w:cs="Arial"/>
          <w:b/>
        </w:rPr>
        <w:t>(CA15114)</w:t>
      </w:r>
    </w:p>
    <w:p w14:paraId="575F0EF3" w14:textId="77777777" w:rsidR="00344C16" w:rsidRPr="00A47DB2" w:rsidRDefault="00344C16" w:rsidP="00A47DB2">
      <w:pPr>
        <w:widowControl w:val="0"/>
        <w:autoSpaceDE w:val="0"/>
        <w:autoSpaceDN w:val="0"/>
        <w:adjustRightInd w:val="0"/>
        <w:spacing w:line="360" w:lineRule="auto"/>
        <w:ind w:left="-567" w:right="-631"/>
        <w:jc w:val="both"/>
        <w:rPr>
          <w:rFonts w:ascii="Arial" w:hAnsi="Arial" w:cs="Arial"/>
        </w:rPr>
      </w:pPr>
    </w:p>
    <w:p w14:paraId="74CD765D" w14:textId="77777777" w:rsidR="00344C16" w:rsidRPr="00A47DB2" w:rsidRDefault="00344C16" w:rsidP="00A47DB2">
      <w:pPr>
        <w:widowControl w:val="0"/>
        <w:autoSpaceDE w:val="0"/>
        <w:autoSpaceDN w:val="0"/>
        <w:adjustRightInd w:val="0"/>
        <w:spacing w:line="360" w:lineRule="auto"/>
        <w:ind w:left="-567" w:right="-631"/>
        <w:jc w:val="both"/>
        <w:rPr>
          <w:rFonts w:ascii="Arial" w:hAnsi="Arial" w:cs="Arial"/>
        </w:rPr>
      </w:pPr>
      <w:bookmarkStart w:id="0" w:name="_GoBack"/>
      <w:bookmarkEnd w:id="0"/>
    </w:p>
    <w:p w14:paraId="0942B1D1" w14:textId="3F94FE0F" w:rsidR="00627C66" w:rsidRPr="00A47DB2" w:rsidRDefault="000C0EEE" w:rsidP="00A47DB2">
      <w:pPr>
        <w:spacing w:line="360" w:lineRule="auto"/>
        <w:ind w:left="-567"/>
        <w:jc w:val="both"/>
        <w:rPr>
          <w:rFonts w:ascii="Arial" w:hAnsi="Arial" w:cs="Arial"/>
        </w:rPr>
      </w:pPr>
      <w:r w:rsidRPr="00A47DB2">
        <w:rPr>
          <w:rFonts w:ascii="Arial" w:hAnsi="Arial" w:cs="Arial"/>
        </w:rPr>
        <w:t>Suzanne S Dunne</w:t>
      </w:r>
      <w:r w:rsidRPr="00A47DB2">
        <w:rPr>
          <w:rFonts w:ascii="Arial" w:hAnsi="Arial" w:cs="Arial"/>
          <w:vertAlign w:val="superscript"/>
        </w:rPr>
        <w:t>1</w:t>
      </w:r>
      <w:r w:rsidRPr="00A47DB2">
        <w:rPr>
          <w:rFonts w:ascii="Arial" w:hAnsi="Arial" w:cs="Arial"/>
        </w:rPr>
        <w:t xml:space="preserve">, </w:t>
      </w:r>
      <w:r w:rsidR="00374D00" w:rsidRPr="00A47DB2">
        <w:rPr>
          <w:rFonts w:ascii="Arial" w:hAnsi="Arial" w:cs="Arial"/>
        </w:rPr>
        <w:t xml:space="preserve">Merja Ahonen </w:t>
      </w:r>
      <w:r w:rsidR="00374D00" w:rsidRPr="00A47DB2">
        <w:rPr>
          <w:rFonts w:ascii="Arial" w:hAnsi="Arial" w:cs="Arial"/>
          <w:vertAlign w:val="superscript"/>
        </w:rPr>
        <w:t>2</w:t>
      </w:r>
      <w:r w:rsidR="00374D00" w:rsidRPr="00A47DB2">
        <w:rPr>
          <w:rFonts w:ascii="Arial" w:hAnsi="Arial" w:cs="Arial"/>
        </w:rPr>
        <w:t xml:space="preserve">,  </w:t>
      </w:r>
      <w:r w:rsidR="008C2161" w:rsidRPr="00A47DB2">
        <w:rPr>
          <w:rFonts w:ascii="Arial" w:hAnsi="Arial" w:cs="Arial"/>
        </w:rPr>
        <w:t xml:space="preserve">Martina Modic </w:t>
      </w:r>
      <w:r w:rsidR="00374D00" w:rsidRPr="00A47DB2">
        <w:rPr>
          <w:rFonts w:ascii="Arial" w:hAnsi="Arial" w:cs="Arial"/>
          <w:vertAlign w:val="superscript"/>
        </w:rPr>
        <w:t>3</w:t>
      </w:r>
      <w:r w:rsidR="008C2161" w:rsidRPr="00A47DB2">
        <w:rPr>
          <w:rFonts w:ascii="Arial" w:hAnsi="Arial" w:cs="Arial"/>
        </w:rPr>
        <w:t xml:space="preserve">, </w:t>
      </w:r>
      <w:r w:rsidR="00627C66" w:rsidRPr="00A47DB2">
        <w:rPr>
          <w:rFonts w:ascii="Arial" w:hAnsi="Arial" w:cs="Arial"/>
        </w:rPr>
        <w:t>Francy RL Crijns</w:t>
      </w:r>
      <w:r w:rsidR="008C2161" w:rsidRPr="00A47DB2">
        <w:rPr>
          <w:rFonts w:ascii="Arial" w:hAnsi="Arial" w:cs="Arial"/>
        </w:rPr>
        <w:t xml:space="preserve"> </w:t>
      </w:r>
      <w:r w:rsidR="00374D00" w:rsidRPr="00A47DB2">
        <w:rPr>
          <w:rFonts w:ascii="Arial" w:hAnsi="Arial" w:cs="Arial"/>
          <w:vertAlign w:val="superscript"/>
        </w:rPr>
        <w:t>4</w:t>
      </w:r>
      <w:r w:rsidR="00627C66" w:rsidRPr="00A47DB2">
        <w:rPr>
          <w:rFonts w:ascii="Arial" w:hAnsi="Arial" w:cs="Arial"/>
        </w:rPr>
        <w:t>, Minna M Keinänen-Toivola</w:t>
      </w:r>
      <w:r w:rsidR="008C2161" w:rsidRPr="00A47DB2">
        <w:rPr>
          <w:rFonts w:ascii="Arial" w:hAnsi="Arial" w:cs="Arial"/>
        </w:rPr>
        <w:t xml:space="preserve"> </w:t>
      </w:r>
      <w:r w:rsidR="00374D00" w:rsidRPr="00A47DB2">
        <w:rPr>
          <w:rFonts w:ascii="Arial" w:hAnsi="Arial" w:cs="Arial"/>
          <w:vertAlign w:val="superscript"/>
        </w:rPr>
        <w:t>2</w:t>
      </w:r>
      <w:r w:rsidR="00627C66" w:rsidRPr="00A47DB2">
        <w:rPr>
          <w:rFonts w:ascii="Arial" w:hAnsi="Arial" w:cs="Arial"/>
        </w:rPr>
        <w:t xml:space="preserve">, </w:t>
      </w:r>
      <w:r w:rsidR="00126A11" w:rsidRPr="00A47DB2">
        <w:rPr>
          <w:rFonts w:ascii="Arial" w:hAnsi="Arial" w:cs="Arial"/>
        </w:rPr>
        <w:t xml:space="preserve">Ruth Meinke </w:t>
      </w:r>
      <w:r w:rsidR="00374D00" w:rsidRPr="00A47DB2">
        <w:rPr>
          <w:rFonts w:ascii="Arial" w:hAnsi="Arial" w:cs="Arial"/>
          <w:vertAlign w:val="superscript"/>
        </w:rPr>
        <w:t>5</w:t>
      </w:r>
      <w:r w:rsidR="00126A11" w:rsidRPr="00A47DB2">
        <w:rPr>
          <w:rFonts w:ascii="Arial" w:hAnsi="Arial" w:cs="Arial"/>
        </w:rPr>
        <w:t xml:space="preserve">, </w:t>
      </w:r>
      <w:r w:rsidR="00627C66" w:rsidRPr="00A47DB2">
        <w:rPr>
          <w:rFonts w:ascii="Arial" w:hAnsi="Arial" w:cs="Arial"/>
        </w:rPr>
        <w:t xml:space="preserve">C </w:t>
      </w:r>
      <w:r w:rsidR="00C349A7" w:rsidRPr="00A47DB2">
        <w:rPr>
          <w:rFonts w:ascii="Arial" w:hAnsi="Arial" w:cs="Arial"/>
        </w:rPr>
        <w:t xml:space="preserve">William </w:t>
      </w:r>
      <w:r w:rsidR="00627C66" w:rsidRPr="00A47DB2">
        <w:rPr>
          <w:rFonts w:ascii="Arial" w:hAnsi="Arial" w:cs="Arial"/>
        </w:rPr>
        <w:t>Keevil</w:t>
      </w:r>
      <w:r w:rsidR="008C2161" w:rsidRPr="00A47DB2">
        <w:rPr>
          <w:rFonts w:ascii="Arial" w:hAnsi="Arial" w:cs="Arial"/>
        </w:rPr>
        <w:t xml:space="preserve"> </w:t>
      </w:r>
      <w:r w:rsidR="00126A11" w:rsidRPr="00A47DB2">
        <w:rPr>
          <w:rFonts w:ascii="Arial" w:hAnsi="Arial" w:cs="Arial"/>
          <w:vertAlign w:val="superscript"/>
        </w:rPr>
        <w:t>6</w:t>
      </w:r>
      <w:r w:rsidR="00627C66" w:rsidRPr="00A47DB2">
        <w:rPr>
          <w:rFonts w:ascii="Arial" w:hAnsi="Arial" w:cs="Arial"/>
        </w:rPr>
        <w:t xml:space="preserve">, </w:t>
      </w:r>
      <w:r w:rsidRPr="00A47DB2">
        <w:rPr>
          <w:rFonts w:ascii="Arial" w:hAnsi="Arial" w:cs="Arial"/>
        </w:rPr>
        <w:t xml:space="preserve">Jim Gray </w:t>
      </w:r>
      <w:r w:rsidR="000A20C3" w:rsidRPr="00A47DB2">
        <w:rPr>
          <w:rFonts w:ascii="Arial" w:hAnsi="Arial" w:cs="Arial"/>
          <w:vertAlign w:val="superscript"/>
        </w:rPr>
        <w:t>7</w:t>
      </w:r>
      <w:r w:rsidRPr="00A47DB2">
        <w:rPr>
          <w:rFonts w:ascii="Arial" w:hAnsi="Arial" w:cs="Arial"/>
        </w:rPr>
        <w:t xml:space="preserve">, </w:t>
      </w:r>
      <w:r w:rsidR="00627C66" w:rsidRPr="00A47DB2">
        <w:rPr>
          <w:rFonts w:ascii="Arial" w:hAnsi="Arial" w:cs="Arial"/>
        </w:rPr>
        <w:t>Nuala H O’Connell</w:t>
      </w:r>
      <w:r w:rsidR="008C2161" w:rsidRPr="00A47DB2">
        <w:rPr>
          <w:rFonts w:ascii="Arial" w:hAnsi="Arial" w:cs="Arial"/>
        </w:rPr>
        <w:t xml:space="preserve"> </w:t>
      </w:r>
      <w:r w:rsidRPr="00A47DB2">
        <w:rPr>
          <w:rFonts w:ascii="Arial" w:hAnsi="Arial" w:cs="Arial"/>
          <w:vertAlign w:val="superscript"/>
        </w:rPr>
        <w:t>1</w:t>
      </w:r>
      <w:r w:rsidR="008E6701" w:rsidRPr="00A47DB2">
        <w:rPr>
          <w:rFonts w:ascii="Arial" w:hAnsi="Arial" w:cs="Arial"/>
          <w:vertAlign w:val="superscript"/>
        </w:rPr>
        <w:t>,</w:t>
      </w:r>
      <w:r w:rsidR="000A20C3" w:rsidRPr="00A47DB2">
        <w:rPr>
          <w:rFonts w:ascii="Arial" w:hAnsi="Arial" w:cs="Arial"/>
          <w:vertAlign w:val="superscript"/>
        </w:rPr>
        <w:t>8</w:t>
      </w:r>
      <w:r w:rsidR="00627C66" w:rsidRPr="00A47DB2">
        <w:rPr>
          <w:rFonts w:ascii="Arial" w:hAnsi="Arial" w:cs="Arial"/>
        </w:rPr>
        <w:t xml:space="preserve">, Colum P Dunne </w:t>
      </w:r>
      <w:r w:rsidRPr="00A47DB2">
        <w:rPr>
          <w:rFonts w:ascii="Arial" w:hAnsi="Arial" w:cs="Arial"/>
          <w:vertAlign w:val="superscript"/>
        </w:rPr>
        <w:t>1</w:t>
      </w:r>
      <w:r w:rsidR="00627C66" w:rsidRPr="00A47DB2">
        <w:rPr>
          <w:rFonts w:ascii="Arial" w:hAnsi="Arial" w:cs="Arial"/>
          <w:vertAlign w:val="superscript"/>
        </w:rPr>
        <w:t>,</w:t>
      </w:r>
      <w:r w:rsidR="00627C66" w:rsidRPr="00A47DB2">
        <w:rPr>
          <w:rFonts w:ascii="Arial" w:hAnsi="Arial" w:cs="Arial"/>
        </w:rPr>
        <w:t>*</w:t>
      </w:r>
    </w:p>
    <w:p w14:paraId="5EAC6548" w14:textId="77777777" w:rsidR="00627C66" w:rsidRPr="00A47DB2" w:rsidRDefault="00627C66" w:rsidP="00A47DB2">
      <w:pPr>
        <w:widowControl w:val="0"/>
        <w:autoSpaceDE w:val="0"/>
        <w:autoSpaceDN w:val="0"/>
        <w:adjustRightInd w:val="0"/>
        <w:spacing w:line="360" w:lineRule="auto"/>
        <w:ind w:left="-567" w:right="-631"/>
        <w:jc w:val="both"/>
        <w:rPr>
          <w:rFonts w:ascii="Arial" w:hAnsi="Arial" w:cs="Arial"/>
        </w:rPr>
      </w:pPr>
    </w:p>
    <w:p w14:paraId="6EDF06C6" w14:textId="77777777" w:rsidR="00627C66" w:rsidRPr="00A47DB2" w:rsidRDefault="00627C66" w:rsidP="00A47DB2">
      <w:pPr>
        <w:widowControl w:val="0"/>
        <w:autoSpaceDE w:val="0"/>
        <w:autoSpaceDN w:val="0"/>
        <w:adjustRightInd w:val="0"/>
        <w:spacing w:line="360" w:lineRule="auto"/>
        <w:ind w:left="-567" w:right="-631"/>
        <w:jc w:val="both"/>
        <w:rPr>
          <w:rFonts w:ascii="Arial" w:hAnsi="Arial" w:cs="Arial"/>
        </w:rPr>
      </w:pPr>
    </w:p>
    <w:p w14:paraId="05E25429" w14:textId="51E3558C" w:rsidR="000C0EEE" w:rsidRPr="00A47DB2" w:rsidRDefault="008C2161" w:rsidP="00A47DB2">
      <w:pPr>
        <w:widowControl w:val="0"/>
        <w:autoSpaceDE w:val="0"/>
        <w:autoSpaceDN w:val="0"/>
        <w:adjustRightInd w:val="0"/>
        <w:spacing w:line="360" w:lineRule="auto"/>
        <w:ind w:left="-567" w:right="-631"/>
        <w:jc w:val="both"/>
        <w:rPr>
          <w:rFonts w:ascii="Arial" w:hAnsi="Arial" w:cs="Arial"/>
        </w:rPr>
      </w:pPr>
      <w:r w:rsidRPr="00A47DB2">
        <w:rPr>
          <w:rFonts w:ascii="Arial" w:hAnsi="Arial" w:cs="Arial"/>
          <w:vertAlign w:val="superscript"/>
        </w:rPr>
        <w:t>1</w:t>
      </w:r>
      <w:r w:rsidR="000C0EEE" w:rsidRPr="00A47DB2">
        <w:rPr>
          <w:rFonts w:ascii="Arial" w:hAnsi="Arial" w:cs="Arial"/>
        </w:rPr>
        <w:t xml:space="preserve"> Centre for Interventions in Infection, Inflammation &amp; Immunity (4i) and Graduate</w:t>
      </w:r>
      <w:r w:rsidR="00C349A7" w:rsidRPr="00A47DB2">
        <w:rPr>
          <w:rFonts w:ascii="Arial" w:hAnsi="Arial" w:cs="Arial"/>
        </w:rPr>
        <w:t xml:space="preserve"> </w:t>
      </w:r>
      <w:r w:rsidR="000C0EEE" w:rsidRPr="00A47DB2">
        <w:rPr>
          <w:rFonts w:ascii="Arial" w:hAnsi="Arial" w:cs="Arial"/>
        </w:rPr>
        <w:t>Entry Medical School, University of Limerick, Limerick, Ireland.</w:t>
      </w:r>
    </w:p>
    <w:p w14:paraId="600A7E30" w14:textId="182F9555" w:rsidR="00374D00" w:rsidRPr="00A47DB2" w:rsidRDefault="00374D00" w:rsidP="00A47DB2">
      <w:pPr>
        <w:widowControl w:val="0"/>
        <w:autoSpaceDE w:val="0"/>
        <w:autoSpaceDN w:val="0"/>
        <w:adjustRightInd w:val="0"/>
        <w:spacing w:line="360" w:lineRule="auto"/>
        <w:ind w:left="-567" w:right="-631"/>
        <w:jc w:val="both"/>
        <w:rPr>
          <w:rFonts w:ascii="Arial" w:hAnsi="Arial" w:cs="Arial"/>
        </w:rPr>
      </w:pPr>
      <w:r w:rsidRPr="00A47DB2">
        <w:rPr>
          <w:rFonts w:ascii="Arial" w:hAnsi="Arial" w:cs="Arial"/>
          <w:vertAlign w:val="superscript"/>
        </w:rPr>
        <w:t>2</w:t>
      </w:r>
      <w:r w:rsidRPr="00A47DB2">
        <w:rPr>
          <w:rFonts w:ascii="Arial" w:hAnsi="Arial" w:cs="Arial"/>
        </w:rPr>
        <w:t xml:space="preserve"> Faculty of Technology, Satakunta University of Applied Sciences, P.O. Box 211, FI-26101 Rauma, Finland.</w:t>
      </w:r>
    </w:p>
    <w:p w14:paraId="7D13BEC8" w14:textId="7A7440DC" w:rsidR="008C2161" w:rsidRPr="00A47DB2" w:rsidRDefault="00374D00" w:rsidP="00A47DB2">
      <w:pPr>
        <w:widowControl w:val="0"/>
        <w:autoSpaceDE w:val="0"/>
        <w:autoSpaceDN w:val="0"/>
        <w:adjustRightInd w:val="0"/>
        <w:spacing w:line="360" w:lineRule="auto"/>
        <w:ind w:left="-567" w:right="-631"/>
        <w:jc w:val="both"/>
        <w:rPr>
          <w:rFonts w:ascii="Arial" w:hAnsi="Arial" w:cs="Arial"/>
        </w:rPr>
      </w:pPr>
      <w:r w:rsidRPr="00A47DB2">
        <w:rPr>
          <w:rFonts w:ascii="Arial" w:hAnsi="Arial" w:cs="Arial"/>
          <w:vertAlign w:val="superscript"/>
        </w:rPr>
        <w:t>3</w:t>
      </w:r>
      <w:r w:rsidR="000C0EEE" w:rsidRPr="00A47DB2">
        <w:rPr>
          <w:rFonts w:ascii="Arial" w:hAnsi="Arial" w:cs="Arial"/>
          <w:vertAlign w:val="superscript"/>
        </w:rPr>
        <w:t xml:space="preserve"> </w:t>
      </w:r>
      <w:r w:rsidR="008C2161" w:rsidRPr="00A47DB2">
        <w:rPr>
          <w:rFonts w:ascii="Arial" w:hAnsi="Arial" w:cs="Arial"/>
        </w:rPr>
        <w:t xml:space="preserve">Department of Surface Engineering and </w:t>
      </w:r>
      <w:r w:rsidR="003B2814" w:rsidRPr="00A47DB2">
        <w:rPr>
          <w:rFonts w:ascii="Arial" w:hAnsi="Arial" w:cs="Arial"/>
        </w:rPr>
        <w:t>Optoe</w:t>
      </w:r>
      <w:r w:rsidR="008C2161" w:rsidRPr="00A47DB2">
        <w:rPr>
          <w:rFonts w:ascii="Arial" w:hAnsi="Arial" w:cs="Arial"/>
        </w:rPr>
        <w:t>lectronics, Jozef Stefan Institute, Ljubljana, Slovenia</w:t>
      </w:r>
      <w:r w:rsidR="008E6701" w:rsidRPr="00A47DB2">
        <w:rPr>
          <w:rFonts w:ascii="Arial" w:hAnsi="Arial" w:cs="Arial"/>
        </w:rPr>
        <w:t>.</w:t>
      </w:r>
    </w:p>
    <w:p w14:paraId="6174B14B" w14:textId="58E9338D" w:rsidR="00627C66" w:rsidRPr="00A47DB2" w:rsidRDefault="00374D00" w:rsidP="00A47DB2">
      <w:pPr>
        <w:widowControl w:val="0"/>
        <w:autoSpaceDE w:val="0"/>
        <w:autoSpaceDN w:val="0"/>
        <w:adjustRightInd w:val="0"/>
        <w:spacing w:line="360" w:lineRule="auto"/>
        <w:ind w:left="-567" w:right="-631"/>
        <w:jc w:val="both"/>
        <w:rPr>
          <w:rFonts w:ascii="Arial" w:hAnsi="Arial" w:cs="Arial"/>
        </w:rPr>
      </w:pPr>
      <w:r w:rsidRPr="00A47DB2">
        <w:rPr>
          <w:rFonts w:ascii="Arial" w:hAnsi="Arial" w:cs="Arial"/>
          <w:vertAlign w:val="superscript"/>
        </w:rPr>
        <w:t>4</w:t>
      </w:r>
      <w:r w:rsidR="008C2161" w:rsidRPr="00A47DB2">
        <w:rPr>
          <w:rFonts w:ascii="Arial" w:hAnsi="Arial" w:cs="Arial"/>
        </w:rPr>
        <w:t xml:space="preserve"> </w:t>
      </w:r>
      <w:r w:rsidR="00627C66" w:rsidRPr="00A47DB2">
        <w:rPr>
          <w:rFonts w:ascii="Arial" w:hAnsi="Arial" w:cs="Arial"/>
        </w:rPr>
        <w:t xml:space="preserve">Department Bèta Sciences and Technology, Zuyd University of Applied Sciences, P.O. Box 550, 6400 AN </w:t>
      </w:r>
      <w:r w:rsidR="008C2161" w:rsidRPr="00A47DB2">
        <w:rPr>
          <w:rFonts w:ascii="Arial" w:hAnsi="Arial" w:cs="Arial"/>
        </w:rPr>
        <w:t>Heerlen, The Netherlands</w:t>
      </w:r>
      <w:r w:rsidR="008E6701" w:rsidRPr="00A47DB2">
        <w:rPr>
          <w:rFonts w:ascii="Arial" w:hAnsi="Arial" w:cs="Arial"/>
        </w:rPr>
        <w:t>.</w:t>
      </w:r>
    </w:p>
    <w:p w14:paraId="2D399A1C" w14:textId="145F041C" w:rsidR="00175880" w:rsidRPr="00A47DB2" w:rsidRDefault="00126A11" w:rsidP="00A47DB2">
      <w:pPr>
        <w:widowControl w:val="0"/>
        <w:autoSpaceDE w:val="0"/>
        <w:autoSpaceDN w:val="0"/>
        <w:adjustRightInd w:val="0"/>
        <w:spacing w:line="360" w:lineRule="auto"/>
        <w:ind w:left="-567" w:right="-631"/>
        <w:jc w:val="both"/>
        <w:rPr>
          <w:rFonts w:ascii="Arial" w:hAnsi="Arial" w:cs="Arial"/>
        </w:rPr>
      </w:pPr>
      <w:r w:rsidRPr="00A47DB2">
        <w:rPr>
          <w:rFonts w:ascii="Arial" w:hAnsi="Arial" w:cs="Arial"/>
          <w:vertAlign w:val="superscript"/>
        </w:rPr>
        <w:t>5</w:t>
      </w:r>
      <w:r w:rsidR="00CB40DD" w:rsidRPr="00A47DB2">
        <w:rPr>
          <w:rFonts w:ascii="Arial" w:hAnsi="Arial" w:cs="Arial"/>
        </w:rPr>
        <w:t xml:space="preserve"> </w:t>
      </w:r>
      <w:r w:rsidR="00527453" w:rsidRPr="00A47DB2">
        <w:rPr>
          <w:rFonts w:ascii="Arial" w:eastAsia="Times New Roman" w:hAnsi="Arial" w:cs="Arial"/>
          <w:shd w:val="clear" w:color="auto" w:fill="FFFFFF"/>
          <w:lang w:val="en-IE"/>
        </w:rPr>
        <w:t>University Hospital Schleswig-Holstein,</w:t>
      </w:r>
      <w:r w:rsidR="00175880" w:rsidRPr="00A47DB2">
        <w:rPr>
          <w:rFonts w:ascii="Arial" w:eastAsia="Times New Roman" w:hAnsi="Arial" w:cs="Arial"/>
          <w:shd w:val="clear" w:color="auto" w:fill="FFFFFF"/>
          <w:lang w:val="en-IE"/>
        </w:rPr>
        <w:t xml:space="preserve"> </w:t>
      </w:r>
      <w:r w:rsidR="00C349A7" w:rsidRPr="00A47DB2">
        <w:rPr>
          <w:rFonts w:ascii="Arial" w:eastAsia="Times New Roman" w:hAnsi="Arial" w:cs="Arial"/>
          <w:shd w:val="clear" w:color="auto" w:fill="FFFFFF"/>
          <w:lang w:val="en-IE"/>
        </w:rPr>
        <w:t>Department</w:t>
      </w:r>
      <w:r w:rsidR="00175880" w:rsidRPr="00A47DB2">
        <w:rPr>
          <w:rFonts w:ascii="Arial" w:eastAsia="Times New Roman" w:hAnsi="Arial" w:cs="Arial"/>
          <w:shd w:val="clear" w:color="auto" w:fill="FFFFFF"/>
          <w:lang w:val="en-IE"/>
        </w:rPr>
        <w:t xml:space="preserve"> of Infection Control and Prevention, Lübeck, Germany.</w:t>
      </w:r>
    </w:p>
    <w:p w14:paraId="7FB89DD8" w14:textId="7E00501D" w:rsidR="00344C16" w:rsidRPr="00A47DB2" w:rsidRDefault="00126A11" w:rsidP="00A47DB2">
      <w:pPr>
        <w:widowControl w:val="0"/>
        <w:autoSpaceDE w:val="0"/>
        <w:autoSpaceDN w:val="0"/>
        <w:adjustRightInd w:val="0"/>
        <w:spacing w:line="360" w:lineRule="auto"/>
        <w:ind w:left="-567" w:right="-631"/>
        <w:jc w:val="both"/>
        <w:rPr>
          <w:rFonts w:ascii="Arial" w:hAnsi="Arial" w:cs="Arial"/>
        </w:rPr>
      </w:pPr>
      <w:r w:rsidRPr="00A47DB2">
        <w:rPr>
          <w:rFonts w:ascii="Arial" w:hAnsi="Arial" w:cs="Arial"/>
          <w:vertAlign w:val="superscript"/>
        </w:rPr>
        <w:t>6</w:t>
      </w:r>
      <w:r w:rsidR="008C2161" w:rsidRPr="00A47DB2">
        <w:rPr>
          <w:rFonts w:ascii="Arial" w:hAnsi="Arial" w:cs="Arial"/>
        </w:rPr>
        <w:t xml:space="preserve"> </w:t>
      </w:r>
      <w:r w:rsidR="00C349A7" w:rsidRPr="00A47DB2">
        <w:rPr>
          <w:rFonts w:ascii="Arial" w:hAnsi="Arial" w:cs="Arial"/>
        </w:rPr>
        <w:t xml:space="preserve">Centre for Biological Sciences, </w:t>
      </w:r>
      <w:r w:rsidR="008E6701" w:rsidRPr="00A47DB2">
        <w:rPr>
          <w:rFonts w:ascii="Arial" w:hAnsi="Arial" w:cs="Arial"/>
        </w:rPr>
        <w:t>Faculty of Natural and Environmental Sciences, University of Southampton, Southampton, United Kingdom.</w:t>
      </w:r>
    </w:p>
    <w:p w14:paraId="3A96D3BC" w14:textId="6D0E5FE5" w:rsidR="000C0EEE" w:rsidRPr="00A47DB2" w:rsidRDefault="000A20C3" w:rsidP="00A47DB2">
      <w:pPr>
        <w:spacing w:line="360" w:lineRule="auto"/>
        <w:ind w:left="-567"/>
        <w:jc w:val="both"/>
        <w:rPr>
          <w:rFonts w:ascii="Arial" w:eastAsia="Times New Roman" w:hAnsi="Arial" w:cs="Arial"/>
          <w:lang w:val="en-IE"/>
        </w:rPr>
      </w:pPr>
      <w:r w:rsidRPr="00A47DB2">
        <w:rPr>
          <w:rFonts w:ascii="Arial" w:hAnsi="Arial" w:cs="Arial"/>
          <w:vertAlign w:val="superscript"/>
        </w:rPr>
        <w:t>7</w:t>
      </w:r>
      <w:r w:rsidR="000C0EEE" w:rsidRPr="00A47DB2">
        <w:rPr>
          <w:rFonts w:ascii="Arial" w:hAnsi="Arial" w:cs="Arial"/>
        </w:rPr>
        <w:t xml:space="preserve"> </w:t>
      </w:r>
      <w:r w:rsidR="000C0EEE" w:rsidRPr="00A47DB2">
        <w:rPr>
          <w:rFonts w:ascii="Arial" w:eastAsia="Times New Roman" w:hAnsi="Arial" w:cs="Arial"/>
          <w:shd w:val="clear" w:color="auto" w:fill="FFFFFF"/>
          <w:lang w:val="en-IE"/>
        </w:rPr>
        <w:t xml:space="preserve">Birmingham Children's Hospital, Steelhouse Lane, Birmingham, </w:t>
      </w:r>
      <w:r w:rsidR="000C0EEE" w:rsidRPr="00A47DB2">
        <w:rPr>
          <w:rFonts w:ascii="Arial" w:hAnsi="Arial" w:cs="Arial"/>
        </w:rPr>
        <w:t>United Kingdom</w:t>
      </w:r>
      <w:r w:rsidR="000C0EEE" w:rsidRPr="00A47DB2">
        <w:rPr>
          <w:rFonts w:ascii="Arial" w:eastAsia="Times New Roman" w:hAnsi="Arial" w:cs="Arial"/>
          <w:shd w:val="clear" w:color="auto" w:fill="FFFFFF"/>
          <w:lang w:val="en-IE"/>
        </w:rPr>
        <w:t>.</w:t>
      </w:r>
    </w:p>
    <w:p w14:paraId="7B5302EF" w14:textId="5B81BBAB" w:rsidR="008E6701" w:rsidRPr="00A47DB2" w:rsidRDefault="000A20C3" w:rsidP="00A47DB2">
      <w:pPr>
        <w:widowControl w:val="0"/>
        <w:autoSpaceDE w:val="0"/>
        <w:autoSpaceDN w:val="0"/>
        <w:adjustRightInd w:val="0"/>
        <w:spacing w:line="360" w:lineRule="auto"/>
        <w:ind w:left="-567" w:right="-631"/>
        <w:jc w:val="both"/>
        <w:rPr>
          <w:rFonts w:ascii="Arial" w:hAnsi="Arial" w:cs="Arial"/>
        </w:rPr>
      </w:pPr>
      <w:r w:rsidRPr="00A47DB2">
        <w:rPr>
          <w:rFonts w:ascii="Arial" w:hAnsi="Arial" w:cs="Arial"/>
          <w:vertAlign w:val="superscript"/>
        </w:rPr>
        <w:t>8</w:t>
      </w:r>
      <w:r w:rsidR="00A16E58" w:rsidRPr="00A47DB2">
        <w:rPr>
          <w:rFonts w:ascii="Arial" w:hAnsi="Arial" w:cs="Arial"/>
        </w:rPr>
        <w:t xml:space="preserve"> </w:t>
      </w:r>
      <w:r w:rsidR="008E6701" w:rsidRPr="00A47DB2">
        <w:rPr>
          <w:rFonts w:ascii="Arial" w:hAnsi="Arial" w:cs="Arial"/>
        </w:rPr>
        <w:t>Clinical Microbiology, University Hospital Limerick, Dooradoyle, Limerick, Ireland.</w:t>
      </w:r>
    </w:p>
    <w:p w14:paraId="6BC5B693" w14:textId="77777777" w:rsidR="008C2161" w:rsidRPr="00A47DB2" w:rsidRDefault="008C2161" w:rsidP="00A47DB2">
      <w:pPr>
        <w:widowControl w:val="0"/>
        <w:autoSpaceDE w:val="0"/>
        <w:autoSpaceDN w:val="0"/>
        <w:adjustRightInd w:val="0"/>
        <w:spacing w:line="360" w:lineRule="auto"/>
        <w:ind w:left="-567" w:right="-631"/>
        <w:jc w:val="both"/>
        <w:rPr>
          <w:rFonts w:ascii="Arial" w:hAnsi="Arial" w:cs="Arial"/>
          <w:b/>
        </w:rPr>
      </w:pPr>
    </w:p>
    <w:p w14:paraId="1AFA0CF5" w14:textId="77777777" w:rsidR="008C2161" w:rsidRPr="00A47DB2" w:rsidRDefault="008C2161" w:rsidP="00A47DB2">
      <w:pPr>
        <w:widowControl w:val="0"/>
        <w:autoSpaceDE w:val="0"/>
        <w:autoSpaceDN w:val="0"/>
        <w:adjustRightInd w:val="0"/>
        <w:spacing w:line="360" w:lineRule="auto"/>
        <w:ind w:left="-567" w:right="-631"/>
        <w:jc w:val="both"/>
        <w:rPr>
          <w:rFonts w:ascii="Arial" w:hAnsi="Arial" w:cs="Arial"/>
          <w:b/>
        </w:rPr>
      </w:pPr>
    </w:p>
    <w:p w14:paraId="63361642" w14:textId="77777777" w:rsidR="008E6701" w:rsidRPr="00A47DB2" w:rsidRDefault="008E6701" w:rsidP="00A47DB2">
      <w:pPr>
        <w:spacing w:line="360" w:lineRule="auto"/>
        <w:ind w:left="-567"/>
        <w:jc w:val="both"/>
        <w:rPr>
          <w:rFonts w:ascii="Arial" w:hAnsi="Arial" w:cs="Arial"/>
          <w:b/>
        </w:rPr>
      </w:pPr>
      <w:r w:rsidRPr="00A47DB2">
        <w:rPr>
          <w:rFonts w:ascii="Arial" w:hAnsi="Arial" w:cs="Arial"/>
          <w:b/>
        </w:rPr>
        <w:t>*Corresponding author:</w:t>
      </w:r>
    </w:p>
    <w:p w14:paraId="2D00CCD3" w14:textId="77777777" w:rsidR="008E6701" w:rsidRPr="00A47DB2" w:rsidRDefault="008E6701" w:rsidP="00A47DB2">
      <w:pPr>
        <w:spacing w:line="360" w:lineRule="auto"/>
        <w:ind w:left="-567"/>
        <w:jc w:val="both"/>
        <w:rPr>
          <w:rFonts w:ascii="Arial" w:hAnsi="Arial" w:cs="Arial"/>
        </w:rPr>
      </w:pPr>
      <w:r w:rsidRPr="00A47DB2">
        <w:rPr>
          <w:rFonts w:ascii="Arial" w:hAnsi="Arial" w:cs="Arial"/>
        </w:rPr>
        <w:t>Professor Colum Dunne</w:t>
      </w:r>
    </w:p>
    <w:p w14:paraId="12BE953E" w14:textId="77777777" w:rsidR="008E6701" w:rsidRPr="00A47DB2" w:rsidRDefault="008E6701" w:rsidP="00A47DB2">
      <w:pPr>
        <w:spacing w:line="360" w:lineRule="auto"/>
        <w:ind w:left="-567"/>
        <w:jc w:val="both"/>
        <w:rPr>
          <w:rFonts w:ascii="Arial" w:hAnsi="Arial" w:cs="Arial"/>
        </w:rPr>
      </w:pPr>
      <w:r w:rsidRPr="00A47DB2">
        <w:rPr>
          <w:rFonts w:ascii="Arial" w:hAnsi="Arial" w:cs="Arial"/>
        </w:rPr>
        <w:t>Graduate Entry Medical School</w:t>
      </w:r>
    </w:p>
    <w:p w14:paraId="34703627" w14:textId="77777777" w:rsidR="008E6701" w:rsidRPr="00A47DB2" w:rsidRDefault="008E6701" w:rsidP="00A47DB2">
      <w:pPr>
        <w:spacing w:line="360" w:lineRule="auto"/>
        <w:ind w:left="-567"/>
        <w:jc w:val="both"/>
        <w:rPr>
          <w:rFonts w:ascii="Arial" w:hAnsi="Arial" w:cs="Arial"/>
        </w:rPr>
      </w:pPr>
      <w:r w:rsidRPr="00A47DB2">
        <w:rPr>
          <w:rFonts w:ascii="Arial" w:hAnsi="Arial" w:cs="Arial"/>
        </w:rPr>
        <w:t>University of Limerick</w:t>
      </w:r>
    </w:p>
    <w:p w14:paraId="4FDA4CB6" w14:textId="77777777" w:rsidR="008E6701" w:rsidRPr="00A47DB2" w:rsidRDefault="008E6701" w:rsidP="00A47DB2">
      <w:pPr>
        <w:spacing w:line="360" w:lineRule="auto"/>
        <w:ind w:left="-567"/>
        <w:jc w:val="both"/>
        <w:rPr>
          <w:rFonts w:ascii="Arial" w:hAnsi="Arial" w:cs="Arial"/>
        </w:rPr>
      </w:pPr>
      <w:r w:rsidRPr="00A47DB2">
        <w:rPr>
          <w:rFonts w:ascii="Arial" w:hAnsi="Arial" w:cs="Arial"/>
        </w:rPr>
        <w:t>Limerick</w:t>
      </w:r>
    </w:p>
    <w:p w14:paraId="04BDB418" w14:textId="77777777" w:rsidR="008E6701" w:rsidRPr="00A47DB2" w:rsidRDefault="008E6701" w:rsidP="00A47DB2">
      <w:pPr>
        <w:spacing w:line="360" w:lineRule="auto"/>
        <w:ind w:left="-567"/>
        <w:jc w:val="both"/>
        <w:rPr>
          <w:rFonts w:ascii="Arial" w:hAnsi="Arial" w:cs="Arial"/>
        </w:rPr>
      </w:pPr>
      <w:r w:rsidRPr="00A47DB2">
        <w:rPr>
          <w:rFonts w:ascii="Arial" w:hAnsi="Arial" w:cs="Arial"/>
        </w:rPr>
        <w:t>Ireland</w:t>
      </w:r>
    </w:p>
    <w:p w14:paraId="7CB2A540" w14:textId="18C061C6" w:rsidR="008E6701" w:rsidRPr="00A47DB2" w:rsidRDefault="008E6701" w:rsidP="00A47DB2">
      <w:pPr>
        <w:spacing w:line="360" w:lineRule="auto"/>
        <w:ind w:left="-567"/>
        <w:jc w:val="both"/>
        <w:rPr>
          <w:rFonts w:ascii="Arial" w:hAnsi="Arial" w:cs="Arial"/>
        </w:rPr>
      </w:pPr>
      <w:r w:rsidRPr="00A47DB2">
        <w:rPr>
          <w:rFonts w:ascii="Arial" w:hAnsi="Arial" w:cs="Arial"/>
        </w:rPr>
        <w:t xml:space="preserve">Email: colum.dunne@ul.ie </w:t>
      </w:r>
    </w:p>
    <w:p w14:paraId="6C7A92B7" w14:textId="77777777" w:rsidR="008E6701" w:rsidRPr="00A47DB2" w:rsidRDefault="008E6701" w:rsidP="00A47DB2">
      <w:pPr>
        <w:spacing w:line="360" w:lineRule="auto"/>
        <w:ind w:left="-567"/>
        <w:jc w:val="both"/>
        <w:rPr>
          <w:rFonts w:ascii="Arial" w:eastAsia="MS Mincho" w:hAnsi="Arial" w:cs="Arial"/>
          <w:lang w:eastAsia="ja-JP"/>
        </w:rPr>
      </w:pPr>
      <w:r w:rsidRPr="00A47DB2">
        <w:rPr>
          <w:rFonts w:ascii="Arial" w:eastAsia="MS Mincho" w:hAnsi="Arial" w:cs="Arial"/>
          <w:lang w:eastAsia="ja-JP"/>
        </w:rPr>
        <w:t xml:space="preserve">Tel: +353 61 234703 </w:t>
      </w:r>
    </w:p>
    <w:p w14:paraId="2CABD0B3" w14:textId="77777777" w:rsidR="008C2161" w:rsidRPr="00A47DB2" w:rsidRDefault="008C2161" w:rsidP="00A47DB2">
      <w:pPr>
        <w:widowControl w:val="0"/>
        <w:autoSpaceDE w:val="0"/>
        <w:autoSpaceDN w:val="0"/>
        <w:adjustRightInd w:val="0"/>
        <w:spacing w:line="360" w:lineRule="auto"/>
        <w:ind w:left="-567" w:right="-631"/>
        <w:jc w:val="both"/>
        <w:rPr>
          <w:rFonts w:ascii="Arial" w:hAnsi="Arial" w:cs="Arial"/>
        </w:rPr>
      </w:pPr>
    </w:p>
    <w:p w14:paraId="7E8C0889" w14:textId="77777777" w:rsidR="00EE1D10" w:rsidRPr="00A47DB2" w:rsidRDefault="00EE1D10" w:rsidP="00A47DB2">
      <w:pPr>
        <w:spacing w:line="360" w:lineRule="auto"/>
        <w:ind w:right="-347"/>
        <w:jc w:val="both"/>
        <w:rPr>
          <w:rFonts w:ascii="Arial" w:hAnsi="Arial" w:cs="Times New Roman"/>
          <w:b/>
        </w:rPr>
      </w:pPr>
      <w:r w:rsidRPr="00A47DB2">
        <w:rPr>
          <w:rFonts w:ascii="Arial" w:hAnsi="Arial" w:cs="Times New Roman"/>
          <w:b/>
        </w:rPr>
        <w:lastRenderedPageBreak/>
        <w:t>Summary:</w:t>
      </w:r>
    </w:p>
    <w:p w14:paraId="404A21C0" w14:textId="239853FC" w:rsidR="00EE1D10" w:rsidRPr="00A47DB2" w:rsidRDefault="00EE1D10" w:rsidP="00A47DB2">
      <w:pPr>
        <w:spacing w:line="360" w:lineRule="auto"/>
        <w:ind w:right="-347"/>
        <w:jc w:val="both"/>
        <w:rPr>
          <w:rFonts w:ascii="Arial" w:hAnsi="Arial" w:cs="Times New Roman"/>
          <w:b/>
        </w:rPr>
      </w:pPr>
    </w:p>
    <w:p w14:paraId="76FDAC9F" w14:textId="7928A7AD" w:rsidR="00EE1D10" w:rsidRPr="00A47DB2" w:rsidRDefault="00EE1D10" w:rsidP="00A47DB2">
      <w:pPr>
        <w:spacing w:line="360" w:lineRule="auto"/>
        <w:ind w:right="-347"/>
        <w:jc w:val="both"/>
        <w:rPr>
          <w:rFonts w:ascii="Arial" w:hAnsi="Arial" w:cs="Times New Roman"/>
          <w:b/>
        </w:rPr>
      </w:pPr>
      <w:r w:rsidRPr="00A47DB2">
        <w:rPr>
          <w:rFonts w:ascii="Arial" w:hAnsi="Arial" w:cs="Times New Roman"/>
          <w:b/>
        </w:rPr>
        <w:t xml:space="preserve">Background: </w:t>
      </w:r>
      <w:r w:rsidRPr="00A47DB2">
        <w:rPr>
          <w:rFonts w:ascii="Arial" w:hAnsi="Arial" w:cs="Arial"/>
        </w:rPr>
        <w:t xml:space="preserve">The recognized issue with poor hand hygiene compliance among healthcare workers, and reports of re-contamination of previously chemically disinfected clinical surfaces through hand contact, emphasize a need for novel hygiene methods in addition to those currently available. One such approach involves antimicrobial (nano)-coatings (AMC), in which integrated active ingredients are responsible for the elimination of microorganisms that come into contact with treated surfaces. These coatings have been widely studied under laboratory conditions with promising results. However, efficacy studies on real life conditions in healthcare settings are relatively scarce. </w:t>
      </w:r>
    </w:p>
    <w:p w14:paraId="7CD442D9" w14:textId="18BC69B3" w:rsidR="00EE1D10" w:rsidRPr="00A47DB2" w:rsidRDefault="00EE1D10" w:rsidP="00A47DB2">
      <w:pPr>
        <w:widowControl w:val="0"/>
        <w:autoSpaceDE w:val="0"/>
        <w:autoSpaceDN w:val="0"/>
        <w:adjustRightInd w:val="0"/>
        <w:spacing w:line="360" w:lineRule="auto"/>
        <w:ind w:right="-347"/>
        <w:jc w:val="both"/>
        <w:rPr>
          <w:rFonts w:ascii="Arial" w:hAnsi="Arial" w:cs="Arial"/>
        </w:rPr>
      </w:pPr>
      <w:r w:rsidRPr="00A47DB2">
        <w:rPr>
          <w:rFonts w:ascii="Arial" w:hAnsi="Arial" w:cs="Times New Roman"/>
          <w:b/>
        </w:rPr>
        <w:t>Aim</w:t>
      </w:r>
      <w:r w:rsidRPr="00A47DB2">
        <w:rPr>
          <w:rFonts w:ascii="Arial" w:hAnsi="Arial" w:cs="Times New Roman"/>
        </w:rPr>
        <w:t xml:space="preserve">: </w:t>
      </w:r>
      <w:r w:rsidR="004647D1" w:rsidRPr="00A47DB2">
        <w:rPr>
          <w:rFonts w:ascii="Arial" w:hAnsi="Arial" w:cs="Arial"/>
        </w:rPr>
        <w:t>This study collated views of 75 participants from 24 European countries regarding introduction of new hospital cleaning methods and their potential efficacy against HCAI.</w:t>
      </w:r>
    </w:p>
    <w:p w14:paraId="3503677B" w14:textId="095705C3" w:rsidR="004647D1" w:rsidRPr="00A47DB2" w:rsidRDefault="00EE1D10" w:rsidP="00A47DB2">
      <w:pPr>
        <w:widowControl w:val="0"/>
        <w:autoSpaceDE w:val="0"/>
        <w:autoSpaceDN w:val="0"/>
        <w:adjustRightInd w:val="0"/>
        <w:spacing w:line="360" w:lineRule="auto"/>
        <w:ind w:right="-347"/>
        <w:jc w:val="both"/>
        <w:rPr>
          <w:rFonts w:ascii="Arial" w:hAnsi="Arial" w:cs="Arial"/>
        </w:rPr>
      </w:pPr>
      <w:r w:rsidRPr="00A47DB2">
        <w:rPr>
          <w:rFonts w:ascii="Arial" w:hAnsi="Arial" w:cs="Times New Roman"/>
          <w:b/>
        </w:rPr>
        <w:t xml:space="preserve">Methods: </w:t>
      </w:r>
      <w:r w:rsidR="004647D1" w:rsidRPr="00A47DB2">
        <w:rPr>
          <w:rFonts w:ascii="Arial" w:hAnsi="Arial" w:cs="Times New Roman"/>
        </w:rPr>
        <w:t xml:space="preserve">Using a modified World Café model, </w:t>
      </w:r>
      <w:r w:rsidR="004647D1" w:rsidRPr="00A47DB2">
        <w:rPr>
          <w:rFonts w:ascii="Arial" w:hAnsi="Arial" w:cs="Arial"/>
        </w:rPr>
        <w:t>facilitated sessions determined awareness regarding new cleaning approaches that m</w:t>
      </w:r>
      <w:r w:rsidR="00B2263E" w:rsidRPr="00A47DB2">
        <w:rPr>
          <w:rFonts w:ascii="Arial" w:hAnsi="Arial" w:cs="Arial"/>
        </w:rPr>
        <w:t>a</w:t>
      </w:r>
      <w:r w:rsidR="004647D1" w:rsidRPr="00A47DB2">
        <w:rPr>
          <w:rFonts w:ascii="Arial" w:hAnsi="Arial" w:cs="Arial"/>
        </w:rPr>
        <w:t>y impact the effectiveness of antimicrobial coatings, the generation of effluent or waste water that may contain coating-derived antimicrobial agents, and the potential for generation of antimicrobial resistance.</w:t>
      </w:r>
    </w:p>
    <w:p w14:paraId="69A14632" w14:textId="39D76B04" w:rsidR="00364FB8" w:rsidRPr="00A47DB2" w:rsidRDefault="00EE1D10" w:rsidP="00A47DB2">
      <w:pPr>
        <w:spacing w:line="360" w:lineRule="auto"/>
        <w:ind w:right="-347"/>
        <w:jc w:val="both"/>
        <w:rPr>
          <w:rFonts w:ascii="Arial" w:hAnsi="Arial" w:cs="Arial"/>
        </w:rPr>
      </w:pPr>
      <w:r w:rsidRPr="00A47DB2">
        <w:rPr>
          <w:rFonts w:ascii="Arial" w:hAnsi="Arial" w:cs="Times New Roman"/>
          <w:b/>
        </w:rPr>
        <w:t xml:space="preserve">Findings: </w:t>
      </w:r>
      <w:r w:rsidR="00364FB8" w:rsidRPr="00A47DB2">
        <w:rPr>
          <w:rFonts w:ascii="Arial" w:hAnsi="Arial" w:cs="Arial"/>
        </w:rPr>
        <w:t>There was unanimous agreement that the generation of scientific guidelines for cleaning of antimicrobial coatings, using traditional or new processes, are needed. Specific topics included: understanding the mechanisms of action of cleaning materials and their physical interactions with conventional and antimicrobial coatings; that assessments mimic the life-cycle of coatings to determine the impact of repetitive cleaning and other aspects of ageing (e.g., exposure of surfaces to sunlight, etc</w:t>
      </w:r>
      <w:r w:rsidR="00BA4EC4">
        <w:rPr>
          <w:rFonts w:ascii="Arial" w:hAnsi="Arial" w:cs="Arial"/>
        </w:rPr>
        <w:t>.</w:t>
      </w:r>
      <w:r w:rsidR="00364FB8" w:rsidRPr="00A47DB2">
        <w:rPr>
          <w:rFonts w:ascii="Arial" w:hAnsi="Arial" w:cs="Arial"/>
        </w:rPr>
        <w:t xml:space="preserve">); determining the concentrations of AMC-derived biocides in effluents, and development of effective de-activation and sterilisation treatments for cleaning effluents. </w:t>
      </w:r>
    </w:p>
    <w:p w14:paraId="2EF722E6" w14:textId="21ECAD8D" w:rsidR="00DC732C" w:rsidRPr="00A47DB2" w:rsidRDefault="00EE1D10" w:rsidP="00A47DB2">
      <w:pPr>
        <w:spacing w:line="360" w:lineRule="auto"/>
        <w:ind w:right="-347"/>
        <w:jc w:val="both"/>
        <w:rPr>
          <w:rFonts w:ascii="Arial" w:hAnsi="Arial" w:cs="Arial"/>
          <w:b/>
        </w:rPr>
      </w:pPr>
      <w:r w:rsidRPr="00A47DB2">
        <w:rPr>
          <w:rFonts w:ascii="Arial" w:hAnsi="Arial" w:cs="Times New Roman"/>
          <w:b/>
        </w:rPr>
        <w:t>Conclusion:</w:t>
      </w:r>
      <w:r w:rsidRPr="00A47DB2">
        <w:rPr>
          <w:rFonts w:ascii="Arial" w:hAnsi="Arial" w:cs="Times New Roman"/>
        </w:rPr>
        <w:t xml:space="preserve"> </w:t>
      </w:r>
      <w:r w:rsidR="00C559A1" w:rsidRPr="00A47DB2">
        <w:rPr>
          <w:rFonts w:ascii="Arial" w:hAnsi="Arial" w:cs="Arial"/>
        </w:rPr>
        <w:t>A consensus view that prior to widespread implementation of AMCs, the varying responsibilities of involved clinical, healthcare management, cleaning services, and environmental safety  stakeholders should be clarifed</w:t>
      </w:r>
      <w:r w:rsidR="00C559A1" w:rsidRPr="00A47DB2">
        <w:rPr>
          <w:rFonts w:ascii="Arial" w:hAnsi="Arial" w:cs="Times New Roman"/>
        </w:rPr>
        <w:t>.</w:t>
      </w:r>
    </w:p>
    <w:p w14:paraId="1C488DD7" w14:textId="4F5CB60C" w:rsidR="00685C3A" w:rsidRPr="00A47DB2" w:rsidRDefault="00685C3A" w:rsidP="00A47DB2">
      <w:pPr>
        <w:widowControl w:val="0"/>
        <w:autoSpaceDE w:val="0"/>
        <w:autoSpaceDN w:val="0"/>
        <w:adjustRightInd w:val="0"/>
        <w:spacing w:line="360" w:lineRule="auto"/>
        <w:ind w:left="-567" w:right="-631"/>
        <w:jc w:val="both"/>
        <w:rPr>
          <w:rFonts w:ascii="Arial" w:hAnsi="Arial" w:cs="Times New Roman"/>
        </w:rPr>
      </w:pPr>
      <w:r w:rsidRPr="00A47DB2">
        <w:rPr>
          <w:rFonts w:ascii="Arial" w:hAnsi="Arial"/>
        </w:rPr>
        <w:br w:type="page"/>
      </w:r>
    </w:p>
    <w:p w14:paraId="74DA6E17" w14:textId="21C37E95" w:rsidR="003379B2" w:rsidRPr="00A47DB2" w:rsidRDefault="003379B2" w:rsidP="00A47DB2">
      <w:pPr>
        <w:spacing w:line="360" w:lineRule="auto"/>
        <w:ind w:right="-631"/>
        <w:jc w:val="both"/>
        <w:rPr>
          <w:rFonts w:ascii="Arial" w:hAnsi="Arial" w:cs="Arial"/>
          <w:b/>
        </w:rPr>
      </w:pPr>
      <w:r w:rsidRPr="00A47DB2">
        <w:rPr>
          <w:rFonts w:ascii="Arial" w:hAnsi="Arial" w:cs="Arial"/>
          <w:b/>
        </w:rPr>
        <w:lastRenderedPageBreak/>
        <w:t>Introduction:</w:t>
      </w:r>
    </w:p>
    <w:p w14:paraId="0B0B639A" w14:textId="77777777" w:rsidR="00027BFD" w:rsidRPr="00A47DB2" w:rsidRDefault="00027BFD" w:rsidP="00A47DB2">
      <w:pPr>
        <w:spacing w:line="360" w:lineRule="auto"/>
        <w:jc w:val="both"/>
        <w:rPr>
          <w:rFonts w:ascii="Arial" w:hAnsi="Arial" w:cs="Arial"/>
          <w:b/>
        </w:rPr>
      </w:pPr>
    </w:p>
    <w:p w14:paraId="5A33883A" w14:textId="27B59F65" w:rsidR="002E3F42" w:rsidRPr="00A47DB2" w:rsidRDefault="00027BFD" w:rsidP="00A47DB2">
      <w:pPr>
        <w:widowControl w:val="0"/>
        <w:autoSpaceDE w:val="0"/>
        <w:autoSpaceDN w:val="0"/>
        <w:adjustRightInd w:val="0"/>
        <w:spacing w:line="360" w:lineRule="auto"/>
        <w:jc w:val="both"/>
        <w:rPr>
          <w:rFonts w:ascii="Arial" w:hAnsi="Arial" w:cs="Arial"/>
        </w:rPr>
      </w:pPr>
      <w:r w:rsidRPr="00A47DB2">
        <w:rPr>
          <w:rFonts w:ascii="Arial" w:hAnsi="Arial" w:cs="Arial"/>
        </w:rPr>
        <w:t>Healthcare-associated infections (HCAI), also termed nosocomial infections, are complications of</w:t>
      </w:r>
      <w:r w:rsidR="002C05F5" w:rsidRPr="00A47DB2">
        <w:rPr>
          <w:rFonts w:ascii="Arial" w:hAnsi="Arial" w:cs="Arial"/>
        </w:rPr>
        <w:t xml:space="preserve"> </w:t>
      </w:r>
      <w:r w:rsidRPr="00A47DB2">
        <w:rPr>
          <w:rFonts w:ascii="Arial" w:hAnsi="Arial" w:cs="Arial"/>
        </w:rPr>
        <w:t>healthcare that result in elevated patient morbidity and mortality (1). HCAI increase healthcare costs for</w:t>
      </w:r>
      <w:r w:rsidR="002C05F5" w:rsidRPr="00A47DB2">
        <w:rPr>
          <w:rFonts w:ascii="Arial" w:hAnsi="Arial" w:cs="Arial"/>
        </w:rPr>
        <w:t xml:space="preserve"> </w:t>
      </w:r>
      <w:r w:rsidRPr="00A47DB2">
        <w:rPr>
          <w:rFonts w:ascii="Arial" w:hAnsi="Arial" w:cs="Arial"/>
        </w:rPr>
        <w:t xml:space="preserve">patients, hospitals and insurers due to extended </w:t>
      </w:r>
      <w:r w:rsidR="001202AA" w:rsidRPr="00A47DB2">
        <w:rPr>
          <w:rFonts w:ascii="Arial" w:hAnsi="Arial" w:cs="Arial"/>
        </w:rPr>
        <w:t xml:space="preserve">hospitalization and unanticipated reduction of hospital capacity. There are further impacts on efficiency of healthcare, consequential </w:t>
      </w:r>
      <w:r w:rsidRPr="00A47DB2">
        <w:rPr>
          <w:rFonts w:ascii="Arial" w:hAnsi="Arial" w:cs="Arial"/>
        </w:rPr>
        <w:t>associated care</w:t>
      </w:r>
      <w:r w:rsidR="001202AA" w:rsidRPr="00A47DB2">
        <w:rPr>
          <w:rFonts w:ascii="Arial" w:hAnsi="Arial" w:cs="Arial"/>
        </w:rPr>
        <w:t xml:space="preserve"> including opportunity costs subsequent to patients’ and their carers’ inability to work, attend school, etc., and the psychological burdens placed on patients, their carers and families </w:t>
      </w:r>
      <w:r w:rsidR="00B672E0" w:rsidRPr="00A47DB2">
        <w:rPr>
          <w:rFonts w:ascii="Arial" w:hAnsi="Arial" w:cs="Arial"/>
        </w:rPr>
        <w:t xml:space="preserve">(2, </w:t>
      </w:r>
      <w:r w:rsidR="00A608F4" w:rsidRPr="00A47DB2">
        <w:rPr>
          <w:rFonts w:ascii="Arial" w:hAnsi="Arial" w:cs="Arial"/>
        </w:rPr>
        <w:t>3</w:t>
      </w:r>
      <w:r w:rsidRPr="00A47DB2">
        <w:rPr>
          <w:rFonts w:ascii="Arial" w:hAnsi="Arial" w:cs="Arial"/>
        </w:rPr>
        <w:t xml:space="preserve">, </w:t>
      </w:r>
      <w:r w:rsidR="00A608F4" w:rsidRPr="00A47DB2">
        <w:rPr>
          <w:rFonts w:ascii="Arial" w:hAnsi="Arial" w:cs="Arial"/>
        </w:rPr>
        <w:t>4</w:t>
      </w:r>
      <w:r w:rsidRPr="00A47DB2">
        <w:rPr>
          <w:rFonts w:ascii="Arial" w:hAnsi="Arial" w:cs="Arial"/>
        </w:rPr>
        <w:t>). It has been</w:t>
      </w:r>
      <w:r w:rsidR="002C05F5" w:rsidRPr="00A47DB2">
        <w:rPr>
          <w:rFonts w:ascii="Arial" w:hAnsi="Arial" w:cs="Arial"/>
        </w:rPr>
        <w:t xml:space="preserve"> </w:t>
      </w:r>
      <w:r w:rsidRPr="00A47DB2">
        <w:rPr>
          <w:rFonts w:ascii="Arial" w:hAnsi="Arial" w:cs="Arial"/>
        </w:rPr>
        <w:t>estimated that, in the US alone, HCAI affect approximately 2 million patients annually, of whom</w:t>
      </w:r>
      <w:r w:rsidR="002C05F5" w:rsidRPr="00A47DB2">
        <w:rPr>
          <w:rFonts w:ascii="Arial" w:hAnsi="Arial" w:cs="Arial"/>
        </w:rPr>
        <w:t xml:space="preserve"> </w:t>
      </w:r>
      <w:r w:rsidRPr="00A47DB2">
        <w:rPr>
          <w:rFonts w:ascii="Arial" w:hAnsi="Arial" w:cs="Arial"/>
        </w:rPr>
        <w:t>appro</w:t>
      </w:r>
      <w:r w:rsidR="00423CB0" w:rsidRPr="00A47DB2">
        <w:rPr>
          <w:rFonts w:ascii="Arial" w:hAnsi="Arial" w:cs="Arial"/>
        </w:rPr>
        <w:t>ximately 90,000 patients die</w:t>
      </w:r>
      <w:r w:rsidRPr="00A47DB2">
        <w:rPr>
          <w:rFonts w:ascii="Arial" w:hAnsi="Arial" w:cs="Arial"/>
        </w:rPr>
        <w:t>, with an annual cost estimated to range from US$ 28 billion to 45</w:t>
      </w:r>
      <w:r w:rsidR="002C05F5" w:rsidRPr="00A47DB2">
        <w:rPr>
          <w:rFonts w:ascii="Arial" w:hAnsi="Arial" w:cs="Arial"/>
        </w:rPr>
        <w:t xml:space="preserve"> </w:t>
      </w:r>
      <w:r w:rsidRPr="00A47DB2">
        <w:rPr>
          <w:rFonts w:ascii="Arial" w:hAnsi="Arial" w:cs="Arial"/>
        </w:rPr>
        <w:t>billion (</w:t>
      </w:r>
      <w:r w:rsidR="00A608F4" w:rsidRPr="00A47DB2">
        <w:rPr>
          <w:rFonts w:ascii="Arial" w:hAnsi="Arial" w:cs="Arial"/>
        </w:rPr>
        <w:t>5</w:t>
      </w:r>
      <w:r w:rsidRPr="00A47DB2">
        <w:rPr>
          <w:rFonts w:ascii="Arial" w:hAnsi="Arial" w:cs="Arial"/>
        </w:rPr>
        <w:t>). Similarly, in the European Union, the European Centre for Disease Prevention and Control</w:t>
      </w:r>
      <w:r w:rsidR="002C05F5" w:rsidRPr="00A47DB2">
        <w:rPr>
          <w:rFonts w:ascii="Arial" w:hAnsi="Arial" w:cs="Arial"/>
        </w:rPr>
        <w:t xml:space="preserve"> </w:t>
      </w:r>
      <w:r w:rsidRPr="00A47DB2">
        <w:rPr>
          <w:rFonts w:ascii="Arial" w:hAnsi="Arial" w:cs="Arial"/>
        </w:rPr>
        <w:t>(ECDC) advise that approximately 4.1 million acute care patients acquire a HCAI annually, with 37,000</w:t>
      </w:r>
      <w:r w:rsidR="002C05F5" w:rsidRPr="00A47DB2">
        <w:rPr>
          <w:rFonts w:ascii="Arial" w:hAnsi="Arial" w:cs="Arial"/>
        </w:rPr>
        <w:t xml:space="preserve"> </w:t>
      </w:r>
      <w:r w:rsidRPr="00A47DB2">
        <w:rPr>
          <w:rFonts w:ascii="Arial" w:hAnsi="Arial" w:cs="Arial"/>
        </w:rPr>
        <w:t>deaths directly attributed to HCAI (</w:t>
      </w:r>
      <w:r w:rsidR="00A608F4" w:rsidRPr="00A47DB2">
        <w:rPr>
          <w:rFonts w:ascii="Arial" w:hAnsi="Arial" w:cs="Arial"/>
        </w:rPr>
        <w:t>6</w:t>
      </w:r>
      <w:r w:rsidRPr="00A47DB2">
        <w:rPr>
          <w:rFonts w:ascii="Arial" w:hAnsi="Arial" w:cs="Arial"/>
        </w:rPr>
        <w:t>).</w:t>
      </w:r>
      <w:r w:rsidR="002C05F5" w:rsidRPr="00A47DB2">
        <w:rPr>
          <w:rFonts w:ascii="Arial" w:hAnsi="Arial" w:cs="Arial"/>
        </w:rPr>
        <w:t xml:space="preserve"> </w:t>
      </w:r>
      <w:r w:rsidRPr="00A47DB2">
        <w:rPr>
          <w:rFonts w:ascii="Arial" w:hAnsi="Arial" w:cs="Arial"/>
        </w:rPr>
        <w:t>Monitoring of outbreak incidence and individual cases has shown that HCAI are increasing (e.g.,</w:t>
      </w:r>
      <w:r w:rsidR="002C05F5" w:rsidRPr="00A47DB2">
        <w:rPr>
          <w:rFonts w:ascii="Arial" w:hAnsi="Arial" w:cs="Arial"/>
        </w:rPr>
        <w:t xml:space="preserve"> </w:t>
      </w:r>
      <w:r w:rsidRPr="00A47DB2">
        <w:rPr>
          <w:rFonts w:ascii="Arial" w:hAnsi="Arial" w:cs="Arial"/>
          <w:i/>
        </w:rPr>
        <w:t>Escherichia coli</w:t>
      </w:r>
      <w:r w:rsidR="000B28A7" w:rsidRPr="00A47DB2">
        <w:rPr>
          <w:rFonts w:ascii="Arial" w:hAnsi="Arial" w:cs="Arial"/>
        </w:rPr>
        <w:t xml:space="preserve">, </w:t>
      </w:r>
      <w:r w:rsidRPr="00A47DB2">
        <w:rPr>
          <w:rFonts w:ascii="Arial" w:hAnsi="Arial" w:cs="Arial"/>
          <w:i/>
        </w:rPr>
        <w:t>Klebsiella pneumonia</w:t>
      </w:r>
      <w:r w:rsidR="000B28A7" w:rsidRPr="00A47DB2">
        <w:rPr>
          <w:rFonts w:ascii="Arial" w:hAnsi="Arial" w:cs="Arial"/>
          <w:i/>
        </w:rPr>
        <w:t xml:space="preserve"> and Staphylococcus epidermidis</w:t>
      </w:r>
      <w:r w:rsidRPr="00A47DB2">
        <w:rPr>
          <w:rFonts w:ascii="Arial" w:hAnsi="Arial" w:cs="Arial"/>
        </w:rPr>
        <w:t>) (</w:t>
      </w:r>
      <w:r w:rsidR="00A608F4" w:rsidRPr="00A47DB2">
        <w:rPr>
          <w:rFonts w:ascii="Arial" w:hAnsi="Arial" w:cs="Arial"/>
        </w:rPr>
        <w:t>6</w:t>
      </w:r>
      <w:r w:rsidRPr="00A47DB2">
        <w:rPr>
          <w:rFonts w:ascii="Arial" w:hAnsi="Arial" w:cs="Arial"/>
        </w:rPr>
        <w:t xml:space="preserve">, </w:t>
      </w:r>
      <w:r w:rsidR="00A608F4" w:rsidRPr="00A47DB2">
        <w:rPr>
          <w:rFonts w:ascii="Arial" w:hAnsi="Arial" w:cs="Arial"/>
        </w:rPr>
        <w:t>7</w:t>
      </w:r>
      <w:r w:rsidR="0079797F" w:rsidRPr="00A47DB2">
        <w:rPr>
          <w:rFonts w:ascii="Arial" w:hAnsi="Arial" w:cs="Arial"/>
        </w:rPr>
        <w:t xml:space="preserve">, </w:t>
      </w:r>
      <w:r w:rsidR="00A608F4" w:rsidRPr="00A47DB2">
        <w:rPr>
          <w:rFonts w:ascii="Arial" w:hAnsi="Arial" w:cs="Arial"/>
        </w:rPr>
        <w:t>8</w:t>
      </w:r>
      <w:r w:rsidRPr="00A47DB2">
        <w:rPr>
          <w:rFonts w:ascii="Arial" w:hAnsi="Arial" w:cs="Arial"/>
        </w:rPr>
        <w:t>). Such monitoring, including pan-European surveillance,</w:t>
      </w:r>
      <w:r w:rsidR="00E41EE2" w:rsidRPr="00A47DB2">
        <w:rPr>
          <w:rFonts w:ascii="Arial" w:hAnsi="Arial" w:cs="Arial"/>
        </w:rPr>
        <w:t xml:space="preserve"> </w:t>
      </w:r>
      <w:r w:rsidRPr="00A47DB2">
        <w:rPr>
          <w:rFonts w:ascii="Arial" w:hAnsi="Arial" w:cs="Arial"/>
        </w:rPr>
        <w:t>has been expanded to encompass long term care facilities (LTCF) in addition to hospitals (European</w:t>
      </w:r>
      <w:r w:rsidR="002E3F42" w:rsidRPr="00A47DB2">
        <w:rPr>
          <w:rFonts w:ascii="Arial" w:hAnsi="Arial" w:cs="Arial"/>
        </w:rPr>
        <w:t xml:space="preserve"> </w:t>
      </w:r>
      <w:r w:rsidRPr="00A47DB2">
        <w:rPr>
          <w:rFonts w:ascii="Arial" w:hAnsi="Arial" w:cs="Arial"/>
        </w:rPr>
        <w:t>Centre for Disease Prevention and Control 2014). Further to that, more comprehensive data are emerging</w:t>
      </w:r>
      <w:r w:rsidR="002E3F42" w:rsidRPr="00A47DB2">
        <w:rPr>
          <w:rFonts w:ascii="Arial" w:hAnsi="Arial" w:cs="Arial"/>
        </w:rPr>
        <w:t xml:space="preserve"> </w:t>
      </w:r>
      <w:r w:rsidRPr="00A47DB2">
        <w:rPr>
          <w:rFonts w:ascii="Arial" w:hAnsi="Arial" w:cs="Arial"/>
        </w:rPr>
        <w:t>across Europe</w:t>
      </w:r>
      <w:r w:rsidR="00F37F9F" w:rsidRPr="00A47DB2">
        <w:rPr>
          <w:rFonts w:ascii="Arial" w:hAnsi="Arial" w:cs="Arial"/>
        </w:rPr>
        <w:t>; for example,</w:t>
      </w:r>
      <w:r w:rsidRPr="00A47DB2">
        <w:rPr>
          <w:rFonts w:ascii="Arial" w:hAnsi="Arial" w:cs="Arial"/>
        </w:rPr>
        <w:t xml:space="preserve"> in Ireland, where a recent national median HCAI prevalence of 4.2% in long-term care</w:t>
      </w:r>
      <w:r w:rsidR="002E3F42" w:rsidRPr="00A47DB2">
        <w:rPr>
          <w:rFonts w:ascii="Arial" w:hAnsi="Arial" w:cs="Arial"/>
        </w:rPr>
        <w:t xml:space="preserve"> </w:t>
      </w:r>
      <w:r w:rsidRPr="00A47DB2">
        <w:rPr>
          <w:rFonts w:ascii="Arial" w:hAnsi="Arial" w:cs="Arial"/>
        </w:rPr>
        <w:t>facilities was reported (</w:t>
      </w:r>
      <w:r w:rsidR="00A608F4" w:rsidRPr="00A47DB2">
        <w:rPr>
          <w:rFonts w:ascii="Arial" w:hAnsi="Arial" w:cs="Arial"/>
        </w:rPr>
        <w:t>9</w:t>
      </w:r>
      <w:r w:rsidRPr="00A47DB2">
        <w:rPr>
          <w:rFonts w:ascii="Arial" w:hAnsi="Arial" w:cs="Arial"/>
        </w:rPr>
        <w:t>) albeit not consistently (</w:t>
      </w:r>
      <w:r w:rsidR="00A608F4" w:rsidRPr="00A47DB2">
        <w:rPr>
          <w:rFonts w:ascii="Arial" w:hAnsi="Arial" w:cs="Arial"/>
        </w:rPr>
        <w:t>10</w:t>
      </w:r>
      <w:r w:rsidRPr="00A47DB2">
        <w:rPr>
          <w:rFonts w:ascii="Arial" w:hAnsi="Arial" w:cs="Arial"/>
        </w:rPr>
        <w:t>).</w:t>
      </w:r>
      <w:r w:rsidR="002E3F42" w:rsidRPr="00A47DB2">
        <w:rPr>
          <w:rFonts w:ascii="Arial" w:hAnsi="Arial" w:cs="Arial"/>
        </w:rPr>
        <w:t xml:space="preserve"> </w:t>
      </w:r>
    </w:p>
    <w:p w14:paraId="7E6D377F" w14:textId="77777777" w:rsidR="002E3F42" w:rsidRPr="00A47DB2" w:rsidRDefault="002E3F42" w:rsidP="00A47DB2">
      <w:pPr>
        <w:widowControl w:val="0"/>
        <w:autoSpaceDE w:val="0"/>
        <w:autoSpaceDN w:val="0"/>
        <w:adjustRightInd w:val="0"/>
        <w:spacing w:line="360" w:lineRule="auto"/>
        <w:jc w:val="both"/>
        <w:rPr>
          <w:rFonts w:ascii="Arial" w:hAnsi="Arial" w:cs="Arial"/>
        </w:rPr>
      </w:pPr>
    </w:p>
    <w:p w14:paraId="2E325AAC" w14:textId="662AFA4E" w:rsidR="00A3757B" w:rsidRPr="00A47DB2" w:rsidRDefault="00027BFD" w:rsidP="00A47DB2">
      <w:pPr>
        <w:widowControl w:val="0"/>
        <w:autoSpaceDE w:val="0"/>
        <w:autoSpaceDN w:val="0"/>
        <w:adjustRightInd w:val="0"/>
        <w:spacing w:line="360" w:lineRule="auto"/>
        <w:jc w:val="both"/>
        <w:rPr>
          <w:rFonts w:ascii="Arial" w:hAnsi="Arial" w:cs="Arial"/>
        </w:rPr>
      </w:pPr>
      <w:r w:rsidRPr="00A47DB2">
        <w:rPr>
          <w:rFonts w:ascii="Arial" w:hAnsi="Arial" w:cs="Arial"/>
        </w:rPr>
        <w:t>HCAI</w:t>
      </w:r>
      <w:r w:rsidR="00BA4EC4">
        <w:rPr>
          <w:rFonts w:ascii="Arial" w:hAnsi="Arial" w:cs="Arial"/>
        </w:rPr>
        <w:t xml:space="preserve"> are</w:t>
      </w:r>
      <w:r w:rsidRPr="00A47DB2">
        <w:rPr>
          <w:rFonts w:ascii="Arial" w:hAnsi="Arial" w:cs="Arial"/>
        </w:rPr>
        <w:t xml:space="preserve">, however, </w:t>
      </w:r>
      <w:r w:rsidR="00D314C8" w:rsidRPr="00A47DB2">
        <w:rPr>
          <w:rFonts w:ascii="Arial" w:hAnsi="Arial" w:cs="Arial"/>
        </w:rPr>
        <w:t xml:space="preserve">to some extent </w:t>
      </w:r>
      <w:r w:rsidRPr="00A47DB2">
        <w:rPr>
          <w:rFonts w:ascii="Arial" w:hAnsi="Arial" w:cs="Arial"/>
        </w:rPr>
        <w:t>preventable (</w:t>
      </w:r>
      <w:r w:rsidR="00A608F4" w:rsidRPr="00A47DB2">
        <w:rPr>
          <w:rFonts w:ascii="Arial" w:hAnsi="Arial" w:cs="Arial"/>
        </w:rPr>
        <w:t>11</w:t>
      </w:r>
      <w:r w:rsidRPr="00A47DB2">
        <w:rPr>
          <w:rFonts w:ascii="Arial" w:hAnsi="Arial" w:cs="Arial"/>
        </w:rPr>
        <w:t xml:space="preserve">). </w:t>
      </w:r>
      <w:r w:rsidR="00CF2BB2" w:rsidRPr="00A47DB2">
        <w:rPr>
          <w:rFonts w:ascii="Arial" w:hAnsi="Arial" w:cs="Arial"/>
        </w:rPr>
        <w:t>H</w:t>
      </w:r>
      <w:r w:rsidRPr="00A47DB2">
        <w:rPr>
          <w:rFonts w:ascii="Arial" w:hAnsi="Arial" w:cs="Arial"/>
        </w:rPr>
        <w:t>an</w:t>
      </w:r>
      <w:r w:rsidR="002E3F42" w:rsidRPr="00A47DB2">
        <w:rPr>
          <w:rFonts w:ascii="Arial" w:hAnsi="Arial" w:cs="Arial"/>
        </w:rPr>
        <w:t xml:space="preserve">d hygiene is widely regarded as </w:t>
      </w:r>
      <w:r w:rsidRPr="00A47DB2">
        <w:rPr>
          <w:rFonts w:ascii="Arial" w:hAnsi="Arial" w:cs="Arial"/>
        </w:rPr>
        <w:t>the most effective</w:t>
      </w:r>
      <w:r w:rsidR="002E3F42" w:rsidRPr="00A47DB2">
        <w:rPr>
          <w:rFonts w:ascii="Arial" w:hAnsi="Arial" w:cs="Arial"/>
        </w:rPr>
        <w:t xml:space="preserve"> </w:t>
      </w:r>
      <w:r w:rsidRPr="00A47DB2">
        <w:rPr>
          <w:rFonts w:ascii="Arial" w:hAnsi="Arial" w:cs="Arial"/>
        </w:rPr>
        <w:t>preventative measure for healthcare workers (</w:t>
      </w:r>
      <w:r w:rsidR="00A608F4" w:rsidRPr="00A47DB2">
        <w:rPr>
          <w:rFonts w:ascii="Arial" w:hAnsi="Arial" w:cs="Arial"/>
        </w:rPr>
        <w:t>11</w:t>
      </w:r>
      <w:r w:rsidRPr="00A47DB2">
        <w:rPr>
          <w:rFonts w:ascii="Arial" w:hAnsi="Arial" w:cs="Arial"/>
        </w:rPr>
        <w:t>)</w:t>
      </w:r>
      <w:r w:rsidR="00F91146" w:rsidRPr="00A47DB2">
        <w:rPr>
          <w:rFonts w:ascii="Arial" w:hAnsi="Arial" w:cs="Arial"/>
        </w:rPr>
        <w:t xml:space="preserve"> when complementing effective hospital hygiene practices </w:t>
      </w:r>
      <w:r w:rsidR="006C29E8" w:rsidRPr="00A47DB2">
        <w:rPr>
          <w:rFonts w:ascii="Arial" w:hAnsi="Arial" w:cs="Arial"/>
        </w:rPr>
        <w:t>that</w:t>
      </w:r>
      <w:r w:rsidR="00F91146" w:rsidRPr="00A47DB2">
        <w:rPr>
          <w:rFonts w:ascii="Arial" w:hAnsi="Arial" w:cs="Arial"/>
        </w:rPr>
        <w:t xml:space="preserve"> ensure</w:t>
      </w:r>
      <w:r w:rsidR="00B238A4" w:rsidRPr="00A47DB2">
        <w:rPr>
          <w:rFonts w:ascii="Arial" w:hAnsi="Arial" w:cs="Arial"/>
        </w:rPr>
        <w:t xml:space="preserve"> proper cleaning and appropriate use of disinfectants and </w:t>
      </w:r>
      <w:r w:rsidR="00351848" w:rsidRPr="00A47DB2">
        <w:rPr>
          <w:rFonts w:ascii="Arial" w:hAnsi="Arial" w:cs="Arial"/>
        </w:rPr>
        <w:t>antimicrobials</w:t>
      </w:r>
      <w:r w:rsidR="00B238A4" w:rsidRPr="00A47DB2">
        <w:rPr>
          <w:rFonts w:ascii="Arial" w:hAnsi="Arial" w:cs="Arial"/>
        </w:rPr>
        <w:t>. The</w:t>
      </w:r>
      <w:r w:rsidRPr="00A47DB2">
        <w:rPr>
          <w:rFonts w:ascii="Arial" w:hAnsi="Arial" w:cs="Arial"/>
        </w:rPr>
        <w:t xml:space="preserve"> recognized </w:t>
      </w:r>
      <w:r w:rsidR="00F171CE" w:rsidRPr="00A47DB2">
        <w:rPr>
          <w:rFonts w:ascii="Arial" w:hAnsi="Arial" w:cs="Arial"/>
        </w:rPr>
        <w:t xml:space="preserve">issue with poor </w:t>
      </w:r>
      <w:r w:rsidR="00B238A4" w:rsidRPr="00A47DB2">
        <w:rPr>
          <w:rFonts w:ascii="Arial" w:hAnsi="Arial" w:cs="Arial"/>
        </w:rPr>
        <w:t xml:space="preserve">hand hygiene </w:t>
      </w:r>
      <w:r w:rsidR="00F171CE" w:rsidRPr="00A47DB2">
        <w:rPr>
          <w:rFonts w:ascii="Arial" w:hAnsi="Arial" w:cs="Arial"/>
        </w:rPr>
        <w:t>compliance among healthcare workers (</w:t>
      </w:r>
      <w:r w:rsidR="00A608F4" w:rsidRPr="00A47DB2">
        <w:rPr>
          <w:rFonts w:ascii="Arial" w:hAnsi="Arial" w:cs="Arial"/>
        </w:rPr>
        <w:t>12</w:t>
      </w:r>
      <w:r w:rsidR="00F171CE" w:rsidRPr="00A47DB2">
        <w:rPr>
          <w:rFonts w:ascii="Arial" w:hAnsi="Arial" w:cs="Arial"/>
        </w:rPr>
        <w:t>)</w:t>
      </w:r>
      <w:r w:rsidR="00C43336" w:rsidRPr="00A47DB2">
        <w:rPr>
          <w:rFonts w:ascii="Arial" w:hAnsi="Arial" w:cs="Arial"/>
        </w:rPr>
        <w:t xml:space="preserve">, and reports of re-contamination of previously chemically disinfected clinical surfaces through hand contact </w:t>
      </w:r>
      <w:r w:rsidR="00B672E0" w:rsidRPr="00A47DB2">
        <w:rPr>
          <w:rFonts w:ascii="Arial" w:hAnsi="Arial" w:cs="Arial"/>
        </w:rPr>
        <w:t>(</w:t>
      </w:r>
      <w:r w:rsidR="00A608F4" w:rsidRPr="00A47DB2">
        <w:rPr>
          <w:rFonts w:ascii="Arial" w:hAnsi="Arial" w:cs="Arial"/>
        </w:rPr>
        <w:t>13</w:t>
      </w:r>
      <w:r w:rsidR="00A52DF4" w:rsidRPr="00A47DB2">
        <w:rPr>
          <w:rFonts w:ascii="Arial" w:hAnsi="Arial" w:cs="Arial"/>
        </w:rPr>
        <w:t>)</w:t>
      </w:r>
      <w:r w:rsidR="00C43336" w:rsidRPr="00A47DB2">
        <w:rPr>
          <w:rFonts w:ascii="Arial" w:hAnsi="Arial" w:cs="Arial"/>
        </w:rPr>
        <w:t>,</w:t>
      </w:r>
      <w:r w:rsidR="00351848" w:rsidRPr="00A47DB2">
        <w:rPr>
          <w:rFonts w:ascii="Arial" w:hAnsi="Arial" w:cs="Arial"/>
        </w:rPr>
        <w:t xml:space="preserve"> </w:t>
      </w:r>
      <w:r w:rsidR="00B238A4" w:rsidRPr="00A47DB2">
        <w:rPr>
          <w:rFonts w:ascii="Arial" w:hAnsi="Arial" w:cs="Arial"/>
        </w:rPr>
        <w:t xml:space="preserve">emphasize </w:t>
      </w:r>
      <w:r w:rsidR="00F171CE" w:rsidRPr="00A47DB2">
        <w:rPr>
          <w:rFonts w:ascii="Arial" w:hAnsi="Arial" w:cs="Arial"/>
        </w:rPr>
        <w:t xml:space="preserve">a </w:t>
      </w:r>
      <w:r w:rsidRPr="00A47DB2">
        <w:rPr>
          <w:rFonts w:ascii="Arial" w:hAnsi="Arial" w:cs="Arial"/>
        </w:rPr>
        <w:t xml:space="preserve">need for novel </w:t>
      </w:r>
      <w:r w:rsidR="00F171CE" w:rsidRPr="00A47DB2">
        <w:rPr>
          <w:rFonts w:ascii="Arial" w:hAnsi="Arial" w:cs="Arial"/>
        </w:rPr>
        <w:t xml:space="preserve">hygiene </w:t>
      </w:r>
      <w:r w:rsidRPr="00A47DB2">
        <w:rPr>
          <w:rFonts w:ascii="Arial" w:hAnsi="Arial" w:cs="Arial"/>
        </w:rPr>
        <w:t>methods in addition</w:t>
      </w:r>
      <w:r w:rsidR="00B238A4" w:rsidRPr="00A47DB2">
        <w:rPr>
          <w:rFonts w:ascii="Arial" w:hAnsi="Arial" w:cs="Arial"/>
        </w:rPr>
        <w:t xml:space="preserve"> to those currently available</w:t>
      </w:r>
      <w:r w:rsidR="006C29E8" w:rsidRPr="00A47DB2">
        <w:rPr>
          <w:rFonts w:ascii="Arial" w:hAnsi="Arial" w:cs="Arial"/>
        </w:rPr>
        <w:t xml:space="preserve">. </w:t>
      </w:r>
      <w:r w:rsidR="004616C5" w:rsidRPr="00A47DB2">
        <w:rPr>
          <w:rFonts w:ascii="Arial" w:hAnsi="Arial" w:cs="Arial"/>
        </w:rPr>
        <w:t>On</w:t>
      </w:r>
      <w:r w:rsidRPr="00A47DB2">
        <w:rPr>
          <w:rFonts w:ascii="Arial" w:hAnsi="Arial" w:cs="Arial"/>
        </w:rPr>
        <w:t>e such approach involves</w:t>
      </w:r>
      <w:r w:rsidR="002E3F42" w:rsidRPr="00A47DB2">
        <w:rPr>
          <w:rFonts w:ascii="Arial" w:hAnsi="Arial" w:cs="Arial"/>
        </w:rPr>
        <w:t xml:space="preserve"> </w:t>
      </w:r>
      <w:r w:rsidRPr="00A47DB2">
        <w:rPr>
          <w:rFonts w:ascii="Arial" w:hAnsi="Arial" w:cs="Arial"/>
        </w:rPr>
        <w:t>antimicrobial (nano)-coatings (AMC) (</w:t>
      </w:r>
      <w:r w:rsidR="00A608F4" w:rsidRPr="00A47DB2">
        <w:rPr>
          <w:rFonts w:ascii="Arial" w:hAnsi="Arial" w:cs="Arial"/>
        </w:rPr>
        <w:t>14</w:t>
      </w:r>
      <w:r w:rsidRPr="00A47DB2">
        <w:rPr>
          <w:rFonts w:ascii="Arial" w:hAnsi="Arial" w:cs="Arial"/>
        </w:rPr>
        <w:t xml:space="preserve">), in which </w:t>
      </w:r>
      <w:r w:rsidRPr="00A47DB2">
        <w:rPr>
          <w:rFonts w:ascii="Arial" w:hAnsi="Arial" w:cs="Arial"/>
        </w:rPr>
        <w:lastRenderedPageBreak/>
        <w:t>integrated active ingredients are responsible for the</w:t>
      </w:r>
      <w:r w:rsidR="002E3F42" w:rsidRPr="00A47DB2">
        <w:rPr>
          <w:rFonts w:ascii="Arial" w:hAnsi="Arial" w:cs="Arial"/>
        </w:rPr>
        <w:t xml:space="preserve"> </w:t>
      </w:r>
      <w:r w:rsidRPr="00A47DB2">
        <w:rPr>
          <w:rFonts w:ascii="Arial" w:hAnsi="Arial" w:cs="Arial"/>
        </w:rPr>
        <w:t xml:space="preserve">elimination of microorganisms that come into contact </w:t>
      </w:r>
      <w:r w:rsidR="004616C5" w:rsidRPr="00A47DB2">
        <w:rPr>
          <w:rFonts w:ascii="Arial" w:hAnsi="Arial" w:cs="Arial"/>
        </w:rPr>
        <w:t xml:space="preserve">with treated surfaces. </w:t>
      </w:r>
      <w:r w:rsidR="00B238A4" w:rsidRPr="00A47DB2">
        <w:rPr>
          <w:rFonts w:ascii="Arial" w:hAnsi="Arial" w:cs="Arial"/>
        </w:rPr>
        <w:t>Many different chemical strategies and technologies for antibacterial coatings have been described that utilise active eluting agents (e.g. ions or nanoparticles of silver, copper, zinc, or antibiotics, chloride, iodine, etc.), immobilized molecules that become active upon contact (e.g. quaternary ammonium polymers or peptides), or light-activated molecules (e.g. TiO</w:t>
      </w:r>
      <w:r w:rsidR="00B238A4" w:rsidRPr="00A47DB2">
        <w:rPr>
          <w:rFonts w:ascii="Arial" w:hAnsi="Arial" w:cs="Arial"/>
          <w:vertAlign w:val="subscript"/>
        </w:rPr>
        <w:t>2</w:t>
      </w:r>
      <w:r w:rsidR="00B238A4" w:rsidRPr="00A47DB2">
        <w:rPr>
          <w:rFonts w:ascii="Arial" w:hAnsi="Arial" w:cs="Arial"/>
        </w:rPr>
        <w:t xml:space="preserve"> or photosensitizers).</w:t>
      </w:r>
      <w:r w:rsidR="00A3757B" w:rsidRPr="00A47DB2">
        <w:rPr>
          <w:rFonts w:ascii="Arial" w:hAnsi="Arial" w:cs="Arial"/>
        </w:rPr>
        <w:t xml:space="preserve"> These coatings have been widely studied </w:t>
      </w:r>
      <w:r w:rsidR="00E55A7A" w:rsidRPr="00A47DB2">
        <w:rPr>
          <w:rFonts w:ascii="Arial" w:hAnsi="Arial" w:cs="Arial"/>
        </w:rPr>
        <w:t>under</w:t>
      </w:r>
      <w:r w:rsidR="00A3757B" w:rsidRPr="00A47DB2">
        <w:rPr>
          <w:rFonts w:ascii="Arial" w:hAnsi="Arial" w:cs="Arial"/>
        </w:rPr>
        <w:t xml:space="preserve"> laboratory conditions </w:t>
      </w:r>
      <w:r w:rsidR="00930EB8" w:rsidRPr="00A47DB2">
        <w:rPr>
          <w:rFonts w:ascii="Arial" w:hAnsi="Arial" w:cs="Arial"/>
        </w:rPr>
        <w:t xml:space="preserve">with promising results </w:t>
      </w:r>
      <w:r w:rsidR="00A3757B" w:rsidRPr="00A47DB2">
        <w:rPr>
          <w:rFonts w:ascii="Arial" w:hAnsi="Arial" w:cs="Arial"/>
        </w:rPr>
        <w:t>(</w:t>
      </w:r>
      <w:r w:rsidR="00A608F4" w:rsidRPr="00A47DB2">
        <w:rPr>
          <w:rFonts w:ascii="Arial" w:hAnsi="Arial" w:cs="Arial"/>
        </w:rPr>
        <w:t>13</w:t>
      </w:r>
      <w:r w:rsidR="00E55A7A" w:rsidRPr="00A47DB2">
        <w:rPr>
          <w:rFonts w:ascii="Arial" w:hAnsi="Arial" w:cs="Arial"/>
        </w:rPr>
        <w:t xml:space="preserve">, </w:t>
      </w:r>
      <w:r w:rsidR="00A608F4" w:rsidRPr="00A47DB2">
        <w:rPr>
          <w:rFonts w:ascii="Arial" w:hAnsi="Arial" w:cs="Arial"/>
        </w:rPr>
        <w:t>15</w:t>
      </w:r>
      <w:r w:rsidR="00B672E0" w:rsidRPr="00A47DB2">
        <w:rPr>
          <w:rFonts w:ascii="Arial" w:hAnsi="Arial" w:cs="Arial"/>
        </w:rPr>
        <w:t xml:space="preserve">, </w:t>
      </w:r>
      <w:r w:rsidR="00A608F4" w:rsidRPr="00A47DB2">
        <w:rPr>
          <w:rFonts w:ascii="Arial" w:hAnsi="Arial" w:cs="Arial"/>
        </w:rPr>
        <w:t>16</w:t>
      </w:r>
      <w:r w:rsidR="00A3757B" w:rsidRPr="00A47DB2">
        <w:rPr>
          <w:rFonts w:ascii="Arial" w:hAnsi="Arial" w:cs="Arial"/>
        </w:rPr>
        <w:t>)</w:t>
      </w:r>
      <w:r w:rsidR="00F67E79" w:rsidRPr="00A47DB2">
        <w:rPr>
          <w:rFonts w:ascii="Arial" w:hAnsi="Arial" w:cs="Arial"/>
        </w:rPr>
        <w:t xml:space="preserve">, </w:t>
      </w:r>
      <w:r w:rsidR="00E55A7A" w:rsidRPr="00A47DB2">
        <w:rPr>
          <w:rFonts w:ascii="Arial" w:hAnsi="Arial" w:cs="Arial"/>
        </w:rPr>
        <w:t xml:space="preserve">bolstered by reports describing successful delay and/or prevention of recontamination following conventional cleaning and disinfection by problematic microbes such as methicillin-resistant </w:t>
      </w:r>
      <w:r w:rsidR="00E55A7A" w:rsidRPr="00A47DB2">
        <w:rPr>
          <w:rFonts w:ascii="Arial" w:hAnsi="Arial" w:cs="Arial"/>
          <w:i/>
        </w:rPr>
        <w:t>Staphylococcus aureus</w:t>
      </w:r>
      <w:r w:rsidR="00E55A7A" w:rsidRPr="00A47DB2">
        <w:rPr>
          <w:rFonts w:ascii="Arial" w:hAnsi="Arial" w:cs="Arial"/>
        </w:rPr>
        <w:t xml:space="preserve"> (MRSA) and vancomycin resistant enterococci (VRE), amongst others (</w:t>
      </w:r>
      <w:r w:rsidR="00A608F4" w:rsidRPr="00A47DB2">
        <w:rPr>
          <w:rFonts w:ascii="Arial" w:hAnsi="Arial" w:cs="Arial"/>
        </w:rPr>
        <w:t>15</w:t>
      </w:r>
      <w:r w:rsidR="00E55A7A" w:rsidRPr="00A47DB2">
        <w:rPr>
          <w:rFonts w:ascii="Arial" w:hAnsi="Arial" w:cs="Arial"/>
        </w:rPr>
        <w:t>).</w:t>
      </w:r>
      <w:r w:rsidR="006D097C" w:rsidRPr="00A47DB2">
        <w:rPr>
          <w:rFonts w:ascii="Arial" w:hAnsi="Arial" w:cs="Arial"/>
        </w:rPr>
        <w:t xml:space="preserve"> </w:t>
      </w:r>
      <w:r w:rsidR="00FB78A9" w:rsidRPr="00A47DB2">
        <w:rPr>
          <w:rFonts w:ascii="Arial" w:hAnsi="Arial" w:cs="Arial"/>
        </w:rPr>
        <w:t>However</w:t>
      </w:r>
      <w:r w:rsidR="00930EB8" w:rsidRPr="00A47DB2">
        <w:rPr>
          <w:rFonts w:ascii="Arial" w:hAnsi="Arial" w:cs="Arial"/>
        </w:rPr>
        <w:t>, efficacy</w:t>
      </w:r>
      <w:r w:rsidR="00FB78A9" w:rsidRPr="00A47DB2">
        <w:rPr>
          <w:rFonts w:ascii="Arial" w:hAnsi="Arial" w:cs="Arial"/>
        </w:rPr>
        <w:t xml:space="preserve"> studies </w:t>
      </w:r>
      <w:r w:rsidR="00BA4EC4">
        <w:rPr>
          <w:rFonts w:ascii="Arial" w:hAnsi="Arial" w:cs="Arial"/>
        </w:rPr>
        <w:t>performed under</w:t>
      </w:r>
      <w:r w:rsidR="00BA4EC4" w:rsidRPr="00A47DB2">
        <w:rPr>
          <w:rFonts w:ascii="Arial" w:hAnsi="Arial" w:cs="Arial"/>
        </w:rPr>
        <w:t xml:space="preserve"> </w:t>
      </w:r>
      <w:r w:rsidR="00FB78A9" w:rsidRPr="00A47DB2">
        <w:rPr>
          <w:rFonts w:ascii="Arial" w:hAnsi="Arial" w:cs="Arial"/>
        </w:rPr>
        <w:t>real life conditions</w:t>
      </w:r>
      <w:r w:rsidR="00930EB8" w:rsidRPr="00A47DB2">
        <w:rPr>
          <w:rFonts w:ascii="Arial" w:hAnsi="Arial" w:cs="Arial"/>
        </w:rPr>
        <w:t xml:space="preserve"> in healthcare settings are relatively scarce.</w:t>
      </w:r>
    </w:p>
    <w:p w14:paraId="11EFCC7B" w14:textId="77777777" w:rsidR="002E3F42" w:rsidRPr="00A47DB2" w:rsidRDefault="002E3F42" w:rsidP="00A47DB2">
      <w:pPr>
        <w:widowControl w:val="0"/>
        <w:autoSpaceDE w:val="0"/>
        <w:autoSpaceDN w:val="0"/>
        <w:adjustRightInd w:val="0"/>
        <w:spacing w:line="360" w:lineRule="auto"/>
        <w:jc w:val="both"/>
        <w:rPr>
          <w:rFonts w:ascii="Arial" w:hAnsi="Arial" w:cs="Arial"/>
        </w:rPr>
      </w:pPr>
    </w:p>
    <w:p w14:paraId="08FF3C74" w14:textId="1BB7799E" w:rsidR="00027BFD" w:rsidRPr="00A47DB2" w:rsidRDefault="00027BFD" w:rsidP="00A47DB2">
      <w:pPr>
        <w:widowControl w:val="0"/>
        <w:autoSpaceDE w:val="0"/>
        <w:autoSpaceDN w:val="0"/>
        <w:adjustRightInd w:val="0"/>
        <w:spacing w:line="360" w:lineRule="auto"/>
        <w:jc w:val="both"/>
        <w:rPr>
          <w:rFonts w:ascii="Arial" w:hAnsi="Arial" w:cs="Arial"/>
        </w:rPr>
      </w:pPr>
      <w:r w:rsidRPr="00A47DB2">
        <w:rPr>
          <w:rFonts w:ascii="Arial" w:hAnsi="Arial" w:cs="Arial"/>
        </w:rPr>
        <w:t xml:space="preserve">More broadly, </w:t>
      </w:r>
      <w:r w:rsidR="006538F0" w:rsidRPr="00A47DB2">
        <w:rPr>
          <w:rFonts w:ascii="Arial" w:hAnsi="Arial" w:cs="Arial"/>
        </w:rPr>
        <w:t>a</w:t>
      </w:r>
      <w:r w:rsidRPr="00A47DB2">
        <w:rPr>
          <w:rFonts w:ascii="Arial" w:hAnsi="Arial" w:cs="Arial"/>
        </w:rPr>
        <w:t xml:space="preserve"> 2016</w:t>
      </w:r>
      <w:r w:rsidR="002E3F42" w:rsidRPr="00A47DB2">
        <w:rPr>
          <w:rFonts w:ascii="Arial" w:hAnsi="Arial" w:cs="Arial"/>
        </w:rPr>
        <w:t xml:space="preserve"> </w:t>
      </w:r>
      <w:r w:rsidRPr="00A47DB2">
        <w:rPr>
          <w:rFonts w:ascii="Arial" w:hAnsi="Arial" w:cs="Arial"/>
        </w:rPr>
        <w:t xml:space="preserve">comprehensive systematic review </w:t>
      </w:r>
      <w:r w:rsidR="00930EB8" w:rsidRPr="00A47DB2">
        <w:rPr>
          <w:rFonts w:ascii="Arial" w:hAnsi="Arial" w:cs="Arial"/>
        </w:rPr>
        <w:t xml:space="preserve">by Muller </w:t>
      </w:r>
      <w:r w:rsidR="00930EB8" w:rsidRPr="00367C04">
        <w:rPr>
          <w:rFonts w:ascii="Arial" w:hAnsi="Arial" w:cs="Arial"/>
          <w:i/>
        </w:rPr>
        <w:t>et al</w:t>
      </w:r>
      <w:r w:rsidR="00930EB8" w:rsidRPr="00A47DB2">
        <w:rPr>
          <w:rFonts w:ascii="Arial" w:hAnsi="Arial" w:cs="Arial"/>
        </w:rPr>
        <w:t xml:space="preserve"> </w:t>
      </w:r>
      <w:r w:rsidRPr="00A47DB2">
        <w:rPr>
          <w:rFonts w:ascii="Arial" w:hAnsi="Arial" w:cs="Arial"/>
        </w:rPr>
        <w:t>reported a paucity of studies evaluating non-copper antimicrobial</w:t>
      </w:r>
      <w:r w:rsidR="002E3F42" w:rsidRPr="00A47DB2">
        <w:rPr>
          <w:rFonts w:ascii="Arial" w:hAnsi="Arial" w:cs="Arial"/>
        </w:rPr>
        <w:t xml:space="preserve"> </w:t>
      </w:r>
      <w:r w:rsidRPr="00A47DB2">
        <w:rPr>
          <w:rFonts w:ascii="Arial" w:hAnsi="Arial" w:cs="Arial"/>
        </w:rPr>
        <w:t>surfaces in clinical environments, and a lack of</w:t>
      </w:r>
      <w:r w:rsidR="002E3F42" w:rsidRPr="00A47DB2">
        <w:rPr>
          <w:rFonts w:ascii="Arial" w:hAnsi="Arial" w:cs="Arial"/>
        </w:rPr>
        <w:t xml:space="preserve"> peer-reviewed data relating to </w:t>
      </w:r>
      <w:r w:rsidRPr="00A47DB2">
        <w:rPr>
          <w:rFonts w:ascii="Arial" w:hAnsi="Arial" w:cs="Arial"/>
        </w:rPr>
        <w:t>successful</w:t>
      </w:r>
      <w:r w:rsidR="002E3F42" w:rsidRPr="00A47DB2">
        <w:rPr>
          <w:rFonts w:ascii="Arial" w:hAnsi="Arial" w:cs="Arial"/>
        </w:rPr>
        <w:t xml:space="preserve"> </w:t>
      </w:r>
      <w:r w:rsidRPr="00A47DB2">
        <w:rPr>
          <w:rFonts w:ascii="Arial" w:hAnsi="Arial" w:cs="Arial"/>
        </w:rPr>
        <w:t>implementation of materials other than copper on clinically relevant outcomes (including HCAI) (</w:t>
      </w:r>
      <w:r w:rsidR="00A608F4" w:rsidRPr="00A47DB2">
        <w:rPr>
          <w:rFonts w:ascii="Arial" w:hAnsi="Arial" w:cs="Arial"/>
        </w:rPr>
        <w:t>17</w:t>
      </w:r>
      <w:r w:rsidRPr="00A47DB2">
        <w:rPr>
          <w:rFonts w:ascii="Arial" w:hAnsi="Arial" w:cs="Arial"/>
        </w:rPr>
        <w:t>).</w:t>
      </w:r>
      <w:r w:rsidR="002E3F42" w:rsidRPr="00A47DB2">
        <w:rPr>
          <w:rFonts w:ascii="Arial" w:hAnsi="Arial" w:cs="Arial"/>
        </w:rPr>
        <w:t xml:space="preserve"> </w:t>
      </w:r>
      <w:r w:rsidR="00B52327" w:rsidRPr="00A47DB2">
        <w:rPr>
          <w:rFonts w:ascii="Arial" w:hAnsi="Arial" w:cs="Arial"/>
        </w:rPr>
        <w:t>R</w:t>
      </w:r>
      <w:r w:rsidR="00AE6515" w:rsidRPr="00A47DB2">
        <w:rPr>
          <w:rFonts w:ascii="Arial" w:hAnsi="Arial" w:cs="Arial"/>
        </w:rPr>
        <w:t xml:space="preserve">esearchers have </w:t>
      </w:r>
      <w:r w:rsidR="00B52327" w:rsidRPr="00A47DB2">
        <w:rPr>
          <w:rFonts w:ascii="Arial" w:hAnsi="Arial" w:cs="Arial"/>
        </w:rPr>
        <w:t>demonstrated</w:t>
      </w:r>
      <w:r w:rsidR="00AE6515" w:rsidRPr="00A47DB2">
        <w:rPr>
          <w:rFonts w:ascii="Arial" w:hAnsi="Arial" w:cs="Arial"/>
        </w:rPr>
        <w:t xml:space="preserve"> </w:t>
      </w:r>
      <w:r w:rsidR="00B52327" w:rsidRPr="00A47DB2">
        <w:rPr>
          <w:rFonts w:ascii="Arial" w:hAnsi="Arial" w:cs="Arial"/>
        </w:rPr>
        <w:t xml:space="preserve">successfully </w:t>
      </w:r>
      <w:r w:rsidR="00AE6515" w:rsidRPr="00A47DB2">
        <w:rPr>
          <w:rFonts w:ascii="Arial" w:hAnsi="Arial" w:cs="Arial"/>
        </w:rPr>
        <w:t xml:space="preserve">that </w:t>
      </w:r>
      <w:r w:rsidRPr="00A47DB2">
        <w:rPr>
          <w:rFonts w:ascii="Arial" w:hAnsi="Arial" w:cs="Arial"/>
        </w:rPr>
        <w:t>copper touch surfaces in Finnish facilities such as</w:t>
      </w:r>
      <w:r w:rsidR="002E3F42" w:rsidRPr="00A47DB2">
        <w:rPr>
          <w:rFonts w:ascii="Arial" w:hAnsi="Arial" w:cs="Arial"/>
        </w:rPr>
        <w:t xml:space="preserve"> </w:t>
      </w:r>
      <w:r w:rsidRPr="00A47DB2">
        <w:rPr>
          <w:rFonts w:ascii="Arial" w:hAnsi="Arial" w:cs="Arial"/>
        </w:rPr>
        <w:t>hospital patient rooms and kindergartens lowered total bacterial counts and reduced occurrence of</w:t>
      </w:r>
      <w:r w:rsidR="002E3F42" w:rsidRPr="00A47DB2">
        <w:rPr>
          <w:rFonts w:ascii="Arial" w:hAnsi="Arial" w:cs="Arial"/>
        </w:rPr>
        <w:t xml:space="preserve"> </w:t>
      </w:r>
      <w:r w:rsidR="00413828" w:rsidRPr="00A47DB2">
        <w:rPr>
          <w:rFonts w:ascii="Arial" w:hAnsi="Arial" w:cs="Arial"/>
          <w:i/>
        </w:rPr>
        <w:t>S.</w:t>
      </w:r>
      <w:r w:rsidRPr="00A47DB2">
        <w:rPr>
          <w:rFonts w:ascii="Arial" w:hAnsi="Arial" w:cs="Arial"/>
          <w:i/>
        </w:rPr>
        <w:t xml:space="preserve"> aureus</w:t>
      </w:r>
      <w:r w:rsidRPr="00A47DB2">
        <w:rPr>
          <w:rFonts w:ascii="Arial" w:hAnsi="Arial" w:cs="Arial"/>
        </w:rPr>
        <w:t xml:space="preserve"> when compared to non-copper touch surfaces (</w:t>
      </w:r>
      <w:r w:rsidR="00A608F4" w:rsidRPr="00A47DB2">
        <w:rPr>
          <w:rFonts w:ascii="Arial" w:hAnsi="Arial" w:cs="Arial"/>
        </w:rPr>
        <w:t>18</w:t>
      </w:r>
      <w:r w:rsidRPr="00A47DB2">
        <w:rPr>
          <w:rFonts w:ascii="Arial" w:hAnsi="Arial" w:cs="Arial"/>
        </w:rPr>
        <w:t>)</w:t>
      </w:r>
      <w:r w:rsidR="00C07982" w:rsidRPr="00A47DB2">
        <w:rPr>
          <w:rFonts w:ascii="Arial" w:hAnsi="Arial" w:cs="Arial"/>
        </w:rPr>
        <w:t xml:space="preserve">. Michels and colleagues described efficacy of copper alloy </w:t>
      </w:r>
      <w:r w:rsidR="00722EBC" w:rsidRPr="00A47DB2">
        <w:rPr>
          <w:rFonts w:ascii="Arial" w:hAnsi="Arial" w:cs="Arial"/>
        </w:rPr>
        <w:t>based on</w:t>
      </w:r>
      <w:r w:rsidR="00C07982" w:rsidRPr="00A47DB2">
        <w:rPr>
          <w:rFonts w:ascii="Arial" w:hAnsi="Arial" w:cs="Arial"/>
        </w:rPr>
        <w:t xml:space="preserve"> </w:t>
      </w:r>
      <w:r w:rsidR="005A5B45" w:rsidRPr="00A47DB2">
        <w:rPr>
          <w:rFonts w:ascii="Arial" w:hAnsi="Arial" w:cs="Arial"/>
        </w:rPr>
        <w:t xml:space="preserve">compelling data generated in </w:t>
      </w:r>
      <w:r w:rsidR="00C07982" w:rsidRPr="00A47DB2">
        <w:rPr>
          <w:rFonts w:ascii="Arial" w:hAnsi="Arial" w:cs="Arial"/>
        </w:rPr>
        <w:t>sequential laboratory and clinical trial</w:t>
      </w:r>
      <w:r w:rsidR="00722EBC" w:rsidRPr="00A47DB2">
        <w:rPr>
          <w:rFonts w:ascii="Arial" w:hAnsi="Arial" w:cs="Arial"/>
        </w:rPr>
        <w:t xml:space="preserve"> assessments (</w:t>
      </w:r>
      <w:r w:rsidR="00A608F4" w:rsidRPr="00A47DB2">
        <w:rPr>
          <w:rFonts w:ascii="Arial" w:hAnsi="Arial" w:cs="Arial"/>
        </w:rPr>
        <w:t>19</w:t>
      </w:r>
      <w:r w:rsidR="00722EBC" w:rsidRPr="00A47DB2">
        <w:rPr>
          <w:rFonts w:ascii="Arial" w:hAnsi="Arial" w:cs="Arial"/>
        </w:rPr>
        <w:t>).</w:t>
      </w:r>
      <w:r w:rsidR="00AE6515" w:rsidRPr="00A47DB2">
        <w:rPr>
          <w:rFonts w:ascii="Arial" w:hAnsi="Arial" w:cs="Arial"/>
        </w:rPr>
        <w:t xml:space="preserve"> Molling et al. (</w:t>
      </w:r>
      <w:r w:rsidR="00A608F4" w:rsidRPr="00A47DB2">
        <w:rPr>
          <w:rFonts w:ascii="Arial" w:hAnsi="Arial" w:cs="Arial"/>
        </w:rPr>
        <w:t>20</w:t>
      </w:r>
      <w:r w:rsidR="00AE6515" w:rsidRPr="00A47DB2">
        <w:rPr>
          <w:rFonts w:ascii="Arial" w:hAnsi="Arial" w:cs="Arial"/>
        </w:rPr>
        <w:t xml:space="preserve">) have reported a dominance of nanosilver in nanoparticle-based coatings, and associated adequate </w:t>
      </w:r>
      <w:r w:rsidR="00AE6515" w:rsidRPr="00A47DB2">
        <w:rPr>
          <w:rFonts w:ascii="Arial" w:hAnsi="Arial" w:cs="Arial"/>
          <w:i/>
        </w:rPr>
        <w:t>in situ</w:t>
      </w:r>
      <w:r w:rsidR="00AE6515" w:rsidRPr="00A47DB2">
        <w:rPr>
          <w:rFonts w:ascii="Arial" w:hAnsi="Arial" w:cs="Arial"/>
        </w:rPr>
        <w:t xml:space="preserve"> performance.</w:t>
      </w:r>
      <w:r w:rsidR="00B52327" w:rsidRPr="00A47DB2">
        <w:rPr>
          <w:rFonts w:ascii="Arial" w:hAnsi="Arial" w:cs="Arial"/>
        </w:rPr>
        <w:t xml:space="preserve"> However, </w:t>
      </w:r>
      <w:r w:rsidR="00CA19CE" w:rsidRPr="00A47DB2">
        <w:rPr>
          <w:rFonts w:ascii="Arial" w:hAnsi="Arial" w:cs="Arial"/>
        </w:rPr>
        <w:t>(21)</w:t>
      </w:r>
      <w:r w:rsidR="00D81E21" w:rsidRPr="00A47DB2">
        <w:rPr>
          <w:rFonts w:ascii="Arial" w:hAnsi="Arial" w:cs="Arial"/>
        </w:rPr>
        <w:t xml:space="preserve"> reported </w:t>
      </w:r>
      <w:r w:rsidR="0011061F" w:rsidRPr="00A47DB2">
        <w:rPr>
          <w:rFonts w:ascii="Arial" w:hAnsi="Arial" w:cs="Arial"/>
        </w:rPr>
        <w:t xml:space="preserve">prudently </w:t>
      </w:r>
      <w:r w:rsidR="00D81E21" w:rsidRPr="00A47DB2">
        <w:rPr>
          <w:rFonts w:ascii="Arial" w:hAnsi="Arial" w:cs="Arial"/>
        </w:rPr>
        <w:t xml:space="preserve">that while </w:t>
      </w:r>
      <w:r w:rsidR="00D81E21" w:rsidRPr="00A47DB2">
        <w:rPr>
          <w:rFonts w:ascii="Arial" w:hAnsi="Arial" w:cs="Arial"/>
          <w:lang w:val="en-GB" w:eastAsia="en-GB"/>
        </w:rPr>
        <w:t>coating of hospital surfaces with substances containing silver ions may reduce bacterial growth, the effectiveness of the coating agent is affected by application method</w:t>
      </w:r>
      <w:r w:rsidR="00BA4EC4">
        <w:rPr>
          <w:rFonts w:ascii="Arial" w:hAnsi="Arial" w:cs="Arial"/>
          <w:lang w:val="en-GB" w:eastAsia="en-GB"/>
        </w:rPr>
        <w:t>,</w:t>
      </w:r>
      <w:r w:rsidR="00D81E21" w:rsidRPr="00A47DB2">
        <w:rPr>
          <w:rFonts w:ascii="Arial" w:hAnsi="Arial" w:cs="Arial"/>
          <w:lang w:val="en-GB" w:eastAsia="en-GB"/>
        </w:rPr>
        <w:t xml:space="preserve"> environmental conditions and the type and cleanness of the surface.</w:t>
      </w:r>
    </w:p>
    <w:p w14:paraId="7FADF464" w14:textId="77777777" w:rsidR="002E3F42" w:rsidRPr="003A4BAA" w:rsidRDefault="002E3F42" w:rsidP="003A4BAA">
      <w:pPr>
        <w:widowControl w:val="0"/>
        <w:autoSpaceDE w:val="0"/>
        <w:autoSpaceDN w:val="0"/>
        <w:adjustRightInd w:val="0"/>
        <w:spacing w:line="360" w:lineRule="auto"/>
        <w:jc w:val="both"/>
        <w:rPr>
          <w:rFonts w:ascii="Arial" w:hAnsi="Arial" w:cs="Arial"/>
        </w:rPr>
      </w:pPr>
    </w:p>
    <w:p w14:paraId="10C7E2D3" w14:textId="5B183693" w:rsidR="003A4BAA" w:rsidRPr="003A4BAA" w:rsidRDefault="0011061F" w:rsidP="003A4BAA">
      <w:pPr>
        <w:spacing w:line="360" w:lineRule="auto"/>
        <w:jc w:val="both"/>
        <w:rPr>
          <w:rFonts w:ascii="Times" w:eastAsia="Times New Roman" w:hAnsi="Times" w:cs="Times New Roman"/>
          <w:lang w:val="en-IE"/>
        </w:rPr>
      </w:pPr>
      <w:r w:rsidRPr="003A4BAA">
        <w:rPr>
          <w:rFonts w:ascii="Arial" w:hAnsi="Arial" w:cs="Arial"/>
        </w:rPr>
        <w:t>Therefore</w:t>
      </w:r>
      <w:r w:rsidR="00027BFD" w:rsidRPr="003A4BAA">
        <w:rPr>
          <w:rFonts w:ascii="Arial" w:hAnsi="Arial" w:cs="Arial"/>
        </w:rPr>
        <w:t xml:space="preserve">, </w:t>
      </w:r>
      <w:r w:rsidRPr="003A4BAA">
        <w:rPr>
          <w:rFonts w:ascii="Arial" w:hAnsi="Arial" w:cs="Arial"/>
        </w:rPr>
        <w:t xml:space="preserve">caution </w:t>
      </w:r>
      <w:r w:rsidR="00027BFD" w:rsidRPr="003A4BAA">
        <w:rPr>
          <w:rFonts w:ascii="Arial" w:hAnsi="Arial" w:cs="Arial"/>
        </w:rPr>
        <w:t>is needed. The introduction of (nano)-coatings with novel active</w:t>
      </w:r>
      <w:r w:rsidR="002E3F42" w:rsidRPr="003A4BAA">
        <w:rPr>
          <w:rFonts w:ascii="Arial" w:hAnsi="Arial" w:cs="Arial"/>
        </w:rPr>
        <w:t xml:space="preserve"> </w:t>
      </w:r>
      <w:r w:rsidR="00027BFD" w:rsidRPr="003A4BAA">
        <w:rPr>
          <w:rFonts w:ascii="Arial" w:hAnsi="Arial" w:cs="Arial"/>
        </w:rPr>
        <w:t>components (e.g.</w:t>
      </w:r>
      <w:r w:rsidR="002E3F42" w:rsidRPr="003A4BAA">
        <w:rPr>
          <w:rFonts w:ascii="Arial" w:hAnsi="Arial" w:cs="Arial"/>
        </w:rPr>
        <w:t xml:space="preserve"> </w:t>
      </w:r>
      <w:r w:rsidR="00027BFD" w:rsidRPr="003A4BAA">
        <w:rPr>
          <w:rFonts w:ascii="Arial" w:hAnsi="Arial" w:cs="Arial"/>
        </w:rPr>
        <w:t xml:space="preserve">nanosilver), some of which </w:t>
      </w:r>
      <w:r w:rsidR="00AE6515" w:rsidRPr="003A4BAA">
        <w:rPr>
          <w:rFonts w:ascii="Arial" w:hAnsi="Arial" w:cs="Arial"/>
        </w:rPr>
        <w:t xml:space="preserve">may </w:t>
      </w:r>
      <w:r w:rsidR="00027BFD" w:rsidRPr="003A4BAA">
        <w:rPr>
          <w:rFonts w:ascii="Arial" w:hAnsi="Arial" w:cs="Arial"/>
        </w:rPr>
        <w:t xml:space="preserve">be affected by </w:t>
      </w:r>
      <w:r w:rsidR="00027BFD" w:rsidRPr="003A4BAA">
        <w:rPr>
          <w:rFonts w:ascii="Arial" w:hAnsi="Arial" w:cs="Arial"/>
        </w:rPr>
        <w:lastRenderedPageBreak/>
        <w:t xml:space="preserve">varying end-user cleaning methods, </w:t>
      </w:r>
      <w:r w:rsidR="00770692" w:rsidRPr="003A4BAA">
        <w:rPr>
          <w:rFonts w:ascii="Arial" w:hAnsi="Arial" w:cs="Arial"/>
        </w:rPr>
        <w:t xml:space="preserve">could possibly </w:t>
      </w:r>
      <w:r w:rsidR="00027BFD" w:rsidRPr="003A4BAA">
        <w:rPr>
          <w:rFonts w:ascii="Arial" w:hAnsi="Arial" w:cs="Arial"/>
        </w:rPr>
        <w:t>cause emission</w:t>
      </w:r>
      <w:r w:rsidR="002E3F42" w:rsidRPr="003A4BAA">
        <w:rPr>
          <w:rFonts w:ascii="Arial" w:hAnsi="Arial" w:cs="Arial"/>
        </w:rPr>
        <w:t xml:space="preserve"> </w:t>
      </w:r>
      <w:r w:rsidR="00027BFD" w:rsidRPr="003A4BAA">
        <w:rPr>
          <w:rFonts w:ascii="Arial" w:hAnsi="Arial" w:cs="Arial"/>
        </w:rPr>
        <w:t>of bioactive agents into the environment and</w:t>
      </w:r>
      <w:r w:rsidR="006635D6" w:rsidRPr="003A4BAA">
        <w:rPr>
          <w:rFonts w:ascii="Arial" w:hAnsi="Arial" w:cs="Arial"/>
        </w:rPr>
        <w:t>,</w:t>
      </w:r>
      <w:r w:rsidR="00027BFD" w:rsidRPr="003A4BAA">
        <w:rPr>
          <w:rFonts w:ascii="Arial" w:hAnsi="Arial" w:cs="Arial"/>
        </w:rPr>
        <w:t xml:space="preserve"> thereby</w:t>
      </w:r>
      <w:r w:rsidR="006635D6" w:rsidRPr="003A4BAA">
        <w:rPr>
          <w:rFonts w:ascii="Arial" w:hAnsi="Arial" w:cs="Arial"/>
        </w:rPr>
        <w:t>,</w:t>
      </w:r>
      <w:r w:rsidR="00027BFD" w:rsidRPr="003A4BAA">
        <w:rPr>
          <w:rFonts w:ascii="Arial" w:hAnsi="Arial" w:cs="Arial"/>
        </w:rPr>
        <w:t xml:space="preserve"> facilitat</w:t>
      </w:r>
      <w:r w:rsidR="006635D6" w:rsidRPr="003A4BAA">
        <w:rPr>
          <w:rFonts w:ascii="Arial" w:hAnsi="Arial" w:cs="Arial"/>
        </w:rPr>
        <w:t>e</w:t>
      </w:r>
      <w:r w:rsidR="00027BFD" w:rsidRPr="003A4BAA">
        <w:rPr>
          <w:rFonts w:ascii="Arial" w:hAnsi="Arial" w:cs="Arial"/>
        </w:rPr>
        <w:t xml:space="preserve"> potential exposure of humans, livestock</w:t>
      </w:r>
      <w:r w:rsidR="002E3F42" w:rsidRPr="003A4BAA">
        <w:rPr>
          <w:rFonts w:ascii="Arial" w:hAnsi="Arial" w:cs="Arial"/>
        </w:rPr>
        <w:t xml:space="preserve"> </w:t>
      </w:r>
      <w:r w:rsidR="00027BFD" w:rsidRPr="003A4BAA">
        <w:rPr>
          <w:rFonts w:ascii="Arial" w:hAnsi="Arial" w:cs="Arial"/>
        </w:rPr>
        <w:t>and microorganisms to low concentrations of these. Directly relevant to the One Health Initiative</w:t>
      </w:r>
      <w:r w:rsidR="002E3F42" w:rsidRPr="003A4BAA">
        <w:rPr>
          <w:rFonts w:ascii="Arial" w:hAnsi="Arial" w:cs="Arial"/>
        </w:rPr>
        <w:t xml:space="preserve"> </w:t>
      </w:r>
      <w:r w:rsidR="00027BFD" w:rsidRPr="003A4BAA">
        <w:rPr>
          <w:rFonts w:ascii="Arial" w:hAnsi="Arial" w:cs="Arial"/>
        </w:rPr>
        <w:t>(http://www.onehealthinitiative.com), these agents (e.g. AgNP, Ag+, CuNP,</w:t>
      </w:r>
      <w:r w:rsidR="00AB1E45" w:rsidRPr="003A4BAA">
        <w:rPr>
          <w:rFonts w:ascii="Arial" w:hAnsi="Arial" w:cs="Arial"/>
        </w:rPr>
        <w:t xml:space="preserve"> ZnO</w:t>
      </w:r>
      <w:r w:rsidR="00AB1E45" w:rsidRPr="003A4BAA">
        <w:rPr>
          <w:rFonts w:ascii="Arial" w:hAnsi="Arial" w:cs="Arial"/>
          <w:vertAlign w:val="subscript"/>
        </w:rPr>
        <w:t>2</w:t>
      </w:r>
      <w:r w:rsidR="00027BFD" w:rsidRPr="003A4BAA">
        <w:rPr>
          <w:rFonts w:ascii="Arial" w:hAnsi="Arial" w:cs="Arial"/>
        </w:rPr>
        <w:t xml:space="preserve"> and TiO</w:t>
      </w:r>
      <w:r w:rsidR="00027BFD" w:rsidRPr="003A4BAA">
        <w:rPr>
          <w:rFonts w:ascii="Arial" w:hAnsi="Arial" w:cs="Arial"/>
          <w:vertAlign w:val="subscript"/>
        </w:rPr>
        <w:t>2</w:t>
      </w:r>
      <w:r w:rsidR="00027BFD" w:rsidRPr="003A4BAA">
        <w:rPr>
          <w:rFonts w:ascii="Arial" w:hAnsi="Arial" w:cs="Arial"/>
        </w:rPr>
        <w:t>) may have potential</w:t>
      </w:r>
      <w:r w:rsidR="002E3F42" w:rsidRPr="003A4BAA">
        <w:rPr>
          <w:rFonts w:ascii="Arial" w:hAnsi="Arial" w:cs="Arial"/>
        </w:rPr>
        <w:t xml:space="preserve"> </w:t>
      </w:r>
      <w:r w:rsidR="006635D6" w:rsidRPr="003A4BAA">
        <w:rPr>
          <w:rFonts w:ascii="Arial" w:hAnsi="Arial" w:cs="Arial"/>
        </w:rPr>
        <w:t xml:space="preserve">to </w:t>
      </w:r>
      <w:r w:rsidR="00027BFD" w:rsidRPr="003A4BAA">
        <w:rPr>
          <w:rFonts w:ascii="Arial" w:hAnsi="Arial" w:cs="Arial"/>
        </w:rPr>
        <w:t>impact organisms living in water and soil compartments, specifically. In addition, the slow infusion of</w:t>
      </w:r>
      <w:r w:rsidR="002E3F42" w:rsidRPr="003A4BAA">
        <w:rPr>
          <w:rFonts w:ascii="Arial" w:hAnsi="Arial" w:cs="Arial"/>
        </w:rPr>
        <w:t xml:space="preserve"> </w:t>
      </w:r>
      <w:r w:rsidR="00027BFD" w:rsidRPr="003A4BAA">
        <w:rPr>
          <w:rFonts w:ascii="Arial" w:hAnsi="Arial" w:cs="Arial"/>
        </w:rPr>
        <w:t>active ingredients may induce antimicrobial resistance</w:t>
      </w:r>
      <w:r w:rsidR="00F12824" w:rsidRPr="003A4BAA">
        <w:rPr>
          <w:rFonts w:ascii="Arial" w:hAnsi="Arial" w:cs="Arial"/>
        </w:rPr>
        <w:t xml:space="preserve"> </w:t>
      </w:r>
      <w:r w:rsidR="00027BFD" w:rsidRPr="003A4BAA">
        <w:rPr>
          <w:rFonts w:ascii="Arial" w:hAnsi="Arial" w:cs="Arial"/>
        </w:rPr>
        <w:t>that differ</w:t>
      </w:r>
      <w:r w:rsidR="00F12824" w:rsidRPr="003A4BAA">
        <w:rPr>
          <w:rFonts w:ascii="Arial" w:hAnsi="Arial" w:cs="Arial"/>
        </w:rPr>
        <w:t>s</w:t>
      </w:r>
      <w:r w:rsidR="00027BFD" w:rsidRPr="003A4BAA">
        <w:rPr>
          <w:rFonts w:ascii="Arial" w:hAnsi="Arial" w:cs="Arial"/>
        </w:rPr>
        <w:t xml:space="preserve"> from antibiotic-driven</w:t>
      </w:r>
      <w:r w:rsidR="002E3F42" w:rsidRPr="003A4BAA">
        <w:rPr>
          <w:rFonts w:ascii="Arial" w:hAnsi="Arial" w:cs="Arial"/>
        </w:rPr>
        <w:t xml:space="preserve"> </w:t>
      </w:r>
      <w:r w:rsidR="00027BFD" w:rsidRPr="003A4BAA">
        <w:rPr>
          <w:rFonts w:ascii="Arial" w:hAnsi="Arial" w:cs="Arial"/>
        </w:rPr>
        <w:t>mechanisms (</w:t>
      </w:r>
      <w:r w:rsidR="00CA19CE" w:rsidRPr="003A4BAA">
        <w:rPr>
          <w:rFonts w:ascii="Arial" w:hAnsi="Arial" w:cs="Arial"/>
        </w:rPr>
        <w:t>22</w:t>
      </w:r>
      <w:r w:rsidR="00406634" w:rsidRPr="003A4BAA">
        <w:rPr>
          <w:rFonts w:ascii="Arial" w:hAnsi="Arial" w:cs="Arial"/>
        </w:rPr>
        <w:t>, 23</w:t>
      </w:r>
      <w:r w:rsidR="00027BFD" w:rsidRPr="003A4BAA">
        <w:rPr>
          <w:rFonts w:ascii="Arial" w:hAnsi="Arial" w:cs="Arial"/>
        </w:rPr>
        <w:t>).</w:t>
      </w:r>
      <w:r w:rsidR="002E3F42" w:rsidRPr="003A4BAA">
        <w:rPr>
          <w:rFonts w:ascii="Arial" w:hAnsi="Arial" w:cs="Arial"/>
        </w:rPr>
        <w:t xml:space="preserve"> </w:t>
      </w:r>
      <w:r w:rsidR="00027BFD" w:rsidRPr="003A4BAA">
        <w:rPr>
          <w:rFonts w:ascii="Arial" w:hAnsi="Arial" w:cs="Arial"/>
        </w:rPr>
        <w:t xml:space="preserve">The widespread introduction of such coatings </w:t>
      </w:r>
      <w:r w:rsidR="00F4438B" w:rsidRPr="003A4BAA">
        <w:rPr>
          <w:rFonts w:ascii="Arial" w:hAnsi="Arial" w:cs="Arial"/>
        </w:rPr>
        <w:t>should</w:t>
      </w:r>
      <w:r w:rsidR="00027BFD" w:rsidRPr="003A4BAA">
        <w:rPr>
          <w:rFonts w:ascii="Arial" w:hAnsi="Arial" w:cs="Arial"/>
        </w:rPr>
        <w:t xml:space="preserve"> be subject to expert risk-benefit analys</w:t>
      </w:r>
      <w:r w:rsidR="00F4438B" w:rsidRPr="003A4BAA">
        <w:rPr>
          <w:rFonts w:ascii="Arial" w:hAnsi="Arial" w:cs="Arial"/>
        </w:rPr>
        <w:t>es</w:t>
      </w:r>
      <w:r w:rsidR="002E3F42" w:rsidRPr="003A4BAA">
        <w:rPr>
          <w:rFonts w:ascii="Arial" w:hAnsi="Arial" w:cs="Arial"/>
        </w:rPr>
        <w:t xml:space="preserve"> </w:t>
      </w:r>
      <w:r w:rsidR="00027BFD" w:rsidRPr="003A4BAA">
        <w:rPr>
          <w:rFonts w:ascii="Arial" w:hAnsi="Arial" w:cs="Arial"/>
        </w:rPr>
        <w:t>that incorporate objective assessment of available coatings and guidance for hospital systems regarding</w:t>
      </w:r>
      <w:r w:rsidR="002E3F42" w:rsidRPr="003A4BAA">
        <w:rPr>
          <w:rFonts w:ascii="Arial" w:hAnsi="Arial" w:cs="Arial"/>
        </w:rPr>
        <w:t xml:space="preserve"> </w:t>
      </w:r>
      <w:r w:rsidR="00027BFD" w:rsidRPr="003A4BAA">
        <w:rPr>
          <w:rFonts w:ascii="Arial" w:hAnsi="Arial" w:cs="Arial"/>
        </w:rPr>
        <w:t>their use</w:t>
      </w:r>
      <w:r w:rsidR="009E6CB1" w:rsidRPr="003A4BAA">
        <w:rPr>
          <w:rFonts w:ascii="Arial" w:hAnsi="Arial" w:cs="Arial"/>
        </w:rPr>
        <w:t xml:space="preserve">, for example the Scientific Committee on Emerging and Newly Identified Health Risks </w:t>
      </w:r>
      <w:r w:rsidR="00CD0342" w:rsidRPr="003A4BAA">
        <w:rPr>
          <w:rFonts w:ascii="Arial" w:hAnsi="Arial" w:cs="Arial"/>
        </w:rPr>
        <w:t xml:space="preserve">of </w:t>
      </w:r>
      <w:r w:rsidR="009E6CB1" w:rsidRPr="003A4BAA">
        <w:rPr>
          <w:rFonts w:ascii="Arial" w:hAnsi="Arial" w:cs="Arial"/>
        </w:rPr>
        <w:t>nano-silver</w:t>
      </w:r>
      <w:r w:rsidR="00CD0342" w:rsidRPr="003A4BAA">
        <w:rPr>
          <w:rFonts w:ascii="Arial" w:hAnsi="Arial" w:cs="Arial"/>
        </w:rPr>
        <w:t xml:space="preserve"> specifically</w:t>
      </w:r>
      <w:r w:rsidR="00EE27B6" w:rsidRPr="003A4BAA">
        <w:rPr>
          <w:rFonts w:ascii="Arial" w:hAnsi="Arial" w:cs="Arial"/>
        </w:rPr>
        <w:t xml:space="preserve"> </w:t>
      </w:r>
      <w:r w:rsidR="00CB4D48" w:rsidRPr="003A4BAA">
        <w:rPr>
          <w:rFonts w:ascii="Arial" w:hAnsi="Arial" w:cs="Arial"/>
        </w:rPr>
        <w:t>(https://ec.europa.eu/health/scientific_committees/emerging/docs/scenihr_o_039.pdf</w:t>
      </w:r>
      <w:r w:rsidR="00CB4D48" w:rsidRPr="003A4BAA">
        <w:rPr>
          <w:rStyle w:val="Hyperlink"/>
          <w:rFonts w:ascii="Arial" w:hAnsi="Arial" w:cs="Arial"/>
          <w:color w:val="auto"/>
          <w:u w:val="none"/>
        </w:rPr>
        <w:t>)</w:t>
      </w:r>
      <w:r w:rsidR="00CB4D48" w:rsidRPr="003A4BAA">
        <w:t xml:space="preserve"> </w:t>
      </w:r>
      <w:r w:rsidR="00CD0342" w:rsidRPr="003A4BAA">
        <w:rPr>
          <w:rFonts w:ascii="Arial" w:hAnsi="Arial" w:cs="Arial"/>
        </w:rPr>
        <w:t>or t</w:t>
      </w:r>
      <w:r w:rsidR="00027BFD" w:rsidRPr="003A4BAA">
        <w:rPr>
          <w:rFonts w:ascii="Arial" w:hAnsi="Arial" w:cs="Arial"/>
        </w:rPr>
        <w:t>he EU-COST Action AMiCI (AntiMicrobial Coating Innovations) CA15114</w:t>
      </w:r>
      <w:r w:rsidR="00D46A42" w:rsidRPr="003A4BAA">
        <w:rPr>
          <w:rFonts w:ascii="Arial" w:hAnsi="Arial" w:cs="Arial"/>
        </w:rPr>
        <w:t xml:space="preserve"> </w:t>
      </w:r>
      <w:r w:rsidR="00CD0342" w:rsidRPr="003A4BAA">
        <w:rPr>
          <w:rFonts w:ascii="Arial" w:hAnsi="Arial" w:cs="Arial"/>
        </w:rPr>
        <w:t xml:space="preserve">regarding antimicrobial coating technologies and their use more broadly </w:t>
      </w:r>
      <w:r w:rsidR="00027BFD" w:rsidRPr="003A4BAA">
        <w:rPr>
          <w:rFonts w:ascii="Arial" w:hAnsi="Arial" w:cs="Arial"/>
        </w:rPr>
        <w:t>(</w:t>
      </w:r>
      <w:r w:rsidR="00CA19CE" w:rsidRPr="003A4BAA">
        <w:rPr>
          <w:rFonts w:ascii="Arial" w:hAnsi="Arial" w:cs="Arial"/>
        </w:rPr>
        <w:t>24</w:t>
      </w:r>
      <w:r w:rsidR="00D46A42" w:rsidRPr="003A4BAA">
        <w:rPr>
          <w:rFonts w:ascii="Arial" w:hAnsi="Arial" w:cs="Arial"/>
        </w:rPr>
        <w:t xml:space="preserve">, </w:t>
      </w:r>
      <w:r w:rsidR="00CA19CE" w:rsidRPr="003A4BAA">
        <w:rPr>
          <w:rFonts w:ascii="Arial" w:hAnsi="Arial" w:cs="Arial"/>
        </w:rPr>
        <w:t>25</w:t>
      </w:r>
      <w:r w:rsidR="00027BFD" w:rsidRPr="003A4BAA">
        <w:rPr>
          <w:rFonts w:ascii="Arial" w:hAnsi="Arial" w:cs="Arial"/>
        </w:rPr>
        <w:t>)</w:t>
      </w:r>
      <w:r w:rsidR="00CD0342" w:rsidRPr="003A4BAA">
        <w:rPr>
          <w:rFonts w:ascii="Arial" w:hAnsi="Arial" w:cs="Arial"/>
        </w:rPr>
        <w:t xml:space="preserve"> </w:t>
      </w:r>
      <w:r w:rsidR="00027BFD" w:rsidRPr="003A4BAA">
        <w:rPr>
          <w:rFonts w:ascii="Arial" w:hAnsi="Arial" w:cs="Arial"/>
        </w:rPr>
        <w:t>.</w:t>
      </w:r>
      <w:r w:rsidR="00F4438B" w:rsidRPr="003A4BAA">
        <w:rPr>
          <w:rFonts w:ascii="Arial" w:hAnsi="Arial" w:cs="Arial"/>
        </w:rPr>
        <w:t xml:space="preserve"> </w:t>
      </w:r>
      <w:r w:rsidR="003A4BAA" w:rsidRPr="003A4BAA">
        <w:rPr>
          <w:rFonts w:ascii="Arial" w:hAnsi="Arial" w:cs="Arial"/>
        </w:rPr>
        <w:t xml:space="preserve">More specifically, AmiCI is an initiative funded by the </w:t>
      </w:r>
      <w:r w:rsidR="003A4BAA" w:rsidRPr="003A4BAA">
        <w:rPr>
          <w:rFonts w:ascii="Arial" w:eastAsia="Times New Roman" w:hAnsi="Arial" w:cs="Times New Roman"/>
          <w:color w:val="000000"/>
          <w:shd w:val="clear" w:color="auto" w:fill="FFFFFF"/>
          <w:lang w:val="en-IE"/>
        </w:rPr>
        <w:t>European Commission through its Cooperation in Science and Technology program (COST). In this case, the four-year initiative has established a network of stakeholders involved in development, regulation and use of novel anti-microbial coatings for prevention of HCAI. The network (AMiCI) comprises participants of more than 60 universities, research institutes and companies across 29 European countries and, to-date, represents the most comprehensive consortium targeting use of these emergent technologies in healthcare settings. In particular, the network prioritises coordinated research on the effects (both positive and negative) of antimicrobial coatings in healthcare sectors; know-how regarding availability and mechanisms of action of (nano)-coatings; possible adverse effects of such materials (e.g., potential emergence of microbial resistance or emission of toxic agents into the environment); standardised performance assessments for antimicrobial coatings; identification and dissemination of best practices by hospitals, other clinical facilities, regulators and manufacturers.</w:t>
      </w:r>
    </w:p>
    <w:p w14:paraId="4EFB30E6" w14:textId="40C3A6A8" w:rsidR="00217FF2" w:rsidRPr="00E87213" w:rsidRDefault="00217FF2" w:rsidP="00A47DB2">
      <w:pPr>
        <w:pStyle w:val="NormalWeb"/>
        <w:spacing w:line="360" w:lineRule="auto"/>
        <w:jc w:val="both"/>
        <w:rPr>
          <w:rFonts w:ascii="Arial" w:hAnsi="Arial"/>
          <w:sz w:val="24"/>
          <w:szCs w:val="24"/>
        </w:rPr>
      </w:pPr>
    </w:p>
    <w:p w14:paraId="53734F7A" w14:textId="71F4E264" w:rsidR="00841C67" w:rsidRPr="00E87213" w:rsidRDefault="00F4313E" w:rsidP="00E87213">
      <w:pPr>
        <w:widowControl w:val="0"/>
        <w:autoSpaceDE w:val="0"/>
        <w:autoSpaceDN w:val="0"/>
        <w:adjustRightInd w:val="0"/>
        <w:spacing w:line="360" w:lineRule="auto"/>
        <w:jc w:val="both"/>
        <w:rPr>
          <w:rFonts w:ascii="Arial" w:hAnsi="Arial" w:cs="Arial"/>
        </w:rPr>
      </w:pPr>
      <w:r>
        <w:rPr>
          <w:rFonts w:ascii="Arial" w:hAnsi="Arial" w:cs="Arial"/>
        </w:rPr>
        <w:lastRenderedPageBreak/>
        <w:t xml:space="preserve">The aim of this </w:t>
      </w:r>
      <w:r w:rsidR="00217FF2" w:rsidRPr="00E87213">
        <w:rPr>
          <w:rFonts w:ascii="Arial" w:hAnsi="Arial" w:cs="Arial"/>
        </w:rPr>
        <w:t>study, performed in parallel with and following a design published previously that determined the opinions of expert stakeholders regarding safe use of antimicrobial coatings (</w:t>
      </w:r>
      <w:r w:rsidR="00CA19CE" w:rsidRPr="00E87213">
        <w:rPr>
          <w:rFonts w:ascii="Arial" w:hAnsi="Arial" w:cs="Arial"/>
        </w:rPr>
        <w:t>26</w:t>
      </w:r>
      <w:r w:rsidR="00217FF2" w:rsidRPr="00E87213">
        <w:rPr>
          <w:rFonts w:ascii="Arial" w:hAnsi="Arial" w:cs="Arial"/>
        </w:rPr>
        <w:t>),</w:t>
      </w:r>
      <w:r w:rsidR="008E761A" w:rsidRPr="00E87213">
        <w:rPr>
          <w:rFonts w:ascii="Arial" w:hAnsi="Arial" w:cs="Arial"/>
        </w:rPr>
        <w:t xml:space="preserve"> </w:t>
      </w:r>
      <w:r>
        <w:rPr>
          <w:rFonts w:ascii="Arial" w:hAnsi="Arial" w:cs="Arial"/>
        </w:rPr>
        <w:t xml:space="preserve">was to </w:t>
      </w:r>
      <w:r w:rsidR="00217FF2" w:rsidRPr="00E87213">
        <w:rPr>
          <w:rFonts w:ascii="Arial" w:hAnsi="Arial" w:cs="Arial"/>
        </w:rPr>
        <w:t xml:space="preserve">collate views regarding introduction of new hospital cleaning methods and their potential efficacy against HCAI. </w:t>
      </w:r>
      <w:r w:rsidR="00AD3DBB" w:rsidRPr="00E87213">
        <w:rPr>
          <w:rFonts w:ascii="Arial" w:hAnsi="Arial" w:cs="Arial"/>
        </w:rPr>
        <w:t>Particular emphasis was placed on awareness of new cleaning approaches that m</w:t>
      </w:r>
      <w:r w:rsidR="00BA4EC4">
        <w:rPr>
          <w:rFonts w:ascii="Arial" w:hAnsi="Arial" w:cs="Arial"/>
        </w:rPr>
        <w:t>a</w:t>
      </w:r>
      <w:r w:rsidR="00AD3DBB" w:rsidRPr="00E87213">
        <w:rPr>
          <w:rFonts w:ascii="Arial" w:hAnsi="Arial" w:cs="Arial"/>
        </w:rPr>
        <w:t xml:space="preserve">y impact the effectiveness of antimicrobial coatings, the generation of effluent or wastewater that may contain coating-derived antimicrobial agents, and the </w:t>
      </w:r>
      <w:r w:rsidR="00367C04">
        <w:rPr>
          <w:rFonts w:ascii="Arial" w:hAnsi="Arial" w:cs="Arial"/>
        </w:rPr>
        <w:t xml:space="preserve">consequent </w:t>
      </w:r>
      <w:r w:rsidR="00AD3DBB" w:rsidRPr="00E87213">
        <w:rPr>
          <w:rFonts w:ascii="Arial" w:hAnsi="Arial" w:cs="Arial"/>
        </w:rPr>
        <w:t>potential for generation of antimicrobial resistance.</w:t>
      </w:r>
    </w:p>
    <w:p w14:paraId="7ABE693B" w14:textId="09BCEAF8" w:rsidR="003379B2" w:rsidRPr="00E87213" w:rsidRDefault="00AD3DBB" w:rsidP="00E87213">
      <w:pPr>
        <w:widowControl w:val="0"/>
        <w:autoSpaceDE w:val="0"/>
        <w:autoSpaceDN w:val="0"/>
        <w:adjustRightInd w:val="0"/>
        <w:spacing w:line="360" w:lineRule="auto"/>
        <w:jc w:val="both"/>
        <w:rPr>
          <w:rFonts w:ascii="Arial" w:hAnsi="Arial" w:cs="Times New Roman"/>
        </w:rPr>
      </w:pPr>
      <w:r w:rsidRPr="00E87213">
        <w:rPr>
          <w:rFonts w:ascii="Arial" w:hAnsi="Arial" w:cs="Times New Roman"/>
        </w:rPr>
        <w:t xml:space="preserve"> </w:t>
      </w:r>
      <w:r w:rsidR="003379B2" w:rsidRPr="00E87213">
        <w:rPr>
          <w:rFonts w:ascii="Arial" w:hAnsi="Arial" w:cs="Arial"/>
          <w:b/>
        </w:rPr>
        <w:br w:type="page"/>
      </w:r>
    </w:p>
    <w:p w14:paraId="793CC097" w14:textId="08D05E28" w:rsidR="00685C3A" w:rsidRPr="00E87213" w:rsidRDefault="00685C3A" w:rsidP="00E87213">
      <w:pPr>
        <w:spacing w:line="360" w:lineRule="auto"/>
        <w:ind w:right="-631"/>
        <w:jc w:val="both"/>
        <w:rPr>
          <w:rFonts w:ascii="Arial" w:hAnsi="Arial" w:cs="Arial"/>
          <w:b/>
        </w:rPr>
      </w:pPr>
      <w:r w:rsidRPr="00E87213">
        <w:rPr>
          <w:rFonts w:ascii="Arial" w:hAnsi="Arial" w:cs="Arial"/>
          <w:b/>
        </w:rPr>
        <w:lastRenderedPageBreak/>
        <w:t>Methods:</w:t>
      </w:r>
    </w:p>
    <w:p w14:paraId="5FC5D591" w14:textId="77777777" w:rsidR="00D26605" w:rsidRPr="00E87213" w:rsidRDefault="00D26605" w:rsidP="00E87213">
      <w:pPr>
        <w:pStyle w:val="NormalWeb"/>
        <w:spacing w:line="360" w:lineRule="auto"/>
        <w:jc w:val="both"/>
        <w:rPr>
          <w:rFonts w:ascii="Arial" w:hAnsi="Arial" w:cs="Arial"/>
          <w:b/>
          <w:sz w:val="24"/>
          <w:szCs w:val="24"/>
        </w:rPr>
      </w:pPr>
      <w:r w:rsidRPr="00E87213">
        <w:rPr>
          <w:rFonts w:ascii="Arial" w:hAnsi="Arial" w:cs="Arial"/>
          <w:b/>
          <w:sz w:val="24"/>
          <w:szCs w:val="24"/>
        </w:rPr>
        <w:t>Setting</w:t>
      </w:r>
    </w:p>
    <w:p w14:paraId="0CC13C30" w14:textId="047FB6DF" w:rsidR="00CE2813" w:rsidRPr="00E87213" w:rsidRDefault="00CE2813" w:rsidP="00E87213">
      <w:pPr>
        <w:pStyle w:val="NormalWeb"/>
        <w:spacing w:line="360" w:lineRule="auto"/>
        <w:jc w:val="both"/>
        <w:rPr>
          <w:rFonts w:ascii="Arial" w:hAnsi="Arial" w:cs="Arial"/>
          <w:sz w:val="24"/>
          <w:szCs w:val="24"/>
        </w:rPr>
      </w:pPr>
      <w:r w:rsidRPr="00E87213">
        <w:rPr>
          <w:rFonts w:ascii="Arial" w:hAnsi="Arial" w:cs="Arial"/>
          <w:sz w:val="24"/>
          <w:szCs w:val="24"/>
        </w:rPr>
        <w:t xml:space="preserve">The aim of this study was to determine perceived or encountered practical challenges and suggested approaches </w:t>
      </w:r>
      <w:r w:rsidR="00CF006E" w:rsidRPr="00E87213">
        <w:rPr>
          <w:rFonts w:ascii="Arial" w:hAnsi="Arial" w:cs="Arial"/>
          <w:sz w:val="24"/>
          <w:szCs w:val="24"/>
        </w:rPr>
        <w:t>when</w:t>
      </w:r>
      <w:r w:rsidRPr="00E87213">
        <w:rPr>
          <w:rFonts w:ascii="Arial" w:hAnsi="Arial" w:cs="Arial"/>
          <w:sz w:val="24"/>
          <w:szCs w:val="24"/>
        </w:rPr>
        <w:t xml:space="preserve"> </w:t>
      </w:r>
      <w:r w:rsidR="00CF006E" w:rsidRPr="00E87213">
        <w:rPr>
          <w:rFonts w:ascii="Arial" w:hAnsi="Arial" w:cs="Arial"/>
          <w:sz w:val="24"/>
          <w:szCs w:val="24"/>
        </w:rPr>
        <w:t>introducing</w:t>
      </w:r>
      <w:r w:rsidRPr="00E87213">
        <w:rPr>
          <w:rFonts w:ascii="Arial" w:hAnsi="Arial" w:cs="Arial"/>
          <w:sz w:val="24"/>
          <w:szCs w:val="24"/>
        </w:rPr>
        <w:t xml:space="preserve"> new cleaning processes in</w:t>
      </w:r>
      <w:r w:rsidR="00CF006E" w:rsidRPr="00E87213">
        <w:rPr>
          <w:rFonts w:ascii="Arial" w:hAnsi="Arial" w:cs="Arial"/>
          <w:sz w:val="24"/>
          <w:szCs w:val="24"/>
        </w:rPr>
        <w:t>to</w:t>
      </w:r>
      <w:r w:rsidRPr="00E87213">
        <w:rPr>
          <w:rFonts w:ascii="Arial" w:hAnsi="Arial" w:cs="Arial"/>
          <w:sz w:val="24"/>
          <w:szCs w:val="24"/>
        </w:rPr>
        <w:t xml:space="preserve"> healthcare settings. </w:t>
      </w:r>
      <w:r w:rsidR="003A4BAA">
        <w:rPr>
          <w:rFonts w:ascii="Arial" w:hAnsi="Arial" w:cs="Arial"/>
          <w:sz w:val="24"/>
          <w:szCs w:val="24"/>
        </w:rPr>
        <w:t>Wold Café fora</w:t>
      </w:r>
      <w:r w:rsidR="003A4BAA" w:rsidRPr="00E87213">
        <w:rPr>
          <w:rFonts w:ascii="Arial" w:hAnsi="Arial" w:cs="Arial"/>
          <w:sz w:val="24"/>
          <w:szCs w:val="24"/>
        </w:rPr>
        <w:t xml:space="preserve"> </w:t>
      </w:r>
      <w:r w:rsidRPr="00E87213">
        <w:rPr>
          <w:rFonts w:ascii="Arial" w:hAnsi="Arial" w:cs="Arial"/>
          <w:sz w:val="24"/>
          <w:szCs w:val="24"/>
        </w:rPr>
        <w:t xml:space="preserve">were utilised to allow feedback to predetermined open-questions. </w:t>
      </w:r>
      <w:r w:rsidR="00367C04">
        <w:rPr>
          <w:rFonts w:ascii="Arial" w:hAnsi="Arial" w:cs="Arial"/>
          <w:sz w:val="24"/>
          <w:szCs w:val="24"/>
        </w:rPr>
        <w:t>These f</w:t>
      </w:r>
      <w:r w:rsidRPr="00E87213">
        <w:rPr>
          <w:rFonts w:ascii="Arial" w:hAnsi="Arial" w:cs="Arial"/>
          <w:sz w:val="24"/>
          <w:szCs w:val="24"/>
        </w:rPr>
        <w:t>ora, a form of group consultation with larger numbers than usually involved in focus groups, are designed to enable a facilitated discussion on specific topics, whereby participants were enabled to share and contribute to a wider discussion through a process of guided facilitation [</w:t>
      </w:r>
      <w:r w:rsidR="00CA19CE" w:rsidRPr="00E87213">
        <w:rPr>
          <w:rFonts w:ascii="Arial" w:hAnsi="Arial" w:cs="Arial"/>
          <w:sz w:val="24"/>
          <w:szCs w:val="24"/>
        </w:rPr>
        <w:t>27</w:t>
      </w:r>
      <w:r w:rsidRPr="00E87213">
        <w:rPr>
          <w:rFonts w:ascii="Arial" w:hAnsi="Arial" w:cs="Arial"/>
          <w:sz w:val="24"/>
          <w:szCs w:val="24"/>
        </w:rPr>
        <w:t>]. Such discussions have advantages for researchers in the field of health and medicine such that they encourage participation by people reluctant to be interviewed on their own or who feel they have nothing to say [</w:t>
      </w:r>
      <w:r w:rsidR="00CA19CE" w:rsidRPr="00E87213">
        <w:rPr>
          <w:rFonts w:ascii="Arial" w:hAnsi="Arial" w:cs="Arial"/>
          <w:sz w:val="24"/>
          <w:szCs w:val="24"/>
        </w:rPr>
        <w:t>28</w:t>
      </w:r>
      <w:r w:rsidRPr="00E87213">
        <w:rPr>
          <w:rFonts w:ascii="Arial" w:hAnsi="Arial" w:cs="Arial"/>
          <w:sz w:val="24"/>
          <w:szCs w:val="24"/>
        </w:rPr>
        <w:t xml:space="preserve">]. </w:t>
      </w:r>
    </w:p>
    <w:p w14:paraId="436424A1" w14:textId="7B17EC0D" w:rsidR="00CE2813" w:rsidRPr="00E87213" w:rsidRDefault="002A1B82" w:rsidP="00E87213">
      <w:pPr>
        <w:widowControl w:val="0"/>
        <w:autoSpaceDE w:val="0"/>
        <w:autoSpaceDN w:val="0"/>
        <w:adjustRightInd w:val="0"/>
        <w:spacing w:line="360" w:lineRule="auto"/>
        <w:jc w:val="both"/>
        <w:rPr>
          <w:rFonts w:ascii="Arial" w:hAnsi="Arial" w:cs="Arial"/>
        </w:rPr>
      </w:pPr>
      <w:r w:rsidRPr="00E87213">
        <w:rPr>
          <w:rFonts w:ascii="Arial" w:hAnsi="Arial" w:cs="Arial"/>
        </w:rPr>
        <w:t xml:space="preserve">AMiCI consortium members (n </w:t>
      </w:r>
      <w:r w:rsidR="00F54057" w:rsidRPr="00E87213">
        <w:rPr>
          <w:rFonts w:ascii="Arial" w:hAnsi="Arial" w:cs="Arial"/>
        </w:rPr>
        <w:t xml:space="preserve">= 85) were invited to facilitated discussions </w:t>
      </w:r>
      <w:r w:rsidR="00DD73DE" w:rsidRPr="00E87213">
        <w:rPr>
          <w:rFonts w:ascii="Arial" w:hAnsi="Arial" w:cs="Arial"/>
        </w:rPr>
        <w:t>having already registered to attend</w:t>
      </w:r>
      <w:r w:rsidR="00F54057" w:rsidRPr="00E87213">
        <w:rPr>
          <w:rFonts w:ascii="Arial" w:hAnsi="Arial" w:cs="Arial"/>
        </w:rPr>
        <w:t xml:space="preserve"> the </w:t>
      </w:r>
      <w:r w:rsidRPr="00E87213">
        <w:rPr>
          <w:rFonts w:ascii="Arial" w:hAnsi="Arial" w:cs="Arial"/>
        </w:rPr>
        <w:t>initial</w:t>
      </w:r>
      <w:r w:rsidR="00F54057" w:rsidRPr="00E87213">
        <w:rPr>
          <w:rFonts w:ascii="Arial" w:hAnsi="Arial" w:cs="Arial"/>
        </w:rPr>
        <w:t xml:space="preserve"> </w:t>
      </w:r>
      <w:r w:rsidRPr="00E87213">
        <w:rPr>
          <w:rFonts w:ascii="Arial" w:hAnsi="Arial" w:cs="Arial"/>
        </w:rPr>
        <w:t>conference hosted by</w:t>
      </w:r>
      <w:r w:rsidR="00F54057" w:rsidRPr="00E87213">
        <w:rPr>
          <w:rFonts w:ascii="Arial" w:hAnsi="Arial" w:cs="Arial"/>
        </w:rPr>
        <w:t xml:space="preserve"> COST A</w:t>
      </w:r>
      <w:r w:rsidR="00D2247F" w:rsidRPr="00E87213">
        <w:rPr>
          <w:rFonts w:ascii="Arial" w:hAnsi="Arial" w:cs="Arial"/>
        </w:rPr>
        <w:t>ction CA15114 AMiCI in Heerlen (</w:t>
      </w:r>
      <w:r w:rsidR="00F54057" w:rsidRPr="00E87213">
        <w:rPr>
          <w:rFonts w:ascii="Arial" w:hAnsi="Arial" w:cs="Arial"/>
        </w:rPr>
        <w:t>The Netherlands</w:t>
      </w:r>
      <w:r w:rsidR="00D2247F" w:rsidRPr="00E87213">
        <w:rPr>
          <w:rFonts w:ascii="Arial" w:hAnsi="Arial" w:cs="Arial"/>
        </w:rPr>
        <w:t>)</w:t>
      </w:r>
      <w:r w:rsidR="00F54057" w:rsidRPr="00E87213">
        <w:rPr>
          <w:rFonts w:ascii="Arial" w:hAnsi="Arial" w:cs="Arial"/>
        </w:rPr>
        <w:t xml:space="preserve"> in </w:t>
      </w:r>
      <w:r w:rsidR="0088486D" w:rsidRPr="00E87213">
        <w:rPr>
          <w:rFonts w:ascii="Arial" w:hAnsi="Arial" w:cs="Arial"/>
        </w:rPr>
        <w:t>November</w:t>
      </w:r>
      <w:r w:rsidR="00F54057" w:rsidRPr="00E87213">
        <w:rPr>
          <w:rFonts w:ascii="Arial" w:hAnsi="Arial" w:cs="Arial"/>
        </w:rPr>
        <w:t xml:space="preserve"> 2016. </w:t>
      </w:r>
      <w:r w:rsidR="00CE2813" w:rsidRPr="00E87213">
        <w:rPr>
          <w:rFonts w:ascii="Arial" w:hAnsi="Arial" w:cs="Arial"/>
        </w:rPr>
        <w:t xml:space="preserve">Two weeks prior to the conference, participants </w:t>
      </w:r>
      <w:r w:rsidR="004D666A" w:rsidRPr="00E87213">
        <w:rPr>
          <w:rFonts w:ascii="Arial" w:hAnsi="Arial" w:cs="Arial"/>
        </w:rPr>
        <w:t>were</w:t>
      </w:r>
      <w:r w:rsidR="00CE2813" w:rsidRPr="00E87213">
        <w:rPr>
          <w:rFonts w:ascii="Arial" w:hAnsi="Arial" w:cs="Arial"/>
        </w:rPr>
        <w:t xml:space="preserve"> asked to familiarize themselves with questions circulated to them via email. The discussions were preceded by a keynote lecture on the broad topic of current hospital cleaning practices in the United Kingdom. </w:t>
      </w:r>
    </w:p>
    <w:p w14:paraId="5D007332" w14:textId="77777777" w:rsidR="00CE2813" w:rsidRPr="00E87213" w:rsidRDefault="00CE2813" w:rsidP="00E87213">
      <w:pPr>
        <w:widowControl w:val="0"/>
        <w:autoSpaceDE w:val="0"/>
        <w:autoSpaceDN w:val="0"/>
        <w:adjustRightInd w:val="0"/>
        <w:spacing w:line="360" w:lineRule="auto"/>
        <w:jc w:val="both"/>
        <w:rPr>
          <w:rFonts w:ascii="Arial" w:hAnsi="Arial" w:cs="Arial"/>
        </w:rPr>
      </w:pPr>
    </w:p>
    <w:p w14:paraId="3ABF5D43" w14:textId="33E317D3" w:rsidR="00F54057" w:rsidRPr="00E87213" w:rsidRDefault="00F54057" w:rsidP="00E87213">
      <w:pPr>
        <w:spacing w:line="360" w:lineRule="auto"/>
        <w:jc w:val="both"/>
        <w:rPr>
          <w:rFonts w:ascii="Arial" w:hAnsi="Arial"/>
        </w:rPr>
      </w:pPr>
      <w:r w:rsidRPr="00E87213">
        <w:rPr>
          <w:rFonts w:ascii="Arial" w:hAnsi="Arial"/>
        </w:rPr>
        <w:t>In total, 75 participants from 24 European countries shared their o</w:t>
      </w:r>
      <w:r w:rsidR="0013630A" w:rsidRPr="00E87213">
        <w:rPr>
          <w:rFonts w:ascii="Arial" w:hAnsi="Arial"/>
        </w:rPr>
        <w:t>pinions in the discussion fora</w:t>
      </w:r>
      <w:r w:rsidRPr="00E87213">
        <w:rPr>
          <w:rFonts w:ascii="Arial" w:hAnsi="Arial"/>
        </w:rPr>
        <w:t>. Approximately 90% of the participants were from universities or research institutes</w:t>
      </w:r>
      <w:r w:rsidR="00891070" w:rsidRPr="00E87213">
        <w:rPr>
          <w:rFonts w:ascii="Arial" w:hAnsi="Arial"/>
        </w:rPr>
        <w:t>,</w:t>
      </w:r>
      <w:r w:rsidRPr="00E87213">
        <w:rPr>
          <w:rFonts w:ascii="Arial" w:hAnsi="Arial"/>
        </w:rPr>
        <w:t xml:space="preserve"> </w:t>
      </w:r>
      <w:r w:rsidR="00891070" w:rsidRPr="00E87213">
        <w:rPr>
          <w:rFonts w:ascii="Arial" w:hAnsi="Arial"/>
        </w:rPr>
        <w:t>while</w:t>
      </w:r>
      <w:r w:rsidRPr="00E87213">
        <w:rPr>
          <w:rFonts w:ascii="Arial" w:hAnsi="Arial"/>
        </w:rPr>
        <w:t xml:space="preserve"> </w:t>
      </w:r>
      <w:r w:rsidR="00FD092F" w:rsidRPr="00E87213">
        <w:rPr>
          <w:rFonts w:ascii="Arial" w:hAnsi="Arial"/>
        </w:rPr>
        <w:t>the remainder</w:t>
      </w:r>
      <w:r w:rsidRPr="00E87213">
        <w:rPr>
          <w:rFonts w:ascii="Arial" w:hAnsi="Arial"/>
        </w:rPr>
        <w:t xml:space="preserve"> represented other stakeholders such as </w:t>
      </w:r>
      <w:r w:rsidR="00FD092F" w:rsidRPr="00E87213">
        <w:rPr>
          <w:rFonts w:ascii="Arial" w:hAnsi="Arial"/>
        </w:rPr>
        <w:t xml:space="preserve">hospital-based clinical microbiologists, infection prevention &amp; control nurses, hygiene product suppliers, professional hygiene consultants, </w:t>
      </w:r>
      <w:r w:rsidR="00367C04">
        <w:rPr>
          <w:rFonts w:ascii="Arial" w:hAnsi="Arial"/>
        </w:rPr>
        <w:t xml:space="preserve">and </w:t>
      </w:r>
      <w:r w:rsidRPr="00E87213">
        <w:rPr>
          <w:rFonts w:ascii="Arial" w:hAnsi="Arial"/>
        </w:rPr>
        <w:t>antimicrobial coating producers.</w:t>
      </w:r>
    </w:p>
    <w:p w14:paraId="3CB8E400" w14:textId="77777777" w:rsidR="00A802B8" w:rsidRPr="00E87213" w:rsidRDefault="00A802B8" w:rsidP="00E87213">
      <w:pPr>
        <w:spacing w:line="360" w:lineRule="auto"/>
        <w:jc w:val="both"/>
        <w:rPr>
          <w:rFonts w:ascii="Arial" w:hAnsi="Arial"/>
        </w:rPr>
      </w:pPr>
    </w:p>
    <w:p w14:paraId="54A47073" w14:textId="77777777" w:rsidR="00645AAC" w:rsidRPr="00E87213" w:rsidRDefault="00645AAC" w:rsidP="00E87213">
      <w:pPr>
        <w:spacing w:line="360" w:lineRule="auto"/>
        <w:jc w:val="both"/>
        <w:rPr>
          <w:rFonts w:ascii="Arial" w:hAnsi="Arial"/>
          <w:b/>
          <w:lang w:val="en-IE"/>
        </w:rPr>
      </w:pPr>
      <w:r w:rsidRPr="00E87213">
        <w:rPr>
          <w:rFonts w:ascii="Arial" w:hAnsi="Arial"/>
          <w:b/>
          <w:lang w:val="en-IE"/>
        </w:rPr>
        <w:t xml:space="preserve">Development of study instrument </w:t>
      </w:r>
    </w:p>
    <w:p w14:paraId="40E3A7B2" w14:textId="42781527" w:rsidR="00F54057" w:rsidRPr="00E87213" w:rsidRDefault="003B2B4D" w:rsidP="00E87213">
      <w:pPr>
        <w:spacing w:line="360" w:lineRule="auto"/>
        <w:jc w:val="both"/>
        <w:rPr>
          <w:rFonts w:ascii="Arial" w:hAnsi="Arial"/>
        </w:rPr>
      </w:pPr>
      <w:r w:rsidRPr="00E87213">
        <w:rPr>
          <w:rFonts w:ascii="Arial" w:hAnsi="Arial"/>
        </w:rPr>
        <w:t>Discussions</w:t>
      </w:r>
      <w:r w:rsidR="00F54057" w:rsidRPr="00E87213">
        <w:rPr>
          <w:rFonts w:ascii="Arial" w:hAnsi="Arial"/>
        </w:rPr>
        <w:t xml:space="preserve"> were based on</w:t>
      </w:r>
      <w:r w:rsidRPr="00E87213">
        <w:rPr>
          <w:rFonts w:ascii="Arial" w:hAnsi="Arial"/>
        </w:rPr>
        <w:t xml:space="preserve"> </w:t>
      </w:r>
      <w:r w:rsidR="00D314C8" w:rsidRPr="00E87213">
        <w:rPr>
          <w:rFonts w:ascii="Arial" w:hAnsi="Arial"/>
        </w:rPr>
        <w:t>3 primary</w:t>
      </w:r>
      <w:r w:rsidRPr="00E87213">
        <w:rPr>
          <w:rFonts w:ascii="Arial" w:hAnsi="Arial"/>
        </w:rPr>
        <w:t xml:space="preserve"> questions</w:t>
      </w:r>
      <w:r w:rsidR="003735FE" w:rsidRPr="00E87213">
        <w:rPr>
          <w:rFonts w:ascii="Arial" w:hAnsi="Arial"/>
        </w:rPr>
        <w:t xml:space="preserve">, </w:t>
      </w:r>
      <w:r w:rsidR="00D314C8" w:rsidRPr="00E87213">
        <w:rPr>
          <w:rFonts w:ascii="Arial" w:hAnsi="Arial"/>
        </w:rPr>
        <w:t xml:space="preserve">with </w:t>
      </w:r>
      <w:r w:rsidR="003735FE" w:rsidRPr="00E87213">
        <w:rPr>
          <w:rFonts w:ascii="Arial" w:hAnsi="Arial"/>
        </w:rPr>
        <w:t>sub-questions,</w:t>
      </w:r>
      <w:r w:rsidRPr="00E87213">
        <w:rPr>
          <w:rFonts w:ascii="Arial" w:hAnsi="Arial"/>
        </w:rPr>
        <w:t xml:space="preserve"> relevant to</w:t>
      </w:r>
      <w:r w:rsidR="00F54057" w:rsidRPr="00E87213">
        <w:rPr>
          <w:rFonts w:ascii="Arial" w:hAnsi="Arial"/>
        </w:rPr>
        <w:t xml:space="preserve"> the topic of COST AMiCI working group 4</w:t>
      </w:r>
      <w:r w:rsidR="00D46444" w:rsidRPr="00E87213">
        <w:rPr>
          <w:rFonts w:ascii="Arial" w:hAnsi="Arial"/>
        </w:rPr>
        <w:t xml:space="preserve"> </w:t>
      </w:r>
      <w:r w:rsidR="003B58CD" w:rsidRPr="00E87213">
        <w:rPr>
          <w:rFonts w:ascii="Arial" w:hAnsi="Arial"/>
        </w:rPr>
        <w:t>(WG4)</w:t>
      </w:r>
      <w:r w:rsidR="00F54057" w:rsidRPr="00E87213">
        <w:rPr>
          <w:rFonts w:ascii="Arial" w:hAnsi="Arial"/>
        </w:rPr>
        <w:t xml:space="preserve">, which focuses </w:t>
      </w:r>
      <w:r w:rsidR="00645AAC" w:rsidRPr="00E87213">
        <w:rPr>
          <w:rFonts w:ascii="Arial" w:hAnsi="Arial"/>
        </w:rPr>
        <w:t xml:space="preserve">specifically </w:t>
      </w:r>
      <w:r w:rsidR="00F54057" w:rsidRPr="00E87213">
        <w:rPr>
          <w:rFonts w:ascii="Arial" w:hAnsi="Arial"/>
        </w:rPr>
        <w:t xml:space="preserve">on new cleaning </w:t>
      </w:r>
      <w:r w:rsidR="00D46444" w:rsidRPr="00E87213">
        <w:rPr>
          <w:rFonts w:ascii="Arial" w:hAnsi="Arial"/>
        </w:rPr>
        <w:t xml:space="preserve">methods </w:t>
      </w:r>
      <w:r w:rsidR="00F54057" w:rsidRPr="00E87213">
        <w:rPr>
          <w:rFonts w:ascii="Arial" w:hAnsi="Arial"/>
        </w:rPr>
        <w:t xml:space="preserve">for use in healthcare environments and </w:t>
      </w:r>
      <w:r w:rsidR="00F54057" w:rsidRPr="00E87213">
        <w:rPr>
          <w:rFonts w:ascii="Arial" w:hAnsi="Arial"/>
        </w:rPr>
        <w:lastRenderedPageBreak/>
        <w:t xml:space="preserve">their potential interactions with antimicrobial coatings when applied in those settings </w:t>
      </w:r>
      <w:r w:rsidR="003B58CD" w:rsidRPr="00E87213">
        <w:rPr>
          <w:rFonts w:ascii="Arial" w:hAnsi="Arial"/>
        </w:rPr>
        <w:t>(</w:t>
      </w:r>
      <w:r w:rsidR="00CA19CE" w:rsidRPr="00E87213">
        <w:rPr>
          <w:rFonts w:ascii="Arial" w:hAnsi="Arial"/>
        </w:rPr>
        <w:t>24</w:t>
      </w:r>
      <w:r w:rsidR="003B58CD" w:rsidRPr="00E87213">
        <w:rPr>
          <w:rFonts w:ascii="Arial" w:hAnsi="Arial"/>
        </w:rPr>
        <w:t xml:space="preserve">, </w:t>
      </w:r>
      <w:r w:rsidR="00CA19CE" w:rsidRPr="00E87213">
        <w:rPr>
          <w:rFonts w:ascii="Arial" w:hAnsi="Arial"/>
        </w:rPr>
        <w:t>25</w:t>
      </w:r>
      <w:r w:rsidR="003B58CD" w:rsidRPr="00E87213">
        <w:rPr>
          <w:rFonts w:ascii="Arial" w:hAnsi="Arial"/>
        </w:rPr>
        <w:t>)</w:t>
      </w:r>
      <w:r w:rsidR="00F54057" w:rsidRPr="00E87213">
        <w:rPr>
          <w:rFonts w:ascii="Arial" w:hAnsi="Arial"/>
        </w:rPr>
        <w:t xml:space="preserve">. </w:t>
      </w:r>
      <w:r w:rsidR="00420D29" w:rsidRPr="00E87213">
        <w:rPr>
          <w:rFonts w:ascii="Arial" w:hAnsi="Arial"/>
        </w:rPr>
        <w:t xml:space="preserve">The questions were trialed on graduate entry medical </w:t>
      </w:r>
      <w:r w:rsidR="00D26605" w:rsidRPr="00E87213">
        <w:rPr>
          <w:rFonts w:ascii="Arial" w:hAnsi="Arial"/>
        </w:rPr>
        <w:t>students with prior degrees in microbiology or biochemistry, professional nurses, and clinical microbiologists (n=10) for clarity of meaning and understandability.</w:t>
      </w:r>
    </w:p>
    <w:p w14:paraId="5BB4180D" w14:textId="77777777" w:rsidR="00AD3D24" w:rsidRPr="00E87213" w:rsidRDefault="00AD3D24" w:rsidP="00E87213">
      <w:pPr>
        <w:widowControl w:val="0"/>
        <w:autoSpaceDE w:val="0"/>
        <w:autoSpaceDN w:val="0"/>
        <w:adjustRightInd w:val="0"/>
        <w:spacing w:line="360" w:lineRule="auto"/>
        <w:jc w:val="both"/>
        <w:rPr>
          <w:rFonts w:ascii="Arial" w:hAnsi="Arial" w:cs="Arial"/>
        </w:rPr>
      </w:pPr>
    </w:p>
    <w:p w14:paraId="270B9D4A" w14:textId="039DEF50" w:rsidR="00AD3D24" w:rsidRPr="00E87213" w:rsidRDefault="00AD3D24" w:rsidP="00E87213">
      <w:pPr>
        <w:widowControl w:val="0"/>
        <w:autoSpaceDE w:val="0"/>
        <w:autoSpaceDN w:val="0"/>
        <w:adjustRightInd w:val="0"/>
        <w:spacing w:line="360" w:lineRule="auto"/>
        <w:jc w:val="both"/>
        <w:rPr>
          <w:rFonts w:ascii="Arial" w:hAnsi="Arial" w:cs="Arial"/>
        </w:rPr>
      </w:pPr>
      <w:r w:rsidRPr="00E87213">
        <w:rPr>
          <w:rFonts w:ascii="Arial" w:hAnsi="Arial" w:cs="Arial"/>
        </w:rPr>
        <w:t>The questions were:</w:t>
      </w:r>
    </w:p>
    <w:p w14:paraId="21F5BC25" w14:textId="77777777" w:rsidR="003735FE" w:rsidRPr="00E87213" w:rsidRDefault="003735FE" w:rsidP="00E87213">
      <w:pPr>
        <w:pStyle w:val="Default"/>
        <w:spacing w:line="360" w:lineRule="auto"/>
        <w:jc w:val="both"/>
        <w:rPr>
          <w:rFonts w:ascii="Arial" w:hAnsi="Arial" w:cs="Arial"/>
          <w:color w:val="auto"/>
        </w:rPr>
      </w:pPr>
    </w:p>
    <w:p w14:paraId="2AC44346" w14:textId="576B4415" w:rsidR="003735FE" w:rsidRPr="00E87213" w:rsidRDefault="003735FE" w:rsidP="00E87213">
      <w:pPr>
        <w:pStyle w:val="Default"/>
        <w:numPr>
          <w:ilvl w:val="0"/>
          <w:numId w:val="4"/>
        </w:numPr>
        <w:spacing w:line="360" w:lineRule="auto"/>
        <w:ind w:left="567" w:hanging="141"/>
        <w:jc w:val="both"/>
        <w:rPr>
          <w:rFonts w:ascii="Arial" w:hAnsi="Arial" w:cs="Arial"/>
          <w:color w:val="auto"/>
        </w:rPr>
      </w:pPr>
      <w:r w:rsidRPr="00E87213">
        <w:rPr>
          <w:rFonts w:ascii="Arial" w:hAnsi="Arial" w:cs="Arial"/>
          <w:color w:val="auto"/>
        </w:rPr>
        <w:t xml:space="preserve">What </w:t>
      </w:r>
      <w:r w:rsidR="00DE4E4B" w:rsidRPr="00E87213">
        <w:rPr>
          <w:rFonts w:ascii="Arial" w:hAnsi="Arial" w:cs="Arial"/>
          <w:color w:val="auto"/>
        </w:rPr>
        <w:t xml:space="preserve">new </w:t>
      </w:r>
      <w:r w:rsidR="005F48FC" w:rsidRPr="00E87213">
        <w:rPr>
          <w:rFonts w:ascii="Arial" w:hAnsi="Arial" w:cs="Arial"/>
          <w:color w:val="auto"/>
        </w:rPr>
        <w:t xml:space="preserve">(non-traditional) </w:t>
      </w:r>
      <w:r w:rsidRPr="00E87213">
        <w:rPr>
          <w:rFonts w:ascii="Arial" w:hAnsi="Arial" w:cs="Arial"/>
          <w:color w:val="auto"/>
        </w:rPr>
        <w:t xml:space="preserve">cleaning methods are </w:t>
      </w:r>
      <w:r w:rsidR="00DE4E4B" w:rsidRPr="00E87213">
        <w:rPr>
          <w:rFonts w:ascii="Arial" w:hAnsi="Arial" w:cs="Arial"/>
          <w:color w:val="auto"/>
        </w:rPr>
        <w:t>being introduced into</w:t>
      </w:r>
      <w:r w:rsidR="00177A9A" w:rsidRPr="00E87213">
        <w:rPr>
          <w:rFonts w:ascii="Arial" w:hAnsi="Arial" w:cs="Arial"/>
          <w:color w:val="auto"/>
        </w:rPr>
        <w:t xml:space="preserve"> healthcare settings?</w:t>
      </w:r>
    </w:p>
    <w:p w14:paraId="7E9DA142" w14:textId="5A0D3FDC" w:rsidR="00AF54F2" w:rsidRPr="00E87213" w:rsidRDefault="005B0FB0" w:rsidP="00E87213">
      <w:pPr>
        <w:pStyle w:val="Default"/>
        <w:numPr>
          <w:ilvl w:val="0"/>
          <w:numId w:val="4"/>
        </w:numPr>
        <w:spacing w:line="360" w:lineRule="auto"/>
        <w:ind w:left="567" w:hanging="141"/>
        <w:jc w:val="both"/>
        <w:rPr>
          <w:rFonts w:ascii="Arial" w:hAnsi="Arial" w:cs="Arial"/>
          <w:color w:val="auto"/>
        </w:rPr>
      </w:pPr>
      <w:r w:rsidRPr="00E87213">
        <w:rPr>
          <w:rFonts w:ascii="Arial" w:hAnsi="Arial" w:cs="Arial"/>
          <w:color w:val="auto"/>
        </w:rPr>
        <w:t>Is there belief</w:t>
      </w:r>
      <w:r w:rsidR="003735FE" w:rsidRPr="00E87213">
        <w:rPr>
          <w:rFonts w:ascii="Arial" w:hAnsi="Arial" w:cs="Arial"/>
          <w:color w:val="auto"/>
        </w:rPr>
        <w:t xml:space="preserve"> or confidence in their effectiveness? </w:t>
      </w:r>
    </w:p>
    <w:p w14:paraId="0B30D82D" w14:textId="70AEE99B" w:rsidR="003735FE" w:rsidRPr="00E87213" w:rsidRDefault="003735FE" w:rsidP="00E87213">
      <w:pPr>
        <w:pStyle w:val="Default"/>
        <w:numPr>
          <w:ilvl w:val="0"/>
          <w:numId w:val="4"/>
        </w:numPr>
        <w:spacing w:line="360" w:lineRule="auto"/>
        <w:ind w:left="567" w:hanging="141"/>
        <w:jc w:val="both"/>
        <w:rPr>
          <w:rFonts w:ascii="Arial" w:hAnsi="Arial" w:cs="Arial"/>
          <w:color w:val="auto"/>
        </w:rPr>
      </w:pPr>
      <w:r w:rsidRPr="00E87213">
        <w:rPr>
          <w:rFonts w:ascii="Arial" w:hAnsi="Arial" w:cs="Arial"/>
          <w:color w:val="auto"/>
        </w:rPr>
        <w:t xml:space="preserve">When choosing </w:t>
      </w:r>
      <w:r w:rsidR="00D27941" w:rsidRPr="00E87213">
        <w:rPr>
          <w:rFonts w:ascii="Arial" w:hAnsi="Arial" w:cs="Arial"/>
          <w:color w:val="auto"/>
        </w:rPr>
        <w:t xml:space="preserve">cleaning </w:t>
      </w:r>
      <w:r w:rsidRPr="00E87213">
        <w:rPr>
          <w:rFonts w:ascii="Arial" w:hAnsi="Arial" w:cs="Arial"/>
          <w:color w:val="auto"/>
        </w:rPr>
        <w:t>methods</w:t>
      </w:r>
      <w:r w:rsidR="00D27941" w:rsidRPr="00E87213">
        <w:rPr>
          <w:rFonts w:ascii="Arial" w:hAnsi="Arial" w:cs="Arial"/>
          <w:color w:val="auto"/>
        </w:rPr>
        <w:t>,</w:t>
      </w:r>
      <w:r w:rsidRPr="00E87213">
        <w:rPr>
          <w:rFonts w:ascii="Arial" w:hAnsi="Arial" w:cs="Arial"/>
          <w:color w:val="auto"/>
        </w:rPr>
        <w:t xml:space="preserve"> </w:t>
      </w:r>
      <w:r w:rsidR="00D27941" w:rsidRPr="00E87213">
        <w:rPr>
          <w:rFonts w:ascii="Arial" w:hAnsi="Arial" w:cs="Arial"/>
          <w:color w:val="auto"/>
        </w:rPr>
        <w:t>are</w:t>
      </w:r>
      <w:r w:rsidRPr="00E87213">
        <w:rPr>
          <w:rFonts w:ascii="Arial" w:hAnsi="Arial" w:cs="Arial"/>
          <w:color w:val="auto"/>
        </w:rPr>
        <w:t xml:space="preserve"> cost in use, shelf-life (or length of time they will be effective), special cleaning or training, </w:t>
      </w:r>
      <w:r w:rsidR="001612D9" w:rsidRPr="00E87213">
        <w:rPr>
          <w:rFonts w:ascii="Arial" w:hAnsi="Arial" w:cs="Arial"/>
          <w:color w:val="auto"/>
        </w:rPr>
        <w:t xml:space="preserve">and </w:t>
      </w:r>
      <w:r w:rsidRPr="00E87213">
        <w:rPr>
          <w:rFonts w:ascii="Arial" w:hAnsi="Arial" w:cs="Arial"/>
          <w:color w:val="auto"/>
        </w:rPr>
        <w:t>other considerations</w:t>
      </w:r>
      <w:r w:rsidR="006C40E6" w:rsidRPr="00E87213">
        <w:rPr>
          <w:rFonts w:ascii="Arial" w:hAnsi="Arial" w:cs="Arial"/>
          <w:color w:val="auto"/>
        </w:rPr>
        <w:t xml:space="preserve"> including antimicrobial resistance</w:t>
      </w:r>
      <w:r w:rsidR="00D27941" w:rsidRPr="00E87213">
        <w:rPr>
          <w:rFonts w:ascii="Arial" w:hAnsi="Arial" w:cs="Arial"/>
          <w:color w:val="auto"/>
        </w:rPr>
        <w:t xml:space="preserve"> taken into consideration</w:t>
      </w:r>
      <w:r w:rsidRPr="00E87213">
        <w:rPr>
          <w:rFonts w:ascii="Arial" w:hAnsi="Arial" w:cs="Arial"/>
          <w:color w:val="auto"/>
        </w:rPr>
        <w:t xml:space="preserve">? </w:t>
      </w:r>
    </w:p>
    <w:p w14:paraId="5B3A3638" w14:textId="77777777" w:rsidR="003735FE" w:rsidRPr="00E87213" w:rsidRDefault="003735FE" w:rsidP="00E87213">
      <w:pPr>
        <w:widowControl w:val="0"/>
        <w:autoSpaceDE w:val="0"/>
        <w:autoSpaceDN w:val="0"/>
        <w:adjustRightInd w:val="0"/>
        <w:spacing w:line="360" w:lineRule="auto"/>
        <w:jc w:val="both"/>
        <w:rPr>
          <w:rFonts w:ascii="Arial" w:hAnsi="Arial" w:cs="Times New Roman"/>
        </w:rPr>
      </w:pPr>
    </w:p>
    <w:p w14:paraId="6A33BD69" w14:textId="10038728" w:rsidR="0013630A" w:rsidRPr="00E87213" w:rsidRDefault="00324CDB" w:rsidP="00E87213">
      <w:pPr>
        <w:widowControl w:val="0"/>
        <w:autoSpaceDE w:val="0"/>
        <w:autoSpaceDN w:val="0"/>
        <w:adjustRightInd w:val="0"/>
        <w:spacing w:line="360" w:lineRule="auto"/>
        <w:jc w:val="both"/>
        <w:rPr>
          <w:rFonts w:ascii="Arial" w:hAnsi="Arial" w:cs="Arial"/>
          <w:b/>
        </w:rPr>
      </w:pPr>
      <w:r w:rsidRPr="00E87213">
        <w:rPr>
          <w:rFonts w:ascii="Arial" w:hAnsi="Arial" w:cs="Arial"/>
          <w:b/>
        </w:rPr>
        <w:t>Discussion forum</w:t>
      </w:r>
    </w:p>
    <w:p w14:paraId="73FC371B" w14:textId="77777777" w:rsidR="00ED28F0" w:rsidRPr="00E87213" w:rsidRDefault="00ED28F0" w:rsidP="00E87213">
      <w:pPr>
        <w:widowControl w:val="0"/>
        <w:autoSpaceDE w:val="0"/>
        <w:autoSpaceDN w:val="0"/>
        <w:adjustRightInd w:val="0"/>
        <w:spacing w:line="360" w:lineRule="auto"/>
        <w:jc w:val="both"/>
        <w:rPr>
          <w:rFonts w:ascii="Arial" w:hAnsi="Arial" w:cs="Arial"/>
          <w:b/>
        </w:rPr>
      </w:pPr>
    </w:p>
    <w:p w14:paraId="5CC131D6" w14:textId="1C19237D" w:rsidR="0053310A" w:rsidRPr="00E87213" w:rsidRDefault="0053310A" w:rsidP="00E87213">
      <w:pPr>
        <w:widowControl w:val="0"/>
        <w:autoSpaceDE w:val="0"/>
        <w:autoSpaceDN w:val="0"/>
        <w:adjustRightInd w:val="0"/>
        <w:spacing w:line="360" w:lineRule="auto"/>
        <w:jc w:val="both"/>
        <w:rPr>
          <w:rFonts w:ascii="Arial" w:hAnsi="Arial" w:cs="Arial"/>
        </w:rPr>
      </w:pPr>
      <w:r w:rsidRPr="00E87213">
        <w:rPr>
          <w:rFonts w:ascii="Arial" w:hAnsi="Arial" w:cs="Arial"/>
        </w:rPr>
        <w:t>For the d</w:t>
      </w:r>
      <w:r w:rsidR="00F54057" w:rsidRPr="00E87213">
        <w:rPr>
          <w:rFonts w:ascii="Arial" w:hAnsi="Arial" w:cs="Arial"/>
        </w:rPr>
        <w:t>iscussions, the participants were divided into four</w:t>
      </w:r>
      <w:r w:rsidRPr="00E87213">
        <w:rPr>
          <w:rFonts w:ascii="Arial" w:hAnsi="Arial" w:cs="Arial"/>
        </w:rPr>
        <w:t xml:space="preserve"> </w:t>
      </w:r>
      <w:r w:rsidR="00F54057" w:rsidRPr="00E87213">
        <w:rPr>
          <w:rFonts w:ascii="Arial" w:hAnsi="Arial" w:cs="Arial"/>
        </w:rPr>
        <w:t>subgroups and discussion of each question lasted for approximately thirty minutes facilitated by one</w:t>
      </w:r>
      <w:r w:rsidRPr="00E87213">
        <w:rPr>
          <w:rFonts w:ascii="Arial" w:hAnsi="Arial" w:cs="Arial"/>
        </w:rPr>
        <w:t xml:space="preserve"> members of AMiCI WG4 </w:t>
      </w:r>
      <w:r w:rsidR="00F54057" w:rsidRPr="00E87213">
        <w:rPr>
          <w:rFonts w:ascii="Arial" w:hAnsi="Arial" w:cs="Arial"/>
        </w:rPr>
        <w:t>(authors of this paper</w:t>
      </w:r>
      <w:r w:rsidR="007931F7" w:rsidRPr="00E87213">
        <w:rPr>
          <w:rFonts w:ascii="Arial" w:hAnsi="Arial" w:cs="Arial"/>
        </w:rPr>
        <w:t xml:space="preserve"> – CPD, JG, NHO’C and MM</w:t>
      </w:r>
      <w:r w:rsidR="00F54057" w:rsidRPr="00E87213">
        <w:rPr>
          <w:rFonts w:ascii="Arial" w:hAnsi="Arial" w:cs="Arial"/>
        </w:rPr>
        <w:t xml:space="preserve">). </w:t>
      </w:r>
    </w:p>
    <w:p w14:paraId="2DDBE822" w14:textId="77777777" w:rsidR="0053310A" w:rsidRPr="00E87213" w:rsidRDefault="0053310A" w:rsidP="00E87213">
      <w:pPr>
        <w:widowControl w:val="0"/>
        <w:autoSpaceDE w:val="0"/>
        <w:autoSpaceDN w:val="0"/>
        <w:adjustRightInd w:val="0"/>
        <w:spacing w:line="360" w:lineRule="auto"/>
        <w:jc w:val="both"/>
        <w:rPr>
          <w:rFonts w:ascii="Arial" w:hAnsi="Arial" w:cs="Arial"/>
        </w:rPr>
      </w:pPr>
    </w:p>
    <w:p w14:paraId="2AB54DCE" w14:textId="2851E7D8" w:rsidR="00685C3A" w:rsidRPr="00E87213" w:rsidRDefault="007931F7" w:rsidP="00E87213">
      <w:pPr>
        <w:widowControl w:val="0"/>
        <w:autoSpaceDE w:val="0"/>
        <w:autoSpaceDN w:val="0"/>
        <w:adjustRightInd w:val="0"/>
        <w:spacing w:line="360" w:lineRule="auto"/>
        <w:jc w:val="both"/>
        <w:rPr>
          <w:rFonts w:ascii="Arial" w:hAnsi="Arial" w:cs="Arial"/>
        </w:rPr>
      </w:pPr>
      <w:r w:rsidRPr="00E87213">
        <w:rPr>
          <w:rFonts w:ascii="Arial" w:hAnsi="Arial" w:cs="Arial"/>
        </w:rPr>
        <w:t xml:space="preserve">In each case, </w:t>
      </w:r>
      <w:r w:rsidR="00ED28F0" w:rsidRPr="00E87213">
        <w:rPr>
          <w:rFonts w:ascii="Arial" w:hAnsi="Arial" w:cs="Arial"/>
        </w:rPr>
        <w:t xml:space="preserve">the facilitator introduced the questions. Answers and comments were recorded </w:t>
      </w:r>
      <w:r w:rsidR="00F54057" w:rsidRPr="00E87213">
        <w:rPr>
          <w:rFonts w:ascii="Arial" w:hAnsi="Arial" w:cs="Arial"/>
        </w:rPr>
        <w:t>on flip-chart(s). After thirty minutes, the group</w:t>
      </w:r>
      <w:r w:rsidR="00ED28F0" w:rsidRPr="00E87213">
        <w:rPr>
          <w:rFonts w:ascii="Arial" w:hAnsi="Arial" w:cs="Arial"/>
        </w:rPr>
        <w:t>s</w:t>
      </w:r>
      <w:r w:rsidR="00F54057" w:rsidRPr="00E87213">
        <w:rPr>
          <w:rFonts w:ascii="Arial" w:hAnsi="Arial" w:cs="Arial"/>
        </w:rPr>
        <w:t xml:space="preserve"> moved on to the next question</w:t>
      </w:r>
      <w:r w:rsidR="00ED28F0" w:rsidRPr="00E87213">
        <w:rPr>
          <w:rFonts w:ascii="Arial" w:hAnsi="Arial" w:cs="Arial"/>
        </w:rPr>
        <w:t xml:space="preserve"> in sequence</w:t>
      </w:r>
      <w:r w:rsidR="00F54057" w:rsidRPr="00E87213">
        <w:rPr>
          <w:rFonts w:ascii="Arial" w:hAnsi="Arial" w:cs="Arial"/>
        </w:rPr>
        <w:t>. Thus, all participants</w:t>
      </w:r>
      <w:r w:rsidR="00ED28F0" w:rsidRPr="00E87213">
        <w:rPr>
          <w:rFonts w:ascii="Arial" w:hAnsi="Arial" w:cs="Arial"/>
        </w:rPr>
        <w:t xml:space="preserve"> had the opportunity to share</w:t>
      </w:r>
      <w:r w:rsidR="00F54057" w:rsidRPr="00E87213">
        <w:rPr>
          <w:rFonts w:ascii="Arial" w:hAnsi="Arial" w:cs="Arial"/>
        </w:rPr>
        <w:t xml:space="preserve"> their opinions on all four questions. </w:t>
      </w:r>
      <w:r w:rsidR="00ED28F0" w:rsidRPr="00E87213">
        <w:rPr>
          <w:rFonts w:ascii="Arial" w:hAnsi="Arial" w:cs="Arial"/>
        </w:rPr>
        <w:t xml:space="preserve">Following the 4 discussions, the results were summarized and all participants allowed the opportunity to add additional comments. </w:t>
      </w:r>
      <w:r w:rsidR="00DD5A56" w:rsidRPr="00E87213">
        <w:rPr>
          <w:rFonts w:ascii="Arial" w:hAnsi="Arial" w:cs="Arial"/>
        </w:rPr>
        <w:t>Subsequent to the conference, all of the participants’ recorded comments were transcribed from the flip-charts. These were not attributed to specific individuals.</w:t>
      </w:r>
    </w:p>
    <w:p w14:paraId="25584439" w14:textId="463DF88D" w:rsidR="00881B1D" w:rsidRPr="00E87213" w:rsidRDefault="00881B1D" w:rsidP="00E87213">
      <w:pPr>
        <w:spacing w:line="360" w:lineRule="auto"/>
        <w:jc w:val="both"/>
        <w:rPr>
          <w:rFonts w:ascii="Arial" w:hAnsi="Arial" w:cs="Arial"/>
        </w:rPr>
      </w:pPr>
      <w:r w:rsidRPr="00E87213">
        <w:rPr>
          <w:rFonts w:ascii="Arial" w:hAnsi="Arial" w:cs="Arial"/>
        </w:rPr>
        <w:br w:type="page"/>
      </w:r>
    </w:p>
    <w:p w14:paraId="0B483C64" w14:textId="765E6121" w:rsidR="00891414" w:rsidRPr="00E87213" w:rsidRDefault="00891414" w:rsidP="00E87213">
      <w:pPr>
        <w:spacing w:line="360" w:lineRule="auto"/>
        <w:ind w:right="-631"/>
        <w:jc w:val="both"/>
        <w:rPr>
          <w:rFonts w:ascii="Arial" w:hAnsi="Arial" w:cs="Arial"/>
          <w:b/>
        </w:rPr>
      </w:pPr>
      <w:r w:rsidRPr="00E87213">
        <w:rPr>
          <w:rFonts w:ascii="Arial" w:hAnsi="Arial" w:cs="Arial"/>
          <w:b/>
        </w:rPr>
        <w:lastRenderedPageBreak/>
        <w:t>Results:</w:t>
      </w:r>
    </w:p>
    <w:p w14:paraId="72E962DF" w14:textId="77777777" w:rsidR="00753275" w:rsidRPr="00E87213" w:rsidRDefault="00753275" w:rsidP="00E87213">
      <w:pPr>
        <w:spacing w:line="360" w:lineRule="auto"/>
        <w:jc w:val="both"/>
        <w:rPr>
          <w:rFonts w:ascii="Arial" w:hAnsi="Arial" w:cs="Arial"/>
          <w:b/>
        </w:rPr>
      </w:pPr>
    </w:p>
    <w:p w14:paraId="1F1ADB16" w14:textId="77777777" w:rsidR="00B818B4" w:rsidRPr="00E87213" w:rsidRDefault="00753275" w:rsidP="00E87213">
      <w:pPr>
        <w:widowControl w:val="0"/>
        <w:autoSpaceDE w:val="0"/>
        <w:autoSpaceDN w:val="0"/>
        <w:adjustRightInd w:val="0"/>
        <w:spacing w:line="360" w:lineRule="auto"/>
        <w:jc w:val="both"/>
        <w:rPr>
          <w:rFonts w:ascii="Arial" w:hAnsi="Arial" w:cs="Arial"/>
        </w:rPr>
      </w:pPr>
      <w:r w:rsidRPr="00E87213">
        <w:rPr>
          <w:rFonts w:ascii="Arial" w:hAnsi="Arial" w:cs="Arial"/>
        </w:rPr>
        <w:t xml:space="preserve">Responses provided by the participants are detailed below, and are presented in the context of each of the individual questions posed. </w:t>
      </w:r>
    </w:p>
    <w:p w14:paraId="47DFF0FA" w14:textId="77777777" w:rsidR="00053700" w:rsidRPr="00E87213" w:rsidRDefault="00053700" w:rsidP="00E87213">
      <w:pPr>
        <w:widowControl w:val="0"/>
        <w:autoSpaceDE w:val="0"/>
        <w:autoSpaceDN w:val="0"/>
        <w:adjustRightInd w:val="0"/>
        <w:spacing w:line="360" w:lineRule="auto"/>
        <w:jc w:val="both"/>
        <w:rPr>
          <w:rFonts w:ascii="Arial" w:hAnsi="Arial" w:cs="Arial"/>
        </w:rPr>
      </w:pPr>
    </w:p>
    <w:p w14:paraId="75A71697" w14:textId="77777777" w:rsidR="00B818B4" w:rsidRPr="00E87213" w:rsidRDefault="00B818B4" w:rsidP="00E87213">
      <w:pPr>
        <w:widowControl w:val="0"/>
        <w:autoSpaceDE w:val="0"/>
        <w:autoSpaceDN w:val="0"/>
        <w:adjustRightInd w:val="0"/>
        <w:spacing w:line="360" w:lineRule="auto"/>
        <w:jc w:val="both"/>
        <w:rPr>
          <w:rFonts w:ascii="Arial" w:hAnsi="Arial" w:cs="Arial"/>
        </w:rPr>
      </w:pPr>
    </w:p>
    <w:p w14:paraId="752C8FDE" w14:textId="271B00E2" w:rsidR="00053700" w:rsidRPr="00E87213" w:rsidRDefault="00B818B4" w:rsidP="00E87213">
      <w:pPr>
        <w:widowControl w:val="0"/>
        <w:autoSpaceDE w:val="0"/>
        <w:autoSpaceDN w:val="0"/>
        <w:adjustRightInd w:val="0"/>
        <w:spacing w:line="360" w:lineRule="auto"/>
        <w:jc w:val="both"/>
        <w:rPr>
          <w:rFonts w:ascii="Arial" w:hAnsi="Arial" w:cs="Arial"/>
          <w:b/>
        </w:rPr>
      </w:pPr>
      <w:r w:rsidRPr="00E87213">
        <w:rPr>
          <w:rFonts w:ascii="Arial" w:hAnsi="Arial" w:cs="Arial"/>
          <w:b/>
        </w:rPr>
        <w:t xml:space="preserve">Question </w:t>
      </w:r>
      <w:r w:rsidR="00AD0FDE" w:rsidRPr="00E87213">
        <w:rPr>
          <w:rFonts w:ascii="Arial" w:hAnsi="Arial" w:cs="Arial"/>
          <w:b/>
        </w:rPr>
        <w:t>One</w:t>
      </w:r>
      <w:r w:rsidRPr="00E87213">
        <w:rPr>
          <w:rFonts w:ascii="Arial" w:hAnsi="Arial" w:cs="Arial"/>
          <w:b/>
        </w:rPr>
        <w:t>:</w:t>
      </w:r>
      <w:r w:rsidRPr="00E87213">
        <w:rPr>
          <w:rFonts w:ascii="Arial" w:hAnsi="Arial" w:cs="Arial"/>
        </w:rPr>
        <w:t xml:space="preserve"> </w:t>
      </w:r>
      <w:r w:rsidR="00B5608D" w:rsidRPr="00E87213">
        <w:rPr>
          <w:rFonts w:ascii="Arial" w:hAnsi="Arial" w:cs="Arial"/>
        </w:rPr>
        <w:t xml:space="preserve">What new (non-traditional) </w:t>
      </w:r>
      <w:r w:rsidR="00D314C8" w:rsidRPr="00E87213">
        <w:rPr>
          <w:rFonts w:ascii="Arial" w:hAnsi="Arial" w:cs="Arial"/>
        </w:rPr>
        <w:t xml:space="preserve">hygiene </w:t>
      </w:r>
      <w:r w:rsidR="00B5608D" w:rsidRPr="00E87213">
        <w:rPr>
          <w:rFonts w:ascii="Arial" w:hAnsi="Arial" w:cs="Arial"/>
        </w:rPr>
        <w:t xml:space="preserve">methods are being introduced into healthcare settings? </w:t>
      </w:r>
    </w:p>
    <w:p w14:paraId="6999FF57" w14:textId="77777777" w:rsidR="00DE4E4B" w:rsidRPr="00E87213" w:rsidRDefault="00DE4E4B" w:rsidP="00E87213">
      <w:pPr>
        <w:widowControl w:val="0"/>
        <w:autoSpaceDE w:val="0"/>
        <w:autoSpaceDN w:val="0"/>
        <w:adjustRightInd w:val="0"/>
        <w:spacing w:line="360" w:lineRule="auto"/>
        <w:jc w:val="both"/>
        <w:rPr>
          <w:rFonts w:ascii="Arial" w:hAnsi="Arial" w:cs="Arial"/>
          <w:b/>
        </w:rPr>
      </w:pPr>
    </w:p>
    <w:p w14:paraId="62A0DF63" w14:textId="3948B9E9" w:rsidR="00195D30" w:rsidRPr="00E87213" w:rsidRDefault="006A0BE9" w:rsidP="00E87213">
      <w:pPr>
        <w:widowControl w:val="0"/>
        <w:autoSpaceDE w:val="0"/>
        <w:autoSpaceDN w:val="0"/>
        <w:adjustRightInd w:val="0"/>
        <w:spacing w:line="360" w:lineRule="auto"/>
        <w:jc w:val="both"/>
        <w:rPr>
          <w:rFonts w:ascii="Arial" w:hAnsi="Arial" w:cs="Arial"/>
        </w:rPr>
      </w:pPr>
      <w:r w:rsidRPr="00E87213">
        <w:rPr>
          <w:rFonts w:ascii="Arial" w:hAnsi="Arial" w:cs="Arial"/>
        </w:rPr>
        <w:t>The 75 participants</w:t>
      </w:r>
      <w:r w:rsidR="007A3CE6" w:rsidRPr="00E87213">
        <w:rPr>
          <w:rFonts w:ascii="Arial" w:hAnsi="Arial" w:cs="Arial"/>
        </w:rPr>
        <w:t xml:space="preserve"> </w:t>
      </w:r>
      <w:r w:rsidR="00195D30" w:rsidRPr="00E87213">
        <w:rPr>
          <w:rFonts w:ascii="Arial" w:hAnsi="Arial" w:cs="Arial"/>
        </w:rPr>
        <w:t>represented a pan-European perspective, with commonalities and differences in healthcare facility cleaning practices. However, there were few novel</w:t>
      </w:r>
      <w:r w:rsidR="009D34F7" w:rsidRPr="00E87213">
        <w:rPr>
          <w:rFonts w:ascii="Arial" w:hAnsi="Arial" w:cs="Arial"/>
        </w:rPr>
        <w:t>, non-detergent, non-disinfectant</w:t>
      </w:r>
      <w:r w:rsidR="00195D30" w:rsidRPr="00E87213">
        <w:rPr>
          <w:rFonts w:ascii="Arial" w:hAnsi="Arial" w:cs="Arial"/>
        </w:rPr>
        <w:t xml:space="preserve"> </w:t>
      </w:r>
      <w:r w:rsidR="00AD0FDE" w:rsidRPr="00E87213">
        <w:rPr>
          <w:rFonts w:ascii="Arial" w:hAnsi="Arial" w:cs="Arial"/>
        </w:rPr>
        <w:t xml:space="preserve">hygiene </w:t>
      </w:r>
      <w:r w:rsidR="00195D30" w:rsidRPr="00E87213">
        <w:rPr>
          <w:rFonts w:ascii="Arial" w:hAnsi="Arial" w:cs="Arial"/>
        </w:rPr>
        <w:t>practices known to be in current use. These are listed below:</w:t>
      </w:r>
    </w:p>
    <w:p w14:paraId="2A6AA95E" w14:textId="77777777" w:rsidR="00195D30" w:rsidRPr="00E87213" w:rsidRDefault="00195D30" w:rsidP="00E87213">
      <w:pPr>
        <w:widowControl w:val="0"/>
        <w:autoSpaceDE w:val="0"/>
        <w:autoSpaceDN w:val="0"/>
        <w:adjustRightInd w:val="0"/>
        <w:spacing w:line="360" w:lineRule="auto"/>
        <w:jc w:val="both"/>
        <w:rPr>
          <w:rFonts w:ascii="Arial" w:hAnsi="Arial" w:cs="Arial"/>
        </w:rPr>
      </w:pPr>
    </w:p>
    <w:p w14:paraId="08329E4D" w14:textId="4AB217DC" w:rsidR="000A5EB8" w:rsidRPr="00E87213" w:rsidRDefault="005154C9" w:rsidP="00E87213">
      <w:pPr>
        <w:pStyle w:val="CommentText"/>
        <w:spacing w:line="360" w:lineRule="auto"/>
        <w:ind w:left="3600" w:hanging="3600"/>
        <w:jc w:val="both"/>
        <w:rPr>
          <w:rFonts w:ascii="Arial" w:hAnsi="Arial" w:cs="Arial"/>
        </w:rPr>
      </w:pPr>
      <w:r w:rsidRPr="00E87213">
        <w:rPr>
          <w:rFonts w:ascii="Arial" w:hAnsi="Arial" w:cs="Arial"/>
          <w:b/>
        </w:rPr>
        <w:t>H</w:t>
      </w:r>
      <w:r w:rsidRPr="00E87213">
        <w:rPr>
          <w:rFonts w:ascii="Arial" w:hAnsi="Arial" w:cs="Arial"/>
          <w:b/>
          <w:vertAlign w:val="subscript"/>
        </w:rPr>
        <w:t>2</w:t>
      </w:r>
      <w:r w:rsidRPr="00E87213">
        <w:rPr>
          <w:rFonts w:ascii="Arial" w:hAnsi="Arial" w:cs="Arial"/>
          <w:b/>
        </w:rPr>
        <w:t>O</w:t>
      </w:r>
      <w:r w:rsidRPr="00E87213">
        <w:rPr>
          <w:rFonts w:ascii="Arial" w:hAnsi="Arial" w:cs="Arial"/>
          <w:b/>
          <w:vertAlign w:val="subscript"/>
        </w:rPr>
        <w:t>2</w:t>
      </w:r>
      <w:r w:rsidRPr="00E87213">
        <w:rPr>
          <w:rFonts w:ascii="Arial" w:hAnsi="Arial" w:cs="Arial"/>
          <w:b/>
        </w:rPr>
        <w:t>:</w:t>
      </w:r>
      <w:r w:rsidRPr="00E87213">
        <w:rPr>
          <w:rFonts w:ascii="Arial" w:hAnsi="Arial" w:cs="Arial"/>
        </w:rPr>
        <w:tab/>
      </w:r>
      <w:r w:rsidR="00195D30" w:rsidRPr="00E87213">
        <w:rPr>
          <w:rFonts w:ascii="Arial" w:hAnsi="Arial" w:cs="Arial"/>
        </w:rPr>
        <w:t xml:space="preserve">Used ubiquitously but not regularly and, typically, to reduce the microbial burden of surfaces in a room following an incidence of HCAI or discharge of a patient known to be a carrier of a problematic </w:t>
      </w:r>
      <w:r w:rsidR="00346350" w:rsidRPr="00E87213">
        <w:rPr>
          <w:rFonts w:ascii="Arial" w:hAnsi="Arial" w:cs="Arial"/>
        </w:rPr>
        <w:t>MDR (multidrug-resistant)</w:t>
      </w:r>
      <w:r w:rsidR="004175EC" w:rsidRPr="00E87213">
        <w:rPr>
          <w:rFonts w:ascii="Arial" w:hAnsi="Arial" w:cs="Arial"/>
        </w:rPr>
        <w:t xml:space="preserve"> </w:t>
      </w:r>
      <w:r w:rsidR="00195D30" w:rsidRPr="00E87213">
        <w:rPr>
          <w:rFonts w:ascii="Arial" w:hAnsi="Arial" w:cs="Arial"/>
        </w:rPr>
        <w:t>microorganism.</w:t>
      </w:r>
    </w:p>
    <w:p w14:paraId="18EFB1C3" w14:textId="51BB0D53" w:rsidR="000A5EB8" w:rsidRPr="00E87213" w:rsidRDefault="00195D30" w:rsidP="00E87213">
      <w:pPr>
        <w:widowControl w:val="0"/>
        <w:autoSpaceDE w:val="0"/>
        <w:autoSpaceDN w:val="0"/>
        <w:adjustRightInd w:val="0"/>
        <w:spacing w:line="360" w:lineRule="auto"/>
        <w:ind w:left="3600" w:hanging="3600"/>
        <w:jc w:val="both"/>
        <w:rPr>
          <w:rFonts w:ascii="Arial" w:hAnsi="Arial" w:cs="Arial"/>
        </w:rPr>
      </w:pPr>
      <w:r w:rsidRPr="00E87213">
        <w:rPr>
          <w:rFonts w:ascii="Arial" w:hAnsi="Arial" w:cs="Arial"/>
          <w:b/>
        </w:rPr>
        <w:t>U</w:t>
      </w:r>
      <w:r w:rsidR="005154C9" w:rsidRPr="00E87213">
        <w:rPr>
          <w:rFonts w:ascii="Arial" w:hAnsi="Arial" w:cs="Arial"/>
          <w:b/>
        </w:rPr>
        <w:t xml:space="preserve">ltra </w:t>
      </w:r>
      <w:r w:rsidRPr="00E87213">
        <w:rPr>
          <w:rFonts w:ascii="Arial" w:hAnsi="Arial" w:cs="Arial"/>
          <w:b/>
        </w:rPr>
        <w:t>V</w:t>
      </w:r>
      <w:r w:rsidR="005154C9" w:rsidRPr="00E87213">
        <w:rPr>
          <w:rFonts w:ascii="Arial" w:hAnsi="Arial" w:cs="Arial"/>
          <w:b/>
        </w:rPr>
        <w:t>iolet light</w:t>
      </w:r>
      <w:r w:rsidRPr="00E87213">
        <w:rPr>
          <w:rFonts w:ascii="Arial" w:hAnsi="Arial" w:cs="Arial"/>
          <w:b/>
        </w:rPr>
        <w:t>:</w:t>
      </w:r>
      <w:r w:rsidRPr="00E87213">
        <w:rPr>
          <w:rFonts w:ascii="Arial" w:hAnsi="Arial" w:cs="Arial"/>
        </w:rPr>
        <w:t xml:space="preserve"> </w:t>
      </w:r>
      <w:r w:rsidR="005154C9" w:rsidRPr="00E87213">
        <w:rPr>
          <w:rFonts w:ascii="Arial" w:hAnsi="Arial" w:cs="Arial"/>
        </w:rPr>
        <w:tab/>
      </w:r>
      <w:r w:rsidRPr="00E87213">
        <w:rPr>
          <w:rFonts w:ascii="Arial" w:hAnsi="Arial" w:cs="Arial"/>
        </w:rPr>
        <w:t>As above. However, not allowed in The Netherland due to unacceptable efficacy versus chemical cleaning in addition to concern regarding potential damage to plastic surfaces.</w:t>
      </w:r>
    </w:p>
    <w:p w14:paraId="1FD48E2F" w14:textId="0AD4AD1C" w:rsidR="008273E0" w:rsidRPr="00E87213" w:rsidRDefault="006C7933" w:rsidP="00E87213">
      <w:pPr>
        <w:widowControl w:val="0"/>
        <w:autoSpaceDE w:val="0"/>
        <w:autoSpaceDN w:val="0"/>
        <w:adjustRightInd w:val="0"/>
        <w:spacing w:line="360" w:lineRule="auto"/>
        <w:ind w:left="3600" w:hanging="3600"/>
        <w:jc w:val="both"/>
        <w:rPr>
          <w:rFonts w:ascii="Arial" w:hAnsi="Arial" w:cs="Arial"/>
        </w:rPr>
      </w:pPr>
      <w:r w:rsidRPr="00E87213">
        <w:rPr>
          <w:rFonts w:ascii="Arial" w:hAnsi="Arial" w:cs="Arial"/>
          <w:b/>
        </w:rPr>
        <w:t>Ultrasonically-activated water:</w:t>
      </w:r>
      <w:r w:rsidRPr="00E87213">
        <w:rPr>
          <w:rFonts w:ascii="Arial" w:hAnsi="Arial" w:cs="Arial"/>
        </w:rPr>
        <w:tab/>
      </w:r>
      <w:r w:rsidR="008273E0" w:rsidRPr="00E87213">
        <w:rPr>
          <w:rFonts w:ascii="Arial" w:hAnsi="Arial" w:cs="Arial"/>
        </w:rPr>
        <w:t>Not common. When used, they are</w:t>
      </w:r>
      <w:r w:rsidR="00CE1F8F" w:rsidRPr="00E87213">
        <w:rPr>
          <w:rFonts w:ascii="Arial" w:hAnsi="Arial" w:cs="Arial"/>
        </w:rPr>
        <w:t xml:space="preserve"> perceived as suitable for use on all surfaces due to </w:t>
      </w:r>
      <w:r w:rsidR="00016F76" w:rsidRPr="00E87213">
        <w:rPr>
          <w:rFonts w:ascii="Arial" w:hAnsi="Arial" w:cs="Arial"/>
        </w:rPr>
        <w:t xml:space="preserve">absence of resulting chemical residue and gentle action. The effect is physical removal but </w:t>
      </w:r>
      <w:r w:rsidR="00CE1F8F" w:rsidRPr="00E87213">
        <w:rPr>
          <w:rFonts w:ascii="Arial" w:hAnsi="Arial" w:cs="Arial"/>
        </w:rPr>
        <w:t xml:space="preserve"> not killing of microbes.</w:t>
      </w:r>
    </w:p>
    <w:p w14:paraId="3E834BC0" w14:textId="0AB4016D" w:rsidR="000A5EB8" w:rsidRPr="00E87213" w:rsidRDefault="00C00BAE" w:rsidP="00E87213">
      <w:pPr>
        <w:pStyle w:val="CommentText"/>
        <w:spacing w:line="360" w:lineRule="auto"/>
        <w:ind w:left="3600" w:hanging="3600"/>
        <w:jc w:val="both"/>
        <w:rPr>
          <w:rFonts w:ascii="Arial" w:hAnsi="Arial" w:cs="Arial"/>
        </w:rPr>
      </w:pPr>
      <w:r w:rsidRPr="00E87213">
        <w:rPr>
          <w:rFonts w:ascii="Arial" w:hAnsi="Arial" w:cs="Arial"/>
          <w:b/>
        </w:rPr>
        <w:t>Nanofibre materials:</w:t>
      </w:r>
      <w:r w:rsidRPr="00E87213">
        <w:rPr>
          <w:rFonts w:ascii="Arial" w:hAnsi="Arial" w:cs="Arial"/>
          <w:b/>
        </w:rPr>
        <w:tab/>
      </w:r>
      <w:r w:rsidRPr="00E87213">
        <w:rPr>
          <w:rFonts w:ascii="Arial" w:hAnsi="Arial" w:cs="Arial"/>
        </w:rPr>
        <w:t xml:space="preserve">Used ubiquitously. Effective at removal of microorganisms (and physical dirt). In the Netherlands and Germany used with water alone, while used with </w:t>
      </w:r>
      <w:r w:rsidRPr="00E87213">
        <w:rPr>
          <w:rFonts w:ascii="Arial" w:hAnsi="Arial" w:cs="Arial"/>
        </w:rPr>
        <w:lastRenderedPageBreak/>
        <w:t>detergents/disinfectants elsewhere.</w:t>
      </w:r>
      <w:r w:rsidR="00346350" w:rsidRPr="00E87213">
        <w:rPr>
          <w:rFonts w:ascii="Arial" w:hAnsi="Arial" w:cs="Arial"/>
        </w:rPr>
        <w:t xml:space="preserve"> Also used with detergents and/or disinfectants in Germany and Switzerland</w:t>
      </w:r>
    </w:p>
    <w:p w14:paraId="4DFDCA48" w14:textId="4623138E" w:rsidR="000A5EB8" w:rsidRPr="00E87213" w:rsidRDefault="008273E0" w:rsidP="00E87213">
      <w:pPr>
        <w:pStyle w:val="CommentText"/>
        <w:spacing w:line="360" w:lineRule="auto"/>
        <w:ind w:left="3600" w:hanging="3600"/>
        <w:jc w:val="both"/>
        <w:rPr>
          <w:rFonts w:ascii="Arial" w:hAnsi="Arial" w:cs="Arial"/>
        </w:rPr>
      </w:pPr>
      <w:r w:rsidRPr="00E87213">
        <w:rPr>
          <w:rFonts w:ascii="Arial" w:hAnsi="Arial" w:cs="Arial"/>
          <w:b/>
        </w:rPr>
        <w:t>Plant oils and acids:</w:t>
      </w:r>
      <w:r w:rsidR="00F317B8" w:rsidRPr="00E87213">
        <w:rPr>
          <w:rFonts w:ascii="Arial" w:hAnsi="Arial" w:cs="Arial"/>
        </w:rPr>
        <w:tab/>
      </w:r>
      <w:r w:rsidRPr="00E87213">
        <w:rPr>
          <w:rFonts w:ascii="Arial" w:hAnsi="Arial" w:cs="Arial"/>
        </w:rPr>
        <w:t>Not common (for example, lauric acid</w:t>
      </w:r>
      <w:r w:rsidR="00346350" w:rsidRPr="00E87213">
        <w:rPr>
          <w:rFonts w:ascii="Arial" w:hAnsi="Arial" w:cs="Arial"/>
        </w:rPr>
        <w:t xml:space="preserve"> </w:t>
      </w:r>
      <w:r w:rsidR="004175EC" w:rsidRPr="00E87213">
        <w:rPr>
          <w:rFonts w:ascii="Arial" w:hAnsi="Arial" w:cs="Arial"/>
        </w:rPr>
        <w:t>and p</w:t>
      </w:r>
      <w:r w:rsidR="00346350" w:rsidRPr="00E87213">
        <w:rPr>
          <w:rFonts w:ascii="Arial" w:hAnsi="Arial" w:cs="Arial"/>
        </w:rPr>
        <w:t>eracetic-acid is commonly used for disinfection of instruments or equipment (if no automatic processing can be done)</w:t>
      </w:r>
      <w:r w:rsidR="004175EC" w:rsidRPr="00E87213">
        <w:rPr>
          <w:rFonts w:ascii="Arial" w:hAnsi="Arial" w:cs="Arial"/>
        </w:rPr>
        <w:t>.</w:t>
      </w:r>
    </w:p>
    <w:p w14:paraId="1C461B94" w14:textId="12B4E0B9" w:rsidR="000A5EB8" w:rsidRPr="00E87213" w:rsidRDefault="008273E0" w:rsidP="00E87213">
      <w:pPr>
        <w:widowControl w:val="0"/>
        <w:autoSpaceDE w:val="0"/>
        <w:autoSpaceDN w:val="0"/>
        <w:adjustRightInd w:val="0"/>
        <w:spacing w:line="360" w:lineRule="auto"/>
        <w:jc w:val="both"/>
        <w:rPr>
          <w:rFonts w:ascii="Arial" w:hAnsi="Arial" w:cs="Arial"/>
        </w:rPr>
      </w:pPr>
      <w:r w:rsidRPr="00E87213">
        <w:rPr>
          <w:rFonts w:ascii="Arial" w:hAnsi="Arial" w:cs="Arial"/>
          <w:b/>
        </w:rPr>
        <w:t>Formic acid in water:</w:t>
      </w:r>
      <w:r w:rsidR="000463CF" w:rsidRPr="00E87213">
        <w:rPr>
          <w:rFonts w:ascii="Arial" w:hAnsi="Arial" w:cs="Arial"/>
        </w:rPr>
        <w:tab/>
      </w:r>
      <w:r w:rsidR="000463CF" w:rsidRPr="00E87213">
        <w:rPr>
          <w:rFonts w:ascii="Arial" w:hAnsi="Arial" w:cs="Arial"/>
        </w:rPr>
        <w:tab/>
        <w:t>Not common</w:t>
      </w:r>
    </w:p>
    <w:p w14:paraId="0F646AE6" w14:textId="73FA315B" w:rsidR="008273E0" w:rsidRPr="00E87213" w:rsidRDefault="008273E0" w:rsidP="00E87213">
      <w:pPr>
        <w:widowControl w:val="0"/>
        <w:autoSpaceDE w:val="0"/>
        <w:autoSpaceDN w:val="0"/>
        <w:adjustRightInd w:val="0"/>
        <w:spacing w:line="360" w:lineRule="auto"/>
        <w:jc w:val="both"/>
        <w:rPr>
          <w:rFonts w:ascii="Arial" w:hAnsi="Arial" w:cs="Arial"/>
        </w:rPr>
      </w:pPr>
      <w:r w:rsidRPr="00E87213">
        <w:rPr>
          <w:rFonts w:ascii="Arial" w:hAnsi="Arial" w:cs="Arial"/>
          <w:b/>
        </w:rPr>
        <w:t>Bacteriophage (“phage”):</w:t>
      </w:r>
      <w:r w:rsidR="00F317B8" w:rsidRPr="00E87213">
        <w:rPr>
          <w:rFonts w:ascii="Arial" w:hAnsi="Arial" w:cs="Arial"/>
        </w:rPr>
        <w:tab/>
      </w:r>
      <w:r w:rsidRPr="00E87213">
        <w:rPr>
          <w:rFonts w:ascii="Arial" w:hAnsi="Arial" w:cs="Arial"/>
        </w:rPr>
        <w:t>Not common.</w:t>
      </w:r>
    </w:p>
    <w:p w14:paraId="34CB40D1" w14:textId="77777777" w:rsidR="002E3378" w:rsidRPr="00E87213" w:rsidRDefault="002E3378" w:rsidP="00E87213">
      <w:pPr>
        <w:pStyle w:val="Default"/>
        <w:spacing w:line="360" w:lineRule="auto"/>
        <w:jc w:val="both"/>
        <w:rPr>
          <w:rFonts w:ascii="Arial" w:hAnsi="Arial" w:cs="Arial"/>
          <w:b/>
          <w:color w:val="auto"/>
        </w:rPr>
      </w:pPr>
    </w:p>
    <w:p w14:paraId="1C0F98B4" w14:textId="77777777" w:rsidR="00A802B8" w:rsidRPr="00E87213" w:rsidRDefault="00A802B8" w:rsidP="00E87213">
      <w:pPr>
        <w:pStyle w:val="Default"/>
        <w:spacing w:line="360" w:lineRule="auto"/>
        <w:jc w:val="both"/>
        <w:rPr>
          <w:rFonts w:ascii="Arial" w:hAnsi="Arial" w:cs="Arial"/>
          <w:b/>
          <w:color w:val="auto"/>
        </w:rPr>
      </w:pPr>
    </w:p>
    <w:p w14:paraId="544D0770" w14:textId="6D95CE5F" w:rsidR="00E70592" w:rsidRPr="00E87213" w:rsidRDefault="00E70592" w:rsidP="00E87213">
      <w:pPr>
        <w:pStyle w:val="Default"/>
        <w:spacing w:line="360" w:lineRule="auto"/>
        <w:jc w:val="both"/>
        <w:rPr>
          <w:rFonts w:ascii="Arial" w:hAnsi="Arial" w:cs="Arial"/>
          <w:color w:val="auto"/>
        </w:rPr>
      </w:pPr>
      <w:r w:rsidRPr="00E87213">
        <w:rPr>
          <w:rFonts w:ascii="Arial" w:hAnsi="Arial" w:cs="Arial"/>
          <w:b/>
          <w:color w:val="auto"/>
        </w:rPr>
        <w:t xml:space="preserve">Question </w:t>
      </w:r>
      <w:r w:rsidR="00AD0FDE" w:rsidRPr="00E87213">
        <w:rPr>
          <w:rFonts w:ascii="Arial" w:hAnsi="Arial" w:cs="Arial"/>
          <w:b/>
          <w:color w:val="auto"/>
        </w:rPr>
        <w:t>Two</w:t>
      </w:r>
      <w:r w:rsidRPr="00E87213">
        <w:rPr>
          <w:rFonts w:ascii="Arial" w:hAnsi="Arial" w:cs="Arial"/>
          <w:b/>
          <w:color w:val="auto"/>
        </w:rPr>
        <w:t>:</w:t>
      </w:r>
      <w:r w:rsidRPr="00E87213">
        <w:rPr>
          <w:rFonts w:ascii="Arial" w:hAnsi="Arial" w:cs="Arial"/>
          <w:color w:val="auto"/>
        </w:rPr>
        <w:t xml:space="preserve"> </w:t>
      </w:r>
      <w:r w:rsidR="005B0FB0" w:rsidRPr="00E87213">
        <w:rPr>
          <w:rFonts w:ascii="Arial" w:hAnsi="Arial" w:cs="Arial"/>
          <w:color w:val="auto"/>
        </w:rPr>
        <w:t>Is there belief</w:t>
      </w:r>
      <w:r w:rsidRPr="00E87213">
        <w:rPr>
          <w:rFonts w:ascii="Arial" w:hAnsi="Arial" w:cs="Arial"/>
          <w:color w:val="auto"/>
        </w:rPr>
        <w:t xml:space="preserve"> or confidence in their effectiveness? </w:t>
      </w:r>
    </w:p>
    <w:p w14:paraId="29B240AA" w14:textId="0BBC5D1E" w:rsidR="00E70592" w:rsidRPr="00E87213" w:rsidRDefault="00E70592" w:rsidP="00E87213">
      <w:pPr>
        <w:widowControl w:val="0"/>
        <w:autoSpaceDE w:val="0"/>
        <w:autoSpaceDN w:val="0"/>
        <w:adjustRightInd w:val="0"/>
        <w:spacing w:line="360" w:lineRule="auto"/>
        <w:jc w:val="both"/>
        <w:rPr>
          <w:rFonts w:ascii="Arial" w:hAnsi="Arial" w:cs="Arial"/>
          <w:b/>
        </w:rPr>
      </w:pPr>
    </w:p>
    <w:p w14:paraId="40B98F10" w14:textId="5C767C42" w:rsidR="00E70592" w:rsidRPr="00E87213" w:rsidRDefault="006C40E6" w:rsidP="00E87213">
      <w:pPr>
        <w:widowControl w:val="0"/>
        <w:autoSpaceDE w:val="0"/>
        <w:autoSpaceDN w:val="0"/>
        <w:adjustRightInd w:val="0"/>
        <w:spacing w:line="360" w:lineRule="auto"/>
        <w:jc w:val="both"/>
        <w:rPr>
          <w:rFonts w:ascii="Arial" w:hAnsi="Arial" w:cs="Arial"/>
        </w:rPr>
      </w:pPr>
      <w:r w:rsidRPr="00E87213">
        <w:rPr>
          <w:rFonts w:ascii="Arial" w:hAnsi="Arial" w:cs="Arial"/>
        </w:rPr>
        <w:t xml:space="preserve">The dominant view expressed was one of caution. </w:t>
      </w:r>
      <w:r w:rsidR="00412D76" w:rsidRPr="00E87213">
        <w:rPr>
          <w:rFonts w:ascii="Arial" w:hAnsi="Arial" w:cs="Arial"/>
        </w:rPr>
        <w:t>The reputational damage to a healthcare facility, in addition to the actual effects on patient and staff health, due to outbreak of a HCAI can be significant. Consequently, there is reticence to adopt new approaches in p</w:t>
      </w:r>
      <w:r w:rsidR="00E7249C" w:rsidRPr="00E87213">
        <w:rPr>
          <w:rFonts w:ascii="Arial" w:hAnsi="Arial" w:cs="Arial"/>
        </w:rPr>
        <w:t>l</w:t>
      </w:r>
      <w:r w:rsidR="00412D76" w:rsidRPr="00E87213">
        <w:rPr>
          <w:rFonts w:ascii="Arial" w:hAnsi="Arial" w:cs="Arial"/>
        </w:rPr>
        <w:t>ace of existing, recognized cleaning</w:t>
      </w:r>
      <w:r w:rsidR="00741268" w:rsidRPr="00E87213">
        <w:rPr>
          <w:rFonts w:ascii="Arial" w:hAnsi="Arial" w:cs="Arial"/>
        </w:rPr>
        <w:t xml:space="preserve"> procedures. Where new cleaning processes </w:t>
      </w:r>
      <w:r w:rsidR="00412D76" w:rsidRPr="00E87213">
        <w:rPr>
          <w:rFonts w:ascii="Arial" w:hAnsi="Arial" w:cs="Arial"/>
        </w:rPr>
        <w:t>are adopted, they seem to be introduced</w:t>
      </w:r>
      <w:r w:rsidR="00601F1F" w:rsidRPr="00E87213">
        <w:rPr>
          <w:rFonts w:ascii="Arial" w:hAnsi="Arial" w:cs="Arial"/>
        </w:rPr>
        <w:t xml:space="preserve"> into practice</w:t>
      </w:r>
      <w:r w:rsidR="00412D76" w:rsidRPr="00E87213">
        <w:rPr>
          <w:rFonts w:ascii="Arial" w:hAnsi="Arial" w:cs="Arial"/>
        </w:rPr>
        <w:t xml:space="preserve"> in parallel</w:t>
      </w:r>
      <w:r w:rsidR="0073157C" w:rsidRPr="00E87213">
        <w:rPr>
          <w:rFonts w:ascii="Arial" w:hAnsi="Arial" w:cs="Arial"/>
        </w:rPr>
        <w:t xml:space="preserve"> with</w:t>
      </w:r>
      <w:r w:rsidR="00412D76" w:rsidRPr="00E87213">
        <w:rPr>
          <w:rFonts w:ascii="Arial" w:hAnsi="Arial" w:cs="Arial"/>
        </w:rPr>
        <w:t xml:space="preserve"> and even complementary to traditional detergent-, disinfectant-based systems.</w:t>
      </w:r>
      <w:r w:rsidR="005236F1" w:rsidRPr="00E87213">
        <w:rPr>
          <w:rFonts w:ascii="Arial" w:hAnsi="Arial" w:cs="Arial"/>
        </w:rPr>
        <w:t xml:space="preserve"> </w:t>
      </w:r>
    </w:p>
    <w:p w14:paraId="5D2D6B29" w14:textId="77777777" w:rsidR="000072F1" w:rsidRPr="00E87213" w:rsidRDefault="000072F1" w:rsidP="00E87213">
      <w:pPr>
        <w:widowControl w:val="0"/>
        <w:autoSpaceDE w:val="0"/>
        <w:autoSpaceDN w:val="0"/>
        <w:adjustRightInd w:val="0"/>
        <w:spacing w:line="360" w:lineRule="auto"/>
        <w:jc w:val="both"/>
        <w:rPr>
          <w:rFonts w:ascii="Arial" w:hAnsi="Arial" w:cs="Arial"/>
        </w:rPr>
      </w:pPr>
    </w:p>
    <w:p w14:paraId="4889D534" w14:textId="29E6470F" w:rsidR="000072F1" w:rsidRPr="00E87213" w:rsidRDefault="000072F1" w:rsidP="00E87213">
      <w:pPr>
        <w:widowControl w:val="0"/>
        <w:autoSpaceDE w:val="0"/>
        <w:autoSpaceDN w:val="0"/>
        <w:adjustRightInd w:val="0"/>
        <w:spacing w:line="360" w:lineRule="auto"/>
        <w:jc w:val="both"/>
        <w:rPr>
          <w:rFonts w:ascii="Arial" w:hAnsi="Arial" w:cs="Arial"/>
        </w:rPr>
      </w:pPr>
      <w:r w:rsidRPr="00E87213">
        <w:rPr>
          <w:rFonts w:ascii="Arial" w:hAnsi="Arial" w:cs="Arial"/>
        </w:rPr>
        <w:t xml:space="preserve">Surprisingly, in an era when confidence in a process or product should, ideally, be based on evidence and scientific data, most participants stated that decision-making </w:t>
      </w:r>
      <w:r w:rsidR="001666CA" w:rsidRPr="00E87213">
        <w:rPr>
          <w:rFonts w:ascii="Arial" w:hAnsi="Arial" w:cs="Arial"/>
        </w:rPr>
        <w:t>stakeholders</w:t>
      </w:r>
      <w:r w:rsidRPr="00E87213">
        <w:rPr>
          <w:rFonts w:ascii="Arial" w:hAnsi="Arial" w:cs="Arial"/>
        </w:rPr>
        <w:t xml:space="preserve"> placed </w:t>
      </w:r>
      <w:r w:rsidR="001666CA" w:rsidRPr="00E87213">
        <w:rPr>
          <w:rFonts w:ascii="Arial" w:hAnsi="Arial" w:cs="Arial"/>
        </w:rPr>
        <w:t>considerable</w:t>
      </w:r>
      <w:r w:rsidRPr="00E87213">
        <w:rPr>
          <w:rFonts w:ascii="Arial" w:hAnsi="Arial" w:cs="Arial"/>
        </w:rPr>
        <w:t xml:space="preserve"> credence on products that had a “clean smell”. In other words, there appears to be </w:t>
      </w:r>
      <w:r w:rsidR="0098722E" w:rsidRPr="00E87213">
        <w:rPr>
          <w:rFonts w:ascii="Arial" w:hAnsi="Arial" w:cs="Arial"/>
        </w:rPr>
        <w:t>a psychological association between the smell of alcohol</w:t>
      </w:r>
      <w:r w:rsidR="00885DEA" w:rsidRPr="00E87213">
        <w:rPr>
          <w:rFonts w:ascii="Arial" w:hAnsi="Arial" w:cs="Arial"/>
        </w:rPr>
        <w:t>, disinfectant</w:t>
      </w:r>
      <w:r w:rsidR="0098722E" w:rsidRPr="00E87213">
        <w:rPr>
          <w:rFonts w:ascii="Arial" w:hAnsi="Arial" w:cs="Arial"/>
        </w:rPr>
        <w:t xml:space="preserve"> and detergent</w:t>
      </w:r>
      <w:r w:rsidR="00885DEA" w:rsidRPr="00E87213">
        <w:rPr>
          <w:rFonts w:ascii="Arial" w:hAnsi="Arial" w:cs="Arial"/>
        </w:rPr>
        <w:t xml:space="preserve"> and their </w:t>
      </w:r>
      <w:r w:rsidR="001666CA" w:rsidRPr="00E87213">
        <w:rPr>
          <w:rFonts w:ascii="Arial" w:hAnsi="Arial" w:cs="Arial"/>
        </w:rPr>
        <w:t xml:space="preserve">perceived </w:t>
      </w:r>
      <w:r w:rsidR="00885DEA" w:rsidRPr="00E87213">
        <w:rPr>
          <w:rFonts w:ascii="Arial" w:hAnsi="Arial" w:cs="Arial"/>
        </w:rPr>
        <w:t>effectiveness. For that reason, perhaps, there was unanimous lack of confidence regarding steam cleaning, while strong odours (such as formic acid</w:t>
      </w:r>
      <w:r w:rsidR="00F351CB" w:rsidRPr="00E87213">
        <w:rPr>
          <w:rFonts w:ascii="Arial" w:hAnsi="Arial" w:cs="Arial"/>
        </w:rPr>
        <w:t xml:space="preserve"> </w:t>
      </w:r>
      <w:r w:rsidR="00A07802" w:rsidRPr="00E87213">
        <w:rPr>
          <w:rFonts w:ascii="Arial" w:hAnsi="Arial" w:cs="Arial"/>
        </w:rPr>
        <w:t>a</w:t>
      </w:r>
      <w:r w:rsidR="00F351CB" w:rsidRPr="00E87213">
        <w:rPr>
          <w:rFonts w:ascii="Arial" w:hAnsi="Arial" w:cs="Arial"/>
        </w:rPr>
        <w:t>cetic acid/chlorine</w:t>
      </w:r>
      <w:r w:rsidR="00885DEA" w:rsidRPr="00E87213">
        <w:rPr>
          <w:rFonts w:ascii="Arial" w:hAnsi="Arial" w:cs="Arial"/>
        </w:rPr>
        <w:t>) would perhaps be more widely accepted.</w:t>
      </w:r>
      <w:r w:rsidR="00A9122D" w:rsidRPr="00E87213">
        <w:rPr>
          <w:rFonts w:ascii="Arial" w:hAnsi="Arial" w:cs="Arial"/>
        </w:rPr>
        <w:t xml:space="preserve"> Worryingly, there was also a general lack of confidence in the </w:t>
      </w:r>
      <w:r w:rsidR="00A07802" w:rsidRPr="00E87213">
        <w:rPr>
          <w:rFonts w:ascii="Arial" w:hAnsi="Arial" w:cs="Arial"/>
        </w:rPr>
        <w:t xml:space="preserve">adequacy of </w:t>
      </w:r>
      <w:r w:rsidR="00A9122D" w:rsidRPr="00E87213">
        <w:rPr>
          <w:rFonts w:ascii="Arial" w:hAnsi="Arial" w:cs="Arial"/>
        </w:rPr>
        <w:t>training provided to cleaning staff</w:t>
      </w:r>
      <w:r w:rsidR="00A07802" w:rsidRPr="00E87213">
        <w:rPr>
          <w:rFonts w:ascii="Arial" w:hAnsi="Arial" w:cs="Arial"/>
        </w:rPr>
        <w:t xml:space="preserve"> and an unawareness of accreditation such as, for example, that provided </w:t>
      </w:r>
      <w:r w:rsidR="00DA195F" w:rsidRPr="00E87213">
        <w:rPr>
          <w:rFonts w:ascii="Arial" w:hAnsi="Arial" w:cs="Arial"/>
        </w:rPr>
        <w:t>by</w:t>
      </w:r>
      <w:r w:rsidR="00A07802" w:rsidRPr="00E87213">
        <w:rPr>
          <w:rFonts w:ascii="Arial" w:hAnsi="Arial" w:cs="Arial"/>
        </w:rPr>
        <w:t xml:space="preserve"> the British Institute of Cleaning Science (https://www.bics.org.uk)</w:t>
      </w:r>
      <w:r w:rsidR="00A9122D" w:rsidRPr="00E87213">
        <w:rPr>
          <w:rFonts w:ascii="Arial" w:hAnsi="Arial" w:cs="Arial"/>
        </w:rPr>
        <w:t xml:space="preserve">. More specifically, there was </w:t>
      </w:r>
      <w:r w:rsidR="001666CA" w:rsidRPr="00E87213">
        <w:rPr>
          <w:rFonts w:ascii="Arial" w:hAnsi="Arial" w:cs="Arial"/>
        </w:rPr>
        <w:t xml:space="preserve">consensus regarding poor quality of training provided to hospital cleaning staff who, irrespective of </w:t>
      </w:r>
      <w:r w:rsidR="001666CA" w:rsidRPr="00E87213">
        <w:rPr>
          <w:rFonts w:ascii="Arial" w:hAnsi="Arial" w:cs="Arial"/>
        </w:rPr>
        <w:lastRenderedPageBreak/>
        <w:t>country, appear to be relatively poorly educated and of lower socio-economic status. Typically, these workers are employed on temporary contracts and are</w:t>
      </w:r>
      <w:r w:rsidR="00C35C52" w:rsidRPr="00E87213">
        <w:rPr>
          <w:rFonts w:ascii="Arial" w:hAnsi="Arial" w:cs="Arial"/>
        </w:rPr>
        <w:t xml:space="preserve"> not</w:t>
      </w:r>
      <w:r w:rsidR="001666CA" w:rsidRPr="00E87213">
        <w:rPr>
          <w:rFonts w:ascii="Arial" w:hAnsi="Arial" w:cs="Arial"/>
        </w:rPr>
        <w:t xml:space="preserve">, usually, integrated fully into medical teams and instead represent “invisible” support staff. As such, views were expressed that these support staff may not be considered capable </w:t>
      </w:r>
      <w:r w:rsidR="002360C2" w:rsidRPr="00E87213">
        <w:rPr>
          <w:rFonts w:ascii="Arial" w:hAnsi="Arial" w:cs="Arial"/>
        </w:rPr>
        <w:t xml:space="preserve">(by clinicians or hospital management) </w:t>
      </w:r>
      <w:r w:rsidR="001666CA" w:rsidRPr="00E87213">
        <w:rPr>
          <w:rFonts w:ascii="Arial" w:hAnsi="Arial" w:cs="Arial"/>
        </w:rPr>
        <w:t>of implementing innovative or technologically-advanced cleaning</w:t>
      </w:r>
      <w:r w:rsidR="00BC694E" w:rsidRPr="00E87213">
        <w:rPr>
          <w:rFonts w:ascii="Arial" w:hAnsi="Arial" w:cs="Arial"/>
        </w:rPr>
        <w:t xml:space="preserve"> processes beyond th</w:t>
      </w:r>
      <w:r w:rsidR="001666CA" w:rsidRPr="00E87213">
        <w:rPr>
          <w:rFonts w:ascii="Arial" w:hAnsi="Arial" w:cs="Arial"/>
        </w:rPr>
        <w:t xml:space="preserve">e “mop and bucket” </w:t>
      </w:r>
      <w:r w:rsidR="008E2DEA" w:rsidRPr="00E87213">
        <w:rPr>
          <w:rFonts w:ascii="Arial" w:hAnsi="Arial" w:cs="Arial"/>
        </w:rPr>
        <w:t xml:space="preserve">approaches traditionally used. </w:t>
      </w:r>
      <w:r w:rsidR="00DF0007" w:rsidRPr="00E87213">
        <w:rPr>
          <w:rFonts w:ascii="Arial" w:hAnsi="Arial" w:cs="Arial"/>
        </w:rPr>
        <w:t xml:space="preserve">Consequently, the perceived risk of potential failure may </w:t>
      </w:r>
      <w:r w:rsidR="000F7914" w:rsidRPr="00E87213">
        <w:rPr>
          <w:rFonts w:ascii="Arial" w:hAnsi="Arial" w:cs="Arial"/>
        </w:rPr>
        <w:t>dissuade decision-makers from adopting new cleaning methods.</w:t>
      </w:r>
    </w:p>
    <w:p w14:paraId="2FBC0235" w14:textId="77777777" w:rsidR="00400DE7" w:rsidRPr="00E87213" w:rsidRDefault="00400DE7" w:rsidP="00E87213">
      <w:pPr>
        <w:widowControl w:val="0"/>
        <w:autoSpaceDE w:val="0"/>
        <w:autoSpaceDN w:val="0"/>
        <w:adjustRightInd w:val="0"/>
        <w:spacing w:line="360" w:lineRule="auto"/>
        <w:jc w:val="both"/>
        <w:rPr>
          <w:rFonts w:ascii="Arial" w:hAnsi="Arial" w:cs="Arial"/>
        </w:rPr>
      </w:pPr>
    </w:p>
    <w:p w14:paraId="1D61EB3D" w14:textId="77777777" w:rsidR="00A802B8" w:rsidRPr="00E87213" w:rsidRDefault="00A802B8" w:rsidP="00E87213">
      <w:pPr>
        <w:widowControl w:val="0"/>
        <w:autoSpaceDE w:val="0"/>
        <w:autoSpaceDN w:val="0"/>
        <w:adjustRightInd w:val="0"/>
        <w:spacing w:line="360" w:lineRule="auto"/>
        <w:jc w:val="both"/>
        <w:rPr>
          <w:rFonts w:ascii="Arial" w:hAnsi="Arial" w:cs="Arial"/>
        </w:rPr>
      </w:pPr>
    </w:p>
    <w:p w14:paraId="3DF7A34A" w14:textId="5772E3B0" w:rsidR="00C73B05" w:rsidRPr="00E87213" w:rsidRDefault="00216002" w:rsidP="00E87213">
      <w:pPr>
        <w:pStyle w:val="Default"/>
        <w:spacing w:line="360" w:lineRule="auto"/>
        <w:jc w:val="both"/>
        <w:rPr>
          <w:rFonts w:ascii="Arial" w:hAnsi="Arial" w:cs="Arial"/>
          <w:color w:val="auto"/>
        </w:rPr>
      </w:pPr>
      <w:r w:rsidRPr="00E87213">
        <w:rPr>
          <w:rFonts w:ascii="Arial" w:hAnsi="Arial" w:cs="Arial"/>
          <w:b/>
          <w:color w:val="auto"/>
        </w:rPr>
        <w:t xml:space="preserve">Question </w:t>
      </w:r>
      <w:r w:rsidR="00AD0FDE" w:rsidRPr="00E87213">
        <w:rPr>
          <w:rFonts w:ascii="Arial" w:hAnsi="Arial" w:cs="Arial"/>
          <w:b/>
          <w:color w:val="auto"/>
        </w:rPr>
        <w:t>Three</w:t>
      </w:r>
      <w:r w:rsidRPr="00E87213">
        <w:rPr>
          <w:rFonts w:ascii="Arial" w:hAnsi="Arial" w:cs="Arial"/>
          <w:b/>
          <w:color w:val="auto"/>
        </w:rPr>
        <w:t>:</w:t>
      </w:r>
      <w:r w:rsidRPr="00E87213">
        <w:rPr>
          <w:rFonts w:ascii="Arial" w:hAnsi="Arial" w:cs="Arial"/>
          <w:color w:val="auto"/>
        </w:rPr>
        <w:t xml:space="preserve"> </w:t>
      </w:r>
      <w:r w:rsidR="00C73B05" w:rsidRPr="00E87213">
        <w:rPr>
          <w:rFonts w:ascii="Arial" w:hAnsi="Arial" w:cs="Arial"/>
          <w:color w:val="auto"/>
        </w:rPr>
        <w:t xml:space="preserve">When choosing cleaning methods, are cost in use, shelf-life (or length of time they will be effective), special cleaning or training, </w:t>
      </w:r>
      <w:r w:rsidR="001612D9" w:rsidRPr="00E87213">
        <w:rPr>
          <w:rFonts w:ascii="Arial" w:hAnsi="Arial" w:cs="Arial"/>
          <w:color w:val="auto"/>
        </w:rPr>
        <w:t xml:space="preserve">and </w:t>
      </w:r>
      <w:r w:rsidR="00C73B05" w:rsidRPr="00E87213">
        <w:rPr>
          <w:rFonts w:ascii="Arial" w:hAnsi="Arial" w:cs="Arial"/>
          <w:color w:val="auto"/>
        </w:rPr>
        <w:t xml:space="preserve">other considerations including antimicrobial resistance taken into consideration? </w:t>
      </w:r>
    </w:p>
    <w:p w14:paraId="7D8A9258" w14:textId="17A55D43" w:rsidR="00216002" w:rsidRPr="00E87213" w:rsidRDefault="00216002" w:rsidP="00E87213">
      <w:pPr>
        <w:pStyle w:val="Default"/>
        <w:spacing w:line="360" w:lineRule="auto"/>
        <w:jc w:val="both"/>
        <w:rPr>
          <w:rFonts w:ascii="Arial" w:hAnsi="Arial" w:cs="Arial"/>
          <w:color w:val="auto"/>
        </w:rPr>
      </w:pPr>
    </w:p>
    <w:p w14:paraId="2927A430" w14:textId="77777777" w:rsidR="00EF1D47" w:rsidRPr="00E87213" w:rsidRDefault="00AF58C3" w:rsidP="00E87213">
      <w:pPr>
        <w:widowControl w:val="0"/>
        <w:autoSpaceDE w:val="0"/>
        <w:autoSpaceDN w:val="0"/>
        <w:adjustRightInd w:val="0"/>
        <w:spacing w:line="360" w:lineRule="auto"/>
        <w:jc w:val="both"/>
        <w:rPr>
          <w:rFonts w:ascii="Arial" w:hAnsi="Arial" w:cs="Arial"/>
        </w:rPr>
      </w:pPr>
      <w:r w:rsidRPr="00E87213">
        <w:rPr>
          <w:rFonts w:ascii="Arial" w:hAnsi="Arial" w:cs="Arial"/>
        </w:rPr>
        <w:t xml:space="preserve">Proof of efficacy was </w:t>
      </w:r>
      <w:r w:rsidR="00EF1D47" w:rsidRPr="00E87213">
        <w:rPr>
          <w:rFonts w:ascii="Arial" w:hAnsi="Arial" w:cs="Arial"/>
        </w:rPr>
        <w:t xml:space="preserve">a </w:t>
      </w:r>
      <w:r w:rsidRPr="00E87213">
        <w:rPr>
          <w:rFonts w:ascii="Arial" w:hAnsi="Arial" w:cs="Arial"/>
        </w:rPr>
        <w:t>consistent need for all participants</w:t>
      </w:r>
      <w:r w:rsidR="00EF1D47" w:rsidRPr="00E87213">
        <w:rPr>
          <w:rFonts w:ascii="Arial" w:hAnsi="Arial" w:cs="Arial"/>
        </w:rPr>
        <w:t>, as was regulatory approval or license for use in their country</w:t>
      </w:r>
      <w:r w:rsidRPr="00E87213">
        <w:rPr>
          <w:rFonts w:ascii="Arial" w:hAnsi="Arial" w:cs="Arial"/>
        </w:rPr>
        <w:t xml:space="preserve">. Similarly, there was consensus that new cleaning approaches would not be implemented, or even trialed, at their respective facilities unless: </w:t>
      </w:r>
    </w:p>
    <w:p w14:paraId="584F99D4" w14:textId="77777777" w:rsidR="00EF1D47" w:rsidRPr="00E87213" w:rsidRDefault="00EF1D47" w:rsidP="00E87213">
      <w:pPr>
        <w:widowControl w:val="0"/>
        <w:autoSpaceDE w:val="0"/>
        <w:autoSpaceDN w:val="0"/>
        <w:adjustRightInd w:val="0"/>
        <w:spacing w:line="360" w:lineRule="auto"/>
        <w:jc w:val="both"/>
        <w:rPr>
          <w:rFonts w:ascii="Arial" w:hAnsi="Arial" w:cs="Arial"/>
        </w:rPr>
      </w:pPr>
    </w:p>
    <w:p w14:paraId="1F593C3C" w14:textId="77777777" w:rsidR="00EF1D47" w:rsidRPr="00E87213" w:rsidRDefault="00EF1D47" w:rsidP="00E87213">
      <w:pPr>
        <w:pStyle w:val="ListParagraph"/>
        <w:widowControl w:val="0"/>
        <w:numPr>
          <w:ilvl w:val="0"/>
          <w:numId w:val="5"/>
        </w:numPr>
        <w:autoSpaceDE w:val="0"/>
        <w:autoSpaceDN w:val="0"/>
        <w:adjustRightInd w:val="0"/>
        <w:spacing w:line="360" w:lineRule="auto"/>
        <w:jc w:val="both"/>
        <w:rPr>
          <w:rFonts w:ascii="Arial" w:hAnsi="Arial" w:cs="Arial"/>
        </w:rPr>
      </w:pPr>
      <w:r w:rsidRPr="00E87213">
        <w:rPr>
          <w:rFonts w:ascii="Arial" w:hAnsi="Arial" w:cs="Arial"/>
        </w:rPr>
        <w:t>promoted by credible, well-established supply companies with good reputations;</w:t>
      </w:r>
    </w:p>
    <w:p w14:paraId="6E4CC492" w14:textId="77777777" w:rsidR="00EF1D47" w:rsidRPr="00E87213" w:rsidRDefault="00EF1D47" w:rsidP="00E87213">
      <w:pPr>
        <w:pStyle w:val="ListParagraph"/>
        <w:widowControl w:val="0"/>
        <w:numPr>
          <w:ilvl w:val="0"/>
          <w:numId w:val="5"/>
        </w:numPr>
        <w:autoSpaceDE w:val="0"/>
        <w:autoSpaceDN w:val="0"/>
        <w:adjustRightInd w:val="0"/>
        <w:spacing w:line="360" w:lineRule="auto"/>
        <w:jc w:val="both"/>
        <w:rPr>
          <w:rFonts w:ascii="Arial" w:hAnsi="Arial" w:cs="Arial"/>
        </w:rPr>
      </w:pPr>
      <w:r w:rsidRPr="00E87213">
        <w:rPr>
          <w:rFonts w:ascii="Arial" w:hAnsi="Arial" w:cs="Arial"/>
        </w:rPr>
        <w:t xml:space="preserve">evidence demonstrated that their use did not damage existing surfaces; </w:t>
      </w:r>
    </w:p>
    <w:p w14:paraId="25CBAC96" w14:textId="48580C8A" w:rsidR="00EF1D47" w:rsidRPr="00E87213" w:rsidRDefault="00EF1D47" w:rsidP="00E87213">
      <w:pPr>
        <w:pStyle w:val="ListParagraph"/>
        <w:widowControl w:val="0"/>
        <w:numPr>
          <w:ilvl w:val="0"/>
          <w:numId w:val="5"/>
        </w:numPr>
        <w:autoSpaceDE w:val="0"/>
        <w:autoSpaceDN w:val="0"/>
        <w:adjustRightInd w:val="0"/>
        <w:spacing w:line="360" w:lineRule="auto"/>
        <w:jc w:val="both"/>
        <w:rPr>
          <w:rFonts w:ascii="Arial" w:hAnsi="Arial" w:cs="Arial"/>
        </w:rPr>
      </w:pPr>
      <w:r w:rsidRPr="00E87213">
        <w:rPr>
          <w:rFonts w:ascii="Arial" w:hAnsi="Arial" w:cs="Arial"/>
        </w:rPr>
        <w:t>there would not be significant training requirements for clinical</w:t>
      </w:r>
      <w:r w:rsidR="00F20C91" w:rsidRPr="00E87213">
        <w:rPr>
          <w:rFonts w:ascii="Arial" w:hAnsi="Arial" w:cs="Arial"/>
        </w:rPr>
        <w:t xml:space="preserve"> and facility management staff </w:t>
      </w:r>
      <w:r w:rsidRPr="00E87213">
        <w:rPr>
          <w:rFonts w:ascii="Arial" w:hAnsi="Arial" w:cs="Arial"/>
        </w:rPr>
        <w:t>and</w:t>
      </w:r>
      <w:r w:rsidR="00F20C91" w:rsidRPr="00E87213">
        <w:rPr>
          <w:rFonts w:ascii="Arial" w:hAnsi="Arial" w:cs="Arial"/>
        </w:rPr>
        <w:t>,</w:t>
      </w:r>
      <w:r w:rsidRPr="00E87213">
        <w:rPr>
          <w:rFonts w:ascii="Arial" w:hAnsi="Arial" w:cs="Arial"/>
        </w:rPr>
        <w:t xml:space="preserve"> especially</w:t>
      </w:r>
      <w:r w:rsidR="00F20C91" w:rsidRPr="00E87213">
        <w:rPr>
          <w:rFonts w:ascii="Arial" w:hAnsi="Arial" w:cs="Arial"/>
        </w:rPr>
        <w:t>,</w:t>
      </w:r>
      <w:r w:rsidRPr="00E87213">
        <w:rPr>
          <w:rFonts w:ascii="Arial" w:hAnsi="Arial" w:cs="Arial"/>
        </w:rPr>
        <w:t xml:space="preserve"> not for cleaning staff; </w:t>
      </w:r>
    </w:p>
    <w:p w14:paraId="71176987" w14:textId="1A1BA047" w:rsidR="0087283D" w:rsidRPr="00E87213" w:rsidRDefault="0087283D" w:rsidP="00E87213">
      <w:pPr>
        <w:pStyle w:val="ListParagraph"/>
        <w:widowControl w:val="0"/>
        <w:numPr>
          <w:ilvl w:val="0"/>
          <w:numId w:val="5"/>
        </w:numPr>
        <w:autoSpaceDE w:val="0"/>
        <w:autoSpaceDN w:val="0"/>
        <w:adjustRightInd w:val="0"/>
        <w:spacing w:line="360" w:lineRule="auto"/>
        <w:jc w:val="both"/>
        <w:rPr>
          <w:rFonts w:ascii="Arial" w:hAnsi="Arial" w:cs="Arial"/>
        </w:rPr>
      </w:pPr>
      <w:r w:rsidRPr="00E87213">
        <w:rPr>
          <w:rFonts w:ascii="Arial" w:hAnsi="Arial" w:cs="Arial"/>
        </w:rPr>
        <w:t>that new cleaning products were compatible with existing cleaning processes and chemicals;</w:t>
      </w:r>
    </w:p>
    <w:p w14:paraId="0F157B8A" w14:textId="77777777" w:rsidR="00EF1D47" w:rsidRPr="00E87213" w:rsidRDefault="00EF1D47" w:rsidP="00E87213">
      <w:pPr>
        <w:pStyle w:val="ListParagraph"/>
        <w:widowControl w:val="0"/>
        <w:numPr>
          <w:ilvl w:val="0"/>
          <w:numId w:val="5"/>
        </w:numPr>
        <w:autoSpaceDE w:val="0"/>
        <w:autoSpaceDN w:val="0"/>
        <w:adjustRightInd w:val="0"/>
        <w:spacing w:line="360" w:lineRule="auto"/>
        <w:jc w:val="both"/>
        <w:rPr>
          <w:rFonts w:ascii="Arial" w:hAnsi="Arial" w:cs="Arial"/>
        </w:rPr>
      </w:pPr>
      <w:r w:rsidRPr="00E87213">
        <w:rPr>
          <w:rFonts w:ascii="Arial" w:hAnsi="Arial" w:cs="Arial"/>
        </w:rPr>
        <w:t>additional or specialist equipment was not needed, especially personal protective equipment; and</w:t>
      </w:r>
    </w:p>
    <w:p w14:paraId="63A1BEFB" w14:textId="77777777" w:rsidR="00EF1D47" w:rsidRPr="00E87213" w:rsidRDefault="00EF1D47" w:rsidP="00E87213">
      <w:pPr>
        <w:pStyle w:val="ListParagraph"/>
        <w:widowControl w:val="0"/>
        <w:numPr>
          <w:ilvl w:val="0"/>
          <w:numId w:val="5"/>
        </w:numPr>
        <w:autoSpaceDE w:val="0"/>
        <w:autoSpaceDN w:val="0"/>
        <w:adjustRightInd w:val="0"/>
        <w:spacing w:line="360" w:lineRule="auto"/>
        <w:jc w:val="both"/>
        <w:rPr>
          <w:rFonts w:ascii="Arial" w:hAnsi="Arial" w:cs="Arial"/>
        </w:rPr>
      </w:pPr>
      <w:r w:rsidRPr="00E87213">
        <w:rPr>
          <w:rFonts w:ascii="Arial" w:hAnsi="Arial" w:cs="Arial"/>
        </w:rPr>
        <w:t>crucially, that cost effectiveness had been documented.</w:t>
      </w:r>
    </w:p>
    <w:p w14:paraId="4163CF84" w14:textId="4F288484" w:rsidR="00EF1D47" w:rsidRPr="00E87213" w:rsidRDefault="00EF1D47" w:rsidP="00E87213">
      <w:pPr>
        <w:widowControl w:val="0"/>
        <w:autoSpaceDE w:val="0"/>
        <w:autoSpaceDN w:val="0"/>
        <w:adjustRightInd w:val="0"/>
        <w:spacing w:line="360" w:lineRule="auto"/>
        <w:jc w:val="both"/>
        <w:rPr>
          <w:rFonts w:ascii="Arial" w:hAnsi="Arial" w:cs="Arial"/>
        </w:rPr>
      </w:pPr>
      <w:r w:rsidRPr="00E87213">
        <w:rPr>
          <w:rFonts w:ascii="Arial" w:hAnsi="Arial" w:cs="Arial"/>
        </w:rPr>
        <w:t xml:space="preserve"> </w:t>
      </w:r>
    </w:p>
    <w:p w14:paraId="5DD34DE3" w14:textId="77777777" w:rsidR="00EB6895" w:rsidRPr="00E87213" w:rsidRDefault="00980676" w:rsidP="00E87213">
      <w:pPr>
        <w:widowControl w:val="0"/>
        <w:autoSpaceDE w:val="0"/>
        <w:autoSpaceDN w:val="0"/>
        <w:adjustRightInd w:val="0"/>
        <w:spacing w:line="360" w:lineRule="auto"/>
        <w:jc w:val="both"/>
        <w:rPr>
          <w:rFonts w:ascii="Arial" w:hAnsi="Arial" w:cs="Arial"/>
        </w:rPr>
      </w:pPr>
      <w:r w:rsidRPr="00E87213">
        <w:rPr>
          <w:rFonts w:ascii="Arial" w:hAnsi="Arial" w:cs="Arial"/>
        </w:rPr>
        <w:t xml:space="preserve">Another, but not consistently expressed, perspective was the fact that while </w:t>
      </w:r>
      <w:r w:rsidRPr="00E87213">
        <w:rPr>
          <w:rFonts w:ascii="Arial" w:hAnsi="Arial" w:cs="Arial"/>
        </w:rPr>
        <w:lastRenderedPageBreak/>
        <w:t xml:space="preserve">cost in use was an important consideration, there should also be some estimation made regarding cost avoidance as a result of reduced risk of HCAI due to the enhanced effectiveness of cleaning and subsequent decreased clinical care expenditure. However, there was general agreement that this calculation may not be </w:t>
      </w:r>
      <w:r w:rsidR="003016DF" w:rsidRPr="00E87213">
        <w:rPr>
          <w:rFonts w:ascii="Arial" w:hAnsi="Arial" w:cs="Arial"/>
        </w:rPr>
        <w:t>persuasive</w:t>
      </w:r>
      <w:r w:rsidRPr="00E87213">
        <w:rPr>
          <w:rFonts w:ascii="Arial" w:hAnsi="Arial" w:cs="Arial"/>
        </w:rPr>
        <w:t xml:space="preserve"> when </w:t>
      </w:r>
      <w:r w:rsidR="003016DF" w:rsidRPr="00E87213">
        <w:rPr>
          <w:rFonts w:ascii="Arial" w:hAnsi="Arial" w:cs="Arial"/>
        </w:rPr>
        <w:t xml:space="preserve">facility </w:t>
      </w:r>
      <w:r w:rsidRPr="00E87213">
        <w:rPr>
          <w:rFonts w:ascii="Arial" w:hAnsi="Arial" w:cs="Arial"/>
        </w:rPr>
        <w:t>managers are looking at short-term budgeting.</w:t>
      </w:r>
      <w:r w:rsidR="00117C36" w:rsidRPr="00E87213">
        <w:rPr>
          <w:rFonts w:ascii="Arial" w:hAnsi="Arial" w:cs="Arial"/>
        </w:rPr>
        <w:t xml:space="preserve"> </w:t>
      </w:r>
    </w:p>
    <w:p w14:paraId="0FCD8640" w14:textId="77777777" w:rsidR="00EB6895" w:rsidRPr="00E87213" w:rsidRDefault="00EB6895" w:rsidP="00E87213">
      <w:pPr>
        <w:widowControl w:val="0"/>
        <w:autoSpaceDE w:val="0"/>
        <w:autoSpaceDN w:val="0"/>
        <w:adjustRightInd w:val="0"/>
        <w:spacing w:line="360" w:lineRule="auto"/>
        <w:jc w:val="both"/>
        <w:rPr>
          <w:rFonts w:ascii="Arial" w:hAnsi="Arial" w:cs="Arial"/>
        </w:rPr>
      </w:pPr>
    </w:p>
    <w:p w14:paraId="47ABCF71" w14:textId="7625509B" w:rsidR="00EF1D47" w:rsidRPr="00E87213" w:rsidRDefault="00213BF0" w:rsidP="00E87213">
      <w:pPr>
        <w:widowControl w:val="0"/>
        <w:autoSpaceDE w:val="0"/>
        <w:autoSpaceDN w:val="0"/>
        <w:adjustRightInd w:val="0"/>
        <w:spacing w:line="360" w:lineRule="auto"/>
        <w:jc w:val="both"/>
        <w:rPr>
          <w:rFonts w:ascii="Arial" w:hAnsi="Arial" w:cs="Arial"/>
        </w:rPr>
      </w:pPr>
      <w:r w:rsidRPr="00E87213">
        <w:rPr>
          <w:rFonts w:ascii="Arial" w:hAnsi="Arial" w:cs="Arial"/>
        </w:rPr>
        <w:t>An interesting problem was also identified with respect to proof of efficacy. Most participants stated that new cleaning approaches would not be introduced in their hospital unless proven to work elsewhere. This represents a “Catch-22” situation with clear challenges regarding potential sites at which to assess innovations.</w:t>
      </w:r>
    </w:p>
    <w:p w14:paraId="5524771F" w14:textId="77777777" w:rsidR="00EF1D47" w:rsidRPr="00E87213" w:rsidRDefault="00EF1D47" w:rsidP="00E87213">
      <w:pPr>
        <w:widowControl w:val="0"/>
        <w:autoSpaceDE w:val="0"/>
        <w:autoSpaceDN w:val="0"/>
        <w:adjustRightInd w:val="0"/>
        <w:spacing w:line="360" w:lineRule="auto"/>
        <w:jc w:val="both"/>
        <w:rPr>
          <w:rFonts w:ascii="Arial" w:hAnsi="Arial" w:cs="Arial"/>
        </w:rPr>
      </w:pPr>
    </w:p>
    <w:p w14:paraId="70FA12B3" w14:textId="6E899036" w:rsidR="00A54F0B" w:rsidRPr="00E87213" w:rsidRDefault="00867984" w:rsidP="00E87213">
      <w:pPr>
        <w:widowControl w:val="0"/>
        <w:autoSpaceDE w:val="0"/>
        <w:autoSpaceDN w:val="0"/>
        <w:adjustRightInd w:val="0"/>
        <w:spacing w:line="360" w:lineRule="auto"/>
        <w:jc w:val="both"/>
        <w:rPr>
          <w:rFonts w:ascii="Arial" w:hAnsi="Arial" w:cs="Arial"/>
        </w:rPr>
      </w:pPr>
      <w:r w:rsidRPr="00E87213">
        <w:rPr>
          <w:rFonts w:ascii="Arial" w:hAnsi="Arial" w:cs="Arial"/>
        </w:rPr>
        <w:t xml:space="preserve">Generation of antimicrobial resistance was discussed at length and acknowledged as a </w:t>
      </w:r>
      <w:r w:rsidR="004B56E4" w:rsidRPr="00E87213">
        <w:rPr>
          <w:rFonts w:ascii="Arial" w:hAnsi="Arial" w:cs="Arial"/>
        </w:rPr>
        <w:t>major</w:t>
      </w:r>
      <w:r w:rsidRPr="00E87213">
        <w:rPr>
          <w:rFonts w:ascii="Arial" w:hAnsi="Arial" w:cs="Arial"/>
        </w:rPr>
        <w:t xml:space="preserve"> challenge for use of antimicrobial coatings in general, and cle</w:t>
      </w:r>
      <w:r w:rsidR="00397255" w:rsidRPr="00E87213">
        <w:rPr>
          <w:rFonts w:ascii="Arial" w:hAnsi="Arial" w:cs="Arial"/>
        </w:rPr>
        <w:t>aning processes in particular. More s</w:t>
      </w:r>
      <w:r w:rsidRPr="00E87213">
        <w:rPr>
          <w:rFonts w:ascii="Arial" w:hAnsi="Arial" w:cs="Arial"/>
        </w:rPr>
        <w:t xml:space="preserve">pecifically, </w:t>
      </w:r>
      <w:r w:rsidR="00BC7F86" w:rsidRPr="00E87213">
        <w:rPr>
          <w:rFonts w:ascii="Arial" w:hAnsi="Arial" w:cs="Arial"/>
        </w:rPr>
        <w:t>all participants were aware that cleaning processes would be likely to remove small amounts of biocides from antimicrobial coatings when applied to hospital surfaces</w:t>
      </w:r>
      <w:r w:rsidR="00B32190" w:rsidRPr="00E87213">
        <w:rPr>
          <w:rFonts w:ascii="Arial" w:hAnsi="Arial" w:cs="Arial"/>
        </w:rPr>
        <w:t xml:space="preserve"> (25-29)</w:t>
      </w:r>
      <w:r w:rsidR="00BC7F86" w:rsidRPr="00E87213">
        <w:rPr>
          <w:rFonts w:ascii="Arial" w:hAnsi="Arial" w:cs="Arial"/>
        </w:rPr>
        <w:t>. Such chemicals are inherently toxic and may be harmful to humans and animals</w:t>
      </w:r>
      <w:r w:rsidR="00D01DC2" w:rsidRPr="00E87213">
        <w:rPr>
          <w:rFonts w:ascii="Arial" w:hAnsi="Arial" w:cs="Arial"/>
        </w:rPr>
        <w:t xml:space="preserve"> (</w:t>
      </w:r>
      <w:r w:rsidR="00CA19CE" w:rsidRPr="00E87213">
        <w:rPr>
          <w:rFonts w:ascii="Arial" w:hAnsi="Arial" w:cs="Arial"/>
        </w:rPr>
        <w:t>26</w:t>
      </w:r>
      <w:r w:rsidR="00D01DC2" w:rsidRPr="00E87213">
        <w:rPr>
          <w:rFonts w:ascii="Arial" w:hAnsi="Arial" w:cs="Arial"/>
        </w:rPr>
        <w:t>)</w:t>
      </w:r>
      <w:r w:rsidR="00BC7F86" w:rsidRPr="00E87213">
        <w:rPr>
          <w:rFonts w:ascii="Arial" w:hAnsi="Arial" w:cs="Arial"/>
        </w:rPr>
        <w:t xml:space="preserve">. </w:t>
      </w:r>
      <w:r w:rsidR="005C7C49" w:rsidRPr="00E87213">
        <w:rPr>
          <w:rFonts w:ascii="Arial" w:hAnsi="Arial" w:cs="Arial"/>
        </w:rPr>
        <w:t>Indeed, compounds containing silver, copper and zinc (described previously in this article) are covered within EU by the Biocidal Product Regulation (BPR, Regulation (EU) 528/2012) and by the Regulation (EC) No 1907/2006 of the European Parliament and of the Council on the Registration, Evaluation, Authorization and Restriction of Chemicals (REACH).</w:t>
      </w:r>
      <w:r w:rsidR="00B55854" w:rsidRPr="00E87213">
        <w:rPr>
          <w:rFonts w:ascii="Arial" w:hAnsi="Arial" w:cs="Arial"/>
        </w:rPr>
        <w:t xml:space="preserve"> </w:t>
      </w:r>
      <w:r w:rsidR="00A54F0B" w:rsidRPr="00E87213">
        <w:rPr>
          <w:rFonts w:ascii="Arial" w:hAnsi="Arial" w:cs="Arial"/>
        </w:rPr>
        <w:t>Therefore, appropriate treatment of hospital wastewater and cleaning effluent, potentially containing either biocides or multidrug-resistant bacteria, requires clarification.</w:t>
      </w:r>
      <w:r w:rsidR="00245BD6" w:rsidRPr="00E87213">
        <w:rPr>
          <w:rFonts w:ascii="Arial" w:hAnsi="Arial" w:cs="Arial"/>
        </w:rPr>
        <w:t xml:space="preserve"> </w:t>
      </w:r>
      <w:r w:rsidR="007B449F">
        <w:rPr>
          <w:rFonts w:ascii="Arial" w:hAnsi="Arial" w:cs="Arial"/>
        </w:rPr>
        <w:t xml:space="preserve">Effluent-free cleaning would present significant benefits </w:t>
      </w:r>
      <w:r w:rsidR="00070133">
        <w:rPr>
          <w:rFonts w:ascii="Arial" w:hAnsi="Arial" w:cs="Arial"/>
        </w:rPr>
        <w:t>for</w:t>
      </w:r>
      <w:r w:rsidR="007B449F">
        <w:rPr>
          <w:rFonts w:ascii="Arial" w:hAnsi="Arial" w:cs="Arial"/>
        </w:rPr>
        <w:t xml:space="preserve"> risk-reduction.</w:t>
      </w:r>
    </w:p>
    <w:p w14:paraId="71FAFA0E" w14:textId="77777777" w:rsidR="00245BD6" w:rsidRPr="00E87213" w:rsidRDefault="00245BD6" w:rsidP="00E87213">
      <w:pPr>
        <w:widowControl w:val="0"/>
        <w:autoSpaceDE w:val="0"/>
        <w:autoSpaceDN w:val="0"/>
        <w:adjustRightInd w:val="0"/>
        <w:spacing w:line="360" w:lineRule="auto"/>
        <w:jc w:val="both"/>
        <w:rPr>
          <w:rFonts w:ascii="Arial" w:hAnsi="Arial" w:cs="Arial"/>
        </w:rPr>
      </w:pPr>
    </w:p>
    <w:p w14:paraId="74B9B297" w14:textId="616C6CB8" w:rsidR="00A54F0B" w:rsidRPr="00E87213" w:rsidRDefault="00245BD6" w:rsidP="00E87213">
      <w:pPr>
        <w:widowControl w:val="0"/>
        <w:autoSpaceDE w:val="0"/>
        <w:autoSpaceDN w:val="0"/>
        <w:adjustRightInd w:val="0"/>
        <w:spacing w:line="360" w:lineRule="auto"/>
        <w:jc w:val="both"/>
        <w:rPr>
          <w:rFonts w:ascii="Arial" w:hAnsi="Arial" w:cs="Arial"/>
        </w:rPr>
      </w:pPr>
      <w:r w:rsidRPr="00E87213">
        <w:rPr>
          <w:rFonts w:ascii="Arial" w:hAnsi="Arial" w:cs="Arial"/>
        </w:rPr>
        <w:t xml:space="preserve">There was unanimous agreement that the generation of scientific </w:t>
      </w:r>
      <w:r w:rsidR="00A54F0B" w:rsidRPr="00E87213">
        <w:rPr>
          <w:rFonts w:ascii="Arial" w:hAnsi="Arial" w:cs="Arial"/>
        </w:rPr>
        <w:t xml:space="preserve">guidelines for cleaning </w:t>
      </w:r>
      <w:r w:rsidR="0045624B" w:rsidRPr="00E87213">
        <w:rPr>
          <w:rFonts w:ascii="Arial" w:hAnsi="Arial" w:cs="Arial"/>
        </w:rPr>
        <w:t>of antimicrobial coatings, using traditional or new processes, are needed. There should be particular emphasis on:</w:t>
      </w:r>
    </w:p>
    <w:p w14:paraId="0EE3D555" w14:textId="77777777" w:rsidR="0045624B" w:rsidRPr="00E87213" w:rsidRDefault="0045624B" w:rsidP="00E87213">
      <w:pPr>
        <w:widowControl w:val="0"/>
        <w:autoSpaceDE w:val="0"/>
        <w:autoSpaceDN w:val="0"/>
        <w:adjustRightInd w:val="0"/>
        <w:spacing w:line="360" w:lineRule="auto"/>
        <w:jc w:val="both"/>
        <w:rPr>
          <w:rFonts w:ascii="Arial" w:hAnsi="Arial" w:cs="Arial"/>
        </w:rPr>
      </w:pPr>
    </w:p>
    <w:p w14:paraId="759CEDE8" w14:textId="522835B0" w:rsidR="0045624B" w:rsidRPr="00E87213" w:rsidRDefault="0045624B" w:rsidP="00E87213">
      <w:pPr>
        <w:pStyle w:val="ListParagraph"/>
        <w:widowControl w:val="0"/>
        <w:numPr>
          <w:ilvl w:val="0"/>
          <w:numId w:val="6"/>
        </w:numPr>
        <w:autoSpaceDE w:val="0"/>
        <w:autoSpaceDN w:val="0"/>
        <w:adjustRightInd w:val="0"/>
        <w:spacing w:line="360" w:lineRule="auto"/>
        <w:jc w:val="both"/>
        <w:rPr>
          <w:rFonts w:ascii="Arial" w:hAnsi="Arial" w:cs="Arial"/>
        </w:rPr>
      </w:pPr>
      <w:r w:rsidRPr="00E87213">
        <w:rPr>
          <w:rFonts w:ascii="Arial" w:hAnsi="Arial" w:cs="Arial"/>
        </w:rPr>
        <w:t xml:space="preserve">understanding the </w:t>
      </w:r>
      <w:r w:rsidR="00A54F0B" w:rsidRPr="00E87213">
        <w:rPr>
          <w:rFonts w:ascii="Arial" w:hAnsi="Arial" w:cs="Arial"/>
        </w:rPr>
        <w:t xml:space="preserve">mechanisms of action of </w:t>
      </w:r>
      <w:r w:rsidRPr="00E87213">
        <w:rPr>
          <w:rFonts w:ascii="Arial" w:hAnsi="Arial" w:cs="Arial"/>
        </w:rPr>
        <w:t xml:space="preserve">cleaning materials </w:t>
      </w:r>
      <w:r w:rsidRPr="00E87213">
        <w:rPr>
          <w:rFonts w:ascii="Arial" w:hAnsi="Arial" w:cs="Arial"/>
        </w:rPr>
        <w:lastRenderedPageBreak/>
        <w:t>(chemicals and textiles) and their physical interactions with conventional and antimicrobial coatings</w:t>
      </w:r>
      <w:r w:rsidR="00A54F0B" w:rsidRPr="00E87213">
        <w:rPr>
          <w:rFonts w:ascii="Arial" w:hAnsi="Arial" w:cs="Arial"/>
        </w:rPr>
        <w:t xml:space="preserve">; </w:t>
      </w:r>
    </w:p>
    <w:p w14:paraId="3FC027E1" w14:textId="38C67E46" w:rsidR="0045624B" w:rsidRPr="00E87213" w:rsidRDefault="0045624B" w:rsidP="00E87213">
      <w:pPr>
        <w:pStyle w:val="ListParagraph"/>
        <w:widowControl w:val="0"/>
        <w:numPr>
          <w:ilvl w:val="0"/>
          <w:numId w:val="6"/>
        </w:numPr>
        <w:autoSpaceDE w:val="0"/>
        <w:autoSpaceDN w:val="0"/>
        <w:adjustRightInd w:val="0"/>
        <w:spacing w:line="360" w:lineRule="auto"/>
        <w:jc w:val="both"/>
        <w:rPr>
          <w:rFonts w:ascii="Arial" w:hAnsi="Arial" w:cs="Arial"/>
        </w:rPr>
      </w:pPr>
      <w:r w:rsidRPr="00E87213">
        <w:rPr>
          <w:rFonts w:ascii="Arial" w:hAnsi="Arial" w:cs="Arial"/>
        </w:rPr>
        <w:t>evaluation of these cleaning processes on newly-applied coatings, and that assessments further mimic the life-cycle of coatings to determine the impact of repetitive cleaning and other aspects of ageing (e.g., exposure of surfaces to sunlight, etc</w:t>
      </w:r>
      <w:r w:rsidR="00367C04">
        <w:rPr>
          <w:rFonts w:ascii="Arial" w:hAnsi="Arial" w:cs="Arial"/>
        </w:rPr>
        <w:t>.</w:t>
      </w:r>
      <w:r w:rsidRPr="00E87213">
        <w:rPr>
          <w:rFonts w:ascii="Arial" w:hAnsi="Arial" w:cs="Arial"/>
        </w:rPr>
        <w:t>);</w:t>
      </w:r>
      <w:r w:rsidR="00A54F0B" w:rsidRPr="00E87213">
        <w:rPr>
          <w:rFonts w:ascii="Arial" w:hAnsi="Arial" w:cs="Arial"/>
        </w:rPr>
        <w:t xml:space="preserve"> </w:t>
      </w:r>
    </w:p>
    <w:p w14:paraId="6B2B7577" w14:textId="4CC7C362" w:rsidR="0045624B" w:rsidRPr="00E87213" w:rsidRDefault="0045624B" w:rsidP="00E87213">
      <w:pPr>
        <w:pStyle w:val="ListParagraph"/>
        <w:widowControl w:val="0"/>
        <w:numPr>
          <w:ilvl w:val="0"/>
          <w:numId w:val="6"/>
        </w:numPr>
        <w:autoSpaceDE w:val="0"/>
        <w:autoSpaceDN w:val="0"/>
        <w:adjustRightInd w:val="0"/>
        <w:spacing w:line="360" w:lineRule="auto"/>
        <w:jc w:val="both"/>
        <w:rPr>
          <w:rFonts w:ascii="Arial" w:hAnsi="Arial" w:cs="Arial"/>
        </w:rPr>
      </w:pPr>
      <w:r w:rsidRPr="00E87213">
        <w:rPr>
          <w:rFonts w:ascii="Arial" w:hAnsi="Arial" w:cs="Arial"/>
        </w:rPr>
        <w:t xml:space="preserve">determining the concentrations of biocides in effluents, based on interactions with cleaning chemicals and materials, and their residual antimicrobial activity </w:t>
      </w:r>
      <w:r w:rsidR="00BC3509" w:rsidRPr="00E87213">
        <w:rPr>
          <w:rFonts w:ascii="Arial" w:hAnsi="Arial" w:cs="Arial"/>
        </w:rPr>
        <w:t xml:space="preserve">also be </w:t>
      </w:r>
      <w:r w:rsidRPr="00E87213">
        <w:rPr>
          <w:rFonts w:ascii="Arial" w:hAnsi="Arial" w:cs="Arial"/>
        </w:rPr>
        <w:t>determined;</w:t>
      </w:r>
    </w:p>
    <w:p w14:paraId="1CDDFFF3" w14:textId="5709243D" w:rsidR="0045624B" w:rsidRPr="00E87213" w:rsidRDefault="00BC3509" w:rsidP="00E87213">
      <w:pPr>
        <w:pStyle w:val="ListParagraph"/>
        <w:widowControl w:val="0"/>
        <w:numPr>
          <w:ilvl w:val="0"/>
          <w:numId w:val="6"/>
        </w:numPr>
        <w:autoSpaceDE w:val="0"/>
        <w:autoSpaceDN w:val="0"/>
        <w:adjustRightInd w:val="0"/>
        <w:spacing w:line="360" w:lineRule="auto"/>
        <w:jc w:val="both"/>
        <w:rPr>
          <w:rFonts w:ascii="Arial" w:hAnsi="Arial" w:cs="Arial"/>
        </w:rPr>
      </w:pPr>
      <w:r w:rsidRPr="00E87213">
        <w:rPr>
          <w:rFonts w:ascii="Arial" w:hAnsi="Arial" w:cs="Arial"/>
        </w:rPr>
        <w:t xml:space="preserve">development of </w:t>
      </w:r>
      <w:r w:rsidR="0045624B" w:rsidRPr="00E87213">
        <w:rPr>
          <w:rFonts w:ascii="Arial" w:hAnsi="Arial" w:cs="Arial"/>
        </w:rPr>
        <w:t>effective de-activation and sterilisation treatments for cleaning ef</w:t>
      </w:r>
      <w:r w:rsidRPr="00E87213">
        <w:rPr>
          <w:rFonts w:ascii="Arial" w:hAnsi="Arial" w:cs="Arial"/>
        </w:rPr>
        <w:t>fluents. These may also involve</w:t>
      </w:r>
      <w:r w:rsidR="0045624B" w:rsidRPr="00E87213">
        <w:rPr>
          <w:rFonts w:ascii="Arial" w:hAnsi="Arial" w:cs="Arial"/>
        </w:rPr>
        <w:t xml:space="preserve"> removal of biocides and/or multidrug-resistance microorganisms.</w:t>
      </w:r>
    </w:p>
    <w:p w14:paraId="0306AD38" w14:textId="65620AB5" w:rsidR="00891414" w:rsidRPr="00E87213" w:rsidRDefault="0045624B" w:rsidP="00E87213">
      <w:pPr>
        <w:pStyle w:val="ListParagraph"/>
        <w:widowControl w:val="0"/>
        <w:numPr>
          <w:ilvl w:val="0"/>
          <w:numId w:val="6"/>
        </w:numPr>
        <w:autoSpaceDE w:val="0"/>
        <w:autoSpaceDN w:val="0"/>
        <w:adjustRightInd w:val="0"/>
        <w:spacing w:line="360" w:lineRule="auto"/>
        <w:jc w:val="both"/>
        <w:rPr>
          <w:rFonts w:ascii="Arial" w:hAnsi="Arial" w:cs="Arial"/>
        </w:rPr>
      </w:pPr>
      <w:r w:rsidRPr="00E87213">
        <w:rPr>
          <w:rFonts w:ascii="Arial" w:hAnsi="Arial" w:cs="Arial"/>
        </w:rPr>
        <w:t xml:space="preserve">That all of the </w:t>
      </w:r>
      <w:r w:rsidR="00BC3509" w:rsidRPr="00E87213">
        <w:rPr>
          <w:rFonts w:ascii="Arial" w:hAnsi="Arial" w:cs="Arial"/>
        </w:rPr>
        <w:t>above apply equally to cleaning materials such as textiles and other physical cleaning equipment.</w:t>
      </w:r>
      <w:r w:rsidR="00891414" w:rsidRPr="00E87213">
        <w:rPr>
          <w:rFonts w:ascii="Arial" w:hAnsi="Arial" w:cs="Arial"/>
        </w:rPr>
        <w:br w:type="page"/>
      </w:r>
    </w:p>
    <w:p w14:paraId="4A8A7BB4" w14:textId="08D2981E" w:rsidR="00891414" w:rsidRPr="00E87213" w:rsidRDefault="00891414" w:rsidP="00E87213">
      <w:pPr>
        <w:spacing w:line="360" w:lineRule="auto"/>
        <w:ind w:right="-631"/>
        <w:jc w:val="both"/>
        <w:rPr>
          <w:rFonts w:ascii="Arial" w:hAnsi="Arial" w:cs="Arial"/>
          <w:b/>
        </w:rPr>
      </w:pPr>
      <w:r w:rsidRPr="00E87213">
        <w:rPr>
          <w:rFonts w:ascii="Arial" w:hAnsi="Arial" w:cs="Arial"/>
          <w:b/>
        </w:rPr>
        <w:lastRenderedPageBreak/>
        <w:t>Discussion:</w:t>
      </w:r>
    </w:p>
    <w:p w14:paraId="3DB890B1" w14:textId="77777777" w:rsidR="00891414" w:rsidRPr="00E87213" w:rsidRDefault="00891414" w:rsidP="00E87213">
      <w:pPr>
        <w:spacing w:line="360" w:lineRule="auto"/>
        <w:ind w:right="-631"/>
        <w:jc w:val="both"/>
        <w:rPr>
          <w:rFonts w:ascii="Arial" w:hAnsi="Arial" w:cs="Arial"/>
          <w:b/>
        </w:rPr>
      </w:pPr>
    </w:p>
    <w:p w14:paraId="11A1E295" w14:textId="7B0690B1" w:rsidR="00650AD4" w:rsidRPr="00E87213" w:rsidRDefault="00D36384" w:rsidP="00E87213">
      <w:pPr>
        <w:spacing w:line="360" w:lineRule="auto"/>
        <w:jc w:val="both"/>
        <w:rPr>
          <w:rFonts w:ascii="Arial" w:hAnsi="Arial" w:cs="Arial"/>
        </w:rPr>
      </w:pPr>
      <w:r w:rsidRPr="00E87213">
        <w:rPr>
          <w:rFonts w:ascii="Arial" w:hAnsi="Arial" w:cs="Arial"/>
        </w:rPr>
        <w:t>Participants of this study spanned clinical practice, academic research, industry</w:t>
      </w:r>
      <w:r w:rsidR="00C14605" w:rsidRPr="00E87213">
        <w:rPr>
          <w:rFonts w:ascii="Arial" w:hAnsi="Arial" w:cs="Arial"/>
        </w:rPr>
        <w:t>,</w:t>
      </w:r>
      <w:r w:rsidRPr="00E87213">
        <w:rPr>
          <w:rFonts w:ascii="Arial" w:hAnsi="Arial" w:cs="Arial"/>
        </w:rPr>
        <w:t xml:space="preserve"> and regulatory agencies. However, despite this diversity, there was general consensus and acknowledgement of analogous experiences regarding hospital cleaning practices across more than 20 countries. Agreeing with the perspectives on hospital cleaning “</w:t>
      </w:r>
      <w:r w:rsidR="00496C1A" w:rsidRPr="00E87213">
        <w:rPr>
          <w:rFonts w:ascii="Arial" w:hAnsi="Arial" w:cs="Arial"/>
        </w:rPr>
        <w:t>D</w:t>
      </w:r>
      <w:r w:rsidRPr="00E87213">
        <w:rPr>
          <w:rFonts w:ascii="Arial" w:hAnsi="Arial" w:cs="Arial"/>
        </w:rPr>
        <w:t>os and don’ts” described by Dancer (</w:t>
      </w:r>
      <w:r w:rsidR="00C67B9F" w:rsidRPr="00E87213">
        <w:rPr>
          <w:rFonts w:ascii="Arial" w:hAnsi="Arial" w:cs="Arial"/>
        </w:rPr>
        <w:t>34</w:t>
      </w:r>
      <w:r w:rsidRPr="00E87213">
        <w:rPr>
          <w:rFonts w:ascii="Arial" w:hAnsi="Arial" w:cs="Arial"/>
        </w:rPr>
        <w:t xml:space="preserve">), each of the participants detailed resource constraint-driven </w:t>
      </w:r>
      <w:r w:rsidR="003C0502" w:rsidRPr="00E87213">
        <w:rPr>
          <w:rFonts w:ascii="Arial" w:hAnsi="Arial" w:cs="Arial"/>
        </w:rPr>
        <w:t>changes to hospital hygiene practices</w:t>
      </w:r>
      <w:r w:rsidR="006A4123" w:rsidRPr="00E87213">
        <w:rPr>
          <w:rFonts w:ascii="Arial" w:hAnsi="Arial" w:cs="Arial"/>
        </w:rPr>
        <w:t>. These</w:t>
      </w:r>
      <w:r w:rsidR="003C0502" w:rsidRPr="00E87213">
        <w:rPr>
          <w:rFonts w:ascii="Arial" w:hAnsi="Arial" w:cs="Arial"/>
        </w:rPr>
        <w:t xml:space="preserve"> </w:t>
      </w:r>
      <w:r w:rsidR="006A4123" w:rsidRPr="00E87213">
        <w:rPr>
          <w:rFonts w:ascii="Arial" w:hAnsi="Arial" w:cs="Arial"/>
        </w:rPr>
        <w:t>included outsourcing of cleaning</w:t>
      </w:r>
      <w:r w:rsidR="00C14605" w:rsidRPr="00E87213">
        <w:rPr>
          <w:rFonts w:ascii="Arial" w:hAnsi="Arial" w:cs="Arial"/>
        </w:rPr>
        <w:t xml:space="preserve"> services</w:t>
      </w:r>
      <w:r w:rsidR="006A4123" w:rsidRPr="00E87213">
        <w:rPr>
          <w:rFonts w:ascii="Arial" w:hAnsi="Arial" w:cs="Arial"/>
        </w:rPr>
        <w:t xml:space="preserve"> to commercial providers</w:t>
      </w:r>
      <w:r w:rsidR="00C14605" w:rsidRPr="00E87213">
        <w:rPr>
          <w:rFonts w:ascii="Arial" w:hAnsi="Arial" w:cs="Arial"/>
        </w:rPr>
        <w:t>,</w:t>
      </w:r>
      <w:r w:rsidR="006A4123" w:rsidRPr="00E87213">
        <w:rPr>
          <w:rFonts w:ascii="Arial" w:hAnsi="Arial" w:cs="Arial"/>
        </w:rPr>
        <w:t xml:space="preserve"> and subsequent infection prevention &amp; control failures or perceived detrimental effects on effectiveness, knowledge, attitudes and practices of relatively low-paid</w:t>
      </w:r>
      <w:r w:rsidR="00C14605" w:rsidRPr="00E87213">
        <w:rPr>
          <w:rFonts w:ascii="Arial" w:hAnsi="Arial" w:cs="Arial"/>
        </w:rPr>
        <w:t xml:space="preserve"> and typically </w:t>
      </w:r>
      <w:r w:rsidR="006A4123" w:rsidRPr="00E87213">
        <w:rPr>
          <w:rFonts w:ascii="Arial" w:hAnsi="Arial" w:cs="Arial"/>
        </w:rPr>
        <w:t>poorly educated workers (</w:t>
      </w:r>
      <w:r w:rsidR="00C67B9F" w:rsidRPr="00E87213">
        <w:rPr>
          <w:rFonts w:ascii="Arial" w:hAnsi="Arial" w:cs="Arial"/>
        </w:rPr>
        <w:t>35-38</w:t>
      </w:r>
      <w:r w:rsidR="006A4123" w:rsidRPr="00E87213">
        <w:rPr>
          <w:rFonts w:ascii="Arial" w:hAnsi="Arial" w:cs="Arial"/>
        </w:rPr>
        <w:t xml:space="preserve">). </w:t>
      </w:r>
      <w:r w:rsidR="00D867B5" w:rsidRPr="00E87213">
        <w:rPr>
          <w:rFonts w:ascii="Arial" w:hAnsi="Arial" w:cs="Arial"/>
        </w:rPr>
        <w:t>The participants believed th</w:t>
      </w:r>
      <w:r w:rsidR="00496C1A" w:rsidRPr="00E87213">
        <w:rPr>
          <w:rFonts w:ascii="Arial" w:hAnsi="Arial" w:cs="Arial"/>
        </w:rPr>
        <w:t>ese factors</w:t>
      </w:r>
      <w:r w:rsidR="00D867B5" w:rsidRPr="00E87213">
        <w:rPr>
          <w:rFonts w:ascii="Arial" w:hAnsi="Arial" w:cs="Arial"/>
        </w:rPr>
        <w:t xml:space="preserve"> to be important </w:t>
      </w:r>
      <w:r w:rsidR="00496C1A" w:rsidRPr="00E87213">
        <w:rPr>
          <w:rFonts w:ascii="Arial" w:hAnsi="Arial" w:cs="Arial"/>
        </w:rPr>
        <w:t xml:space="preserve">determinants </w:t>
      </w:r>
      <w:r w:rsidR="00D867B5" w:rsidRPr="00E87213">
        <w:rPr>
          <w:rFonts w:ascii="Arial" w:hAnsi="Arial" w:cs="Arial"/>
        </w:rPr>
        <w:t>of potential success or failure for AMCs. Specifically, irrespective of their antimicrobial properties, coatings are unlikely to impact incidence of nosocomial infections if</w:t>
      </w:r>
      <w:r w:rsidR="00D1096E" w:rsidRPr="00E87213">
        <w:rPr>
          <w:rFonts w:ascii="Arial" w:hAnsi="Arial" w:cs="Arial"/>
        </w:rPr>
        <w:t xml:space="preserve"> they are</w:t>
      </w:r>
      <w:r w:rsidR="00D867B5" w:rsidRPr="00E87213">
        <w:rPr>
          <w:rFonts w:ascii="Arial" w:hAnsi="Arial" w:cs="Arial"/>
        </w:rPr>
        <w:t xml:space="preserve"> not thoroughly cleaned and </w:t>
      </w:r>
      <w:r w:rsidR="00D1096E" w:rsidRPr="00E87213">
        <w:rPr>
          <w:rFonts w:ascii="Arial" w:hAnsi="Arial" w:cs="Arial"/>
        </w:rPr>
        <w:t xml:space="preserve">bioburden, </w:t>
      </w:r>
      <w:r w:rsidR="00D867B5" w:rsidRPr="00E87213">
        <w:rPr>
          <w:rFonts w:ascii="Arial" w:hAnsi="Arial" w:cs="Arial"/>
        </w:rPr>
        <w:t>molecular or cultivable material</w:t>
      </w:r>
      <w:r w:rsidR="00C14605" w:rsidRPr="00E87213">
        <w:rPr>
          <w:rFonts w:ascii="Arial" w:hAnsi="Arial" w:cs="Arial"/>
        </w:rPr>
        <w:t xml:space="preserve"> are</w:t>
      </w:r>
      <w:r w:rsidR="00D867B5" w:rsidRPr="00E87213">
        <w:rPr>
          <w:rFonts w:ascii="Arial" w:hAnsi="Arial" w:cs="Arial"/>
        </w:rPr>
        <w:t xml:space="preserve"> </w:t>
      </w:r>
      <w:r w:rsidR="00AF782B" w:rsidRPr="00E87213">
        <w:rPr>
          <w:rFonts w:ascii="Arial" w:hAnsi="Arial" w:cs="Arial"/>
        </w:rPr>
        <w:t xml:space="preserve">not </w:t>
      </w:r>
      <w:r w:rsidR="00C14605" w:rsidRPr="00E87213">
        <w:rPr>
          <w:rFonts w:ascii="Arial" w:hAnsi="Arial" w:cs="Arial"/>
        </w:rPr>
        <w:t xml:space="preserve">effectively </w:t>
      </w:r>
      <w:r w:rsidR="00D867B5" w:rsidRPr="00E87213">
        <w:rPr>
          <w:rFonts w:ascii="Arial" w:hAnsi="Arial" w:cs="Arial"/>
        </w:rPr>
        <w:t>removed</w:t>
      </w:r>
      <w:r w:rsidR="00A26F4C" w:rsidRPr="00E87213">
        <w:rPr>
          <w:rFonts w:ascii="Arial" w:hAnsi="Arial" w:cs="Arial"/>
        </w:rPr>
        <w:t>. This has been discussed previously with credible arguments presented regarding poor training and motivation of cleaning staff</w:t>
      </w:r>
      <w:r w:rsidR="00147061" w:rsidRPr="00E87213">
        <w:rPr>
          <w:rFonts w:ascii="Arial" w:hAnsi="Arial" w:cs="Arial"/>
        </w:rPr>
        <w:t xml:space="preserve"> (</w:t>
      </w:r>
      <w:r w:rsidR="00C67B9F" w:rsidRPr="00E87213">
        <w:rPr>
          <w:rFonts w:ascii="Arial" w:hAnsi="Arial" w:cs="Arial"/>
        </w:rPr>
        <w:t>36</w:t>
      </w:r>
      <w:r w:rsidR="00147061" w:rsidRPr="00E87213">
        <w:rPr>
          <w:rFonts w:ascii="Arial" w:hAnsi="Arial" w:cs="Arial"/>
        </w:rPr>
        <w:t xml:space="preserve">, </w:t>
      </w:r>
      <w:r w:rsidR="00C67B9F" w:rsidRPr="00E87213">
        <w:rPr>
          <w:rFonts w:ascii="Arial" w:hAnsi="Arial" w:cs="Arial"/>
        </w:rPr>
        <w:t>39-41</w:t>
      </w:r>
      <w:r w:rsidR="00AF782B" w:rsidRPr="00E87213">
        <w:rPr>
          <w:rFonts w:ascii="Arial" w:hAnsi="Arial" w:cs="Arial"/>
        </w:rPr>
        <w:t>)</w:t>
      </w:r>
      <w:r w:rsidR="00D867B5" w:rsidRPr="00E87213">
        <w:rPr>
          <w:rFonts w:ascii="Arial" w:hAnsi="Arial" w:cs="Arial"/>
        </w:rPr>
        <w:t xml:space="preserve">. </w:t>
      </w:r>
    </w:p>
    <w:p w14:paraId="61361421" w14:textId="77777777" w:rsidR="00650AD4" w:rsidRPr="00E87213" w:rsidRDefault="00650AD4" w:rsidP="00E87213">
      <w:pPr>
        <w:spacing w:line="360" w:lineRule="auto"/>
        <w:jc w:val="both"/>
        <w:rPr>
          <w:rFonts w:ascii="Arial" w:hAnsi="Arial" w:cs="Arial"/>
        </w:rPr>
      </w:pPr>
    </w:p>
    <w:p w14:paraId="1DE8B02E" w14:textId="382FD517" w:rsidR="00650AD4" w:rsidRPr="00E87213" w:rsidRDefault="00AD0FDE" w:rsidP="00E87213">
      <w:pPr>
        <w:spacing w:line="360" w:lineRule="auto"/>
        <w:jc w:val="both"/>
        <w:rPr>
          <w:rFonts w:ascii="Arial" w:hAnsi="Arial" w:cs="Arial"/>
        </w:rPr>
      </w:pPr>
      <w:r w:rsidRPr="00E87213">
        <w:rPr>
          <w:rFonts w:ascii="Arial" w:hAnsi="Arial" w:cs="Arial"/>
        </w:rPr>
        <w:t xml:space="preserve">It was especially notable that during discussion of Question One, none of the participants referred to practical experience of AMC use </w:t>
      </w:r>
      <w:r w:rsidR="00E73F7A" w:rsidRPr="00E87213">
        <w:rPr>
          <w:rFonts w:ascii="Arial" w:hAnsi="Arial" w:cs="Arial"/>
        </w:rPr>
        <w:t>at</w:t>
      </w:r>
      <w:r w:rsidRPr="00E87213">
        <w:rPr>
          <w:rFonts w:ascii="Arial" w:hAnsi="Arial" w:cs="Arial"/>
        </w:rPr>
        <w:t xml:space="preserve"> clinical facilities, other than in experimental settings. Indeed, there was consensus regarding</w:t>
      </w:r>
      <w:r w:rsidR="00F10A33" w:rsidRPr="00E87213">
        <w:rPr>
          <w:rFonts w:ascii="Arial" w:hAnsi="Arial" w:cs="Arial"/>
        </w:rPr>
        <w:t xml:space="preserve"> a need for clarity regarding the potential efficacy claims for AMC</w:t>
      </w:r>
      <w:r w:rsidR="00392460" w:rsidRPr="00E87213">
        <w:rPr>
          <w:rFonts w:ascii="Arial" w:hAnsi="Arial" w:cs="Arial"/>
        </w:rPr>
        <w:t>s or “expectation management”. Put m</w:t>
      </w:r>
      <w:r w:rsidR="00F10A33" w:rsidRPr="00E87213">
        <w:rPr>
          <w:rFonts w:ascii="Arial" w:hAnsi="Arial" w:cs="Arial"/>
        </w:rPr>
        <w:t>ore simply, that</w:t>
      </w:r>
      <w:r w:rsidR="00926A41" w:rsidRPr="00E87213">
        <w:rPr>
          <w:rFonts w:ascii="Arial" w:hAnsi="Arial" w:cs="Arial"/>
        </w:rPr>
        <w:t xml:space="preserve"> if those who have responsibility for clinical facility management are to </w:t>
      </w:r>
      <w:r w:rsidRPr="00E87213">
        <w:rPr>
          <w:rFonts w:ascii="Arial" w:hAnsi="Arial" w:cs="Arial"/>
        </w:rPr>
        <w:t xml:space="preserve">adopt their use, to </w:t>
      </w:r>
      <w:r w:rsidR="00926A41" w:rsidRPr="00E87213">
        <w:rPr>
          <w:rFonts w:ascii="Arial" w:hAnsi="Arial" w:cs="Arial"/>
        </w:rPr>
        <w:t xml:space="preserve">be convinced of their benefit, </w:t>
      </w:r>
      <w:r w:rsidR="00F10A33" w:rsidRPr="00E87213">
        <w:rPr>
          <w:rFonts w:ascii="Arial" w:hAnsi="Arial" w:cs="Arial"/>
        </w:rPr>
        <w:t xml:space="preserve">AMC products </w:t>
      </w:r>
      <w:r w:rsidR="00926A41" w:rsidRPr="00E87213">
        <w:rPr>
          <w:rFonts w:ascii="Arial" w:hAnsi="Arial" w:cs="Arial"/>
        </w:rPr>
        <w:t>need to have</w:t>
      </w:r>
      <w:r w:rsidR="00F10A33" w:rsidRPr="00E87213">
        <w:rPr>
          <w:rFonts w:ascii="Arial" w:hAnsi="Arial" w:cs="Arial"/>
        </w:rPr>
        <w:t xml:space="preserve"> </w:t>
      </w:r>
      <w:r w:rsidR="00926A41" w:rsidRPr="00E87213">
        <w:rPr>
          <w:rFonts w:ascii="Arial" w:hAnsi="Arial" w:cs="Arial"/>
        </w:rPr>
        <w:t>credible, unambiguous trial data relevant to the intended environment in which they are to be used</w:t>
      </w:r>
      <w:r w:rsidR="00B12D68" w:rsidRPr="00E87213">
        <w:rPr>
          <w:rFonts w:ascii="Arial" w:hAnsi="Arial" w:cs="Arial"/>
        </w:rPr>
        <w:t xml:space="preserve"> and </w:t>
      </w:r>
      <w:r w:rsidR="00516D34" w:rsidRPr="00E87213">
        <w:rPr>
          <w:rFonts w:ascii="Arial" w:hAnsi="Arial" w:cs="Arial"/>
        </w:rPr>
        <w:t xml:space="preserve">the </w:t>
      </w:r>
      <w:r w:rsidR="00B12D68" w:rsidRPr="00E87213">
        <w:rPr>
          <w:rFonts w:ascii="Arial" w:hAnsi="Arial" w:cs="Arial"/>
        </w:rPr>
        <w:t xml:space="preserve">microbes </w:t>
      </w:r>
      <w:r w:rsidR="00516D34" w:rsidRPr="00E87213">
        <w:rPr>
          <w:rFonts w:ascii="Arial" w:hAnsi="Arial" w:cs="Arial"/>
        </w:rPr>
        <w:t xml:space="preserve">targeted </w:t>
      </w:r>
      <w:r w:rsidR="00B12D68" w:rsidRPr="00E87213">
        <w:rPr>
          <w:rFonts w:ascii="Arial" w:hAnsi="Arial" w:cs="Arial"/>
        </w:rPr>
        <w:t>(e.g., vegetative cells or spores)</w:t>
      </w:r>
      <w:r w:rsidR="00926A41" w:rsidRPr="00E87213">
        <w:rPr>
          <w:rFonts w:ascii="Arial" w:hAnsi="Arial" w:cs="Arial"/>
        </w:rPr>
        <w:t>. However, in the context of associated specialized AMC-related cleaning practices, the participants recognised that with notable exceptions (</w:t>
      </w:r>
      <w:r w:rsidR="00C67B9F" w:rsidRPr="00E87213">
        <w:rPr>
          <w:rFonts w:ascii="Arial" w:hAnsi="Arial" w:cs="Arial"/>
        </w:rPr>
        <w:t>42</w:t>
      </w:r>
      <w:r w:rsidR="00926A41" w:rsidRPr="00E87213">
        <w:rPr>
          <w:rFonts w:ascii="Arial" w:hAnsi="Arial" w:cs="Arial"/>
        </w:rPr>
        <w:t>) there was a paucity of prospective, appropriately controlled, crossover trials of hygiene products or practices irrespective of whether used on standard or enhanced surfaces.</w:t>
      </w:r>
    </w:p>
    <w:p w14:paraId="70D45A8E" w14:textId="77777777" w:rsidR="00650AD4" w:rsidRPr="00E87213" w:rsidRDefault="00650AD4" w:rsidP="00E87213">
      <w:pPr>
        <w:spacing w:line="360" w:lineRule="auto"/>
        <w:jc w:val="both"/>
        <w:rPr>
          <w:rFonts w:ascii="Arial" w:hAnsi="Arial" w:cs="Arial"/>
        </w:rPr>
      </w:pPr>
    </w:p>
    <w:p w14:paraId="49E7592E" w14:textId="539C7A92" w:rsidR="005B4696" w:rsidRPr="00E87213" w:rsidRDefault="002E781B" w:rsidP="00E87213">
      <w:pPr>
        <w:spacing w:line="360" w:lineRule="auto"/>
        <w:jc w:val="both"/>
        <w:rPr>
          <w:rFonts w:ascii="Arial" w:hAnsi="Arial" w:cs="Arial"/>
        </w:rPr>
      </w:pPr>
      <w:r w:rsidRPr="00E87213">
        <w:rPr>
          <w:rFonts w:ascii="Arial" w:hAnsi="Arial" w:cs="Arial"/>
        </w:rPr>
        <w:lastRenderedPageBreak/>
        <w:t>P</w:t>
      </w:r>
      <w:r w:rsidR="00975AE0" w:rsidRPr="00E87213">
        <w:rPr>
          <w:rFonts w:ascii="Arial" w:hAnsi="Arial" w:cs="Arial"/>
        </w:rPr>
        <w:t>articipants reiterated concerns regarding the potential of AMCs to promote development of antimicrobial resistance</w:t>
      </w:r>
      <w:r w:rsidR="00E65F85" w:rsidRPr="00E87213">
        <w:rPr>
          <w:rFonts w:ascii="Arial" w:hAnsi="Arial" w:cs="Arial"/>
        </w:rPr>
        <w:t xml:space="preserve"> mechanisms</w:t>
      </w:r>
      <w:r w:rsidR="001341ED" w:rsidRPr="00E87213">
        <w:rPr>
          <w:rFonts w:ascii="Arial" w:hAnsi="Arial" w:cs="Arial"/>
        </w:rPr>
        <w:t>,</w:t>
      </w:r>
      <w:r w:rsidR="00975AE0" w:rsidRPr="00E87213">
        <w:rPr>
          <w:rFonts w:ascii="Arial" w:hAnsi="Arial" w:cs="Arial"/>
        </w:rPr>
        <w:t xml:space="preserve"> </w:t>
      </w:r>
      <w:r w:rsidRPr="00E87213">
        <w:rPr>
          <w:rFonts w:ascii="Arial" w:hAnsi="Arial" w:cs="Arial"/>
        </w:rPr>
        <w:t xml:space="preserve">as </w:t>
      </w:r>
      <w:r w:rsidR="00975AE0" w:rsidRPr="00E87213">
        <w:rPr>
          <w:rFonts w:ascii="Arial" w:hAnsi="Arial" w:cs="Arial"/>
        </w:rPr>
        <w:t>described elsewhere (</w:t>
      </w:r>
      <w:r w:rsidR="00C67B9F" w:rsidRPr="00E87213">
        <w:rPr>
          <w:rFonts w:ascii="Arial" w:hAnsi="Arial" w:cs="Arial"/>
        </w:rPr>
        <w:t>26</w:t>
      </w:r>
      <w:r w:rsidR="00975AE0" w:rsidRPr="00E87213">
        <w:rPr>
          <w:rFonts w:ascii="Arial" w:hAnsi="Arial" w:cs="Arial"/>
        </w:rPr>
        <w:t>)</w:t>
      </w:r>
      <w:r w:rsidRPr="00E87213">
        <w:rPr>
          <w:rFonts w:ascii="Arial" w:hAnsi="Arial" w:cs="Arial"/>
        </w:rPr>
        <w:t xml:space="preserve">. </w:t>
      </w:r>
      <w:r w:rsidR="00BA2A79" w:rsidRPr="00E87213">
        <w:rPr>
          <w:rFonts w:ascii="Arial" w:hAnsi="Arial" w:cs="Arial"/>
        </w:rPr>
        <w:t>Multidrug-resistant bacteria have been identified in waterways contaminated by effluent of ineffective hospital waste</w:t>
      </w:r>
      <w:r w:rsidR="0054541B" w:rsidRPr="00E87213">
        <w:rPr>
          <w:rFonts w:ascii="Arial" w:hAnsi="Arial" w:cs="Arial"/>
        </w:rPr>
        <w:t xml:space="preserve"> </w:t>
      </w:r>
      <w:r w:rsidR="00BA2A79" w:rsidRPr="00E87213">
        <w:rPr>
          <w:rFonts w:ascii="Arial" w:hAnsi="Arial" w:cs="Arial"/>
        </w:rPr>
        <w:t>water treatment (</w:t>
      </w:r>
      <w:r w:rsidR="00C67B9F" w:rsidRPr="00E87213">
        <w:rPr>
          <w:rFonts w:ascii="Arial" w:hAnsi="Arial" w:cs="Arial"/>
        </w:rPr>
        <w:t>43</w:t>
      </w:r>
      <w:r w:rsidR="00BA2A79" w:rsidRPr="00E87213">
        <w:rPr>
          <w:rFonts w:ascii="Arial" w:hAnsi="Arial" w:cs="Arial"/>
        </w:rPr>
        <w:t xml:space="preserve">). While </w:t>
      </w:r>
      <w:r w:rsidR="00C9389C" w:rsidRPr="00E87213">
        <w:rPr>
          <w:rFonts w:ascii="Arial" w:hAnsi="Arial" w:cs="Arial"/>
        </w:rPr>
        <w:t xml:space="preserve">these reports relate to </w:t>
      </w:r>
      <w:r w:rsidR="00BA2A79" w:rsidRPr="00E87213">
        <w:rPr>
          <w:rFonts w:ascii="Arial" w:hAnsi="Arial" w:cs="Arial"/>
        </w:rPr>
        <w:t xml:space="preserve">antibiotic resistance, there is potential for </w:t>
      </w:r>
      <w:r w:rsidR="00C9389C" w:rsidRPr="00E87213">
        <w:rPr>
          <w:rFonts w:ascii="Arial" w:hAnsi="Arial" w:cs="Arial"/>
        </w:rPr>
        <w:t xml:space="preserve">non-antibiotic </w:t>
      </w:r>
      <w:r w:rsidR="00BA2A79" w:rsidRPr="00E87213">
        <w:rPr>
          <w:rFonts w:ascii="Arial" w:hAnsi="Arial" w:cs="Arial"/>
        </w:rPr>
        <w:t>leachates from AMCs borne in cleaning equipment (e.g., mops and buckets) to introduce non-inhibitory levels of antimicrobial</w:t>
      </w:r>
      <w:r w:rsidR="00F21025" w:rsidRPr="00E87213">
        <w:rPr>
          <w:rFonts w:ascii="Arial" w:hAnsi="Arial" w:cs="Arial"/>
        </w:rPr>
        <w:t xml:space="preserve"> agents into sewage </w:t>
      </w:r>
      <w:r w:rsidR="00BA2A79" w:rsidRPr="00E87213">
        <w:rPr>
          <w:rFonts w:ascii="Arial" w:hAnsi="Arial" w:cs="Arial"/>
        </w:rPr>
        <w:t>and ground water. For that reason, AMC cleaning procedures should</w:t>
      </w:r>
      <w:r w:rsidR="008406BD" w:rsidRPr="00E87213">
        <w:rPr>
          <w:rFonts w:ascii="Arial" w:hAnsi="Arial" w:cs="Arial"/>
        </w:rPr>
        <w:t xml:space="preserve"> stipulate suitable, and possibly dedicated, disposal processes to reduce or negate the risk of such environmental contamination.</w:t>
      </w:r>
    </w:p>
    <w:p w14:paraId="3357C9D9" w14:textId="77777777" w:rsidR="005B4696" w:rsidRPr="00E87213" w:rsidRDefault="005B4696" w:rsidP="00E87213">
      <w:pPr>
        <w:spacing w:line="360" w:lineRule="auto"/>
        <w:jc w:val="both"/>
        <w:rPr>
          <w:rFonts w:ascii="Arial" w:hAnsi="Arial" w:cs="Arial"/>
        </w:rPr>
      </w:pPr>
    </w:p>
    <w:p w14:paraId="10A07D8B" w14:textId="77777777" w:rsidR="00DA65AD" w:rsidRPr="00E87213" w:rsidRDefault="00204353" w:rsidP="00E87213">
      <w:pPr>
        <w:spacing w:line="360" w:lineRule="auto"/>
        <w:jc w:val="both"/>
        <w:rPr>
          <w:rFonts w:ascii="Arial" w:hAnsi="Arial" w:cs="Arial"/>
        </w:rPr>
      </w:pPr>
      <w:r w:rsidRPr="00E87213">
        <w:rPr>
          <w:rFonts w:ascii="Arial" w:hAnsi="Arial" w:cs="Arial"/>
        </w:rPr>
        <w:t xml:space="preserve">Therefore, the recommendations of this group, derived from disparate but complementary expertise, acknowledge the potential benefit of AMCs </w:t>
      </w:r>
      <w:r w:rsidR="00BB31C5" w:rsidRPr="00E87213">
        <w:rPr>
          <w:rFonts w:ascii="Arial" w:hAnsi="Arial" w:cs="Arial"/>
        </w:rPr>
        <w:t>and the strong likelihood that such products will enter into use</w:t>
      </w:r>
      <w:r w:rsidR="007C15ED" w:rsidRPr="00E87213">
        <w:rPr>
          <w:rFonts w:ascii="Arial" w:hAnsi="Arial" w:cs="Arial"/>
        </w:rPr>
        <w:t>. This is almost an inevitability due to pressures on the healthcare industry to adopt attractive propositions claiming reduction of infection risk in their facilities and the increasing marketing pressure from manufacturers and distributors.</w:t>
      </w:r>
      <w:r w:rsidR="00F22A64" w:rsidRPr="00E87213">
        <w:rPr>
          <w:rFonts w:ascii="Arial" w:hAnsi="Arial" w:cs="Arial"/>
        </w:rPr>
        <w:t xml:space="preserve"> However, we recommend the use of AMCs </w:t>
      </w:r>
      <w:r w:rsidRPr="00E87213">
        <w:rPr>
          <w:rFonts w:ascii="Arial" w:hAnsi="Arial" w:cs="Arial"/>
        </w:rPr>
        <w:t>as part of suite</w:t>
      </w:r>
      <w:r w:rsidR="00F22A64" w:rsidRPr="00E87213">
        <w:rPr>
          <w:rFonts w:ascii="Arial" w:hAnsi="Arial" w:cs="Arial"/>
        </w:rPr>
        <w:t>s</w:t>
      </w:r>
      <w:r w:rsidRPr="00E87213">
        <w:rPr>
          <w:rFonts w:ascii="Arial" w:hAnsi="Arial" w:cs="Arial"/>
        </w:rPr>
        <w:t xml:space="preserve"> of practices that </w:t>
      </w:r>
      <w:r w:rsidR="00F22A64" w:rsidRPr="00E87213">
        <w:rPr>
          <w:rFonts w:ascii="Arial" w:hAnsi="Arial" w:cs="Arial"/>
        </w:rPr>
        <w:t xml:space="preserve">include availability </w:t>
      </w:r>
      <w:r w:rsidRPr="00E87213">
        <w:rPr>
          <w:rFonts w:ascii="Arial" w:hAnsi="Arial" w:cs="Arial"/>
        </w:rPr>
        <w:t xml:space="preserve">of well-characterised cleaning materials and processes, training </w:t>
      </w:r>
      <w:r w:rsidR="00C5157F" w:rsidRPr="00E87213">
        <w:rPr>
          <w:rFonts w:ascii="Arial" w:hAnsi="Arial" w:cs="Arial"/>
        </w:rPr>
        <w:t xml:space="preserve">(and accreditation) </w:t>
      </w:r>
      <w:r w:rsidRPr="00E87213">
        <w:rPr>
          <w:rFonts w:ascii="Arial" w:hAnsi="Arial" w:cs="Arial"/>
        </w:rPr>
        <w:t>of cleaning staff</w:t>
      </w:r>
      <w:r w:rsidR="00C5157F" w:rsidRPr="00E87213">
        <w:rPr>
          <w:rFonts w:ascii="Arial" w:hAnsi="Arial" w:cs="Arial"/>
        </w:rPr>
        <w:t>,</w:t>
      </w:r>
      <w:r w:rsidRPr="00E87213">
        <w:rPr>
          <w:rFonts w:ascii="Arial" w:hAnsi="Arial" w:cs="Arial"/>
        </w:rPr>
        <w:t xml:space="preserve"> and environmental monitoring. </w:t>
      </w:r>
      <w:r w:rsidR="00F22A64" w:rsidRPr="00E87213">
        <w:rPr>
          <w:rFonts w:ascii="Arial" w:hAnsi="Arial" w:cs="Arial"/>
        </w:rPr>
        <w:t>In particular</w:t>
      </w:r>
      <w:r w:rsidRPr="00E87213">
        <w:rPr>
          <w:rFonts w:ascii="Arial" w:hAnsi="Arial" w:cs="Arial"/>
        </w:rPr>
        <w:t>, the latter should take into consideration potential impact on organisms living in water and soil compartment, in addition to potential slow infusion of active antimicrobial agents that may induce resistance</w:t>
      </w:r>
      <w:r w:rsidR="00E65F85" w:rsidRPr="00E87213">
        <w:rPr>
          <w:rFonts w:ascii="Arial" w:hAnsi="Arial" w:cs="Arial"/>
        </w:rPr>
        <w:t xml:space="preserve"> </w:t>
      </w:r>
      <w:r w:rsidRPr="00E87213">
        <w:rPr>
          <w:rFonts w:ascii="Arial" w:hAnsi="Arial" w:cs="Arial"/>
        </w:rPr>
        <w:t xml:space="preserve">that differs from antibiotic-driven mechanisms. </w:t>
      </w:r>
      <w:r w:rsidR="00B72F45" w:rsidRPr="00E87213">
        <w:rPr>
          <w:rFonts w:ascii="Arial" w:hAnsi="Arial" w:cs="Arial"/>
        </w:rPr>
        <w:t xml:space="preserve">Furthermore, our consensus view is that prior to widespread implementation of AMCs, the varying responsibilities of the involved stakeholders should be clarified. </w:t>
      </w:r>
      <w:r w:rsidR="00DA65AD" w:rsidRPr="00E87213">
        <w:rPr>
          <w:rFonts w:ascii="Arial" w:hAnsi="Arial" w:cs="Arial"/>
        </w:rPr>
        <w:t>Specifically:</w:t>
      </w:r>
      <w:r w:rsidR="0041209D" w:rsidRPr="00E87213">
        <w:rPr>
          <w:rFonts w:ascii="Arial" w:hAnsi="Arial" w:cs="Arial"/>
        </w:rPr>
        <w:t xml:space="preserve"> </w:t>
      </w:r>
    </w:p>
    <w:p w14:paraId="61CCE03B" w14:textId="77777777" w:rsidR="00E74190" w:rsidRPr="00E87213" w:rsidRDefault="00E74190" w:rsidP="00E87213">
      <w:pPr>
        <w:spacing w:line="360" w:lineRule="auto"/>
        <w:jc w:val="both"/>
        <w:rPr>
          <w:rFonts w:ascii="Arial" w:hAnsi="Arial" w:cs="Arial"/>
        </w:rPr>
      </w:pPr>
    </w:p>
    <w:p w14:paraId="161F4D06" w14:textId="038AA090" w:rsidR="00B72F45" w:rsidRPr="00E87213" w:rsidRDefault="0041209D" w:rsidP="00E87213">
      <w:pPr>
        <w:pStyle w:val="ListParagraph"/>
        <w:numPr>
          <w:ilvl w:val="0"/>
          <w:numId w:val="7"/>
        </w:numPr>
        <w:spacing w:line="360" w:lineRule="auto"/>
        <w:jc w:val="both"/>
        <w:rPr>
          <w:rFonts w:ascii="Arial" w:hAnsi="Arial" w:cs="Arial"/>
        </w:rPr>
      </w:pPr>
      <w:r w:rsidRPr="00E87213">
        <w:rPr>
          <w:rFonts w:ascii="Arial" w:hAnsi="Arial" w:cs="Arial"/>
        </w:rPr>
        <w:t>analogous to European Directives stipulating the level of scientific evidence required for food supplement claims or drug efficacy, there should be minimal data requirements regarding proof of efficacy for specific AMC formulations</w:t>
      </w:r>
      <w:r w:rsidR="00DA65AD" w:rsidRPr="00E87213">
        <w:rPr>
          <w:rFonts w:ascii="Arial" w:hAnsi="Arial" w:cs="Arial"/>
        </w:rPr>
        <w:t xml:space="preserve"> </w:t>
      </w:r>
      <w:r w:rsidR="008B2408" w:rsidRPr="00E87213">
        <w:rPr>
          <w:rFonts w:ascii="Arial" w:hAnsi="Arial" w:cs="Arial"/>
        </w:rPr>
        <w:t xml:space="preserve">that have been </w:t>
      </w:r>
      <w:r w:rsidR="00DA65AD" w:rsidRPr="00E87213">
        <w:rPr>
          <w:rFonts w:ascii="Arial" w:hAnsi="Arial" w:cs="Arial"/>
        </w:rPr>
        <w:t>assessed in appropriate environments;</w:t>
      </w:r>
    </w:p>
    <w:p w14:paraId="0F266803" w14:textId="0A896DBA" w:rsidR="00DA65AD" w:rsidRPr="00E87213" w:rsidRDefault="008B2408" w:rsidP="00E87213">
      <w:pPr>
        <w:pStyle w:val="ListParagraph"/>
        <w:numPr>
          <w:ilvl w:val="0"/>
          <w:numId w:val="7"/>
        </w:numPr>
        <w:spacing w:line="360" w:lineRule="auto"/>
        <w:jc w:val="both"/>
        <w:rPr>
          <w:rFonts w:ascii="Arial" w:hAnsi="Arial" w:cs="Arial"/>
        </w:rPr>
      </w:pPr>
      <w:r w:rsidRPr="00E87213">
        <w:rPr>
          <w:rFonts w:ascii="Arial" w:hAnsi="Arial" w:cs="Arial"/>
        </w:rPr>
        <w:lastRenderedPageBreak/>
        <w:t>i</w:t>
      </w:r>
      <w:r w:rsidR="00DA65AD" w:rsidRPr="00E87213">
        <w:rPr>
          <w:rFonts w:ascii="Arial" w:hAnsi="Arial" w:cs="Arial"/>
        </w:rPr>
        <w:t>nstructions for care of AMCs following deployment for use should include evidence-based directions regarding their cleaning with specified cleaning material types (chemical, textiles materials, etc);</w:t>
      </w:r>
    </w:p>
    <w:p w14:paraId="783E6264" w14:textId="24FA9F1E" w:rsidR="008B2408" w:rsidRPr="00E87213" w:rsidRDefault="008B2408" w:rsidP="00E87213">
      <w:pPr>
        <w:pStyle w:val="ListParagraph"/>
        <w:numPr>
          <w:ilvl w:val="0"/>
          <w:numId w:val="7"/>
        </w:numPr>
        <w:spacing w:line="360" w:lineRule="auto"/>
        <w:jc w:val="both"/>
        <w:rPr>
          <w:rFonts w:ascii="Arial" w:hAnsi="Arial" w:cs="Arial"/>
        </w:rPr>
      </w:pPr>
      <w:r w:rsidRPr="00E87213">
        <w:rPr>
          <w:rFonts w:ascii="Arial" w:hAnsi="Arial" w:cs="Arial"/>
        </w:rPr>
        <w:t>appropriate and understandable information should be provided to allow effective training of clinical, management and cleaning staff prior to use of the AMCs;</w:t>
      </w:r>
    </w:p>
    <w:p w14:paraId="38EADBAF" w14:textId="5146D57B" w:rsidR="008B2408" w:rsidRPr="00E87213" w:rsidRDefault="008B2408" w:rsidP="00E87213">
      <w:pPr>
        <w:pStyle w:val="ListParagraph"/>
        <w:numPr>
          <w:ilvl w:val="0"/>
          <w:numId w:val="7"/>
        </w:numPr>
        <w:spacing w:line="360" w:lineRule="auto"/>
        <w:jc w:val="both"/>
        <w:rPr>
          <w:rFonts w:ascii="Arial" w:hAnsi="Arial" w:cs="Arial"/>
        </w:rPr>
      </w:pPr>
      <w:r w:rsidRPr="00E87213">
        <w:rPr>
          <w:rFonts w:ascii="Arial" w:hAnsi="Arial" w:cs="Arial"/>
        </w:rPr>
        <w:t xml:space="preserve">environmental monitoring protocols should be adopted to allow </w:t>
      </w:r>
      <w:r w:rsidR="00794568" w:rsidRPr="00E87213">
        <w:rPr>
          <w:rFonts w:ascii="Arial" w:hAnsi="Arial" w:cs="Arial"/>
        </w:rPr>
        <w:t xml:space="preserve">efficient and effective </w:t>
      </w:r>
      <w:r w:rsidRPr="00E87213">
        <w:rPr>
          <w:rFonts w:ascii="Arial" w:hAnsi="Arial" w:cs="Arial"/>
        </w:rPr>
        <w:t xml:space="preserve">detection and measurement of potential presence </w:t>
      </w:r>
      <w:r w:rsidR="00794568" w:rsidRPr="00E87213">
        <w:rPr>
          <w:rFonts w:ascii="Arial" w:hAnsi="Arial" w:cs="Arial"/>
        </w:rPr>
        <w:t>or</w:t>
      </w:r>
      <w:r w:rsidRPr="00E87213">
        <w:rPr>
          <w:rFonts w:ascii="Arial" w:hAnsi="Arial" w:cs="Arial"/>
        </w:rPr>
        <w:t xml:space="preserve"> effects of AMC</w:t>
      </w:r>
      <w:r w:rsidR="00794568" w:rsidRPr="00E87213">
        <w:rPr>
          <w:rFonts w:ascii="Arial" w:hAnsi="Arial" w:cs="Arial"/>
        </w:rPr>
        <w:t>-derived active agents. Actions for remediation</w:t>
      </w:r>
      <w:r w:rsidR="00866F98" w:rsidRPr="00E87213">
        <w:rPr>
          <w:rFonts w:ascii="Arial" w:hAnsi="Arial" w:cs="Arial"/>
        </w:rPr>
        <w:t xml:space="preserve"> and those responsible</w:t>
      </w:r>
      <w:r w:rsidR="00794568" w:rsidRPr="00E87213">
        <w:rPr>
          <w:rFonts w:ascii="Arial" w:hAnsi="Arial" w:cs="Arial"/>
        </w:rPr>
        <w:t xml:space="preserve"> </w:t>
      </w:r>
      <w:r w:rsidR="00866F98" w:rsidRPr="00E87213">
        <w:rPr>
          <w:rFonts w:ascii="Arial" w:hAnsi="Arial" w:cs="Arial"/>
        </w:rPr>
        <w:t xml:space="preserve">for their implementation </w:t>
      </w:r>
      <w:r w:rsidR="00794568" w:rsidRPr="00E87213">
        <w:rPr>
          <w:rFonts w:ascii="Arial" w:hAnsi="Arial" w:cs="Arial"/>
        </w:rPr>
        <w:t xml:space="preserve">should be </w:t>
      </w:r>
      <w:r w:rsidR="002342C7" w:rsidRPr="00E87213">
        <w:rPr>
          <w:rFonts w:ascii="Arial" w:hAnsi="Arial" w:cs="Arial"/>
        </w:rPr>
        <w:t>explicit</w:t>
      </w:r>
      <w:r w:rsidR="00794568" w:rsidRPr="00E87213">
        <w:rPr>
          <w:rFonts w:ascii="Arial" w:hAnsi="Arial" w:cs="Arial"/>
        </w:rPr>
        <w:t>.</w:t>
      </w:r>
    </w:p>
    <w:p w14:paraId="24741E31" w14:textId="77777777" w:rsidR="00DA65AD" w:rsidRPr="00E87213" w:rsidRDefault="00DA65AD" w:rsidP="00E87213">
      <w:pPr>
        <w:spacing w:line="360" w:lineRule="auto"/>
        <w:jc w:val="both"/>
        <w:rPr>
          <w:rFonts w:ascii="Arial" w:hAnsi="Arial" w:cs="Arial"/>
        </w:rPr>
      </w:pPr>
    </w:p>
    <w:p w14:paraId="3DFD88EF" w14:textId="77777777" w:rsidR="006946A3" w:rsidRPr="00E87213" w:rsidRDefault="006946A3" w:rsidP="00E87213">
      <w:pPr>
        <w:spacing w:line="360" w:lineRule="auto"/>
        <w:jc w:val="both"/>
        <w:rPr>
          <w:rFonts w:ascii="Arial" w:hAnsi="Arial" w:cs="Arial"/>
        </w:rPr>
      </w:pPr>
    </w:p>
    <w:p w14:paraId="0531C4D3" w14:textId="5FD9D825" w:rsidR="006946A3" w:rsidRPr="00E87213" w:rsidRDefault="006946A3" w:rsidP="00E87213">
      <w:pPr>
        <w:spacing w:line="360" w:lineRule="auto"/>
        <w:jc w:val="both"/>
        <w:rPr>
          <w:rFonts w:ascii="Arial" w:hAnsi="Arial" w:cs="Arial"/>
          <w:b/>
        </w:rPr>
      </w:pPr>
      <w:r w:rsidRPr="00E87213">
        <w:rPr>
          <w:rFonts w:ascii="Arial" w:hAnsi="Arial" w:cs="Arial"/>
          <w:b/>
        </w:rPr>
        <w:t>Acknowledgement:</w:t>
      </w:r>
    </w:p>
    <w:p w14:paraId="61587D5C" w14:textId="7401FB76" w:rsidR="006946A3" w:rsidRPr="00E87213" w:rsidRDefault="006946A3" w:rsidP="00E87213">
      <w:pPr>
        <w:autoSpaceDE w:val="0"/>
        <w:autoSpaceDN w:val="0"/>
        <w:adjustRightInd w:val="0"/>
        <w:spacing w:line="360" w:lineRule="auto"/>
        <w:jc w:val="both"/>
        <w:rPr>
          <w:rFonts w:ascii="Arial" w:hAnsi="Arial" w:cs="Arial"/>
        </w:rPr>
      </w:pPr>
      <w:r w:rsidRPr="00E87213">
        <w:rPr>
          <w:rFonts w:ascii="Arial" w:hAnsi="Arial" w:cs="Arial"/>
        </w:rPr>
        <w:t>This article is supported by COST Action AMiCI (CA15114) funded by COST (European Cooperation in Science and Technology).</w:t>
      </w:r>
    </w:p>
    <w:p w14:paraId="427B09BF" w14:textId="77777777" w:rsidR="006946A3" w:rsidRPr="00E87213" w:rsidRDefault="006946A3" w:rsidP="00E87213">
      <w:pPr>
        <w:spacing w:line="360" w:lineRule="auto"/>
        <w:jc w:val="both"/>
        <w:rPr>
          <w:rFonts w:ascii="Arial" w:hAnsi="Arial" w:cs="Arial"/>
        </w:rPr>
      </w:pPr>
    </w:p>
    <w:p w14:paraId="6C93AA25" w14:textId="160A6F4F" w:rsidR="00891414" w:rsidRPr="00E87213" w:rsidRDefault="00891414" w:rsidP="00E87213">
      <w:pPr>
        <w:spacing w:line="360" w:lineRule="auto"/>
        <w:jc w:val="both"/>
        <w:rPr>
          <w:rFonts w:ascii="Arial" w:hAnsi="Arial" w:cs="Arial"/>
          <w:b/>
        </w:rPr>
      </w:pPr>
      <w:r w:rsidRPr="00E87213">
        <w:rPr>
          <w:rFonts w:ascii="Arial" w:hAnsi="Arial" w:cs="Arial"/>
          <w:b/>
        </w:rPr>
        <w:br w:type="page"/>
      </w:r>
    </w:p>
    <w:p w14:paraId="52751BC1" w14:textId="6318EEB3" w:rsidR="00881B1D" w:rsidRPr="00E87213" w:rsidRDefault="00881B1D" w:rsidP="00E87213">
      <w:pPr>
        <w:spacing w:line="360" w:lineRule="auto"/>
        <w:ind w:right="-631"/>
        <w:jc w:val="both"/>
        <w:rPr>
          <w:rFonts w:ascii="Arial" w:hAnsi="Arial" w:cs="Arial"/>
          <w:b/>
        </w:rPr>
      </w:pPr>
      <w:r w:rsidRPr="00E87213">
        <w:rPr>
          <w:rFonts w:ascii="Arial" w:hAnsi="Arial" w:cs="Arial"/>
          <w:b/>
        </w:rPr>
        <w:lastRenderedPageBreak/>
        <w:t>References:</w:t>
      </w:r>
    </w:p>
    <w:p w14:paraId="1ED1143C" w14:textId="77777777" w:rsidR="00027BFD" w:rsidRPr="00E87213" w:rsidRDefault="00027BFD" w:rsidP="00E87213">
      <w:pPr>
        <w:spacing w:line="360" w:lineRule="auto"/>
        <w:ind w:right="-631"/>
        <w:jc w:val="both"/>
        <w:rPr>
          <w:rFonts w:ascii="Arial" w:hAnsi="Arial" w:cs="Arial"/>
        </w:rPr>
      </w:pPr>
    </w:p>
    <w:p w14:paraId="3FA250BB" w14:textId="0EEC01C8" w:rsidR="00027BFD" w:rsidRPr="00E87213" w:rsidRDefault="00027BFD" w:rsidP="00E87213">
      <w:pPr>
        <w:widowControl w:val="0"/>
        <w:autoSpaceDE w:val="0"/>
        <w:autoSpaceDN w:val="0"/>
        <w:adjustRightInd w:val="0"/>
        <w:spacing w:line="360" w:lineRule="auto"/>
        <w:jc w:val="both"/>
        <w:rPr>
          <w:rFonts w:ascii="Arial" w:hAnsi="Arial" w:cs="Arial"/>
        </w:rPr>
      </w:pPr>
      <w:r w:rsidRPr="00E87213">
        <w:rPr>
          <w:rFonts w:ascii="Arial" w:hAnsi="Arial" w:cs="Arial"/>
        </w:rPr>
        <w:t>1. World Health Organization (2009) WHO guidelines for hand hygiene in health care, Geneva,</w:t>
      </w:r>
      <w:r w:rsidR="000668CF" w:rsidRPr="00E87213">
        <w:rPr>
          <w:rFonts w:ascii="Arial" w:hAnsi="Arial" w:cs="Arial"/>
        </w:rPr>
        <w:t xml:space="preserve"> </w:t>
      </w:r>
      <w:r w:rsidRPr="00E87213">
        <w:rPr>
          <w:rFonts w:ascii="Arial" w:hAnsi="Arial" w:cs="Arial"/>
        </w:rPr>
        <w:t>Switzerland, World Health Organization Press.</w:t>
      </w:r>
    </w:p>
    <w:p w14:paraId="0F0D07A3" w14:textId="77777777" w:rsidR="000668CF" w:rsidRPr="00E87213" w:rsidRDefault="000668CF" w:rsidP="00E87213">
      <w:pPr>
        <w:widowControl w:val="0"/>
        <w:autoSpaceDE w:val="0"/>
        <w:autoSpaceDN w:val="0"/>
        <w:adjustRightInd w:val="0"/>
        <w:spacing w:line="360" w:lineRule="auto"/>
        <w:jc w:val="both"/>
        <w:rPr>
          <w:rFonts w:ascii="Arial" w:hAnsi="Arial" w:cs="Arial"/>
        </w:rPr>
      </w:pPr>
    </w:p>
    <w:p w14:paraId="5616013A" w14:textId="2348C766" w:rsidR="00CC3C34" w:rsidRPr="00E87213" w:rsidRDefault="005648B9" w:rsidP="00E87213">
      <w:pPr>
        <w:spacing w:before="100" w:beforeAutospacing="1" w:after="100" w:afterAutospacing="1" w:line="360" w:lineRule="auto"/>
        <w:jc w:val="both"/>
        <w:rPr>
          <w:rFonts w:ascii="Arial" w:hAnsi="Arial" w:cs="Times New Roman"/>
          <w:lang w:val="en-IE"/>
        </w:rPr>
      </w:pPr>
      <w:r w:rsidRPr="00E87213">
        <w:rPr>
          <w:rFonts w:ascii="Arial" w:hAnsi="Arial" w:cs="Times New Roman"/>
          <w:lang w:val="en-IE"/>
        </w:rPr>
        <w:t xml:space="preserve">2. </w:t>
      </w:r>
      <w:r w:rsidR="00CC3C34" w:rsidRPr="00E87213">
        <w:rPr>
          <w:rFonts w:ascii="Arial" w:hAnsi="Arial" w:cs="Times New Roman"/>
          <w:lang w:val="en-IE"/>
        </w:rPr>
        <w:t xml:space="preserve">Cassini A, Plachouras D, Eckmanns T, Abu Sin M, Blank H-P, Ducomble T, et al. (2016) Burden of Six Healthcare-Associated Infections on European Population Health: Estimating Incidence- Based Disability-Adjusted Life Years through a Population Prevalence-Based Modelling Study. PLoS Med 13(10): e1002150. doi:10.1371/journal. pmed.1002150 </w:t>
      </w:r>
    </w:p>
    <w:p w14:paraId="3A6BE7DA" w14:textId="77777777" w:rsidR="00CC3C34" w:rsidRPr="00E87213" w:rsidRDefault="00CC3C34" w:rsidP="00E87213">
      <w:pPr>
        <w:widowControl w:val="0"/>
        <w:autoSpaceDE w:val="0"/>
        <w:autoSpaceDN w:val="0"/>
        <w:adjustRightInd w:val="0"/>
        <w:spacing w:line="360" w:lineRule="auto"/>
        <w:jc w:val="both"/>
        <w:rPr>
          <w:rFonts w:ascii="Arial" w:hAnsi="Arial" w:cs="Arial"/>
        </w:rPr>
      </w:pPr>
    </w:p>
    <w:p w14:paraId="0242D746" w14:textId="1CC3D119" w:rsidR="00027BFD" w:rsidRPr="00E87213" w:rsidRDefault="00A608F4" w:rsidP="00E87213">
      <w:pPr>
        <w:widowControl w:val="0"/>
        <w:autoSpaceDE w:val="0"/>
        <w:autoSpaceDN w:val="0"/>
        <w:adjustRightInd w:val="0"/>
        <w:spacing w:line="360" w:lineRule="auto"/>
        <w:jc w:val="both"/>
        <w:rPr>
          <w:rFonts w:ascii="Arial" w:hAnsi="Arial" w:cs="Arial"/>
        </w:rPr>
      </w:pPr>
      <w:r w:rsidRPr="00E87213">
        <w:rPr>
          <w:rFonts w:ascii="Arial" w:hAnsi="Arial" w:cs="Arial"/>
        </w:rPr>
        <w:t>3</w:t>
      </w:r>
      <w:r w:rsidR="00027BFD" w:rsidRPr="00E87213">
        <w:rPr>
          <w:rFonts w:ascii="Arial" w:hAnsi="Arial" w:cs="Arial"/>
        </w:rPr>
        <w:t>. World Health Organisation (2011) WHO Report on the burden of endemic health care-associated</w:t>
      </w:r>
      <w:r w:rsidR="000668CF" w:rsidRPr="00E87213">
        <w:rPr>
          <w:rFonts w:ascii="Arial" w:hAnsi="Arial" w:cs="Arial"/>
        </w:rPr>
        <w:t xml:space="preserve"> </w:t>
      </w:r>
      <w:r w:rsidR="00027BFD" w:rsidRPr="00E87213">
        <w:rPr>
          <w:rFonts w:ascii="Arial" w:hAnsi="Arial" w:cs="Arial"/>
        </w:rPr>
        <w:t>infection worldwide, Geneva, Switzerland, World Health Organization Press.</w:t>
      </w:r>
    </w:p>
    <w:p w14:paraId="2DA0B536" w14:textId="77777777" w:rsidR="000668CF" w:rsidRPr="00E87213" w:rsidRDefault="000668CF" w:rsidP="00E87213">
      <w:pPr>
        <w:widowControl w:val="0"/>
        <w:autoSpaceDE w:val="0"/>
        <w:autoSpaceDN w:val="0"/>
        <w:adjustRightInd w:val="0"/>
        <w:spacing w:line="360" w:lineRule="auto"/>
        <w:jc w:val="both"/>
        <w:rPr>
          <w:rFonts w:ascii="Arial" w:hAnsi="Arial" w:cs="Arial"/>
        </w:rPr>
      </w:pPr>
    </w:p>
    <w:p w14:paraId="5EB7C0B4" w14:textId="359E80E6" w:rsidR="00027BFD" w:rsidRPr="00E87213" w:rsidRDefault="00A608F4" w:rsidP="00E87213">
      <w:pPr>
        <w:widowControl w:val="0"/>
        <w:autoSpaceDE w:val="0"/>
        <w:autoSpaceDN w:val="0"/>
        <w:adjustRightInd w:val="0"/>
        <w:spacing w:line="360" w:lineRule="auto"/>
        <w:jc w:val="both"/>
        <w:rPr>
          <w:rFonts w:ascii="Arial" w:hAnsi="Arial" w:cs="Arial"/>
        </w:rPr>
      </w:pPr>
      <w:r w:rsidRPr="00E87213">
        <w:rPr>
          <w:rFonts w:ascii="Arial" w:hAnsi="Arial" w:cs="Arial"/>
        </w:rPr>
        <w:t>4</w:t>
      </w:r>
      <w:r w:rsidR="00027BFD" w:rsidRPr="00E87213">
        <w:rPr>
          <w:rFonts w:ascii="Arial" w:hAnsi="Arial" w:cs="Arial"/>
        </w:rPr>
        <w:t>. European Centre for Disease Prevention and Control, (2013). Summary: Point prevalence survey of</w:t>
      </w:r>
      <w:r w:rsidR="000668CF" w:rsidRPr="00E87213">
        <w:rPr>
          <w:rFonts w:ascii="Arial" w:hAnsi="Arial" w:cs="Arial"/>
        </w:rPr>
        <w:t xml:space="preserve"> </w:t>
      </w:r>
      <w:r w:rsidR="00027BFD" w:rsidRPr="00E87213">
        <w:rPr>
          <w:rFonts w:ascii="Arial" w:hAnsi="Arial" w:cs="Arial"/>
        </w:rPr>
        <w:t>healthcare-associated infections and antimicrobial use in European hospitals 2011–2012 [online]</w:t>
      </w:r>
      <w:r w:rsidR="000668CF" w:rsidRPr="00E87213">
        <w:rPr>
          <w:rFonts w:ascii="Arial" w:hAnsi="Arial" w:cs="Arial"/>
        </w:rPr>
        <w:t xml:space="preserve"> </w:t>
      </w:r>
      <w:r w:rsidR="00027BFD" w:rsidRPr="00E87213">
        <w:rPr>
          <w:rFonts w:ascii="Arial" w:hAnsi="Arial" w:cs="Arial"/>
        </w:rPr>
        <w:t>available:</w:t>
      </w:r>
      <w:r w:rsidR="000668CF" w:rsidRPr="00E87213">
        <w:rPr>
          <w:rFonts w:ascii="Arial" w:hAnsi="Arial" w:cs="Arial"/>
        </w:rPr>
        <w:t xml:space="preserve"> </w:t>
      </w:r>
      <w:r w:rsidR="00027BFD" w:rsidRPr="00E87213">
        <w:rPr>
          <w:rFonts w:ascii="Arial" w:hAnsi="Arial" w:cs="Arial"/>
        </w:rPr>
        <w:t>http://ecdc.europa.eu/en/publications/_layouts/forms/Publication_DispForm.aspx?List=4f55ad51-4aed-4d32-b960-af70113dbb90&amp;ID=865 [accessed 23 Jun 2016].</w:t>
      </w:r>
    </w:p>
    <w:p w14:paraId="7B99904F" w14:textId="77777777" w:rsidR="000668CF" w:rsidRPr="00E87213" w:rsidRDefault="000668CF" w:rsidP="00E87213">
      <w:pPr>
        <w:widowControl w:val="0"/>
        <w:autoSpaceDE w:val="0"/>
        <w:autoSpaceDN w:val="0"/>
        <w:adjustRightInd w:val="0"/>
        <w:spacing w:line="360" w:lineRule="auto"/>
        <w:jc w:val="both"/>
        <w:rPr>
          <w:rFonts w:ascii="Arial" w:hAnsi="Arial" w:cs="Arial"/>
        </w:rPr>
      </w:pPr>
    </w:p>
    <w:p w14:paraId="28D3DC59" w14:textId="47FFA660" w:rsidR="00027BFD" w:rsidRPr="00E87213" w:rsidRDefault="00A608F4" w:rsidP="00E87213">
      <w:pPr>
        <w:widowControl w:val="0"/>
        <w:autoSpaceDE w:val="0"/>
        <w:autoSpaceDN w:val="0"/>
        <w:adjustRightInd w:val="0"/>
        <w:spacing w:line="360" w:lineRule="auto"/>
        <w:jc w:val="both"/>
        <w:rPr>
          <w:rFonts w:ascii="Arial" w:hAnsi="Arial" w:cs="Arial"/>
        </w:rPr>
      </w:pPr>
      <w:r w:rsidRPr="00E87213">
        <w:rPr>
          <w:rFonts w:ascii="Arial" w:hAnsi="Arial" w:cs="Arial"/>
        </w:rPr>
        <w:t>5</w:t>
      </w:r>
      <w:r w:rsidR="00027BFD" w:rsidRPr="00E87213">
        <w:rPr>
          <w:rFonts w:ascii="Arial" w:hAnsi="Arial" w:cs="Arial"/>
        </w:rPr>
        <w:t>. Stone, P. (2009) ‘Economic burden of healthcare-associated infections: an American perspective’,</w:t>
      </w:r>
      <w:r w:rsidR="000668CF" w:rsidRPr="00E87213">
        <w:rPr>
          <w:rFonts w:ascii="Arial" w:hAnsi="Arial" w:cs="Arial"/>
        </w:rPr>
        <w:t xml:space="preserve"> </w:t>
      </w:r>
      <w:r w:rsidR="00027BFD" w:rsidRPr="00E87213">
        <w:rPr>
          <w:rFonts w:ascii="Arial" w:hAnsi="Arial" w:cs="Arial"/>
        </w:rPr>
        <w:t>Expert Review of Pharmacoecon and Outcomes Research, 9(5), 417–422.</w:t>
      </w:r>
    </w:p>
    <w:p w14:paraId="0A4876C9" w14:textId="77777777" w:rsidR="000668CF" w:rsidRPr="00E87213" w:rsidRDefault="000668CF" w:rsidP="00E87213">
      <w:pPr>
        <w:widowControl w:val="0"/>
        <w:autoSpaceDE w:val="0"/>
        <w:autoSpaceDN w:val="0"/>
        <w:adjustRightInd w:val="0"/>
        <w:spacing w:line="360" w:lineRule="auto"/>
        <w:jc w:val="both"/>
        <w:rPr>
          <w:rFonts w:ascii="Arial" w:hAnsi="Arial" w:cs="Arial"/>
        </w:rPr>
      </w:pPr>
    </w:p>
    <w:p w14:paraId="50A821AD" w14:textId="48BE4F93" w:rsidR="00027BFD" w:rsidRPr="00E87213" w:rsidRDefault="00A608F4" w:rsidP="00E87213">
      <w:pPr>
        <w:widowControl w:val="0"/>
        <w:autoSpaceDE w:val="0"/>
        <w:autoSpaceDN w:val="0"/>
        <w:adjustRightInd w:val="0"/>
        <w:spacing w:line="360" w:lineRule="auto"/>
        <w:jc w:val="both"/>
        <w:rPr>
          <w:rFonts w:ascii="Arial" w:hAnsi="Arial" w:cs="Arial"/>
        </w:rPr>
      </w:pPr>
      <w:r w:rsidRPr="00E87213">
        <w:rPr>
          <w:rFonts w:ascii="Arial" w:hAnsi="Arial" w:cs="Arial"/>
        </w:rPr>
        <w:t>6</w:t>
      </w:r>
      <w:r w:rsidR="00027BFD" w:rsidRPr="00E87213">
        <w:rPr>
          <w:rFonts w:ascii="Arial" w:hAnsi="Arial" w:cs="Arial"/>
        </w:rPr>
        <w:t>. Allegranzi, B., Nejad, S.B., Combescure, C., Graafmans, W., Attar, H., Donaldson, L., Pittet, D. (2011)</w:t>
      </w:r>
      <w:r w:rsidR="000668CF" w:rsidRPr="00E87213">
        <w:rPr>
          <w:rFonts w:ascii="Arial" w:hAnsi="Arial" w:cs="Arial"/>
        </w:rPr>
        <w:t xml:space="preserve"> </w:t>
      </w:r>
      <w:r w:rsidR="00027BFD" w:rsidRPr="00E87213">
        <w:rPr>
          <w:rFonts w:ascii="Arial" w:hAnsi="Arial" w:cs="Arial"/>
        </w:rPr>
        <w:t>‘Burden of endemic health-care-associated infection in developing countries: systematic review and metaanalysis’,</w:t>
      </w:r>
      <w:r w:rsidR="000668CF" w:rsidRPr="00E87213">
        <w:rPr>
          <w:rFonts w:ascii="Arial" w:hAnsi="Arial" w:cs="Arial"/>
        </w:rPr>
        <w:t xml:space="preserve"> </w:t>
      </w:r>
      <w:r w:rsidR="00027BFD" w:rsidRPr="00E87213">
        <w:rPr>
          <w:rFonts w:ascii="Arial" w:hAnsi="Arial" w:cs="Arial"/>
        </w:rPr>
        <w:t>Lancet, 377 (9761), 228–241.</w:t>
      </w:r>
    </w:p>
    <w:p w14:paraId="060DE96D" w14:textId="77777777" w:rsidR="000668CF" w:rsidRPr="00E87213" w:rsidRDefault="000668CF" w:rsidP="00E87213">
      <w:pPr>
        <w:widowControl w:val="0"/>
        <w:autoSpaceDE w:val="0"/>
        <w:autoSpaceDN w:val="0"/>
        <w:adjustRightInd w:val="0"/>
        <w:spacing w:line="360" w:lineRule="auto"/>
        <w:jc w:val="both"/>
        <w:rPr>
          <w:rFonts w:ascii="Arial" w:hAnsi="Arial" w:cs="Arial"/>
        </w:rPr>
      </w:pPr>
    </w:p>
    <w:p w14:paraId="569D7208" w14:textId="12365096" w:rsidR="00677419" w:rsidRPr="00E87213" w:rsidRDefault="00A608F4" w:rsidP="00E87213">
      <w:pPr>
        <w:widowControl w:val="0"/>
        <w:spacing w:line="360" w:lineRule="auto"/>
        <w:jc w:val="both"/>
        <w:rPr>
          <w:rFonts w:ascii="Arial" w:hAnsi="Arial" w:cs="Arial"/>
        </w:rPr>
      </w:pPr>
      <w:r w:rsidRPr="00E87213">
        <w:rPr>
          <w:rFonts w:ascii="Arial" w:hAnsi="Arial" w:cs="Arial"/>
        </w:rPr>
        <w:t>7</w:t>
      </w:r>
      <w:r w:rsidR="00027BFD" w:rsidRPr="00E87213">
        <w:rPr>
          <w:rFonts w:ascii="Arial" w:hAnsi="Arial" w:cs="Arial"/>
        </w:rPr>
        <w:t xml:space="preserve">. </w:t>
      </w:r>
      <w:r w:rsidR="00677419" w:rsidRPr="00E87213">
        <w:rPr>
          <w:rFonts w:ascii="Arial" w:hAnsi="Arial" w:cs="Arial"/>
        </w:rPr>
        <w:t xml:space="preserve">O'Connor, C., Philip, R.K., Kelleher, J., Woodford, N., Turton, J., McGrath, </w:t>
      </w:r>
      <w:r w:rsidR="00677419" w:rsidRPr="00E87213">
        <w:rPr>
          <w:rFonts w:ascii="Arial" w:hAnsi="Arial" w:cs="Arial"/>
        </w:rPr>
        <w:lastRenderedPageBreak/>
        <w:t>E., O'Gorman, A., Slevin, B.,Powell, J., Finnegan, C., Power, L., O'Connell, N.H., Dunne C.P. (2017) The first occurence of a CTX-M ESBL-producing Escherichia coli outbreak mediated by mother to neonate transmission in an Irish neonatal intensive care unit. BMC Infec Dis 17(1):16. doi: 10.1186/s12879-016-2142-6.</w:t>
      </w:r>
    </w:p>
    <w:p w14:paraId="7409141E" w14:textId="316DA69C" w:rsidR="00027BFD" w:rsidRPr="00E87213" w:rsidRDefault="00027BFD" w:rsidP="00E87213">
      <w:pPr>
        <w:widowControl w:val="0"/>
        <w:autoSpaceDE w:val="0"/>
        <w:autoSpaceDN w:val="0"/>
        <w:adjustRightInd w:val="0"/>
        <w:spacing w:line="360" w:lineRule="auto"/>
        <w:jc w:val="both"/>
        <w:rPr>
          <w:rFonts w:ascii="Arial" w:hAnsi="Arial" w:cs="Arial"/>
        </w:rPr>
      </w:pPr>
    </w:p>
    <w:p w14:paraId="0E43F3D3" w14:textId="1AD50D07" w:rsidR="00677419" w:rsidRPr="00E87213" w:rsidRDefault="00A608F4" w:rsidP="00E87213">
      <w:pPr>
        <w:spacing w:line="360" w:lineRule="auto"/>
        <w:jc w:val="both"/>
        <w:rPr>
          <w:rFonts w:ascii="Arial" w:hAnsi="Arial" w:cs="Arial"/>
          <w:lang w:val="en-IE"/>
        </w:rPr>
      </w:pPr>
      <w:r w:rsidRPr="00E87213">
        <w:rPr>
          <w:rFonts w:ascii="Arial" w:hAnsi="Arial" w:cs="Arial"/>
        </w:rPr>
        <w:t>8</w:t>
      </w:r>
      <w:r w:rsidR="00677419" w:rsidRPr="00E87213">
        <w:rPr>
          <w:rFonts w:ascii="Arial" w:hAnsi="Arial" w:cs="Arial"/>
        </w:rPr>
        <w:t xml:space="preserve">. </w:t>
      </w:r>
      <w:r w:rsidR="00677419" w:rsidRPr="00E87213">
        <w:rPr>
          <w:rFonts w:ascii="Arial" w:hAnsi="Arial" w:cs="Arial"/>
          <w:lang w:val="en-IE"/>
        </w:rPr>
        <w:t>O'Connor, C., Powell, J., Finnegan, C., O'Gorman, A., Barrett, S., Hopkins, K. L., Pichon, B., Hill, R., Power, L., Woodford, N., Coffey, J.C., Kearns, A., O'Connell, N.H. and Dunne, C. (2015) 'Incidence, management and outcomes of the first cfr-mediated linezolid-resistant Staphylococcus epidermidis outbreak in a tertiary referral centre in the Republic of Ireland', J Hosp Infect, 90(4), 316-21. DOI: 10.1016/j.jhin.2014.12.013</w:t>
      </w:r>
    </w:p>
    <w:p w14:paraId="26302625" w14:textId="77777777" w:rsidR="000668CF" w:rsidRPr="00E87213" w:rsidRDefault="000668CF" w:rsidP="00E87213">
      <w:pPr>
        <w:widowControl w:val="0"/>
        <w:autoSpaceDE w:val="0"/>
        <w:autoSpaceDN w:val="0"/>
        <w:adjustRightInd w:val="0"/>
        <w:spacing w:line="360" w:lineRule="auto"/>
        <w:jc w:val="both"/>
        <w:rPr>
          <w:rFonts w:ascii="Arial" w:hAnsi="Arial" w:cs="Arial"/>
        </w:rPr>
      </w:pPr>
    </w:p>
    <w:p w14:paraId="5146538D" w14:textId="2EDC86E5" w:rsidR="00027BFD" w:rsidRPr="00E87213" w:rsidRDefault="00A608F4" w:rsidP="00E87213">
      <w:pPr>
        <w:widowControl w:val="0"/>
        <w:autoSpaceDE w:val="0"/>
        <w:autoSpaceDN w:val="0"/>
        <w:adjustRightInd w:val="0"/>
        <w:spacing w:line="360" w:lineRule="auto"/>
        <w:jc w:val="both"/>
        <w:rPr>
          <w:rFonts w:ascii="Arial" w:hAnsi="Arial" w:cs="Arial"/>
        </w:rPr>
      </w:pPr>
      <w:r w:rsidRPr="00E87213">
        <w:rPr>
          <w:rFonts w:ascii="Arial" w:hAnsi="Arial" w:cs="Arial"/>
        </w:rPr>
        <w:t>9</w:t>
      </w:r>
      <w:r w:rsidR="00027BFD" w:rsidRPr="00E87213">
        <w:rPr>
          <w:rFonts w:ascii="Arial" w:hAnsi="Arial" w:cs="Arial"/>
        </w:rPr>
        <w:t>. European Centre for Disease Prevention and Control</w:t>
      </w:r>
      <w:r w:rsidR="00EE6D99" w:rsidRPr="00E87213">
        <w:rPr>
          <w:rFonts w:ascii="Arial" w:hAnsi="Arial" w:cs="Arial"/>
        </w:rPr>
        <w:t>,</w:t>
      </w:r>
      <w:r w:rsidR="00027BFD" w:rsidRPr="00E87213">
        <w:rPr>
          <w:rFonts w:ascii="Arial" w:hAnsi="Arial" w:cs="Arial"/>
        </w:rPr>
        <w:t xml:space="preserve"> (2014)</w:t>
      </w:r>
      <w:r w:rsidR="00EE6D99" w:rsidRPr="00E87213">
        <w:rPr>
          <w:rFonts w:ascii="Arial" w:hAnsi="Arial" w:cs="Arial"/>
        </w:rPr>
        <w:t>.</w:t>
      </w:r>
      <w:r w:rsidR="00027BFD" w:rsidRPr="00E87213">
        <w:rPr>
          <w:rFonts w:ascii="Arial" w:hAnsi="Arial" w:cs="Arial"/>
        </w:rPr>
        <w:t xml:space="preserve"> Point prevalence survey of healthcare</w:t>
      </w:r>
      <w:r w:rsidR="000668CF" w:rsidRPr="00E87213">
        <w:rPr>
          <w:rFonts w:ascii="Arial" w:hAnsi="Arial" w:cs="Arial"/>
        </w:rPr>
        <w:t xml:space="preserve"> </w:t>
      </w:r>
      <w:r w:rsidR="00027BFD" w:rsidRPr="00E87213">
        <w:rPr>
          <w:rFonts w:ascii="Arial" w:hAnsi="Arial" w:cs="Arial"/>
        </w:rPr>
        <w:t>associated infections and antimicrobial use in European long-term care facilities. April–May 2013.</w:t>
      </w:r>
      <w:r w:rsidR="000668CF" w:rsidRPr="00E87213">
        <w:rPr>
          <w:rFonts w:ascii="Arial" w:hAnsi="Arial" w:cs="Arial"/>
        </w:rPr>
        <w:t xml:space="preserve"> </w:t>
      </w:r>
      <w:r w:rsidR="00027BFD" w:rsidRPr="00E87213">
        <w:rPr>
          <w:rFonts w:ascii="Arial" w:hAnsi="Arial" w:cs="Arial"/>
        </w:rPr>
        <w:t>Stockholm: European Centre for Disease Prevention and Control.</w:t>
      </w:r>
    </w:p>
    <w:p w14:paraId="1B6C0298" w14:textId="77777777" w:rsidR="000668CF" w:rsidRPr="00E87213" w:rsidRDefault="000668CF" w:rsidP="00E87213">
      <w:pPr>
        <w:widowControl w:val="0"/>
        <w:autoSpaceDE w:val="0"/>
        <w:autoSpaceDN w:val="0"/>
        <w:adjustRightInd w:val="0"/>
        <w:spacing w:line="360" w:lineRule="auto"/>
        <w:jc w:val="both"/>
        <w:rPr>
          <w:rFonts w:ascii="Arial" w:hAnsi="Arial" w:cs="Arial"/>
        </w:rPr>
      </w:pPr>
    </w:p>
    <w:p w14:paraId="3B8FC0B6" w14:textId="23894F17" w:rsidR="00027BFD" w:rsidRPr="00E87213" w:rsidRDefault="00A608F4" w:rsidP="00E87213">
      <w:pPr>
        <w:widowControl w:val="0"/>
        <w:autoSpaceDE w:val="0"/>
        <w:autoSpaceDN w:val="0"/>
        <w:adjustRightInd w:val="0"/>
        <w:spacing w:line="360" w:lineRule="auto"/>
        <w:jc w:val="both"/>
        <w:rPr>
          <w:rFonts w:ascii="Arial" w:hAnsi="Arial" w:cs="Arial"/>
        </w:rPr>
      </w:pPr>
      <w:r w:rsidRPr="00E87213">
        <w:rPr>
          <w:rFonts w:ascii="Arial" w:hAnsi="Arial" w:cs="Arial"/>
        </w:rPr>
        <w:t>10</w:t>
      </w:r>
      <w:r w:rsidR="00027BFD" w:rsidRPr="00E87213">
        <w:rPr>
          <w:rFonts w:ascii="Arial" w:hAnsi="Arial" w:cs="Arial"/>
        </w:rPr>
        <w:t>. O'Connor, C., Kiernan, M.G., Finnegan, C., Powell, J., Power, L., O'Connell, N.H., Dunne, C.P. (2016)</w:t>
      </w:r>
      <w:r w:rsidR="000668CF" w:rsidRPr="00E87213">
        <w:rPr>
          <w:rFonts w:ascii="Arial" w:hAnsi="Arial" w:cs="Arial"/>
        </w:rPr>
        <w:t xml:space="preserve"> </w:t>
      </w:r>
      <w:r w:rsidR="00027BFD" w:rsidRPr="00E87213">
        <w:rPr>
          <w:rFonts w:ascii="Arial" w:hAnsi="Arial" w:cs="Arial"/>
        </w:rPr>
        <w:t>Colonisation with extended-spectrum beta-lactamase (ESBL) not detected in a prevalence study. Ir J Med</w:t>
      </w:r>
      <w:r w:rsidR="000668CF" w:rsidRPr="00E87213">
        <w:rPr>
          <w:rFonts w:ascii="Arial" w:hAnsi="Arial" w:cs="Arial"/>
        </w:rPr>
        <w:t xml:space="preserve"> </w:t>
      </w:r>
      <w:r w:rsidR="00027BFD" w:rsidRPr="00E87213">
        <w:rPr>
          <w:rFonts w:ascii="Arial" w:hAnsi="Arial" w:cs="Arial"/>
        </w:rPr>
        <w:t>Sci Online first 24th September 2016 DOI 10.1007/s11845-016-1505-8</w:t>
      </w:r>
    </w:p>
    <w:p w14:paraId="49ED0E7E" w14:textId="77777777" w:rsidR="000668CF" w:rsidRPr="00E87213" w:rsidRDefault="000668CF" w:rsidP="00E87213">
      <w:pPr>
        <w:widowControl w:val="0"/>
        <w:autoSpaceDE w:val="0"/>
        <w:autoSpaceDN w:val="0"/>
        <w:adjustRightInd w:val="0"/>
        <w:spacing w:line="360" w:lineRule="auto"/>
        <w:jc w:val="both"/>
        <w:rPr>
          <w:rFonts w:ascii="Arial" w:hAnsi="Arial" w:cs="Arial"/>
        </w:rPr>
      </w:pPr>
    </w:p>
    <w:p w14:paraId="12DFA176" w14:textId="395596DC" w:rsidR="00027BFD" w:rsidRPr="00E87213" w:rsidRDefault="00A608F4" w:rsidP="00E87213">
      <w:pPr>
        <w:widowControl w:val="0"/>
        <w:autoSpaceDE w:val="0"/>
        <w:autoSpaceDN w:val="0"/>
        <w:adjustRightInd w:val="0"/>
        <w:spacing w:line="360" w:lineRule="auto"/>
        <w:jc w:val="both"/>
        <w:rPr>
          <w:rFonts w:ascii="Arial" w:hAnsi="Arial" w:cs="Arial"/>
        </w:rPr>
      </w:pPr>
      <w:r w:rsidRPr="00E87213">
        <w:rPr>
          <w:rFonts w:ascii="Arial" w:hAnsi="Arial" w:cs="Arial"/>
        </w:rPr>
        <w:t>11</w:t>
      </w:r>
      <w:r w:rsidR="00027BFD" w:rsidRPr="00E87213">
        <w:rPr>
          <w:rFonts w:ascii="Arial" w:hAnsi="Arial" w:cs="Arial"/>
        </w:rPr>
        <w:t>. Kingston, L., O'Connell, N.H. , Dunne, C.P. (2016) 'Hand hygiene-related clinical trials reported since</w:t>
      </w:r>
      <w:r w:rsidR="000668CF" w:rsidRPr="00E87213">
        <w:rPr>
          <w:rFonts w:ascii="Arial" w:hAnsi="Arial" w:cs="Arial"/>
        </w:rPr>
        <w:t xml:space="preserve"> </w:t>
      </w:r>
      <w:r w:rsidR="00027BFD" w:rsidRPr="00E87213">
        <w:rPr>
          <w:rFonts w:ascii="Arial" w:hAnsi="Arial" w:cs="Arial"/>
        </w:rPr>
        <w:t>2010: a systematic review', J Hosp Infect, 92(4), 309-20.</w:t>
      </w:r>
    </w:p>
    <w:p w14:paraId="2BD31BA7" w14:textId="77777777" w:rsidR="000668CF" w:rsidRPr="00E87213" w:rsidRDefault="000668CF" w:rsidP="00E87213">
      <w:pPr>
        <w:widowControl w:val="0"/>
        <w:autoSpaceDE w:val="0"/>
        <w:autoSpaceDN w:val="0"/>
        <w:adjustRightInd w:val="0"/>
        <w:spacing w:line="360" w:lineRule="auto"/>
        <w:jc w:val="both"/>
        <w:rPr>
          <w:rFonts w:ascii="Arial" w:hAnsi="Arial" w:cs="Arial"/>
        </w:rPr>
      </w:pPr>
    </w:p>
    <w:p w14:paraId="107FBA86" w14:textId="4D90B58A" w:rsidR="009F7F2F" w:rsidRPr="00E87213" w:rsidRDefault="00027BFD" w:rsidP="00E87213">
      <w:pPr>
        <w:spacing w:line="360" w:lineRule="auto"/>
        <w:jc w:val="both"/>
        <w:rPr>
          <w:rFonts w:ascii="Arial" w:eastAsia="Times New Roman" w:hAnsi="Arial" w:cs="Arial"/>
          <w:lang w:val="en-IE"/>
        </w:rPr>
      </w:pPr>
      <w:r w:rsidRPr="00E87213">
        <w:rPr>
          <w:rFonts w:ascii="Arial" w:hAnsi="Arial" w:cs="Arial"/>
        </w:rPr>
        <w:t>1</w:t>
      </w:r>
      <w:r w:rsidR="00A608F4" w:rsidRPr="00E87213">
        <w:rPr>
          <w:rFonts w:ascii="Arial" w:hAnsi="Arial" w:cs="Arial"/>
        </w:rPr>
        <w:t>2</w:t>
      </w:r>
      <w:r w:rsidRPr="00E87213">
        <w:rPr>
          <w:rFonts w:ascii="Arial" w:hAnsi="Arial" w:cs="Arial"/>
        </w:rPr>
        <w:t xml:space="preserve">. </w:t>
      </w:r>
      <w:r w:rsidR="000A3278" w:rsidRPr="00E87213">
        <w:rPr>
          <w:rFonts w:ascii="Arial" w:hAnsi="Arial" w:cs="Arial"/>
        </w:rPr>
        <w:t xml:space="preserve">Kingston, L., Slevin, B., O’Connell, N.H., Dunne, C.P. (2017) Attitudes and practices of Irish hospital-based physicians towards hand hygiene and handrubbing using alcohol-based hand rubs, a comparison between 2007 and 2015. J Hosp Infect </w:t>
      </w:r>
      <w:r w:rsidR="009F7F2F" w:rsidRPr="00E87213">
        <w:rPr>
          <w:rFonts w:ascii="Arial" w:eastAsia="Times New Roman" w:hAnsi="Arial" w:cs="Arial"/>
          <w:shd w:val="clear" w:color="auto" w:fill="FFFFFF"/>
          <w:lang w:val="en-IE"/>
        </w:rPr>
        <w:t>97(1):17-25. doi: 10.1016/j.jhin.2017.05.010.</w:t>
      </w:r>
    </w:p>
    <w:p w14:paraId="67424827" w14:textId="77777777" w:rsidR="000A3278" w:rsidRPr="00E87213" w:rsidRDefault="000A3278" w:rsidP="00E87213">
      <w:pPr>
        <w:widowControl w:val="0"/>
        <w:autoSpaceDE w:val="0"/>
        <w:autoSpaceDN w:val="0"/>
        <w:adjustRightInd w:val="0"/>
        <w:spacing w:line="360" w:lineRule="auto"/>
        <w:jc w:val="both"/>
        <w:rPr>
          <w:rFonts w:ascii="Arial" w:hAnsi="Arial" w:cs="Arial"/>
        </w:rPr>
      </w:pPr>
    </w:p>
    <w:p w14:paraId="422DC1DA" w14:textId="2E59C802" w:rsidR="007D5D7D" w:rsidRPr="00E87213" w:rsidRDefault="0044465B" w:rsidP="00E87213">
      <w:pPr>
        <w:pStyle w:val="Heading1"/>
        <w:spacing w:before="120" w:beforeAutospacing="0" w:after="120" w:afterAutospacing="0" w:line="360" w:lineRule="auto"/>
        <w:jc w:val="both"/>
        <w:rPr>
          <w:rFonts w:ascii="Arial" w:eastAsia="Times New Roman" w:hAnsi="Arial" w:cs="Arial"/>
          <w:b w:val="0"/>
          <w:sz w:val="24"/>
          <w:szCs w:val="24"/>
        </w:rPr>
      </w:pPr>
      <w:r w:rsidRPr="00E87213">
        <w:rPr>
          <w:rFonts w:ascii="Arial" w:hAnsi="Arial" w:cs="Arial"/>
          <w:b w:val="0"/>
          <w:sz w:val="24"/>
          <w:szCs w:val="24"/>
        </w:rPr>
        <w:lastRenderedPageBreak/>
        <w:t>1</w:t>
      </w:r>
      <w:r w:rsidR="00A608F4" w:rsidRPr="00E87213">
        <w:rPr>
          <w:rFonts w:ascii="Arial" w:hAnsi="Arial" w:cs="Arial"/>
          <w:b w:val="0"/>
          <w:sz w:val="24"/>
          <w:szCs w:val="24"/>
        </w:rPr>
        <w:t>3</w:t>
      </w:r>
      <w:r w:rsidR="007D5D7D" w:rsidRPr="00E87213">
        <w:rPr>
          <w:rFonts w:ascii="Arial" w:hAnsi="Arial" w:cs="Arial"/>
          <w:b w:val="0"/>
          <w:sz w:val="24"/>
          <w:szCs w:val="24"/>
        </w:rPr>
        <w:t>. Meinke</w:t>
      </w:r>
      <w:r w:rsidR="00EE6D99" w:rsidRPr="00E87213">
        <w:rPr>
          <w:rFonts w:ascii="Arial" w:hAnsi="Arial" w:cs="Arial"/>
          <w:b w:val="0"/>
          <w:sz w:val="24"/>
          <w:szCs w:val="24"/>
        </w:rPr>
        <w:t>,</w:t>
      </w:r>
      <w:r w:rsidR="007D5D7D" w:rsidRPr="00E87213">
        <w:rPr>
          <w:rFonts w:ascii="Arial" w:hAnsi="Arial" w:cs="Arial"/>
          <w:b w:val="0"/>
          <w:sz w:val="24"/>
          <w:szCs w:val="24"/>
        </w:rPr>
        <w:t xml:space="preserve"> R., Meyer</w:t>
      </w:r>
      <w:r w:rsidR="00EE6D99" w:rsidRPr="00E87213">
        <w:rPr>
          <w:rFonts w:ascii="Arial" w:hAnsi="Arial" w:cs="Arial"/>
          <w:b w:val="0"/>
          <w:sz w:val="24"/>
          <w:szCs w:val="24"/>
        </w:rPr>
        <w:t>,</w:t>
      </w:r>
      <w:r w:rsidR="007D5D7D" w:rsidRPr="00E87213">
        <w:rPr>
          <w:rFonts w:ascii="Arial" w:hAnsi="Arial" w:cs="Arial"/>
          <w:b w:val="0"/>
          <w:sz w:val="24"/>
          <w:szCs w:val="24"/>
        </w:rPr>
        <w:t xml:space="preserve"> B., Frei</w:t>
      </w:r>
      <w:r w:rsidR="00EE6D99" w:rsidRPr="00E87213">
        <w:rPr>
          <w:rFonts w:ascii="Arial" w:hAnsi="Arial" w:cs="Arial"/>
          <w:b w:val="0"/>
          <w:sz w:val="24"/>
          <w:szCs w:val="24"/>
        </w:rPr>
        <w:t>,</w:t>
      </w:r>
      <w:r w:rsidR="007D5D7D" w:rsidRPr="00E87213">
        <w:rPr>
          <w:rFonts w:ascii="Arial" w:hAnsi="Arial" w:cs="Arial"/>
          <w:b w:val="0"/>
          <w:sz w:val="24"/>
          <w:szCs w:val="24"/>
        </w:rPr>
        <w:t xml:space="preserve"> R., Passweg</w:t>
      </w:r>
      <w:r w:rsidR="00EE6D99" w:rsidRPr="00E87213">
        <w:rPr>
          <w:rFonts w:ascii="Arial" w:hAnsi="Arial" w:cs="Arial"/>
          <w:b w:val="0"/>
          <w:sz w:val="24"/>
          <w:szCs w:val="24"/>
        </w:rPr>
        <w:t>,</w:t>
      </w:r>
      <w:r w:rsidR="007D5D7D" w:rsidRPr="00E87213">
        <w:rPr>
          <w:rFonts w:ascii="Arial" w:hAnsi="Arial" w:cs="Arial"/>
          <w:b w:val="0"/>
          <w:sz w:val="24"/>
          <w:szCs w:val="24"/>
        </w:rPr>
        <w:t xml:space="preserve"> J., Widmer</w:t>
      </w:r>
      <w:r w:rsidR="00EE6D99" w:rsidRPr="00E87213">
        <w:rPr>
          <w:rFonts w:ascii="Arial" w:hAnsi="Arial" w:cs="Arial"/>
          <w:b w:val="0"/>
          <w:sz w:val="24"/>
          <w:szCs w:val="24"/>
        </w:rPr>
        <w:t>,</w:t>
      </w:r>
      <w:r w:rsidR="007D5D7D" w:rsidRPr="00E87213">
        <w:rPr>
          <w:rFonts w:ascii="Arial" w:hAnsi="Arial" w:cs="Arial"/>
          <w:b w:val="0"/>
          <w:sz w:val="24"/>
          <w:szCs w:val="24"/>
        </w:rPr>
        <w:t xml:space="preserve"> A</w:t>
      </w:r>
      <w:r w:rsidR="004A2307" w:rsidRPr="00E87213">
        <w:rPr>
          <w:rFonts w:ascii="Arial" w:hAnsi="Arial" w:cs="Arial"/>
          <w:b w:val="0"/>
          <w:sz w:val="24"/>
          <w:szCs w:val="24"/>
        </w:rPr>
        <w:t>.</w:t>
      </w:r>
      <w:r w:rsidR="007D5D7D" w:rsidRPr="00E87213">
        <w:rPr>
          <w:rFonts w:ascii="Arial" w:hAnsi="Arial" w:cs="Arial"/>
          <w:b w:val="0"/>
          <w:sz w:val="24"/>
          <w:szCs w:val="24"/>
        </w:rPr>
        <w:t xml:space="preserve">F. (2012). </w:t>
      </w:r>
      <w:r w:rsidR="007D5D7D" w:rsidRPr="00E87213">
        <w:rPr>
          <w:rFonts w:ascii="Arial" w:eastAsia="Times New Roman" w:hAnsi="Arial" w:cs="Arial"/>
          <w:b w:val="0"/>
          <w:sz w:val="24"/>
          <w:szCs w:val="24"/>
        </w:rPr>
        <w:t>Equal efficacy of glucoprotamin and an aldehyde product for environmental disinfection in a hematologic transplant unit: a prospective crossover trial. Infect Control Hosp Epidemiol.</w:t>
      </w:r>
      <w:r w:rsidR="007D5D7D" w:rsidRPr="00E87213">
        <w:rPr>
          <w:rStyle w:val="apple-converted-space"/>
          <w:rFonts w:ascii="Arial" w:eastAsia="Times New Roman" w:hAnsi="Arial" w:cs="Arial"/>
          <w:b w:val="0"/>
          <w:sz w:val="24"/>
          <w:szCs w:val="24"/>
        </w:rPr>
        <w:t> </w:t>
      </w:r>
      <w:r w:rsidR="007D5D7D" w:rsidRPr="00E87213">
        <w:rPr>
          <w:rFonts w:ascii="Arial" w:eastAsia="Times New Roman" w:hAnsi="Arial" w:cs="Arial"/>
          <w:b w:val="0"/>
          <w:sz w:val="24"/>
          <w:szCs w:val="24"/>
        </w:rPr>
        <w:t>2012 Nov;33(11):1077-1080.</w:t>
      </w:r>
    </w:p>
    <w:p w14:paraId="2BD24095" w14:textId="77777777" w:rsidR="007D5D7D" w:rsidRPr="00E87213" w:rsidRDefault="007D5D7D" w:rsidP="00E87213">
      <w:pPr>
        <w:widowControl w:val="0"/>
        <w:autoSpaceDE w:val="0"/>
        <w:autoSpaceDN w:val="0"/>
        <w:adjustRightInd w:val="0"/>
        <w:spacing w:line="360" w:lineRule="auto"/>
        <w:jc w:val="both"/>
        <w:rPr>
          <w:rFonts w:ascii="Arial" w:hAnsi="Arial" w:cs="Arial"/>
        </w:rPr>
      </w:pPr>
    </w:p>
    <w:p w14:paraId="22C92EDF" w14:textId="555329D2" w:rsidR="00027BFD" w:rsidRPr="00E87213" w:rsidRDefault="00A54EAE" w:rsidP="00E87213">
      <w:pPr>
        <w:widowControl w:val="0"/>
        <w:autoSpaceDE w:val="0"/>
        <w:autoSpaceDN w:val="0"/>
        <w:adjustRightInd w:val="0"/>
        <w:spacing w:line="360" w:lineRule="auto"/>
        <w:jc w:val="both"/>
        <w:rPr>
          <w:rFonts w:ascii="Arial" w:hAnsi="Arial" w:cs="Arial"/>
        </w:rPr>
      </w:pPr>
      <w:r w:rsidRPr="00E87213">
        <w:rPr>
          <w:rFonts w:ascii="Arial" w:hAnsi="Arial" w:cs="Arial"/>
        </w:rPr>
        <w:t>1</w:t>
      </w:r>
      <w:r w:rsidR="00A608F4" w:rsidRPr="00E87213">
        <w:rPr>
          <w:rFonts w:ascii="Arial" w:hAnsi="Arial" w:cs="Arial"/>
        </w:rPr>
        <w:t>4</w:t>
      </w:r>
      <w:r w:rsidR="000A3278" w:rsidRPr="00E87213">
        <w:rPr>
          <w:rFonts w:ascii="Arial" w:hAnsi="Arial" w:cs="Arial"/>
        </w:rPr>
        <w:t xml:space="preserve">. </w:t>
      </w:r>
      <w:r w:rsidR="00027BFD" w:rsidRPr="00E87213">
        <w:rPr>
          <w:rFonts w:ascii="Arial" w:hAnsi="Arial" w:cs="Arial"/>
        </w:rPr>
        <w:t>Page</w:t>
      </w:r>
      <w:r w:rsidR="00EE6D99" w:rsidRPr="00E87213">
        <w:rPr>
          <w:rFonts w:ascii="Arial" w:hAnsi="Arial" w:cs="Arial"/>
        </w:rPr>
        <w:t>,</w:t>
      </w:r>
      <w:r w:rsidR="00027BFD" w:rsidRPr="00E87213">
        <w:rPr>
          <w:rFonts w:ascii="Arial" w:hAnsi="Arial" w:cs="Arial"/>
        </w:rPr>
        <w:t xml:space="preserve"> K., Wilson</w:t>
      </w:r>
      <w:r w:rsidR="00EE6D99" w:rsidRPr="00E87213">
        <w:rPr>
          <w:rFonts w:ascii="Arial" w:hAnsi="Arial" w:cs="Arial"/>
        </w:rPr>
        <w:t>,</w:t>
      </w:r>
      <w:r w:rsidR="00027BFD" w:rsidRPr="00E87213">
        <w:rPr>
          <w:rFonts w:ascii="Arial" w:hAnsi="Arial" w:cs="Arial"/>
        </w:rPr>
        <w:t xml:space="preserve"> M., Parkin</w:t>
      </w:r>
      <w:r w:rsidR="00EE6D99" w:rsidRPr="00E87213">
        <w:rPr>
          <w:rFonts w:ascii="Arial" w:hAnsi="Arial" w:cs="Arial"/>
        </w:rPr>
        <w:t>,</w:t>
      </w:r>
      <w:r w:rsidR="00027BFD" w:rsidRPr="00E87213">
        <w:rPr>
          <w:rFonts w:ascii="Arial" w:hAnsi="Arial" w:cs="Arial"/>
        </w:rPr>
        <w:t xml:space="preserve"> I.P. (2009). Antimicrobial surfaces and their potential in reducing the role of</w:t>
      </w:r>
      <w:r w:rsidR="000668CF" w:rsidRPr="00E87213">
        <w:rPr>
          <w:rFonts w:ascii="Arial" w:hAnsi="Arial" w:cs="Arial"/>
        </w:rPr>
        <w:t xml:space="preserve"> </w:t>
      </w:r>
      <w:r w:rsidR="00027BFD" w:rsidRPr="00E87213">
        <w:rPr>
          <w:rFonts w:ascii="Arial" w:hAnsi="Arial" w:cs="Arial"/>
        </w:rPr>
        <w:t>the inanimate environment in the incidence of hospital-acquired infections, J Material Chem, 19: 3819-</w:t>
      </w:r>
      <w:r w:rsidR="000668CF" w:rsidRPr="00E87213">
        <w:rPr>
          <w:rFonts w:ascii="Arial" w:hAnsi="Arial" w:cs="Arial"/>
        </w:rPr>
        <w:t xml:space="preserve"> </w:t>
      </w:r>
      <w:r w:rsidR="00027BFD" w:rsidRPr="00E87213">
        <w:rPr>
          <w:rFonts w:ascii="Arial" w:hAnsi="Arial" w:cs="Arial"/>
        </w:rPr>
        <w:t>3831.</w:t>
      </w:r>
    </w:p>
    <w:p w14:paraId="27AE77C4" w14:textId="77777777" w:rsidR="000668CF" w:rsidRPr="00E87213" w:rsidRDefault="000668CF" w:rsidP="00E87213">
      <w:pPr>
        <w:widowControl w:val="0"/>
        <w:autoSpaceDE w:val="0"/>
        <w:autoSpaceDN w:val="0"/>
        <w:adjustRightInd w:val="0"/>
        <w:spacing w:line="360" w:lineRule="auto"/>
        <w:jc w:val="both"/>
        <w:rPr>
          <w:rFonts w:ascii="Arial" w:hAnsi="Arial" w:cs="Arial"/>
        </w:rPr>
      </w:pPr>
    </w:p>
    <w:p w14:paraId="7D70435F" w14:textId="72784C2E" w:rsidR="00027BFD" w:rsidRPr="00E87213" w:rsidRDefault="00027BFD" w:rsidP="00E87213">
      <w:pPr>
        <w:widowControl w:val="0"/>
        <w:autoSpaceDE w:val="0"/>
        <w:autoSpaceDN w:val="0"/>
        <w:adjustRightInd w:val="0"/>
        <w:spacing w:line="360" w:lineRule="auto"/>
        <w:jc w:val="both"/>
        <w:rPr>
          <w:rFonts w:ascii="Arial" w:hAnsi="Arial" w:cs="Arial"/>
        </w:rPr>
      </w:pPr>
      <w:r w:rsidRPr="00E87213">
        <w:rPr>
          <w:rFonts w:ascii="Arial" w:hAnsi="Arial" w:cs="Arial"/>
        </w:rPr>
        <w:t>1</w:t>
      </w:r>
      <w:r w:rsidR="00A608F4" w:rsidRPr="00E87213">
        <w:rPr>
          <w:rFonts w:ascii="Arial" w:hAnsi="Arial" w:cs="Arial"/>
        </w:rPr>
        <w:t>5</w:t>
      </w:r>
      <w:r w:rsidRPr="00E87213">
        <w:rPr>
          <w:rFonts w:ascii="Arial" w:hAnsi="Arial" w:cs="Arial"/>
        </w:rPr>
        <w:t>. Kramer</w:t>
      </w:r>
      <w:r w:rsidR="00EE6D99" w:rsidRPr="00E87213">
        <w:rPr>
          <w:rFonts w:ascii="Arial" w:hAnsi="Arial" w:cs="Arial"/>
        </w:rPr>
        <w:t>,</w:t>
      </w:r>
      <w:r w:rsidRPr="00E87213">
        <w:rPr>
          <w:rFonts w:ascii="Arial" w:hAnsi="Arial" w:cs="Arial"/>
        </w:rPr>
        <w:t xml:space="preserve"> A., Schwebke, I., Kampf, G. (2006) How long do nosocomial pathogens persist on inanimatesurfaces? A systematic review, BMC Infect Dis, 6:130.</w:t>
      </w:r>
    </w:p>
    <w:p w14:paraId="2404FC8D" w14:textId="77777777" w:rsidR="006A14E5" w:rsidRPr="00E87213" w:rsidRDefault="006A14E5" w:rsidP="00E87213">
      <w:pPr>
        <w:widowControl w:val="0"/>
        <w:autoSpaceDE w:val="0"/>
        <w:autoSpaceDN w:val="0"/>
        <w:adjustRightInd w:val="0"/>
        <w:spacing w:line="360" w:lineRule="auto"/>
        <w:jc w:val="both"/>
        <w:rPr>
          <w:rFonts w:ascii="Arial" w:hAnsi="Arial" w:cs="Arial"/>
        </w:rPr>
      </w:pPr>
    </w:p>
    <w:p w14:paraId="1A0320BC" w14:textId="7EDA6B79" w:rsidR="00027BFD" w:rsidRPr="00E87213" w:rsidRDefault="00A72645" w:rsidP="00E87213">
      <w:pPr>
        <w:widowControl w:val="0"/>
        <w:autoSpaceDE w:val="0"/>
        <w:autoSpaceDN w:val="0"/>
        <w:adjustRightInd w:val="0"/>
        <w:spacing w:line="360" w:lineRule="auto"/>
        <w:jc w:val="both"/>
        <w:rPr>
          <w:rFonts w:ascii="Arial" w:hAnsi="Arial" w:cs="Arial"/>
        </w:rPr>
      </w:pPr>
      <w:r w:rsidRPr="00E87213">
        <w:rPr>
          <w:rFonts w:ascii="Arial" w:hAnsi="Arial" w:cs="Arial"/>
        </w:rPr>
        <w:t>1</w:t>
      </w:r>
      <w:r w:rsidR="00A608F4" w:rsidRPr="00E87213">
        <w:rPr>
          <w:rFonts w:ascii="Arial" w:hAnsi="Arial" w:cs="Arial"/>
        </w:rPr>
        <w:t>6</w:t>
      </w:r>
      <w:r w:rsidR="00027BFD" w:rsidRPr="00E87213">
        <w:rPr>
          <w:rFonts w:ascii="Arial" w:hAnsi="Arial" w:cs="Arial"/>
        </w:rPr>
        <w:t>. Chen, X, Hirt, H., Li, Y., Gorr, S.U., Aparicio, C. (2014). Antimicrobial GL13K peptide coatings killed</w:t>
      </w:r>
      <w:r w:rsidR="000668CF" w:rsidRPr="00E87213">
        <w:rPr>
          <w:rFonts w:ascii="Arial" w:hAnsi="Arial" w:cs="Arial"/>
        </w:rPr>
        <w:t xml:space="preserve"> </w:t>
      </w:r>
      <w:r w:rsidR="00027BFD" w:rsidRPr="00E87213">
        <w:rPr>
          <w:rFonts w:ascii="Arial" w:hAnsi="Arial" w:cs="Arial"/>
        </w:rPr>
        <w:t>and ruptured the wall of Streptococcus gordonii and prevented formation and growth of biofilms. PLoS</w:t>
      </w:r>
      <w:r w:rsidR="000668CF" w:rsidRPr="00E87213">
        <w:rPr>
          <w:rFonts w:ascii="Arial" w:hAnsi="Arial" w:cs="Arial"/>
        </w:rPr>
        <w:t xml:space="preserve"> </w:t>
      </w:r>
      <w:r w:rsidR="00027BFD" w:rsidRPr="00E87213">
        <w:rPr>
          <w:rFonts w:ascii="Arial" w:hAnsi="Arial" w:cs="Arial"/>
        </w:rPr>
        <w:t>One 9(11): e111579.</w:t>
      </w:r>
    </w:p>
    <w:p w14:paraId="7C4D8212" w14:textId="77777777" w:rsidR="000668CF" w:rsidRPr="00E87213" w:rsidRDefault="000668CF" w:rsidP="00E87213">
      <w:pPr>
        <w:widowControl w:val="0"/>
        <w:autoSpaceDE w:val="0"/>
        <w:autoSpaceDN w:val="0"/>
        <w:adjustRightInd w:val="0"/>
        <w:spacing w:line="360" w:lineRule="auto"/>
        <w:jc w:val="both"/>
        <w:rPr>
          <w:rFonts w:ascii="Arial" w:hAnsi="Arial" w:cs="Arial"/>
        </w:rPr>
      </w:pPr>
    </w:p>
    <w:p w14:paraId="28A13908" w14:textId="18920018" w:rsidR="00027BFD" w:rsidRPr="00E87213" w:rsidRDefault="00027BFD" w:rsidP="00E87213">
      <w:pPr>
        <w:widowControl w:val="0"/>
        <w:autoSpaceDE w:val="0"/>
        <w:autoSpaceDN w:val="0"/>
        <w:adjustRightInd w:val="0"/>
        <w:spacing w:line="360" w:lineRule="auto"/>
        <w:jc w:val="both"/>
        <w:rPr>
          <w:rFonts w:ascii="Arial" w:hAnsi="Arial" w:cs="Arial"/>
        </w:rPr>
      </w:pPr>
      <w:r w:rsidRPr="00E87213">
        <w:rPr>
          <w:rFonts w:ascii="Arial" w:hAnsi="Arial" w:cs="Arial"/>
        </w:rPr>
        <w:t>1</w:t>
      </w:r>
      <w:r w:rsidR="00A608F4" w:rsidRPr="00E87213">
        <w:rPr>
          <w:rFonts w:ascii="Arial" w:hAnsi="Arial" w:cs="Arial"/>
        </w:rPr>
        <w:t>7</w:t>
      </w:r>
      <w:r w:rsidRPr="00E87213">
        <w:rPr>
          <w:rFonts w:ascii="Arial" w:hAnsi="Arial" w:cs="Arial"/>
        </w:rPr>
        <w:t>. Muller</w:t>
      </w:r>
      <w:r w:rsidR="00EE6D99" w:rsidRPr="00E87213">
        <w:rPr>
          <w:rFonts w:ascii="Arial" w:hAnsi="Arial" w:cs="Arial"/>
        </w:rPr>
        <w:t>,</w:t>
      </w:r>
      <w:r w:rsidRPr="00E87213">
        <w:rPr>
          <w:rFonts w:ascii="Arial" w:hAnsi="Arial" w:cs="Arial"/>
        </w:rPr>
        <w:t xml:space="preserve"> MP, MacDougall</w:t>
      </w:r>
      <w:r w:rsidR="00EE6D99" w:rsidRPr="00E87213">
        <w:rPr>
          <w:rFonts w:ascii="Arial" w:hAnsi="Arial" w:cs="Arial"/>
        </w:rPr>
        <w:t>,</w:t>
      </w:r>
      <w:r w:rsidRPr="00E87213">
        <w:rPr>
          <w:rFonts w:ascii="Arial" w:hAnsi="Arial" w:cs="Arial"/>
        </w:rPr>
        <w:t xml:space="preserve"> C, Lim</w:t>
      </w:r>
      <w:r w:rsidR="00EE6D99" w:rsidRPr="00E87213">
        <w:rPr>
          <w:rFonts w:ascii="Arial" w:hAnsi="Arial" w:cs="Arial"/>
        </w:rPr>
        <w:t>,</w:t>
      </w:r>
      <w:r w:rsidRPr="00E87213">
        <w:rPr>
          <w:rFonts w:ascii="Arial" w:hAnsi="Arial" w:cs="Arial"/>
        </w:rPr>
        <w:t xml:space="preserve"> M, et al. Antimicrobial surfaces to prevent healthcare-associated</w:t>
      </w:r>
      <w:r w:rsidR="000668CF" w:rsidRPr="00E87213">
        <w:rPr>
          <w:rFonts w:ascii="Arial" w:hAnsi="Arial" w:cs="Arial"/>
        </w:rPr>
        <w:t xml:space="preserve"> </w:t>
      </w:r>
      <w:r w:rsidRPr="00E87213">
        <w:rPr>
          <w:rFonts w:ascii="Arial" w:hAnsi="Arial" w:cs="Arial"/>
        </w:rPr>
        <w:t>infections: a systematic review, J Hosp Infect, 2016;92:7– 3.</w:t>
      </w:r>
    </w:p>
    <w:p w14:paraId="527DBDC3" w14:textId="77777777" w:rsidR="000668CF" w:rsidRPr="00E87213" w:rsidRDefault="000668CF" w:rsidP="00E87213">
      <w:pPr>
        <w:widowControl w:val="0"/>
        <w:autoSpaceDE w:val="0"/>
        <w:autoSpaceDN w:val="0"/>
        <w:adjustRightInd w:val="0"/>
        <w:spacing w:line="360" w:lineRule="auto"/>
        <w:jc w:val="both"/>
        <w:rPr>
          <w:rFonts w:ascii="Arial" w:hAnsi="Arial" w:cs="Arial"/>
        </w:rPr>
      </w:pPr>
    </w:p>
    <w:p w14:paraId="4A71F1B7" w14:textId="7A617FD5" w:rsidR="00027BFD" w:rsidRPr="00E87213" w:rsidRDefault="00027BFD" w:rsidP="00E87213">
      <w:pPr>
        <w:widowControl w:val="0"/>
        <w:autoSpaceDE w:val="0"/>
        <w:autoSpaceDN w:val="0"/>
        <w:adjustRightInd w:val="0"/>
        <w:spacing w:line="360" w:lineRule="auto"/>
        <w:jc w:val="both"/>
        <w:rPr>
          <w:rFonts w:ascii="Arial" w:hAnsi="Arial" w:cs="Arial"/>
        </w:rPr>
      </w:pPr>
      <w:r w:rsidRPr="00E87213">
        <w:rPr>
          <w:rFonts w:ascii="Arial" w:hAnsi="Arial" w:cs="Arial"/>
        </w:rPr>
        <w:t>1</w:t>
      </w:r>
      <w:r w:rsidR="00A608F4" w:rsidRPr="00E87213">
        <w:rPr>
          <w:rFonts w:ascii="Arial" w:hAnsi="Arial" w:cs="Arial"/>
        </w:rPr>
        <w:t>8</w:t>
      </w:r>
      <w:r w:rsidRPr="00E87213">
        <w:rPr>
          <w:rFonts w:ascii="Arial" w:hAnsi="Arial" w:cs="Arial"/>
        </w:rPr>
        <w:t>. Inkinen, J., Makinen, R., Keinänen-Toivola, M.M., Nordstrom, K., Ahonen, M. (2016) Copper as an</w:t>
      </w:r>
      <w:r w:rsidR="000668CF" w:rsidRPr="00E87213">
        <w:rPr>
          <w:rFonts w:ascii="Arial" w:hAnsi="Arial" w:cs="Arial"/>
        </w:rPr>
        <w:t xml:space="preserve"> </w:t>
      </w:r>
      <w:r w:rsidRPr="00E87213">
        <w:rPr>
          <w:rFonts w:ascii="Arial" w:hAnsi="Arial" w:cs="Arial"/>
        </w:rPr>
        <w:t>antibacterial material in different facilities, Lett Appl Microbiol 64, 19--26</w:t>
      </w:r>
    </w:p>
    <w:p w14:paraId="3A9B4869" w14:textId="77777777" w:rsidR="000668CF" w:rsidRPr="00E87213" w:rsidRDefault="000668CF" w:rsidP="00E87213">
      <w:pPr>
        <w:widowControl w:val="0"/>
        <w:autoSpaceDE w:val="0"/>
        <w:autoSpaceDN w:val="0"/>
        <w:adjustRightInd w:val="0"/>
        <w:spacing w:line="360" w:lineRule="auto"/>
        <w:jc w:val="both"/>
        <w:rPr>
          <w:rFonts w:ascii="Arial" w:hAnsi="Arial" w:cs="Arial"/>
        </w:rPr>
      </w:pPr>
    </w:p>
    <w:p w14:paraId="2CF0DDCC" w14:textId="70915BE9" w:rsidR="001E54DE" w:rsidRPr="00E87213" w:rsidRDefault="001E54DE" w:rsidP="00E87213">
      <w:pPr>
        <w:widowControl w:val="0"/>
        <w:autoSpaceDE w:val="0"/>
        <w:autoSpaceDN w:val="0"/>
        <w:adjustRightInd w:val="0"/>
        <w:spacing w:line="360" w:lineRule="auto"/>
        <w:jc w:val="both"/>
        <w:rPr>
          <w:rFonts w:ascii="Arial" w:hAnsi="Arial" w:cs="Arial"/>
        </w:rPr>
      </w:pPr>
      <w:r w:rsidRPr="00E87213">
        <w:rPr>
          <w:rFonts w:ascii="Arial" w:hAnsi="Arial" w:cs="Arial"/>
        </w:rPr>
        <w:t>1</w:t>
      </w:r>
      <w:r w:rsidR="00A608F4" w:rsidRPr="00E87213">
        <w:rPr>
          <w:rFonts w:ascii="Arial" w:hAnsi="Arial" w:cs="Arial"/>
        </w:rPr>
        <w:t>9</w:t>
      </w:r>
      <w:r w:rsidR="00A72645" w:rsidRPr="00E87213">
        <w:rPr>
          <w:rFonts w:ascii="Arial" w:hAnsi="Arial" w:cs="Arial"/>
        </w:rPr>
        <w:t>.</w:t>
      </w:r>
      <w:r w:rsidRPr="00E87213">
        <w:rPr>
          <w:rFonts w:ascii="Arial" w:hAnsi="Arial" w:cs="Arial"/>
        </w:rPr>
        <w:t xml:space="preserve"> Michels</w:t>
      </w:r>
      <w:r w:rsidR="001A741C" w:rsidRPr="00E87213">
        <w:rPr>
          <w:rFonts w:ascii="Arial" w:hAnsi="Arial" w:cs="Arial"/>
        </w:rPr>
        <w:t>,</w:t>
      </w:r>
      <w:r w:rsidRPr="00E87213">
        <w:rPr>
          <w:rFonts w:ascii="Arial" w:hAnsi="Arial" w:cs="Arial"/>
        </w:rPr>
        <w:t xml:space="preserve"> H.T., Keevil</w:t>
      </w:r>
      <w:r w:rsidR="001A741C" w:rsidRPr="00E87213">
        <w:rPr>
          <w:rFonts w:ascii="Arial" w:hAnsi="Arial" w:cs="Arial"/>
        </w:rPr>
        <w:t>,</w:t>
      </w:r>
      <w:r w:rsidRPr="00E87213">
        <w:rPr>
          <w:rFonts w:ascii="Arial" w:hAnsi="Arial" w:cs="Arial"/>
        </w:rPr>
        <w:t xml:space="preserve"> C.W., Salgado</w:t>
      </w:r>
      <w:r w:rsidR="001A741C" w:rsidRPr="00E87213">
        <w:rPr>
          <w:rFonts w:ascii="Arial" w:hAnsi="Arial" w:cs="Arial"/>
        </w:rPr>
        <w:t>,</w:t>
      </w:r>
      <w:r w:rsidRPr="00E87213">
        <w:rPr>
          <w:rFonts w:ascii="Arial" w:hAnsi="Arial" w:cs="Arial"/>
        </w:rPr>
        <w:t xml:space="preserve"> C.D., Schmidt</w:t>
      </w:r>
      <w:r w:rsidR="001A741C" w:rsidRPr="00E87213">
        <w:rPr>
          <w:rFonts w:ascii="Arial" w:hAnsi="Arial" w:cs="Arial"/>
        </w:rPr>
        <w:t>,</w:t>
      </w:r>
      <w:r w:rsidRPr="00E87213">
        <w:rPr>
          <w:rFonts w:ascii="Arial" w:hAnsi="Arial" w:cs="Arial"/>
        </w:rPr>
        <w:t xml:space="preserve"> M.G. </w:t>
      </w:r>
      <w:r w:rsidR="001A741C" w:rsidRPr="00E87213">
        <w:rPr>
          <w:rFonts w:ascii="Arial" w:hAnsi="Arial" w:cs="Arial"/>
        </w:rPr>
        <w:t>(2015). F</w:t>
      </w:r>
      <w:r w:rsidRPr="00E87213">
        <w:rPr>
          <w:rFonts w:ascii="Arial" w:hAnsi="Arial" w:cs="Arial"/>
        </w:rPr>
        <w:t>rom laboratory research to a clinical trial: copper alloy surfaces kill bacteria and reduce hospital-acquired infections. Health Environments Research &amp; Design Journal  9(1), 64-79.</w:t>
      </w:r>
    </w:p>
    <w:p w14:paraId="2266FFA0" w14:textId="77777777" w:rsidR="001E54DE" w:rsidRPr="00E87213" w:rsidRDefault="001E54DE" w:rsidP="00E87213">
      <w:pPr>
        <w:widowControl w:val="0"/>
        <w:autoSpaceDE w:val="0"/>
        <w:autoSpaceDN w:val="0"/>
        <w:adjustRightInd w:val="0"/>
        <w:spacing w:line="360" w:lineRule="auto"/>
        <w:jc w:val="both"/>
        <w:rPr>
          <w:rFonts w:ascii="Arial" w:hAnsi="Arial" w:cs="Arial"/>
        </w:rPr>
      </w:pPr>
    </w:p>
    <w:p w14:paraId="15C309A0" w14:textId="6E3A8A7D" w:rsidR="008F6FCB" w:rsidRPr="00E87213" w:rsidRDefault="00A608F4" w:rsidP="00E87213">
      <w:pPr>
        <w:widowControl w:val="0"/>
        <w:autoSpaceDE w:val="0"/>
        <w:autoSpaceDN w:val="0"/>
        <w:adjustRightInd w:val="0"/>
        <w:spacing w:line="360" w:lineRule="auto"/>
        <w:jc w:val="both"/>
        <w:rPr>
          <w:rFonts w:ascii="Arial" w:hAnsi="Arial" w:cs="Arial"/>
        </w:rPr>
      </w:pPr>
      <w:r w:rsidRPr="00E87213">
        <w:rPr>
          <w:rFonts w:ascii="Arial" w:hAnsi="Arial" w:cs="Arial"/>
        </w:rPr>
        <w:t>20</w:t>
      </w:r>
      <w:r w:rsidR="008F6FCB" w:rsidRPr="00E87213">
        <w:rPr>
          <w:rFonts w:ascii="Arial" w:hAnsi="Arial" w:cs="Arial"/>
        </w:rPr>
        <w:t>. Molling, J.W., Seezink, J.W., Teunissen, B.E., Muijrers-Chen, I., Borm, P.J. (2014) Comparative performance of a panel of commercially available antimicrobial nanocoatings in Europe. Nanotechnol Sci Appl 7:97-104.</w:t>
      </w:r>
    </w:p>
    <w:p w14:paraId="779181E3" w14:textId="43C82F7C" w:rsidR="00AE42DE" w:rsidRPr="00A47DB2" w:rsidRDefault="00EE6127" w:rsidP="00E87213">
      <w:pPr>
        <w:spacing w:line="360" w:lineRule="auto"/>
        <w:jc w:val="both"/>
        <w:rPr>
          <w:rFonts w:ascii="Arial" w:eastAsia="Times New Roman" w:hAnsi="Arial" w:cs="Arial"/>
        </w:rPr>
      </w:pPr>
      <w:r w:rsidRPr="00E87213">
        <w:rPr>
          <w:rFonts w:ascii="Arial" w:hAnsi="Arial" w:cs="Arial"/>
        </w:rPr>
        <w:lastRenderedPageBreak/>
        <w:t xml:space="preserve">21. </w:t>
      </w:r>
      <w:r w:rsidRPr="00E87213">
        <w:rPr>
          <w:rFonts w:ascii="Arial" w:eastAsia="Times New Roman" w:hAnsi="Arial" w:cs="Arial"/>
        </w:rPr>
        <w:t>Ortí-Lucas</w:t>
      </w:r>
      <w:r w:rsidR="001A741C" w:rsidRPr="00E87213">
        <w:rPr>
          <w:rFonts w:ascii="Arial" w:eastAsia="Times New Roman" w:hAnsi="Arial" w:cs="Arial"/>
        </w:rPr>
        <w:t>,</w:t>
      </w:r>
      <w:r w:rsidRPr="00E87213">
        <w:rPr>
          <w:rFonts w:ascii="Arial" w:eastAsia="Times New Roman" w:hAnsi="Arial" w:cs="Arial"/>
        </w:rPr>
        <w:t xml:space="preserve"> R</w:t>
      </w:r>
      <w:r w:rsidR="004A2307" w:rsidRPr="00E87213">
        <w:rPr>
          <w:rFonts w:ascii="Arial" w:eastAsia="Times New Roman" w:hAnsi="Arial" w:cs="Arial"/>
        </w:rPr>
        <w:t>.</w:t>
      </w:r>
      <w:r w:rsidRPr="00E87213">
        <w:rPr>
          <w:rFonts w:ascii="Arial" w:eastAsia="Times New Roman" w:hAnsi="Arial" w:cs="Arial"/>
        </w:rPr>
        <w:t>M</w:t>
      </w:r>
      <w:r w:rsidR="004A2307" w:rsidRPr="00E87213">
        <w:rPr>
          <w:rFonts w:ascii="Arial" w:eastAsia="Times New Roman" w:hAnsi="Arial" w:cs="Arial"/>
        </w:rPr>
        <w:t>.</w:t>
      </w:r>
      <w:r w:rsidRPr="00E87213">
        <w:rPr>
          <w:rFonts w:ascii="Arial" w:eastAsia="Times New Roman" w:hAnsi="Arial" w:cs="Arial"/>
        </w:rPr>
        <w:t>,</w:t>
      </w:r>
      <w:r w:rsidRPr="00E87213">
        <w:rPr>
          <w:rStyle w:val="apple-converted-space"/>
          <w:rFonts w:ascii="Arial" w:eastAsia="Times New Roman" w:hAnsi="Arial" w:cs="Arial"/>
        </w:rPr>
        <w:t> </w:t>
      </w:r>
      <w:r w:rsidRPr="00E87213">
        <w:rPr>
          <w:rFonts w:ascii="Arial" w:eastAsia="Times New Roman" w:hAnsi="Arial" w:cs="Arial"/>
        </w:rPr>
        <w:t>Muñoz-Miguel</w:t>
      </w:r>
      <w:r w:rsidR="001A741C" w:rsidRPr="00E87213">
        <w:rPr>
          <w:rFonts w:ascii="Arial" w:eastAsia="Times New Roman" w:hAnsi="Arial" w:cs="Arial"/>
        </w:rPr>
        <w:t>,</w:t>
      </w:r>
      <w:r w:rsidRPr="00E87213">
        <w:rPr>
          <w:rFonts w:ascii="Arial" w:eastAsia="Times New Roman" w:hAnsi="Arial" w:cs="Arial"/>
        </w:rPr>
        <w:t xml:space="preserve"> J. (2017). Effectiveness of surface coatings containing silver ions in bacterial decontamination in a recovery unit.</w:t>
      </w:r>
      <w:r w:rsidR="00AE42DE" w:rsidRPr="00E87213">
        <w:rPr>
          <w:rFonts w:ascii="Arial" w:eastAsia="Times New Roman" w:hAnsi="Arial" w:cs="Arial"/>
        </w:rPr>
        <w:t xml:space="preserve"> </w:t>
      </w:r>
      <w:hyperlink r:id="rId7" w:tooltip="Antimicrobial resistance and infection control." w:history="1">
        <w:r w:rsidR="00AE42DE" w:rsidRPr="00E87213">
          <w:rPr>
            <w:rStyle w:val="Hyperlink"/>
            <w:rFonts w:ascii="Arial" w:eastAsia="Times New Roman" w:hAnsi="Arial" w:cs="Arial"/>
            <w:color w:val="auto"/>
            <w:u w:val="none"/>
          </w:rPr>
          <w:t>Antimicrob Resist Infect Control.</w:t>
        </w:r>
      </w:hyperlink>
      <w:r w:rsidR="00AE42DE" w:rsidRPr="00A47DB2">
        <w:rPr>
          <w:rStyle w:val="apple-converted-space"/>
          <w:rFonts w:ascii="Arial" w:eastAsia="Times New Roman" w:hAnsi="Arial" w:cs="Arial"/>
        </w:rPr>
        <w:t> </w:t>
      </w:r>
      <w:r w:rsidR="001A741C" w:rsidRPr="00A47DB2" w:rsidDel="001A741C">
        <w:rPr>
          <w:rFonts w:ascii="Arial" w:eastAsia="Times New Roman" w:hAnsi="Arial" w:cs="Arial"/>
        </w:rPr>
        <w:t xml:space="preserve"> </w:t>
      </w:r>
      <w:r w:rsidR="00AE42DE" w:rsidRPr="00A47DB2">
        <w:rPr>
          <w:rFonts w:ascii="Arial" w:eastAsia="Times New Roman" w:hAnsi="Arial" w:cs="Arial"/>
        </w:rPr>
        <w:t>6:61. doi: 10.1186/s13756-017-0217-9. eCollection.</w:t>
      </w:r>
    </w:p>
    <w:p w14:paraId="58D44BC5" w14:textId="77777777" w:rsidR="00B52327" w:rsidRPr="00E87213" w:rsidRDefault="00B52327" w:rsidP="00E87213">
      <w:pPr>
        <w:widowControl w:val="0"/>
        <w:autoSpaceDE w:val="0"/>
        <w:autoSpaceDN w:val="0"/>
        <w:adjustRightInd w:val="0"/>
        <w:spacing w:line="360" w:lineRule="auto"/>
        <w:jc w:val="both"/>
        <w:rPr>
          <w:rFonts w:ascii="Arial" w:hAnsi="Arial" w:cs="Arial"/>
        </w:rPr>
      </w:pPr>
    </w:p>
    <w:p w14:paraId="56422E49" w14:textId="30270752" w:rsidR="00027BFD" w:rsidRPr="00E87213" w:rsidRDefault="00AE42DE" w:rsidP="00E87213">
      <w:pPr>
        <w:widowControl w:val="0"/>
        <w:autoSpaceDE w:val="0"/>
        <w:autoSpaceDN w:val="0"/>
        <w:adjustRightInd w:val="0"/>
        <w:spacing w:line="360" w:lineRule="auto"/>
        <w:jc w:val="both"/>
        <w:rPr>
          <w:rFonts w:ascii="Arial" w:hAnsi="Arial" w:cs="Arial"/>
        </w:rPr>
      </w:pPr>
      <w:r w:rsidRPr="00E87213">
        <w:rPr>
          <w:rFonts w:ascii="Arial" w:hAnsi="Arial" w:cs="Arial"/>
        </w:rPr>
        <w:t>22</w:t>
      </w:r>
      <w:r w:rsidR="00027BFD" w:rsidRPr="00E87213">
        <w:rPr>
          <w:rFonts w:ascii="Arial" w:hAnsi="Arial" w:cs="Arial"/>
        </w:rPr>
        <w:t>. González-Zorn, B., Escudero, J.A. (2012) Ecology of antimicrobial resistance: humans, animals, food</w:t>
      </w:r>
      <w:r w:rsidR="000668CF" w:rsidRPr="00E87213">
        <w:rPr>
          <w:rFonts w:ascii="Arial" w:hAnsi="Arial" w:cs="Arial"/>
        </w:rPr>
        <w:t xml:space="preserve"> </w:t>
      </w:r>
      <w:r w:rsidR="00027BFD" w:rsidRPr="00E87213">
        <w:rPr>
          <w:rFonts w:ascii="Arial" w:hAnsi="Arial" w:cs="Arial"/>
        </w:rPr>
        <w:t>and environment, Int Microbiol.15(3):101-9.</w:t>
      </w:r>
    </w:p>
    <w:p w14:paraId="5E980070" w14:textId="77777777" w:rsidR="000668CF" w:rsidRPr="00E87213" w:rsidRDefault="000668CF" w:rsidP="00E87213">
      <w:pPr>
        <w:widowControl w:val="0"/>
        <w:autoSpaceDE w:val="0"/>
        <w:autoSpaceDN w:val="0"/>
        <w:adjustRightInd w:val="0"/>
        <w:spacing w:line="360" w:lineRule="auto"/>
        <w:jc w:val="both"/>
        <w:rPr>
          <w:rFonts w:ascii="Arial" w:hAnsi="Arial" w:cs="Arial"/>
        </w:rPr>
      </w:pPr>
    </w:p>
    <w:p w14:paraId="6EC1391D" w14:textId="07571BF8" w:rsidR="002C0D1F" w:rsidRPr="00E87213" w:rsidRDefault="00AE42DE" w:rsidP="00E87213">
      <w:pPr>
        <w:spacing w:line="360" w:lineRule="auto"/>
        <w:jc w:val="both"/>
        <w:rPr>
          <w:rFonts w:ascii="Arial" w:eastAsia="Times New Roman" w:hAnsi="Arial" w:cs="Arial"/>
        </w:rPr>
      </w:pPr>
      <w:r w:rsidRPr="00E87213">
        <w:rPr>
          <w:rFonts w:ascii="Arial" w:hAnsi="Arial" w:cs="Arial"/>
        </w:rPr>
        <w:t xml:space="preserve">23. </w:t>
      </w:r>
      <w:r w:rsidRPr="00E87213">
        <w:rPr>
          <w:rFonts w:ascii="Arial" w:eastAsia="Times New Roman" w:hAnsi="Arial" w:cs="Arial"/>
        </w:rPr>
        <w:t>Panáček</w:t>
      </w:r>
      <w:r w:rsidR="001A741C" w:rsidRPr="00E87213">
        <w:rPr>
          <w:rFonts w:ascii="Arial" w:eastAsia="Times New Roman" w:hAnsi="Arial" w:cs="Arial"/>
        </w:rPr>
        <w:t>,</w:t>
      </w:r>
      <w:r w:rsidRPr="00E87213">
        <w:rPr>
          <w:rFonts w:ascii="Arial" w:eastAsia="Times New Roman" w:hAnsi="Arial" w:cs="Arial"/>
        </w:rPr>
        <w:t xml:space="preserve"> A</w:t>
      </w:r>
      <w:r w:rsidR="00D13007" w:rsidRPr="00E87213">
        <w:rPr>
          <w:rFonts w:ascii="Arial" w:eastAsia="Times New Roman" w:hAnsi="Arial" w:cs="Arial"/>
        </w:rPr>
        <w:t>.</w:t>
      </w:r>
      <w:r w:rsidRPr="00E87213">
        <w:rPr>
          <w:rFonts w:ascii="Arial" w:eastAsia="Times New Roman" w:hAnsi="Arial" w:cs="Arial"/>
        </w:rPr>
        <w:t>,</w:t>
      </w:r>
      <w:r w:rsidRPr="00E87213">
        <w:rPr>
          <w:rStyle w:val="apple-converted-space"/>
          <w:rFonts w:ascii="Arial" w:eastAsia="Times New Roman" w:hAnsi="Arial" w:cs="Arial"/>
        </w:rPr>
        <w:t> </w:t>
      </w:r>
      <w:r w:rsidRPr="00E87213">
        <w:rPr>
          <w:rFonts w:ascii="Arial" w:eastAsia="Times New Roman" w:hAnsi="Arial" w:cs="Arial"/>
        </w:rPr>
        <w:t>Kvítek</w:t>
      </w:r>
      <w:r w:rsidR="001A741C" w:rsidRPr="00E87213">
        <w:rPr>
          <w:rFonts w:ascii="Arial" w:eastAsia="Times New Roman" w:hAnsi="Arial" w:cs="Arial"/>
        </w:rPr>
        <w:t>,</w:t>
      </w:r>
      <w:r w:rsidRPr="00E87213">
        <w:rPr>
          <w:rFonts w:ascii="Arial" w:eastAsia="Times New Roman" w:hAnsi="Arial" w:cs="Arial"/>
        </w:rPr>
        <w:t xml:space="preserve"> L</w:t>
      </w:r>
      <w:r w:rsidR="00D13007" w:rsidRPr="00E87213">
        <w:rPr>
          <w:rFonts w:ascii="Arial" w:eastAsia="Times New Roman" w:hAnsi="Arial" w:cs="Arial"/>
        </w:rPr>
        <w:t>.</w:t>
      </w:r>
      <w:r w:rsidRPr="00E87213">
        <w:rPr>
          <w:rFonts w:ascii="Arial" w:eastAsia="Times New Roman" w:hAnsi="Arial" w:cs="Arial"/>
        </w:rPr>
        <w:t>,</w:t>
      </w:r>
      <w:r w:rsidRPr="00E87213">
        <w:rPr>
          <w:rStyle w:val="apple-converted-space"/>
          <w:rFonts w:ascii="Arial" w:eastAsia="Times New Roman" w:hAnsi="Arial" w:cs="Arial"/>
        </w:rPr>
        <w:t> </w:t>
      </w:r>
      <w:r w:rsidRPr="00E87213">
        <w:rPr>
          <w:rFonts w:ascii="Arial" w:eastAsia="Times New Roman" w:hAnsi="Arial" w:cs="Arial"/>
        </w:rPr>
        <w:t>Smékalová</w:t>
      </w:r>
      <w:r w:rsidR="001A741C" w:rsidRPr="00E87213">
        <w:rPr>
          <w:rFonts w:ascii="Arial" w:eastAsia="Times New Roman" w:hAnsi="Arial" w:cs="Arial"/>
        </w:rPr>
        <w:t>,</w:t>
      </w:r>
      <w:r w:rsidRPr="00E87213">
        <w:rPr>
          <w:rFonts w:ascii="Arial" w:eastAsia="Times New Roman" w:hAnsi="Arial" w:cs="Arial"/>
        </w:rPr>
        <w:t xml:space="preserve"> M</w:t>
      </w:r>
      <w:r w:rsidR="00D13007" w:rsidRPr="00E87213">
        <w:rPr>
          <w:rFonts w:ascii="Arial" w:eastAsia="Times New Roman" w:hAnsi="Arial" w:cs="Arial"/>
        </w:rPr>
        <w:t>.</w:t>
      </w:r>
      <w:r w:rsidRPr="00E87213">
        <w:rPr>
          <w:rFonts w:ascii="Arial" w:eastAsia="Times New Roman" w:hAnsi="Arial" w:cs="Arial"/>
        </w:rPr>
        <w:t>,</w:t>
      </w:r>
      <w:r w:rsidRPr="00E87213">
        <w:rPr>
          <w:rStyle w:val="apple-converted-space"/>
          <w:rFonts w:ascii="Arial" w:eastAsia="Times New Roman" w:hAnsi="Arial" w:cs="Arial"/>
        </w:rPr>
        <w:t> </w:t>
      </w:r>
      <w:r w:rsidRPr="00E87213">
        <w:rPr>
          <w:rFonts w:ascii="Arial" w:eastAsia="Times New Roman" w:hAnsi="Arial" w:cs="Arial"/>
        </w:rPr>
        <w:t>Večeřová</w:t>
      </w:r>
      <w:r w:rsidR="001A741C" w:rsidRPr="00E87213">
        <w:rPr>
          <w:rFonts w:ascii="Arial" w:eastAsia="Times New Roman" w:hAnsi="Arial" w:cs="Arial"/>
        </w:rPr>
        <w:t xml:space="preserve">, </w:t>
      </w:r>
      <w:r w:rsidRPr="00E87213">
        <w:rPr>
          <w:rFonts w:ascii="Arial" w:eastAsia="Times New Roman" w:hAnsi="Arial" w:cs="Arial"/>
        </w:rPr>
        <w:t>R</w:t>
      </w:r>
      <w:r w:rsidR="00D13007" w:rsidRPr="00E87213">
        <w:rPr>
          <w:rStyle w:val="Hyperlink"/>
          <w:rFonts w:ascii="Arial" w:eastAsia="Times New Roman" w:hAnsi="Arial" w:cs="Arial"/>
          <w:color w:val="auto"/>
        </w:rPr>
        <w:t>.</w:t>
      </w:r>
      <w:r w:rsidRPr="00E87213">
        <w:rPr>
          <w:rFonts w:ascii="Arial" w:eastAsia="Times New Roman" w:hAnsi="Arial" w:cs="Arial"/>
        </w:rPr>
        <w:t>,</w:t>
      </w:r>
      <w:r w:rsidRPr="00E87213">
        <w:rPr>
          <w:rStyle w:val="apple-converted-space"/>
          <w:rFonts w:ascii="Arial" w:eastAsia="Times New Roman" w:hAnsi="Arial" w:cs="Arial"/>
        </w:rPr>
        <w:t> </w:t>
      </w:r>
      <w:r w:rsidRPr="00E87213">
        <w:rPr>
          <w:rFonts w:ascii="Arial" w:eastAsia="Times New Roman" w:hAnsi="Arial" w:cs="Arial"/>
        </w:rPr>
        <w:t>Kolář</w:t>
      </w:r>
      <w:r w:rsidR="001A741C" w:rsidRPr="00E87213">
        <w:rPr>
          <w:rFonts w:ascii="Arial" w:eastAsia="Times New Roman" w:hAnsi="Arial" w:cs="Arial"/>
        </w:rPr>
        <w:t>,</w:t>
      </w:r>
      <w:r w:rsidRPr="00E87213">
        <w:rPr>
          <w:rFonts w:ascii="Arial" w:eastAsia="Times New Roman" w:hAnsi="Arial" w:cs="Arial"/>
        </w:rPr>
        <w:t xml:space="preserve"> M</w:t>
      </w:r>
      <w:r w:rsidR="00D13007" w:rsidRPr="00E87213">
        <w:rPr>
          <w:rStyle w:val="Hyperlink"/>
          <w:rFonts w:ascii="Arial" w:eastAsia="Times New Roman" w:hAnsi="Arial" w:cs="Arial"/>
          <w:color w:val="auto"/>
        </w:rPr>
        <w:t>.</w:t>
      </w:r>
      <w:r w:rsidRPr="00E87213">
        <w:rPr>
          <w:rFonts w:ascii="Arial" w:eastAsia="Times New Roman" w:hAnsi="Arial" w:cs="Arial"/>
        </w:rPr>
        <w:t>,</w:t>
      </w:r>
      <w:r w:rsidRPr="00E87213">
        <w:rPr>
          <w:rStyle w:val="apple-converted-space"/>
          <w:rFonts w:ascii="Arial" w:eastAsia="Times New Roman" w:hAnsi="Arial" w:cs="Arial"/>
        </w:rPr>
        <w:t> </w:t>
      </w:r>
      <w:r w:rsidRPr="00E87213">
        <w:rPr>
          <w:rFonts w:ascii="Arial" w:eastAsia="Times New Roman" w:hAnsi="Arial" w:cs="Arial"/>
        </w:rPr>
        <w:t>Röderová</w:t>
      </w:r>
      <w:r w:rsidR="001A741C" w:rsidRPr="00E87213">
        <w:rPr>
          <w:rFonts w:ascii="Arial" w:eastAsia="Times New Roman" w:hAnsi="Arial" w:cs="Arial"/>
        </w:rPr>
        <w:t>,</w:t>
      </w:r>
      <w:r w:rsidRPr="00E87213">
        <w:rPr>
          <w:rFonts w:ascii="Arial" w:eastAsia="Times New Roman" w:hAnsi="Arial" w:cs="Arial"/>
        </w:rPr>
        <w:t xml:space="preserve"> M</w:t>
      </w:r>
      <w:r w:rsidR="00D13007" w:rsidRPr="00E87213">
        <w:rPr>
          <w:rStyle w:val="Hyperlink"/>
          <w:rFonts w:ascii="Arial" w:eastAsia="Times New Roman" w:hAnsi="Arial" w:cs="Arial"/>
          <w:color w:val="auto"/>
        </w:rPr>
        <w:t>.</w:t>
      </w:r>
      <w:r w:rsidRPr="00E87213">
        <w:rPr>
          <w:rFonts w:ascii="Arial" w:eastAsia="Times New Roman" w:hAnsi="Arial" w:cs="Arial"/>
        </w:rPr>
        <w:t>,</w:t>
      </w:r>
      <w:r w:rsidRPr="00E87213">
        <w:rPr>
          <w:rStyle w:val="apple-converted-space"/>
          <w:rFonts w:ascii="Arial" w:eastAsia="Times New Roman" w:hAnsi="Arial" w:cs="Arial"/>
        </w:rPr>
        <w:t> </w:t>
      </w:r>
      <w:r w:rsidRPr="00E87213">
        <w:rPr>
          <w:rFonts w:ascii="Arial" w:eastAsia="Times New Roman" w:hAnsi="Arial" w:cs="Arial"/>
        </w:rPr>
        <w:t>Dyčka</w:t>
      </w:r>
      <w:r w:rsidR="001A741C" w:rsidRPr="00E87213">
        <w:rPr>
          <w:rFonts w:ascii="Arial" w:eastAsia="Times New Roman" w:hAnsi="Arial" w:cs="Arial"/>
        </w:rPr>
        <w:t>,</w:t>
      </w:r>
      <w:r w:rsidRPr="00E87213">
        <w:rPr>
          <w:rFonts w:ascii="Arial" w:eastAsia="Times New Roman" w:hAnsi="Arial" w:cs="Arial"/>
        </w:rPr>
        <w:t xml:space="preserve"> F</w:t>
      </w:r>
      <w:r w:rsidR="00D13007" w:rsidRPr="00E87213">
        <w:rPr>
          <w:rFonts w:ascii="Arial" w:eastAsia="Times New Roman" w:hAnsi="Arial" w:cs="Arial"/>
        </w:rPr>
        <w:t>.</w:t>
      </w:r>
      <w:r w:rsidRPr="00E87213">
        <w:rPr>
          <w:rFonts w:ascii="Arial" w:eastAsia="Times New Roman" w:hAnsi="Arial" w:cs="Arial"/>
        </w:rPr>
        <w:t>,</w:t>
      </w:r>
      <w:r w:rsidRPr="00E87213">
        <w:rPr>
          <w:rStyle w:val="apple-converted-space"/>
          <w:rFonts w:ascii="Arial" w:eastAsia="Times New Roman" w:hAnsi="Arial" w:cs="Arial"/>
        </w:rPr>
        <w:t> </w:t>
      </w:r>
      <w:r w:rsidRPr="00E87213">
        <w:rPr>
          <w:rFonts w:ascii="Arial" w:eastAsia="Times New Roman" w:hAnsi="Arial" w:cs="Arial"/>
        </w:rPr>
        <w:t>Šebela</w:t>
      </w:r>
      <w:r w:rsidR="001A741C" w:rsidRPr="00E87213">
        <w:rPr>
          <w:rFonts w:ascii="Arial" w:eastAsia="Times New Roman" w:hAnsi="Arial" w:cs="Arial"/>
        </w:rPr>
        <w:t>,</w:t>
      </w:r>
      <w:r w:rsidRPr="00E87213">
        <w:rPr>
          <w:rFonts w:ascii="Arial" w:eastAsia="Times New Roman" w:hAnsi="Arial" w:cs="Arial"/>
        </w:rPr>
        <w:t xml:space="preserve"> M</w:t>
      </w:r>
      <w:r w:rsidR="00D13007" w:rsidRPr="00E87213">
        <w:rPr>
          <w:rFonts w:ascii="Arial" w:eastAsia="Times New Roman" w:hAnsi="Arial" w:cs="Arial"/>
        </w:rPr>
        <w:t>.</w:t>
      </w:r>
      <w:r w:rsidRPr="00E87213">
        <w:rPr>
          <w:rFonts w:ascii="Arial" w:eastAsia="Times New Roman" w:hAnsi="Arial" w:cs="Arial"/>
        </w:rPr>
        <w:t>,</w:t>
      </w:r>
      <w:r w:rsidRPr="00E87213">
        <w:rPr>
          <w:rStyle w:val="apple-converted-space"/>
          <w:rFonts w:ascii="Arial" w:eastAsia="Times New Roman" w:hAnsi="Arial" w:cs="Arial"/>
        </w:rPr>
        <w:t> </w:t>
      </w:r>
      <w:r w:rsidRPr="00E87213">
        <w:rPr>
          <w:rFonts w:ascii="Arial" w:eastAsia="Times New Roman" w:hAnsi="Arial" w:cs="Arial"/>
        </w:rPr>
        <w:t>Prucek</w:t>
      </w:r>
      <w:r w:rsidR="001A741C" w:rsidRPr="00E87213">
        <w:rPr>
          <w:rFonts w:ascii="Arial" w:eastAsia="Times New Roman" w:hAnsi="Arial" w:cs="Arial"/>
        </w:rPr>
        <w:t>,</w:t>
      </w:r>
      <w:r w:rsidRPr="00E87213">
        <w:rPr>
          <w:rFonts w:ascii="Arial" w:eastAsia="Times New Roman" w:hAnsi="Arial" w:cs="Arial"/>
        </w:rPr>
        <w:t xml:space="preserve"> R</w:t>
      </w:r>
      <w:r w:rsidR="00D13007" w:rsidRPr="00E87213">
        <w:rPr>
          <w:rFonts w:ascii="Arial" w:eastAsia="Times New Roman" w:hAnsi="Arial" w:cs="Arial"/>
        </w:rPr>
        <w:t>.</w:t>
      </w:r>
      <w:r w:rsidRPr="00E87213">
        <w:rPr>
          <w:rFonts w:ascii="Arial" w:eastAsia="Times New Roman" w:hAnsi="Arial" w:cs="Arial"/>
        </w:rPr>
        <w:t>,</w:t>
      </w:r>
      <w:r w:rsidRPr="00E87213">
        <w:rPr>
          <w:rStyle w:val="apple-converted-space"/>
          <w:rFonts w:ascii="Arial" w:eastAsia="Times New Roman" w:hAnsi="Arial" w:cs="Arial"/>
        </w:rPr>
        <w:t> </w:t>
      </w:r>
      <w:r w:rsidRPr="00E87213">
        <w:rPr>
          <w:rFonts w:ascii="Arial" w:eastAsia="Times New Roman" w:hAnsi="Arial" w:cs="Arial"/>
        </w:rPr>
        <w:t>Tomanec</w:t>
      </w:r>
      <w:r w:rsidR="001A741C" w:rsidRPr="00E87213">
        <w:rPr>
          <w:rFonts w:ascii="Arial" w:eastAsia="Times New Roman" w:hAnsi="Arial" w:cs="Arial"/>
        </w:rPr>
        <w:t>,</w:t>
      </w:r>
      <w:r w:rsidRPr="00E87213">
        <w:rPr>
          <w:rFonts w:ascii="Arial" w:eastAsia="Times New Roman" w:hAnsi="Arial" w:cs="Arial"/>
        </w:rPr>
        <w:t xml:space="preserve"> O</w:t>
      </w:r>
      <w:r w:rsidR="00D13007" w:rsidRPr="00E87213">
        <w:rPr>
          <w:rFonts w:ascii="Arial" w:eastAsia="Times New Roman" w:hAnsi="Arial" w:cs="Arial"/>
        </w:rPr>
        <w:t>.</w:t>
      </w:r>
      <w:r w:rsidRPr="00E87213">
        <w:rPr>
          <w:rFonts w:ascii="Arial" w:eastAsia="Times New Roman" w:hAnsi="Arial" w:cs="Arial"/>
        </w:rPr>
        <w:t>,</w:t>
      </w:r>
      <w:r w:rsidRPr="00E87213">
        <w:rPr>
          <w:rStyle w:val="apple-converted-space"/>
          <w:rFonts w:ascii="Arial" w:eastAsia="Times New Roman" w:hAnsi="Arial" w:cs="Arial"/>
        </w:rPr>
        <w:t> </w:t>
      </w:r>
      <w:r w:rsidRPr="00E87213">
        <w:rPr>
          <w:rFonts w:ascii="Arial" w:eastAsia="Times New Roman" w:hAnsi="Arial" w:cs="Arial"/>
        </w:rPr>
        <w:t>Zbořil</w:t>
      </w:r>
      <w:r w:rsidR="001A741C" w:rsidRPr="00E87213">
        <w:rPr>
          <w:rFonts w:ascii="Arial" w:eastAsia="Times New Roman" w:hAnsi="Arial" w:cs="Arial"/>
        </w:rPr>
        <w:t>,</w:t>
      </w:r>
      <w:r w:rsidRPr="00E87213">
        <w:rPr>
          <w:rFonts w:ascii="Arial" w:eastAsia="Times New Roman" w:hAnsi="Arial" w:cs="Arial"/>
        </w:rPr>
        <w:t xml:space="preserve"> R. (2017). Bacterial resistance to silver nanoparticles and how to overcome it. </w:t>
      </w:r>
      <w:r w:rsidR="002C0D1F" w:rsidRPr="00E87213">
        <w:rPr>
          <w:rFonts w:ascii="Arial" w:eastAsia="Times New Roman" w:hAnsi="Arial" w:cs="Arial"/>
        </w:rPr>
        <w:t>Nat</w:t>
      </w:r>
      <w:r w:rsidR="00D13007" w:rsidRPr="00E87213">
        <w:rPr>
          <w:rFonts w:ascii="Arial" w:eastAsia="Times New Roman" w:hAnsi="Arial" w:cs="Arial"/>
        </w:rPr>
        <w:t xml:space="preserve"> </w:t>
      </w:r>
      <w:r w:rsidR="002C0D1F" w:rsidRPr="00E87213">
        <w:rPr>
          <w:rFonts w:ascii="Arial" w:eastAsia="Times New Roman" w:hAnsi="Arial" w:cs="Arial"/>
        </w:rPr>
        <w:t>Nanotechnol.</w:t>
      </w:r>
      <w:r w:rsidR="002C0D1F" w:rsidRPr="00E87213">
        <w:rPr>
          <w:rStyle w:val="apple-converted-space"/>
          <w:rFonts w:ascii="Arial" w:eastAsia="Times New Roman" w:hAnsi="Arial" w:cs="Arial"/>
        </w:rPr>
        <w:t> </w:t>
      </w:r>
      <w:r w:rsidR="002C0D1F" w:rsidRPr="00E87213">
        <w:rPr>
          <w:rFonts w:ascii="Arial" w:eastAsia="Times New Roman" w:hAnsi="Arial" w:cs="Arial"/>
        </w:rPr>
        <w:t xml:space="preserve"> doi: 10.1038/s41565-017-0013-y. [Epub ahead of print]</w:t>
      </w:r>
    </w:p>
    <w:p w14:paraId="06CD006E" w14:textId="77777777" w:rsidR="0051232B" w:rsidRPr="00E87213" w:rsidRDefault="0051232B" w:rsidP="00E87213">
      <w:pPr>
        <w:widowControl w:val="0"/>
        <w:autoSpaceDE w:val="0"/>
        <w:autoSpaceDN w:val="0"/>
        <w:adjustRightInd w:val="0"/>
        <w:spacing w:line="360" w:lineRule="auto"/>
        <w:jc w:val="both"/>
        <w:rPr>
          <w:rFonts w:ascii="Arial" w:hAnsi="Arial" w:cs="Arial"/>
        </w:rPr>
      </w:pPr>
    </w:p>
    <w:p w14:paraId="56020FB9" w14:textId="4BA15767" w:rsidR="00027BFD" w:rsidRPr="00E87213" w:rsidRDefault="009B7605" w:rsidP="00E87213">
      <w:pPr>
        <w:widowControl w:val="0"/>
        <w:autoSpaceDE w:val="0"/>
        <w:autoSpaceDN w:val="0"/>
        <w:adjustRightInd w:val="0"/>
        <w:spacing w:line="360" w:lineRule="auto"/>
        <w:jc w:val="both"/>
        <w:rPr>
          <w:rFonts w:ascii="Arial" w:hAnsi="Arial" w:cs="Arial"/>
        </w:rPr>
      </w:pPr>
      <w:r w:rsidRPr="00E87213">
        <w:rPr>
          <w:rFonts w:ascii="Arial" w:hAnsi="Arial" w:cs="Arial"/>
        </w:rPr>
        <w:t>2</w:t>
      </w:r>
      <w:r w:rsidR="00CB4D48" w:rsidRPr="00E87213">
        <w:rPr>
          <w:rFonts w:ascii="Arial" w:hAnsi="Arial" w:cs="Arial"/>
        </w:rPr>
        <w:t>4</w:t>
      </w:r>
      <w:r w:rsidR="00027BFD" w:rsidRPr="00E87213">
        <w:rPr>
          <w:rFonts w:ascii="Arial" w:hAnsi="Arial" w:cs="Arial"/>
        </w:rPr>
        <w:t>. Crijns, F.R.L., Keinänen-Toivola, M.M., Dunne, C.P. (2017) Antimicrobial coating innovations to</w:t>
      </w:r>
      <w:r w:rsidR="000668CF" w:rsidRPr="00E87213">
        <w:rPr>
          <w:rFonts w:ascii="Arial" w:hAnsi="Arial" w:cs="Arial"/>
        </w:rPr>
        <w:t xml:space="preserve"> </w:t>
      </w:r>
      <w:r w:rsidR="00027BFD" w:rsidRPr="00E87213">
        <w:rPr>
          <w:rFonts w:ascii="Arial" w:hAnsi="Arial" w:cs="Arial"/>
        </w:rPr>
        <w:t>prevent healthcare-associated infection, J Hosp Infect 95,3, 243–244.</w:t>
      </w:r>
    </w:p>
    <w:p w14:paraId="54CC111B" w14:textId="77777777" w:rsidR="009B7605" w:rsidRPr="00E87213" w:rsidRDefault="009B7605" w:rsidP="00E87213">
      <w:pPr>
        <w:widowControl w:val="0"/>
        <w:autoSpaceDE w:val="0"/>
        <w:autoSpaceDN w:val="0"/>
        <w:adjustRightInd w:val="0"/>
        <w:spacing w:line="360" w:lineRule="auto"/>
        <w:jc w:val="both"/>
        <w:rPr>
          <w:rFonts w:ascii="Arial" w:hAnsi="Arial" w:cs="Arial"/>
        </w:rPr>
      </w:pPr>
    </w:p>
    <w:p w14:paraId="4B8ADB61" w14:textId="56D70248" w:rsidR="00F717E6" w:rsidRPr="00E87213" w:rsidRDefault="009B7605" w:rsidP="00E87213">
      <w:pPr>
        <w:spacing w:line="360" w:lineRule="auto"/>
        <w:jc w:val="both"/>
        <w:rPr>
          <w:rFonts w:ascii="Arial" w:hAnsi="Arial" w:cs="Arial"/>
        </w:rPr>
      </w:pPr>
      <w:r w:rsidRPr="00E87213">
        <w:rPr>
          <w:rFonts w:ascii="Arial" w:hAnsi="Arial" w:cs="Arial"/>
        </w:rPr>
        <w:t>2</w:t>
      </w:r>
      <w:r w:rsidR="00CB4D48" w:rsidRPr="00E87213">
        <w:rPr>
          <w:rFonts w:ascii="Arial" w:hAnsi="Arial" w:cs="Arial"/>
        </w:rPr>
        <w:t>5</w:t>
      </w:r>
      <w:r w:rsidRPr="00E87213">
        <w:rPr>
          <w:rFonts w:ascii="Arial" w:hAnsi="Arial" w:cs="Arial"/>
        </w:rPr>
        <w:t>. Dunne</w:t>
      </w:r>
      <w:r w:rsidR="001A741C" w:rsidRPr="00E87213">
        <w:rPr>
          <w:rFonts w:ascii="Arial" w:hAnsi="Arial" w:cs="Arial"/>
        </w:rPr>
        <w:t>,</w:t>
      </w:r>
      <w:r w:rsidRPr="00E87213">
        <w:rPr>
          <w:rFonts w:ascii="Arial" w:hAnsi="Arial" w:cs="Arial"/>
        </w:rPr>
        <w:t xml:space="preserve"> C</w:t>
      </w:r>
      <w:r w:rsidR="004A2307" w:rsidRPr="00E87213">
        <w:rPr>
          <w:rFonts w:ascii="Arial" w:hAnsi="Arial" w:cs="Arial"/>
        </w:rPr>
        <w:t>.</w:t>
      </w:r>
      <w:r w:rsidRPr="00E87213">
        <w:rPr>
          <w:rFonts w:ascii="Arial" w:hAnsi="Arial" w:cs="Arial"/>
        </w:rPr>
        <w:t>P</w:t>
      </w:r>
      <w:r w:rsidR="004A2307" w:rsidRPr="00E87213">
        <w:rPr>
          <w:rFonts w:ascii="Arial" w:hAnsi="Arial" w:cs="Arial"/>
        </w:rPr>
        <w:t>.</w:t>
      </w:r>
      <w:r w:rsidRPr="00E87213">
        <w:rPr>
          <w:rFonts w:ascii="Arial" w:hAnsi="Arial" w:cs="Arial"/>
        </w:rPr>
        <w:t>, Keinänen-Toivola</w:t>
      </w:r>
      <w:r w:rsidR="001A741C" w:rsidRPr="00E87213">
        <w:rPr>
          <w:rFonts w:ascii="Arial" w:hAnsi="Arial" w:cs="Arial"/>
        </w:rPr>
        <w:t>,</w:t>
      </w:r>
      <w:r w:rsidRPr="00E87213">
        <w:rPr>
          <w:rFonts w:ascii="Arial" w:hAnsi="Arial" w:cs="Arial"/>
        </w:rPr>
        <w:t xml:space="preserve"> M</w:t>
      </w:r>
      <w:r w:rsidR="004A2307" w:rsidRPr="00E87213">
        <w:rPr>
          <w:rFonts w:ascii="Arial" w:hAnsi="Arial" w:cs="Arial"/>
        </w:rPr>
        <w:t>.</w:t>
      </w:r>
      <w:r w:rsidRPr="00E87213">
        <w:rPr>
          <w:rFonts w:ascii="Arial" w:hAnsi="Arial" w:cs="Arial"/>
        </w:rPr>
        <w:t>M</w:t>
      </w:r>
      <w:r w:rsidR="004A2307" w:rsidRPr="00E87213">
        <w:rPr>
          <w:rFonts w:ascii="Arial" w:hAnsi="Arial" w:cs="Arial"/>
        </w:rPr>
        <w:t>.</w:t>
      </w:r>
      <w:r w:rsidRPr="00E87213">
        <w:rPr>
          <w:rFonts w:ascii="Arial" w:hAnsi="Arial" w:cs="Arial"/>
        </w:rPr>
        <w:t>, Kahru</w:t>
      </w:r>
      <w:r w:rsidR="004A2307" w:rsidRPr="00E87213">
        <w:rPr>
          <w:rFonts w:ascii="Arial" w:hAnsi="Arial" w:cs="Arial"/>
        </w:rPr>
        <w:t>,</w:t>
      </w:r>
      <w:r w:rsidRPr="00E87213">
        <w:rPr>
          <w:rFonts w:ascii="Arial" w:hAnsi="Arial" w:cs="Arial"/>
        </w:rPr>
        <w:t xml:space="preserve"> A</w:t>
      </w:r>
      <w:r w:rsidR="004A2307" w:rsidRPr="00E87213">
        <w:rPr>
          <w:rFonts w:ascii="Arial" w:hAnsi="Arial" w:cs="Arial"/>
        </w:rPr>
        <w:t>.</w:t>
      </w:r>
      <w:r w:rsidRPr="00E87213">
        <w:rPr>
          <w:rFonts w:ascii="Arial" w:hAnsi="Arial" w:cs="Arial"/>
        </w:rPr>
        <w:t>, Teunissen</w:t>
      </w:r>
      <w:r w:rsidR="004A2307" w:rsidRPr="00E87213">
        <w:rPr>
          <w:rFonts w:ascii="Arial" w:hAnsi="Arial" w:cs="Arial"/>
        </w:rPr>
        <w:t>,</w:t>
      </w:r>
      <w:r w:rsidRPr="00E87213">
        <w:rPr>
          <w:rFonts w:ascii="Arial" w:hAnsi="Arial" w:cs="Arial"/>
        </w:rPr>
        <w:t xml:space="preserve"> B</w:t>
      </w:r>
      <w:r w:rsidR="004A2307" w:rsidRPr="00E87213">
        <w:rPr>
          <w:rFonts w:ascii="Arial" w:hAnsi="Arial" w:cs="Arial"/>
        </w:rPr>
        <w:t>.</w:t>
      </w:r>
      <w:r w:rsidRPr="00E87213">
        <w:rPr>
          <w:rFonts w:ascii="Arial" w:hAnsi="Arial" w:cs="Arial"/>
        </w:rPr>
        <w:t>, Olmez</w:t>
      </w:r>
      <w:r w:rsidR="004A2307" w:rsidRPr="00E87213">
        <w:rPr>
          <w:rFonts w:ascii="Arial" w:hAnsi="Arial" w:cs="Arial"/>
        </w:rPr>
        <w:t>,</w:t>
      </w:r>
      <w:r w:rsidRPr="00E87213">
        <w:rPr>
          <w:rFonts w:ascii="Arial" w:hAnsi="Arial" w:cs="Arial"/>
        </w:rPr>
        <w:t xml:space="preserve"> H</w:t>
      </w:r>
      <w:r w:rsidR="004A2307" w:rsidRPr="00E87213">
        <w:rPr>
          <w:rFonts w:ascii="Arial" w:hAnsi="Arial" w:cs="Arial"/>
        </w:rPr>
        <w:t>.</w:t>
      </w:r>
      <w:r w:rsidRPr="00E87213">
        <w:rPr>
          <w:rFonts w:ascii="Arial" w:hAnsi="Arial" w:cs="Arial"/>
        </w:rPr>
        <w:t>, Gouveia</w:t>
      </w:r>
      <w:r w:rsidR="004A2307" w:rsidRPr="00E87213">
        <w:rPr>
          <w:rFonts w:ascii="Arial" w:hAnsi="Arial" w:cs="Arial"/>
        </w:rPr>
        <w:t>,</w:t>
      </w:r>
      <w:r w:rsidRPr="00E87213">
        <w:rPr>
          <w:rFonts w:ascii="Arial" w:hAnsi="Arial" w:cs="Arial"/>
        </w:rPr>
        <w:t xml:space="preserve"> I</w:t>
      </w:r>
      <w:r w:rsidR="004A2307" w:rsidRPr="00E87213">
        <w:rPr>
          <w:rFonts w:ascii="Arial" w:hAnsi="Arial" w:cs="Arial"/>
        </w:rPr>
        <w:t>.</w:t>
      </w:r>
      <w:r w:rsidRPr="00E87213">
        <w:rPr>
          <w:rFonts w:ascii="Arial" w:hAnsi="Arial" w:cs="Arial"/>
        </w:rPr>
        <w:t>, Melo</w:t>
      </w:r>
      <w:r w:rsidR="004A2307" w:rsidRPr="00E87213">
        <w:rPr>
          <w:rFonts w:ascii="Arial" w:hAnsi="Arial" w:cs="Arial"/>
        </w:rPr>
        <w:t>,</w:t>
      </w:r>
      <w:r w:rsidRPr="00E87213">
        <w:rPr>
          <w:rFonts w:ascii="Arial" w:hAnsi="Arial" w:cs="Arial"/>
        </w:rPr>
        <w:t xml:space="preserve"> L</w:t>
      </w:r>
      <w:r w:rsidR="004A2307" w:rsidRPr="00E87213">
        <w:rPr>
          <w:rFonts w:ascii="Arial" w:hAnsi="Arial" w:cs="Arial"/>
        </w:rPr>
        <w:t>.</w:t>
      </w:r>
      <w:r w:rsidRPr="00E87213">
        <w:rPr>
          <w:rFonts w:ascii="Arial" w:hAnsi="Arial" w:cs="Arial"/>
        </w:rPr>
        <w:t>, Murzyn</w:t>
      </w:r>
      <w:r w:rsidR="004A2307" w:rsidRPr="00E87213">
        <w:rPr>
          <w:rFonts w:ascii="Arial" w:hAnsi="Arial" w:cs="Arial"/>
        </w:rPr>
        <w:t>,</w:t>
      </w:r>
      <w:r w:rsidRPr="00E87213">
        <w:rPr>
          <w:rFonts w:ascii="Arial" w:hAnsi="Arial" w:cs="Arial"/>
        </w:rPr>
        <w:t xml:space="preserve"> K</w:t>
      </w:r>
      <w:r w:rsidR="004A2307" w:rsidRPr="00E87213">
        <w:rPr>
          <w:rFonts w:ascii="Arial" w:hAnsi="Arial" w:cs="Arial"/>
        </w:rPr>
        <w:t>.</w:t>
      </w:r>
      <w:r w:rsidRPr="00E87213">
        <w:rPr>
          <w:rFonts w:ascii="Arial" w:hAnsi="Arial" w:cs="Arial"/>
        </w:rPr>
        <w:t>, Modic</w:t>
      </w:r>
      <w:r w:rsidR="004A2307" w:rsidRPr="00E87213">
        <w:rPr>
          <w:rFonts w:ascii="Arial" w:hAnsi="Arial" w:cs="Arial"/>
        </w:rPr>
        <w:t>,</w:t>
      </w:r>
      <w:r w:rsidRPr="00E87213">
        <w:rPr>
          <w:rFonts w:ascii="Arial" w:hAnsi="Arial" w:cs="Arial"/>
        </w:rPr>
        <w:t xml:space="preserve"> M</w:t>
      </w:r>
      <w:r w:rsidR="004A2307" w:rsidRPr="00E87213">
        <w:rPr>
          <w:rFonts w:ascii="Arial" w:hAnsi="Arial" w:cs="Arial"/>
        </w:rPr>
        <w:t>.</w:t>
      </w:r>
      <w:r w:rsidRPr="00E87213">
        <w:rPr>
          <w:rFonts w:ascii="Arial" w:hAnsi="Arial" w:cs="Arial"/>
        </w:rPr>
        <w:t>, Ahonen</w:t>
      </w:r>
      <w:r w:rsidR="004A2307" w:rsidRPr="00E87213">
        <w:rPr>
          <w:rFonts w:ascii="Arial" w:hAnsi="Arial" w:cs="Arial"/>
        </w:rPr>
        <w:t>,</w:t>
      </w:r>
      <w:r w:rsidRPr="00E87213">
        <w:rPr>
          <w:rFonts w:ascii="Arial" w:hAnsi="Arial" w:cs="Arial"/>
        </w:rPr>
        <w:t xml:space="preserve"> M</w:t>
      </w:r>
      <w:r w:rsidR="004A2307" w:rsidRPr="00E87213">
        <w:rPr>
          <w:rFonts w:ascii="Arial" w:hAnsi="Arial" w:cs="Arial"/>
        </w:rPr>
        <w:t>.</w:t>
      </w:r>
      <w:r w:rsidRPr="00E87213">
        <w:rPr>
          <w:rFonts w:ascii="Arial" w:hAnsi="Arial" w:cs="Arial"/>
        </w:rPr>
        <w:t>, Askew</w:t>
      </w:r>
      <w:r w:rsidR="004A2307" w:rsidRPr="00E87213">
        <w:rPr>
          <w:rFonts w:ascii="Arial" w:hAnsi="Arial" w:cs="Arial"/>
        </w:rPr>
        <w:t>,</w:t>
      </w:r>
      <w:r w:rsidRPr="00E87213">
        <w:rPr>
          <w:rFonts w:ascii="Arial" w:hAnsi="Arial" w:cs="Arial"/>
        </w:rPr>
        <w:t xml:space="preserve"> P</w:t>
      </w:r>
      <w:r w:rsidR="004A2307" w:rsidRPr="00E87213">
        <w:rPr>
          <w:rFonts w:ascii="Arial" w:hAnsi="Arial" w:cs="Arial"/>
        </w:rPr>
        <w:t>.</w:t>
      </w:r>
      <w:r w:rsidRPr="00E87213">
        <w:rPr>
          <w:rFonts w:ascii="Arial" w:hAnsi="Arial" w:cs="Arial"/>
        </w:rPr>
        <w:t>, Papadopoulos</w:t>
      </w:r>
      <w:r w:rsidR="004A2307" w:rsidRPr="00E87213">
        <w:rPr>
          <w:rFonts w:ascii="Arial" w:hAnsi="Arial" w:cs="Arial"/>
        </w:rPr>
        <w:t>,</w:t>
      </w:r>
      <w:r w:rsidRPr="00E87213">
        <w:rPr>
          <w:rFonts w:ascii="Arial" w:hAnsi="Arial" w:cs="Arial"/>
        </w:rPr>
        <w:t xml:space="preserve"> T</w:t>
      </w:r>
      <w:r w:rsidR="004A2307" w:rsidRPr="00E87213">
        <w:rPr>
          <w:rFonts w:ascii="Arial" w:hAnsi="Arial" w:cs="Arial"/>
        </w:rPr>
        <w:t>.</w:t>
      </w:r>
      <w:r w:rsidRPr="00E87213">
        <w:rPr>
          <w:rFonts w:ascii="Arial" w:hAnsi="Arial" w:cs="Arial"/>
        </w:rPr>
        <w:t>, Adlhart</w:t>
      </w:r>
      <w:r w:rsidR="004A2307" w:rsidRPr="00E87213">
        <w:rPr>
          <w:rFonts w:ascii="Arial" w:hAnsi="Arial" w:cs="Arial"/>
        </w:rPr>
        <w:t>,</w:t>
      </w:r>
      <w:r w:rsidRPr="00E87213">
        <w:rPr>
          <w:rFonts w:ascii="Arial" w:hAnsi="Arial" w:cs="Arial"/>
        </w:rPr>
        <w:t xml:space="preserve"> C</w:t>
      </w:r>
      <w:r w:rsidR="004A2307" w:rsidRPr="00E87213">
        <w:rPr>
          <w:rFonts w:ascii="Arial" w:hAnsi="Arial" w:cs="Arial"/>
        </w:rPr>
        <w:t>.</w:t>
      </w:r>
      <w:r w:rsidRPr="00E87213">
        <w:rPr>
          <w:rFonts w:ascii="Arial" w:hAnsi="Arial" w:cs="Arial"/>
        </w:rPr>
        <w:t>, Crijns</w:t>
      </w:r>
      <w:r w:rsidR="004A2307" w:rsidRPr="00E87213">
        <w:rPr>
          <w:rFonts w:ascii="Arial" w:hAnsi="Arial" w:cs="Arial"/>
        </w:rPr>
        <w:t>,</w:t>
      </w:r>
      <w:r w:rsidRPr="00E87213">
        <w:rPr>
          <w:rFonts w:ascii="Arial" w:hAnsi="Arial" w:cs="Arial"/>
        </w:rPr>
        <w:t xml:space="preserve"> F</w:t>
      </w:r>
      <w:r w:rsidR="004A2307" w:rsidRPr="00E87213">
        <w:rPr>
          <w:rFonts w:ascii="Arial" w:hAnsi="Arial" w:cs="Arial"/>
        </w:rPr>
        <w:t>.</w:t>
      </w:r>
      <w:r w:rsidRPr="00E87213">
        <w:rPr>
          <w:rFonts w:ascii="Arial" w:hAnsi="Arial" w:cs="Arial"/>
        </w:rPr>
        <w:t>R</w:t>
      </w:r>
      <w:r w:rsidR="004A2307" w:rsidRPr="00E87213">
        <w:rPr>
          <w:rFonts w:ascii="Arial" w:hAnsi="Arial" w:cs="Arial"/>
        </w:rPr>
        <w:t>.</w:t>
      </w:r>
      <w:r w:rsidRPr="00E87213">
        <w:rPr>
          <w:rFonts w:ascii="Arial" w:hAnsi="Arial" w:cs="Arial"/>
        </w:rPr>
        <w:t xml:space="preserve">L. (2017) </w:t>
      </w:r>
      <w:r w:rsidRPr="00E87213">
        <w:rPr>
          <w:rFonts w:ascii="Arial" w:hAnsi="Arial" w:cs="Arial"/>
          <w:u w:color="1800C0"/>
        </w:rPr>
        <w:t xml:space="preserve">Anti-microbial coating innovations to prevent infectious diseases (AMiCI): Cost action ca15114. </w:t>
      </w:r>
      <w:r w:rsidRPr="00E87213">
        <w:rPr>
          <w:rFonts w:ascii="Arial" w:hAnsi="Arial" w:cs="Arial"/>
        </w:rPr>
        <w:t>Bioengineered Apr 28:1-7. doi: 10.1080/21655979.2017.1323593.</w:t>
      </w:r>
    </w:p>
    <w:p w14:paraId="49D7372D" w14:textId="77777777" w:rsidR="00F717E6" w:rsidRPr="00E87213" w:rsidRDefault="00F717E6" w:rsidP="00E87213">
      <w:pPr>
        <w:widowControl w:val="0"/>
        <w:autoSpaceDE w:val="0"/>
        <w:autoSpaceDN w:val="0"/>
        <w:adjustRightInd w:val="0"/>
        <w:spacing w:line="360" w:lineRule="auto"/>
        <w:jc w:val="both"/>
        <w:rPr>
          <w:rFonts w:ascii="Arial" w:hAnsi="Arial" w:cs="Arial"/>
        </w:rPr>
      </w:pPr>
    </w:p>
    <w:p w14:paraId="7778C56E" w14:textId="56F77BB6" w:rsidR="00881B1D" w:rsidRPr="00E87213" w:rsidRDefault="003B757F" w:rsidP="008B3842">
      <w:pPr>
        <w:spacing w:line="360" w:lineRule="auto"/>
        <w:jc w:val="both"/>
        <w:rPr>
          <w:rFonts w:ascii="Arial" w:eastAsia="Times New Roman" w:hAnsi="Arial" w:cs="Arial"/>
        </w:rPr>
      </w:pPr>
      <w:r w:rsidRPr="00E87213">
        <w:rPr>
          <w:rFonts w:ascii="Arial" w:hAnsi="Arial" w:cs="Arial"/>
        </w:rPr>
        <w:t>2</w:t>
      </w:r>
      <w:r w:rsidR="00CB4D48" w:rsidRPr="00E87213">
        <w:rPr>
          <w:rFonts w:ascii="Arial" w:hAnsi="Arial" w:cs="Arial"/>
        </w:rPr>
        <w:t>6</w:t>
      </w:r>
      <w:r w:rsidRPr="00E87213">
        <w:rPr>
          <w:rFonts w:ascii="Arial" w:hAnsi="Arial" w:cs="Arial"/>
        </w:rPr>
        <w:t xml:space="preserve">. </w:t>
      </w:r>
      <w:r w:rsidR="00EB0F52" w:rsidRPr="00E87213">
        <w:rPr>
          <w:rFonts w:ascii="Arial" w:eastAsia="Times New Roman" w:hAnsi="Arial" w:cs="Arial"/>
        </w:rPr>
        <w:t>Ahonen</w:t>
      </w:r>
      <w:r w:rsidR="004A2307" w:rsidRPr="00E87213">
        <w:rPr>
          <w:rFonts w:ascii="Arial" w:eastAsia="Times New Roman" w:hAnsi="Arial" w:cs="Arial"/>
        </w:rPr>
        <w:t>,</w:t>
      </w:r>
      <w:r w:rsidR="00EB0F52" w:rsidRPr="00E87213">
        <w:rPr>
          <w:rFonts w:ascii="Arial" w:eastAsia="Times New Roman" w:hAnsi="Arial" w:cs="Arial"/>
        </w:rPr>
        <w:t xml:space="preserve"> M</w:t>
      </w:r>
      <w:r w:rsidR="004A2307" w:rsidRPr="00E87213">
        <w:rPr>
          <w:rFonts w:ascii="Arial" w:eastAsia="Times New Roman" w:hAnsi="Arial" w:cs="Arial"/>
        </w:rPr>
        <w:t>.</w:t>
      </w:r>
      <w:r w:rsidR="00EB0F52" w:rsidRPr="00E87213">
        <w:rPr>
          <w:rFonts w:ascii="Arial" w:eastAsia="Times New Roman" w:hAnsi="Arial" w:cs="Arial"/>
          <w:shd w:val="clear" w:color="auto" w:fill="FFFFFF"/>
        </w:rPr>
        <w:t>,</w:t>
      </w:r>
      <w:r w:rsidR="00EB0F52" w:rsidRPr="00E87213">
        <w:rPr>
          <w:rStyle w:val="apple-converted-space"/>
          <w:rFonts w:ascii="Arial" w:eastAsia="Times New Roman" w:hAnsi="Arial" w:cs="Arial"/>
          <w:shd w:val="clear" w:color="auto" w:fill="FFFFFF"/>
        </w:rPr>
        <w:t> </w:t>
      </w:r>
      <w:r w:rsidR="00EB0F52" w:rsidRPr="00E87213">
        <w:rPr>
          <w:rStyle w:val="highlight"/>
          <w:rFonts w:ascii="Arial" w:eastAsia="Times New Roman" w:hAnsi="Arial" w:cs="Arial"/>
        </w:rPr>
        <w:t>Kahru</w:t>
      </w:r>
      <w:r w:rsidR="004A2307" w:rsidRPr="00E87213">
        <w:rPr>
          <w:rStyle w:val="highlight"/>
          <w:rFonts w:ascii="Arial" w:eastAsia="Times New Roman" w:hAnsi="Arial" w:cs="Arial"/>
        </w:rPr>
        <w:t>,</w:t>
      </w:r>
      <w:r w:rsidR="00EB0F52" w:rsidRPr="00E87213">
        <w:rPr>
          <w:rStyle w:val="highlight"/>
          <w:rFonts w:ascii="Arial" w:eastAsia="Times New Roman" w:hAnsi="Arial" w:cs="Arial"/>
        </w:rPr>
        <w:t xml:space="preserve"> A</w:t>
      </w:r>
      <w:r w:rsidR="004A2307" w:rsidRPr="00E87213">
        <w:rPr>
          <w:rStyle w:val="highlight"/>
          <w:rFonts w:ascii="Arial" w:eastAsia="Times New Roman" w:hAnsi="Arial" w:cs="Arial"/>
        </w:rPr>
        <w:t>.</w:t>
      </w:r>
      <w:r w:rsidR="00EB0F52" w:rsidRPr="00E87213">
        <w:rPr>
          <w:rFonts w:ascii="Arial" w:eastAsia="Times New Roman" w:hAnsi="Arial" w:cs="Arial"/>
          <w:shd w:val="clear" w:color="auto" w:fill="FFFFFF"/>
        </w:rPr>
        <w:t>,</w:t>
      </w:r>
      <w:r w:rsidR="00EB0F52" w:rsidRPr="00E87213">
        <w:rPr>
          <w:rStyle w:val="apple-converted-space"/>
          <w:rFonts w:ascii="Arial" w:eastAsia="Times New Roman" w:hAnsi="Arial" w:cs="Arial"/>
          <w:shd w:val="clear" w:color="auto" w:fill="FFFFFF"/>
        </w:rPr>
        <w:t> </w:t>
      </w:r>
      <w:r w:rsidR="00EB0F52" w:rsidRPr="00E87213">
        <w:rPr>
          <w:rFonts w:ascii="Arial" w:eastAsia="Times New Roman" w:hAnsi="Arial" w:cs="Arial"/>
        </w:rPr>
        <w:t>Ivask</w:t>
      </w:r>
      <w:r w:rsidR="004A2307" w:rsidRPr="00E87213">
        <w:rPr>
          <w:rFonts w:ascii="Arial" w:eastAsia="Times New Roman" w:hAnsi="Arial" w:cs="Arial"/>
        </w:rPr>
        <w:t>,</w:t>
      </w:r>
      <w:r w:rsidR="00EB0F52" w:rsidRPr="00E87213">
        <w:rPr>
          <w:rFonts w:ascii="Arial" w:eastAsia="Times New Roman" w:hAnsi="Arial" w:cs="Arial"/>
        </w:rPr>
        <w:t xml:space="preserve"> A</w:t>
      </w:r>
      <w:r w:rsidR="004A2307" w:rsidRPr="00E87213">
        <w:rPr>
          <w:rFonts w:ascii="Arial" w:eastAsia="Times New Roman" w:hAnsi="Arial" w:cs="Arial"/>
        </w:rPr>
        <w:t>.</w:t>
      </w:r>
      <w:r w:rsidR="00EB0F52" w:rsidRPr="00E87213">
        <w:rPr>
          <w:rFonts w:ascii="Arial" w:eastAsia="Times New Roman" w:hAnsi="Arial" w:cs="Arial"/>
          <w:shd w:val="clear" w:color="auto" w:fill="FFFFFF"/>
        </w:rPr>
        <w:t>,</w:t>
      </w:r>
      <w:r w:rsidR="00EB0F52" w:rsidRPr="00E87213">
        <w:rPr>
          <w:rStyle w:val="apple-converted-space"/>
          <w:rFonts w:ascii="Arial" w:eastAsia="Times New Roman" w:hAnsi="Arial" w:cs="Arial"/>
          <w:shd w:val="clear" w:color="auto" w:fill="FFFFFF"/>
        </w:rPr>
        <w:t> </w:t>
      </w:r>
      <w:r w:rsidR="00EB0F52" w:rsidRPr="00E87213">
        <w:rPr>
          <w:rFonts w:ascii="Arial" w:eastAsia="Times New Roman" w:hAnsi="Arial" w:cs="Arial"/>
        </w:rPr>
        <w:t>Kasemets</w:t>
      </w:r>
      <w:r w:rsidR="004A2307" w:rsidRPr="00E87213">
        <w:rPr>
          <w:rFonts w:ascii="Arial" w:eastAsia="Times New Roman" w:hAnsi="Arial" w:cs="Arial"/>
        </w:rPr>
        <w:t>,</w:t>
      </w:r>
      <w:r w:rsidR="00EB0F52" w:rsidRPr="00E87213">
        <w:rPr>
          <w:rFonts w:ascii="Arial" w:eastAsia="Times New Roman" w:hAnsi="Arial" w:cs="Arial"/>
        </w:rPr>
        <w:t xml:space="preserve"> K</w:t>
      </w:r>
      <w:r w:rsidR="004A2307" w:rsidRPr="00E87213">
        <w:rPr>
          <w:rFonts w:ascii="Arial" w:eastAsia="Times New Roman" w:hAnsi="Arial" w:cs="Arial"/>
        </w:rPr>
        <w:t>.</w:t>
      </w:r>
      <w:r w:rsidR="00EB0F52" w:rsidRPr="00E87213">
        <w:rPr>
          <w:rFonts w:ascii="Arial" w:eastAsia="Times New Roman" w:hAnsi="Arial" w:cs="Arial"/>
          <w:shd w:val="clear" w:color="auto" w:fill="FFFFFF"/>
        </w:rPr>
        <w:t>,</w:t>
      </w:r>
      <w:r w:rsidR="00EB0F52" w:rsidRPr="00E87213">
        <w:rPr>
          <w:rStyle w:val="apple-converted-space"/>
          <w:rFonts w:ascii="Arial" w:eastAsia="Times New Roman" w:hAnsi="Arial" w:cs="Arial"/>
          <w:shd w:val="clear" w:color="auto" w:fill="FFFFFF"/>
        </w:rPr>
        <w:t> </w:t>
      </w:r>
      <w:r w:rsidR="00EB0F52" w:rsidRPr="00E87213">
        <w:rPr>
          <w:rFonts w:ascii="Arial" w:eastAsia="Times New Roman" w:hAnsi="Arial" w:cs="Arial"/>
        </w:rPr>
        <w:t>Kõljalg</w:t>
      </w:r>
      <w:r w:rsidR="004A2307" w:rsidRPr="00E87213">
        <w:rPr>
          <w:rFonts w:ascii="Arial" w:eastAsia="Times New Roman" w:hAnsi="Arial" w:cs="Arial"/>
        </w:rPr>
        <w:t>,</w:t>
      </w:r>
      <w:r w:rsidR="00EB0F52" w:rsidRPr="00E87213">
        <w:rPr>
          <w:rFonts w:ascii="Arial" w:eastAsia="Times New Roman" w:hAnsi="Arial" w:cs="Arial"/>
        </w:rPr>
        <w:t xml:space="preserve"> S</w:t>
      </w:r>
      <w:r w:rsidR="004A2307" w:rsidRPr="00E87213">
        <w:rPr>
          <w:rFonts w:ascii="Arial" w:eastAsia="Times New Roman" w:hAnsi="Arial" w:cs="Arial"/>
        </w:rPr>
        <w:t>.</w:t>
      </w:r>
      <w:r w:rsidR="00EB0F52" w:rsidRPr="00E87213">
        <w:rPr>
          <w:rFonts w:ascii="Arial" w:eastAsia="Times New Roman" w:hAnsi="Arial" w:cs="Arial"/>
          <w:shd w:val="clear" w:color="auto" w:fill="FFFFFF"/>
        </w:rPr>
        <w:t>,</w:t>
      </w:r>
      <w:r w:rsidR="00EB0F52" w:rsidRPr="00E87213">
        <w:rPr>
          <w:rStyle w:val="apple-converted-space"/>
          <w:rFonts w:ascii="Arial" w:eastAsia="Times New Roman" w:hAnsi="Arial" w:cs="Arial"/>
          <w:shd w:val="clear" w:color="auto" w:fill="FFFFFF"/>
        </w:rPr>
        <w:t> </w:t>
      </w:r>
      <w:r w:rsidR="00EB0F52" w:rsidRPr="00E87213">
        <w:rPr>
          <w:rFonts w:ascii="Arial" w:eastAsia="Times New Roman" w:hAnsi="Arial" w:cs="Arial"/>
        </w:rPr>
        <w:t>Mantecca</w:t>
      </w:r>
      <w:r w:rsidR="004A2307" w:rsidRPr="00E87213">
        <w:rPr>
          <w:rFonts w:ascii="Arial" w:eastAsia="Times New Roman" w:hAnsi="Arial" w:cs="Arial"/>
        </w:rPr>
        <w:t>,</w:t>
      </w:r>
      <w:r w:rsidR="00EB0F52" w:rsidRPr="00E87213">
        <w:rPr>
          <w:rFonts w:ascii="Arial" w:eastAsia="Times New Roman" w:hAnsi="Arial" w:cs="Arial"/>
        </w:rPr>
        <w:t xml:space="preserve"> P</w:t>
      </w:r>
      <w:r w:rsidR="004A2307" w:rsidRPr="00E87213">
        <w:rPr>
          <w:rFonts w:ascii="Arial" w:eastAsia="Times New Roman" w:hAnsi="Arial" w:cs="Arial"/>
        </w:rPr>
        <w:t>.</w:t>
      </w:r>
      <w:r w:rsidR="00EB0F52" w:rsidRPr="00E87213">
        <w:rPr>
          <w:rFonts w:ascii="Arial" w:eastAsia="Times New Roman" w:hAnsi="Arial" w:cs="Arial"/>
          <w:shd w:val="clear" w:color="auto" w:fill="FFFFFF"/>
        </w:rPr>
        <w:t>,</w:t>
      </w:r>
      <w:r w:rsidR="00EB0F52" w:rsidRPr="00E87213">
        <w:rPr>
          <w:rStyle w:val="apple-converted-space"/>
          <w:rFonts w:ascii="Arial" w:eastAsia="Times New Roman" w:hAnsi="Arial" w:cs="Arial"/>
          <w:shd w:val="clear" w:color="auto" w:fill="FFFFFF"/>
        </w:rPr>
        <w:t> </w:t>
      </w:r>
      <w:r w:rsidR="00EB0F52" w:rsidRPr="00E87213">
        <w:rPr>
          <w:rFonts w:ascii="Arial" w:eastAsia="Times New Roman" w:hAnsi="Arial" w:cs="Arial"/>
        </w:rPr>
        <w:t>Vinković Vrček</w:t>
      </w:r>
      <w:r w:rsidR="004A2307" w:rsidRPr="00E87213">
        <w:rPr>
          <w:rFonts w:ascii="Arial" w:eastAsia="Times New Roman" w:hAnsi="Arial" w:cs="Arial"/>
        </w:rPr>
        <w:t>,</w:t>
      </w:r>
      <w:r w:rsidR="00EB0F52" w:rsidRPr="00E87213">
        <w:rPr>
          <w:rFonts w:ascii="Arial" w:eastAsia="Times New Roman" w:hAnsi="Arial" w:cs="Arial"/>
        </w:rPr>
        <w:t xml:space="preserve"> I</w:t>
      </w:r>
      <w:r w:rsidR="004A2307" w:rsidRPr="00E87213">
        <w:rPr>
          <w:rFonts w:ascii="Arial" w:eastAsia="Times New Roman" w:hAnsi="Arial" w:cs="Arial"/>
        </w:rPr>
        <w:t>.</w:t>
      </w:r>
      <w:r w:rsidR="00EB0F52" w:rsidRPr="00E87213">
        <w:rPr>
          <w:rFonts w:ascii="Arial" w:eastAsia="Times New Roman" w:hAnsi="Arial" w:cs="Arial"/>
          <w:shd w:val="clear" w:color="auto" w:fill="FFFFFF"/>
        </w:rPr>
        <w:t>,</w:t>
      </w:r>
      <w:r w:rsidR="00EB0F52" w:rsidRPr="00E87213">
        <w:rPr>
          <w:rStyle w:val="apple-converted-space"/>
          <w:rFonts w:ascii="Arial" w:eastAsia="Times New Roman" w:hAnsi="Arial" w:cs="Arial"/>
          <w:shd w:val="clear" w:color="auto" w:fill="FFFFFF"/>
        </w:rPr>
        <w:t> </w:t>
      </w:r>
      <w:r w:rsidR="00EB0F52" w:rsidRPr="00E87213">
        <w:rPr>
          <w:rFonts w:ascii="Arial" w:eastAsia="Times New Roman" w:hAnsi="Arial" w:cs="Arial"/>
        </w:rPr>
        <w:t>Keinänen-Toivola</w:t>
      </w:r>
      <w:r w:rsidR="004A2307" w:rsidRPr="00E87213">
        <w:rPr>
          <w:rFonts w:ascii="Arial" w:eastAsia="Times New Roman" w:hAnsi="Arial" w:cs="Arial"/>
        </w:rPr>
        <w:t>,</w:t>
      </w:r>
      <w:r w:rsidR="00EB0F52" w:rsidRPr="00E87213">
        <w:rPr>
          <w:rFonts w:ascii="Arial" w:eastAsia="Times New Roman" w:hAnsi="Arial" w:cs="Arial"/>
        </w:rPr>
        <w:t xml:space="preserve"> M</w:t>
      </w:r>
      <w:r w:rsidR="004A2307" w:rsidRPr="00E87213">
        <w:rPr>
          <w:rFonts w:ascii="Arial" w:eastAsia="Times New Roman" w:hAnsi="Arial" w:cs="Arial"/>
        </w:rPr>
        <w:t>.</w:t>
      </w:r>
      <w:r w:rsidR="00EB0F52" w:rsidRPr="00E87213">
        <w:rPr>
          <w:rFonts w:ascii="Arial" w:eastAsia="Times New Roman" w:hAnsi="Arial" w:cs="Arial"/>
        </w:rPr>
        <w:t>M</w:t>
      </w:r>
      <w:r w:rsidR="004A2307" w:rsidRPr="00E87213">
        <w:rPr>
          <w:rFonts w:ascii="Arial" w:eastAsia="Times New Roman" w:hAnsi="Arial" w:cs="Arial"/>
        </w:rPr>
        <w:t>.</w:t>
      </w:r>
      <w:r w:rsidR="00EB0F52" w:rsidRPr="00E87213">
        <w:rPr>
          <w:rFonts w:ascii="Arial" w:eastAsia="Times New Roman" w:hAnsi="Arial" w:cs="Arial"/>
          <w:shd w:val="clear" w:color="auto" w:fill="FFFFFF"/>
        </w:rPr>
        <w:t>,</w:t>
      </w:r>
      <w:r w:rsidR="00EB0F52" w:rsidRPr="00E87213">
        <w:rPr>
          <w:rStyle w:val="apple-converted-space"/>
          <w:rFonts w:ascii="Arial" w:eastAsia="Times New Roman" w:hAnsi="Arial" w:cs="Arial"/>
          <w:shd w:val="clear" w:color="auto" w:fill="FFFFFF"/>
        </w:rPr>
        <w:t> </w:t>
      </w:r>
      <w:r w:rsidR="00EB0F52" w:rsidRPr="00E87213">
        <w:rPr>
          <w:rFonts w:ascii="Arial" w:eastAsia="Times New Roman" w:hAnsi="Arial" w:cs="Arial"/>
        </w:rPr>
        <w:t>Crijns</w:t>
      </w:r>
      <w:r w:rsidR="004A2307" w:rsidRPr="00E87213">
        <w:rPr>
          <w:rFonts w:ascii="Arial" w:eastAsia="Times New Roman" w:hAnsi="Arial" w:cs="Arial"/>
        </w:rPr>
        <w:t>,</w:t>
      </w:r>
      <w:r w:rsidR="00EB0F52" w:rsidRPr="00E87213">
        <w:rPr>
          <w:rFonts w:ascii="Arial" w:eastAsia="Times New Roman" w:hAnsi="Arial" w:cs="Arial"/>
        </w:rPr>
        <w:t xml:space="preserve"> F</w:t>
      </w:r>
      <w:r w:rsidR="00EB0F52" w:rsidRPr="00E87213">
        <w:rPr>
          <w:rFonts w:ascii="Arial" w:eastAsia="Times New Roman" w:hAnsi="Arial" w:cs="Arial"/>
          <w:shd w:val="clear" w:color="auto" w:fill="FFFFFF"/>
        </w:rPr>
        <w:t>.</w:t>
      </w:r>
      <w:r w:rsidR="001973CB" w:rsidRPr="00E87213">
        <w:rPr>
          <w:rFonts w:ascii="Arial" w:eastAsia="Times New Roman" w:hAnsi="Arial" w:cs="Arial"/>
        </w:rPr>
        <w:t xml:space="preserve"> </w:t>
      </w:r>
      <w:r w:rsidR="004A2307" w:rsidRPr="00E87213">
        <w:rPr>
          <w:rFonts w:ascii="Arial" w:eastAsia="Times New Roman" w:hAnsi="Arial" w:cs="Arial"/>
        </w:rPr>
        <w:t xml:space="preserve">(2017). </w:t>
      </w:r>
      <w:r w:rsidR="00EB0F52" w:rsidRPr="00E87213">
        <w:rPr>
          <w:rFonts w:ascii="Arial" w:eastAsia="Times New Roman" w:hAnsi="Arial" w:cs="Arial"/>
        </w:rPr>
        <w:t>Proactive Approach for Safe Use of Antimicrobial Coatings in Healthcare Settings: Opinion of the COST Action Network AMiCI.</w:t>
      </w:r>
      <w:r w:rsidR="00AD7AB4" w:rsidRPr="00E87213">
        <w:rPr>
          <w:rFonts w:ascii="Arial" w:eastAsia="Times New Roman" w:hAnsi="Arial" w:cs="Arial"/>
        </w:rPr>
        <w:t xml:space="preserve"> Int J Environ Res Public Health.</w:t>
      </w:r>
      <w:r w:rsidR="00AD7AB4" w:rsidRPr="00E87213">
        <w:rPr>
          <w:rStyle w:val="apple-converted-space"/>
          <w:rFonts w:ascii="Arial" w:eastAsia="Times New Roman" w:hAnsi="Arial" w:cs="Arial"/>
          <w:shd w:val="clear" w:color="auto" w:fill="FFFFFF"/>
        </w:rPr>
        <w:t> </w:t>
      </w:r>
      <w:r w:rsidR="004A2307" w:rsidRPr="00E87213" w:rsidDel="004A2307">
        <w:rPr>
          <w:rFonts w:ascii="Arial" w:eastAsia="Times New Roman" w:hAnsi="Arial" w:cs="Arial"/>
          <w:shd w:val="clear" w:color="auto" w:fill="FFFFFF"/>
        </w:rPr>
        <w:t xml:space="preserve"> </w:t>
      </w:r>
      <w:r w:rsidR="00AD7AB4" w:rsidRPr="00E87213">
        <w:rPr>
          <w:rFonts w:ascii="Arial" w:eastAsia="Times New Roman" w:hAnsi="Arial" w:cs="Arial"/>
          <w:shd w:val="clear" w:color="auto" w:fill="FFFFFF"/>
        </w:rPr>
        <w:t>14(4). pii: E366. doi: 10.3390/ijerph14040366.</w:t>
      </w:r>
    </w:p>
    <w:p w14:paraId="7713A67C" w14:textId="77777777" w:rsidR="00C41E16" w:rsidRPr="00E87213" w:rsidRDefault="00C41E16" w:rsidP="008B3842">
      <w:pPr>
        <w:spacing w:before="100" w:beforeAutospacing="1" w:after="100" w:afterAutospacing="1" w:line="360" w:lineRule="auto"/>
        <w:jc w:val="both"/>
        <w:rPr>
          <w:rFonts w:ascii="Arial" w:hAnsi="Arial" w:cs="Arial"/>
          <w:lang w:val="en-IE"/>
        </w:rPr>
      </w:pPr>
    </w:p>
    <w:p w14:paraId="1F498DB9" w14:textId="09721AB9" w:rsidR="00612090" w:rsidRPr="00E87213" w:rsidRDefault="00612090" w:rsidP="008B3842">
      <w:pPr>
        <w:spacing w:before="100" w:beforeAutospacing="1" w:after="100" w:afterAutospacing="1" w:line="360" w:lineRule="auto"/>
        <w:jc w:val="both"/>
        <w:rPr>
          <w:rFonts w:ascii="Arial" w:hAnsi="Arial" w:cs="Arial"/>
          <w:lang w:val="en-IE"/>
        </w:rPr>
      </w:pPr>
      <w:r w:rsidRPr="00E87213">
        <w:rPr>
          <w:rFonts w:ascii="Arial" w:hAnsi="Arial" w:cs="Arial"/>
          <w:lang w:val="en-IE"/>
        </w:rPr>
        <w:t>2</w:t>
      </w:r>
      <w:r w:rsidR="00856CA5" w:rsidRPr="00E87213">
        <w:rPr>
          <w:rFonts w:ascii="Arial" w:hAnsi="Arial" w:cs="Arial"/>
          <w:lang w:val="en-IE"/>
        </w:rPr>
        <w:t>7</w:t>
      </w:r>
      <w:r w:rsidRPr="00E87213">
        <w:rPr>
          <w:rFonts w:ascii="Arial" w:hAnsi="Arial" w:cs="Arial"/>
          <w:lang w:val="en-IE"/>
        </w:rPr>
        <w:t>. Robson</w:t>
      </w:r>
      <w:r w:rsidR="004A2307" w:rsidRPr="00E87213">
        <w:rPr>
          <w:rFonts w:ascii="Arial" w:hAnsi="Arial" w:cs="Arial"/>
          <w:lang w:val="en-IE"/>
        </w:rPr>
        <w:t>,</w:t>
      </w:r>
      <w:r w:rsidRPr="00E87213">
        <w:rPr>
          <w:rFonts w:ascii="Arial" w:hAnsi="Arial" w:cs="Arial"/>
          <w:lang w:val="en-IE"/>
        </w:rPr>
        <w:t xml:space="preserve"> C. </w:t>
      </w:r>
      <w:r w:rsidR="004A2307" w:rsidRPr="00E87213">
        <w:rPr>
          <w:rFonts w:ascii="Arial" w:hAnsi="Arial" w:cs="Arial"/>
          <w:lang w:val="en-IE"/>
        </w:rPr>
        <w:t xml:space="preserve">(2011). </w:t>
      </w:r>
      <w:r w:rsidRPr="00E87213">
        <w:rPr>
          <w:rFonts w:ascii="Arial" w:hAnsi="Arial" w:cs="Arial"/>
          <w:lang w:val="en-IE"/>
        </w:rPr>
        <w:t>Real world research: a resource for users of social research methods in applied settings. Chichester: Wiley</w:t>
      </w:r>
      <w:r w:rsidR="004A2307" w:rsidRPr="00E87213">
        <w:rPr>
          <w:rFonts w:ascii="Arial" w:hAnsi="Arial" w:cs="Arial"/>
          <w:lang w:val="en-IE"/>
        </w:rPr>
        <w:t>.</w:t>
      </w:r>
      <w:r w:rsidRPr="00E87213">
        <w:rPr>
          <w:rFonts w:ascii="Arial" w:hAnsi="Arial" w:cs="Arial"/>
          <w:lang w:val="en-IE"/>
        </w:rPr>
        <w:t xml:space="preserve"> </w:t>
      </w:r>
    </w:p>
    <w:p w14:paraId="63CEC826" w14:textId="74460F28" w:rsidR="00612090" w:rsidRPr="00E87213" w:rsidRDefault="00612090" w:rsidP="008B3842">
      <w:pPr>
        <w:spacing w:before="100" w:beforeAutospacing="1" w:after="100" w:afterAutospacing="1" w:line="360" w:lineRule="auto"/>
        <w:jc w:val="both"/>
        <w:rPr>
          <w:rFonts w:ascii="Arial" w:hAnsi="Arial" w:cs="Arial"/>
          <w:lang w:val="en-IE"/>
        </w:rPr>
      </w:pPr>
      <w:r w:rsidRPr="00E87213">
        <w:rPr>
          <w:rFonts w:ascii="Arial" w:hAnsi="Arial" w:cs="Arial"/>
          <w:lang w:val="en-IE"/>
        </w:rPr>
        <w:lastRenderedPageBreak/>
        <w:t>2</w:t>
      </w:r>
      <w:r w:rsidR="00856CA5" w:rsidRPr="00E87213">
        <w:rPr>
          <w:rFonts w:ascii="Arial" w:hAnsi="Arial" w:cs="Arial"/>
          <w:lang w:val="en-IE"/>
        </w:rPr>
        <w:t>8</w:t>
      </w:r>
      <w:r w:rsidRPr="00E87213">
        <w:rPr>
          <w:rFonts w:ascii="Arial" w:hAnsi="Arial" w:cs="Arial"/>
          <w:lang w:val="en-IE"/>
        </w:rPr>
        <w:t>. Kitzinger</w:t>
      </w:r>
      <w:r w:rsidR="004A2307" w:rsidRPr="00E87213">
        <w:rPr>
          <w:rFonts w:ascii="Arial" w:hAnsi="Arial" w:cs="Arial"/>
          <w:lang w:val="en-IE"/>
        </w:rPr>
        <w:t>,</w:t>
      </w:r>
      <w:r w:rsidRPr="00E87213">
        <w:rPr>
          <w:rFonts w:ascii="Arial" w:hAnsi="Arial" w:cs="Arial"/>
          <w:lang w:val="en-IE"/>
        </w:rPr>
        <w:t xml:space="preserve"> J. </w:t>
      </w:r>
      <w:r w:rsidR="004A2307" w:rsidRPr="00E87213">
        <w:rPr>
          <w:rFonts w:ascii="Arial" w:hAnsi="Arial" w:cs="Arial"/>
          <w:lang w:val="en-IE"/>
        </w:rPr>
        <w:t xml:space="preserve">(1995). </w:t>
      </w:r>
      <w:r w:rsidRPr="00E87213">
        <w:rPr>
          <w:rFonts w:ascii="Arial" w:hAnsi="Arial" w:cs="Arial"/>
          <w:lang w:val="en-IE"/>
        </w:rPr>
        <w:t xml:space="preserve">Qualitative research: introducing focus groups. BMJ. 311:299–302. </w:t>
      </w:r>
    </w:p>
    <w:p w14:paraId="47A116BE" w14:textId="1075649B" w:rsidR="00F16F33" w:rsidRPr="00E87213" w:rsidRDefault="00F16F33" w:rsidP="008B3842">
      <w:pPr>
        <w:widowControl w:val="0"/>
        <w:autoSpaceDE w:val="0"/>
        <w:autoSpaceDN w:val="0"/>
        <w:adjustRightInd w:val="0"/>
        <w:spacing w:line="360" w:lineRule="auto"/>
        <w:jc w:val="both"/>
        <w:rPr>
          <w:rFonts w:ascii="Arial" w:hAnsi="Arial" w:cs="Arial"/>
        </w:rPr>
      </w:pPr>
      <w:r w:rsidRPr="00E87213">
        <w:rPr>
          <w:rFonts w:ascii="Arial" w:hAnsi="Arial" w:cs="Arial"/>
        </w:rPr>
        <w:t>2</w:t>
      </w:r>
      <w:r w:rsidR="00856CA5" w:rsidRPr="00E87213">
        <w:rPr>
          <w:rFonts w:ascii="Arial" w:hAnsi="Arial" w:cs="Arial"/>
        </w:rPr>
        <w:t>9</w:t>
      </w:r>
      <w:r w:rsidRPr="00E87213">
        <w:rPr>
          <w:rFonts w:ascii="Arial" w:hAnsi="Arial" w:cs="Arial"/>
        </w:rPr>
        <w:t>. Pallavicini, P.</w:t>
      </w:r>
      <w:r w:rsidR="004A2307" w:rsidRPr="00E87213">
        <w:rPr>
          <w:rFonts w:ascii="Arial" w:hAnsi="Arial" w:cs="Arial"/>
        </w:rPr>
        <w:t>,</w:t>
      </w:r>
      <w:r w:rsidRPr="00E87213">
        <w:rPr>
          <w:rFonts w:ascii="Arial" w:hAnsi="Arial" w:cs="Arial"/>
        </w:rPr>
        <w:t xml:space="preserve"> Taglietti, A.</w:t>
      </w:r>
      <w:r w:rsidR="004A2307" w:rsidRPr="00E87213">
        <w:rPr>
          <w:rFonts w:ascii="Arial" w:hAnsi="Arial" w:cs="Arial"/>
        </w:rPr>
        <w:t>,</w:t>
      </w:r>
      <w:r w:rsidRPr="00E87213">
        <w:rPr>
          <w:rFonts w:ascii="Arial" w:hAnsi="Arial" w:cs="Arial"/>
        </w:rPr>
        <w:t xml:space="preserve"> Dacarro, G.</w:t>
      </w:r>
      <w:r w:rsidR="004A2307" w:rsidRPr="00E87213">
        <w:rPr>
          <w:rFonts w:ascii="Arial" w:hAnsi="Arial" w:cs="Arial"/>
        </w:rPr>
        <w:t>,</w:t>
      </w:r>
      <w:r w:rsidRPr="00E87213">
        <w:rPr>
          <w:rFonts w:ascii="Arial" w:hAnsi="Arial" w:cs="Arial"/>
        </w:rPr>
        <w:t xml:space="preserve"> Antonio Diaz-Fernandez, Y.</w:t>
      </w:r>
      <w:r w:rsidR="004A2307" w:rsidRPr="00E87213">
        <w:rPr>
          <w:rFonts w:ascii="Arial" w:hAnsi="Arial" w:cs="Arial"/>
        </w:rPr>
        <w:t>,</w:t>
      </w:r>
      <w:r w:rsidRPr="00E87213">
        <w:rPr>
          <w:rFonts w:ascii="Arial" w:hAnsi="Arial" w:cs="Arial"/>
        </w:rPr>
        <w:t xml:space="preserve"> Galli, M.</w:t>
      </w:r>
      <w:r w:rsidR="004A2307" w:rsidRPr="00E87213">
        <w:rPr>
          <w:rFonts w:ascii="Arial" w:hAnsi="Arial" w:cs="Arial"/>
        </w:rPr>
        <w:t>,</w:t>
      </w:r>
      <w:r w:rsidRPr="00E87213">
        <w:rPr>
          <w:rFonts w:ascii="Arial" w:hAnsi="Arial" w:cs="Arial"/>
        </w:rPr>
        <w:t xml:space="preserve"> Grisoli, P.</w:t>
      </w:r>
      <w:r w:rsidR="004A2307" w:rsidRPr="00E87213">
        <w:rPr>
          <w:rFonts w:ascii="Arial" w:hAnsi="Arial" w:cs="Arial"/>
        </w:rPr>
        <w:t>,</w:t>
      </w:r>
      <w:r w:rsidRPr="00E87213">
        <w:rPr>
          <w:rFonts w:ascii="Arial" w:hAnsi="Arial" w:cs="Arial"/>
        </w:rPr>
        <w:t xml:space="preserve"> Patrini, M.</w:t>
      </w:r>
      <w:r w:rsidR="004A2307" w:rsidRPr="00E87213">
        <w:rPr>
          <w:rFonts w:ascii="Arial" w:hAnsi="Arial" w:cs="Arial"/>
        </w:rPr>
        <w:t>,</w:t>
      </w:r>
      <w:r w:rsidRPr="00E87213">
        <w:rPr>
          <w:rFonts w:ascii="Arial" w:hAnsi="Arial" w:cs="Arial"/>
        </w:rPr>
        <w:t xml:space="preserve"> Santucci De Magistris, G.</w:t>
      </w:r>
      <w:r w:rsidR="004A2307" w:rsidRPr="00E87213">
        <w:rPr>
          <w:rFonts w:ascii="Arial" w:hAnsi="Arial" w:cs="Arial"/>
        </w:rPr>
        <w:t>,</w:t>
      </w:r>
      <w:r w:rsidRPr="00E87213">
        <w:rPr>
          <w:rFonts w:ascii="Arial" w:hAnsi="Arial" w:cs="Arial"/>
        </w:rPr>
        <w:t xml:space="preserve"> Zanoni, R. </w:t>
      </w:r>
      <w:r w:rsidR="004A2307" w:rsidRPr="00E87213">
        <w:rPr>
          <w:rFonts w:ascii="Arial" w:hAnsi="Arial" w:cs="Arial"/>
        </w:rPr>
        <w:t xml:space="preserve">(2010). </w:t>
      </w:r>
      <w:r w:rsidRPr="00E87213">
        <w:rPr>
          <w:rFonts w:ascii="Arial" w:hAnsi="Arial" w:cs="Arial"/>
        </w:rPr>
        <w:t>Self-Assembled Monolayers of Silver Nanoparticles Firmly Grafted on Glass Surfaces: Low Ag+ Release for an Efficient Antibacterial Activity. J. Colloid Interface Sci. 350, 110–116. [CrossRef] [PubMed]</w:t>
      </w:r>
    </w:p>
    <w:p w14:paraId="0F745ADD" w14:textId="77777777" w:rsidR="00F16F33" w:rsidRPr="00E87213" w:rsidRDefault="00F16F33" w:rsidP="008B3842">
      <w:pPr>
        <w:widowControl w:val="0"/>
        <w:autoSpaceDE w:val="0"/>
        <w:autoSpaceDN w:val="0"/>
        <w:adjustRightInd w:val="0"/>
        <w:spacing w:line="360" w:lineRule="auto"/>
        <w:jc w:val="both"/>
        <w:rPr>
          <w:rFonts w:ascii="Arial" w:hAnsi="Arial" w:cs="Arial"/>
        </w:rPr>
      </w:pPr>
    </w:p>
    <w:p w14:paraId="67DEF6E4" w14:textId="794AEC64" w:rsidR="00F16F33" w:rsidRPr="00E87213" w:rsidRDefault="00856CA5" w:rsidP="008B3842">
      <w:pPr>
        <w:widowControl w:val="0"/>
        <w:autoSpaceDE w:val="0"/>
        <w:autoSpaceDN w:val="0"/>
        <w:adjustRightInd w:val="0"/>
        <w:spacing w:line="360" w:lineRule="auto"/>
        <w:jc w:val="both"/>
        <w:rPr>
          <w:rFonts w:ascii="Arial" w:hAnsi="Arial" w:cs="Arial"/>
        </w:rPr>
      </w:pPr>
      <w:r w:rsidRPr="00E87213">
        <w:rPr>
          <w:rFonts w:ascii="Arial" w:hAnsi="Arial" w:cs="Arial"/>
        </w:rPr>
        <w:t>30</w:t>
      </w:r>
      <w:r w:rsidR="00F16F33" w:rsidRPr="00E87213">
        <w:rPr>
          <w:rFonts w:ascii="Arial" w:hAnsi="Arial" w:cs="Arial"/>
        </w:rPr>
        <w:t>. Campoccia, D.</w:t>
      </w:r>
      <w:r w:rsidR="004A2307" w:rsidRPr="00E87213">
        <w:rPr>
          <w:rFonts w:ascii="Arial" w:hAnsi="Arial" w:cs="Arial"/>
        </w:rPr>
        <w:t>,</w:t>
      </w:r>
      <w:r w:rsidR="00F16F33" w:rsidRPr="00E87213">
        <w:rPr>
          <w:rFonts w:ascii="Arial" w:hAnsi="Arial" w:cs="Arial"/>
        </w:rPr>
        <w:t xml:space="preserve"> Montanaro, L.;</w:t>
      </w:r>
      <w:r w:rsidR="004A2307" w:rsidRPr="00E87213">
        <w:rPr>
          <w:rFonts w:ascii="Arial" w:hAnsi="Arial" w:cs="Arial"/>
        </w:rPr>
        <w:t>,</w:t>
      </w:r>
      <w:r w:rsidR="00F16F33" w:rsidRPr="00E87213">
        <w:rPr>
          <w:rFonts w:ascii="Arial" w:hAnsi="Arial" w:cs="Arial"/>
        </w:rPr>
        <w:t xml:space="preserve">Arciola, C.R. </w:t>
      </w:r>
      <w:r w:rsidR="004A2307" w:rsidRPr="00E87213">
        <w:rPr>
          <w:rFonts w:ascii="Arial" w:hAnsi="Arial" w:cs="Arial"/>
        </w:rPr>
        <w:t xml:space="preserve">(2013). </w:t>
      </w:r>
      <w:r w:rsidR="00F16F33" w:rsidRPr="00E87213">
        <w:rPr>
          <w:rFonts w:ascii="Arial" w:hAnsi="Arial" w:cs="Arial"/>
        </w:rPr>
        <w:t>A Reviewof the Biomaterials Technologies for Infection-Resistant Surfaces. Biomaterials 34, 8533–8554. [CrossRef] [PubMed]</w:t>
      </w:r>
    </w:p>
    <w:p w14:paraId="2B6DBA54" w14:textId="77777777" w:rsidR="00F16F33" w:rsidRPr="00E87213" w:rsidRDefault="00F16F33" w:rsidP="008B3842">
      <w:pPr>
        <w:widowControl w:val="0"/>
        <w:autoSpaceDE w:val="0"/>
        <w:autoSpaceDN w:val="0"/>
        <w:adjustRightInd w:val="0"/>
        <w:spacing w:line="360" w:lineRule="auto"/>
        <w:jc w:val="both"/>
        <w:rPr>
          <w:rFonts w:ascii="Arial" w:hAnsi="Arial" w:cs="Arial"/>
        </w:rPr>
      </w:pPr>
    </w:p>
    <w:p w14:paraId="2BB65251" w14:textId="14C128BD" w:rsidR="00F16F33" w:rsidRPr="00E87213" w:rsidRDefault="00856CA5" w:rsidP="008B3842">
      <w:pPr>
        <w:widowControl w:val="0"/>
        <w:autoSpaceDE w:val="0"/>
        <w:autoSpaceDN w:val="0"/>
        <w:adjustRightInd w:val="0"/>
        <w:spacing w:line="360" w:lineRule="auto"/>
        <w:jc w:val="both"/>
        <w:rPr>
          <w:rFonts w:ascii="Arial" w:hAnsi="Arial" w:cs="Arial"/>
        </w:rPr>
      </w:pPr>
      <w:r w:rsidRPr="00E87213">
        <w:rPr>
          <w:rFonts w:ascii="Arial" w:hAnsi="Arial" w:cs="Arial"/>
        </w:rPr>
        <w:t>31</w:t>
      </w:r>
      <w:r w:rsidR="00F16F33" w:rsidRPr="00E87213">
        <w:rPr>
          <w:rFonts w:ascii="Arial" w:hAnsi="Arial" w:cs="Arial"/>
        </w:rPr>
        <w:t>. Hetrick, E.M.</w:t>
      </w:r>
      <w:r w:rsidR="004A2307" w:rsidRPr="00E87213">
        <w:rPr>
          <w:rFonts w:ascii="Arial" w:hAnsi="Arial" w:cs="Arial"/>
        </w:rPr>
        <w:t>,</w:t>
      </w:r>
      <w:r w:rsidR="00F16F33" w:rsidRPr="00E87213">
        <w:rPr>
          <w:rFonts w:ascii="Arial" w:hAnsi="Arial" w:cs="Arial"/>
        </w:rPr>
        <w:t xml:space="preserve"> Schoenfisch, M.H. </w:t>
      </w:r>
      <w:r w:rsidR="004A2307" w:rsidRPr="00E87213">
        <w:rPr>
          <w:rFonts w:ascii="Arial" w:hAnsi="Arial" w:cs="Arial"/>
        </w:rPr>
        <w:t xml:space="preserve">(2006). </w:t>
      </w:r>
      <w:r w:rsidR="00F16F33" w:rsidRPr="00E87213">
        <w:rPr>
          <w:rFonts w:ascii="Arial" w:hAnsi="Arial" w:cs="Arial"/>
        </w:rPr>
        <w:t>Reducing Implant-Related Infections: Active Release Strategies. Chem. Soc.</w:t>
      </w:r>
      <w:r w:rsidR="004A2307" w:rsidRPr="00E87213">
        <w:rPr>
          <w:rFonts w:ascii="Arial" w:hAnsi="Arial" w:cs="Arial"/>
        </w:rPr>
        <w:t xml:space="preserve"> </w:t>
      </w:r>
      <w:r w:rsidR="00F16F33" w:rsidRPr="00E87213">
        <w:rPr>
          <w:rFonts w:ascii="Arial" w:hAnsi="Arial" w:cs="Arial"/>
        </w:rPr>
        <w:t>Rev. 35, 780–789. [CrossRef] [PubMed]</w:t>
      </w:r>
    </w:p>
    <w:p w14:paraId="601A9552" w14:textId="77777777" w:rsidR="00F16F33" w:rsidRPr="00E87213" w:rsidRDefault="00F16F33" w:rsidP="008B3842">
      <w:pPr>
        <w:widowControl w:val="0"/>
        <w:autoSpaceDE w:val="0"/>
        <w:autoSpaceDN w:val="0"/>
        <w:adjustRightInd w:val="0"/>
        <w:spacing w:line="360" w:lineRule="auto"/>
        <w:jc w:val="both"/>
        <w:rPr>
          <w:rFonts w:ascii="Arial" w:hAnsi="Arial" w:cs="Arial"/>
        </w:rPr>
      </w:pPr>
    </w:p>
    <w:p w14:paraId="426C58C1" w14:textId="5F5F336D" w:rsidR="00F16F33" w:rsidRPr="00E87213" w:rsidRDefault="00856CA5" w:rsidP="008B3842">
      <w:pPr>
        <w:widowControl w:val="0"/>
        <w:autoSpaceDE w:val="0"/>
        <w:autoSpaceDN w:val="0"/>
        <w:adjustRightInd w:val="0"/>
        <w:spacing w:line="360" w:lineRule="auto"/>
        <w:jc w:val="both"/>
        <w:rPr>
          <w:rFonts w:ascii="Arial" w:hAnsi="Arial" w:cs="Arial"/>
        </w:rPr>
      </w:pPr>
      <w:r w:rsidRPr="00E87213">
        <w:rPr>
          <w:rFonts w:ascii="Arial" w:hAnsi="Arial" w:cs="Arial"/>
        </w:rPr>
        <w:t>32</w:t>
      </w:r>
      <w:r w:rsidR="00F16F33" w:rsidRPr="00E87213">
        <w:rPr>
          <w:rFonts w:ascii="Arial" w:hAnsi="Arial" w:cs="Arial"/>
        </w:rPr>
        <w:t>. Lichter, J.A.</w:t>
      </w:r>
      <w:r w:rsidR="004A2307" w:rsidRPr="00E87213">
        <w:rPr>
          <w:rFonts w:ascii="Arial" w:hAnsi="Arial" w:cs="Arial"/>
        </w:rPr>
        <w:t>,</w:t>
      </w:r>
      <w:r w:rsidR="00F16F33" w:rsidRPr="00E87213">
        <w:rPr>
          <w:rFonts w:ascii="Arial" w:hAnsi="Arial" w:cs="Arial"/>
        </w:rPr>
        <w:t xml:space="preserve"> Van Vliet, K.J.</w:t>
      </w:r>
      <w:r w:rsidR="004A2307" w:rsidRPr="00E87213">
        <w:rPr>
          <w:rFonts w:ascii="Arial" w:hAnsi="Arial" w:cs="Arial"/>
        </w:rPr>
        <w:t>,</w:t>
      </w:r>
      <w:r w:rsidR="00F16F33" w:rsidRPr="00E87213">
        <w:rPr>
          <w:rFonts w:ascii="Arial" w:hAnsi="Arial" w:cs="Arial"/>
        </w:rPr>
        <w:t xml:space="preserve"> Rubner, M.F. </w:t>
      </w:r>
      <w:r w:rsidR="004A2307" w:rsidRPr="00E87213">
        <w:rPr>
          <w:rFonts w:ascii="Arial" w:hAnsi="Arial" w:cs="Arial"/>
        </w:rPr>
        <w:t xml:space="preserve">(2009). </w:t>
      </w:r>
      <w:r w:rsidR="00F16F33" w:rsidRPr="00E87213">
        <w:rPr>
          <w:rFonts w:ascii="Arial" w:hAnsi="Arial" w:cs="Arial"/>
        </w:rPr>
        <w:t>Design of Antibacterial Surfaces and Interfaces: Polyelectrolyte</w:t>
      </w:r>
      <w:r w:rsidR="004A2307" w:rsidRPr="00E87213">
        <w:rPr>
          <w:rFonts w:ascii="Arial" w:hAnsi="Arial" w:cs="Arial"/>
        </w:rPr>
        <w:t xml:space="preserve"> </w:t>
      </w:r>
      <w:r w:rsidR="00F16F33" w:rsidRPr="00E87213">
        <w:rPr>
          <w:rFonts w:ascii="Arial" w:hAnsi="Arial" w:cs="Arial"/>
        </w:rPr>
        <w:t>Multilayers as a Multifunctional Platform. Macromolecules 42, 8573–8586. [CrossRef]</w:t>
      </w:r>
    </w:p>
    <w:p w14:paraId="221CF754" w14:textId="77777777" w:rsidR="00F16F33" w:rsidRPr="00E87213" w:rsidRDefault="00F16F33" w:rsidP="008B3842">
      <w:pPr>
        <w:widowControl w:val="0"/>
        <w:autoSpaceDE w:val="0"/>
        <w:autoSpaceDN w:val="0"/>
        <w:adjustRightInd w:val="0"/>
        <w:spacing w:line="360" w:lineRule="auto"/>
        <w:jc w:val="both"/>
        <w:rPr>
          <w:rFonts w:ascii="Arial" w:hAnsi="Arial" w:cs="Arial"/>
        </w:rPr>
      </w:pPr>
    </w:p>
    <w:p w14:paraId="7B2EAE15" w14:textId="348465BF" w:rsidR="00F16F33" w:rsidRPr="00E87213" w:rsidRDefault="00856CA5" w:rsidP="008B3842">
      <w:pPr>
        <w:widowControl w:val="0"/>
        <w:autoSpaceDE w:val="0"/>
        <w:autoSpaceDN w:val="0"/>
        <w:adjustRightInd w:val="0"/>
        <w:spacing w:line="360" w:lineRule="auto"/>
        <w:jc w:val="both"/>
        <w:rPr>
          <w:rFonts w:ascii="Arial" w:hAnsi="Arial" w:cs="Arial"/>
        </w:rPr>
      </w:pPr>
      <w:r w:rsidRPr="00E87213">
        <w:rPr>
          <w:rFonts w:ascii="Arial" w:hAnsi="Arial" w:cs="Arial"/>
        </w:rPr>
        <w:t>33</w:t>
      </w:r>
      <w:r w:rsidR="00F16F33" w:rsidRPr="00E87213">
        <w:rPr>
          <w:rFonts w:ascii="Arial" w:hAnsi="Arial" w:cs="Arial"/>
        </w:rPr>
        <w:t>. Hsu, B.B.</w:t>
      </w:r>
      <w:r w:rsidR="004A2307" w:rsidRPr="00E87213">
        <w:rPr>
          <w:rFonts w:ascii="Arial" w:hAnsi="Arial" w:cs="Arial"/>
        </w:rPr>
        <w:t>,</w:t>
      </w:r>
      <w:r w:rsidR="00F16F33" w:rsidRPr="00E87213">
        <w:rPr>
          <w:rFonts w:ascii="Arial" w:hAnsi="Arial" w:cs="Arial"/>
        </w:rPr>
        <w:t xml:space="preserve"> Park, M.-H.</w:t>
      </w:r>
      <w:r w:rsidR="004A2307" w:rsidRPr="00E87213">
        <w:rPr>
          <w:rFonts w:ascii="Arial" w:hAnsi="Arial" w:cs="Arial"/>
        </w:rPr>
        <w:t>,</w:t>
      </w:r>
      <w:r w:rsidR="00F16F33" w:rsidRPr="00E87213">
        <w:rPr>
          <w:rFonts w:ascii="Arial" w:hAnsi="Arial" w:cs="Arial"/>
        </w:rPr>
        <w:t xml:space="preserve"> Hagerman, S.R.</w:t>
      </w:r>
      <w:r w:rsidR="004A2307" w:rsidRPr="00E87213">
        <w:rPr>
          <w:rFonts w:ascii="Arial" w:hAnsi="Arial" w:cs="Arial"/>
        </w:rPr>
        <w:t>,</w:t>
      </w:r>
      <w:r w:rsidR="00F16F33" w:rsidRPr="00E87213">
        <w:rPr>
          <w:rFonts w:ascii="Arial" w:hAnsi="Arial" w:cs="Arial"/>
        </w:rPr>
        <w:t xml:space="preserve"> Hammond, P.T. </w:t>
      </w:r>
      <w:r w:rsidR="004A2307" w:rsidRPr="00E87213">
        <w:rPr>
          <w:rFonts w:ascii="Arial" w:hAnsi="Arial" w:cs="Arial"/>
        </w:rPr>
        <w:t xml:space="preserve">(2014). </w:t>
      </w:r>
      <w:r w:rsidR="00F16F33" w:rsidRPr="00E87213">
        <w:rPr>
          <w:rFonts w:ascii="Arial" w:hAnsi="Arial" w:cs="Arial"/>
        </w:rPr>
        <w:t>Multimonth Controlled Small Molecule Release</w:t>
      </w:r>
      <w:r w:rsidRPr="00E87213">
        <w:rPr>
          <w:rFonts w:ascii="Arial" w:hAnsi="Arial" w:cs="Arial"/>
        </w:rPr>
        <w:t xml:space="preserve"> </w:t>
      </w:r>
      <w:r w:rsidR="00F16F33" w:rsidRPr="00E87213">
        <w:rPr>
          <w:rFonts w:ascii="Arial" w:hAnsi="Arial" w:cs="Arial"/>
        </w:rPr>
        <w:t>from Biodegradable Thin Films. Proc. Natl. Acad. Sci. USA 111, 12175–12180. [CrossRef] [PubMed]</w:t>
      </w:r>
    </w:p>
    <w:p w14:paraId="4F10C1BF" w14:textId="77777777" w:rsidR="00F16F33" w:rsidRPr="00E87213" w:rsidRDefault="00F16F33" w:rsidP="008B3842">
      <w:pPr>
        <w:spacing w:line="360" w:lineRule="auto"/>
        <w:jc w:val="both"/>
        <w:rPr>
          <w:rFonts w:ascii="Arial" w:hAnsi="Arial" w:cs="Arial"/>
        </w:rPr>
      </w:pPr>
    </w:p>
    <w:p w14:paraId="48C24701" w14:textId="5640165E" w:rsidR="00881B1D" w:rsidRPr="00E87213" w:rsidRDefault="00856CA5" w:rsidP="008B3842">
      <w:pPr>
        <w:spacing w:line="360" w:lineRule="auto"/>
        <w:jc w:val="both"/>
        <w:rPr>
          <w:rFonts w:ascii="Arial" w:hAnsi="Arial" w:cs="Arial"/>
        </w:rPr>
      </w:pPr>
      <w:r w:rsidRPr="00E87213">
        <w:rPr>
          <w:rFonts w:ascii="Arial" w:hAnsi="Arial" w:cs="Arial"/>
        </w:rPr>
        <w:t>34</w:t>
      </w:r>
      <w:r w:rsidR="00350B1B" w:rsidRPr="00E87213">
        <w:rPr>
          <w:rFonts w:ascii="Arial" w:hAnsi="Arial" w:cs="Arial"/>
        </w:rPr>
        <w:t xml:space="preserve">. </w:t>
      </w:r>
      <w:r w:rsidR="00655571" w:rsidRPr="00E87213">
        <w:rPr>
          <w:rFonts w:ascii="Arial" w:hAnsi="Arial" w:cs="Arial"/>
        </w:rPr>
        <w:t xml:space="preserve">Dancer, SJ. </w:t>
      </w:r>
      <w:r w:rsidR="004A2307" w:rsidRPr="00E87213">
        <w:rPr>
          <w:rFonts w:ascii="Arial" w:hAnsi="Arial" w:cs="Arial"/>
        </w:rPr>
        <w:t xml:space="preserve">(2016). </w:t>
      </w:r>
      <w:r w:rsidR="00655571" w:rsidRPr="00E87213">
        <w:rPr>
          <w:rFonts w:ascii="Arial" w:hAnsi="Arial" w:cs="Arial"/>
        </w:rPr>
        <w:t>Dos and don’ts for hospital cleaning. Curr Opin Infect Dis  29(4): 415-23.</w:t>
      </w:r>
    </w:p>
    <w:p w14:paraId="1C2D51C3" w14:textId="77777777" w:rsidR="00655571" w:rsidRPr="00E87213" w:rsidRDefault="00655571" w:rsidP="008B3842">
      <w:pPr>
        <w:spacing w:line="360" w:lineRule="auto"/>
        <w:jc w:val="both"/>
        <w:rPr>
          <w:rFonts w:ascii="Arial" w:hAnsi="Arial" w:cs="Arial"/>
        </w:rPr>
      </w:pPr>
    </w:p>
    <w:p w14:paraId="3527D0D3" w14:textId="682A2E70" w:rsidR="00655571" w:rsidRPr="00E87213" w:rsidRDefault="00655571" w:rsidP="008B3842">
      <w:pPr>
        <w:spacing w:line="360" w:lineRule="auto"/>
        <w:jc w:val="both"/>
        <w:rPr>
          <w:rFonts w:ascii="Arial" w:hAnsi="Arial" w:cs="Arial"/>
        </w:rPr>
      </w:pPr>
      <w:r w:rsidRPr="00E87213">
        <w:rPr>
          <w:rFonts w:ascii="Arial" w:hAnsi="Arial" w:cs="Arial"/>
        </w:rPr>
        <w:t>3</w:t>
      </w:r>
      <w:r w:rsidR="00856CA5" w:rsidRPr="00E87213">
        <w:rPr>
          <w:rFonts w:ascii="Arial" w:hAnsi="Arial" w:cs="Arial"/>
        </w:rPr>
        <w:t>5</w:t>
      </w:r>
      <w:r w:rsidRPr="00E87213">
        <w:rPr>
          <w:rFonts w:ascii="Arial" w:hAnsi="Arial" w:cs="Arial"/>
        </w:rPr>
        <w:t xml:space="preserve">. Toffolutti, V., Reeves A., McKee M., Stuckler D. </w:t>
      </w:r>
      <w:r w:rsidR="00AA10E5" w:rsidRPr="00E87213">
        <w:rPr>
          <w:rFonts w:ascii="Arial" w:hAnsi="Arial" w:cs="Arial"/>
        </w:rPr>
        <w:t xml:space="preserve">(2017). </w:t>
      </w:r>
      <w:r w:rsidRPr="00E87213">
        <w:rPr>
          <w:rFonts w:ascii="Arial" w:hAnsi="Arial" w:cs="Arial"/>
        </w:rPr>
        <w:t>Outsourcing cleaning services increases MRSA incidence: evidence from 126 English acute trusts. Soc Sci Med  174:64-69.</w:t>
      </w:r>
    </w:p>
    <w:p w14:paraId="6276F7A3" w14:textId="77777777" w:rsidR="00655571" w:rsidRPr="00E87213" w:rsidRDefault="00655571" w:rsidP="008B3842">
      <w:pPr>
        <w:spacing w:line="360" w:lineRule="auto"/>
        <w:jc w:val="both"/>
        <w:rPr>
          <w:rFonts w:ascii="Arial" w:hAnsi="Arial" w:cs="Arial"/>
        </w:rPr>
      </w:pPr>
    </w:p>
    <w:p w14:paraId="6F3C89DB" w14:textId="35446C02" w:rsidR="00655571" w:rsidRPr="00E87213" w:rsidRDefault="00655571" w:rsidP="008B3842">
      <w:pPr>
        <w:spacing w:line="360" w:lineRule="auto"/>
        <w:jc w:val="both"/>
        <w:rPr>
          <w:rFonts w:ascii="Arial" w:hAnsi="Arial" w:cs="Arial"/>
        </w:rPr>
      </w:pPr>
      <w:r w:rsidRPr="00E87213">
        <w:rPr>
          <w:rFonts w:ascii="Arial" w:hAnsi="Arial" w:cs="Arial"/>
        </w:rPr>
        <w:t>3</w:t>
      </w:r>
      <w:r w:rsidR="00856CA5" w:rsidRPr="00E87213">
        <w:rPr>
          <w:rFonts w:ascii="Arial" w:hAnsi="Arial" w:cs="Arial"/>
        </w:rPr>
        <w:t>6</w:t>
      </w:r>
      <w:r w:rsidRPr="00E87213">
        <w:rPr>
          <w:rFonts w:ascii="Arial" w:hAnsi="Arial" w:cs="Arial"/>
        </w:rPr>
        <w:t xml:space="preserve">. Clifford R., Sparks M., Hosford E., Ong A, Richesson D, Fraser S, Kwak Y, Miller S, Julius M, McGann P, Lesho E. </w:t>
      </w:r>
      <w:r w:rsidR="00AA10E5" w:rsidRPr="00E87213">
        <w:rPr>
          <w:rFonts w:ascii="Arial" w:hAnsi="Arial" w:cs="Arial"/>
        </w:rPr>
        <w:t xml:space="preserve">(2016). </w:t>
      </w:r>
      <w:r w:rsidRPr="00E87213">
        <w:rPr>
          <w:rFonts w:ascii="Arial" w:hAnsi="Arial" w:cs="Arial"/>
        </w:rPr>
        <w:t xml:space="preserve">Correlating cleaning </w:t>
      </w:r>
      <w:r w:rsidRPr="00E87213">
        <w:rPr>
          <w:rFonts w:ascii="Arial" w:hAnsi="Arial" w:cs="Arial"/>
        </w:rPr>
        <w:lastRenderedPageBreak/>
        <w:t>thoroughness with effectiveness and briefly intervening to affect cleaning outcomes: how clean is cleaned? PLoS One 11(5):e0155779.</w:t>
      </w:r>
    </w:p>
    <w:p w14:paraId="04766021" w14:textId="77777777" w:rsidR="00655571" w:rsidRPr="00E87213" w:rsidRDefault="00655571" w:rsidP="008B3842">
      <w:pPr>
        <w:spacing w:line="360" w:lineRule="auto"/>
        <w:jc w:val="both"/>
        <w:rPr>
          <w:rFonts w:ascii="Arial" w:hAnsi="Arial" w:cs="Arial"/>
        </w:rPr>
      </w:pPr>
    </w:p>
    <w:p w14:paraId="7735281A" w14:textId="1CF06318" w:rsidR="00980BB1" w:rsidRPr="00E87213" w:rsidRDefault="00980BB1" w:rsidP="008B3842">
      <w:pPr>
        <w:pStyle w:val="Heading1"/>
        <w:spacing w:before="120" w:beforeAutospacing="0" w:after="120" w:afterAutospacing="0" w:line="360" w:lineRule="auto"/>
        <w:jc w:val="both"/>
        <w:rPr>
          <w:rFonts w:ascii="Arial" w:eastAsia="Times New Roman" w:hAnsi="Arial" w:cs="Arial"/>
          <w:b w:val="0"/>
          <w:sz w:val="24"/>
          <w:szCs w:val="24"/>
        </w:rPr>
      </w:pPr>
      <w:r w:rsidRPr="00E87213">
        <w:rPr>
          <w:rFonts w:ascii="Arial" w:hAnsi="Arial" w:cs="Arial"/>
          <w:b w:val="0"/>
          <w:sz w:val="24"/>
          <w:szCs w:val="24"/>
        </w:rPr>
        <w:t>3</w:t>
      </w:r>
      <w:r w:rsidR="00856CA5" w:rsidRPr="00E87213">
        <w:rPr>
          <w:rFonts w:ascii="Arial" w:hAnsi="Arial" w:cs="Arial"/>
          <w:b w:val="0"/>
          <w:sz w:val="24"/>
          <w:szCs w:val="24"/>
        </w:rPr>
        <w:t>7</w:t>
      </w:r>
      <w:r w:rsidRPr="00E87213">
        <w:rPr>
          <w:rFonts w:ascii="Arial" w:hAnsi="Arial" w:cs="Arial"/>
          <w:b w:val="0"/>
          <w:sz w:val="24"/>
          <w:szCs w:val="24"/>
        </w:rPr>
        <w:t xml:space="preserve">. </w:t>
      </w:r>
      <w:r w:rsidRPr="00E87213">
        <w:rPr>
          <w:rStyle w:val="highlight"/>
          <w:rFonts w:ascii="Arial" w:eastAsia="Times New Roman" w:hAnsi="Arial" w:cs="Arial"/>
          <w:b w:val="0"/>
          <w:sz w:val="24"/>
          <w:szCs w:val="24"/>
        </w:rPr>
        <w:t>Bernstein</w:t>
      </w:r>
      <w:r w:rsidR="00AA10E5" w:rsidRPr="00E87213">
        <w:rPr>
          <w:rStyle w:val="highlight"/>
          <w:rFonts w:ascii="Arial" w:eastAsia="Times New Roman" w:hAnsi="Arial" w:cs="Arial"/>
          <w:b w:val="0"/>
          <w:sz w:val="24"/>
          <w:szCs w:val="24"/>
        </w:rPr>
        <w:t>,</w:t>
      </w:r>
      <w:r w:rsidRPr="00E87213">
        <w:rPr>
          <w:rStyle w:val="highlight"/>
          <w:rFonts w:ascii="Arial" w:eastAsia="Times New Roman" w:hAnsi="Arial" w:cs="Arial"/>
          <w:b w:val="0"/>
          <w:sz w:val="24"/>
          <w:szCs w:val="24"/>
        </w:rPr>
        <w:t xml:space="preserve"> D</w:t>
      </w:r>
      <w:r w:rsidR="00AA10E5" w:rsidRPr="00E87213">
        <w:rPr>
          <w:rStyle w:val="highlight"/>
          <w:rFonts w:ascii="Arial" w:eastAsia="Times New Roman" w:hAnsi="Arial" w:cs="Arial"/>
          <w:b w:val="0"/>
          <w:sz w:val="24"/>
          <w:szCs w:val="24"/>
        </w:rPr>
        <w:t>.</w:t>
      </w:r>
      <w:r w:rsidRPr="00E87213">
        <w:rPr>
          <w:rStyle w:val="highlight"/>
          <w:rFonts w:ascii="Arial" w:eastAsia="Times New Roman" w:hAnsi="Arial" w:cs="Arial"/>
          <w:b w:val="0"/>
          <w:sz w:val="24"/>
          <w:szCs w:val="24"/>
        </w:rPr>
        <w:t>A</w:t>
      </w:r>
      <w:r w:rsidR="00AA10E5" w:rsidRPr="00E87213">
        <w:rPr>
          <w:rStyle w:val="highlight"/>
          <w:rFonts w:ascii="Arial" w:eastAsia="Times New Roman" w:hAnsi="Arial" w:cs="Arial"/>
          <w:b w:val="0"/>
          <w:sz w:val="24"/>
          <w:szCs w:val="24"/>
        </w:rPr>
        <w:t>.</w:t>
      </w:r>
      <w:r w:rsidRPr="00E87213">
        <w:rPr>
          <w:rFonts w:ascii="Arial" w:eastAsia="Times New Roman" w:hAnsi="Arial" w:cs="Arial"/>
          <w:b w:val="0"/>
          <w:sz w:val="24"/>
          <w:szCs w:val="24"/>
        </w:rPr>
        <w:t>,</w:t>
      </w:r>
      <w:r w:rsidRPr="00E87213">
        <w:rPr>
          <w:rStyle w:val="apple-converted-space"/>
          <w:rFonts w:ascii="Arial" w:eastAsia="Times New Roman" w:hAnsi="Arial" w:cs="Arial"/>
          <w:b w:val="0"/>
          <w:sz w:val="24"/>
          <w:szCs w:val="24"/>
        </w:rPr>
        <w:t> </w:t>
      </w:r>
      <w:r w:rsidRPr="00E87213">
        <w:rPr>
          <w:rFonts w:ascii="Arial" w:eastAsia="Times New Roman" w:hAnsi="Arial" w:cs="Arial"/>
          <w:b w:val="0"/>
          <w:sz w:val="24"/>
          <w:szCs w:val="24"/>
        </w:rPr>
        <w:t>Salsgiver</w:t>
      </w:r>
      <w:r w:rsidR="00AA10E5" w:rsidRPr="00E87213">
        <w:rPr>
          <w:rFonts w:ascii="Arial" w:eastAsia="Times New Roman" w:hAnsi="Arial" w:cs="Arial"/>
          <w:b w:val="0"/>
          <w:sz w:val="24"/>
          <w:szCs w:val="24"/>
        </w:rPr>
        <w:t>,</w:t>
      </w:r>
      <w:r w:rsidRPr="00E87213">
        <w:rPr>
          <w:rFonts w:ascii="Arial" w:eastAsia="Times New Roman" w:hAnsi="Arial" w:cs="Arial"/>
          <w:b w:val="0"/>
          <w:sz w:val="24"/>
          <w:szCs w:val="24"/>
        </w:rPr>
        <w:t xml:space="preserve"> E</w:t>
      </w:r>
      <w:r w:rsidR="00AA10E5" w:rsidRPr="00E87213">
        <w:rPr>
          <w:rFonts w:ascii="Arial" w:eastAsia="Times New Roman" w:hAnsi="Arial" w:cs="Arial"/>
          <w:b w:val="0"/>
          <w:sz w:val="24"/>
          <w:szCs w:val="24"/>
        </w:rPr>
        <w:t>.</w:t>
      </w:r>
      <w:r w:rsidRPr="00E87213">
        <w:rPr>
          <w:rFonts w:ascii="Arial" w:eastAsia="Times New Roman" w:hAnsi="Arial" w:cs="Arial"/>
          <w:b w:val="0"/>
          <w:sz w:val="24"/>
          <w:szCs w:val="24"/>
        </w:rPr>
        <w:t>,</w:t>
      </w:r>
      <w:r w:rsidRPr="00E87213">
        <w:rPr>
          <w:rStyle w:val="apple-converted-space"/>
          <w:rFonts w:ascii="Arial" w:eastAsia="Times New Roman" w:hAnsi="Arial" w:cs="Arial"/>
          <w:b w:val="0"/>
          <w:sz w:val="24"/>
          <w:szCs w:val="24"/>
        </w:rPr>
        <w:t> </w:t>
      </w:r>
      <w:r w:rsidRPr="00E87213">
        <w:rPr>
          <w:rFonts w:ascii="Arial" w:eastAsia="Times New Roman" w:hAnsi="Arial" w:cs="Arial"/>
          <w:b w:val="0"/>
          <w:sz w:val="24"/>
          <w:szCs w:val="24"/>
        </w:rPr>
        <w:t>Simon</w:t>
      </w:r>
      <w:r w:rsidR="00AA10E5" w:rsidRPr="00E87213">
        <w:rPr>
          <w:rFonts w:ascii="Arial" w:eastAsia="Times New Roman" w:hAnsi="Arial" w:cs="Arial"/>
          <w:b w:val="0"/>
          <w:sz w:val="24"/>
          <w:szCs w:val="24"/>
        </w:rPr>
        <w:t>,</w:t>
      </w:r>
      <w:r w:rsidRPr="00E87213">
        <w:rPr>
          <w:rFonts w:ascii="Arial" w:eastAsia="Times New Roman" w:hAnsi="Arial" w:cs="Arial"/>
          <w:b w:val="0"/>
          <w:sz w:val="24"/>
          <w:szCs w:val="24"/>
        </w:rPr>
        <w:t xml:space="preserve"> M</w:t>
      </w:r>
      <w:r w:rsidR="00AA10E5" w:rsidRPr="00E87213">
        <w:rPr>
          <w:rFonts w:ascii="Arial" w:eastAsia="Times New Roman" w:hAnsi="Arial" w:cs="Arial"/>
          <w:b w:val="0"/>
          <w:sz w:val="24"/>
          <w:szCs w:val="24"/>
        </w:rPr>
        <w:t>.</w:t>
      </w:r>
      <w:r w:rsidRPr="00E87213">
        <w:rPr>
          <w:rFonts w:ascii="Arial" w:eastAsia="Times New Roman" w:hAnsi="Arial" w:cs="Arial"/>
          <w:b w:val="0"/>
          <w:sz w:val="24"/>
          <w:szCs w:val="24"/>
        </w:rPr>
        <w:t>S</w:t>
      </w:r>
      <w:r w:rsidR="00AA10E5" w:rsidRPr="00E87213">
        <w:rPr>
          <w:rFonts w:ascii="Arial" w:eastAsia="Times New Roman" w:hAnsi="Arial" w:cs="Arial"/>
          <w:b w:val="0"/>
          <w:sz w:val="24"/>
          <w:szCs w:val="24"/>
        </w:rPr>
        <w:t>.</w:t>
      </w:r>
      <w:r w:rsidRPr="00E87213">
        <w:rPr>
          <w:rFonts w:ascii="Arial" w:eastAsia="Times New Roman" w:hAnsi="Arial" w:cs="Arial"/>
          <w:b w:val="0"/>
          <w:sz w:val="24"/>
          <w:szCs w:val="24"/>
        </w:rPr>
        <w:t>,</w:t>
      </w:r>
      <w:r w:rsidRPr="00E87213">
        <w:rPr>
          <w:rStyle w:val="apple-converted-space"/>
          <w:rFonts w:ascii="Arial" w:eastAsia="Times New Roman" w:hAnsi="Arial" w:cs="Arial"/>
          <w:b w:val="0"/>
          <w:sz w:val="24"/>
          <w:szCs w:val="24"/>
        </w:rPr>
        <w:t> </w:t>
      </w:r>
      <w:r w:rsidRPr="00E87213">
        <w:rPr>
          <w:rFonts w:ascii="Arial" w:eastAsia="Times New Roman" w:hAnsi="Arial" w:cs="Arial"/>
          <w:b w:val="0"/>
          <w:sz w:val="24"/>
          <w:szCs w:val="24"/>
        </w:rPr>
        <w:t>Greendyke</w:t>
      </w:r>
      <w:r w:rsidR="00AA10E5" w:rsidRPr="00E87213">
        <w:rPr>
          <w:rFonts w:ascii="Arial" w:eastAsia="Times New Roman" w:hAnsi="Arial" w:cs="Arial"/>
          <w:b w:val="0"/>
          <w:sz w:val="24"/>
          <w:szCs w:val="24"/>
        </w:rPr>
        <w:t>,</w:t>
      </w:r>
      <w:r w:rsidRPr="00E87213">
        <w:rPr>
          <w:rFonts w:ascii="Arial" w:eastAsia="Times New Roman" w:hAnsi="Arial" w:cs="Arial"/>
          <w:b w:val="0"/>
          <w:sz w:val="24"/>
          <w:szCs w:val="24"/>
        </w:rPr>
        <w:t xml:space="preserve"> W</w:t>
      </w:r>
      <w:r w:rsidR="00AA10E5" w:rsidRPr="00E87213">
        <w:rPr>
          <w:rFonts w:ascii="Arial" w:eastAsia="Times New Roman" w:hAnsi="Arial" w:cs="Arial"/>
          <w:b w:val="0"/>
          <w:sz w:val="24"/>
          <w:szCs w:val="24"/>
        </w:rPr>
        <w:t>.</w:t>
      </w:r>
      <w:r w:rsidRPr="00E87213">
        <w:rPr>
          <w:rFonts w:ascii="Arial" w:eastAsia="Times New Roman" w:hAnsi="Arial" w:cs="Arial"/>
          <w:b w:val="0"/>
          <w:sz w:val="24"/>
          <w:szCs w:val="24"/>
        </w:rPr>
        <w:t>,</w:t>
      </w:r>
      <w:r w:rsidRPr="00E87213">
        <w:rPr>
          <w:rStyle w:val="apple-converted-space"/>
          <w:rFonts w:ascii="Arial" w:eastAsia="Times New Roman" w:hAnsi="Arial" w:cs="Arial"/>
          <w:b w:val="0"/>
          <w:sz w:val="24"/>
          <w:szCs w:val="24"/>
        </w:rPr>
        <w:t> </w:t>
      </w:r>
      <w:r w:rsidRPr="00E87213">
        <w:rPr>
          <w:rFonts w:ascii="Arial" w:eastAsia="Times New Roman" w:hAnsi="Arial" w:cs="Arial"/>
          <w:b w:val="0"/>
          <w:sz w:val="24"/>
          <w:szCs w:val="24"/>
        </w:rPr>
        <w:t>Eiras</w:t>
      </w:r>
      <w:r w:rsidR="00AA10E5" w:rsidRPr="00E87213">
        <w:rPr>
          <w:rFonts w:ascii="Arial" w:eastAsia="Times New Roman" w:hAnsi="Arial" w:cs="Arial"/>
          <w:b w:val="0"/>
          <w:sz w:val="24"/>
          <w:szCs w:val="24"/>
        </w:rPr>
        <w:t>,</w:t>
      </w:r>
      <w:r w:rsidRPr="00E87213">
        <w:rPr>
          <w:rFonts w:ascii="Arial" w:eastAsia="Times New Roman" w:hAnsi="Arial" w:cs="Arial"/>
          <w:b w:val="0"/>
          <w:sz w:val="24"/>
          <w:szCs w:val="24"/>
        </w:rPr>
        <w:t xml:space="preserve"> D</w:t>
      </w:r>
      <w:r w:rsidR="00AA10E5" w:rsidRPr="00E87213">
        <w:rPr>
          <w:rFonts w:ascii="Arial" w:eastAsia="Times New Roman" w:hAnsi="Arial" w:cs="Arial"/>
          <w:b w:val="0"/>
          <w:sz w:val="24"/>
          <w:szCs w:val="24"/>
        </w:rPr>
        <w:t>.</w:t>
      </w:r>
      <w:r w:rsidRPr="00E87213">
        <w:rPr>
          <w:rFonts w:ascii="Arial" w:eastAsia="Times New Roman" w:hAnsi="Arial" w:cs="Arial"/>
          <w:b w:val="0"/>
          <w:sz w:val="24"/>
          <w:szCs w:val="24"/>
        </w:rPr>
        <w:t>P</w:t>
      </w:r>
      <w:r w:rsidR="00AA10E5" w:rsidRPr="00E87213">
        <w:rPr>
          <w:rFonts w:ascii="Arial" w:eastAsia="Times New Roman" w:hAnsi="Arial" w:cs="Arial"/>
          <w:b w:val="0"/>
          <w:sz w:val="24"/>
          <w:szCs w:val="24"/>
        </w:rPr>
        <w:t>.</w:t>
      </w:r>
      <w:r w:rsidRPr="00E87213">
        <w:rPr>
          <w:rFonts w:ascii="Arial" w:eastAsia="Times New Roman" w:hAnsi="Arial" w:cs="Arial"/>
          <w:b w:val="0"/>
          <w:sz w:val="24"/>
          <w:szCs w:val="24"/>
        </w:rPr>
        <w:t>,</w:t>
      </w:r>
      <w:r w:rsidRPr="00E87213">
        <w:rPr>
          <w:rStyle w:val="apple-converted-space"/>
          <w:rFonts w:ascii="Arial" w:eastAsia="Times New Roman" w:hAnsi="Arial" w:cs="Arial"/>
          <w:b w:val="0"/>
          <w:sz w:val="24"/>
          <w:szCs w:val="24"/>
        </w:rPr>
        <w:t> </w:t>
      </w:r>
      <w:r w:rsidRPr="00E87213">
        <w:rPr>
          <w:rFonts w:ascii="Arial" w:eastAsia="Times New Roman" w:hAnsi="Arial" w:cs="Arial"/>
          <w:b w:val="0"/>
          <w:sz w:val="24"/>
          <w:szCs w:val="24"/>
        </w:rPr>
        <w:t>Ito</w:t>
      </w:r>
      <w:r w:rsidR="00AA10E5" w:rsidRPr="00E87213">
        <w:rPr>
          <w:rFonts w:ascii="Arial" w:eastAsia="Times New Roman" w:hAnsi="Arial" w:cs="Arial"/>
          <w:b w:val="0"/>
          <w:sz w:val="24"/>
          <w:szCs w:val="24"/>
        </w:rPr>
        <w:t>,</w:t>
      </w:r>
      <w:r w:rsidRPr="00E87213">
        <w:rPr>
          <w:rFonts w:ascii="Arial" w:eastAsia="Times New Roman" w:hAnsi="Arial" w:cs="Arial"/>
          <w:b w:val="0"/>
          <w:sz w:val="24"/>
          <w:szCs w:val="24"/>
        </w:rPr>
        <w:t xml:space="preserve"> M</w:t>
      </w:r>
      <w:r w:rsidR="00AA10E5" w:rsidRPr="00E87213">
        <w:rPr>
          <w:rFonts w:ascii="Arial" w:eastAsia="Times New Roman" w:hAnsi="Arial" w:cs="Arial"/>
          <w:b w:val="0"/>
          <w:sz w:val="24"/>
          <w:szCs w:val="24"/>
        </w:rPr>
        <w:t>.</w:t>
      </w:r>
      <w:r w:rsidRPr="00E87213">
        <w:rPr>
          <w:rFonts w:ascii="Arial" w:eastAsia="Times New Roman" w:hAnsi="Arial" w:cs="Arial"/>
          <w:b w:val="0"/>
          <w:sz w:val="24"/>
          <w:szCs w:val="24"/>
        </w:rPr>
        <w:t>,</w:t>
      </w:r>
      <w:r w:rsidRPr="00E87213">
        <w:rPr>
          <w:rStyle w:val="apple-converted-space"/>
          <w:rFonts w:ascii="Arial" w:eastAsia="Times New Roman" w:hAnsi="Arial" w:cs="Arial"/>
          <w:b w:val="0"/>
          <w:sz w:val="24"/>
          <w:szCs w:val="24"/>
        </w:rPr>
        <w:t> </w:t>
      </w:r>
      <w:r w:rsidRPr="00E87213">
        <w:rPr>
          <w:rFonts w:ascii="Arial" w:eastAsia="Times New Roman" w:hAnsi="Arial" w:cs="Arial"/>
          <w:b w:val="0"/>
          <w:sz w:val="24"/>
          <w:szCs w:val="24"/>
        </w:rPr>
        <w:t>Caruso</w:t>
      </w:r>
      <w:r w:rsidR="00AA10E5" w:rsidRPr="00E87213">
        <w:rPr>
          <w:rFonts w:ascii="Arial" w:eastAsia="Times New Roman" w:hAnsi="Arial" w:cs="Arial"/>
          <w:b w:val="0"/>
          <w:sz w:val="24"/>
          <w:szCs w:val="24"/>
        </w:rPr>
        <w:t>,</w:t>
      </w:r>
      <w:r w:rsidRPr="00E87213">
        <w:rPr>
          <w:rFonts w:ascii="Arial" w:eastAsia="Times New Roman" w:hAnsi="Arial" w:cs="Arial"/>
          <w:b w:val="0"/>
          <w:sz w:val="24"/>
          <w:szCs w:val="24"/>
        </w:rPr>
        <w:t xml:space="preserve"> D</w:t>
      </w:r>
      <w:r w:rsidR="00AA10E5" w:rsidRPr="00E87213">
        <w:rPr>
          <w:rFonts w:ascii="Arial" w:eastAsia="Times New Roman" w:hAnsi="Arial" w:cs="Arial"/>
          <w:b w:val="0"/>
          <w:sz w:val="24"/>
          <w:szCs w:val="24"/>
        </w:rPr>
        <w:t>.</w:t>
      </w:r>
      <w:r w:rsidRPr="00E87213">
        <w:rPr>
          <w:rFonts w:ascii="Arial" w:eastAsia="Times New Roman" w:hAnsi="Arial" w:cs="Arial"/>
          <w:b w:val="0"/>
          <w:sz w:val="24"/>
          <w:szCs w:val="24"/>
        </w:rPr>
        <w:t>A</w:t>
      </w:r>
      <w:r w:rsidR="00AA10E5" w:rsidRPr="00E87213">
        <w:rPr>
          <w:rFonts w:ascii="Arial" w:eastAsia="Times New Roman" w:hAnsi="Arial" w:cs="Arial"/>
          <w:b w:val="0"/>
          <w:sz w:val="24"/>
          <w:szCs w:val="24"/>
        </w:rPr>
        <w:t>.</w:t>
      </w:r>
      <w:r w:rsidRPr="00E87213">
        <w:rPr>
          <w:rFonts w:ascii="Arial" w:eastAsia="Times New Roman" w:hAnsi="Arial" w:cs="Arial"/>
          <w:b w:val="0"/>
          <w:sz w:val="24"/>
          <w:szCs w:val="24"/>
        </w:rPr>
        <w:t>,</w:t>
      </w:r>
      <w:r w:rsidRPr="00E87213">
        <w:rPr>
          <w:rStyle w:val="apple-converted-space"/>
          <w:rFonts w:ascii="Arial" w:eastAsia="Times New Roman" w:hAnsi="Arial" w:cs="Arial"/>
          <w:b w:val="0"/>
          <w:sz w:val="24"/>
          <w:szCs w:val="24"/>
        </w:rPr>
        <w:t> </w:t>
      </w:r>
      <w:r w:rsidRPr="00E87213">
        <w:rPr>
          <w:rFonts w:ascii="Arial" w:eastAsia="Times New Roman" w:hAnsi="Arial" w:cs="Arial"/>
          <w:b w:val="0"/>
          <w:sz w:val="24"/>
          <w:szCs w:val="24"/>
        </w:rPr>
        <w:t>Woodward</w:t>
      </w:r>
      <w:r w:rsidR="00AA10E5" w:rsidRPr="00E87213">
        <w:rPr>
          <w:rFonts w:ascii="Arial" w:eastAsia="Times New Roman" w:hAnsi="Arial" w:cs="Arial"/>
          <w:b w:val="0"/>
          <w:sz w:val="24"/>
          <w:szCs w:val="24"/>
        </w:rPr>
        <w:t>,</w:t>
      </w:r>
      <w:r w:rsidRPr="00E87213">
        <w:rPr>
          <w:rFonts w:ascii="Arial" w:eastAsia="Times New Roman" w:hAnsi="Arial" w:cs="Arial"/>
          <w:b w:val="0"/>
          <w:sz w:val="24"/>
          <w:szCs w:val="24"/>
        </w:rPr>
        <w:t xml:space="preserve"> T</w:t>
      </w:r>
      <w:r w:rsidR="00AA10E5" w:rsidRPr="00E87213">
        <w:rPr>
          <w:rFonts w:ascii="Arial" w:eastAsia="Times New Roman" w:hAnsi="Arial" w:cs="Arial"/>
          <w:b w:val="0"/>
          <w:sz w:val="24"/>
          <w:szCs w:val="24"/>
        </w:rPr>
        <w:t>.</w:t>
      </w:r>
      <w:r w:rsidRPr="00E87213">
        <w:rPr>
          <w:rFonts w:ascii="Arial" w:eastAsia="Times New Roman" w:hAnsi="Arial" w:cs="Arial"/>
          <w:b w:val="0"/>
          <w:sz w:val="24"/>
          <w:szCs w:val="24"/>
        </w:rPr>
        <w:t>M</w:t>
      </w:r>
      <w:r w:rsidR="00AA10E5" w:rsidRPr="00E87213">
        <w:rPr>
          <w:rFonts w:ascii="Arial" w:eastAsia="Times New Roman" w:hAnsi="Arial" w:cs="Arial"/>
          <w:b w:val="0"/>
          <w:sz w:val="24"/>
          <w:szCs w:val="24"/>
        </w:rPr>
        <w:t>.</w:t>
      </w:r>
      <w:r w:rsidRPr="00E87213">
        <w:rPr>
          <w:rFonts w:ascii="Arial" w:eastAsia="Times New Roman" w:hAnsi="Arial" w:cs="Arial"/>
          <w:b w:val="0"/>
          <w:sz w:val="24"/>
          <w:szCs w:val="24"/>
        </w:rPr>
        <w:t>,</w:t>
      </w:r>
      <w:r w:rsidRPr="00E87213">
        <w:rPr>
          <w:rStyle w:val="apple-converted-space"/>
          <w:rFonts w:ascii="Arial" w:eastAsia="Times New Roman" w:hAnsi="Arial" w:cs="Arial"/>
          <w:b w:val="0"/>
          <w:sz w:val="24"/>
          <w:szCs w:val="24"/>
        </w:rPr>
        <w:t> </w:t>
      </w:r>
      <w:r w:rsidRPr="00E87213">
        <w:rPr>
          <w:rFonts w:ascii="Arial" w:eastAsia="Times New Roman" w:hAnsi="Arial" w:cs="Arial"/>
          <w:b w:val="0"/>
          <w:sz w:val="24"/>
          <w:szCs w:val="24"/>
        </w:rPr>
        <w:t>Perriel</w:t>
      </w:r>
      <w:r w:rsidR="00AA10E5" w:rsidRPr="00E87213">
        <w:rPr>
          <w:rFonts w:ascii="Arial" w:eastAsia="Times New Roman" w:hAnsi="Arial" w:cs="Arial"/>
          <w:b w:val="0"/>
          <w:sz w:val="24"/>
          <w:szCs w:val="24"/>
        </w:rPr>
        <w:t>,</w:t>
      </w:r>
      <w:r w:rsidRPr="00E87213">
        <w:rPr>
          <w:rFonts w:ascii="Arial" w:eastAsia="Times New Roman" w:hAnsi="Arial" w:cs="Arial"/>
          <w:b w:val="0"/>
          <w:sz w:val="24"/>
          <w:szCs w:val="24"/>
        </w:rPr>
        <w:t xml:space="preserve"> O</w:t>
      </w:r>
      <w:r w:rsidR="00AA10E5" w:rsidRPr="00E87213">
        <w:rPr>
          <w:rFonts w:ascii="Arial" w:eastAsia="Times New Roman" w:hAnsi="Arial" w:cs="Arial"/>
          <w:b w:val="0"/>
          <w:sz w:val="24"/>
          <w:szCs w:val="24"/>
        </w:rPr>
        <w:t>.</w:t>
      </w:r>
      <w:r w:rsidRPr="00E87213">
        <w:rPr>
          <w:rFonts w:ascii="Arial" w:eastAsia="Times New Roman" w:hAnsi="Arial" w:cs="Arial"/>
          <w:b w:val="0"/>
          <w:sz w:val="24"/>
          <w:szCs w:val="24"/>
        </w:rPr>
        <w:t>T</w:t>
      </w:r>
      <w:r w:rsidR="00AA10E5" w:rsidRPr="00E87213">
        <w:rPr>
          <w:rFonts w:ascii="Arial" w:eastAsia="Times New Roman" w:hAnsi="Arial" w:cs="Arial"/>
          <w:b w:val="0"/>
          <w:sz w:val="24"/>
          <w:szCs w:val="24"/>
        </w:rPr>
        <w:t>.</w:t>
      </w:r>
      <w:r w:rsidRPr="00E87213">
        <w:rPr>
          <w:rFonts w:ascii="Arial" w:eastAsia="Times New Roman" w:hAnsi="Arial" w:cs="Arial"/>
          <w:b w:val="0"/>
          <w:sz w:val="24"/>
          <w:szCs w:val="24"/>
        </w:rPr>
        <w:t>,</w:t>
      </w:r>
      <w:r w:rsidRPr="00E87213">
        <w:rPr>
          <w:rStyle w:val="apple-converted-space"/>
          <w:rFonts w:ascii="Arial" w:eastAsia="Times New Roman" w:hAnsi="Arial" w:cs="Arial"/>
          <w:b w:val="0"/>
          <w:sz w:val="24"/>
          <w:szCs w:val="24"/>
        </w:rPr>
        <w:t> </w:t>
      </w:r>
      <w:r w:rsidRPr="00E87213">
        <w:rPr>
          <w:rFonts w:ascii="Arial" w:eastAsia="Times New Roman" w:hAnsi="Arial" w:cs="Arial"/>
          <w:b w:val="0"/>
          <w:sz w:val="24"/>
          <w:szCs w:val="24"/>
        </w:rPr>
        <w:t>Saiman</w:t>
      </w:r>
      <w:r w:rsidR="00AA10E5" w:rsidRPr="00E87213">
        <w:rPr>
          <w:rFonts w:ascii="Arial" w:eastAsia="Times New Roman" w:hAnsi="Arial" w:cs="Arial"/>
          <w:b w:val="0"/>
          <w:sz w:val="24"/>
          <w:szCs w:val="24"/>
        </w:rPr>
        <w:t>,</w:t>
      </w:r>
      <w:r w:rsidRPr="00E87213">
        <w:rPr>
          <w:rFonts w:ascii="Arial" w:eastAsia="Times New Roman" w:hAnsi="Arial" w:cs="Arial"/>
          <w:b w:val="0"/>
          <w:sz w:val="24"/>
          <w:szCs w:val="24"/>
        </w:rPr>
        <w:t xml:space="preserve"> L</w:t>
      </w:r>
      <w:r w:rsidR="00AA10E5" w:rsidRPr="00E87213">
        <w:rPr>
          <w:rFonts w:ascii="Arial" w:eastAsia="Times New Roman" w:hAnsi="Arial" w:cs="Arial"/>
          <w:b w:val="0"/>
          <w:sz w:val="24"/>
          <w:szCs w:val="24"/>
        </w:rPr>
        <w:t>.</w:t>
      </w:r>
      <w:r w:rsidRPr="00E87213">
        <w:rPr>
          <w:rFonts w:ascii="Arial" w:eastAsia="Times New Roman" w:hAnsi="Arial" w:cs="Arial"/>
          <w:b w:val="0"/>
          <w:sz w:val="24"/>
          <w:szCs w:val="24"/>
        </w:rPr>
        <w:t>,</w:t>
      </w:r>
      <w:r w:rsidRPr="00E87213">
        <w:rPr>
          <w:rStyle w:val="apple-converted-space"/>
          <w:rFonts w:ascii="Arial" w:eastAsia="Times New Roman" w:hAnsi="Arial" w:cs="Arial"/>
          <w:b w:val="0"/>
          <w:sz w:val="24"/>
          <w:szCs w:val="24"/>
        </w:rPr>
        <w:t> </w:t>
      </w:r>
      <w:r w:rsidRPr="00E87213">
        <w:rPr>
          <w:rFonts w:ascii="Arial" w:eastAsia="Times New Roman" w:hAnsi="Arial" w:cs="Arial"/>
          <w:b w:val="0"/>
          <w:sz w:val="24"/>
          <w:szCs w:val="24"/>
        </w:rPr>
        <w:t>Furuya</w:t>
      </w:r>
      <w:r w:rsidR="00AA10E5" w:rsidRPr="00E87213">
        <w:rPr>
          <w:rFonts w:ascii="Arial" w:eastAsia="Times New Roman" w:hAnsi="Arial" w:cs="Arial"/>
          <w:b w:val="0"/>
          <w:sz w:val="24"/>
          <w:szCs w:val="24"/>
        </w:rPr>
        <w:t>,</w:t>
      </w:r>
      <w:r w:rsidRPr="00E87213">
        <w:rPr>
          <w:rFonts w:ascii="Arial" w:eastAsia="Times New Roman" w:hAnsi="Arial" w:cs="Arial"/>
          <w:b w:val="0"/>
          <w:sz w:val="24"/>
          <w:szCs w:val="24"/>
        </w:rPr>
        <w:t xml:space="preserve"> E</w:t>
      </w:r>
      <w:r w:rsidR="00AA10E5" w:rsidRPr="00E87213">
        <w:rPr>
          <w:rFonts w:ascii="Arial" w:eastAsia="Times New Roman" w:hAnsi="Arial" w:cs="Arial"/>
          <w:b w:val="0"/>
          <w:sz w:val="24"/>
          <w:szCs w:val="24"/>
        </w:rPr>
        <w:t>.</w:t>
      </w:r>
      <w:r w:rsidRPr="00E87213">
        <w:rPr>
          <w:rFonts w:ascii="Arial" w:eastAsia="Times New Roman" w:hAnsi="Arial" w:cs="Arial"/>
          <w:b w:val="0"/>
          <w:sz w:val="24"/>
          <w:szCs w:val="24"/>
        </w:rPr>
        <w:t>Y</w:t>
      </w:r>
      <w:r w:rsidR="00AA10E5" w:rsidRPr="00E87213">
        <w:rPr>
          <w:rFonts w:ascii="Arial" w:eastAsia="Times New Roman" w:hAnsi="Arial" w:cs="Arial"/>
          <w:b w:val="0"/>
          <w:sz w:val="24"/>
          <w:szCs w:val="24"/>
        </w:rPr>
        <w:t>.</w:t>
      </w:r>
      <w:r w:rsidRPr="00E87213">
        <w:rPr>
          <w:rFonts w:ascii="Arial" w:eastAsia="Times New Roman" w:hAnsi="Arial" w:cs="Arial"/>
          <w:b w:val="0"/>
          <w:sz w:val="24"/>
          <w:szCs w:val="24"/>
        </w:rPr>
        <w:t>,</w:t>
      </w:r>
      <w:r w:rsidRPr="00E87213">
        <w:rPr>
          <w:rStyle w:val="apple-converted-space"/>
          <w:rFonts w:ascii="Arial" w:eastAsia="Times New Roman" w:hAnsi="Arial" w:cs="Arial"/>
          <w:b w:val="0"/>
          <w:sz w:val="24"/>
          <w:szCs w:val="24"/>
        </w:rPr>
        <w:t> </w:t>
      </w:r>
      <w:r w:rsidRPr="00E87213">
        <w:rPr>
          <w:rFonts w:ascii="Arial" w:eastAsia="Times New Roman" w:hAnsi="Arial" w:cs="Arial"/>
          <w:b w:val="0"/>
          <w:sz w:val="24"/>
          <w:szCs w:val="24"/>
        </w:rPr>
        <w:t>Calfee</w:t>
      </w:r>
      <w:r w:rsidR="00AA10E5" w:rsidRPr="00E87213">
        <w:rPr>
          <w:rFonts w:ascii="Arial" w:eastAsia="Times New Roman" w:hAnsi="Arial" w:cs="Arial"/>
          <w:b w:val="0"/>
          <w:sz w:val="24"/>
          <w:szCs w:val="24"/>
        </w:rPr>
        <w:t>,</w:t>
      </w:r>
      <w:r w:rsidRPr="00E87213">
        <w:rPr>
          <w:rFonts w:ascii="Arial" w:eastAsia="Times New Roman" w:hAnsi="Arial" w:cs="Arial"/>
          <w:b w:val="0"/>
          <w:sz w:val="24"/>
          <w:szCs w:val="24"/>
        </w:rPr>
        <w:t xml:space="preserve"> D</w:t>
      </w:r>
      <w:r w:rsidR="00AA10E5" w:rsidRPr="00E87213">
        <w:rPr>
          <w:rFonts w:ascii="Arial" w:eastAsia="Times New Roman" w:hAnsi="Arial" w:cs="Arial"/>
          <w:b w:val="0"/>
          <w:sz w:val="24"/>
          <w:szCs w:val="24"/>
        </w:rPr>
        <w:t>.</w:t>
      </w:r>
      <w:r w:rsidRPr="00E87213">
        <w:rPr>
          <w:rFonts w:ascii="Arial" w:eastAsia="Times New Roman" w:hAnsi="Arial" w:cs="Arial"/>
          <w:b w:val="0"/>
          <w:sz w:val="24"/>
          <w:szCs w:val="24"/>
        </w:rPr>
        <w:t xml:space="preserve">P. </w:t>
      </w:r>
      <w:r w:rsidR="003A591D" w:rsidRPr="00E87213">
        <w:rPr>
          <w:rFonts w:ascii="Arial" w:eastAsia="Times New Roman" w:hAnsi="Arial" w:cs="Arial"/>
          <w:b w:val="0"/>
          <w:sz w:val="24"/>
          <w:szCs w:val="24"/>
        </w:rPr>
        <w:t xml:space="preserve">(2016). </w:t>
      </w:r>
      <w:r w:rsidRPr="00E87213">
        <w:rPr>
          <w:rFonts w:ascii="Arial" w:eastAsia="Times New Roman" w:hAnsi="Arial" w:cs="Arial"/>
          <w:b w:val="0"/>
          <w:sz w:val="24"/>
          <w:szCs w:val="24"/>
        </w:rPr>
        <w:t>Understanding Barriers to Optimal Cleaning and Disinfection in Hospitals: A Knowledge, Attitudes, and Practices Survey of Environmental Services Workers. Infect Control Hosp Epidemiol.</w:t>
      </w:r>
      <w:r w:rsidRPr="00E87213">
        <w:rPr>
          <w:rStyle w:val="apple-converted-space"/>
          <w:rFonts w:ascii="Arial" w:eastAsia="Times New Roman" w:hAnsi="Arial" w:cs="Arial"/>
          <w:b w:val="0"/>
          <w:sz w:val="24"/>
          <w:szCs w:val="24"/>
        </w:rPr>
        <w:t> </w:t>
      </w:r>
      <w:r w:rsidR="003A591D" w:rsidRPr="00E87213" w:rsidDel="003A591D">
        <w:rPr>
          <w:rFonts w:ascii="Arial" w:eastAsia="Times New Roman" w:hAnsi="Arial" w:cs="Arial"/>
          <w:b w:val="0"/>
          <w:sz w:val="24"/>
          <w:szCs w:val="24"/>
        </w:rPr>
        <w:t xml:space="preserve"> </w:t>
      </w:r>
      <w:r w:rsidRPr="00E87213">
        <w:rPr>
          <w:rFonts w:ascii="Arial" w:eastAsia="Times New Roman" w:hAnsi="Arial" w:cs="Arial"/>
          <w:b w:val="0"/>
          <w:sz w:val="24"/>
          <w:szCs w:val="24"/>
        </w:rPr>
        <w:t>37(12):1492-1495. Epub 2016 Sep 13.</w:t>
      </w:r>
    </w:p>
    <w:p w14:paraId="66B85969" w14:textId="77777777" w:rsidR="00463F80" w:rsidRPr="00E87213" w:rsidRDefault="00463F80" w:rsidP="008B3842">
      <w:pPr>
        <w:pStyle w:val="Heading1"/>
        <w:spacing w:before="120" w:beforeAutospacing="0" w:after="120" w:afterAutospacing="0" w:line="360" w:lineRule="auto"/>
        <w:jc w:val="both"/>
        <w:rPr>
          <w:rFonts w:ascii="Arial" w:eastAsia="Times New Roman" w:hAnsi="Arial" w:cs="Arial"/>
          <w:b w:val="0"/>
          <w:sz w:val="24"/>
          <w:szCs w:val="24"/>
        </w:rPr>
      </w:pPr>
    </w:p>
    <w:p w14:paraId="133BF5E5" w14:textId="4D164571" w:rsidR="00655571" w:rsidRPr="00E87213" w:rsidRDefault="00463F80" w:rsidP="008B3842">
      <w:pPr>
        <w:spacing w:line="360" w:lineRule="auto"/>
        <w:jc w:val="both"/>
        <w:rPr>
          <w:rFonts w:ascii="Arial" w:hAnsi="Arial" w:cs="Arial"/>
        </w:rPr>
      </w:pPr>
      <w:r w:rsidRPr="00E87213">
        <w:rPr>
          <w:rFonts w:ascii="Arial" w:hAnsi="Arial" w:cs="Arial"/>
        </w:rPr>
        <w:t>3</w:t>
      </w:r>
      <w:r w:rsidR="00856CA5" w:rsidRPr="00E87213">
        <w:rPr>
          <w:rFonts w:ascii="Arial" w:hAnsi="Arial" w:cs="Arial"/>
        </w:rPr>
        <w:t>8</w:t>
      </w:r>
      <w:r w:rsidRPr="00E87213">
        <w:rPr>
          <w:rFonts w:ascii="Arial" w:hAnsi="Arial" w:cs="Arial"/>
        </w:rPr>
        <w:t xml:space="preserve">. </w:t>
      </w:r>
      <w:r w:rsidR="001A1019" w:rsidRPr="00E87213">
        <w:rPr>
          <w:rFonts w:ascii="Arial" w:hAnsi="Arial" w:cs="Arial"/>
        </w:rPr>
        <w:t>Ni</w:t>
      </w:r>
      <w:r w:rsidR="003A591D" w:rsidRPr="00E87213">
        <w:rPr>
          <w:rFonts w:ascii="Arial" w:hAnsi="Arial" w:cs="Arial"/>
        </w:rPr>
        <w:t>,</w:t>
      </w:r>
      <w:r w:rsidR="001A1019" w:rsidRPr="00E87213">
        <w:rPr>
          <w:rFonts w:ascii="Arial" w:hAnsi="Arial" w:cs="Arial"/>
        </w:rPr>
        <w:t xml:space="preserve"> K</w:t>
      </w:r>
      <w:r w:rsidR="003A591D" w:rsidRPr="00E87213">
        <w:rPr>
          <w:rFonts w:ascii="Arial" w:hAnsi="Arial" w:cs="Arial"/>
        </w:rPr>
        <w:t>.</w:t>
      </w:r>
      <w:r w:rsidR="001A1019" w:rsidRPr="00E87213">
        <w:rPr>
          <w:rFonts w:ascii="Arial" w:hAnsi="Arial" w:cs="Arial"/>
        </w:rPr>
        <w:t>, Chen</w:t>
      </w:r>
      <w:r w:rsidR="003A591D" w:rsidRPr="00E87213">
        <w:rPr>
          <w:rFonts w:ascii="Arial" w:hAnsi="Arial" w:cs="Arial"/>
        </w:rPr>
        <w:t>,</w:t>
      </w:r>
      <w:r w:rsidR="001A1019" w:rsidRPr="00E87213">
        <w:rPr>
          <w:rFonts w:ascii="Arial" w:hAnsi="Arial" w:cs="Arial"/>
        </w:rPr>
        <w:t xml:space="preserve"> B</w:t>
      </w:r>
      <w:r w:rsidR="003A591D" w:rsidRPr="00E87213">
        <w:rPr>
          <w:rFonts w:ascii="Arial" w:hAnsi="Arial" w:cs="Arial"/>
        </w:rPr>
        <w:t>.</w:t>
      </w:r>
      <w:r w:rsidR="001A1019" w:rsidRPr="00E87213">
        <w:rPr>
          <w:rFonts w:ascii="Arial" w:hAnsi="Arial" w:cs="Arial"/>
        </w:rPr>
        <w:t>, Jin</w:t>
      </w:r>
      <w:r w:rsidR="003A591D" w:rsidRPr="00E87213">
        <w:rPr>
          <w:rFonts w:ascii="Arial" w:hAnsi="Arial" w:cs="Arial"/>
        </w:rPr>
        <w:t>,</w:t>
      </w:r>
      <w:r w:rsidR="001A1019" w:rsidRPr="00E87213">
        <w:rPr>
          <w:rFonts w:ascii="Arial" w:hAnsi="Arial" w:cs="Arial"/>
        </w:rPr>
        <w:t xml:space="preserve"> H</w:t>
      </w:r>
      <w:r w:rsidR="003A591D" w:rsidRPr="00E87213">
        <w:rPr>
          <w:rFonts w:ascii="Arial" w:hAnsi="Arial" w:cs="Arial"/>
        </w:rPr>
        <w:t>.</w:t>
      </w:r>
      <w:r w:rsidR="001A1019" w:rsidRPr="00E87213">
        <w:rPr>
          <w:rFonts w:ascii="Arial" w:hAnsi="Arial" w:cs="Arial"/>
        </w:rPr>
        <w:t>, Kong</w:t>
      </w:r>
      <w:r w:rsidR="003A591D" w:rsidRPr="00E87213">
        <w:rPr>
          <w:rFonts w:ascii="Arial" w:hAnsi="Arial" w:cs="Arial"/>
        </w:rPr>
        <w:t>,</w:t>
      </w:r>
      <w:r w:rsidR="001A1019" w:rsidRPr="00E87213">
        <w:rPr>
          <w:rFonts w:ascii="Arial" w:hAnsi="Arial" w:cs="Arial"/>
        </w:rPr>
        <w:t xml:space="preserve"> Q</w:t>
      </w:r>
      <w:r w:rsidR="003A591D" w:rsidRPr="00E87213">
        <w:rPr>
          <w:rFonts w:ascii="Arial" w:hAnsi="Arial" w:cs="Arial"/>
        </w:rPr>
        <w:t>.</w:t>
      </w:r>
      <w:r w:rsidR="001A1019" w:rsidRPr="00E87213">
        <w:rPr>
          <w:rFonts w:ascii="Arial" w:hAnsi="Arial" w:cs="Arial"/>
        </w:rPr>
        <w:t>, Ni</w:t>
      </w:r>
      <w:r w:rsidR="003A591D" w:rsidRPr="00E87213">
        <w:rPr>
          <w:rFonts w:ascii="Arial" w:hAnsi="Arial" w:cs="Arial"/>
        </w:rPr>
        <w:t>,</w:t>
      </w:r>
      <w:r w:rsidR="001A1019" w:rsidRPr="00E87213">
        <w:rPr>
          <w:rFonts w:ascii="Arial" w:hAnsi="Arial" w:cs="Arial"/>
        </w:rPr>
        <w:t xml:space="preserve"> X</w:t>
      </w:r>
      <w:r w:rsidR="003A591D" w:rsidRPr="00E87213">
        <w:rPr>
          <w:rFonts w:ascii="Arial" w:hAnsi="Arial" w:cs="Arial"/>
        </w:rPr>
        <w:t>.</w:t>
      </w:r>
      <w:r w:rsidR="001A1019" w:rsidRPr="00E87213">
        <w:rPr>
          <w:rFonts w:ascii="Arial" w:hAnsi="Arial" w:cs="Arial"/>
        </w:rPr>
        <w:t>, Xu</w:t>
      </w:r>
      <w:r w:rsidR="003A591D" w:rsidRPr="00E87213">
        <w:rPr>
          <w:rFonts w:ascii="Arial" w:hAnsi="Arial" w:cs="Arial"/>
        </w:rPr>
        <w:t>,</w:t>
      </w:r>
      <w:r w:rsidR="001A1019" w:rsidRPr="00E87213">
        <w:rPr>
          <w:rFonts w:ascii="Arial" w:hAnsi="Arial" w:cs="Arial"/>
        </w:rPr>
        <w:t xml:space="preserve"> H. </w:t>
      </w:r>
      <w:r w:rsidR="003A591D" w:rsidRPr="00E87213">
        <w:rPr>
          <w:rFonts w:ascii="Arial" w:hAnsi="Arial" w:cs="Arial"/>
        </w:rPr>
        <w:t xml:space="preserve">(2017). </w:t>
      </w:r>
      <w:r w:rsidR="001A1019" w:rsidRPr="00E87213">
        <w:rPr>
          <w:rFonts w:ascii="Arial" w:hAnsi="Arial" w:cs="Arial"/>
        </w:rPr>
        <w:t>Knowledge, Attitudes, and practices regarding environmental cleaning among environmental service workers in Chinese hospitals. Am j Infect Control 45(9)1043-1045.</w:t>
      </w:r>
    </w:p>
    <w:p w14:paraId="34833F22" w14:textId="77777777" w:rsidR="001A1019" w:rsidRPr="00E87213" w:rsidRDefault="001A1019" w:rsidP="008B3842">
      <w:pPr>
        <w:spacing w:line="360" w:lineRule="auto"/>
        <w:jc w:val="both"/>
        <w:rPr>
          <w:rFonts w:ascii="Arial" w:hAnsi="Arial" w:cs="Arial"/>
        </w:rPr>
      </w:pPr>
    </w:p>
    <w:p w14:paraId="0662E3CC" w14:textId="131C7EEB" w:rsidR="009A7C7D" w:rsidRPr="00E87213" w:rsidRDefault="00B86CC6" w:rsidP="008B3842">
      <w:pPr>
        <w:pStyle w:val="desc"/>
        <w:spacing w:line="360" w:lineRule="auto"/>
        <w:jc w:val="both"/>
        <w:rPr>
          <w:rFonts w:ascii="Arial" w:hAnsi="Arial"/>
          <w:sz w:val="24"/>
          <w:szCs w:val="24"/>
        </w:rPr>
      </w:pPr>
      <w:r w:rsidRPr="00E87213">
        <w:rPr>
          <w:rFonts w:ascii="Arial" w:hAnsi="Arial" w:cs="Arial"/>
          <w:sz w:val="24"/>
          <w:szCs w:val="24"/>
        </w:rPr>
        <w:t>3</w:t>
      </w:r>
      <w:r w:rsidR="00856CA5" w:rsidRPr="00E87213">
        <w:rPr>
          <w:rFonts w:ascii="Arial" w:hAnsi="Arial" w:cs="Arial"/>
          <w:sz w:val="24"/>
          <w:szCs w:val="24"/>
        </w:rPr>
        <w:t>9</w:t>
      </w:r>
      <w:r w:rsidRPr="00E87213">
        <w:rPr>
          <w:rFonts w:ascii="Arial" w:hAnsi="Arial" w:cs="Arial"/>
          <w:sz w:val="24"/>
          <w:szCs w:val="24"/>
        </w:rPr>
        <w:t xml:space="preserve">. </w:t>
      </w:r>
      <w:r w:rsidR="00A47DB2" w:rsidRPr="00E87213">
        <w:rPr>
          <w:rFonts w:ascii="Arial" w:hAnsi="Arial" w:cs="Arial"/>
          <w:bCs/>
          <w:sz w:val="24"/>
          <w:szCs w:val="24"/>
        </w:rPr>
        <w:t>Shams, A.M.</w:t>
      </w:r>
      <w:r w:rsidR="00A47DB2" w:rsidRPr="00E87213">
        <w:rPr>
          <w:rFonts w:ascii="Arial" w:hAnsi="Arial" w:cs="Arial"/>
          <w:sz w:val="24"/>
          <w:szCs w:val="24"/>
        </w:rPr>
        <w:t xml:space="preserve">, Rose, L.J., Edwards, J.R., Cali, S., Harris, A.D., Jacob, J.T., LaFae, A., Pineles, L.L., Thom, K.A., McDonald, L.C., Arduino, M.J., Noble-Wang, J.A. (2016).  </w:t>
      </w:r>
      <w:r w:rsidR="009A7C7D" w:rsidRPr="00E87213">
        <w:rPr>
          <w:rFonts w:ascii="Arial" w:hAnsi="Arial" w:cs="Arial"/>
          <w:sz w:val="24"/>
          <w:szCs w:val="24"/>
        </w:rPr>
        <w:t>Assessment of the Overall and Multidrug-Resistant Organism Bioburden on Environmental Surfaces in Healthcare Facilities.</w:t>
      </w:r>
      <w:r w:rsidR="00A47DB2" w:rsidRPr="00E87213">
        <w:rPr>
          <w:rFonts w:ascii="Arial" w:hAnsi="Arial" w:cs="Arial"/>
          <w:sz w:val="24"/>
          <w:szCs w:val="24"/>
        </w:rPr>
        <w:t xml:space="preserve"> </w:t>
      </w:r>
      <w:r w:rsidR="009A7C7D" w:rsidRPr="00E87213">
        <w:rPr>
          <w:rStyle w:val="jrnl"/>
          <w:rFonts w:ascii="Arial" w:hAnsi="Arial" w:cs="Arial"/>
          <w:sz w:val="24"/>
          <w:szCs w:val="24"/>
        </w:rPr>
        <w:t>Infect Control Hosp Epidemiol</w:t>
      </w:r>
      <w:r w:rsidR="009A7C7D" w:rsidRPr="00E87213">
        <w:rPr>
          <w:rFonts w:ascii="Arial" w:hAnsi="Arial"/>
          <w:sz w:val="24"/>
          <w:szCs w:val="24"/>
        </w:rPr>
        <w:t>. 37(12):1426-1432. Epub 2016 Sep 13.</w:t>
      </w:r>
    </w:p>
    <w:p w14:paraId="306DC0D0" w14:textId="7D8AB583" w:rsidR="00B86CC6" w:rsidRPr="00E87213" w:rsidRDefault="00B86CC6" w:rsidP="00E87213">
      <w:pPr>
        <w:spacing w:line="360" w:lineRule="auto"/>
        <w:ind w:right="-631"/>
        <w:jc w:val="both"/>
        <w:rPr>
          <w:rFonts w:ascii="Arial" w:hAnsi="Arial" w:cs="Arial"/>
        </w:rPr>
      </w:pPr>
    </w:p>
    <w:p w14:paraId="262ED590" w14:textId="3101B86B" w:rsidR="00A47DB2" w:rsidRPr="00E87213" w:rsidRDefault="00856CA5" w:rsidP="00E87213">
      <w:pPr>
        <w:pStyle w:val="desc"/>
        <w:spacing w:before="0" w:beforeAutospacing="0" w:after="0" w:afterAutospacing="0" w:line="360" w:lineRule="auto"/>
        <w:jc w:val="both"/>
        <w:rPr>
          <w:rFonts w:ascii="Arial" w:hAnsi="Arial" w:cs="Arial"/>
          <w:sz w:val="24"/>
          <w:szCs w:val="24"/>
        </w:rPr>
      </w:pPr>
      <w:r w:rsidRPr="00E87213">
        <w:rPr>
          <w:rFonts w:ascii="Arial" w:hAnsi="Arial" w:cs="Arial"/>
          <w:sz w:val="24"/>
          <w:szCs w:val="24"/>
        </w:rPr>
        <w:t>40</w:t>
      </w:r>
      <w:r w:rsidR="009A7C7D" w:rsidRPr="00E87213">
        <w:rPr>
          <w:rFonts w:ascii="Arial" w:hAnsi="Arial" w:cs="Arial"/>
          <w:sz w:val="24"/>
          <w:szCs w:val="24"/>
        </w:rPr>
        <w:t xml:space="preserve">. </w:t>
      </w:r>
      <w:r w:rsidR="00A47DB2" w:rsidRPr="00E87213">
        <w:rPr>
          <w:rFonts w:ascii="Arial" w:hAnsi="Arial" w:cs="Arial"/>
          <w:bCs/>
          <w:sz w:val="24"/>
          <w:szCs w:val="24"/>
        </w:rPr>
        <w:t>Adams, C.E.</w:t>
      </w:r>
      <w:r w:rsidR="00A47DB2" w:rsidRPr="00E87213">
        <w:rPr>
          <w:rFonts w:ascii="Arial" w:hAnsi="Arial" w:cs="Arial"/>
          <w:sz w:val="24"/>
          <w:szCs w:val="24"/>
        </w:rPr>
        <w:t xml:space="preserve">, Smith, J., Watson, V., Robertson, C., Dancer, S.J. (2017). </w:t>
      </w:r>
    </w:p>
    <w:p w14:paraId="574FEF58" w14:textId="6AC11E30" w:rsidR="009A7C7D" w:rsidRPr="00E87213" w:rsidRDefault="009A7C7D" w:rsidP="00E87213">
      <w:pPr>
        <w:pStyle w:val="Title"/>
        <w:spacing w:before="0" w:beforeAutospacing="0" w:after="0" w:afterAutospacing="0" w:line="360" w:lineRule="auto"/>
        <w:jc w:val="both"/>
        <w:rPr>
          <w:rFonts w:ascii="Arial" w:hAnsi="Arial"/>
          <w:sz w:val="24"/>
          <w:szCs w:val="24"/>
        </w:rPr>
      </w:pPr>
      <w:r w:rsidRPr="00E87213">
        <w:rPr>
          <w:rFonts w:ascii="Arial" w:hAnsi="Arial" w:cs="Arial"/>
          <w:sz w:val="24"/>
          <w:szCs w:val="24"/>
        </w:rPr>
        <w:t>Examining the association between surface bioburden and frequently touched sites in intensive care.</w:t>
      </w:r>
      <w:r w:rsidR="00A47DB2" w:rsidRPr="00E87213">
        <w:rPr>
          <w:rFonts w:ascii="Arial" w:hAnsi="Arial" w:cs="Arial"/>
          <w:sz w:val="24"/>
          <w:szCs w:val="24"/>
        </w:rPr>
        <w:t xml:space="preserve"> </w:t>
      </w:r>
      <w:r w:rsidRPr="00E87213">
        <w:rPr>
          <w:rStyle w:val="jrnl"/>
          <w:rFonts w:ascii="Arial" w:hAnsi="Arial" w:cs="Arial"/>
          <w:sz w:val="24"/>
          <w:szCs w:val="24"/>
        </w:rPr>
        <w:t>J Hosp Infect</w:t>
      </w:r>
      <w:r w:rsidRPr="00E87213">
        <w:rPr>
          <w:rFonts w:ascii="Arial" w:hAnsi="Arial"/>
          <w:sz w:val="24"/>
          <w:szCs w:val="24"/>
        </w:rPr>
        <w:t>. 95(1):76-80. doi: 10.1016/j.jhin.2016.11.002. Epub 2016 Nov 13.</w:t>
      </w:r>
    </w:p>
    <w:p w14:paraId="1AC9C488" w14:textId="49854A75" w:rsidR="009A7C7D" w:rsidRPr="00A47DB2" w:rsidRDefault="009A7C7D" w:rsidP="00E87213">
      <w:pPr>
        <w:spacing w:line="360" w:lineRule="auto"/>
        <w:ind w:right="-631"/>
        <w:jc w:val="both"/>
        <w:rPr>
          <w:rFonts w:ascii="Arial" w:hAnsi="Arial" w:cs="Arial"/>
        </w:rPr>
      </w:pPr>
    </w:p>
    <w:p w14:paraId="7B8068DD" w14:textId="4EE7E1F3" w:rsidR="009A7C7D" w:rsidRPr="00E87213" w:rsidRDefault="00856CA5" w:rsidP="00E87213">
      <w:pPr>
        <w:pStyle w:val="desc"/>
        <w:spacing w:before="0" w:beforeAutospacing="0" w:after="0" w:afterAutospacing="0" w:line="360" w:lineRule="auto"/>
        <w:jc w:val="both"/>
        <w:rPr>
          <w:rFonts w:ascii="Arial" w:hAnsi="Arial"/>
          <w:sz w:val="24"/>
          <w:szCs w:val="24"/>
        </w:rPr>
      </w:pPr>
      <w:r w:rsidRPr="00A47DB2">
        <w:rPr>
          <w:rFonts w:ascii="Arial" w:hAnsi="Arial" w:cs="Arial"/>
          <w:sz w:val="24"/>
          <w:szCs w:val="24"/>
        </w:rPr>
        <w:t>41</w:t>
      </w:r>
      <w:r w:rsidR="009A7C7D" w:rsidRPr="00E87213">
        <w:rPr>
          <w:rFonts w:ascii="Arial" w:hAnsi="Arial" w:cs="Arial"/>
          <w:sz w:val="24"/>
          <w:szCs w:val="24"/>
        </w:rPr>
        <w:t xml:space="preserve">. </w:t>
      </w:r>
      <w:r w:rsidR="00A47DB2" w:rsidRPr="00E87213">
        <w:rPr>
          <w:rFonts w:ascii="Arial" w:hAnsi="Arial" w:cs="Arial"/>
          <w:bCs/>
          <w:sz w:val="24"/>
          <w:szCs w:val="24"/>
        </w:rPr>
        <w:t>Rutala, W.A.</w:t>
      </w:r>
      <w:r w:rsidR="00A47DB2" w:rsidRPr="00E87213">
        <w:rPr>
          <w:rFonts w:ascii="Arial" w:hAnsi="Arial" w:cs="Arial"/>
          <w:sz w:val="24"/>
          <w:szCs w:val="24"/>
        </w:rPr>
        <w:t xml:space="preserve">, Weber, D.J. (2016). </w:t>
      </w:r>
      <w:r w:rsidR="009A7C7D" w:rsidRPr="00E87213">
        <w:rPr>
          <w:rFonts w:ascii="Arial" w:hAnsi="Arial" w:cs="Arial"/>
          <w:sz w:val="24"/>
          <w:szCs w:val="24"/>
        </w:rPr>
        <w:t>Disinfection and Sterilization in Health Care Facilities: An Overview and Current Issues.</w:t>
      </w:r>
      <w:r w:rsidR="00A47DB2" w:rsidRPr="00E87213">
        <w:rPr>
          <w:rFonts w:ascii="Arial" w:hAnsi="Arial" w:cs="Arial"/>
          <w:sz w:val="24"/>
          <w:szCs w:val="24"/>
        </w:rPr>
        <w:t xml:space="preserve"> </w:t>
      </w:r>
      <w:r w:rsidR="009A7C7D" w:rsidRPr="00E87213">
        <w:rPr>
          <w:rStyle w:val="jrnl"/>
          <w:rFonts w:ascii="Arial" w:hAnsi="Arial" w:cs="Arial"/>
          <w:sz w:val="24"/>
          <w:szCs w:val="24"/>
        </w:rPr>
        <w:t>Infect Dis Clin North Am</w:t>
      </w:r>
      <w:r w:rsidR="009A7C7D" w:rsidRPr="00E87213">
        <w:rPr>
          <w:rFonts w:ascii="Arial" w:hAnsi="Arial"/>
          <w:sz w:val="24"/>
          <w:szCs w:val="24"/>
        </w:rPr>
        <w:t>. 30(3):609-37. doi: 10.1016/j.idc.2016.04.002. Review.</w:t>
      </w:r>
    </w:p>
    <w:p w14:paraId="309DF995" w14:textId="40DB946B" w:rsidR="009A7C7D" w:rsidRPr="00A47DB2" w:rsidRDefault="009A7C7D" w:rsidP="00E87213">
      <w:pPr>
        <w:spacing w:line="360" w:lineRule="auto"/>
        <w:ind w:right="-631"/>
        <w:jc w:val="both"/>
        <w:rPr>
          <w:rFonts w:ascii="Arial" w:hAnsi="Arial" w:cs="Arial"/>
        </w:rPr>
      </w:pPr>
    </w:p>
    <w:p w14:paraId="7EEEBBB1" w14:textId="3C1C2A47" w:rsidR="009A7C7D" w:rsidRPr="00E87213" w:rsidRDefault="00856CA5" w:rsidP="00E87213">
      <w:pPr>
        <w:pStyle w:val="desc"/>
        <w:spacing w:before="0" w:beforeAutospacing="0" w:after="0" w:afterAutospacing="0" w:line="360" w:lineRule="auto"/>
        <w:jc w:val="both"/>
        <w:rPr>
          <w:rFonts w:ascii="Arial" w:hAnsi="Arial"/>
          <w:sz w:val="24"/>
          <w:szCs w:val="24"/>
        </w:rPr>
      </w:pPr>
      <w:r w:rsidRPr="00A47DB2">
        <w:rPr>
          <w:rFonts w:ascii="Arial" w:hAnsi="Arial" w:cs="Arial"/>
          <w:sz w:val="24"/>
          <w:szCs w:val="24"/>
        </w:rPr>
        <w:lastRenderedPageBreak/>
        <w:t>42</w:t>
      </w:r>
      <w:r w:rsidR="009A7C7D" w:rsidRPr="00E87213">
        <w:rPr>
          <w:rFonts w:ascii="Arial" w:hAnsi="Arial" w:cs="Arial"/>
          <w:sz w:val="24"/>
          <w:szCs w:val="24"/>
        </w:rPr>
        <w:t xml:space="preserve">. </w:t>
      </w:r>
      <w:r w:rsidR="00A47DB2" w:rsidRPr="00E87213">
        <w:rPr>
          <w:rFonts w:ascii="Arial" w:hAnsi="Arial" w:cs="Arial"/>
          <w:bCs/>
          <w:sz w:val="24"/>
          <w:szCs w:val="24"/>
        </w:rPr>
        <w:t>Boyce, J.M.</w:t>
      </w:r>
      <w:r w:rsidR="00A47DB2" w:rsidRPr="00E87213">
        <w:rPr>
          <w:rFonts w:ascii="Arial" w:hAnsi="Arial" w:cs="Arial"/>
          <w:sz w:val="24"/>
          <w:szCs w:val="24"/>
        </w:rPr>
        <w:t xml:space="preserve">, Guercia, K.A., Sullivan, L., Havill, N.L., Fekieta, R., Kozakiewicz, J., Goffman, D. (2017). </w:t>
      </w:r>
      <w:r w:rsidR="009A7C7D" w:rsidRPr="00E87213">
        <w:rPr>
          <w:rFonts w:ascii="Arial" w:hAnsi="Arial" w:cs="Arial"/>
          <w:sz w:val="24"/>
          <w:szCs w:val="24"/>
        </w:rPr>
        <w:t>Prospective cluster controlled crossover trial to compare the impact of an improved hydrogen peroxide disinfectant and a quaternary ammonium-based disinfectant on surface contamination and health care outcomes.</w:t>
      </w:r>
      <w:r w:rsidR="00A47DB2" w:rsidRPr="00E87213">
        <w:rPr>
          <w:rFonts w:ascii="Arial" w:hAnsi="Arial" w:cs="Arial"/>
          <w:sz w:val="24"/>
          <w:szCs w:val="24"/>
        </w:rPr>
        <w:t xml:space="preserve"> </w:t>
      </w:r>
      <w:r w:rsidR="009A7C7D" w:rsidRPr="00E87213">
        <w:rPr>
          <w:rStyle w:val="jrnl"/>
          <w:rFonts w:ascii="Arial" w:hAnsi="Arial" w:cs="Arial"/>
          <w:sz w:val="24"/>
          <w:szCs w:val="24"/>
        </w:rPr>
        <w:t>Am J Infect Control</w:t>
      </w:r>
      <w:r w:rsidR="009A7C7D" w:rsidRPr="00E87213">
        <w:rPr>
          <w:rFonts w:ascii="Arial" w:hAnsi="Arial"/>
          <w:sz w:val="24"/>
          <w:szCs w:val="24"/>
        </w:rPr>
        <w:t>. 45(9):1006-1010. doi: 10.1016/j.ajic.2017.03.010. Epub 2017 Apr 18.</w:t>
      </w:r>
    </w:p>
    <w:p w14:paraId="0843F28E" w14:textId="31BCE643" w:rsidR="009A7C7D" w:rsidRPr="00A47DB2" w:rsidRDefault="009A7C7D" w:rsidP="00E87213">
      <w:pPr>
        <w:spacing w:line="360" w:lineRule="auto"/>
        <w:ind w:right="-631"/>
        <w:jc w:val="both"/>
        <w:rPr>
          <w:rFonts w:ascii="Arial" w:hAnsi="Arial" w:cs="Arial"/>
        </w:rPr>
      </w:pPr>
    </w:p>
    <w:p w14:paraId="1E91ED7F" w14:textId="02F41314" w:rsidR="009A7C7D" w:rsidRPr="00E87213" w:rsidRDefault="00856CA5" w:rsidP="00E87213">
      <w:pPr>
        <w:pStyle w:val="desc"/>
        <w:spacing w:before="0" w:beforeAutospacing="0" w:after="0" w:afterAutospacing="0" w:line="360" w:lineRule="auto"/>
        <w:jc w:val="both"/>
        <w:rPr>
          <w:rFonts w:ascii="Arial" w:hAnsi="Arial"/>
          <w:sz w:val="24"/>
          <w:szCs w:val="24"/>
        </w:rPr>
      </w:pPr>
      <w:r w:rsidRPr="00A47DB2">
        <w:rPr>
          <w:rFonts w:ascii="Arial" w:hAnsi="Arial" w:cs="Arial"/>
          <w:sz w:val="24"/>
          <w:szCs w:val="24"/>
        </w:rPr>
        <w:t>43</w:t>
      </w:r>
      <w:r w:rsidR="009A7C7D" w:rsidRPr="00E87213">
        <w:rPr>
          <w:rFonts w:ascii="Arial" w:hAnsi="Arial" w:cs="Arial"/>
          <w:sz w:val="24"/>
          <w:szCs w:val="24"/>
        </w:rPr>
        <w:t xml:space="preserve">. </w:t>
      </w:r>
      <w:r w:rsidR="00A47DB2" w:rsidRPr="00E87213">
        <w:rPr>
          <w:rFonts w:ascii="Arial" w:hAnsi="Arial" w:cs="Arial"/>
          <w:sz w:val="24"/>
          <w:szCs w:val="24"/>
        </w:rPr>
        <w:t>Magalhães, M.J.,</w:t>
      </w:r>
      <w:r w:rsidR="00A47DB2" w:rsidRPr="00E87213">
        <w:rPr>
          <w:rStyle w:val="apple-converted-space"/>
          <w:rFonts w:ascii="Arial" w:hAnsi="Arial" w:cs="Arial"/>
          <w:sz w:val="24"/>
          <w:szCs w:val="24"/>
        </w:rPr>
        <w:t> </w:t>
      </w:r>
      <w:r w:rsidR="00A47DB2" w:rsidRPr="00E87213">
        <w:rPr>
          <w:rFonts w:ascii="Arial" w:hAnsi="Arial" w:cs="Arial"/>
          <w:bCs/>
          <w:sz w:val="24"/>
          <w:szCs w:val="24"/>
        </w:rPr>
        <w:t>Pontes, G.</w:t>
      </w:r>
      <w:r w:rsidR="00A47DB2" w:rsidRPr="00E87213">
        <w:rPr>
          <w:rFonts w:ascii="Arial" w:hAnsi="Arial" w:cs="Arial"/>
          <w:sz w:val="24"/>
          <w:szCs w:val="24"/>
        </w:rPr>
        <w:t xml:space="preserve">, Serra, P.T., Balieiro, A., Castro, D., Pieri, F.A., Crainey, J.L., Nogueira, P.A., Orlandi, P.P. (2016). </w:t>
      </w:r>
      <w:r w:rsidR="009A7C7D" w:rsidRPr="00E87213">
        <w:rPr>
          <w:rFonts w:ascii="Arial" w:hAnsi="Arial" w:cs="Arial"/>
          <w:sz w:val="24"/>
          <w:szCs w:val="24"/>
        </w:rPr>
        <w:t>Multidrug resistant Pseudomonas aeruginosa survey in a stream receiving effluents from ineffective wastewater hospital plants.</w:t>
      </w:r>
      <w:r w:rsidR="00A47DB2" w:rsidRPr="00E87213">
        <w:rPr>
          <w:rFonts w:ascii="Arial" w:hAnsi="Arial" w:cs="Arial"/>
          <w:sz w:val="24"/>
          <w:szCs w:val="24"/>
        </w:rPr>
        <w:t xml:space="preserve"> </w:t>
      </w:r>
      <w:r w:rsidR="009A7C7D" w:rsidRPr="00E87213">
        <w:rPr>
          <w:rStyle w:val="jrnl"/>
          <w:rFonts w:ascii="Arial" w:hAnsi="Arial" w:cs="Arial"/>
          <w:sz w:val="24"/>
          <w:szCs w:val="24"/>
        </w:rPr>
        <w:t>BMC Microbiol</w:t>
      </w:r>
      <w:r w:rsidR="009A7C7D" w:rsidRPr="00E87213">
        <w:rPr>
          <w:rFonts w:ascii="Arial" w:hAnsi="Arial"/>
          <w:sz w:val="24"/>
          <w:szCs w:val="24"/>
        </w:rPr>
        <w:t>. 16(1):193. doi: 10.1186/s12866-016-0798-0.</w:t>
      </w:r>
    </w:p>
    <w:p w14:paraId="27A3811E" w14:textId="17D2E8F5" w:rsidR="009A7C7D" w:rsidRPr="00A47DB2" w:rsidRDefault="009A7C7D" w:rsidP="00E87213">
      <w:pPr>
        <w:spacing w:line="360" w:lineRule="auto"/>
        <w:ind w:right="-631"/>
        <w:jc w:val="both"/>
        <w:rPr>
          <w:rFonts w:ascii="Arial" w:hAnsi="Arial"/>
        </w:rPr>
      </w:pPr>
    </w:p>
    <w:p w14:paraId="469D33A4" w14:textId="77777777" w:rsidR="009A7C7D" w:rsidRPr="00A47DB2" w:rsidRDefault="009A7C7D" w:rsidP="00E87213">
      <w:pPr>
        <w:spacing w:line="360" w:lineRule="auto"/>
        <w:ind w:right="-631"/>
        <w:jc w:val="both"/>
        <w:rPr>
          <w:rFonts w:ascii="Arial" w:hAnsi="Arial"/>
        </w:rPr>
      </w:pPr>
    </w:p>
    <w:p w14:paraId="3C764613" w14:textId="77777777" w:rsidR="001A1019" w:rsidRPr="00E87213" w:rsidRDefault="001A1019" w:rsidP="00E87213">
      <w:pPr>
        <w:spacing w:line="360" w:lineRule="auto"/>
        <w:ind w:right="-631"/>
        <w:jc w:val="both"/>
        <w:rPr>
          <w:rFonts w:ascii="Arial" w:hAnsi="Arial"/>
        </w:rPr>
      </w:pPr>
    </w:p>
    <w:p w14:paraId="52D138FD" w14:textId="77777777" w:rsidR="00980BB1" w:rsidRPr="00E87213" w:rsidRDefault="00980BB1" w:rsidP="00E87213">
      <w:pPr>
        <w:spacing w:line="360" w:lineRule="auto"/>
        <w:ind w:right="-631"/>
        <w:jc w:val="both"/>
        <w:rPr>
          <w:rFonts w:ascii="Arial" w:hAnsi="Arial"/>
        </w:rPr>
      </w:pPr>
    </w:p>
    <w:sectPr w:rsidR="00980BB1" w:rsidRPr="00E87213" w:rsidSect="00FA66DF">
      <w:pgSz w:w="11900" w:h="16840"/>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2EF0A8" w16cid:durableId="1DC7ED7C"/>
  <w16cid:commentId w16cid:paraId="193F728C" w16cid:durableId="1DC7F131"/>
  <w16cid:commentId w16cid:paraId="064CCF6B" w16cid:durableId="1DC7E48D"/>
  <w16cid:commentId w16cid:paraId="2E47551E" w16cid:durableId="1DC7E55E"/>
  <w16cid:commentId w16cid:paraId="3C727AA4" w16cid:durableId="1DC7F138"/>
  <w16cid:commentId w16cid:paraId="127AF4DE" w16cid:durableId="1DC7F0B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F7085" w14:textId="77777777" w:rsidR="00713B44" w:rsidRDefault="00713B44" w:rsidP="00891414">
      <w:r>
        <w:separator/>
      </w:r>
    </w:p>
  </w:endnote>
  <w:endnote w:type="continuationSeparator" w:id="0">
    <w:p w14:paraId="7260C9AE" w14:textId="77777777" w:rsidR="00713B44" w:rsidRDefault="00713B44" w:rsidP="0089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0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4D"/>
    <w:family w:val="swiss"/>
    <w:notTrueType/>
    <w:pitch w:val="variable"/>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 w:name="ＭＳ ゴシック">
    <w:charset w:val="80"/>
    <w:family w:val="swiss"/>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02574" w14:textId="77777777" w:rsidR="00713B44" w:rsidRDefault="00713B44" w:rsidP="00891414">
      <w:r>
        <w:separator/>
      </w:r>
    </w:p>
  </w:footnote>
  <w:footnote w:type="continuationSeparator" w:id="0">
    <w:p w14:paraId="27C0C494" w14:textId="77777777" w:rsidR="00713B44" w:rsidRDefault="00713B44" w:rsidP="0089141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97487"/>
    <w:multiLevelType w:val="hybridMultilevel"/>
    <w:tmpl w:val="8C22781C"/>
    <w:lvl w:ilvl="0" w:tplc="7D6409D6">
      <w:start w:val="1"/>
      <w:numFmt w:val="bullet"/>
      <w:lvlText w:val=""/>
      <w:lvlJc w:val="left"/>
      <w:pPr>
        <w:ind w:left="-207" w:hanging="360"/>
      </w:pPr>
      <w:rPr>
        <w:rFonts w:ascii="Symbol" w:eastAsiaTheme="minorEastAsia" w:hAnsi="Symbol" w:cs="Arial" w:hint="default"/>
      </w:rPr>
    </w:lvl>
    <w:lvl w:ilvl="1" w:tplc="04090003" w:tentative="1">
      <w:start w:val="1"/>
      <w:numFmt w:val="bullet"/>
      <w:lvlText w:val="o"/>
      <w:lvlJc w:val="left"/>
      <w:pPr>
        <w:ind w:left="513" w:hanging="360"/>
      </w:pPr>
      <w:rPr>
        <w:rFonts w:ascii="Courier New" w:hAnsi="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
    <w:nsid w:val="1CDE36D6"/>
    <w:multiLevelType w:val="hybridMultilevel"/>
    <w:tmpl w:val="AD122DE8"/>
    <w:lvl w:ilvl="0" w:tplc="46301F5E">
      <w:start w:val="1"/>
      <w:numFmt w:val="decimal"/>
      <w:lvlText w:val="%1."/>
      <w:lvlJc w:val="left"/>
      <w:pPr>
        <w:ind w:left="-167" w:hanging="360"/>
      </w:pPr>
      <w:rPr>
        <w:rFonts w:hint="default"/>
      </w:rPr>
    </w:lvl>
    <w:lvl w:ilvl="1" w:tplc="04090019" w:tentative="1">
      <w:start w:val="1"/>
      <w:numFmt w:val="lowerLetter"/>
      <w:lvlText w:val="%2."/>
      <w:lvlJc w:val="left"/>
      <w:pPr>
        <w:ind w:left="553" w:hanging="360"/>
      </w:pPr>
    </w:lvl>
    <w:lvl w:ilvl="2" w:tplc="0409001B" w:tentative="1">
      <w:start w:val="1"/>
      <w:numFmt w:val="lowerRoman"/>
      <w:lvlText w:val="%3."/>
      <w:lvlJc w:val="right"/>
      <w:pPr>
        <w:ind w:left="1273" w:hanging="180"/>
      </w:pPr>
    </w:lvl>
    <w:lvl w:ilvl="3" w:tplc="0409000F" w:tentative="1">
      <w:start w:val="1"/>
      <w:numFmt w:val="decimal"/>
      <w:lvlText w:val="%4."/>
      <w:lvlJc w:val="left"/>
      <w:pPr>
        <w:ind w:left="1993" w:hanging="360"/>
      </w:pPr>
    </w:lvl>
    <w:lvl w:ilvl="4" w:tplc="04090019" w:tentative="1">
      <w:start w:val="1"/>
      <w:numFmt w:val="lowerLetter"/>
      <w:lvlText w:val="%5."/>
      <w:lvlJc w:val="left"/>
      <w:pPr>
        <w:ind w:left="2713" w:hanging="360"/>
      </w:pPr>
    </w:lvl>
    <w:lvl w:ilvl="5" w:tplc="0409001B" w:tentative="1">
      <w:start w:val="1"/>
      <w:numFmt w:val="lowerRoman"/>
      <w:lvlText w:val="%6."/>
      <w:lvlJc w:val="right"/>
      <w:pPr>
        <w:ind w:left="3433" w:hanging="180"/>
      </w:pPr>
    </w:lvl>
    <w:lvl w:ilvl="6" w:tplc="0409000F" w:tentative="1">
      <w:start w:val="1"/>
      <w:numFmt w:val="decimal"/>
      <w:lvlText w:val="%7."/>
      <w:lvlJc w:val="left"/>
      <w:pPr>
        <w:ind w:left="4153" w:hanging="360"/>
      </w:pPr>
    </w:lvl>
    <w:lvl w:ilvl="7" w:tplc="04090019" w:tentative="1">
      <w:start w:val="1"/>
      <w:numFmt w:val="lowerLetter"/>
      <w:lvlText w:val="%8."/>
      <w:lvlJc w:val="left"/>
      <w:pPr>
        <w:ind w:left="4873" w:hanging="360"/>
      </w:pPr>
    </w:lvl>
    <w:lvl w:ilvl="8" w:tplc="0409001B" w:tentative="1">
      <w:start w:val="1"/>
      <w:numFmt w:val="lowerRoman"/>
      <w:lvlText w:val="%9."/>
      <w:lvlJc w:val="right"/>
      <w:pPr>
        <w:ind w:left="5593" w:hanging="180"/>
      </w:pPr>
    </w:lvl>
  </w:abstractNum>
  <w:abstractNum w:abstractNumId="2">
    <w:nsid w:val="21A20AF1"/>
    <w:multiLevelType w:val="hybridMultilevel"/>
    <w:tmpl w:val="D14CD23E"/>
    <w:lvl w:ilvl="0" w:tplc="7D6409D6">
      <w:start w:val="1"/>
      <w:numFmt w:val="bullet"/>
      <w:lvlText w:val=""/>
      <w:lvlJc w:val="left"/>
      <w:pPr>
        <w:ind w:left="-207"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331ACD"/>
    <w:multiLevelType w:val="multilevel"/>
    <w:tmpl w:val="CF5EC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CC6694"/>
    <w:multiLevelType w:val="hybridMultilevel"/>
    <w:tmpl w:val="C7E070A6"/>
    <w:lvl w:ilvl="0" w:tplc="2A6CFB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420EAC"/>
    <w:multiLevelType w:val="hybridMultilevel"/>
    <w:tmpl w:val="2A988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6F59E6"/>
    <w:multiLevelType w:val="hybridMultilevel"/>
    <w:tmpl w:val="42CAA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C16"/>
    <w:rsid w:val="00004721"/>
    <w:rsid w:val="000072F1"/>
    <w:rsid w:val="00016F3B"/>
    <w:rsid w:val="00016F76"/>
    <w:rsid w:val="00021BB5"/>
    <w:rsid w:val="00022E87"/>
    <w:rsid w:val="00027BFD"/>
    <w:rsid w:val="00031F15"/>
    <w:rsid w:val="00037588"/>
    <w:rsid w:val="000463CF"/>
    <w:rsid w:val="00052B83"/>
    <w:rsid w:val="00053700"/>
    <w:rsid w:val="00054CE3"/>
    <w:rsid w:val="000615BF"/>
    <w:rsid w:val="000668CF"/>
    <w:rsid w:val="00070133"/>
    <w:rsid w:val="000A20C3"/>
    <w:rsid w:val="000A3278"/>
    <w:rsid w:val="000A5601"/>
    <w:rsid w:val="000A5EB8"/>
    <w:rsid w:val="000B28A7"/>
    <w:rsid w:val="000B3E56"/>
    <w:rsid w:val="000B573C"/>
    <w:rsid w:val="000C0EEE"/>
    <w:rsid w:val="000D0994"/>
    <w:rsid w:val="000F118A"/>
    <w:rsid w:val="000F7914"/>
    <w:rsid w:val="00104659"/>
    <w:rsid w:val="00107F23"/>
    <w:rsid w:val="0011061F"/>
    <w:rsid w:val="00117C36"/>
    <w:rsid w:val="001202AA"/>
    <w:rsid w:val="001256FF"/>
    <w:rsid w:val="00126A11"/>
    <w:rsid w:val="0013377B"/>
    <w:rsid w:val="001341ED"/>
    <w:rsid w:val="0013630A"/>
    <w:rsid w:val="00147061"/>
    <w:rsid w:val="001612D9"/>
    <w:rsid w:val="00161FC5"/>
    <w:rsid w:val="001666CA"/>
    <w:rsid w:val="00175880"/>
    <w:rsid w:val="00177A9A"/>
    <w:rsid w:val="00195D30"/>
    <w:rsid w:val="001973CB"/>
    <w:rsid w:val="001A1019"/>
    <w:rsid w:val="001A741C"/>
    <w:rsid w:val="001C55AA"/>
    <w:rsid w:val="001D2DA6"/>
    <w:rsid w:val="001D5B7C"/>
    <w:rsid w:val="001E54DE"/>
    <w:rsid w:val="00204353"/>
    <w:rsid w:val="00213BF0"/>
    <w:rsid w:val="00216002"/>
    <w:rsid w:val="00217FF2"/>
    <w:rsid w:val="00231006"/>
    <w:rsid w:val="002342C7"/>
    <w:rsid w:val="002360C2"/>
    <w:rsid w:val="00245BD6"/>
    <w:rsid w:val="00276477"/>
    <w:rsid w:val="002A1B82"/>
    <w:rsid w:val="002C05F5"/>
    <w:rsid w:val="002C0D1F"/>
    <w:rsid w:val="002D2BD7"/>
    <w:rsid w:val="002D7A1A"/>
    <w:rsid w:val="002E25F2"/>
    <w:rsid w:val="002E3378"/>
    <w:rsid w:val="002E3F42"/>
    <w:rsid w:val="002E781B"/>
    <w:rsid w:val="003016DF"/>
    <w:rsid w:val="003023F1"/>
    <w:rsid w:val="003068FB"/>
    <w:rsid w:val="00324CDB"/>
    <w:rsid w:val="003379B2"/>
    <w:rsid w:val="00340E7C"/>
    <w:rsid w:val="00342711"/>
    <w:rsid w:val="00344C16"/>
    <w:rsid w:val="00346350"/>
    <w:rsid w:val="00350B1B"/>
    <w:rsid w:val="00351848"/>
    <w:rsid w:val="003522C9"/>
    <w:rsid w:val="00364797"/>
    <w:rsid w:val="00364FB8"/>
    <w:rsid w:val="00367C04"/>
    <w:rsid w:val="003735FE"/>
    <w:rsid w:val="003736F6"/>
    <w:rsid w:val="00374D00"/>
    <w:rsid w:val="00381F61"/>
    <w:rsid w:val="0038500C"/>
    <w:rsid w:val="00392460"/>
    <w:rsid w:val="00397255"/>
    <w:rsid w:val="003A4BAA"/>
    <w:rsid w:val="003A591D"/>
    <w:rsid w:val="003B2814"/>
    <w:rsid w:val="003B2B4D"/>
    <w:rsid w:val="003B58CD"/>
    <w:rsid w:val="003B757F"/>
    <w:rsid w:val="003C0502"/>
    <w:rsid w:val="00400DE7"/>
    <w:rsid w:val="00406634"/>
    <w:rsid w:val="0041209D"/>
    <w:rsid w:val="00412D76"/>
    <w:rsid w:val="00413828"/>
    <w:rsid w:val="004175EC"/>
    <w:rsid w:val="00417E3A"/>
    <w:rsid w:val="00420D29"/>
    <w:rsid w:val="00423CB0"/>
    <w:rsid w:val="0044465B"/>
    <w:rsid w:val="0045624B"/>
    <w:rsid w:val="004616C5"/>
    <w:rsid w:val="00463F80"/>
    <w:rsid w:val="004647D1"/>
    <w:rsid w:val="0049124A"/>
    <w:rsid w:val="00496C1A"/>
    <w:rsid w:val="004A2307"/>
    <w:rsid w:val="004A29C8"/>
    <w:rsid w:val="004B3307"/>
    <w:rsid w:val="004B39B8"/>
    <w:rsid w:val="004B56E4"/>
    <w:rsid w:val="004B7974"/>
    <w:rsid w:val="004C0600"/>
    <w:rsid w:val="004D30BA"/>
    <w:rsid w:val="004D666A"/>
    <w:rsid w:val="004E1497"/>
    <w:rsid w:val="0051232B"/>
    <w:rsid w:val="005154C9"/>
    <w:rsid w:val="00516D34"/>
    <w:rsid w:val="005236F1"/>
    <w:rsid w:val="0052381F"/>
    <w:rsid w:val="00527453"/>
    <w:rsid w:val="0053310A"/>
    <w:rsid w:val="00534E2C"/>
    <w:rsid w:val="0054541B"/>
    <w:rsid w:val="00546AB1"/>
    <w:rsid w:val="005648B9"/>
    <w:rsid w:val="0056706A"/>
    <w:rsid w:val="005805C6"/>
    <w:rsid w:val="00594F53"/>
    <w:rsid w:val="005A5B45"/>
    <w:rsid w:val="005B0891"/>
    <w:rsid w:val="005B0FB0"/>
    <w:rsid w:val="005B4623"/>
    <w:rsid w:val="005B4696"/>
    <w:rsid w:val="005C32D7"/>
    <w:rsid w:val="005C442A"/>
    <w:rsid w:val="005C7C49"/>
    <w:rsid w:val="005F2E82"/>
    <w:rsid w:val="005F48FC"/>
    <w:rsid w:val="005F5B7D"/>
    <w:rsid w:val="00601F1F"/>
    <w:rsid w:val="00612090"/>
    <w:rsid w:val="006208F1"/>
    <w:rsid w:val="00627C66"/>
    <w:rsid w:val="00634306"/>
    <w:rsid w:val="006377CB"/>
    <w:rsid w:val="00642906"/>
    <w:rsid w:val="00645AAC"/>
    <w:rsid w:val="0064778D"/>
    <w:rsid w:val="00650AD4"/>
    <w:rsid w:val="006538F0"/>
    <w:rsid w:val="00655571"/>
    <w:rsid w:val="006635D6"/>
    <w:rsid w:val="00677419"/>
    <w:rsid w:val="00685C3A"/>
    <w:rsid w:val="006946A3"/>
    <w:rsid w:val="006A0BE9"/>
    <w:rsid w:val="006A14E5"/>
    <w:rsid w:val="006A4123"/>
    <w:rsid w:val="006C29E8"/>
    <w:rsid w:val="006C40E6"/>
    <w:rsid w:val="006C6366"/>
    <w:rsid w:val="006C6C61"/>
    <w:rsid w:val="006C7933"/>
    <w:rsid w:val="006D097C"/>
    <w:rsid w:val="006D2221"/>
    <w:rsid w:val="006F0715"/>
    <w:rsid w:val="007023E1"/>
    <w:rsid w:val="00713B44"/>
    <w:rsid w:val="00722EBC"/>
    <w:rsid w:val="0072665D"/>
    <w:rsid w:val="0073157C"/>
    <w:rsid w:val="007335FD"/>
    <w:rsid w:val="00741268"/>
    <w:rsid w:val="007531A9"/>
    <w:rsid w:val="00753275"/>
    <w:rsid w:val="00770692"/>
    <w:rsid w:val="007931F7"/>
    <w:rsid w:val="00794568"/>
    <w:rsid w:val="0079797F"/>
    <w:rsid w:val="007A3CE6"/>
    <w:rsid w:val="007A6ABB"/>
    <w:rsid w:val="007B449F"/>
    <w:rsid w:val="007C15ED"/>
    <w:rsid w:val="007C1F80"/>
    <w:rsid w:val="007D0DF9"/>
    <w:rsid w:val="007D5D7D"/>
    <w:rsid w:val="007E08ED"/>
    <w:rsid w:val="007F021E"/>
    <w:rsid w:val="0082036E"/>
    <w:rsid w:val="008218C7"/>
    <w:rsid w:val="008273E0"/>
    <w:rsid w:val="008406BD"/>
    <w:rsid w:val="00841C67"/>
    <w:rsid w:val="008508CD"/>
    <w:rsid w:val="00856CA5"/>
    <w:rsid w:val="008579FB"/>
    <w:rsid w:val="00860DE2"/>
    <w:rsid w:val="00866F98"/>
    <w:rsid w:val="00867984"/>
    <w:rsid w:val="0087283D"/>
    <w:rsid w:val="00881B1D"/>
    <w:rsid w:val="0088486D"/>
    <w:rsid w:val="00885DEA"/>
    <w:rsid w:val="00886F98"/>
    <w:rsid w:val="00891070"/>
    <w:rsid w:val="00891414"/>
    <w:rsid w:val="00892987"/>
    <w:rsid w:val="008B2408"/>
    <w:rsid w:val="008B2FD9"/>
    <w:rsid w:val="008B3842"/>
    <w:rsid w:val="008C2161"/>
    <w:rsid w:val="008E2DEA"/>
    <w:rsid w:val="008E6701"/>
    <w:rsid w:val="008E761A"/>
    <w:rsid w:val="008F64D0"/>
    <w:rsid w:val="008F6FCB"/>
    <w:rsid w:val="009055CA"/>
    <w:rsid w:val="00926A41"/>
    <w:rsid w:val="00930EB8"/>
    <w:rsid w:val="009607E2"/>
    <w:rsid w:val="00975AE0"/>
    <w:rsid w:val="00980676"/>
    <w:rsid w:val="00980BB1"/>
    <w:rsid w:val="00981155"/>
    <w:rsid w:val="0098722E"/>
    <w:rsid w:val="009A44D5"/>
    <w:rsid w:val="009A7C7D"/>
    <w:rsid w:val="009B53B8"/>
    <w:rsid w:val="009B7605"/>
    <w:rsid w:val="009D34F7"/>
    <w:rsid w:val="009D4644"/>
    <w:rsid w:val="009E6CB1"/>
    <w:rsid w:val="009E7A49"/>
    <w:rsid w:val="009F7F2F"/>
    <w:rsid w:val="00A056DC"/>
    <w:rsid w:val="00A07802"/>
    <w:rsid w:val="00A16E58"/>
    <w:rsid w:val="00A17EC7"/>
    <w:rsid w:val="00A26F4C"/>
    <w:rsid w:val="00A3757B"/>
    <w:rsid w:val="00A4220E"/>
    <w:rsid w:val="00A47DB2"/>
    <w:rsid w:val="00A50D28"/>
    <w:rsid w:val="00A52DF4"/>
    <w:rsid w:val="00A54EAE"/>
    <w:rsid w:val="00A54F0B"/>
    <w:rsid w:val="00A608F4"/>
    <w:rsid w:val="00A72645"/>
    <w:rsid w:val="00A802B8"/>
    <w:rsid w:val="00A80483"/>
    <w:rsid w:val="00A83460"/>
    <w:rsid w:val="00A9122D"/>
    <w:rsid w:val="00AA10E5"/>
    <w:rsid w:val="00AA5A92"/>
    <w:rsid w:val="00AA7DEC"/>
    <w:rsid w:val="00AB0640"/>
    <w:rsid w:val="00AB1E45"/>
    <w:rsid w:val="00AB536F"/>
    <w:rsid w:val="00AD0FDE"/>
    <w:rsid w:val="00AD3D24"/>
    <w:rsid w:val="00AD3DBB"/>
    <w:rsid w:val="00AD7AB4"/>
    <w:rsid w:val="00AE42DE"/>
    <w:rsid w:val="00AE4514"/>
    <w:rsid w:val="00AE6515"/>
    <w:rsid w:val="00AF4B24"/>
    <w:rsid w:val="00AF54F2"/>
    <w:rsid w:val="00AF58C3"/>
    <w:rsid w:val="00AF782B"/>
    <w:rsid w:val="00B12D68"/>
    <w:rsid w:val="00B14693"/>
    <w:rsid w:val="00B2263E"/>
    <w:rsid w:val="00B238A4"/>
    <w:rsid w:val="00B32190"/>
    <w:rsid w:val="00B327BB"/>
    <w:rsid w:val="00B52327"/>
    <w:rsid w:val="00B52988"/>
    <w:rsid w:val="00B55854"/>
    <w:rsid w:val="00B5608D"/>
    <w:rsid w:val="00B672E0"/>
    <w:rsid w:val="00B72F45"/>
    <w:rsid w:val="00B818B4"/>
    <w:rsid w:val="00B86CC6"/>
    <w:rsid w:val="00BA2A79"/>
    <w:rsid w:val="00BA4EC4"/>
    <w:rsid w:val="00BA7F96"/>
    <w:rsid w:val="00BB31C5"/>
    <w:rsid w:val="00BC3509"/>
    <w:rsid w:val="00BC694E"/>
    <w:rsid w:val="00BC7F86"/>
    <w:rsid w:val="00BD508A"/>
    <w:rsid w:val="00BE2038"/>
    <w:rsid w:val="00BE605F"/>
    <w:rsid w:val="00C00BAE"/>
    <w:rsid w:val="00C042BA"/>
    <w:rsid w:val="00C07982"/>
    <w:rsid w:val="00C14605"/>
    <w:rsid w:val="00C349A7"/>
    <w:rsid w:val="00C35C52"/>
    <w:rsid w:val="00C41E16"/>
    <w:rsid w:val="00C43336"/>
    <w:rsid w:val="00C5157F"/>
    <w:rsid w:val="00C559A1"/>
    <w:rsid w:val="00C610F0"/>
    <w:rsid w:val="00C61C5D"/>
    <w:rsid w:val="00C67B9F"/>
    <w:rsid w:val="00C73B05"/>
    <w:rsid w:val="00C85071"/>
    <w:rsid w:val="00C87E74"/>
    <w:rsid w:val="00C9389C"/>
    <w:rsid w:val="00CA19CE"/>
    <w:rsid w:val="00CA6D50"/>
    <w:rsid w:val="00CB40DD"/>
    <w:rsid w:val="00CB4D48"/>
    <w:rsid w:val="00CC0738"/>
    <w:rsid w:val="00CC17BA"/>
    <w:rsid w:val="00CC2242"/>
    <w:rsid w:val="00CC3C34"/>
    <w:rsid w:val="00CC743D"/>
    <w:rsid w:val="00CD0342"/>
    <w:rsid w:val="00CD3EF5"/>
    <w:rsid w:val="00CE1F8F"/>
    <w:rsid w:val="00CE2813"/>
    <w:rsid w:val="00CF006E"/>
    <w:rsid w:val="00CF2BB2"/>
    <w:rsid w:val="00CF37AA"/>
    <w:rsid w:val="00CF474E"/>
    <w:rsid w:val="00D01967"/>
    <w:rsid w:val="00D01DC2"/>
    <w:rsid w:val="00D02694"/>
    <w:rsid w:val="00D07019"/>
    <w:rsid w:val="00D1096E"/>
    <w:rsid w:val="00D13007"/>
    <w:rsid w:val="00D141F4"/>
    <w:rsid w:val="00D16CD5"/>
    <w:rsid w:val="00D2247F"/>
    <w:rsid w:val="00D26605"/>
    <w:rsid w:val="00D27941"/>
    <w:rsid w:val="00D314C8"/>
    <w:rsid w:val="00D330B4"/>
    <w:rsid w:val="00D35BC5"/>
    <w:rsid w:val="00D36384"/>
    <w:rsid w:val="00D46444"/>
    <w:rsid w:val="00D46A42"/>
    <w:rsid w:val="00D6261E"/>
    <w:rsid w:val="00D6499F"/>
    <w:rsid w:val="00D81E21"/>
    <w:rsid w:val="00D867B5"/>
    <w:rsid w:val="00D87E07"/>
    <w:rsid w:val="00DA195F"/>
    <w:rsid w:val="00DA487E"/>
    <w:rsid w:val="00DA65AD"/>
    <w:rsid w:val="00DC732C"/>
    <w:rsid w:val="00DD5A56"/>
    <w:rsid w:val="00DD73DE"/>
    <w:rsid w:val="00DE313D"/>
    <w:rsid w:val="00DE4E4B"/>
    <w:rsid w:val="00DF0007"/>
    <w:rsid w:val="00DF1C6B"/>
    <w:rsid w:val="00DF33F1"/>
    <w:rsid w:val="00DF4458"/>
    <w:rsid w:val="00E06C16"/>
    <w:rsid w:val="00E41EE2"/>
    <w:rsid w:val="00E421AF"/>
    <w:rsid w:val="00E55A7A"/>
    <w:rsid w:val="00E6259B"/>
    <w:rsid w:val="00E65F85"/>
    <w:rsid w:val="00E70592"/>
    <w:rsid w:val="00E7249C"/>
    <w:rsid w:val="00E72C53"/>
    <w:rsid w:val="00E73F7A"/>
    <w:rsid w:val="00E74190"/>
    <w:rsid w:val="00E74DC1"/>
    <w:rsid w:val="00E8097B"/>
    <w:rsid w:val="00E87213"/>
    <w:rsid w:val="00E93AFB"/>
    <w:rsid w:val="00EB0F52"/>
    <w:rsid w:val="00EB266E"/>
    <w:rsid w:val="00EB6895"/>
    <w:rsid w:val="00EB7AB2"/>
    <w:rsid w:val="00EC5B5B"/>
    <w:rsid w:val="00ED28F0"/>
    <w:rsid w:val="00EE1D10"/>
    <w:rsid w:val="00EE27B6"/>
    <w:rsid w:val="00EE4B77"/>
    <w:rsid w:val="00EE6127"/>
    <w:rsid w:val="00EE6D99"/>
    <w:rsid w:val="00EF1D47"/>
    <w:rsid w:val="00EF73D2"/>
    <w:rsid w:val="00F04FA7"/>
    <w:rsid w:val="00F05AE3"/>
    <w:rsid w:val="00F10A33"/>
    <w:rsid w:val="00F11355"/>
    <w:rsid w:val="00F12824"/>
    <w:rsid w:val="00F16F33"/>
    <w:rsid w:val="00F171CE"/>
    <w:rsid w:val="00F20C91"/>
    <w:rsid w:val="00F21025"/>
    <w:rsid w:val="00F22A64"/>
    <w:rsid w:val="00F317B8"/>
    <w:rsid w:val="00F351CB"/>
    <w:rsid w:val="00F37F9F"/>
    <w:rsid w:val="00F4313E"/>
    <w:rsid w:val="00F4438B"/>
    <w:rsid w:val="00F54057"/>
    <w:rsid w:val="00F67E79"/>
    <w:rsid w:val="00F717E6"/>
    <w:rsid w:val="00F91146"/>
    <w:rsid w:val="00F94739"/>
    <w:rsid w:val="00FA40F8"/>
    <w:rsid w:val="00FA66DF"/>
    <w:rsid w:val="00FB4B0F"/>
    <w:rsid w:val="00FB50E9"/>
    <w:rsid w:val="00FB78A9"/>
    <w:rsid w:val="00FD0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9926B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EB0F52"/>
    <w:pPr>
      <w:spacing w:before="100" w:beforeAutospacing="1" w:after="100" w:afterAutospacing="1"/>
      <w:outlineLvl w:val="0"/>
    </w:pPr>
    <w:rPr>
      <w:rFonts w:ascii="Times" w:hAnsi="Times"/>
      <w:b/>
      <w:bCs/>
      <w:kern w:val="36"/>
      <w:sz w:val="48"/>
      <w:szCs w:val="48"/>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C66"/>
    <w:pPr>
      <w:ind w:left="720"/>
      <w:contextualSpacing/>
    </w:pPr>
  </w:style>
  <w:style w:type="character" w:styleId="Hyperlink">
    <w:name w:val="Hyperlink"/>
    <w:basedOn w:val="DefaultParagraphFont"/>
    <w:uiPriority w:val="99"/>
    <w:unhideWhenUsed/>
    <w:rsid w:val="00627C66"/>
    <w:rPr>
      <w:color w:val="0000FF" w:themeColor="hyperlink"/>
      <w:u w:val="single"/>
    </w:rPr>
  </w:style>
  <w:style w:type="paragraph" w:styleId="NormalWeb">
    <w:name w:val="Normal (Web)"/>
    <w:basedOn w:val="Normal"/>
    <w:uiPriority w:val="99"/>
    <w:unhideWhenUsed/>
    <w:rsid w:val="00D01967"/>
    <w:pPr>
      <w:spacing w:before="100" w:beforeAutospacing="1" w:after="100" w:afterAutospacing="1"/>
    </w:pPr>
    <w:rPr>
      <w:rFonts w:ascii="Times" w:hAnsi="Times" w:cs="Times New Roman"/>
      <w:sz w:val="20"/>
      <w:szCs w:val="20"/>
      <w:lang w:val="en-IE"/>
    </w:rPr>
  </w:style>
  <w:style w:type="paragraph" w:customStyle="1" w:styleId="Default">
    <w:name w:val="Default"/>
    <w:rsid w:val="003735FE"/>
    <w:pPr>
      <w:widowControl w:val="0"/>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891414"/>
    <w:pPr>
      <w:tabs>
        <w:tab w:val="center" w:pos="4320"/>
        <w:tab w:val="right" w:pos="8640"/>
      </w:tabs>
    </w:pPr>
  </w:style>
  <w:style w:type="character" w:customStyle="1" w:styleId="HeaderChar">
    <w:name w:val="Header Char"/>
    <w:basedOn w:val="DefaultParagraphFont"/>
    <w:link w:val="Header"/>
    <w:uiPriority w:val="99"/>
    <w:rsid w:val="00891414"/>
  </w:style>
  <w:style w:type="paragraph" w:styleId="Footer">
    <w:name w:val="footer"/>
    <w:basedOn w:val="Normal"/>
    <w:link w:val="FooterChar"/>
    <w:uiPriority w:val="99"/>
    <w:unhideWhenUsed/>
    <w:rsid w:val="00891414"/>
    <w:pPr>
      <w:tabs>
        <w:tab w:val="center" w:pos="4320"/>
        <w:tab w:val="right" w:pos="8640"/>
      </w:tabs>
    </w:pPr>
  </w:style>
  <w:style w:type="character" w:customStyle="1" w:styleId="FooterChar">
    <w:name w:val="Footer Char"/>
    <w:basedOn w:val="DefaultParagraphFont"/>
    <w:link w:val="Footer"/>
    <w:uiPriority w:val="99"/>
    <w:rsid w:val="00891414"/>
  </w:style>
  <w:style w:type="paragraph" w:styleId="BalloonText">
    <w:name w:val="Balloon Text"/>
    <w:basedOn w:val="Normal"/>
    <w:link w:val="BalloonTextChar"/>
    <w:uiPriority w:val="99"/>
    <w:semiHidden/>
    <w:unhideWhenUsed/>
    <w:rsid w:val="00D16C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6CD5"/>
    <w:rPr>
      <w:rFonts w:ascii="Lucida Grande" w:hAnsi="Lucida Grande" w:cs="Lucida Grande"/>
      <w:sz w:val="18"/>
      <w:szCs w:val="18"/>
    </w:rPr>
  </w:style>
  <w:style w:type="character" w:customStyle="1" w:styleId="Heading1Char">
    <w:name w:val="Heading 1 Char"/>
    <w:basedOn w:val="DefaultParagraphFont"/>
    <w:link w:val="Heading1"/>
    <w:uiPriority w:val="9"/>
    <w:rsid w:val="00EB0F52"/>
    <w:rPr>
      <w:rFonts w:ascii="Times" w:hAnsi="Times"/>
      <w:b/>
      <w:bCs/>
      <w:kern w:val="36"/>
      <w:sz w:val="48"/>
      <w:szCs w:val="48"/>
      <w:lang w:val="en-IE"/>
    </w:rPr>
  </w:style>
  <w:style w:type="character" w:customStyle="1" w:styleId="apple-converted-space">
    <w:name w:val="apple-converted-space"/>
    <w:basedOn w:val="DefaultParagraphFont"/>
    <w:rsid w:val="00EB0F52"/>
  </w:style>
  <w:style w:type="character" w:customStyle="1" w:styleId="highlight">
    <w:name w:val="highlight"/>
    <w:basedOn w:val="DefaultParagraphFont"/>
    <w:rsid w:val="00EB0F52"/>
  </w:style>
  <w:style w:type="character" w:styleId="CommentReference">
    <w:name w:val="annotation reference"/>
    <w:basedOn w:val="DefaultParagraphFont"/>
    <w:uiPriority w:val="99"/>
    <w:semiHidden/>
    <w:unhideWhenUsed/>
    <w:rsid w:val="007C1F80"/>
    <w:rPr>
      <w:sz w:val="18"/>
      <w:szCs w:val="18"/>
    </w:rPr>
  </w:style>
  <w:style w:type="paragraph" w:styleId="CommentText">
    <w:name w:val="annotation text"/>
    <w:basedOn w:val="Normal"/>
    <w:link w:val="CommentTextChar"/>
    <w:uiPriority w:val="99"/>
    <w:unhideWhenUsed/>
    <w:rsid w:val="007C1F80"/>
  </w:style>
  <w:style w:type="character" w:customStyle="1" w:styleId="CommentTextChar">
    <w:name w:val="Comment Text Char"/>
    <w:basedOn w:val="DefaultParagraphFont"/>
    <w:link w:val="CommentText"/>
    <w:uiPriority w:val="99"/>
    <w:rsid w:val="007C1F80"/>
  </w:style>
  <w:style w:type="paragraph" w:styleId="CommentSubject">
    <w:name w:val="annotation subject"/>
    <w:basedOn w:val="CommentText"/>
    <w:next w:val="CommentText"/>
    <w:link w:val="CommentSubjectChar"/>
    <w:uiPriority w:val="99"/>
    <w:semiHidden/>
    <w:unhideWhenUsed/>
    <w:rsid w:val="007C1F80"/>
    <w:rPr>
      <w:b/>
      <w:bCs/>
      <w:sz w:val="20"/>
      <w:szCs w:val="20"/>
    </w:rPr>
  </w:style>
  <w:style w:type="character" w:customStyle="1" w:styleId="CommentSubjectChar">
    <w:name w:val="Comment Subject Char"/>
    <w:basedOn w:val="CommentTextChar"/>
    <w:link w:val="CommentSubject"/>
    <w:uiPriority w:val="99"/>
    <w:semiHidden/>
    <w:rsid w:val="007C1F80"/>
    <w:rPr>
      <w:b/>
      <w:bCs/>
      <w:sz w:val="20"/>
      <w:szCs w:val="20"/>
    </w:rPr>
  </w:style>
  <w:style w:type="character" w:styleId="FollowedHyperlink">
    <w:name w:val="FollowedHyperlink"/>
    <w:basedOn w:val="DefaultParagraphFont"/>
    <w:uiPriority w:val="99"/>
    <w:semiHidden/>
    <w:unhideWhenUsed/>
    <w:rsid w:val="0064778D"/>
    <w:rPr>
      <w:color w:val="800080" w:themeColor="followedHyperlink"/>
      <w:u w:val="single"/>
    </w:rPr>
  </w:style>
  <w:style w:type="paragraph" w:styleId="Title">
    <w:name w:val="Title"/>
    <w:aliases w:val="title"/>
    <w:basedOn w:val="Normal"/>
    <w:link w:val="TitleChar"/>
    <w:uiPriority w:val="10"/>
    <w:qFormat/>
    <w:rsid w:val="009A7C7D"/>
    <w:pPr>
      <w:spacing w:before="100" w:beforeAutospacing="1" w:after="100" w:afterAutospacing="1"/>
    </w:pPr>
    <w:rPr>
      <w:rFonts w:ascii="Times" w:hAnsi="Times"/>
      <w:sz w:val="20"/>
      <w:szCs w:val="20"/>
      <w:lang w:val="en-IE"/>
    </w:rPr>
  </w:style>
  <w:style w:type="character" w:customStyle="1" w:styleId="TitleChar">
    <w:name w:val="Title Char"/>
    <w:aliases w:val="title Char"/>
    <w:basedOn w:val="DefaultParagraphFont"/>
    <w:link w:val="Title"/>
    <w:uiPriority w:val="10"/>
    <w:rsid w:val="009A7C7D"/>
    <w:rPr>
      <w:rFonts w:ascii="Times" w:hAnsi="Times"/>
      <w:sz w:val="20"/>
      <w:szCs w:val="20"/>
      <w:lang w:val="en-IE"/>
    </w:rPr>
  </w:style>
  <w:style w:type="paragraph" w:customStyle="1" w:styleId="desc">
    <w:name w:val="desc"/>
    <w:basedOn w:val="Normal"/>
    <w:rsid w:val="009A7C7D"/>
    <w:pPr>
      <w:spacing w:before="100" w:beforeAutospacing="1" w:after="100" w:afterAutospacing="1"/>
    </w:pPr>
    <w:rPr>
      <w:rFonts w:ascii="Times" w:hAnsi="Times"/>
      <w:sz w:val="20"/>
      <w:szCs w:val="20"/>
      <w:lang w:val="en-IE"/>
    </w:rPr>
  </w:style>
  <w:style w:type="paragraph" w:customStyle="1" w:styleId="details">
    <w:name w:val="details"/>
    <w:basedOn w:val="Normal"/>
    <w:rsid w:val="009A7C7D"/>
    <w:pPr>
      <w:spacing w:before="100" w:beforeAutospacing="1" w:after="100" w:afterAutospacing="1"/>
    </w:pPr>
    <w:rPr>
      <w:rFonts w:ascii="Times" w:hAnsi="Times"/>
      <w:sz w:val="20"/>
      <w:szCs w:val="20"/>
      <w:lang w:val="en-IE"/>
    </w:rPr>
  </w:style>
  <w:style w:type="character" w:customStyle="1" w:styleId="jrnl">
    <w:name w:val="jrnl"/>
    <w:basedOn w:val="DefaultParagraphFont"/>
    <w:rsid w:val="009A7C7D"/>
  </w:style>
  <w:style w:type="paragraph" w:customStyle="1" w:styleId="p1">
    <w:name w:val="p1"/>
    <w:basedOn w:val="Normal"/>
    <w:rsid w:val="00CC743D"/>
    <w:rPr>
      <w:rFonts w:ascii="Helvetica" w:hAnsi="Helvetica" w:cs="Times New Roman"/>
      <w:color w:val="181A18"/>
      <w:sz w:val="12"/>
      <w:szCs w:val="1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6462">
      <w:bodyDiv w:val="1"/>
      <w:marLeft w:val="0"/>
      <w:marRight w:val="0"/>
      <w:marTop w:val="0"/>
      <w:marBottom w:val="0"/>
      <w:divBdr>
        <w:top w:val="none" w:sz="0" w:space="0" w:color="auto"/>
        <w:left w:val="none" w:sz="0" w:space="0" w:color="auto"/>
        <w:bottom w:val="none" w:sz="0" w:space="0" w:color="auto"/>
        <w:right w:val="none" w:sz="0" w:space="0" w:color="auto"/>
      </w:divBdr>
    </w:div>
    <w:div w:id="129441518">
      <w:bodyDiv w:val="1"/>
      <w:marLeft w:val="0"/>
      <w:marRight w:val="0"/>
      <w:marTop w:val="0"/>
      <w:marBottom w:val="0"/>
      <w:divBdr>
        <w:top w:val="none" w:sz="0" w:space="0" w:color="auto"/>
        <w:left w:val="none" w:sz="0" w:space="0" w:color="auto"/>
        <w:bottom w:val="none" w:sz="0" w:space="0" w:color="auto"/>
        <w:right w:val="none" w:sz="0" w:space="0" w:color="auto"/>
      </w:divBdr>
      <w:divsChild>
        <w:div w:id="1963420843">
          <w:marLeft w:val="0"/>
          <w:marRight w:val="0"/>
          <w:marTop w:val="0"/>
          <w:marBottom w:val="0"/>
          <w:divBdr>
            <w:top w:val="none" w:sz="0" w:space="0" w:color="auto"/>
            <w:left w:val="none" w:sz="0" w:space="0" w:color="auto"/>
            <w:bottom w:val="none" w:sz="0" w:space="0" w:color="auto"/>
            <w:right w:val="none" w:sz="0" w:space="0" w:color="auto"/>
          </w:divBdr>
          <w:divsChild>
            <w:div w:id="347751825">
              <w:marLeft w:val="0"/>
              <w:marRight w:val="0"/>
              <w:marTop w:val="0"/>
              <w:marBottom w:val="0"/>
              <w:divBdr>
                <w:top w:val="none" w:sz="0" w:space="0" w:color="auto"/>
                <w:left w:val="none" w:sz="0" w:space="0" w:color="auto"/>
                <w:bottom w:val="none" w:sz="0" w:space="0" w:color="auto"/>
                <w:right w:val="none" w:sz="0" w:space="0" w:color="auto"/>
              </w:divBdr>
              <w:divsChild>
                <w:div w:id="16533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9893">
      <w:bodyDiv w:val="1"/>
      <w:marLeft w:val="0"/>
      <w:marRight w:val="0"/>
      <w:marTop w:val="0"/>
      <w:marBottom w:val="0"/>
      <w:divBdr>
        <w:top w:val="none" w:sz="0" w:space="0" w:color="auto"/>
        <w:left w:val="none" w:sz="0" w:space="0" w:color="auto"/>
        <w:bottom w:val="none" w:sz="0" w:space="0" w:color="auto"/>
        <w:right w:val="none" w:sz="0" w:space="0" w:color="auto"/>
      </w:divBdr>
    </w:div>
    <w:div w:id="175968100">
      <w:bodyDiv w:val="1"/>
      <w:marLeft w:val="0"/>
      <w:marRight w:val="0"/>
      <w:marTop w:val="0"/>
      <w:marBottom w:val="0"/>
      <w:divBdr>
        <w:top w:val="none" w:sz="0" w:space="0" w:color="auto"/>
        <w:left w:val="none" w:sz="0" w:space="0" w:color="auto"/>
        <w:bottom w:val="none" w:sz="0" w:space="0" w:color="auto"/>
        <w:right w:val="none" w:sz="0" w:space="0" w:color="auto"/>
      </w:divBdr>
    </w:div>
    <w:div w:id="195389922">
      <w:bodyDiv w:val="1"/>
      <w:marLeft w:val="0"/>
      <w:marRight w:val="0"/>
      <w:marTop w:val="0"/>
      <w:marBottom w:val="0"/>
      <w:divBdr>
        <w:top w:val="none" w:sz="0" w:space="0" w:color="auto"/>
        <w:left w:val="none" w:sz="0" w:space="0" w:color="auto"/>
        <w:bottom w:val="none" w:sz="0" w:space="0" w:color="auto"/>
        <w:right w:val="none" w:sz="0" w:space="0" w:color="auto"/>
      </w:divBdr>
    </w:div>
    <w:div w:id="210848819">
      <w:bodyDiv w:val="1"/>
      <w:marLeft w:val="0"/>
      <w:marRight w:val="0"/>
      <w:marTop w:val="0"/>
      <w:marBottom w:val="0"/>
      <w:divBdr>
        <w:top w:val="none" w:sz="0" w:space="0" w:color="auto"/>
        <w:left w:val="none" w:sz="0" w:space="0" w:color="auto"/>
        <w:bottom w:val="none" w:sz="0" w:space="0" w:color="auto"/>
        <w:right w:val="none" w:sz="0" w:space="0" w:color="auto"/>
      </w:divBdr>
    </w:div>
    <w:div w:id="371080405">
      <w:bodyDiv w:val="1"/>
      <w:marLeft w:val="0"/>
      <w:marRight w:val="0"/>
      <w:marTop w:val="0"/>
      <w:marBottom w:val="0"/>
      <w:divBdr>
        <w:top w:val="none" w:sz="0" w:space="0" w:color="auto"/>
        <w:left w:val="none" w:sz="0" w:space="0" w:color="auto"/>
        <w:bottom w:val="none" w:sz="0" w:space="0" w:color="auto"/>
        <w:right w:val="none" w:sz="0" w:space="0" w:color="auto"/>
      </w:divBdr>
    </w:div>
    <w:div w:id="373428131">
      <w:bodyDiv w:val="1"/>
      <w:marLeft w:val="0"/>
      <w:marRight w:val="0"/>
      <w:marTop w:val="0"/>
      <w:marBottom w:val="0"/>
      <w:divBdr>
        <w:top w:val="none" w:sz="0" w:space="0" w:color="auto"/>
        <w:left w:val="none" w:sz="0" w:space="0" w:color="auto"/>
        <w:bottom w:val="none" w:sz="0" w:space="0" w:color="auto"/>
        <w:right w:val="none" w:sz="0" w:space="0" w:color="auto"/>
      </w:divBdr>
    </w:div>
    <w:div w:id="374812181">
      <w:bodyDiv w:val="1"/>
      <w:marLeft w:val="0"/>
      <w:marRight w:val="0"/>
      <w:marTop w:val="0"/>
      <w:marBottom w:val="0"/>
      <w:divBdr>
        <w:top w:val="none" w:sz="0" w:space="0" w:color="auto"/>
        <w:left w:val="none" w:sz="0" w:space="0" w:color="auto"/>
        <w:bottom w:val="none" w:sz="0" w:space="0" w:color="auto"/>
        <w:right w:val="none" w:sz="0" w:space="0" w:color="auto"/>
      </w:divBdr>
    </w:div>
    <w:div w:id="382488029">
      <w:bodyDiv w:val="1"/>
      <w:marLeft w:val="0"/>
      <w:marRight w:val="0"/>
      <w:marTop w:val="0"/>
      <w:marBottom w:val="0"/>
      <w:divBdr>
        <w:top w:val="none" w:sz="0" w:space="0" w:color="auto"/>
        <w:left w:val="none" w:sz="0" w:space="0" w:color="auto"/>
        <w:bottom w:val="none" w:sz="0" w:space="0" w:color="auto"/>
        <w:right w:val="none" w:sz="0" w:space="0" w:color="auto"/>
      </w:divBdr>
      <w:divsChild>
        <w:div w:id="1869441882">
          <w:marLeft w:val="0"/>
          <w:marRight w:val="0"/>
          <w:marTop w:val="0"/>
          <w:marBottom w:val="0"/>
          <w:divBdr>
            <w:top w:val="none" w:sz="0" w:space="0" w:color="auto"/>
            <w:left w:val="none" w:sz="0" w:space="0" w:color="auto"/>
            <w:bottom w:val="none" w:sz="0" w:space="0" w:color="auto"/>
            <w:right w:val="none" w:sz="0" w:space="0" w:color="auto"/>
          </w:divBdr>
          <w:divsChild>
            <w:div w:id="475225187">
              <w:marLeft w:val="0"/>
              <w:marRight w:val="0"/>
              <w:marTop w:val="0"/>
              <w:marBottom w:val="0"/>
              <w:divBdr>
                <w:top w:val="none" w:sz="0" w:space="0" w:color="auto"/>
                <w:left w:val="none" w:sz="0" w:space="0" w:color="auto"/>
                <w:bottom w:val="none" w:sz="0" w:space="0" w:color="auto"/>
                <w:right w:val="none" w:sz="0" w:space="0" w:color="auto"/>
              </w:divBdr>
              <w:divsChild>
                <w:div w:id="15021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095880">
      <w:bodyDiv w:val="1"/>
      <w:marLeft w:val="0"/>
      <w:marRight w:val="0"/>
      <w:marTop w:val="0"/>
      <w:marBottom w:val="0"/>
      <w:divBdr>
        <w:top w:val="none" w:sz="0" w:space="0" w:color="auto"/>
        <w:left w:val="none" w:sz="0" w:space="0" w:color="auto"/>
        <w:bottom w:val="none" w:sz="0" w:space="0" w:color="auto"/>
        <w:right w:val="none" w:sz="0" w:space="0" w:color="auto"/>
      </w:divBdr>
      <w:divsChild>
        <w:div w:id="242765930">
          <w:marLeft w:val="0"/>
          <w:marRight w:val="0"/>
          <w:marTop w:val="0"/>
          <w:marBottom w:val="0"/>
          <w:divBdr>
            <w:top w:val="none" w:sz="0" w:space="0" w:color="auto"/>
            <w:left w:val="none" w:sz="0" w:space="0" w:color="auto"/>
            <w:bottom w:val="none" w:sz="0" w:space="0" w:color="auto"/>
            <w:right w:val="none" w:sz="0" w:space="0" w:color="auto"/>
          </w:divBdr>
          <w:divsChild>
            <w:div w:id="1787961937">
              <w:marLeft w:val="0"/>
              <w:marRight w:val="0"/>
              <w:marTop w:val="0"/>
              <w:marBottom w:val="0"/>
              <w:divBdr>
                <w:top w:val="none" w:sz="0" w:space="0" w:color="auto"/>
                <w:left w:val="none" w:sz="0" w:space="0" w:color="auto"/>
                <w:bottom w:val="none" w:sz="0" w:space="0" w:color="auto"/>
                <w:right w:val="none" w:sz="0" w:space="0" w:color="auto"/>
              </w:divBdr>
              <w:divsChild>
                <w:div w:id="16799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493649">
      <w:bodyDiv w:val="1"/>
      <w:marLeft w:val="0"/>
      <w:marRight w:val="0"/>
      <w:marTop w:val="0"/>
      <w:marBottom w:val="0"/>
      <w:divBdr>
        <w:top w:val="none" w:sz="0" w:space="0" w:color="auto"/>
        <w:left w:val="none" w:sz="0" w:space="0" w:color="auto"/>
        <w:bottom w:val="none" w:sz="0" w:space="0" w:color="auto"/>
        <w:right w:val="none" w:sz="0" w:space="0" w:color="auto"/>
      </w:divBdr>
    </w:div>
    <w:div w:id="582881760">
      <w:bodyDiv w:val="1"/>
      <w:marLeft w:val="0"/>
      <w:marRight w:val="0"/>
      <w:marTop w:val="0"/>
      <w:marBottom w:val="0"/>
      <w:divBdr>
        <w:top w:val="none" w:sz="0" w:space="0" w:color="auto"/>
        <w:left w:val="none" w:sz="0" w:space="0" w:color="auto"/>
        <w:bottom w:val="none" w:sz="0" w:space="0" w:color="auto"/>
        <w:right w:val="none" w:sz="0" w:space="0" w:color="auto"/>
      </w:divBdr>
    </w:div>
    <w:div w:id="589779277">
      <w:bodyDiv w:val="1"/>
      <w:marLeft w:val="0"/>
      <w:marRight w:val="0"/>
      <w:marTop w:val="0"/>
      <w:marBottom w:val="0"/>
      <w:divBdr>
        <w:top w:val="none" w:sz="0" w:space="0" w:color="auto"/>
        <w:left w:val="none" w:sz="0" w:space="0" w:color="auto"/>
        <w:bottom w:val="none" w:sz="0" w:space="0" w:color="auto"/>
        <w:right w:val="none" w:sz="0" w:space="0" w:color="auto"/>
      </w:divBdr>
    </w:div>
    <w:div w:id="657927726">
      <w:bodyDiv w:val="1"/>
      <w:marLeft w:val="0"/>
      <w:marRight w:val="0"/>
      <w:marTop w:val="0"/>
      <w:marBottom w:val="0"/>
      <w:divBdr>
        <w:top w:val="none" w:sz="0" w:space="0" w:color="auto"/>
        <w:left w:val="none" w:sz="0" w:space="0" w:color="auto"/>
        <w:bottom w:val="none" w:sz="0" w:space="0" w:color="auto"/>
        <w:right w:val="none" w:sz="0" w:space="0" w:color="auto"/>
      </w:divBdr>
    </w:div>
    <w:div w:id="725955373">
      <w:bodyDiv w:val="1"/>
      <w:marLeft w:val="0"/>
      <w:marRight w:val="0"/>
      <w:marTop w:val="0"/>
      <w:marBottom w:val="0"/>
      <w:divBdr>
        <w:top w:val="none" w:sz="0" w:space="0" w:color="auto"/>
        <w:left w:val="none" w:sz="0" w:space="0" w:color="auto"/>
        <w:bottom w:val="none" w:sz="0" w:space="0" w:color="auto"/>
        <w:right w:val="none" w:sz="0" w:space="0" w:color="auto"/>
      </w:divBdr>
      <w:divsChild>
        <w:div w:id="1447038698">
          <w:marLeft w:val="0"/>
          <w:marRight w:val="0"/>
          <w:marTop w:val="34"/>
          <w:marBottom w:val="34"/>
          <w:divBdr>
            <w:top w:val="none" w:sz="0" w:space="0" w:color="auto"/>
            <w:left w:val="none" w:sz="0" w:space="0" w:color="auto"/>
            <w:bottom w:val="none" w:sz="0" w:space="0" w:color="auto"/>
            <w:right w:val="none" w:sz="0" w:space="0" w:color="auto"/>
          </w:divBdr>
        </w:div>
      </w:divsChild>
    </w:div>
    <w:div w:id="777020742">
      <w:bodyDiv w:val="1"/>
      <w:marLeft w:val="0"/>
      <w:marRight w:val="0"/>
      <w:marTop w:val="0"/>
      <w:marBottom w:val="0"/>
      <w:divBdr>
        <w:top w:val="none" w:sz="0" w:space="0" w:color="auto"/>
        <w:left w:val="none" w:sz="0" w:space="0" w:color="auto"/>
        <w:bottom w:val="none" w:sz="0" w:space="0" w:color="auto"/>
        <w:right w:val="none" w:sz="0" w:space="0" w:color="auto"/>
      </w:divBdr>
      <w:divsChild>
        <w:div w:id="295456571">
          <w:marLeft w:val="0"/>
          <w:marRight w:val="0"/>
          <w:marTop w:val="0"/>
          <w:marBottom w:val="0"/>
          <w:divBdr>
            <w:top w:val="none" w:sz="0" w:space="0" w:color="auto"/>
            <w:left w:val="none" w:sz="0" w:space="0" w:color="auto"/>
            <w:bottom w:val="none" w:sz="0" w:space="0" w:color="auto"/>
            <w:right w:val="none" w:sz="0" w:space="0" w:color="auto"/>
          </w:divBdr>
          <w:divsChild>
            <w:div w:id="820661210">
              <w:marLeft w:val="0"/>
              <w:marRight w:val="0"/>
              <w:marTop w:val="0"/>
              <w:marBottom w:val="0"/>
              <w:divBdr>
                <w:top w:val="none" w:sz="0" w:space="0" w:color="auto"/>
                <w:left w:val="none" w:sz="0" w:space="0" w:color="auto"/>
                <w:bottom w:val="none" w:sz="0" w:space="0" w:color="auto"/>
                <w:right w:val="none" w:sz="0" w:space="0" w:color="auto"/>
              </w:divBdr>
              <w:divsChild>
                <w:div w:id="19470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14242">
      <w:bodyDiv w:val="1"/>
      <w:marLeft w:val="0"/>
      <w:marRight w:val="0"/>
      <w:marTop w:val="0"/>
      <w:marBottom w:val="0"/>
      <w:divBdr>
        <w:top w:val="none" w:sz="0" w:space="0" w:color="auto"/>
        <w:left w:val="none" w:sz="0" w:space="0" w:color="auto"/>
        <w:bottom w:val="none" w:sz="0" w:space="0" w:color="auto"/>
        <w:right w:val="none" w:sz="0" w:space="0" w:color="auto"/>
      </w:divBdr>
    </w:div>
    <w:div w:id="873075697">
      <w:bodyDiv w:val="1"/>
      <w:marLeft w:val="0"/>
      <w:marRight w:val="0"/>
      <w:marTop w:val="0"/>
      <w:marBottom w:val="0"/>
      <w:divBdr>
        <w:top w:val="none" w:sz="0" w:space="0" w:color="auto"/>
        <w:left w:val="none" w:sz="0" w:space="0" w:color="auto"/>
        <w:bottom w:val="none" w:sz="0" w:space="0" w:color="auto"/>
        <w:right w:val="none" w:sz="0" w:space="0" w:color="auto"/>
      </w:divBdr>
      <w:divsChild>
        <w:div w:id="180320593">
          <w:marLeft w:val="0"/>
          <w:marRight w:val="0"/>
          <w:marTop w:val="34"/>
          <w:marBottom w:val="34"/>
          <w:divBdr>
            <w:top w:val="none" w:sz="0" w:space="0" w:color="auto"/>
            <w:left w:val="none" w:sz="0" w:space="0" w:color="auto"/>
            <w:bottom w:val="none" w:sz="0" w:space="0" w:color="auto"/>
            <w:right w:val="none" w:sz="0" w:space="0" w:color="auto"/>
          </w:divBdr>
        </w:div>
      </w:divsChild>
    </w:div>
    <w:div w:id="958147892">
      <w:bodyDiv w:val="1"/>
      <w:marLeft w:val="0"/>
      <w:marRight w:val="0"/>
      <w:marTop w:val="0"/>
      <w:marBottom w:val="0"/>
      <w:divBdr>
        <w:top w:val="none" w:sz="0" w:space="0" w:color="auto"/>
        <w:left w:val="none" w:sz="0" w:space="0" w:color="auto"/>
        <w:bottom w:val="none" w:sz="0" w:space="0" w:color="auto"/>
        <w:right w:val="none" w:sz="0" w:space="0" w:color="auto"/>
      </w:divBdr>
      <w:divsChild>
        <w:div w:id="880478387">
          <w:marLeft w:val="0"/>
          <w:marRight w:val="0"/>
          <w:marTop w:val="34"/>
          <w:marBottom w:val="34"/>
          <w:divBdr>
            <w:top w:val="none" w:sz="0" w:space="0" w:color="auto"/>
            <w:left w:val="none" w:sz="0" w:space="0" w:color="auto"/>
            <w:bottom w:val="none" w:sz="0" w:space="0" w:color="auto"/>
            <w:right w:val="none" w:sz="0" w:space="0" w:color="auto"/>
          </w:divBdr>
        </w:div>
      </w:divsChild>
    </w:div>
    <w:div w:id="1214196351">
      <w:bodyDiv w:val="1"/>
      <w:marLeft w:val="0"/>
      <w:marRight w:val="0"/>
      <w:marTop w:val="0"/>
      <w:marBottom w:val="0"/>
      <w:divBdr>
        <w:top w:val="none" w:sz="0" w:space="0" w:color="auto"/>
        <w:left w:val="none" w:sz="0" w:space="0" w:color="auto"/>
        <w:bottom w:val="none" w:sz="0" w:space="0" w:color="auto"/>
        <w:right w:val="none" w:sz="0" w:space="0" w:color="auto"/>
      </w:divBdr>
      <w:divsChild>
        <w:div w:id="1864854604">
          <w:marLeft w:val="0"/>
          <w:marRight w:val="0"/>
          <w:marTop w:val="0"/>
          <w:marBottom w:val="0"/>
          <w:divBdr>
            <w:top w:val="none" w:sz="0" w:space="0" w:color="auto"/>
            <w:left w:val="none" w:sz="0" w:space="0" w:color="auto"/>
            <w:bottom w:val="none" w:sz="0" w:space="0" w:color="auto"/>
            <w:right w:val="none" w:sz="0" w:space="0" w:color="auto"/>
          </w:divBdr>
          <w:divsChild>
            <w:div w:id="1720981145">
              <w:marLeft w:val="0"/>
              <w:marRight w:val="0"/>
              <w:marTop w:val="0"/>
              <w:marBottom w:val="0"/>
              <w:divBdr>
                <w:top w:val="none" w:sz="0" w:space="0" w:color="auto"/>
                <w:left w:val="none" w:sz="0" w:space="0" w:color="auto"/>
                <w:bottom w:val="none" w:sz="0" w:space="0" w:color="auto"/>
                <w:right w:val="none" w:sz="0" w:space="0" w:color="auto"/>
              </w:divBdr>
              <w:divsChild>
                <w:div w:id="115533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420985">
      <w:bodyDiv w:val="1"/>
      <w:marLeft w:val="0"/>
      <w:marRight w:val="0"/>
      <w:marTop w:val="0"/>
      <w:marBottom w:val="0"/>
      <w:divBdr>
        <w:top w:val="none" w:sz="0" w:space="0" w:color="auto"/>
        <w:left w:val="none" w:sz="0" w:space="0" w:color="auto"/>
        <w:bottom w:val="none" w:sz="0" w:space="0" w:color="auto"/>
        <w:right w:val="none" w:sz="0" w:space="0" w:color="auto"/>
      </w:divBdr>
      <w:divsChild>
        <w:div w:id="2075156465">
          <w:marLeft w:val="0"/>
          <w:marRight w:val="0"/>
          <w:marTop w:val="0"/>
          <w:marBottom w:val="0"/>
          <w:divBdr>
            <w:top w:val="none" w:sz="0" w:space="0" w:color="auto"/>
            <w:left w:val="none" w:sz="0" w:space="0" w:color="auto"/>
            <w:bottom w:val="none" w:sz="0" w:space="0" w:color="auto"/>
            <w:right w:val="none" w:sz="0" w:space="0" w:color="auto"/>
          </w:divBdr>
          <w:divsChild>
            <w:div w:id="496072752">
              <w:marLeft w:val="0"/>
              <w:marRight w:val="0"/>
              <w:marTop w:val="0"/>
              <w:marBottom w:val="0"/>
              <w:divBdr>
                <w:top w:val="none" w:sz="0" w:space="0" w:color="auto"/>
                <w:left w:val="none" w:sz="0" w:space="0" w:color="auto"/>
                <w:bottom w:val="none" w:sz="0" w:space="0" w:color="auto"/>
                <w:right w:val="none" w:sz="0" w:space="0" w:color="auto"/>
              </w:divBdr>
              <w:divsChild>
                <w:div w:id="198882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0756">
      <w:bodyDiv w:val="1"/>
      <w:marLeft w:val="0"/>
      <w:marRight w:val="0"/>
      <w:marTop w:val="0"/>
      <w:marBottom w:val="0"/>
      <w:divBdr>
        <w:top w:val="none" w:sz="0" w:space="0" w:color="auto"/>
        <w:left w:val="none" w:sz="0" w:space="0" w:color="auto"/>
        <w:bottom w:val="none" w:sz="0" w:space="0" w:color="auto"/>
        <w:right w:val="none" w:sz="0" w:space="0" w:color="auto"/>
      </w:divBdr>
      <w:divsChild>
        <w:div w:id="466897060">
          <w:marLeft w:val="0"/>
          <w:marRight w:val="0"/>
          <w:marTop w:val="34"/>
          <w:marBottom w:val="34"/>
          <w:divBdr>
            <w:top w:val="none" w:sz="0" w:space="0" w:color="auto"/>
            <w:left w:val="none" w:sz="0" w:space="0" w:color="auto"/>
            <w:bottom w:val="none" w:sz="0" w:space="0" w:color="auto"/>
            <w:right w:val="none" w:sz="0" w:space="0" w:color="auto"/>
          </w:divBdr>
        </w:div>
      </w:divsChild>
    </w:div>
    <w:div w:id="1756853246">
      <w:bodyDiv w:val="1"/>
      <w:marLeft w:val="0"/>
      <w:marRight w:val="0"/>
      <w:marTop w:val="0"/>
      <w:marBottom w:val="0"/>
      <w:divBdr>
        <w:top w:val="none" w:sz="0" w:space="0" w:color="auto"/>
        <w:left w:val="none" w:sz="0" w:space="0" w:color="auto"/>
        <w:bottom w:val="none" w:sz="0" w:space="0" w:color="auto"/>
        <w:right w:val="none" w:sz="0" w:space="0" w:color="auto"/>
      </w:divBdr>
      <w:divsChild>
        <w:div w:id="583421890">
          <w:marLeft w:val="0"/>
          <w:marRight w:val="0"/>
          <w:marTop w:val="34"/>
          <w:marBottom w:val="34"/>
          <w:divBdr>
            <w:top w:val="none" w:sz="0" w:space="0" w:color="auto"/>
            <w:left w:val="none" w:sz="0" w:space="0" w:color="auto"/>
            <w:bottom w:val="none" w:sz="0" w:space="0" w:color="auto"/>
            <w:right w:val="none" w:sz="0" w:space="0" w:color="auto"/>
          </w:divBdr>
        </w:div>
      </w:divsChild>
    </w:div>
    <w:div w:id="2037653293">
      <w:bodyDiv w:val="1"/>
      <w:marLeft w:val="0"/>
      <w:marRight w:val="0"/>
      <w:marTop w:val="0"/>
      <w:marBottom w:val="0"/>
      <w:divBdr>
        <w:top w:val="none" w:sz="0" w:space="0" w:color="auto"/>
        <w:left w:val="none" w:sz="0" w:space="0" w:color="auto"/>
        <w:bottom w:val="none" w:sz="0" w:space="0" w:color="auto"/>
        <w:right w:val="none" w:sz="0" w:space="0" w:color="auto"/>
      </w:divBdr>
      <w:divsChild>
        <w:div w:id="1553074116">
          <w:marLeft w:val="0"/>
          <w:marRight w:val="0"/>
          <w:marTop w:val="0"/>
          <w:marBottom w:val="0"/>
          <w:divBdr>
            <w:top w:val="none" w:sz="0" w:space="0" w:color="auto"/>
            <w:left w:val="none" w:sz="0" w:space="0" w:color="auto"/>
            <w:bottom w:val="none" w:sz="0" w:space="0" w:color="auto"/>
            <w:right w:val="none" w:sz="0" w:space="0" w:color="auto"/>
          </w:divBdr>
          <w:divsChild>
            <w:div w:id="1752965542">
              <w:marLeft w:val="0"/>
              <w:marRight w:val="0"/>
              <w:marTop w:val="0"/>
              <w:marBottom w:val="0"/>
              <w:divBdr>
                <w:top w:val="none" w:sz="0" w:space="0" w:color="auto"/>
                <w:left w:val="none" w:sz="0" w:space="0" w:color="auto"/>
                <w:bottom w:val="none" w:sz="0" w:space="0" w:color="auto"/>
                <w:right w:val="none" w:sz="0" w:space="0" w:color="auto"/>
              </w:divBdr>
              <w:divsChild>
                <w:div w:id="90603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032700">
      <w:bodyDiv w:val="1"/>
      <w:marLeft w:val="0"/>
      <w:marRight w:val="0"/>
      <w:marTop w:val="0"/>
      <w:marBottom w:val="0"/>
      <w:divBdr>
        <w:top w:val="none" w:sz="0" w:space="0" w:color="auto"/>
        <w:left w:val="none" w:sz="0" w:space="0" w:color="auto"/>
        <w:bottom w:val="none" w:sz="0" w:space="0" w:color="auto"/>
        <w:right w:val="none" w:sz="0" w:space="0" w:color="auto"/>
      </w:divBdr>
      <w:divsChild>
        <w:div w:id="344865342">
          <w:marLeft w:val="0"/>
          <w:marRight w:val="0"/>
          <w:marTop w:val="0"/>
          <w:marBottom w:val="0"/>
          <w:divBdr>
            <w:top w:val="none" w:sz="0" w:space="0" w:color="auto"/>
            <w:left w:val="none" w:sz="0" w:space="0" w:color="auto"/>
            <w:bottom w:val="none" w:sz="0" w:space="0" w:color="auto"/>
            <w:right w:val="none" w:sz="0" w:space="0" w:color="auto"/>
          </w:divBdr>
          <w:divsChild>
            <w:div w:id="1040327303">
              <w:marLeft w:val="0"/>
              <w:marRight w:val="0"/>
              <w:marTop w:val="0"/>
              <w:marBottom w:val="0"/>
              <w:divBdr>
                <w:top w:val="none" w:sz="0" w:space="0" w:color="auto"/>
                <w:left w:val="none" w:sz="0" w:space="0" w:color="auto"/>
                <w:bottom w:val="none" w:sz="0" w:space="0" w:color="auto"/>
                <w:right w:val="none" w:sz="0" w:space="0" w:color="auto"/>
              </w:divBdr>
              <w:divsChild>
                <w:div w:id="161011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50523">
      <w:bodyDiv w:val="1"/>
      <w:marLeft w:val="0"/>
      <w:marRight w:val="0"/>
      <w:marTop w:val="0"/>
      <w:marBottom w:val="0"/>
      <w:divBdr>
        <w:top w:val="none" w:sz="0" w:space="0" w:color="auto"/>
        <w:left w:val="none" w:sz="0" w:space="0" w:color="auto"/>
        <w:bottom w:val="none" w:sz="0" w:space="0" w:color="auto"/>
        <w:right w:val="none" w:sz="0" w:space="0" w:color="auto"/>
      </w:divBdr>
      <w:divsChild>
        <w:div w:id="1015226056">
          <w:marLeft w:val="0"/>
          <w:marRight w:val="0"/>
          <w:marTop w:val="0"/>
          <w:marBottom w:val="0"/>
          <w:divBdr>
            <w:top w:val="none" w:sz="0" w:space="0" w:color="auto"/>
            <w:left w:val="none" w:sz="0" w:space="0" w:color="auto"/>
            <w:bottom w:val="none" w:sz="0" w:space="0" w:color="auto"/>
            <w:right w:val="none" w:sz="0" w:space="0" w:color="auto"/>
          </w:divBdr>
          <w:divsChild>
            <w:div w:id="978191939">
              <w:marLeft w:val="0"/>
              <w:marRight w:val="0"/>
              <w:marTop w:val="0"/>
              <w:marBottom w:val="0"/>
              <w:divBdr>
                <w:top w:val="none" w:sz="0" w:space="0" w:color="auto"/>
                <w:left w:val="none" w:sz="0" w:space="0" w:color="auto"/>
                <w:bottom w:val="none" w:sz="0" w:space="0" w:color="auto"/>
                <w:right w:val="none" w:sz="0" w:space="0" w:color="auto"/>
              </w:divBdr>
              <w:divsChild>
                <w:div w:id="10356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ncbi.nlm.nih.gov/pubmed/28630685" TargetMode="External"/><Relationship Id="rId8" Type="http://schemas.openxmlformats.org/officeDocument/2006/relationships/fontTable" Target="fontTable.xml"/><Relationship Id="rId9" Type="http://schemas.openxmlformats.org/officeDocument/2006/relationships/theme" Target="theme/theme1.xml"/><Relationship Id="rId42"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5732</Words>
  <Characters>32679</Characters>
  <Application>Microsoft Macintosh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limerick</Company>
  <LinksUpToDate>false</LinksUpToDate>
  <CharactersWithSpaces>38335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colum dunne</dc:creator>
  <cp:lastModifiedBy>Keevil C.W.</cp:lastModifiedBy>
  <cp:revision>2</cp:revision>
  <cp:lastPrinted>2017-12-11T16:14:00Z</cp:lastPrinted>
  <dcterms:created xsi:type="dcterms:W3CDTF">2017-12-18T16:11:00Z</dcterms:created>
  <dcterms:modified xsi:type="dcterms:W3CDTF">2017-12-18T16:11:00Z</dcterms:modified>
</cp:coreProperties>
</file>