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24258" w14:textId="61892CC0" w:rsidR="006A05AD" w:rsidRPr="00322236" w:rsidRDefault="00BE61C6" w:rsidP="00322236">
      <w:pPr>
        <w:spacing w:line="360" w:lineRule="auto"/>
        <w:jc w:val="left"/>
        <w:rPr>
          <w:rFonts w:asciiTheme="minorHAnsi" w:hAnsiTheme="minorHAnsi"/>
          <w:i/>
          <w:iCs/>
          <w:lang w:val="en-US"/>
        </w:rPr>
      </w:pPr>
      <w:bookmarkStart w:id="0" w:name="_GoBack"/>
      <w:bookmarkEnd w:id="0"/>
      <w:r>
        <w:rPr>
          <w:rFonts w:asciiTheme="minorHAnsi" w:hAnsiTheme="minorHAnsi"/>
          <w:i/>
          <w:iCs/>
          <w:lang w:val="en-US"/>
        </w:rPr>
        <w:t xml:space="preserve">Innovating for a cause: The work and learning </w:t>
      </w:r>
      <w:r w:rsidR="00E7630D">
        <w:rPr>
          <w:rFonts w:asciiTheme="minorHAnsi" w:hAnsiTheme="minorHAnsi"/>
          <w:i/>
          <w:iCs/>
          <w:lang w:val="en-US"/>
        </w:rPr>
        <w:t>required</w:t>
      </w:r>
      <w:r>
        <w:rPr>
          <w:rFonts w:asciiTheme="minorHAnsi" w:hAnsiTheme="minorHAnsi"/>
          <w:i/>
          <w:iCs/>
          <w:lang w:val="en-US"/>
        </w:rPr>
        <w:t xml:space="preserve"> to create </w:t>
      </w:r>
      <w:r w:rsidR="004E14A4">
        <w:rPr>
          <w:rFonts w:asciiTheme="minorHAnsi" w:hAnsiTheme="minorHAnsi"/>
          <w:i/>
          <w:iCs/>
          <w:lang w:val="en-US"/>
        </w:rPr>
        <w:t>a new approach to healthcare for homeless people</w:t>
      </w:r>
      <w:r>
        <w:rPr>
          <w:rFonts w:asciiTheme="minorHAnsi" w:hAnsiTheme="minorHAnsi"/>
          <w:i/>
          <w:iCs/>
          <w:lang w:val="en-US"/>
        </w:rPr>
        <w:t xml:space="preserve"> </w:t>
      </w:r>
    </w:p>
    <w:p w14:paraId="6C274FFA" w14:textId="77777777" w:rsidR="00FE768F" w:rsidRPr="00FE768F" w:rsidRDefault="00FE768F" w:rsidP="00067964">
      <w:pPr>
        <w:spacing w:line="360" w:lineRule="auto"/>
        <w:jc w:val="left"/>
        <w:rPr>
          <w:rFonts w:asciiTheme="minorHAnsi" w:hAnsiTheme="minorHAnsi"/>
          <w:b/>
          <w:bCs/>
          <w:lang w:val="en-US"/>
        </w:rPr>
      </w:pPr>
      <w:r w:rsidRPr="00FE768F">
        <w:rPr>
          <w:rFonts w:asciiTheme="minorHAnsi" w:hAnsiTheme="minorHAnsi"/>
          <w:b/>
          <w:bCs/>
          <w:lang w:val="en-US"/>
        </w:rPr>
        <w:t>Introduction</w:t>
      </w:r>
    </w:p>
    <w:p w14:paraId="4DEC36C4" w14:textId="03224FE9" w:rsidR="004E7B9A" w:rsidRPr="004E7B9A" w:rsidRDefault="008F066C" w:rsidP="00D54198">
      <w:pPr>
        <w:pStyle w:val="CommentText"/>
        <w:spacing w:line="360" w:lineRule="auto"/>
        <w:rPr>
          <w:rFonts w:asciiTheme="minorHAnsi" w:hAnsiTheme="minorHAnsi"/>
          <w:lang w:val="en-US"/>
        </w:rPr>
      </w:pPr>
      <w:r w:rsidRPr="00930840">
        <w:rPr>
          <w:rFonts w:asciiTheme="minorHAnsi" w:hAnsiTheme="minorHAnsi"/>
          <w:lang w:val="en-GB"/>
        </w:rPr>
        <w:t>Innovation has come to occupy a pivotal place in our understanding of knowledge-based economies over recent years. Indeed</w:t>
      </w:r>
      <w:r w:rsidRPr="00D10A9A">
        <w:rPr>
          <w:rFonts w:asciiTheme="minorHAnsi" w:hAnsiTheme="minorHAnsi"/>
          <w:lang w:val="en-US"/>
        </w:rPr>
        <w:t>, the</w:t>
      </w:r>
      <w:r w:rsidRPr="00930840">
        <w:rPr>
          <w:rFonts w:asciiTheme="minorHAnsi" w:hAnsiTheme="minorHAnsi"/>
          <w:lang w:val="en-GB"/>
        </w:rPr>
        <w:t xml:space="preserve"> innovative knowledge-economy is now widely seen</w:t>
      </w:r>
      <w:r w:rsidRPr="00D10A9A">
        <w:rPr>
          <w:rFonts w:asciiTheme="minorHAnsi" w:hAnsiTheme="minorHAnsi"/>
          <w:lang w:val="en-US"/>
        </w:rPr>
        <w:t xml:space="preserve"> as key to building</w:t>
      </w:r>
      <w:r w:rsidRPr="00930840">
        <w:rPr>
          <w:rFonts w:asciiTheme="minorHAnsi" w:hAnsiTheme="minorHAnsi"/>
          <w:lang w:val="en-GB"/>
        </w:rPr>
        <w:t xml:space="preserve"> economically</w:t>
      </w:r>
      <w:r w:rsidRPr="00D10A9A">
        <w:rPr>
          <w:rFonts w:asciiTheme="minorHAnsi" w:hAnsiTheme="minorHAnsi"/>
          <w:lang w:val="en-US"/>
        </w:rPr>
        <w:t xml:space="preserve"> and</w:t>
      </w:r>
      <w:r w:rsidRPr="00930840">
        <w:rPr>
          <w:rFonts w:asciiTheme="minorHAnsi" w:hAnsiTheme="minorHAnsi"/>
          <w:lang w:val="en-GB"/>
        </w:rPr>
        <w:t xml:space="preserve"> socially prosperous societies</w:t>
      </w:r>
      <w:r w:rsidRPr="00D10A9A">
        <w:rPr>
          <w:rFonts w:asciiTheme="minorHAnsi" w:hAnsiTheme="minorHAnsi"/>
          <w:lang w:val="en-US"/>
        </w:rPr>
        <w:t>.</w:t>
      </w:r>
      <w:r w:rsidRPr="00930840">
        <w:rPr>
          <w:rFonts w:asciiTheme="minorHAnsi" w:hAnsiTheme="minorHAnsi"/>
          <w:lang w:val="en-GB"/>
        </w:rPr>
        <w:t xml:space="preserve"> </w:t>
      </w:r>
      <w:r w:rsidR="00D34F62">
        <w:rPr>
          <w:rFonts w:asciiTheme="minorHAnsi" w:hAnsiTheme="minorHAnsi"/>
          <w:lang w:val="en-GB"/>
        </w:rPr>
        <w:t>Whilst</w:t>
      </w:r>
      <w:r w:rsidRPr="00930840">
        <w:rPr>
          <w:rFonts w:asciiTheme="minorHAnsi" w:hAnsiTheme="minorHAnsi"/>
          <w:lang w:val="en-GB"/>
        </w:rPr>
        <w:t xml:space="preserve"> research</w:t>
      </w:r>
      <w:r w:rsidRPr="00D10A9A">
        <w:rPr>
          <w:rFonts w:asciiTheme="minorHAnsi" w:hAnsiTheme="minorHAnsi"/>
          <w:lang w:val="en-US"/>
        </w:rPr>
        <w:t xml:space="preserve"> and</w:t>
      </w:r>
      <w:r w:rsidRPr="00930840">
        <w:rPr>
          <w:rFonts w:asciiTheme="minorHAnsi" w:hAnsiTheme="minorHAnsi"/>
          <w:lang w:val="en-GB"/>
        </w:rPr>
        <w:t xml:space="preserve"> development</w:t>
      </w:r>
      <w:r w:rsidRPr="00D10A9A">
        <w:rPr>
          <w:rFonts w:asciiTheme="minorHAnsi" w:hAnsiTheme="minorHAnsi"/>
          <w:lang w:val="en-US"/>
        </w:rPr>
        <w:t xml:space="preserve"> </w:t>
      </w:r>
      <w:r w:rsidR="00D34F62">
        <w:rPr>
          <w:rFonts w:asciiTheme="minorHAnsi" w:hAnsiTheme="minorHAnsi"/>
          <w:lang w:val="en-US"/>
        </w:rPr>
        <w:t>i</w:t>
      </w:r>
      <w:r w:rsidRPr="00D10A9A">
        <w:rPr>
          <w:rFonts w:asciiTheme="minorHAnsi" w:hAnsiTheme="minorHAnsi"/>
          <w:lang w:val="en-US"/>
        </w:rPr>
        <w:t>s</w:t>
      </w:r>
      <w:r w:rsidR="00D34F62">
        <w:rPr>
          <w:rFonts w:asciiTheme="minorHAnsi" w:hAnsiTheme="minorHAnsi"/>
          <w:lang w:val="en-US"/>
        </w:rPr>
        <w:t xml:space="preserve"> still regarded as the main</w:t>
      </w:r>
      <w:r w:rsidRPr="00D10A9A">
        <w:rPr>
          <w:rFonts w:asciiTheme="minorHAnsi" w:hAnsiTheme="minorHAnsi"/>
          <w:lang w:val="en-US"/>
        </w:rPr>
        <w:t xml:space="preserve"> route to innovation</w:t>
      </w:r>
      <w:r w:rsidR="00D34F62">
        <w:rPr>
          <w:rFonts w:asciiTheme="minorHAnsi" w:hAnsiTheme="minorHAnsi"/>
          <w:lang w:val="en-US"/>
        </w:rPr>
        <w:t>,</w:t>
      </w:r>
      <w:r w:rsidRPr="00930840">
        <w:rPr>
          <w:rFonts w:asciiTheme="minorHAnsi" w:hAnsiTheme="minorHAnsi"/>
          <w:lang w:val="en-GB"/>
        </w:rPr>
        <w:t xml:space="preserve"> </w:t>
      </w:r>
      <w:r w:rsidR="00D34F62">
        <w:rPr>
          <w:rFonts w:asciiTheme="minorHAnsi" w:hAnsiTheme="minorHAnsi"/>
          <w:lang w:val="en-GB"/>
        </w:rPr>
        <w:t xml:space="preserve">there is increasing awareness of the importance of </w:t>
      </w:r>
      <w:r w:rsidRPr="00D10A9A">
        <w:rPr>
          <w:rFonts w:asciiTheme="minorHAnsi" w:hAnsiTheme="minorHAnsi"/>
          <w:lang w:val="en-US"/>
        </w:rPr>
        <w:t>alternative sources of innovation</w:t>
      </w:r>
      <w:r w:rsidR="00930840" w:rsidRPr="00930840">
        <w:rPr>
          <w:rFonts w:asciiTheme="minorHAnsi" w:hAnsiTheme="minorHAnsi"/>
          <w:lang w:val="en-GB"/>
        </w:rPr>
        <w:t xml:space="preserve"> </w:t>
      </w:r>
      <w:r w:rsidR="00D34F62">
        <w:rPr>
          <w:rFonts w:asciiTheme="minorHAnsi" w:hAnsiTheme="minorHAnsi"/>
          <w:lang w:val="en-GB"/>
        </w:rPr>
        <w:t>such as</w:t>
      </w:r>
      <w:r w:rsidR="00D34F62" w:rsidRPr="00930840">
        <w:rPr>
          <w:rFonts w:asciiTheme="minorHAnsi" w:hAnsiTheme="minorHAnsi"/>
          <w:lang w:val="en-GB"/>
        </w:rPr>
        <w:t xml:space="preserve"> </w:t>
      </w:r>
      <w:r w:rsidR="00930840" w:rsidRPr="00930840">
        <w:rPr>
          <w:rFonts w:asciiTheme="minorHAnsi" w:hAnsiTheme="minorHAnsi"/>
          <w:lang w:val="en-GB"/>
        </w:rPr>
        <w:t>employee</w:t>
      </w:r>
      <w:r w:rsidR="00C41442">
        <w:rPr>
          <w:rFonts w:asciiTheme="minorHAnsi" w:hAnsiTheme="minorHAnsi"/>
          <w:lang w:val="en-GB"/>
        </w:rPr>
        <w:t xml:space="preserve"> driven innovation </w:t>
      </w:r>
      <w:r w:rsidR="00D34F62">
        <w:rPr>
          <w:rFonts w:asciiTheme="minorHAnsi" w:hAnsiTheme="minorHAnsi"/>
          <w:lang w:val="en-GB"/>
        </w:rPr>
        <w:t xml:space="preserve">which </w:t>
      </w:r>
      <w:r w:rsidR="004E7B9A">
        <w:rPr>
          <w:rFonts w:asciiTheme="minorHAnsi" w:hAnsiTheme="minorHAnsi"/>
          <w:lang w:val="en-GB"/>
        </w:rPr>
        <w:t>emerges in and through work practices</w:t>
      </w:r>
      <w:r w:rsidR="00D34F62">
        <w:rPr>
          <w:rFonts w:asciiTheme="minorHAnsi" w:hAnsiTheme="minorHAnsi"/>
          <w:lang w:val="en-GB"/>
        </w:rPr>
        <w:t xml:space="preserve"> </w:t>
      </w:r>
      <w:r w:rsidR="00930840" w:rsidRPr="00930840">
        <w:rPr>
          <w:rFonts w:asciiTheme="minorHAnsi" w:hAnsiTheme="minorHAnsi"/>
          <w:lang w:val="en-GB"/>
        </w:rPr>
        <w:t>(</w:t>
      </w:r>
      <w:r w:rsidR="00E4788F">
        <w:rPr>
          <w:rFonts w:asciiTheme="minorHAnsi" w:hAnsiTheme="minorHAnsi"/>
          <w:lang w:val="en-GB"/>
        </w:rPr>
        <w:t>Aho 200</w:t>
      </w:r>
      <w:r w:rsidR="001F3A0C">
        <w:rPr>
          <w:rFonts w:asciiTheme="minorHAnsi" w:hAnsiTheme="minorHAnsi"/>
          <w:lang w:val="en-GB"/>
        </w:rPr>
        <w:t>6</w:t>
      </w:r>
      <w:r w:rsidR="00E4788F">
        <w:rPr>
          <w:rFonts w:asciiTheme="minorHAnsi" w:hAnsiTheme="minorHAnsi"/>
          <w:lang w:val="en-GB"/>
        </w:rPr>
        <w:t xml:space="preserve">, </w:t>
      </w:r>
      <w:r w:rsidR="00930840" w:rsidRPr="00930840">
        <w:rPr>
          <w:rFonts w:asciiTheme="minorHAnsi" w:hAnsiTheme="minorHAnsi"/>
          <w:lang w:val="en-US"/>
        </w:rPr>
        <w:t>Høyrup</w:t>
      </w:r>
      <w:r w:rsidR="00930840">
        <w:rPr>
          <w:rFonts w:asciiTheme="minorHAnsi" w:hAnsiTheme="minorHAnsi"/>
          <w:lang w:val="en-US"/>
        </w:rPr>
        <w:t xml:space="preserve"> </w:t>
      </w:r>
      <w:r w:rsidR="00F24B0C" w:rsidRPr="00F24B0C">
        <w:rPr>
          <w:rFonts w:asciiTheme="minorHAnsi" w:hAnsiTheme="minorHAnsi"/>
          <w:i/>
          <w:iCs/>
          <w:lang w:val="en-US"/>
        </w:rPr>
        <w:t>et al</w:t>
      </w:r>
      <w:r w:rsidR="00F24B0C">
        <w:rPr>
          <w:rFonts w:asciiTheme="minorHAnsi" w:hAnsiTheme="minorHAnsi"/>
          <w:lang w:val="en-US"/>
        </w:rPr>
        <w:t xml:space="preserve"> </w:t>
      </w:r>
      <w:r w:rsidR="00930840">
        <w:rPr>
          <w:rFonts w:asciiTheme="minorHAnsi" w:hAnsiTheme="minorHAnsi"/>
          <w:lang w:val="en-US"/>
        </w:rPr>
        <w:t>2012</w:t>
      </w:r>
      <w:r w:rsidR="004E7B9A">
        <w:rPr>
          <w:rFonts w:asciiTheme="minorHAnsi" w:hAnsiTheme="minorHAnsi"/>
          <w:lang w:val="en-US"/>
        </w:rPr>
        <w:t xml:space="preserve">; </w:t>
      </w:r>
      <w:r w:rsidR="004E7B9A" w:rsidRPr="004E7B9A">
        <w:rPr>
          <w:rFonts w:asciiTheme="minorHAnsi" w:hAnsiTheme="minorHAnsi"/>
          <w:lang w:val="en-US"/>
        </w:rPr>
        <w:t>Melkas and</w:t>
      </w:r>
      <w:r w:rsidR="004E7B9A" w:rsidRPr="004E7B9A">
        <w:rPr>
          <w:rFonts w:asciiTheme="minorHAnsi" w:hAnsiTheme="minorHAnsi"/>
          <w:b/>
          <w:bCs/>
          <w:lang w:val="en-US"/>
        </w:rPr>
        <w:t> </w:t>
      </w:r>
      <w:r w:rsidR="004E7B9A" w:rsidRPr="004E7B9A">
        <w:rPr>
          <w:rFonts w:asciiTheme="minorHAnsi" w:hAnsiTheme="minorHAnsi"/>
          <w:lang w:val="en-US"/>
        </w:rPr>
        <w:t xml:space="preserve">Harmaakorpi 2012, Price </w:t>
      </w:r>
      <w:r w:rsidR="004E7B9A" w:rsidRPr="004E7B9A">
        <w:rPr>
          <w:rFonts w:asciiTheme="minorHAnsi" w:hAnsiTheme="minorHAnsi"/>
          <w:i/>
          <w:iCs/>
          <w:lang w:val="en-US"/>
        </w:rPr>
        <w:t>et al</w:t>
      </w:r>
      <w:r w:rsidR="004E7B9A" w:rsidRPr="004E7B9A">
        <w:rPr>
          <w:rFonts w:asciiTheme="minorHAnsi" w:hAnsiTheme="minorHAnsi"/>
          <w:lang w:val="en-US"/>
        </w:rPr>
        <w:t xml:space="preserve"> 2012)</w:t>
      </w:r>
      <w:r w:rsidR="007A1147">
        <w:rPr>
          <w:rFonts w:asciiTheme="minorHAnsi" w:hAnsiTheme="minorHAnsi"/>
          <w:lang w:val="en-US"/>
        </w:rPr>
        <w:t>.</w:t>
      </w:r>
    </w:p>
    <w:p w14:paraId="19E2F676" w14:textId="2E1C6135" w:rsidR="00E24FD0" w:rsidRDefault="00243181" w:rsidP="00D54198">
      <w:pPr>
        <w:spacing w:before="240" w:line="360" w:lineRule="auto"/>
        <w:jc w:val="left"/>
        <w:rPr>
          <w:rFonts w:asciiTheme="minorHAnsi" w:hAnsiTheme="minorHAnsi"/>
          <w:lang w:val="en-US"/>
        </w:rPr>
      </w:pPr>
      <w:r>
        <w:rPr>
          <w:rFonts w:asciiTheme="minorHAnsi" w:hAnsiTheme="minorHAnsi"/>
          <w:lang w:val="en-US"/>
        </w:rPr>
        <w:t xml:space="preserve">Interest </w:t>
      </w:r>
      <w:r w:rsidR="00EF5AEF">
        <w:rPr>
          <w:rFonts w:asciiTheme="minorHAnsi" w:hAnsiTheme="minorHAnsi"/>
          <w:lang w:val="en-US"/>
        </w:rPr>
        <w:t xml:space="preserve">in how to foster and facilitate </w:t>
      </w:r>
      <w:r w:rsidR="004E7B9A">
        <w:rPr>
          <w:rFonts w:asciiTheme="minorHAnsi" w:hAnsiTheme="minorHAnsi"/>
          <w:lang w:val="en-US"/>
        </w:rPr>
        <w:t xml:space="preserve">workplace </w:t>
      </w:r>
      <w:r>
        <w:rPr>
          <w:rFonts w:asciiTheme="minorHAnsi" w:hAnsiTheme="minorHAnsi"/>
          <w:lang w:val="en-US"/>
        </w:rPr>
        <w:t xml:space="preserve">innovation </w:t>
      </w:r>
      <w:r w:rsidR="004E7B9A">
        <w:rPr>
          <w:rFonts w:asciiTheme="minorHAnsi" w:hAnsiTheme="minorHAnsi"/>
          <w:lang w:val="en-US"/>
        </w:rPr>
        <w:t xml:space="preserve">raises </w:t>
      </w:r>
      <w:r>
        <w:rPr>
          <w:rFonts w:asciiTheme="minorHAnsi" w:hAnsiTheme="minorHAnsi"/>
          <w:lang w:val="en-US"/>
        </w:rPr>
        <w:t xml:space="preserve">questions about the </w:t>
      </w:r>
      <w:r w:rsidR="004E7B9A">
        <w:rPr>
          <w:rFonts w:asciiTheme="minorHAnsi" w:hAnsiTheme="minorHAnsi"/>
          <w:lang w:val="en-US"/>
        </w:rPr>
        <w:t xml:space="preserve">role of </w:t>
      </w:r>
      <w:r>
        <w:rPr>
          <w:rFonts w:asciiTheme="minorHAnsi" w:hAnsiTheme="minorHAnsi"/>
          <w:lang w:val="en-US"/>
        </w:rPr>
        <w:t xml:space="preserve">learning </w:t>
      </w:r>
      <w:r w:rsidR="004E7B9A">
        <w:rPr>
          <w:rFonts w:asciiTheme="minorHAnsi" w:hAnsiTheme="minorHAnsi"/>
          <w:lang w:val="en-US"/>
        </w:rPr>
        <w:t xml:space="preserve">in this process </w:t>
      </w:r>
      <w:r>
        <w:rPr>
          <w:rFonts w:asciiTheme="minorHAnsi" w:hAnsiTheme="minorHAnsi"/>
          <w:lang w:val="en-US"/>
        </w:rPr>
        <w:t>(</w:t>
      </w:r>
      <w:r w:rsidR="00F24B0C" w:rsidRPr="00D10A9A">
        <w:rPr>
          <w:rFonts w:asciiTheme="minorHAnsi" w:hAnsiTheme="minorHAnsi"/>
          <w:lang w:val="en-US"/>
        </w:rPr>
        <w:t>Ellström</w:t>
      </w:r>
      <w:r w:rsidR="00CC4B53">
        <w:rPr>
          <w:rFonts w:asciiTheme="minorHAnsi" w:hAnsiTheme="minorHAnsi"/>
          <w:lang w:val="en-US"/>
        </w:rPr>
        <w:t xml:space="preserve"> 2010,</w:t>
      </w:r>
      <w:r w:rsidR="00F24B0C" w:rsidRPr="00F24B0C">
        <w:rPr>
          <w:rFonts w:asciiTheme="minorHAnsi" w:hAnsiTheme="minorHAnsi"/>
          <w:lang w:val="en-US"/>
        </w:rPr>
        <w:t xml:space="preserve"> </w:t>
      </w:r>
      <w:r w:rsidR="00BB4911">
        <w:rPr>
          <w:rFonts w:asciiTheme="minorHAnsi" w:hAnsiTheme="minorHAnsi"/>
          <w:lang w:val="en-US"/>
        </w:rPr>
        <w:t xml:space="preserve">James </w:t>
      </w:r>
      <w:r w:rsidR="00BB4911" w:rsidRPr="00E93946">
        <w:rPr>
          <w:rFonts w:asciiTheme="minorHAnsi" w:hAnsiTheme="minorHAnsi"/>
          <w:i/>
          <w:iCs/>
          <w:lang w:val="en-US"/>
        </w:rPr>
        <w:t>et al</w:t>
      </w:r>
      <w:r w:rsidR="00BB4911">
        <w:rPr>
          <w:rFonts w:asciiTheme="minorHAnsi" w:hAnsiTheme="minorHAnsi"/>
          <w:lang w:val="en-US"/>
        </w:rPr>
        <w:t xml:space="preserve"> 201</w:t>
      </w:r>
      <w:r w:rsidR="00E93946">
        <w:rPr>
          <w:rFonts w:asciiTheme="minorHAnsi" w:hAnsiTheme="minorHAnsi"/>
          <w:lang w:val="en-US"/>
        </w:rPr>
        <w:t xml:space="preserve">3, </w:t>
      </w:r>
      <w:r w:rsidR="0014186E">
        <w:rPr>
          <w:rFonts w:asciiTheme="minorHAnsi" w:hAnsiTheme="minorHAnsi"/>
          <w:lang w:val="en-US"/>
        </w:rPr>
        <w:t xml:space="preserve">Fenwick </w:t>
      </w:r>
      <w:r w:rsidR="0014186E" w:rsidRPr="0014186E">
        <w:rPr>
          <w:rFonts w:asciiTheme="minorHAnsi" w:hAnsiTheme="minorHAnsi"/>
          <w:i/>
          <w:iCs/>
          <w:lang w:val="en-US"/>
        </w:rPr>
        <w:t>et al</w:t>
      </w:r>
      <w:r w:rsidR="0014186E">
        <w:rPr>
          <w:rFonts w:asciiTheme="minorHAnsi" w:hAnsiTheme="minorHAnsi"/>
          <w:lang w:val="en-US"/>
        </w:rPr>
        <w:t xml:space="preserve"> 2012, </w:t>
      </w:r>
      <w:r>
        <w:rPr>
          <w:rFonts w:asciiTheme="minorHAnsi" w:hAnsiTheme="minorHAnsi"/>
          <w:lang w:val="en-US"/>
        </w:rPr>
        <w:t>Evans 2012</w:t>
      </w:r>
      <w:r w:rsidR="005F40C1">
        <w:rPr>
          <w:rFonts w:asciiTheme="minorHAnsi" w:hAnsiTheme="minorHAnsi"/>
          <w:lang w:val="en-US"/>
        </w:rPr>
        <w:t xml:space="preserve">, </w:t>
      </w:r>
      <w:r w:rsidR="00BB4911">
        <w:rPr>
          <w:rFonts w:asciiTheme="minorHAnsi" w:hAnsiTheme="minorHAnsi"/>
          <w:lang w:val="en-US"/>
        </w:rPr>
        <w:t xml:space="preserve">Høyrup </w:t>
      </w:r>
      <w:r w:rsidR="005F40C1">
        <w:rPr>
          <w:rFonts w:asciiTheme="minorHAnsi" w:hAnsiTheme="minorHAnsi"/>
          <w:lang w:val="en-US"/>
        </w:rPr>
        <w:t>2012</w:t>
      </w:r>
      <w:r>
        <w:rPr>
          <w:rFonts w:asciiTheme="minorHAnsi" w:hAnsiTheme="minorHAnsi"/>
          <w:lang w:val="en-US"/>
        </w:rPr>
        <w:t xml:space="preserve">).  </w:t>
      </w:r>
      <w:r w:rsidR="00D31DA2">
        <w:rPr>
          <w:rFonts w:asciiTheme="minorHAnsi" w:hAnsiTheme="minorHAnsi"/>
          <w:lang w:val="en-US"/>
        </w:rPr>
        <w:t xml:space="preserve">Two broad and contrasting </w:t>
      </w:r>
      <w:r w:rsidR="00C53F03">
        <w:rPr>
          <w:rFonts w:asciiTheme="minorHAnsi" w:hAnsiTheme="minorHAnsi"/>
          <w:lang w:val="en-US"/>
        </w:rPr>
        <w:t>approaches to understanding</w:t>
      </w:r>
      <w:r w:rsidR="004E7B9A">
        <w:rPr>
          <w:rFonts w:asciiTheme="minorHAnsi" w:hAnsiTheme="minorHAnsi"/>
          <w:lang w:val="en-US"/>
        </w:rPr>
        <w:t xml:space="preserve"> workplace </w:t>
      </w:r>
      <w:r>
        <w:rPr>
          <w:rFonts w:asciiTheme="minorHAnsi" w:hAnsiTheme="minorHAnsi"/>
          <w:lang w:val="en-US"/>
        </w:rPr>
        <w:t>innovation</w:t>
      </w:r>
      <w:r w:rsidR="0086604B">
        <w:rPr>
          <w:rFonts w:asciiTheme="minorHAnsi" w:hAnsiTheme="minorHAnsi"/>
          <w:lang w:val="en-US"/>
        </w:rPr>
        <w:t xml:space="preserve"> </w:t>
      </w:r>
      <w:r w:rsidR="00746BB2">
        <w:rPr>
          <w:rFonts w:asciiTheme="minorHAnsi" w:hAnsiTheme="minorHAnsi"/>
          <w:lang w:val="en-US"/>
        </w:rPr>
        <w:t xml:space="preserve">can be </w:t>
      </w:r>
      <w:r w:rsidR="004E7B9A">
        <w:rPr>
          <w:rFonts w:asciiTheme="minorHAnsi" w:hAnsiTheme="minorHAnsi"/>
          <w:lang w:val="en-US"/>
        </w:rPr>
        <w:t xml:space="preserve">distinguished by their distinctive </w:t>
      </w:r>
      <w:r w:rsidR="00493F74">
        <w:rPr>
          <w:rFonts w:asciiTheme="minorHAnsi" w:hAnsiTheme="minorHAnsi"/>
          <w:lang w:val="en-US"/>
        </w:rPr>
        <w:t xml:space="preserve">theoretical orientations </w:t>
      </w:r>
      <w:r w:rsidR="004E7B9A">
        <w:rPr>
          <w:rFonts w:asciiTheme="minorHAnsi" w:hAnsiTheme="minorHAnsi"/>
          <w:lang w:val="en-US"/>
        </w:rPr>
        <w:t xml:space="preserve">towards </w:t>
      </w:r>
      <w:r w:rsidR="00493F74">
        <w:rPr>
          <w:rFonts w:asciiTheme="minorHAnsi" w:hAnsiTheme="minorHAnsi"/>
          <w:lang w:val="en-US"/>
        </w:rPr>
        <w:t>learning</w:t>
      </w:r>
      <w:r w:rsidR="003023E6" w:rsidRPr="003023E6">
        <w:rPr>
          <w:rFonts w:asciiTheme="minorHAnsi" w:hAnsiTheme="minorHAnsi"/>
          <w:lang w:val="en-US"/>
        </w:rPr>
        <w:t xml:space="preserve">. The first </w:t>
      </w:r>
      <w:r w:rsidR="00F434E6">
        <w:rPr>
          <w:rFonts w:asciiTheme="minorHAnsi" w:hAnsiTheme="minorHAnsi"/>
          <w:lang w:val="en-US"/>
        </w:rPr>
        <w:t>conceives</w:t>
      </w:r>
      <w:r w:rsidR="003023E6" w:rsidRPr="003023E6">
        <w:rPr>
          <w:rFonts w:asciiTheme="minorHAnsi" w:hAnsiTheme="minorHAnsi"/>
          <w:lang w:val="en-US"/>
        </w:rPr>
        <w:t xml:space="preserve"> </w:t>
      </w:r>
      <w:r w:rsidR="00F0056C">
        <w:rPr>
          <w:rFonts w:asciiTheme="minorHAnsi" w:hAnsiTheme="minorHAnsi"/>
          <w:lang w:val="en-US"/>
        </w:rPr>
        <w:t xml:space="preserve">the </w:t>
      </w:r>
      <w:r w:rsidR="004E7B9A">
        <w:rPr>
          <w:rFonts w:asciiTheme="minorHAnsi" w:hAnsiTheme="minorHAnsi"/>
          <w:lang w:val="en-US"/>
        </w:rPr>
        <w:t xml:space="preserve">original </w:t>
      </w:r>
      <w:r w:rsidR="00F0056C">
        <w:rPr>
          <w:rFonts w:asciiTheme="minorHAnsi" w:hAnsiTheme="minorHAnsi"/>
          <w:lang w:val="en-US"/>
        </w:rPr>
        <w:t xml:space="preserve">source of </w:t>
      </w:r>
      <w:r w:rsidR="00F434E6">
        <w:rPr>
          <w:rFonts w:asciiTheme="minorHAnsi" w:hAnsiTheme="minorHAnsi"/>
          <w:lang w:val="en-US"/>
        </w:rPr>
        <w:t>innovation</w:t>
      </w:r>
      <w:r w:rsidR="0086604B">
        <w:rPr>
          <w:rFonts w:asciiTheme="minorHAnsi" w:hAnsiTheme="minorHAnsi"/>
          <w:lang w:val="en-US"/>
        </w:rPr>
        <w:t xml:space="preserve"> </w:t>
      </w:r>
      <w:r w:rsidR="00F0056C">
        <w:rPr>
          <w:rFonts w:asciiTheme="minorHAnsi" w:hAnsiTheme="minorHAnsi"/>
          <w:lang w:val="en-US"/>
        </w:rPr>
        <w:t>as</w:t>
      </w:r>
      <w:r w:rsidR="00493F74">
        <w:rPr>
          <w:rFonts w:asciiTheme="minorHAnsi" w:hAnsiTheme="minorHAnsi"/>
          <w:lang w:val="en-US"/>
        </w:rPr>
        <w:t xml:space="preserve"> </w:t>
      </w:r>
      <w:r w:rsidR="004E7B9A">
        <w:rPr>
          <w:rFonts w:asciiTheme="minorHAnsi" w:hAnsiTheme="minorHAnsi"/>
          <w:lang w:val="en-US"/>
        </w:rPr>
        <w:t xml:space="preserve">external to </w:t>
      </w:r>
      <w:r w:rsidR="0086604B">
        <w:rPr>
          <w:rFonts w:asciiTheme="minorHAnsi" w:hAnsiTheme="minorHAnsi"/>
          <w:lang w:val="en-US"/>
        </w:rPr>
        <w:t>the workplace</w:t>
      </w:r>
      <w:r w:rsidR="00C53F03">
        <w:rPr>
          <w:rFonts w:asciiTheme="minorHAnsi" w:hAnsiTheme="minorHAnsi"/>
          <w:lang w:val="en-US"/>
        </w:rPr>
        <w:t xml:space="preserve"> often,</w:t>
      </w:r>
      <w:r w:rsidR="00CE57DC">
        <w:rPr>
          <w:rFonts w:asciiTheme="minorHAnsi" w:hAnsiTheme="minorHAnsi"/>
          <w:lang w:val="en-US"/>
        </w:rPr>
        <w:t xml:space="preserve"> </w:t>
      </w:r>
      <w:r w:rsidR="004E7B9A">
        <w:rPr>
          <w:rFonts w:asciiTheme="minorHAnsi" w:hAnsiTheme="minorHAnsi"/>
          <w:lang w:val="en-US"/>
        </w:rPr>
        <w:t>in the shape of</w:t>
      </w:r>
      <w:r w:rsidR="00CE57DC">
        <w:rPr>
          <w:rFonts w:asciiTheme="minorHAnsi" w:hAnsiTheme="minorHAnsi"/>
          <w:lang w:val="en-US"/>
        </w:rPr>
        <w:t xml:space="preserve"> </w:t>
      </w:r>
      <w:r w:rsidR="00D31DA2">
        <w:rPr>
          <w:rFonts w:asciiTheme="minorHAnsi" w:hAnsiTheme="minorHAnsi"/>
          <w:lang w:val="en-US"/>
        </w:rPr>
        <w:t xml:space="preserve">major </w:t>
      </w:r>
      <w:r w:rsidR="00FC6FC8">
        <w:rPr>
          <w:rFonts w:asciiTheme="minorHAnsi" w:hAnsiTheme="minorHAnsi"/>
          <w:lang w:val="en-US"/>
        </w:rPr>
        <w:t>technological advances</w:t>
      </w:r>
      <w:r w:rsidR="00340DD6">
        <w:rPr>
          <w:rFonts w:asciiTheme="minorHAnsi" w:hAnsiTheme="minorHAnsi"/>
          <w:lang w:val="en-US"/>
        </w:rPr>
        <w:t>, including in the healthcare sector</w:t>
      </w:r>
      <w:r w:rsidR="00CE57DC">
        <w:rPr>
          <w:rFonts w:asciiTheme="minorHAnsi" w:hAnsiTheme="minorHAnsi"/>
          <w:lang w:val="en-US"/>
        </w:rPr>
        <w:t xml:space="preserve"> (May </w:t>
      </w:r>
      <w:r w:rsidR="00CE57DC" w:rsidRPr="00D54198">
        <w:rPr>
          <w:rFonts w:asciiTheme="minorHAnsi" w:hAnsiTheme="minorHAnsi"/>
          <w:i/>
          <w:iCs/>
          <w:lang w:val="en-US"/>
        </w:rPr>
        <w:t>et al</w:t>
      </w:r>
      <w:r w:rsidR="00CE57DC">
        <w:rPr>
          <w:rFonts w:asciiTheme="minorHAnsi" w:hAnsiTheme="minorHAnsi"/>
          <w:lang w:val="en-US"/>
        </w:rPr>
        <w:t xml:space="preserve"> 2005, Halford </w:t>
      </w:r>
      <w:r w:rsidR="00CE57DC" w:rsidRPr="00D54198">
        <w:rPr>
          <w:rFonts w:asciiTheme="minorHAnsi" w:hAnsiTheme="minorHAnsi"/>
          <w:i/>
          <w:iCs/>
          <w:lang w:val="en-US"/>
        </w:rPr>
        <w:t>et al</w:t>
      </w:r>
      <w:r w:rsidR="00CE57DC">
        <w:rPr>
          <w:rFonts w:asciiTheme="minorHAnsi" w:hAnsiTheme="minorHAnsi"/>
          <w:lang w:val="en-US"/>
        </w:rPr>
        <w:t xml:space="preserve"> 2010)</w:t>
      </w:r>
      <w:r w:rsidR="0086604B">
        <w:rPr>
          <w:rFonts w:asciiTheme="minorHAnsi" w:hAnsiTheme="minorHAnsi"/>
          <w:lang w:val="en-US"/>
        </w:rPr>
        <w:t xml:space="preserve">. </w:t>
      </w:r>
      <w:r w:rsidR="00E02508">
        <w:rPr>
          <w:rFonts w:asciiTheme="minorHAnsi" w:hAnsiTheme="minorHAnsi"/>
          <w:lang w:val="en-US"/>
        </w:rPr>
        <w:t xml:space="preserve"> </w:t>
      </w:r>
      <w:r w:rsidR="00340DD6">
        <w:rPr>
          <w:rFonts w:asciiTheme="minorHAnsi" w:hAnsiTheme="minorHAnsi"/>
          <w:lang w:val="en-US"/>
        </w:rPr>
        <w:t>I</w:t>
      </w:r>
      <w:r w:rsidR="00C12653">
        <w:rPr>
          <w:rFonts w:asciiTheme="minorHAnsi" w:hAnsiTheme="minorHAnsi"/>
          <w:lang w:val="en-US"/>
        </w:rPr>
        <w:t xml:space="preserve">nnovations </w:t>
      </w:r>
      <w:r w:rsidR="00F0056C">
        <w:rPr>
          <w:rFonts w:asciiTheme="minorHAnsi" w:hAnsiTheme="minorHAnsi"/>
          <w:lang w:val="en-US"/>
        </w:rPr>
        <w:t xml:space="preserve">are </w:t>
      </w:r>
      <w:r w:rsidR="008A43EF">
        <w:rPr>
          <w:rFonts w:asciiTheme="minorHAnsi" w:hAnsiTheme="minorHAnsi"/>
          <w:lang w:val="en-US"/>
        </w:rPr>
        <w:t xml:space="preserve">created </w:t>
      </w:r>
      <w:r w:rsidR="00493F74">
        <w:rPr>
          <w:rFonts w:asciiTheme="minorHAnsi" w:hAnsiTheme="minorHAnsi"/>
          <w:lang w:val="en-US"/>
        </w:rPr>
        <w:t xml:space="preserve">and tested </w:t>
      </w:r>
      <w:r w:rsidR="008A43EF">
        <w:rPr>
          <w:rFonts w:asciiTheme="minorHAnsi" w:hAnsiTheme="minorHAnsi"/>
          <w:lang w:val="en-US"/>
        </w:rPr>
        <w:t xml:space="preserve">by external experts </w:t>
      </w:r>
      <w:r w:rsidR="00493F74">
        <w:rPr>
          <w:rFonts w:asciiTheme="minorHAnsi" w:hAnsiTheme="minorHAnsi"/>
          <w:lang w:val="en-US"/>
        </w:rPr>
        <w:t>prior to being</w:t>
      </w:r>
      <w:r w:rsidR="00F0056C">
        <w:rPr>
          <w:rFonts w:asciiTheme="minorHAnsi" w:hAnsiTheme="minorHAnsi"/>
          <w:lang w:val="en-US"/>
        </w:rPr>
        <w:t xml:space="preserve"> </w:t>
      </w:r>
      <w:r w:rsidR="008A43EF">
        <w:rPr>
          <w:rFonts w:asciiTheme="minorHAnsi" w:hAnsiTheme="minorHAnsi"/>
          <w:lang w:val="en-US"/>
        </w:rPr>
        <w:t xml:space="preserve">transferred via </w:t>
      </w:r>
      <w:r w:rsidR="00F434E6">
        <w:rPr>
          <w:rFonts w:asciiTheme="minorHAnsi" w:hAnsiTheme="minorHAnsi"/>
          <w:lang w:val="en-US"/>
        </w:rPr>
        <w:t>a uni-directional</w:t>
      </w:r>
      <w:r w:rsidR="008A43EF">
        <w:rPr>
          <w:rFonts w:asciiTheme="minorHAnsi" w:hAnsiTheme="minorHAnsi"/>
          <w:lang w:val="en-US"/>
        </w:rPr>
        <w:t xml:space="preserve">, top-down </w:t>
      </w:r>
      <w:r w:rsidR="00F434E6">
        <w:rPr>
          <w:rFonts w:asciiTheme="minorHAnsi" w:hAnsiTheme="minorHAnsi"/>
          <w:lang w:val="en-US"/>
        </w:rPr>
        <w:t>process</w:t>
      </w:r>
      <w:r w:rsidR="008A43EF">
        <w:rPr>
          <w:rFonts w:asciiTheme="minorHAnsi" w:hAnsiTheme="minorHAnsi"/>
          <w:lang w:val="en-US"/>
        </w:rPr>
        <w:t xml:space="preserve"> for employees to implement. </w:t>
      </w:r>
      <w:r w:rsidR="00340DD6">
        <w:rPr>
          <w:rFonts w:asciiTheme="minorHAnsi" w:hAnsiTheme="minorHAnsi"/>
          <w:lang w:val="en-US"/>
        </w:rPr>
        <w:t>Here,</w:t>
      </w:r>
      <w:r w:rsidR="008A43EF">
        <w:rPr>
          <w:rFonts w:asciiTheme="minorHAnsi" w:hAnsiTheme="minorHAnsi"/>
          <w:lang w:val="en-US"/>
        </w:rPr>
        <w:t xml:space="preserve"> learning is primarily </w:t>
      </w:r>
      <w:r w:rsidR="00340DD6">
        <w:rPr>
          <w:rFonts w:asciiTheme="minorHAnsi" w:hAnsiTheme="minorHAnsi"/>
          <w:lang w:val="en-US"/>
        </w:rPr>
        <w:t xml:space="preserve">conceived </w:t>
      </w:r>
      <w:r w:rsidR="008A43EF">
        <w:rPr>
          <w:rFonts w:asciiTheme="minorHAnsi" w:hAnsiTheme="minorHAnsi"/>
          <w:lang w:val="en-US"/>
        </w:rPr>
        <w:t xml:space="preserve">as </w:t>
      </w:r>
      <w:r w:rsidR="00340DD6">
        <w:rPr>
          <w:rFonts w:asciiTheme="minorHAnsi" w:hAnsiTheme="minorHAnsi"/>
          <w:lang w:val="en-US"/>
        </w:rPr>
        <w:t>a</w:t>
      </w:r>
      <w:r w:rsidR="00D54198">
        <w:rPr>
          <w:rFonts w:asciiTheme="minorHAnsi" w:hAnsiTheme="minorHAnsi"/>
          <w:lang w:val="en-US"/>
        </w:rPr>
        <w:t>n</w:t>
      </w:r>
      <w:r w:rsidR="00340DD6">
        <w:rPr>
          <w:rFonts w:asciiTheme="minorHAnsi" w:hAnsiTheme="minorHAnsi"/>
          <w:lang w:val="en-US"/>
        </w:rPr>
        <w:t xml:space="preserve"> </w:t>
      </w:r>
      <w:r w:rsidR="00D54198">
        <w:rPr>
          <w:rFonts w:asciiTheme="minorHAnsi" w:hAnsiTheme="minorHAnsi"/>
          <w:lang w:val="en-US"/>
        </w:rPr>
        <w:t xml:space="preserve">individualized </w:t>
      </w:r>
      <w:r w:rsidR="008A43EF">
        <w:rPr>
          <w:rFonts w:asciiTheme="minorHAnsi" w:hAnsiTheme="minorHAnsi"/>
          <w:lang w:val="en-US"/>
        </w:rPr>
        <w:t>matter of acquisition</w:t>
      </w:r>
      <w:r w:rsidR="00F0056C">
        <w:rPr>
          <w:rFonts w:asciiTheme="minorHAnsi" w:hAnsiTheme="minorHAnsi"/>
          <w:lang w:val="en-US"/>
        </w:rPr>
        <w:t xml:space="preserve"> and transfer</w:t>
      </w:r>
      <w:r w:rsidR="00FC6FC8">
        <w:rPr>
          <w:rFonts w:asciiTheme="minorHAnsi" w:hAnsiTheme="minorHAnsi"/>
          <w:lang w:val="en-US"/>
        </w:rPr>
        <w:t>,</w:t>
      </w:r>
      <w:r w:rsidR="00340DD6">
        <w:rPr>
          <w:rFonts w:asciiTheme="minorHAnsi" w:hAnsiTheme="minorHAnsi"/>
          <w:lang w:val="en-US"/>
        </w:rPr>
        <w:t xml:space="preserve"> with individuals</w:t>
      </w:r>
      <w:r w:rsidR="00FC6FC8">
        <w:rPr>
          <w:rFonts w:asciiTheme="minorHAnsi" w:hAnsiTheme="minorHAnsi"/>
          <w:lang w:val="en-US"/>
        </w:rPr>
        <w:t xml:space="preserve"> learning to work in new ways</w:t>
      </w:r>
      <w:r w:rsidR="007A1147">
        <w:rPr>
          <w:rFonts w:asciiTheme="minorHAnsi" w:hAnsiTheme="minorHAnsi"/>
          <w:lang w:val="en-US"/>
        </w:rPr>
        <w:t xml:space="preserve">, </w:t>
      </w:r>
      <w:r w:rsidR="000A04B2">
        <w:rPr>
          <w:rFonts w:asciiTheme="minorHAnsi" w:hAnsiTheme="minorHAnsi"/>
          <w:lang w:val="en-US"/>
        </w:rPr>
        <w:t xml:space="preserve">with new </w:t>
      </w:r>
      <w:r w:rsidR="003531DC">
        <w:rPr>
          <w:rFonts w:asciiTheme="minorHAnsi" w:hAnsiTheme="minorHAnsi"/>
          <w:lang w:val="en-US"/>
        </w:rPr>
        <w:t>technologies</w:t>
      </w:r>
      <w:r w:rsidR="007A1147">
        <w:rPr>
          <w:rFonts w:asciiTheme="minorHAnsi" w:hAnsiTheme="minorHAnsi"/>
          <w:lang w:val="en-US"/>
        </w:rPr>
        <w:t>,</w:t>
      </w:r>
      <w:r w:rsidR="00FC6FC8">
        <w:rPr>
          <w:rFonts w:asciiTheme="minorHAnsi" w:hAnsiTheme="minorHAnsi"/>
          <w:lang w:val="en-US"/>
        </w:rPr>
        <w:t xml:space="preserve"> </w:t>
      </w:r>
      <w:r w:rsidR="003A68EF">
        <w:rPr>
          <w:rFonts w:asciiTheme="minorHAnsi" w:hAnsiTheme="minorHAnsi"/>
          <w:lang w:val="en-US"/>
        </w:rPr>
        <w:t xml:space="preserve">and </w:t>
      </w:r>
      <w:r w:rsidR="009B18EF">
        <w:rPr>
          <w:rFonts w:asciiTheme="minorHAnsi" w:hAnsiTheme="minorHAnsi"/>
          <w:lang w:val="en-US"/>
        </w:rPr>
        <w:t xml:space="preserve">with little or no consideration of </w:t>
      </w:r>
      <w:r w:rsidR="00EF5AEF">
        <w:rPr>
          <w:rFonts w:asciiTheme="minorHAnsi" w:hAnsiTheme="minorHAnsi"/>
          <w:lang w:val="en-US"/>
        </w:rPr>
        <w:t xml:space="preserve">the role that </w:t>
      </w:r>
      <w:r w:rsidR="00356715">
        <w:rPr>
          <w:rFonts w:asciiTheme="minorHAnsi" w:hAnsiTheme="minorHAnsi"/>
          <w:lang w:val="en-US"/>
        </w:rPr>
        <w:t xml:space="preserve">organizational </w:t>
      </w:r>
      <w:r w:rsidR="0086604B">
        <w:rPr>
          <w:rFonts w:asciiTheme="minorHAnsi" w:hAnsiTheme="minorHAnsi"/>
          <w:lang w:val="en-US"/>
        </w:rPr>
        <w:t xml:space="preserve">and social </w:t>
      </w:r>
      <w:r w:rsidR="009B18EF">
        <w:rPr>
          <w:rFonts w:asciiTheme="minorHAnsi" w:hAnsiTheme="minorHAnsi"/>
          <w:lang w:val="en-US"/>
        </w:rPr>
        <w:t>processes</w:t>
      </w:r>
      <w:r w:rsidR="00EF5AEF">
        <w:rPr>
          <w:rFonts w:asciiTheme="minorHAnsi" w:hAnsiTheme="minorHAnsi"/>
          <w:lang w:val="en-US"/>
        </w:rPr>
        <w:t xml:space="preserve"> play in</w:t>
      </w:r>
      <w:r w:rsidR="009B18EF">
        <w:rPr>
          <w:rFonts w:asciiTheme="minorHAnsi" w:hAnsiTheme="minorHAnsi"/>
          <w:lang w:val="en-US"/>
        </w:rPr>
        <w:t xml:space="preserve"> mediating the relationship between innovation and learning</w:t>
      </w:r>
      <w:r w:rsidR="00CE57DC">
        <w:rPr>
          <w:rFonts w:asciiTheme="minorHAnsi" w:hAnsiTheme="minorHAnsi"/>
          <w:lang w:val="en-US"/>
        </w:rPr>
        <w:t xml:space="preserve"> (James </w:t>
      </w:r>
      <w:r w:rsidR="00CE57DC" w:rsidRPr="00D54198">
        <w:rPr>
          <w:rFonts w:asciiTheme="minorHAnsi" w:hAnsiTheme="minorHAnsi"/>
          <w:i/>
          <w:iCs/>
          <w:lang w:val="en-US"/>
        </w:rPr>
        <w:t>et al</w:t>
      </w:r>
      <w:r w:rsidR="00CE57DC">
        <w:rPr>
          <w:rFonts w:asciiTheme="minorHAnsi" w:hAnsiTheme="minorHAnsi"/>
          <w:lang w:val="en-US"/>
        </w:rPr>
        <w:t xml:space="preserve"> 2011)</w:t>
      </w:r>
      <w:r w:rsidR="00493F74">
        <w:rPr>
          <w:rFonts w:asciiTheme="minorHAnsi" w:hAnsiTheme="minorHAnsi"/>
          <w:lang w:val="en-US"/>
        </w:rPr>
        <w:t xml:space="preserve">. </w:t>
      </w:r>
      <w:r w:rsidR="009B18EF">
        <w:rPr>
          <w:rFonts w:asciiTheme="minorHAnsi" w:hAnsiTheme="minorHAnsi"/>
          <w:lang w:val="en-US"/>
        </w:rPr>
        <w:t xml:space="preserve"> </w:t>
      </w:r>
    </w:p>
    <w:p w14:paraId="370FB7BF" w14:textId="392EE59E" w:rsidR="00D34F62" w:rsidRDefault="00D54198" w:rsidP="005E7459">
      <w:pPr>
        <w:spacing w:before="240" w:line="360" w:lineRule="auto"/>
        <w:jc w:val="left"/>
        <w:rPr>
          <w:rFonts w:asciiTheme="minorHAnsi" w:hAnsiTheme="minorHAnsi"/>
          <w:lang w:val="en-US"/>
        </w:rPr>
      </w:pPr>
      <w:r>
        <w:rPr>
          <w:rFonts w:asciiTheme="minorHAnsi" w:hAnsiTheme="minorHAnsi"/>
          <w:lang w:val="en-US"/>
        </w:rPr>
        <w:t>A</w:t>
      </w:r>
      <w:r w:rsidR="00CE57DC">
        <w:rPr>
          <w:rFonts w:asciiTheme="minorHAnsi" w:hAnsiTheme="minorHAnsi"/>
          <w:lang w:val="en-US"/>
        </w:rPr>
        <w:t xml:space="preserve"> contrasting conception</w:t>
      </w:r>
      <w:r w:rsidR="003023E6" w:rsidRPr="003023E6">
        <w:rPr>
          <w:rFonts w:asciiTheme="minorHAnsi" w:hAnsiTheme="minorHAnsi"/>
          <w:lang w:val="en-US"/>
        </w:rPr>
        <w:t xml:space="preserve"> </w:t>
      </w:r>
      <w:r w:rsidR="00356715">
        <w:rPr>
          <w:rFonts w:asciiTheme="minorHAnsi" w:hAnsiTheme="minorHAnsi"/>
          <w:lang w:val="en-US"/>
        </w:rPr>
        <w:t xml:space="preserve">views </w:t>
      </w:r>
      <w:r w:rsidR="009C58CD">
        <w:rPr>
          <w:rFonts w:asciiTheme="minorHAnsi" w:hAnsiTheme="minorHAnsi"/>
          <w:lang w:val="en-US"/>
        </w:rPr>
        <w:t xml:space="preserve">everyday </w:t>
      </w:r>
      <w:r w:rsidR="009C77AF">
        <w:rPr>
          <w:rFonts w:asciiTheme="minorHAnsi" w:hAnsiTheme="minorHAnsi"/>
          <w:lang w:val="en-US"/>
        </w:rPr>
        <w:t>co-</w:t>
      </w:r>
      <w:r w:rsidR="00356715">
        <w:rPr>
          <w:rFonts w:asciiTheme="minorHAnsi" w:hAnsiTheme="minorHAnsi"/>
          <w:lang w:val="en-US"/>
        </w:rPr>
        <w:t>participation in</w:t>
      </w:r>
      <w:r w:rsidR="003023E6" w:rsidRPr="003023E6">
        <w:rPr>
          <w:rFonts w:asciiTheme="minorHAnsi" w:hAnsiTheme="minorHAnsi"/>
          <w:lang w:val="en-US"/>
        </w:rPr>
        <w:t xml:space="preserve"> work practices as </w:t>
      </w:r>
      <w:r w:rsidR="0086604B">
        <w:rPr>
          <w:rFonts w:asciiTheme="minorHAnsi" w:hAnsiTheme="minorHAnsi"/>
          <w:lang w:val="en-US"/>
        </w:rPr>
        <w:t>the key resource</w:t>
      </w:r>
      <w:r w:rsidR="00356715">
        <w:rPr>
          <w:rFonts w:asciiTheme="minorHAnsi" w:hAnsiTheme="minorHAnsi"/>
          <w:lang w:val="en-US"/>
        </w:rPr>
        <w:t xml:space="preserve"> for</w:t>
      </w:r>
      <w:r w:rsidR="00275ABC">
        <w:rPr>
          <w:rFonts w:asciiTheme="minorHAnsi" w:hAnsiTheme="minorHAnsi"/>
          <w:lang w:val="en-US"/>
        </w:rPr>
        <w:t xml:space="preserve"> innovation</w:t>
      </w:r>
      <w:r w:rsidR="00E93946">
        <w:rPr>
          <w:rFonts w:asciiTheme="minorHAnsi" w:hAnsiTheme="minorHAnsi"/>
          <w:lang w:val="en-US"/>
        </w:rPr>
        <w:t>,</w:t>
      </w:r>
      <w:r w:rsidR="00AD6C79">
        <w:rPr>
          <w:rFonts w:asciiTheme="minorHAnsi" w:hAnsiTheme="minorHAnsi"/>
          <w:lang w:val="en-US"/>
        </w:rPr>
        <w:t xml:space="preserve"> </w:t>
      </w:r>
      <w:r w:rsidR="00D34F62">
        <w:rPr>
          <w:rFonts w:asciiTheme="minorHAnsi" w:hAnsiTheme="minorHAnsi"/>
          <w:lang w:val="en-US"/>
        </w:rPr>
        <w:t>which</w:t>
      </w:r>
      <w:r w:rsidR="00275ABC">
        <w:rPr>
          <w:rFonts w:asciiTheme="minorHAnsi" w:hAnsiTheme="minorHAnsi"/>
          <w:lang w:val="en-US"/>
        </w:rPr>
        <w:t xml:space="preserve"> </w:t>
      </w:r>
      <w:r w:rsidR="003023E6" w:rsidRPr="003023E6">
        <w:rPr>
          <w:rFonts w:asciiTheme="minorHAnsi" w:hAnsiTheme="minorHAnsi"/>
          <w:lang w:val="en-US"/>
        </w:rPr>
        <w:t>emerge</w:t>
      </w:r>
      <w:r w:rsidR="00356715">
        <w:rPr>
          <w:rFonts w:asciiTheme="minorHAnsi" w:hAnsiTheme="minorHAnsi"/>
          <w:lang w:val="en-US"/>
        </w:rPr>
        <w:t>s</w:t>
      </w:r>
      <w:r w:rsidR="003023E6" w:rsidRPr="003023E6">
        <w:rPr>
          <w:rFonts w:asciiTheme="minorHAnsi" w:hAnsiTheme="minorHAnsi"/>
          <w:lang w:val="en-US"/>
        </w:rPr>
        <w:t xml:space="preserve"> in reflexive relation to the problems and issues that arise in the workplace (Br</w:t>
      </w:r>
      <w:r w:rsidR="008A43EF">
        <w:rPr>
          <w:rFonts w:asciiTheme="minorHAnsi" w:hAnsiTheme="minorHAnsi"/>
          <w:lang w:val="en-US"/>
        </w:rPr>
        <w:t>own and Duguid 1991, Orr 1996,</w:t>
      </w:r>
      <w:r w:rsidR="003023E6" w:rsidRPr="003023E6">
        <w:rPr>
          <w:rFonts w:asciiTheme="minorHAnsi" w:hAnsiTheme="minorHAnsi"/>
          <w:lang w:val="en-US"/>
        </w:rPr>
        <w:t xml:space="preserve"> </w:t>
      </w:r>
      <w:r w:rsidR="00BB4911">
        <w:rPr>
          <w:rFonts w:asciiTheme="minorHAnsi" w:hAnsiTheme="minorHAnsi"/>
          <w:lang w:val="en-US"/>
        </w:rPr>
        <w:t xml:space="preserve">Høyrup </w:t>
      </w:r>
      <w:r w:rsidR="0086604B">
        <w:rPr>
          <w:rFonts w:asciiTheme="minorHAnsi" w:hAnsiTheme="minorHAnsi"/>
          <w:lang w:val="en-US"/>
        </w:rPr>
        <w:t xml:space="preserve">2012). Under this scenario </w:t>
      </w:r>
      <w:r w:rsidR="003023E6" w:rsidRPr="003023E6">
        <w:rPr>
          <w:rFonts w:asciiTheme="minorHAnsi" w:hAnsiTheme="minorHAnsi"/>
          <w:lang w:val="en-US"/>
        </w:rPr>
        <w:t>employees</w:t>
      </w:r>
      <w:r w:rsidR="00206016">
        <w:rPr>
          <w:rFonts w:asciiTheme="minorHAnsi" w:hAnsiTheme="minorHAnsi"/>
          <w:lang w:val="en-US"/>
        </w:rPr>
        <w:t xml:space="preserve"> </w:t>
      </w:r>
      <w:r w:rsidR="009C58CD">
        <w:rPr>
          <w:rFonts w:asciiTheme="minorHAnsi" w:hAnsiTheme="minorHAnsi"/>
          <w:lang w:val="en-US"/>
        </w:rPr>
        <w:t xml:space="preserve">may become </w:t>
      </w:r>
      <w:r w:rsidR="00275ABC">
        <w:rPr>
          <w:rFonts w:asciiTheme="minorHAnsi" w:hAnsiTheme="minorHAnsi"/>
          <w:lang w:val="en-US"/>
        </w:rPr>
        <w:t>innovators</w:t>
      </w:r>
      <w:r w:rsidR="00E02508" w:rsidRPr="00E02508">
        <w:rPr>
          <w:rFonts w:asciiTheme="minorHAnsi" w:hAnsiTheme="minorHAnsi"/>
          <w:lang w:val="en-US"/>
        </w:rPr>
        <w:t xml:space="preserve"> on the basis of their experience,</w:t>
      </w:r>
      <w:r w:rsidR="009C77AF">
        <w:rPr>
          <w:rFonts w:asciiTheme="minorHAnsi" w:hAnsiTheme="minorHAnsi"/>
          <w:lang w:val="en-US"/>
        </w:rPr>
        <w:t xml:space="preserve"> and</w:t>
      </w:r>
      <w:r w:rsidR="00E02508" w:rsidRPr="00E02508">
        <w:rPr>
          <w:rFonts w:asciiTheme="minorHAnsi" w:hAnsiTheme="minorHAnsi"/>
          <w:lang w:val="en-US"/>
        </w:rPr>
        <w:t xml:space="preserve"> in-depth</w:t>
      </w:r>
      <w:r w:rsidR="009C77AF">
        <w:rPr>
          <w:rFonts w:asciiTheme="minorHAnsi" w:hAnsiTheme="minorHAnsi"/>
          <w:lang w:val="en-US"/>
        </w:rPr>
        <w:t xml:space="preserve">, and shared </w:t>
      </w:r>
      <w:r w:rsidR="00E02508" w:rsidRPr="00E02508">
        <w:rPr>
          <w:rFonts w:asciiTheme="minorHAnsi" w:hAnsiTheme="minorHAnsi"/>
          <w:lang w:val="en-US"/>
        </w:rPr>
        <w:t>knowledge</w:t>
      </w:r>
      <w:r>
        <w:rPr>
          <w:rFonts w:asciiTheme="minorHAnsi" w:hAnsiTheme="minorHAnsi"/>
          <w:lang w:val="en-US"/>
        </w:rPr>
        <w:t>,</w:t>
      </w:r>
      <w:r w:rsidR="00E02508" w:rsidRPr="00E02508">
        <w:rPr>
          <w:rFonts w:asciiTheme="minorHAnsi" w:hAnsiTheme="minorHAnsi"/>
          <w:lang w:val="en-US"/>
        </w:rPr>
        <w:t xml:space="preserve"> </w:t>
      </w:r>
      <w:r w:rsidR="009C77AF">
        <w:rPr>
          <w:rFonts w:asciiTheme="minorHAnsi" w:hAnsiTheme="minorHAnsi"/>
          <w:lang w:val="en-US"/>
        </w:rPr>
        <w:t xml:space="preserve">and through their participation in the social relations and co-production of </w:t>
      </w:r>
      <w:r w:rsidR="00E02508" w:rsidRPr="00E02508">
        <w:rPr>
          <w:rFonts w:asciiTheme="minorHAnsi" w:hAnsiTheme="minorHAnsi"/>
          <w:lang w:val="en-US"/>
        </w:rPr>
        <w:t>work</w:t>
      </w:r>
      <w:r w:rsidR="00D34F62">
        <w:rPr>
          <w:rFonts w:asciiTheme="minorHAnsi" w:hAnsiTheme="minorHAnsi"/>
          <w:lang w:val="en-US"/>
        </w:rPr>
        <w:t xml:space="preserve">. </w:t>
      </w:r>
      <w:r w:rsidR="009C77AF">
        <w:rPr>
          <w:rFonts w:asciiTheme="minorHAnsi" w:hAnsiTheme="minorHAnsi"/>
          <w:lang w:val="en-US"/>
        </w:rPr>
        <w:t>Hence, and i</w:t>
      </w:r>
      <w:r w:rsidR="00D34F62">
        <w:rPr>
          <w:rFonts w:asciiTheme="minorHAnsi" w:hAnsiTheme="minorHAnsi"/>
          <w:lang w:val="en-US"/>
        </w:rPr>
        <w:t>mportantly,</w:t>
      </w:r>
      <w:r w:rsidR="00E02508">
        <w:rPr>
          <w:rFonts w:asciiTheme="minorHAnsi" w:hAnsiTheme="minorHAnsi"/>
          <w:lang w:val="en-US"/>
        </w:rPr>
        <w:t xml:space="preserve"> </w:t>
      </w:r>
      <w:r w:rsidR="00275ABC">
        <w:rPr>
          <w:rFonts w:asciiTheme="minorHAnsi" w:hAnsiTheme="minorHAnsi"/>
          <w:lang w:val="en-US"/>
        </w:rPr>
        <w:t>t</w:t>
      </w:r>
      <w:r w:rsidR="003023E6" w:rsidRPr="003023E6">
        <w:rPr>
          <w:rFonts w:asciiTheme="minorHAnsi" w:hAnsiTheme="minorHAnsi"/>
          <w:lang w:val="en-US"/>
        </w:rPr>
        <w:t xml:space="preserve">he workforce as a whole is understood </w:t>
      </w:r>
      <w:r w:rsidR="00E02508">
        <w:rPr>
          <w:rFonts w:asciiTheme="minorHAnsi" w:hAnsiTheme="minorHAnsi"/>
          <w:lang w:val="en-US"/>
        </w:rPr>
        <w:t xml:space="preserve">to have </w:t>
      </w:r>
      <w:r w:rsidR="003023E6" w:rsidRPr="003023E6">
        <w:rPr>
          <w:rFonts w:asciiTheme="minorHAnsi" w:hAnsiTheme="minorHAnsi"/>
          <w:lang w:val="en-US"/>
        </w:rPr>
        <w:t>innovative capacity</w:t>
      </w:r>
      <w:r w:rsidR="0086604B">
        <w:rPr>
          <w:rFonts w:asciiTheme="minorHAnsi" w:hAnsiTheme="minorHAnsi"/>
          <w:lang w:val="en-US"/>
        </w:rPr>
        <w:t xml:space="preserve"> (</w:t>
      </w:r>
      <w:r w:rsidR="00275ABC">
        <w:rPr>
          <w:rFonts w:asciiTheme="minorHAnsi" w:hAnsiTheme="minorHAnsi"/>
          <w:lang w:val="en-US"/>
        </w:rPr>
        <w:t xml:space="preserve">Price </w:t>
      </w:r>
      <w:r w:rsidR="00275ABC" w:rsidRPr="00E93946">
        <w:rPr>
          <w:rFonts w:asciiTheme="minorHAnsi" w:hAnsiTheme="minorHAnsi"/>
          <w:i/>
          <w:iCs/>
          <w:lang w:val="en-US"/>
        </w:rPr>
        <w:t>et al</w:t>
      </w:r>
      <w:r w:rsidR="00275ABC">
        <w:rPr>
          <w:rFonts w:asciiTheme="minorHAnsi" w:hAnsiTheme="minorHAnsi"/>
          <w:lang w:val="en-US"/>
        </w:rPr>
        <w:t xml:space="preserve"> </w:t>
      </w:r>
      <w:r w:rsidR="00275ABC">
        <w:rPr>
          <w:rFonts w:asciiTheme="minorHAnsi" w:hAnsiTheme="minorHAnsi"/>
          <w:lang w:val="en-US"/>
        </w:rPr>
        <w:lastRenderedPageBreak/>
        <w:t xml:space="preserve">2012, </w:t>
      </w:r>
      <w:r w:rsidR="00777BBE">
        <w:rPr>
          <w:rFonts w:asciiTheme="minorHAnsi" w:hAnsiTheme="minorHAnsi"/>
          <w:lang w:val="en-US"/>
        </w:rPr>
        <w:t xml:space="preserve">Billett 2012, </w:t>
      </w:r>
      <w:r w:rsidR="005E7459">
        <w:rPr>
          <w:rFonts w:asciiTheme="minorHAnsi" w:hAnsiTheme="minorHAnsi"/>
          <w:lang w:val="en-US"/>
        </w:rPr>
        <w:t xml:space="preserve">Fuller </w:t>
      </w:r>
      <w:r w:rsidR="00907D23">
        <w:rPr>
          <w:rFonts w:asciiTheme="minorHAnsi" w:hAnsiTheme="minorHAnsi"/>
          <w:lang w:val="en-US"/>
        </w:rPr>
        <w:t xml:space="preserve">and </w:t>
      </w:r>
      <w:r w:rsidR="005E7459">
        <w:rPr>
          <w:rFonts w:asciiTheme="minorHAnsi" w:hAnsiTheme="minorHAnsi"/>
          <w:lang w:val="en-US"/>
        </w:rPr>
        <w:t>Unwin</w:t>
      </w:r>
      <w:r w:rsidR="00907D23">
        <w:rPr>
          <w:rFonts w:asciiTheme="minorHAnsi" w:hAnsiTheme="minorHAnsi"/>
          <w:lang w:val="en-US"/>
        </w:rPr>
        <w:t xml:space="preserve"> 2017</w:t>
      </w:r>
      <w:r w:rsidR="0086604B">
        <w:rPr>
          <w:rFonts w:asciiTheme="minorHAnsi" w:hAnsiTheme="minorHAnsi"/>
          <w:lang w:val="en-US"/>
        </w:rPr>
        <w:t>)</w:t>
      </w:r>
      <w:r w:rsidR="003023E6" w:rsidRPr="003023E6">
        <w:rPr>
          <w:rFonts w:asciiTheme="minorHAnsi" w:hAnsiTheme="minorHAnsi"/>
          <w:lang w:val="en-US"/>
        </w:rPr>
        <w:t xml:space="preserve">. </w:t>
      </w:r>
      <w:r w:rsidR="00AD6C79">
        <w:rPr>
          <w:rFonts w:asciiTheme="minorHAnsi" w:hAnsiTheme="minorHAnsi"/>
          <w:lang w:val="en-US"/>
        </w:rPr>
        <w:t>This</w:t>
      </w:r>
      <w:r w:rsidR="00777BBE">
        <w:rPr>
          <w:rFonts w:asciiTheme="minorHAnsi" w:hAnsiTheme="minorHAnsi"/>
          <w:lang w:val="en-US"/>
        </w:rPr>
        <w:t xml:space="preserve"> </w:t>
      </w:r>
      <w:r w:rsidR="00AD6C79">
        <w:rPr>
          <w:rFonts w:asciiTheme="minorHAnsi" w:hAnsiTheme="minorHAnsi"/>
          <w:lang w:val="en-US"/>
        </w:rPr>
        <w:t>perspective r</w:t>
      </w:r>
      <w:r w:rsidR="00275ABC">
        <w:rPr>
          <w:rFonts w:asciiTheme="minorHAnsi" w:hAnsiTheme="minorHAnsi"/>
          <w:lang w:val="en-US"/>
        </w:rPr>
        <w:t>ecognizes that</w:t>
      </w:r>
      <w:r w:rsidR="00930B39">
        <w:rPr>
          <w:rFonts w:asciiTheme="minorHAnsi" w:hAnsiTheme="minorHAnsi"/>
          <w:lang w:val="en-US"/>
        </w:rPr>
        <w:t xml:space="preserve"> </w:t>
      </w:r>
      <w:r w:rsidR="00D313C4">
        <w:rPr>
          <w:rFonts w:asciiTheme="minorHAnsi" w:hAnsiTheme="minorHAnsi"/>
          <w:lang w:val="en-US"/>
        </w:rPr>
        <w:t>established organizations</w:t>
      </w:r>
      <w:r w:rsidR="009C77AF">
        <w:rPr>
          <w:rFonts w:asciiTheme="minorHAnsi" w:hAnsiTheme="minorHAnsi"/>
          <w:lang w:val="en-US"/>
        </w:rPr>
        <w:t xml:space="preserve"> and teams</w:t>
      </w:r>
      <w:r w:rsidR="00E47404">
        <w:rPr>
          <w:rFonts w:asciiTheme="minorHAnsi" w:hAnsiTheme="minorHAnsi"/>
          <w:lang w:val="en-US"/>
        </w:rPr>
        <w:t xml:space="preserve"> can be generative of innovative activity</w:t>
      </w:r>
      <w:r w:rsidR="00D34F62">
        <w:rPr>
          <w:rFonts w:asciiTheme="minorHAnsi" w:hAnsiTheme="minorHAnsi"/>
          <w:lang w:val="en-US"/>
        </w:rPr>
        <w:t>,</w:t>
      </w:r>
      <w:r w:rsidR="00930B39">
        <w:rPr>
          <w:rFonts w:asciiTheme="minorHAnsi" w:hAnsiTheme="minorHAnsi"/>
          <w:lang w:val="en-US"/>
        </w:rPr>
        <w:t xml:space="preserve"> </w:t>
      </w:r>
      <w:r w:rsidR="00AD6C79">
        <w:rPr>
          <w:rFonts w:asciiTheme="minorHAnsi" w:hAnsiTheme="minorHAnsi"/>
          <w:lang w:val="en-US"/>
        </w:rPr>
        <w:t xml:space="preserve">but </w:t>
      </w:r>
      <w:r w:rsidR="00D34F62">
        <w:rPr>
          <w:rFonts w:asciiTheme="minorHAnsi" w:hAnsiTheme="minorHAnsi"/>
          <w:lang w:val="en-US"/>
        </w:rPr>
        <w:t xml:space="preserve">it </w:t>
      </w:r>
      <w:r w:rsidR="00930B39">
        <w:rPr>
          <w:rFonts w:asciiTheme="minorHAnsi" w:hAnsiTheme="minorHAnsi"/>
          <w:lang w:val="en-US"/>
        </w:rPr>
        <w:t xml:space="preserve">provides less insight in to </w:t>
      </w:r>
      <w:r w:rsidR="00F41536">
        <w:rPr>
          <w:rFonts w:asciiTheme="minorHAnsi" w:hAnsiTheme="minorHAnsi"/>
          <w:lang w:val="en-US"/>
        </w:rPr>
        <w:t xml:space="preserve">the work </w:t>
      </w:r>
      <w:r w:rsidR="00206016">
        <w:rPr>
          <w:rFonts w:asciiTheme="minorHAnsi" w:hAnsiTheme="minorHAnsi"/>
          <w:lang w:val="en-US"/>
        </w:rPr>
        <w:t xml:space="preserve">and learning </w:t>
      </w:r>
      <w:r w:rsidR="00F41536">
        <w:rPr>
          <w:rFonts w:asciiTheme="minorHAnsi" w:hAnsiTheme="minorHAnsi"/>
          <w:lang w:val="en-US"/>
        </w:rPr>
        <w:t>that it takes to</w:t>
      </w:r>
      <w:r w:rsidR="00D313C4">
        <w:rPr>
          <w:rFonts w:asciiTheme="minorHAnsi" w:hAnsiTheme="minorHAnsi"/>
          <w:lang w:val="en-US"/>
        </w:rPr>
        <w:t xml:space="preserve"> create an innovation </w:t>
      </w:r>
      <w:r w:rsidR="00F01F51">
        <w:rPr>
          <w:rFonts w:asciiTheme="minorHAnsi" w:hAnsiTheme="minorHAnsi"/>
          <w:lang w:val="en-US"/>
        </w:rPr>
        <w:t xml:space="preserve">through </w:t>
      </w:r>
      <w:r w:rsidR="00D313C4">
        <w:rPr>
          <w:rFonts w:asciiTheme="minorHAnsi" w:hAnsiTheme="minorHAnsi"/>
          <w:lang w:val="en-US"/>
        </w:rPr>
        <w:t>new forms of organization</w:t>
      </w:r>
      <w:r w:rsidR="009C77AF">
        <w:rPr>
          <w:rFonts w:asciiTheme="minorHAnsi" w:hAnsiTheme="minorHAnsi"/>
          <w:lang w:val="en-US"/>
        </w:rPr>
        <w:t>, social relations</w:t>
      </w:r>
      <w:r w:rsidR="00D313C4">
        <w:rPr>
          <w:rFonts w:asciiTheme="minorHAnsi" w:hAnsiTheme="minorHAnsi"/>
          <w:lang w:val="en-US"/>
        </w:rPr>
        <w:t xml:space="preserve"> and practice</w:t>
      </w:r>
      <w:r w:rsidR="00930B39">
        <w:rPr>
          <w:rFonts w:asciiTheme="minorHAnsi" w:hAnsiTheme="minorHAnsi"/>
          <w:lang w:val="en-US"/>
        </w:rPr>
        <w:t xml:space="preserve">. </w:t>
      </w:r>
    </w:p>
    <w:p w14:paraId="65D945BF" w14:textId="22C0CED3" w:rsidR="007D29AC" w:rsidRDefault="00D54198" w:rsidP="00760341">
      <w:pPr>
        <w:autoSpaceDE w:val="0"/>
        <w:autoSpaceDN w:val="0"/>
        <w:adjustRightInd w:val="0"/>
        <w:spacing w:after="0" w:line="360" w:lineRule="auto"/>
        <w:jc w:val="left"/>
        <w:rPr>
          <w:rFonts w:asciiTheme="minorHAnsi" w:hAnsiTheme="minorHAnsi"/>
          <w:lang w:val="en-US"/>
        </w:rPr>
      </w:pPr>
      <w:r>
        <w:rPr>
          <w:rFonts w:asciiTheme="minorHAnsi" w:hAnsiTheme="minorHAnsi"/>
          <w:lang w:val="en-US"/>
        </w:rPr>
        <w:t xml:space="preserve">Our </w:t>
      </w:r>
      <w:r w:rsidR="00D34F62">
        <w:rPr>
          <w:rFonts w:asciiTheme="minorHAnsi" w:hAnsiTheme="minorHAnsi"/>
          <w:lang w:val="en-US"/>
        </w:rPr>
        <w:t>paper</w:t>
      </w:r>
      <w:r w:rsidR="00320051">
        <w:rPr>
          <w:rFonts w:asciiTheme="minorHAnsi" w:hAnsiTheme="minorHAnsi"/>
          <w:lang w:val="en-US"/>
        </w:rPr>
        <w:t xml:space="preserve"> </w:t>
      </w:r>
      <w:r w:rsidR="00D34F62">
        <w:rPr>
          <w:rFonts w:asciiTheme="minorHAnsi" w:hAnsiTheme="minorHAnsi"/>
          <w:lang w:val="en-US"/>
        </w:rPr>
        <w:t>explores</w:t>
      </w:r>
      <w:r w:rsidR="00AD6C79">
        <w:rPr>
          <w:rFonts w:asciiTheme="minorHAnsi" w:hAnsiTheme="minorHAnsi"/>
          <w:lang w:val="en-US"/>
        </w:rPr>
        <w:t xml:space="preserve"> </w:t>
      </w:r>
      <w:r w:rsidR="00D34F62">
        <w:rPr>
          <w:rFonts w:asciiTheme="minorHAnsi" w:hAnsiTheme="minorHAnsi"/>
          <w:lang w:val="en-US"/>
        </w:rPr>
        <w:t>the</w:t>
      </w:r>
      <w:r w:rsidR="00AD6C79">
        <w:rPr>
          <w:rFonts w:asciiTheme="minorHAnsi" w:hAnsiTheme="minorHAnsi"/>
          <w:lang w:val="en-US"/>
        </w:rPr>
        <w:t xml:space="preserve"> issue</w:t>
      </w:r>
      <w:r w:rsidR="00D34F62">
        <w:rPr>
          <w:rFonts w:asciiTheme="minorHAnsi" w:hAnsiTheme="minorHAnsi"/>
          <w:lang w:val="en-US"/>
        </w:rPr>
        <w:t>s</w:t>
      </w:r>
      <w:r w:rsidR="00AD6C79">
        <w:rPr>
          <w:rFonts w:asciiTheme="minorHAnsi" w:hAnsiTheme="minorHAnsi"/>
          <w:lang w:val="en-US"/>
        </w:rPr>
        <w:t xml:space="preserve"> </w:t>
      </w:r>
      <w:r>
        <w:rPr>
          <w:rFonts w:asciiTheme="minorHAnsi" w:hAnsiTheme="minorHAnsi"/>
          <w:lang w:val="en-US"/>
        </w:rPr>
        <w:t>raised by this</w:t>
      </w:r>
      <w:r w:rsidR="00320051">
        <w:rPr>
          <w:rFonts w:asciiTheme="minorHAnsi" w:hAnsiTheme="minorHAnsi"/>
          <w:lang w:val="en-US"/>
        </w:rPr>
        <w:t xml:space="preserve"> second conception </w:t>
      </w:r>
      <w:r w:rsidR="00D62CEA">
        <w:rPr>
          <w:rFonts w:asciiTheme="minorHAnsi" w:hAnsiTheme="minorHAnsi"/>
          <w:lang w:val="en-US"/>
        </w:rPr>
        <w:t xml:space="preserve">by </w:t>
      </w:r>
      <w:r w:rsidR="00693B05">
        <w:rPr>
          <w:rFonts w:asciiTheme="minorHAnsi" w:hAnsiTheme="minorHAnsi"/>
          <w:lang w:val="en-US"/>
        </w:rPr>
        <w:t xml:space="preserve">drawing on </w:t>
      </w:r>
      <w:r w:rsidR="00453176">
        <w:rPr>
          <w:rFonts w:asciiTheme="minorHAnsi" w:hAnsiTheme="minorHAnsi"/>
          <w:lang w:val="en-US"/>
        </w:rPr>
        <w:t>research into</w:t>
      </w:r>
      <w:r w:rsidR="00D34F62">
        <w:rPr>
          <w:rFonts w:asciiTheme="minorHAnsi" w:hAnsiTheme="minorHAnsi"/>
          <w:lang w:val="en-US"/>
        </w:rPr>
        <w:t xml:space="preserve"> a new and innovative approach</w:t>
      </w:r>
      <w:r w:rsidR="00693B05">
        <w:rPr>
          <w:rFonts w:asciiTheme="minorHAnsi" w:hAnsiTheme="minorHAnsi"/>
          <w:lang w:val="en-US"/>
        </w:rPr>
        <w:t xml:space="preserve"> to providing </w:t>
      </w:r>
      <w:r w:rsidR="00F41536">
        <w:rPr>
          <w:rFonts w:asciiTheme="minorHAnsi" w:hAnsiTheme="minorHAnsi"/>
          <w:lang w:val="en-US"/>
        </w:rPr>
        <w:t>healthcare for homeless people</w:t>
      </w:r>
      <w:r w:rsidR="00693B05">
        <w:rPr>
          <w:rFonts w:asciiTheme="minorHAnsi" w:hAnsiTheme="minorHAnsi"/>
          <w:lang w:val="en-US"/>
        </w:rPr>
        <w:t xml:space="preserve"> in England</w:t>
      </w:r>
      <w:r w:rsidR="00D34F62">
        <w:rPr>
          <w:rFonts w:asciiTheme="minorHAnsi" w:hAnsiTheme="minorHAnsi"/>
          <w:lang w:val="en-US"/>
        </w:rPr>
        <w:t xml:space="preserve"> developed by ‘Side by Side’ (SBS), a charitable organization.  </w:t>
      </w:r>
      <w:r w:rsidR="003F1ABE">
        <w:rPr>
          <w:rFonts w:asciiTheme="minorHAnsi" w:hAnsiTheme="minorHAnsi"/>
          <w:lang w:val="en-US"/>
        </w:rPr>
        <w:t>Our case, SBS, can be viewed as falling under the umbrella of ‘social innovation’</w:t>
      </w:r>
      <w:r w:rsidR="00424B2F">
        <w:rPr>
          <w:rFonts w:asciiTheme="minorHAnsi" w:hAnsiTheme="minorHAnsi"/>
          <w:lang w:val="en-US"/>
        </w:rPr>
        <w:t xml:space="preserve"> </w:t>
      </w:r>
      <w:r w:rsidR="003F1ABE">
        <w:rPr>
          <w:rFonts w:asciiTheme="minorHAnsi" w:hAnsiTheme="minorHAnsi"/>
          <w:lang w:val="en-US"/>
        </w:rPr>
        <w:t>(</w:t>
      </w:r>
      <w:r w:rsidR="00423813">
        <w:rPr>
          <w:rFonts w:asciiTheme="minorHAnsi" w:hAnsiTheme="minorHAnsi"/>
          <w:lang w:val="en-US"/>
        </w:rPr>
        <w:t xml:space="preserve">Murray </w:t>
      </w:r>
      <w:r w:rsidR="003F1ABE" w:rsidRPr="00D54198">
        <w:rPr>
          <w:rFonts w:asciiTheme="minorHAnsi" w:hAnsiTheme="minorHAnsi"/>
          <w:i/>
          <w:iCs/>
          <w:lang w:val="en-US"/>
        </w:rPr>
        <w:t>et al</w:t>
      </w:r>
      <w:r w:rsidR="003F1ABE">
        <w:rPr>
          <w:rFonts w:asciiTheme="minorHAnsi" w:hAnsiTheme="minorHAnsi"/>
          <w:lang w:val="en-US"/>
        </w:rPr>
        <w:t>, 2010</w:t>
      </w:r>
      <w:r w:rsidR="00424B2F">
        <w:rPr>
          <w:rFonts w:asciiTheme="minorHAnsi" w:hAnsiTheme="minorHAnsi"/>
          <w:lang w:val="en-US"/>
        </w:rPr>
        <w:t xml:space="preserve">, Mulgan 2012, </w:t>
      </w:r>
      <w:r w:rsidR="00423813">
        <w:rPr>
          <w:rFonts w:asciiTheme="minorHAnsi" w:hAnsiTheme="minorHAnsi"/>
          <w:lang w:val="en-US"/>
        </w:rPr>
        <w:t>Nicholls and Murdoch 2012</w:t>
      </w:r>
      <w:r w:rsidR="00760341">
        <w:rPr>
          <w:rFonts w:asciiTheme="minorHAnsi" w:hAnsiTheme="minorHAnsi"/>
          <w:lang w:val="en-US"/>
        </w:rPr>
        <w:t xml:space="preserve">, Moulaert </w:t>
      </w:r>
      <w:r w:rsidR="00760341" w:rsidRPr="00C7654F">
        <w:rPr>
          <w:rFonts w:asciiTheme="minorHAnsi" w:hAnsiTheme="minorHAnsi"/>
          <w:i/>
          <w:iCs/>
          <w:lang w:val="en-US"/>
        </w:rPr>
        <w:t>et al</w:t>
      </w:r>
      <w:r w:rsidR="00760341">
        <w:rPr>
          <w:rFonts w:asciiTheme="minorHAnsi" w:hAnsiTheme="minorHAnsi"/>
          <w:lang w:val="en-US"/>
        </w:rPr>
        <w:t xml:space="preserve"> 2013</w:t>
      </w:r>
      <w:r w:rsidR="003F1ABE">
        <w:rPr>
          <w:rFonts w:asciiTheme="minorHAnsi" w:hAnsiTheme="minorHAnsi"/>
          <w:lang w:val="en-US"/>
        </w:rPr>
        <w:t>)</w:t>
      </w:r>
      <w:r w:rsidR="00424B2F">
        <w:rPr>
          <w:rFonts w:asciiTheme="minorHAnsi" w:hAnsiTheme="minorHAnsi"/>
          <w:lang w:val="en-US"/>
        </w:rPr>
        <w:t>, primarily oriented to generating social rather than economic value, and</w:t>
      </w:r>
      <w:r w:rsidR="003F1ABE">
        <w:rPr>
          <w:rFonts w:asciiTheme="minorHAnsi" w:hAnsiTheme="minorHAnsi"/>
          <w:lang w:val="en-US"/>
        </w:rPr>
        <w:t xml:space="preserve"> defined </w:t>
      </w:r>
      <w:r w:rsidR="00423813">
        <w:rPr>
          <w:rFonts w:asciiTheme="minorHAnsi" w:hAnsiTheme="minorHAnsi"/>
          <w:lang w:val="en-US"/>
        </w:rPr>
        <w:t xml:space="preserve">by Murray and colleagues </w:t>
      </w:r>
      <w:r w:rsidR="003F1ABE">
        <w:rPr>
          <w:rFonts w:asciiTheme="minorHAnsi" w:hAnsiTheme="minorHAnsi"/>
          <w:lang w:val="en-US"/>
        </w:rPr>
        <w:t xml:space="preserve">as: </w:t>
      </w:r>
    </w:p>
    <w:p w14:paraId="00928BF9" w14:textId="77777777" w:rsidR="007D29AC" w:rsidRDefault="003F1ABE" w:rsidP="00C7654F">
      <w:pPr>
        <w:autoSpaceDE w:val="0"/>
        <w:autoSpaceDN w:val="0"/>
        <w:adjustRightInd w:val="0"/>
        <w:spacing w:after="0" w:line="360" w:lineRule="auto"/>
        <w:ind w:left="708"/>
        <w:jc w:val="left"/>
        <w:rPr>
          <w:rFonts w:asciiTheme="minorHAnsi" w:hAnsiTheme="minorHAnsi" w:cs="CenturyITCbyBT-Light"/>
          <w:lang w:val="en-GB"/>
        </w:rPr>
      </w:pPr>
      <w:r w:rsidRPr="003F1ABE">
        <w:rPr>
          <w:rFonts w:asciiTheme="minorHAnsi" w:hAnsiTheme="minorHAnsi"/>
          <w:lang w:val="en-US"/>
        </w:rPr>
        <w:t>‘…</w:t>
      </w:r>
      <w:r w:rsidRPr="00D54198">
        <w:rPr>
          <w:rFonts w:asciiTheme="minorHAnsi" w:hAnsiTheme="minorHAnsi" w:cs="CenturyITCbyBT-Light"/>
          <w:lang w:val="en-GB"/>
        </w:rPr>
        <w:t>innovations that</w:t>
      </w:r>
      <w:r>
        <w:rPr>
          <w:rFonts w:asciiTheme="minorHAnsi" w:hAnsiTheme="minorHAnsi" w:cs="CenturyITCbyBT-Light"/>
          <w:lang w:val="en-GB"/>
        </w:rPr>
        <w:t xml:space="preserve"> </w:t>
      </w:r>
      <w:r w:rsidRPr="00D54198">
        <w:rPr>
          <w:rFonts w:asciiTheme="minorHAnsi" w:hAnsiTheme="minorHAnsi" w:cs="CenturyITCbyBT-Light"/>
          <w:lang w:val="en-GB"/>
        </w:rPr>
        <w:t>are social both in their ends and in their means. Specifically, we define social innovations as new ideas (products, services and models) that simultaneously meet social needs and create new social r</w:t>
      </w:r>
      <w:r w:rsidR="002303AB" w:rsidRPr="002303AB">
        <w:rPr>
          <w:rFonts w:asciiTheme="minorHAnsi" w:hAnsiTheme="minorHAnsi" w:cs="CenturyITCbyBT-Light"/>
          <w:lang w:val="en-GB"/>
        </w:rPr>
        <w:t>elationships or collaborations</w:t>
      </w:r>
      <w:r w:rsidRPr="00D54198">
        <w:rPr>
          <w:rFonts w:asciiTheme="minorHAnsi" w:hAnsiTheme="minorHAnsi" w:cs="CenturyITCbyBT-Light"/>
          <w:lang w:val="en-GB"/>
        </w:rPr>
        <w:t>’ (</w:t>
      </w:r>
      <w:r w:rsidR="00423813">
        <w:rPr>
          <w:rFonts w:asciiTheme="minorHAnsi" w:hAnsiTheme="minorHAnsi" w:cs="CenturyITCbyBT-Light"/>
          <w:lang w:val="en-GB"/>
        </w:rPr>
        <w:t>2010: 3</w:t>
      </w:r>
      <w:r w:rsidRPr="00D54198">
        <w:rPr>
          <w:rFonts w:asciiTheme="minorHAnsi" w:hAnsiTheme="minorHAnsi" w:cs="CenturyITCbyBT-Light"/>
          <w:lang w:val="en-GB"/>
        </w:rPr>
        <w:t>)</w:t>
      </w:r>
      <w:r>
        <w:rPr>
          <w:rFonts w:asciiTheme="minorHAnsi" w:hAnsiTheme="minorHAnsi" w:cs="CenturyITCbyBT-Light"/>
          <w:lang w:val="en-GB"/>
        </w:rPr>
        <w:t xml:space="preserve">. </w:t>
      </w:r>
    </w:p>
    <w:p w14:paraId="1D09AA3F" w14:textId="44735B04" w:rsidR="003F1ABE" w:rsidRPr="00D54198" w:rsidRDefault="002303AB" w:rsidP="007D29AC">
      <w:pPr>
        <w:autoSpaceDE w:val="0"/>
        <w:autoSpaceDN w:val="0"/>
        <w:adjustRightInd w:val="0"/>
        <w:spacing w:after="0" w:line="360" w:lineRule="auto"/>
        <w:jc w:val="left"/>
        <w:rPr>
          <w:rFonts w:asciiTheme="minorHAnsi" w:hAnsiTheme="minorHAnsi" w:cs="CenturyITCbyBT-Light"/>
          <w:lang w:val="en-GB"/>
        </w:rPr>
      </w:pPr>
      <w:r>
        <w:rPr>
          <w:rFonts w:asciiTheme="minorHAnsi" w:hAnsiTheme="minorHAnsi" w:cs="CenturyITCbyBT-Light"/>
          <w:lang w:val="en-GB"/>
        </w:rPr>
        <w:t>Whilst</w:t>
      </w:r>
      <w:r w:rsidR="00423813">
        <w:rPr>
          <w:rFonts w:asciiTheme="minorHAnsi" w:hAnsiTheme="minorHAnsi" w:cs="CenturyITCbyBT-Light"/>
          <w:lang w:val="en-GB"/>
        </w:rPr>
        <w:t xml:space="preserve"> acknowledging the literature on social innovation as a </w:t>
      </w:r>
      <w:r w:rsidR="007D29AC">
        <w:rPr>
          <w:rFonts w:asciiTheme="minorHAnsi" w:hAnsiTheme="minorHAnsi" w:cs="CenturyITCbyBT-Light"/>
          <w:lang w:val="en-GB"/>
        </w:rPr>
        <w:t xml:space="preserve">general </w:t>
      </w:r>
      <w:r>
        <w:rPr>
          <w:rFonts w:asciiTheme="minorHAnsi" w:hAnsiTheme="minorHAnsi" w:cs="CenturyITCbyBT-Light"/>
          <w:lang w:val="en-GB"/>
        </w:rPr>
        <w:t>backdrop</w:t>
      </w:r>
      <w:r w:rsidR="00F45041">
        <w:rPr>
          <w:rFonts w:asciiTheme="minorHAnsi" w:hAnsiTheme="minorHAnsi" w:cs="CenturyITCbyBT-Light"/>
          <w:lang w:val="en-GB"/>
        </w:rPr>
        <w:t xml:space="preserve">, the focus of </w:t>
      </w:r>
      <w:r>
        <w:rPr>
          <w:rFonts w:asciiTheme="minorHAnsi" w:hAnsiTheme="minorHAnsi" w:cs="CenturyITCbyBT-Light"/>
          <w:lang w:val="en-GB"/>
        </w:rPr>
        <w:t>our study is on understanding</w:t>
      </w:r>
      <w:r w:rsidR="00760341">
        <w:rPr>
          <w:rFonts w:asciiTheme="minorHAnsi" w:hAnsiTheme="minorHAnsi" w:cs="CenturyITCbyBT-Light"/>
          <w:lang w:val="en-GB"/>
        </w:rPr>
        <w:t xml:space="preserve">, </w:t>
      </w:r>
      <w:r w:rsidR="00F45041">
        <w:rPr>
          <w:rFonts w:asciiTheme="minorHAnsi" w:hAnsiTheme="minorHAnsi" w:cs="CenturyITCbyBT-Light"/>
          <w:lang w:val="en-GB"/>
        </w:rPr>
        <w:t xml:space="preserve">the particularity of </w:t>
      </w:r>
      <w:r>
        <w:rPr>
          <w:rFonts w:asciiTheme="minorHAnsi" w:hAnsiTheme="minorHAnsi" w:cs="CenturyITCbyBT-Light"/>
          <w:lang w:val="en-GB"/>
        </w:rPr>
        <w:t>employee-led innovation, its origins and</w:t>
      </w:r>
      <w:r w:rsidR="00760341">
        <w:rPr>
          <w:rFonts w:asciiTheme="minorHAnsi" w:hAnsiTheme="minorHAnsi" w:cs="CenturyITCbyBT-Light"/>
          <w:lang w:val="en-GB"/>
        </w:rPr>
        <w:t xml:space="preserve"> enactment in diverse kinds of organisational and workplace learning practices</w:t>
      </w:r>
      <w:r w:rsidR="00F45041">
        <w:rPr>
          <w:rFonts w:asciiTheme="minorHAnsi" w:hAnsiTheme="minorHAnsi" w:cs="CenturyITCbyBT-Light"/>
          <w:lang w:val="en-GB"/>
        </w:rPr>
        <w:t>.</w:t>
      </w:r>
      <w:r>
        <w:rPr>
          <w:rFonts w:asciiTheme="minorHAnsi" w:hAnsiTheme="minorHAnsi" w:cs="CenturyITCbyBT-Light"/>
          <w:lang w:val="en-GB"/>
        </w:rPr>
        <w:t xml:space="preserve"> </w:t>
      </w:r>
    </w:p>
    <w:p w14:paraId="192D6BBC" w14:textId="5DF26383" w:rsidR="00F41536" w:rsidRPr="00F41536" w:rsidRDefault="007D29AC" w:rsidP="00716422">
      <w:pPr>
        <w:spacing w:before="240" w:line="360" w:lineRule="auto"/>
        <w:jc w:val="left"/>
        <w:rPr>
          <w:rFonts w:asciiTheme="minorHAnsi" w:hAnsiTheme="minorHAnsi"/>
          <w:lang w:val="en-US"/>
        </w:rPr>
      </w:pPr>
      <w:r>
        <w:rPr>
          <w:rFonts w:asciiTheme="minorHAnsi" w:hAnsiTheme="minorHAnsi"/>
          <w:lang w:val="en-US"/>
        </w:rPr>
        <w:t>To do so, w</w:t>
      </w:r>
      <w:r w:rsidR="005E0E9F">
        <w:rPr>
          <w:rFonts w:asciiTheme="minorHAnsi" w:hAnsiTheme="minorHAnsi"/>
          <w:lang w:val="en-US"/>
        </w:rPr>
        <w:t xml:space="preserve">e </w:t>
      </w:r>
      <w:r w:rsidR="00F45041">
        <w:rPr>
          <w:rFonts w:asciiTheme="minorHAnsi" w:hAnsiTheme="minorHAnsi"/>
          <w:lang w:val="en-US"/>
        </w:rPr>
        <w:t xml:space="preserve">bring together </w:t>
      </w:r>
      <w:r>
        <w:rPr>
          <w:rFonts w:asciiTheme="minorHAnsi" w:hAnsiTheme="minorHAnsi"/>
          <w:lang w:val="en-US"/>
        </w:rPr>
        <w:t xml:space="preserve">conceptual insights drawn from the </w:t>
      </w:r>
      <w:r w:rsidR="004E530D">
        <w:rPr>
          <w:rFonts w:asciiTheme="minorHAnsi" w:hAnsiTheme="minorHAnsi"/>
          <w:lang w:val="en-US"/>
        </w:rPr>
        <w:t>employee-driven innovation</w:t>
      </w:r>
      <w:r>
        <w:rPr>
          <w:rFonts w:asciiTheme="minorHAnsi" w:hAnsiTheme="minorHAnsi"/>
          <w:lang w:val="en-US"/>
        </w:rPr>
        <w:t xml:space="preserve"> literature</w:t>
      </w:r>
      <w:r w:rsidR="004E530D">
        <w:rPr>
          <w:rFonts w:asciiTheme="minorHAnsi" w:hAnsiTheme="minorHAnsi"/>
          <w:lang w:val="en-US"/>
        </w:rPr>
        <w:t xml:space="preserve">, </w:t>
      </w:r>
      <w:r w:rsidR="00716422">
        <w:rPr>
          <w:rFonts w:asciiTheme="minorHAnsi" w:hAnsiTheme="minorHAnsi"/>
          <w:lang w:val="en-US"/>
        </w:rPr>
        <w:t xml:space="preserve">and </w:t>
      </w:r>
      <w:r>
        <w:rPr>
          <w:rFonts w:asciiTheme="minorHAnsi" w:hAnsiTheme="minorHAnsi"/>
          <w:lang w:val="en-US"/>
        </w:rPr>
        <w:t xml:space="preserve">more broadly from </w:t>
      </w:r>
      <w:r w:rsidR="007B0AA4">
        <w:rPr>
          <w:rFonts w:asciiTheme="minorHAnsi" w:hAnsiTheme="minorHAnsi"/>
          <w:lang w:val="en-US"/>
        </w:rPr>
        <w:t xml:space="preserve">social and practice-based </w:t>
      </w:r>
      <w:r w:rsidR="004E530D">
        <w:rPr>
          <w:rFonts w:asciiTheme="minorHAnsi" w:hAnsiTheme="minorHAnsi"/>
          <w:lang w:val="en-US"/>
        </w:rPr>
        <w:t>learning theory</w:t>
      </w:r>
      <w:r>
        <w:rPr>
          <w:rFonts w:asciiTheme="minorHAnsi" w:hAnsiTheme="minorHAnsi"/>
          <w:lang w:val="en-US"/>
        </w:rPr>
        <w:t xml:space="preserve"> and</w:t>
      </w:r>
      <w:r w:rsidR="00E36135">
        <w:rPr>
          <w:rFonts w:asciiTheme="minorHAnsi" w:hAnsiTheme="minorHAnsi"/>
          <w:lang w:val="en-US"/>
        </w:rPr>
        <w:t xml:space="preserve"> </w:t>
      </w:r>
      <w:r w:rsidR="004D5999">
        <w:rPr>
          <w:rFonts w:asciiTheme="minorHAnsi" w:hAnsiTheme="minorHAnsi"/>
          <w:lang w:val="en-US"/>
        </w:rPr>
        <w:t xml:space="preserve">organizational theory. </w:t>
      </w:r>
      <w:r w:rsidR="00716422">
        <w:rPr>
          <w:rFonts w:asciiTheme="minorHAnsi" w:hAnsiTheme="minorHAnsi"/>
          <w:lang w:val="en-US"/>
        </w:rPr>
        <w:t xml:space="preserve"> </w:t>
      </w:r>
      <w:r w:rsidR="00E46C0D">
        <w:rPr>
          <w:rFonts w:asciiTheme="minorHAnsi" w:hAnsiTheme="minorHAnsi"/>
          <w:lang w:val="en-US"/>
        </w:rPr>
        <w:t>Applying</w:t>
      </w:r>
      <w:r w:rsidR="006357B8">
        <w:rPr>
          <w:rFonts w:asciiTheme="minorHAnsi" w:hAnsiTheme="minorHAnsi"/>
          <w:lang w:val="en-US"/>
        </w:rPr>
        <w:t xml:space="preserve"> these perspectives</w:t>
      </w:r>
      <w:r w:rsidR="00E46C0D">
        <w:rPr>
          <w:rFonts w:asciiTheme="minorHAnsi" w:hAnsiTheme="minorHAnsi"/>
          <w:lang w:val="en-US"/>
        </w:rPr>
        <w:t xml:space="preserve"> to our analysis</w:t>
      </w:r>
      <w:r>
        <w:rPr>
          <w:rFonts w:asciiTheme="minorHAnsi" w:hAnsiTheme="minorHAnsi"/>
          <w:lang w:val="en-US"/>
        </w:rPr>
        <w:t xml:space="preserve"> </w:t>
      </w:r>
      <w:r w:rsidR="00E46C0D">
        <w:rPr>
          <w:rFonts w:asciiTheme="minorHAnsi" w:hAnsiTheme="minorHAnsi"/>
          <w:lang w:val="en-US"/>
        </w:rPr>
        <w:t>of a case of employee-</w:t>
      </w:r>
      <w:r w:rsidR="00716422">
        <w:rPr>
          <w:rFonts w:asciiTheme="minorHAnsi" w:hAnsiTheme="minorHAnsi"/>
          <w:lang w:val="en-US"/>
        </w:rPr>
        <w:t xml:space="preserve">driven </w:t>
      </w:r>
      <w:r w:rsidR="00E46C0D">
        <w:rPr>
          <w:rFonts w:asciiTheme="minorHAnsi" w:hAnsiTheme="minorHAnsi"/>
          <w:lang w:val="en-US"/>
        </w:rPr>
        <w:t xml:space="preserve">innovation (SBS), </w:t>
      </w:r>
      <w:r w:rsidR="00DC02E2">
        <w:rPr>
          <w:rFonts w:asciiTheme="minorHAnsi" w:hAnsiTheme="minorHAnsi"/>
          <w:lang w:val="en-US"/>
        </w:rPr>
        <w:t>enabl</w:t>
      </w:r>
      <w:r w:rsidR="003531DC">
        <w:rPr>
          <w:rFonts w:asciiTheme="minorHAnsi" w:hAnsiTheme="minorHAnsi"/>
          <w:lang w:val="en-US"/>
        </w:rPr>
        <w:t>es</w:t>
      </w:r>
      <w:r w:rsidR="00DC02E2">
        <w:rPr>
          <w:rFonts w:asciiTheme="minorHAnsi" w:hAnsiTheme="minorHAnsi"/>
          <w:lang w:val="en-US"/>
        </w:rPr>
        <w:t xml:space="preserve"> </w:t>
      </w:r>
      <w:r>
        <w:rPr>
          <w:rFonts w:asciiTheme="minorHAnsi" w:hAnsiTheme="minorHAnsi"/>
          <w:lang w:val="en-US"/>
        </w:rPr>
        <w:t xml:space="preserve">us to illuminate the </w:t>
      </w:r>
      <w:r w:rsidR="00DC02E2">
        <w:rPr>
          <w:rFonts w:asciiTheme="minorHAnsi" w:hAnsiTheme="minorHAnsi"/>
          <w:lang w:val="en-US"/>
        </w:rPr>
        <w:t>innovation as a</w:t>
      </w:r>
      <w:r w:rsidR="00D54198">
        <w:rPr>
          <w:rFonts w:asciiTheme="minorHAnsi" w:hAnsiTheme="minorHAnsi"/>
          <w:lang w:val="en-US"/>
        </w:rPr>
        <w:t xml:space="preserve"> </w:t>
      </w:r>
      <w:r w:rsidR="00E36135">
        <w:rPr>
          <w:rFonts w:asciiTheme="minorHAnsi" w:hAnsiTheme="minorHAnsi"/>
          <w:lang w:val="en-US"/>
        </w:rPr>
        <w:t xml:space="preserve">process </w:t>
      </w:r>
      <w:r>
        <w:rPr>
          <w:rFonts w:asciiTheme="minorHAnsi" w:hAnsiTheme="minorHAnsi"/>
          <w:lang w:val="en-US"/>
        </w:rPr>
        <w:t xml:space="preserve">- </w:t>
      </w:r>
      <w:r w:rsidR="00746BB2">
        <w:rPr>
          <w:rFonts w:asciiTheme="minorHAnsi" w:hAnsiTheme="minorHAnsi"/>
          <w:lang w:val="en-US"/>
        </w:rPr>
        <w:t>not an event</w:t>
      </w:r>
      <w:r>
        <w:rPr>
          <w:rFonts w:asciiTheme="minorHAnsi" w:hAnsiTheme="minorHAnsi"/>
          <w:lang w:val="en-US"/>
        </w:rPr>
        <w:t>-</w:t>
      </w:r>
      <w:r w:rsidR="00746BB2">
        <w:rPr>
          <w:rFonts w:asciiTheme="minorHAnsi" w:hAnsiTheme="minorHAnsi"/>
          <w:lang w:val="en-US"/>
        </w:rPr>
        <w:t xml:space="preserve"> </w:t>
      </w:r>
      <w:r w:rsidR="00DC02E2">
        <w:rPr>
          <w:rFonts w:asciiTheme="minorHAnsi" w:hAnsiTheme="minorHAnsi"/>
          <w:lang w:val="en-US"/>
        </w:rPr>
        <w:t xml:space="preserve">and </w:t>
      </w:r>
      <w:r w:rsidR="00760341">
        <w:rPr>
          <w:rFonts w:asciiTheme="minorHAnsi" w:hAnsiTheme="minorHAnsi"/>
          <w:lang w:val="en-US"/>
        </w:rPr>
        <w:t xml:space="preserve">as </w:t>
      </w:r>
      <w:r>
        <w:rPr>
          <w:rFonts w:asciiTheme="minorHAnsi" w:hAnsiTheme="minorHAnsi"/>
          <w:lang w:val="en-US"/>
        </w:rPr>
        <w:t xml:space="preserve">an ongoing </w:t>
      </w:r>
      <w:r w:rsidR="00DC02E2">
        <w:rPr>
          <w:rFonts w:asciiTheme="minorHAnsi" w:hAnsiTheme="minorHAnsi"/>
          <w:lang w:val="en-US"/>
        </w:rPr>
        <w:t xml:space="preserve">set of organizational practices that transcend </w:t>
      </w:r>
      <w:r>
        <w:rPr>
          <w:rFonts w:asciiTheme="minorHAnsi" w:hAnsiTheme="minorHAnsi"/>
          <w:lang w:val="en-US"/>
        </w:rPr>
        <w:t xml:space="preserve">their </w:t>
      </w:r>
      <w:r w:rsidR="00DC02E2">
        <w:rPr>
          <w:rFonts w:asciiTheme="minorHAnsi" w:hAnsiTheme="minorHAnsi"/>
          <w:lang w:val="en-US"/>
        </w:rPr>
        <w:t xml:space="preserve">origins. </w:t>
      </w:r>
      <w:r w:rsidR="007B0AA4">
        <w:rPr>
          <w:rFonts w:asciiTheme="minorHAnsi" w:hAnsiTheme="minorHAnsi"/>
          <w:lang w:val="en-US"/>
        </w:rPr>
        <w:t xml:space="preserve"> T</w:t>
      </w:r>
      <w:r w:rsidR="001A014D">
        <w:rPr>
          <w:rFonts w:asciiTheme="minorHAnsi" w:hAnsiTheme="minorHAnsi"/>
          <w:lang w:val="en-US"/>
        </w:rPr>
        <w:t xml:space="preserve">hrough our </w:t>
      </w:r>
      <w:r w:rsidR="00DC02E2">
        <w:rPr>
          <w:rFonts w:asciiTheme="minorHAnsi" w:hAnsiTheme="minorHAnsi"/>
          <w:lang w:val="en-US"/>
        </w:rPr>
        <w:t xml:space="preserve">examination </w:t>
      </w:r>
      <w:r w:rsidR="001A014D">
        <w:rPr>
          <w:rFonts w:asciiTheme="minorHAnsi" w:hAnsiTheme="minorHAnsi"/>
          <w:lang w:val="en-US"/>
        </w:rPr>
        <w:t xml:space="preserve">of the empirical evidence, the </w:t>
      </w:r>
      <w:r w:rsidR="004C38FC">
        <w:rPr>
          <w:rFonts w:asciiTheme="minorHAnsi" w:hAnsiTheme="minorHAnsi"/>
          <w:lang w:val="en-US"/>
        </w:rPr>
        <w:t xml:space="preserve">sense of </w:t>
      </w:r>
      <w:r w:rsidR="001A014D">
        <w:rPr>
          <w:rFonts w:asciiTheme="minorHAnsi" w:hAnsiTheme="minorHAnsi"/>
          <w:lang w:val="en-US"/>
        </w:rPr>
        <w:t xml:space="preserve">‘a cause’ </w:t>
      </w:r>
      <w:r w:rsidR="00C4227B">
        <w:rPr>
          <w:rFonts w:asciiTheme="minorHAnsi" w:hAnsiTheme="minorHAnsi"/>
          <w:lang w:val="en-US"/>
        </w:rPr>
        <w:t xml:space="preserve">emerged as </w:t>
      </w:r>
      <w:r w:rsidR="00DC02E2">
        <w:rPr>
          <w:rFonts w:asciiTheme="minorHAnsi" w:hAnsiTheme="minorHAnsi"/>
          <w:lang w:val="en-US"/>
        </w:rPr>
        <w:t xml:space="preserve">an </w:t>
      </w:r>
      <w:r w:rsidR="009C77AF">
        <w:rPr>
          <w:rFonts w:asciiTheme="minorHAnsi" w:hAnsiTheme="minorHAnsi"/>
          <w:lang w:val="en-US"/>
        </w:rPr>
        <w:t>important aspect of our</w:t>
      </w:r>
      <w:r w:rsidR="00746BB2">
        <w:rPr>
          <w:rFonts w:asciiTheme="minorHAnsi" w:hAnsiTheme="minorHAnsi"/>
          <w:lang w:val="en-US"/>
        </w:rPr>
        <w:t xml:space="preserve"> </w:t>
      </w:r>
      <w:r w:rsidR="009C77AF">
        <w:rPr>
          <w:rFonts w:asciiTheme="minorHAnsi" w:hAnsiTheme="minorHAnsi"/>
          <w:lang w:val="en-US"/>
        </w:rPr>
        <w:t xml:space="preserve">explanatory </w:t>
      </w:r>
      <w:r w:rsidR="00746BB2">
        <w:rPr>
          <w:rFonts w:asciiTheme="minorHAnsi" w:hAnsiTheme="minorHAnsi"/>
          <w:lang w:val="en-US"/>
        </w:rPr>
        <w:t>account</w:t>
      </w:r>
      <w:r w:rsidR="00C4227B">
        <w:rPr>
          <w:rFonts w:asciiTheme="minorHAnsi" w:hAnsiTheme="minorHAnsi"/>
          <w:lang w:val="en-US"/>
        </w:rPr>
        <w:t xml:space="preserve">.  </w:t>
      </w:r>
      <w:r w:rsidR="00D62CEA">
        <w:rPr>
          <w:rFonts w:asciiTheme="minorHAnsi" w:hAnsiTheme="minorHAnsi"/>
          <w:lang w:val="en-US"/>
        </w:rPr>
        <w:t xml:space="preserve">In what follows we will </w:t>
      </w:r>
      <w:r w:rsidR="00F41536">
        <w:rPr>
          <w:rFonts w:asciiTheme="minorHAnsi" w:hAnsiTheme="minorHAnsi"/>
          <w:lang w:val="en-US"/>
        </w:rPr>
        <w:t xml:space="preserve">argue </w:t>
      </w:r>
      <w:r w:rsidR="00C4227B">
        <w:rPr>
          <w:rFonts w:asciiTheme="minorHAnsi" w:hAnsiTheme="minorHAnsi"/>
          <w:lang w:val="en-US"/>
        </w:rPr>
        <w:t xml:space="preserve">that </w:t>
      </w:r>
      <w:r w:rsidR="004C38FC">
        <w:rPr>
          <w:rFonts w:asciiTheme="minorHAnsi" w:hAnsiTheme="minorHAnsi"/>
          <w:lang w:val="en-US"/>
        </w:rPr>
        <w:t xml:space="preserve">this </w:t>
      </w:r>
      <w:r w:rsidR="00F41536">
        <w:rPr>
          <w:rFonts w:asciiTheme="minorHAnsi" w:hAnsiTheme="minorHAnsi"/>
          <w:lang w:val="en-US"/>
        </w:rPr>
        <w:t xml:space="preserve">is helpful in </w:t>
      </w:r>
      <w:r w:rsidR="00C4227B">
        <w:rPr>
          <w:rFonts w:asciiTheme="minorHAnsi" w:hAnsiTheme="minorHAnsi"/>
          <w:lang w:val="en-US"/>
        </w:rPr>
        <w:t>elucidating</w:t>
      </w:r>
      <w:r w:rsidR="00F41536">
        <w:rPr>
          <w:rFonts w:asciiTheme="minorHAnsi" w:hAnsiTheme="minorHAnsi"/>
          <w:lang w:val="en-US"/>
        </w:rPr>
        <w:t xml:space="preserve"> both the</w:t>
      </w:r>
      <w:r w:rsidR="0063216F">
        <w:rPr>
          <w:rFonts w:asciiTheme="minorHAnsi" w:hAnsiTheme="minorHAnsi"/>
          <w:lang w:val="en-US"/>
        </w:rPr>
        <w:t xml:space="preserve"> </w:t>
      </w:r>
      <w:r w:rsidR="00405D08">
        <w:rPr>
          <w:rFonts w:asciiTheme="minorHAnsi" w:hAnsiTheme="minorHAnsi"/>
          <w:lang w:val="en-US"/>
        </w:rPr>
        <w:t>value-based</w:t>
      </w:r>
      <w:r w:rsidR="00320051">
        <w:rPr>
          <w:rFonts w:asciiTheme="minorHAnsi" w:hAnsiTheme="minorHAnsi"/>
          <w:lang w:val="en-US"/>
        </w:rPr>
        <w:t xml:space="preserve"> </w:t>
      </w:r>
      <w:r w:rsidR="00F41536">
        <w:rPr>
          <w:rFonts w:asciiTheme="minorHAnsi" w:hAnsiTheme="minorHAnsi"/>
          <w:lang w:val="en-US"/>
        </w:rPr>
        <w:t>impetus to</w:t>
      </w:r>
      <w:r w:rsidR="00405D08">
        <w:rPr>
          <w:rFonts w:asciiTheme="minorHAnsi" w:hAnsiTheme="minorHAnsi"/>
          <w:lang w:val="en-US"/>
        </w:rPr>
        <w:t xml:space="preserve"> </w:t>
      </w:r>
      <w:r w:rsidR="00F41536">
        <w:rPr>
          <w:rFonts w:asciiTheme="minorHAnsi" w:hAnsiTheme="minorHAnsi"/>
          <w:lang w:val="en-US"/>
        </w:rPr>
        <w:t>create</w:t>
      </w:r>
      <w:r w:rsidR="00F45041">
        <w:rPr>
          <w:rFonts w:asciiTheme="minorHAnsi" w:hAnsiTheme="minorHAnsi"/>
          <w:lang w:val="en-US"/>
        </w:rPr>
        <w:t xml:space="preserve"> (</w:t>
      </w:r>
      <w:r w:rsidR="00405D08">
        <w:rPr>
          <w:rFonts w:asciiTheme="minorHAnsi" w:hAnsiTheme="minorHAnsi"/>
          <w:lang w:val="en-US"/>
        </w:rPr>
        <w:t xml:space="preserve">or rallying </w:t>
      </w:r>
      <w:r w:rsidR="00760341">
        <w:rPr>
          <w:rFonts w:asciiTheme="minorHAnsi" w:hAnsiTheme="minorHAnsi"/>
          <w:lang w:val="en-US"/>
        </w:rPr>
        <w:t>call</w:t>
      </w:r>
      <w:r w:rsidR="00405D08">
        <w:rPr>
          <w:rFonts w:asciiTheme="minorHAnsi" w:hAnsiTheme="minorHAnsi"/>
          <w:lang w:val="en-US"/>
        </w:rPr>
        <w:t xml:space="preserve"> for</w:t>
      </w:r>
      <w:r w:rsidR="00F45041">
        <w:rPr>
          <w:rFonts w:asciiTheme="minorHAnsi" w:hAnsiTheme="minorHAnsi"/>
          <w:lang w:val="en-US"/>
        </w:rPr>
        <w:t>)</w:t>
      </w:r>
      <w:r w:rsidR="00F41536">
        <w:rPr>
          <w:rFonts w:asciiTheme="minorHAnsi" w:hAnsiTheme="minorHAnsi"/>
          <w:lang w:val="en-US"/>
        </w:rPr>
        <w:t xml:space="preserve"> a new approach to providing healthcare </w:t>
      </w:r>
      <w:r w:rsidR="00D34F62">
        <w:rPr>
          <w:rFonts w:asciiTheme="minorHAnsi" w:hAnsiTheme="minorHAnsi"/>
          <w:lang w:val="en-US"/>
        </w:rPr>
        <w:t>for</w:t>
      </w:r>
      <w:r w:rsidR="00F41536">
        <w:rPr>
          <w:rFonts w:asciiTheme="minorHAnsi" w:hAnsiTheme="minorHAnsi"/>
          <w:lang w:val="en-US"/>
        </w:rPr>
        <w:t xml:space="preserve"> homeless people and the </w:t>
      </w:r>
      <w:r w:rsidR="0063216F">
        <w:rPr>
          <w:rFonts w:asciiTheme="minorHAnsi" w:hAnsiTheme="minorHAnsi"/>
          <w:lang w:val="en-US"/>
        </w:rPr>
        <w:t xml:space="preserve">collective </w:t>
      </w:r>
      <w:r w:rsidR="00F41536">
        <w:rPr>
          <w:rFonts w:asciiTheme="minorHAnsi" w:hAnsiTheme="minorHAnsi"/>
          <w:lang w:val="en-US"/>
        </w:rPr>
        <w:t xml:space="preserve">commitment to making it happen (and go on happening) through </w:t>
      </w:r>
      <w:r w:rsidR="00596DC7">
        <w:rPr>
          <w:rFonts w:asciiTheme="minorHAnsi" w:hAnsiTheme="minorHAnsi"/>
          <w:lang w:val="en-US"/>
        </w:rPr>
        <w:t xml:space="preserve">what we </w:t>
      </w:r>
      <w:r w:rsidR="00D34F62">
        <w:rPr>
          <w:rFonts w:asciiTheme="minorHAnsi" w:hAnsiTheme="minorHAnsi"/>
          <w:lang w:val="en-US"/>
        </w:rPr>
        <w:t>term</w:t>
      </w:r>
      <w:r w:rsidR="007A1147">
        <w:rPr>
          <w:rFonts w:asciiTheme="minorHAnsi" w:hAnsiTheme="minorHAnsi"/>
          <w:lang w:val="en-US"/>
        </w:rPr>
        <w:t xml:space="preserve"> </w:t>
      </w:r>
      <w:r w:rsidR="00596DC7">
        <w:rPr>
          <w:rFonts w:asciiTheme="minorHAnsi" w:hAnsiTheme="minorHAnsi"/>
          <w:lang w:val="en-US"/>
        </w:rPr>
        <w:t xml:space="preserve"> a ‘community of practices’.</w:t>
      </w:r>
      <w:r w:rsidR="00DC02E2">
        <w:rPr>
          <w:rFonts w:asciiTheme="minorHAnsi" w:hAnsiTheme="minorHAnsi"/>
          <w:lang w:val="en-US"/>
        </w:rPr>
        <w:t xml:space="preserve"> </w:t>
      </w:r>
    </w:p>
    <w:p w14:paraId="120AD3E9" w14:textId="63066D74" w:rsidR="004E14A4" w:rsidRDefault="00F41536" w:rsidP="009F23B9">
      <w:pPr>
        <w:spacing w:before="240" w:line="360" w:lineRule="auto"/>
        <w:jc w:val="left"/>
        <w:rPr>
          <w:rFonts w:asciiTheme="minorHAnsi" w:hAnsiTheme="minorHAnsi"/>
          <w:lang w:val="en-US"/>
        </w:rPr>
      </w:pPr>
      <w:r>
        <w:rPr>
          <w:rFonts w:asciiTheme="minorHAnsi" w:hAnsiTheme="minorHAnsi"/>
          <w:lang w:val="en-US"/>
        </w:rPr>
        <w:lastRenderedPageBreak/>
        <w:t xml:space="preserve">Following this </w:t>
      </w:r>
      <w:r w:rsidR="00E506DE">
        <w:rPr>
          <w:rFonts w:asciiTheme="minorHAnsi" w:hAnsiTheme="minorHAnsi"/>
          <w:lang w:val="en-US"/>
        </w:rPr>
        <w:t>i</w:t>
      </w:r>
      <w:r>
        <w:rPr>
          <w:rFonts w:asciiTheme="minorHAnsi" w:hAnsiTheme="minorHAnsi"/>
          <w:lang w:val="en-US"/>
        </w:rPr>
        <w:t xml:space="preserve">ntroduction, the paper is organized in </w:t>
      </w:r>
      <w:r w:rsidR="00C4227B">
        <w:rPr>
          <w:rFonts w:asciiTheme="minorHAnsi" w:hAnsiTheme="minorHAnsi"/>
          <w:lang w:val="en-US"/>
        </w:rPr>
        <w:t xml:space="preserve">six </w:t>
      </w:r>
      <w:r>
        <w:rPr>
          <w:rFonts w:asciiTheme="minorHAnsi" w:hAnsiTheme="minorHAnsi"/>
          <w:lang w:val="en-US"/>
        </w:rPr>
        <w:t xml:space="preserve">sections. Firstly, we outline sources and understandings of innovation. Secondly, we discuss practice-based understandings of </w:t>
      </w:r>
      <w:r w:rsidR="00995431">
        <w:rPr>
          <w:rFonts w:asciiTheme="minorHAnsi" w:hAnsiTheme="minorHAnsi"/>
          <w:lang w:val="en-US"/>
        </w:rPr>
        <w:t xml:space="preserve">work, </w:t>
      </w:r>
      <w:r w:rsidR="00A1775D">
        <w:rPr>
          <w:rFonts w:asciiTheme="minorHAnsi" w:hAnsiTheme="minorHAnsi"/>
          <w:lang w:val="en-US"/>
        </w:rPr>
        <w:t>learning</w:t>
      </w:r>
      <w:r w:rsidR="00995431">
        <w:rPr>
          <w:rFonts w:asciiTheme="minorHAnsi" w:hAnsiTheme="minorHAnsi"/>
          <w:lang w:val="en-US"/>
        </w:rPr>
        <w:t xml:space="preserve"> and innovation</w:t>
      </w:r>
      <w:r w:rsidR="00A1775D">
        <w:rPr>
          <w:rFonts w:asciiTheme="minorHAnsi" w:hAnsiTheme="minorHAnsi"/>
          <w:lang w:val="en-US"/>
        </w:rPr>
        <w:t>. In section three,</w:t>
      </w:r>
      <w:r>
        <w:rPr>
          <w:rFonts w:asciiTheme="minorHAnsi" w:hAnsiTheme="minorHAnsi"/>
          <w:lang w:val="en-US"/>
        </w:rPr>
        <w:t xml:space="preserve"> we outline the rationale for innovation</w:t>
      </w:r>
      <w:r w:rsidR="00A1775D">
        <w:rPr>
          <w:rFonts w:asciiTheme="minorHAnsi" w:hAnsiTheme="minorHAnsi"/>
          <w:lang w:val="en-US"/>
        </w:rPr>
        <w:t xml:space="preserve"> in the healthcare</w:t>
      </w:r>
      <w:r>
        <w:rPr>
          <w:rFonts w:asciiTheme="minorHAnsi" w:hAnsiTheme="minorHAnsi"/>
          <w:lang w:val="en-US"/>
        </w:rPr>
        <w:t xml:space="preserve"> sector,</w:t>
      </w:r>
      <w:r w:rsidR="00995431">
        <w:rPr>
          <w:rFonts w:asciiTheme="minorHAnsi" w:hAnsiTheme="minorHAnsi"/>
          <w:lang w:val="en-US"/>
        </w:rPr>
        <w:t xml:space="preserve"> and describe</w:t>
      </w:r>
      <w:r>
        <w:rPr>
          <w:rFonts w:asciiTheme="minorHAnsi" w:hAnsiTheme="minorHAnsi"/>
          <w:lang w:val="en-US"/>
        </w:rPr>
        <w:t xml:space="preserve"> our c</w:t>
      </w:r>
      <w:r w:rsidR="00A1775D">
        <w:rPr>
          <w:rFonts w:asciiTheme="minorHAnsi" w:hAnsiTheme="minorHAnsi"/>
          <w:lang w:val="en-US"/>
        </w:rPr>
        <w:t>ase study</w:t>
      </w:r>
      <w:r w:rsidR="00777BBE">
        <w:rPr>
          <w:rFonts w:asciiTheme="minorHAnsi" w:hAnsiTheme="minorHAnsi"/>
          <w:lang w:val="en-US"/>
        </w:rPr>
        <w:t xml:space="preserve"> </w:t>
      </w:r>
      <w:r w:rsidR="00995431">
        <w:rPr>
          <w:rFonts w:asciiTheme="minorHAnsi" w:hAnsiTheme="minorHAnsi"/>
          <w:lang w:val="en-US"/>
        </w:rPr>
        <w:t>methodology</w:t>
      </w:r>
      <w:r w:rsidR="005B44E2">
        <w:rPr>
          <w:rFonts w:asciiTheme="minorHAnsi" w:hAnsiTheme="minorHAnsi"/>
          <w:lang w:val="en-US"/>
        </w:rPr>
        <w:t>.</w:t>
      </w:r>
      <w:r w:rsidR="007B0AA4">
        <w:rPr>
          <w:rFonts w:asciiTheme="minorHAnsi" w:hAnsiTheme="minorHAnsi"/>
          <w:lang w:val="en-US"/>
        </w:rPr>
        <w:t xml:space="preserve"> </w:t>
      </w:r>
      <w:r w:rsidR="00A1775D">
        <w:rPr>
          <w:rFonts w:asciiTheme="minorHAnsi" w:hAnsiTheme="minorHAnsi"/>
          <w:lang w:val="en-US"/>
        </w:rPr>
        <w:t>The fourth section</w:t>
      </w:r>
      <w:r>
        <w:rPr>
          <w:rFonts w:asciiTheme="minorHAnsi" w:hAnsiTheme="minorHAnsi"/>
          <w:lang w:val="en-US"/>
        </w:rPr>
        <w:t xml:space="preserve"> </w:t>
      </w:r>
      <w:r w:rsidR="00A1775D">
        <w:rPr>
          <w:rFonts w:asciiTheme="minorHAnsi" w:hAnsiTheme="minorHAnsi"/>
          <w:lang w:val="en-US"/>
        </w:rPr>
        <w:t>presents</w:t>
      </w:r>
      <w:r>
        <w:rPr>
          <w:rFonts w:asciiTheme="minorHAnsi" w:hAnsiTheme="minorHAnsi"/>
          <w:lang w:val="en-US"/>
        </w:rPr>
        <w:t xml:space="preserve"> our findings under three themes</w:t>
      </w:r>
      <w:r w:rsidR="00D34F62">
        <w:rPr>
          <w:rFonts w:asciiTheme="minorHAnsi" w:hAnsiTheme="minorHAnsi"/>
          <w:lang w:val="en-US"/>
        </w:rPr>
        <w:t>:</w:t>
      </w:r>
      <w:r>
        <w:rPr>
          <w:rFonts w:asciiTheme="minorHAnsi" w:hAnsiTheme="minorHAnsi"/>
          <w:lang w:val="en-US"/>
        </w:rPr>
        <w:t xml:space="preserve"> ‘establishing a cause’, ‘</w:t>
      </w:r>
      <w:r w:rsidR="005B44E2">
        <w:rPr>
          <w:rFonts w:asciiTheme="minorHAnsi" w:hAnsiTheme="minorHAnsi"/>
          <w:lang w:val="en-US"/>
        </w:rPr>
        <w:t>organizing for</w:t>
      </w:r>
      <w:r w:rsidR="00777BBE">
        <w:rPr>
          <w:rFonts w:asciiTheme="minorHAnsi" w:hAnsiTheme="minorHAnsi"/>
          <w:lang w:val="en-US"/>
        </w:rPr>
        <w:t xml:space="preserve"> innovation’</w:t>
      </w:r>
      <w:r>
        <w:rPr>
          <w:rFonts w:asciiTheme="minorHAnsi" w:hAnsiTheme="minorHAnsi"/>
          <w:lang w:val="en-US"/>
        </w:rPr>
        <w:t>, and ‘</w:t>
      </w:r>
      <w:r w:rsidR="009F23B9">
        <w:rPr>
          <w:rFonts w:asciiTheme="minorHAnsi" w:hAnsiTheme="minorHAnsi"/>
          <w:lang w:val="en-US"/>
        </w:rPr>
        <w:t>innovative capability in practice</w:t>
      </w:r>
      <w:r w:rsidR="00777BBE">
        <w:rPr>
          <w:rFonts w:asciiTheme="minorHAnsi" w:hAnsiTheme="minorHAnsi"/>
          <w:lang w:val="en-US"/>
        </w:rPr>
        <w:t>’</w:t>
      </w:r>
      <w:r w:rsidR="00D34F62">
        <w:rPr>
          <w:rFonts w:asciiTheme="minorHAnsi" w:hAnsiTheme="minorHAnsi"/>
          <w:lang w:val="en-US"/>
        </w:rPr>
        <w:t>. Together, they</w:t>
      </w:r>
      <w:r w:rsidR="00777BBE">
        <w:rPr>
          <w:rFonts w:asciiTheme="minorHAnsi" w:hAnsiTheme="minorHAnsi"/>
          <w:lang w:val="en-US"/>
        </w:rPr>
        <w:t xml:space="preserve"> i</w:t>
      </w:r>
      <w:r w:rsidR="00E8075E">
        <w:rPr>
          <w:rFonts w:asciiTheme="minorHAnsi" w:hAnsiTheme="minorHAnsi"/>
          <w:lang w:val="en-US"/>
        </w:rPr>
        <w:t>llustrate the work</w:t>
      </w:r>
      <w:r w:rsidR="00D52E9E">
        <w:rPr>
          <w:rFonts w:asciiTheme="minorHAnsi" w:hAnsiTheme="minorHAnsi"/>
          <w:lang w:val="en-US"/>
        </w:rPr>
        <w:t xml:space="preserve"> and learning</w:t>
      </w:r>
      <w:r w:rsidR="00E8075E">
        <w:rPr>
          <w:rFonts w:asciiTheme="minorHAnsi" w:hAnsiTheme="minorHAnsi"/>
          <w:lang w:val="en-US"/>
        </w:rPr>
        <w:t xml:space="preserve"> that it has taken to create </w:t>
      </w:r>
      <w:r w:rsidR="007621D0">
        <w:rPr>
          <w:rFonts w:asciiTheme="minorHAnsi" w:hAnsiTheme="minorHAnsi"/>
          <w:lang w:val="en-US"/>
        </w:rPr>
        <w:t xml:space="preserve">and </w:t>
      </w:r>
      <w:r w:rsidR="00D21A12">
        <w:rPr>
          <w:rFonts w:asciiTheme="minorHAnsi" w:hAnsiTheme="minorHAnsi"/>
          <w:lang w:val="en-US"/>
        </w:rPr>
        <w:t xml:space="preserve">enact </w:t>
      </w:r>
      <w:r w:rsidR="00D34F62">
        <w:rPr>
          <w:rFonts w:asciiTheme="minorHAnsi" w:hAnsiTheme="minorHAnsi"/>
          <w:lang w:val="en-US"/>
        </w:rPr>
        <w:t>the innovative SBS approach.</w:t>
      </w:r>
      <w:r w:rsidR="00874592">
        <w:rPr>
          <w:rFonts w:asciiTheme="minorHAnsi" w:hAnsiTheme="minorHAnsi"/>
          <w:lang w:val="en-US"/>
        </w:rPr>
        <w:t xml:space="preserve"> </w:t>
      </w:r>
      <w:r w:rsidR="00D34F62">
        <w:rPr>
          <w:rFonts w:asciiTheme="minorHAnsi" w:hAnsiTheme="minorHAnsi"/>
          <w:lang w:val="en-US"/>
        </w:rPr>
        <w:t>In</w:t>
      </w:r>
      <w:r w:rsidR="006D1777">
        <w:rPr>
          <w:rFonts w:asciiTheme="minorHAnsi" w:hAnsiTheme="minorHAnsi"/>
          <w:lang w:val="en-US"/>
        </w:rPr>
        <w:t xml:space="preserve"> section </w:t>
      </w:r>
      <w:r w:rsidR="00D34F62">
        <w:rPr>
          <w:rFonts w:asciiTheme="minorHAnsi" w:hAnsiTheme="minorHAnsi"/>
          <w:lang w:val="en-US"/>
        </w:rPr>
        <w:t>five, we</w:t>
      </w:r>
      <w:r w:rsidR="00A1775D">
        <w:rPr>
          <w:rFonts w:asciiTheme="minorHAnsi" w:hAnsiTheme="minorHAnsi"/>
          <w:lang w:val="en-US"/>
        </w:rPr>
        <w:t xml:space="preserve"> </w:t>
      </w:r>
      <w:r w:rsidR="00D34F62">
        <w:rPr>
          <w:rFonts w:asciiTheme="minorHAnsi" w:hAnsiTheme="minorHAnsi"/>
          <w:lang w:val="en-US"/>
        </w:rPr>
        <w:t xml:space="preserve">present </w:t>
      </w:r>
      <w:r w:rsidR="00E8075E">
        <w:rPr>
          <w:rFonts w:asciiTheme="minorHAnsi" w:hAnsiTheme="minorHAnsi"/>
          <w:lang w:val="en-US"/>
        </w:rPr>
        <w:t xml:space="preserve">five inter-related </w:t>
      </w:r>
      <w:r w:rsidR="006D1777">
        <w:rPr>
          <w:rFonts w:asciiTheme="minorHAnsi" w:hAnsiTheme="minorHAnsi"/>
          <w:lang w:val="en-US"/>
        </w:rPr>
        <w:t>dimensions</w:t>
      </w:r>
      <w:r w:rsidR="00E8075E">
        <w:rPr>
          <w:rFonts w:asciiTheme="minorHAnsi" w:hAnsiTheme="minorHAnsi"/>
          <w:lang w:val="en-US"/>
        </w:rPr>
        <w:t xml:space="preserve"> that help </w:t>
      </w:r>
      <w:r w:rsidR="006D1777">
        <w:rPr>
          <w:rFonts w:asciiTheme="minorHAnsi" w:hAnsiTheme="minorHAnsi"/>
          <w:lang w:val="en-US"/>
        </w:rPr>
        <w:t>characterize the innovation</w:t>
      </w:r>
      <w:r w:rsidR="007621D0">
        <w:rPr>
          <w:rFonts w:asciiTheme="minorHAnsi" w:hAnsiTheme="minorHAnsi"/>
          <w:lang w:val="en-US"/>
        </w:rPr>
        <w:t>,</w:t>
      </w:r>
      <w:r w:rsidR="00E8075E">
        <w:rPr>
          <w:rFonts w:asciiTheme="minorHAnsi" w:hAnsiTheme="minorHAnsi"/>
          <w:lang w:val="en-US"/>
        </w:rPr>
        <w:t xml:space="preserve"> </w:t>
      </w:r>
      <w:r w:rsidR="006D1777">
        <w:rPr>
          <w:rFonts w:asciiTheme="minorHAnsi" w:hAnsiTheme="minorHAnsi"/>
          <w:lang w:val="en-US"/>
        </w:rPr>
        <w:t xml:space="preserve">and the final section </w:t>
      </w:r>
      <w:r w:rsidR="00D34F62">
        <w:rPr>
          <w:rFonts w:asciiTheme="minorHAnsi" w:hAnsiTheme="minorHAnsi"/>
          <w:lang w:val="en-US"/>
        </w:rPr>
        <w:t>provides</w:t>
      </w:r>
      <w:r w:rsidR="006D1777">
        <w:rPr>
          <w:rFonts w:asciiTheme="minorHAnsi" w:hAnsiTheme="minorHAnsi"/>
          <w:lang w:val="en-US"/>
        </w:rPr>
        <w:t xml:space="preserve"> our conclusions.</w:t>
      </w:r>
    </w:p>
    <w:p w14:paraId="1FA0E1DF" w14:textId="77777777" w:rsidR="007A1147" w:rsidRPr="003023E6" w:rsidRDefault="007A1147" w:rsidP="007A1147">
      <w:pPr>
        <w:spacing w:before="240" w:line="360" w:lineRule="auto"/>
        <w:jc w:val="left"/>
        <w:rPr>
          <w:rFonts w:asciiTheme="minorHAnsi" w:hAnsiTheme="minorHAnsi"/>
          <w:lang w:val="en-US"/>
        </w:rPr>
      </w:pPr>
    </w:p>
    <w:p w14:paraId="6B6BD115" w14:textId="0DE063BF" w:rsidR="003023E6" w:rsidRPr="00181B04" w:rsidRDefault="00F92AE8" w:rsidP="00067964">
      <w:pPr>
        <w:spacing w:line="360" w:lineRule="auto"/>
        <w:rPr>
          <w:rFonts w:asciiTheme="minorHAnsi" w:hAnsiTheme="minorHAnsi"/>
          <w:b/>
          <w:bCs/>
          <w:iCs/>
          <w:lang w:val="en-US"/>
        </w:rPr>
      </w:pPr>
      <w:r w:rsidRPr="00181B04">
        <w:rPr>
          <w:rFonts w:asciiTheme="minorHAnsi" w:hAnsiTheme="minorHAnsi"/>
          <w:b/>
          <w:bCs/>
          <w:iCs/>
          <w:lang w:val="en-US"/>
        </w:rPr>
        <w:t>Sources and understandings of innovation</w:t>
      </w:r>
    </w:p>
    <w:p w14:paraId="38B7841D" w14:textId="470CB3D4" w:rsidR="00B7040F" w:rsidRDefault="009A12AE" w:rsidP="00C53F03">
      <w:pPr>
        <w:bidi/>
        <w:spacing w:line="360" w:lineRule="auto"/>
        <w:jc w:val="right"/>
        <w:rPr>
          <w:rFonts w:asciiTheme="minorHAnsi" w:hAnsiTheme="minorHAnsi" w:cs="Times New Roman"/>
          <w:lang w:val="en-US"/>
        </w:rPr>
      </w:pPr>
      <w:r>
        <w:rPr>
          <w:rFonts w:asciiTheme="minorHAnsi" w:hAnsiTheme="minorHAnsi"/>
          <w:lang w:val="en-US"/>
        </w:rPr>
        <w:t>Much previous</w:t>
      </w:r>
      <w:r w:rsidR="00BE3761" w:rsidRPr="003023E6">
        <w:rPr>
          <w:rFonts w:asciiTheme="minorHAnsi" w:hAnsiTheme="minorHAnsi" w:cs="Times New Roman"/>
          <w:lang w:val="en-US"/>
        </w:rPr>
        <w:t xml:space="preserve"> policy attention</w:t>
      </w:r>
      <w:r>
        <w:rPr>
          <w:rFonts w:asciiTheme="minorHAnsi" w:hAnsiTheme="minorHAnsi" w:cs="Times New Roman"/>
          <w:lang w:val="en-US"/>
        </w:rPr>
        <w:t xml:space="preserve"> on innovation wa</w:t>
      </w:r>
      <w:r w:rsidR="009C58CD">
        <w:rPr>
          <w:rFonts w:asciiTheme="minorHAnsi" w:hAnsiTheme="minorHAnsi" w:cs="Times New Roman"/>
          <w:lang w:val="en-US"/>
        </w:rPr>
        <w:t>s grounded in</w:t>
      </w:r>
      <w:r w:rsidR="004A0AB3">
        <w:rPr>
          <w:rFonts w:asciiTheme="minorHAnsi" w:hAnsiTheme="minorHAnsi" w:cs="Times New Roman"/>
          <w:lang w:val="en-US"/>
        </w:rPr>
        <w:t xml:space="preserve"> </w:t>
      </w:r>
      <w:r w:rsidR="00C53F03">
        <w:rPr>
          <w:rFonts w:asciiTheme="minorHAnsi" w:hAnsiTheme="minorHAnsi" w:cs="Times New Roman"/>
          <w:lang w:val="en-US"/>
        </w:rPr>
        <w:t>understandings of t</w:t>
      </w:r>
      <w:r w:rsidR="00D34F62">
        <w:rPr>
          <w:rFonts w:asciiTheme="minorHAnsi" w:hAnsiTheme="minorHAnsi" w:cs="Times New Roman"/>
          <w:lang w:val="en-US"/>
        </w:rPr>
        <w:t>he</w:t>
      </w:r>
      <w:r w:rsidR="008A0664">
        <w:rPr>
          <w:rFonts w:asciiTheme="minorHAnsi" w:hAnsiTheme="minorHAnsi" w:cs="Times New Roman"/>
          <w:lang w:val="en-US"/>
        </w:rPr>
        <w:t xml:space="preserve"> source of</w:t>
      </w:r>
      <w:r w:rsidR="005F40C1">
        <w:rPr>
          <w:rFonts w:asciiTheme="minorHAnsi" w:hAnsiTheme="minorHAnsi" w:cs="Times New Roman"/>
          <w:lang w:val="en-US"/>
        </w:rPr>
        <w:t>, and resources for</w:t>
      </w:r>
      <w:r w:rsidR="00C53F03">
        <w:rPr>
          <w:rFonts w:asciiTheme="minorHAnsi" w:hAnsiTheme="minorHAnsi" w:cs="Times New Roman"/>
          <w:lang w:val="en-US"/>
        </w:rPr>
        <w:t>,</w:t>
      </w:r>
      <w:r w:rsidR="008A0664">
        <w:rPr>
          <w:rFonts w:asciiTheme="minorHAnsi" w:hAnsiTheme="minorHAnsi" w:cs="Times New Roman"/>
          <w:lang w:val="en-US"/>
        </w:rPr>
        <w:t xml:space="preserve"> innovation</w:t>
      </w:r>
      <w:r w:rsidR="005F40C1">
        <w:rPr>
          <w:rFonts w:asciiTheme="minorHAnsi" w:hAnsiTheme="minorHAnsi" w:cs="Times New Roman"/>
          <w:lang w:val="en-US"/>
        </w:rPr>
        <w:t xml:space="preserve"> </w:t>
      </w:r>
      <w:r w:rsidR="008A0664">
        <w:rPr>
          <w:rFonts w:asciiTheme="minorHAnsi" w:hAnsiTheme="minorHAnsi" w:cs="Times New Roman"/>
          <w:lang w:val="en-US"/>
        </w:rPr>
        <w:t>as residing in</w:t>
      </w:r>
      <w:r w:rsidR="008A6E29">
        <w:rPr>
          <w:rFonts w:asciiTheme="minorHAnsi" w:hAnsiTheme="minorHAnsi" w:cs="Times New Roman"/>
          <w:lang w:val="en-US"/>
        </w:rPr>
        <w:t xml:space="preserve"> specialist settings including u</w:t>
      </w:r>
      <w:r w:rsidR="008A0664">
        <w:rPr>
          <w:rFonts w:asciiTheme="minorHAnsi" w:hAnsiTheme="minorHAnsi" w:cs="Times New Roman"/>
          <w:lang w:val="en-US"/>
        </w:rPr>
        <w:t xml:space="preserve">niversity laboratories or </w:t>
      </w:r>
      <w:r w:rsidR="005F40C1">
        <w:rPr>
          <w:rFonts w:asciiTheme="minorHAnsi" w:hAnsiTheme="minorHAnsi" w:cs="Times New Roman"/>
          <w:lang w:val="en-US"/>
        </w:rPr>
        <w:t>dedicated</w:t>
      </w:r>
      <w:r w:rsidR="004A0AB3">
        <w:rPr>
          <w:rFonts w:asciiTheme="minorHAnsi" w:hAnsiTheme="minorHAnsi" w:cs="Times New Roman"/>
          <w:lang w:val="en-US"/>
        </w:rPr>
        <w:t xml:space="preserve"> innovation hubs</w:t>
      </w:r>
      <w:r w:rsidR="00C53F03">
        <w:rPr>
          <w:rFonts w:asciiTheme="minorHAnsi" w:hAnsiTheme="minorHAnsi" w:cs="Times New Roman"/>
          <w:lang w:val="en-US"/>
        </w:rPr>
        <w:t xml:space="preserve"> (Aho 2006)</w:t>
      </w:r>
      <w:r w:rsidR="008A0664">
        <w:rPr>
          <w:rFonts w:asciiTheme="minorHAnsi" w:hAnsiTheme="minorHAnsi" w:cs="Times New Roman"/>
          <w:lang w:val="en-US"/>
        </w:rPr>
        <w:t>.</w:t>
      </w:r>
      <w:r w:rsidR="00E87390">
        <w:rPr>
          <w:rFonts w:asciiTheme="minorHAnsi" w:hAnsiTheme="minorHAnsi" w:cs="Times New Roman"/>
          <w:lang w:val="en-US"/>
        </w:rPr>
        <w:t xml:space="preserve"> In this</w:t>
      </w:r>
      <w:r w:rsidR="00874592">
        <w:rPr>
          <w:rFonts w:asciiTheme="minorHAnsi" w:hAnsiTheme="minorHAnsi" w:cs="Times New Roman"/>
          <w:lang w:val="en-US"/>
        </w:rPr>
        <w:t xml:space="preserve"> </w:t>
      </w:r>
      <w:r w:rsidR="002412F4">
        <w:rPr>
          <w:rFonts w:asciiTheme="minorHAnsi" w:hAnsiTheme="minorHAnsi" w:cs="Times New Roman"/>
          <w:lang w:val="en-US"/>
        </w:rPr>
        <w:t>research</w:t>
      </w:r>
      <w:r w:rsidR="00275656">
        <w:rPr>
          <w:rFonts w:asciiTheme="minorHAnsi" w:hAnsiTheme="minorHAnsi" w:cs="Times New Roman"/>
          <w:lang w:val="en-US"/>
        </w:rPr>
        <w:t xml:space="preserve"> and technolog</w:t>
      </w:r>
      <w:r w:rsidR="006A05AD">
        <w:rPr>
          <w:rFonts w:asciiTheme="minorHAnsi" w:hAnsiTheme="minorHAnsi" w:cs="Times New Roman"/>
          <w:lang w:val="en-US"/>
        </w:rPr>
        <w:t>y</w:t>
      </w:r>
      <w:r w:rsidR="00275656">
        <w:rPr>
          <w:rFonts w:asciiTheme="minorHAnsi" w:hAnsiTheme="minorHAnsi" w:cs="Times New Roman"/>
          <w:lang w:val="en-US"/>
        </w:rPr>
        <w:t>-based</w:t>
      </w:r>
      <w:r w:rsidR="002412F4">
        <w:rPr>
          <w:rFonts w:asciiTheme="minorHAnsi" w:hAnsiTheme="minorHAnsi" w:cs="Times New Roman"/>
          <w:lang w:val="en-US"/>
        </w:rPr>
        <w:t xml:space="preserve"> model of innovation, </w:t>
      </w:r>
      <w:r w:rsidR="00E87390">
        <w:rPr>
          <w:rFonts w:asciiTheme="minorHAnsi" w:hAnsiTheme="minorHAnsi" w:cs="Times New Roman"/>
          <w:lang w:val="en-US"/>
        </w:rPr>
        <w:t xml:space="preserve">creative ideas </w:t>
      </w:r>
      <w:r w:rsidR="005F40C1">
        <w:rPr>
          <w:rFonts w:asciiTheme="minorHAnsi" w:hAnsiTheme="minorHAnsi" w:cs="Times New Roman"/>
          <w:lang w:val="en-US"/>
        </w:rPr>
        <w:t>are</w:t>
      </w:r>
      <w:r w:rsidR="008A0664">
        <w:rPr>
          <w:rFonts w:asciiTheme="minorHAnsi" w:hAnsiTheme="minorHAnsi" w:cs="Times New Roman"/>
          <w:lang w:val="en-US"/>
        </w:rPr>
        <w:t xml:space="preserve"> developed and prototyped before being handed ‘i</w:t>
      </w:r>
      <w:r w:rsidR="00E87390">
        <w:rPr>
          <w:rFonts w:asciiTheme="minorHAnsi" w:hAnsiTheme="minorHAnsi" w:cs="Times New Roman"/>
          <w:lang w:val="en-US"/>
        </w:rPr>
        <w:t xml:space="preserve">ntact’ to users. </w:t>
      </w:r>
      <w:r w:rsidR="00ED0A29">
        <w:rPr>
          <w:rFonts w:asciiTheme="minorHAnsi" w:hAnsiTheme="minorHAnsi"/>
          <w:lang w:val="en-US"/>
        </w:rPr>
        <w:t>Implementation is seen as a matter of structural reform and take</w:t>
      </w:r>
      <w:r w:rsidR="00D34F62">
        <w:rPr>
          <w:rFonts w:asciiTheme="minorHAnsi" w:hAnsiTheme="minorHAnsi"/>
          <w:lang w:val="en-US"/>
        </w:rPr>
        <w:t>-</w:t>
      </w:r>
      <w:r w:rsidR="00ED0A29">
        <w:rPr>
          <w:rFonts w:asciiTheme="minorHAnsi" w:hAnsiTheme="minorHAnsi"/>
          <w:lang w:val="en-US"/>
        </w:rPr>
        <w:t>up as requiring change amongst existing staff</w:t>
      </w:r>
      <w:r w:rsidR="00036A72">
        <w:rPr>
          <w:rFonts w:asciiTheme="minorHAnsi" w:hAnsiTheme="minorHAnsi"/>
          <w:lang w:val="en-US"/>
        </w:rPr>
        <w:t xml:space="preserve"> (Pope </w:t>
      </w:r>
      <w:r w:rsidR="00036A72" w:rsidRPr="00036A72">
        <w:rPr>
          <w:rFonts w:asciiTheme="minorHAnsi" w:hAnsiTheme="minorHAnsi"/>
          <w:i/>
          <w:iCs/>
          <w:lang w:val="en-US"/>
        </w:rPr>
        <w:t xml:space="preserve">et al </w:t>
      </w:r>
      <w:r w:rsidR="00036A72">
        <w:rPr>
          <w:rFonts w:asciiTheme="minorHAnsi" w:hAnsiTheme="minorHAnsi"/>
          <w:lang w:val="en-US"/>
        </w:rPr>
        <w:t>2013)</w:t>
      </w:r>
      <w:r w:rsidR="00A22785">
        <w:rPr>
          <w:rFonts w:asciiTheme="minorHAnsi" w:hAnsiTheme="minorHAnsi"/>
          <w:lang w:val="en-US"/>
        </w:rPr>
        <w:t>. This</w:t>
      </w:r>
      <w:r w:rsidR="00ED0A29">
        <w:rPr>
          <w:rFonts w:asciiTheme="minorHAnsi" w:hAnsiTheme="minorHAnsi"/>
          <w:lang w:val="en-US"/>
        </w:rPr>
        <w:t xml:space="preserve"> perspective is based on the idea that knowledge creation is the preserve of specialist</w:t>
      </w:r>
      <w:r w:rsidR="00766682">
        <w:rPr>
          <w:rFonts w:asciiTheme="minorHAnsi" w:hAnsiTheme="minorHAnsi"/>
          <w:lang w:val="en-US"/>
        </w:rPr>
        <w:t xml:space="preserve"> institutions and</w:t>
      </w:r>
      <w:r w:rsidR="00ED0A29">
        <w:rPr>
          <w:rFonts w:asciiTheme="minorHAnsi" w:hAnsiTheme="minorHAnsi"/>
          <w:lang w:val="en-US"/>
        </w:rPr>
        <w:t xml:space="preserve"> highly qu</w:t>
      </w:r>
      <w:r w:rsidR="00766682">
        <w:rPr>
          <w:rFonts w:asciiTheme="minorHAnsi" w:hAnsiTheme="minorHAnsi"/>
          <w:lang w:val="en-US"/>
        </w:rPr>
        <w:t>al</w:t>
      </w:r>
      <w:r w:rsidR="006104C5">
        <w:rPr>
          <w:rFonts w:asciiTheme="minorHAnsi" w:hAnsiTheme="minorHAnsi"/>
          <w:lang w:val="en-US"/>
        </w:rPr>
        <w:t xml:space="preserve">ified experts, assuming </w:t>
      </w:r>
      <w:r w:rsidR="00D34F62">
        <w:rPr>
          <w:rFonts w:asciiTheme="minorHAnsi" w:hAnsiTheme="minorHAnsi"/>
          <w:lang w:val="en-US"/>
        </w:rPr>
        <w:t>a</w:t>
      </w:r>
      <w:r w:rsidR="00ED0A29">
        <w:rPr>
          <w:rFonts w:asciiTheme="minorHAnsi" w:hAnsiTheme="minorHAnsi"/>
          <w:lang w:val="en-US"/>
        </w:rPr>
        <w:t xml:space="preserve"> uni-directional </w:t>
      </w:r>
      <w:r w:rsidR="00D34F62">
        <w:rPr>
          <w:rFonts w:asciiTheme="minorHAnsi" w:hAnsiTheme="minorHAnsi"/>
          <w:lang w:val="en-US"/>
        </w:rPr>
        <w:t xml:space="preserve">mode of </w:t>
      </w:r>
      <w:r w:rsidR="00ED0A29">
        <w:rPr>
          <w:rFonts w:asciiTheme="minorHAnsi" w:hAnsiTheme="minorHAnsi"/>
          <w:lang w:val="en-US"/>
        </w:rPr>
        <w:t xml:space="preserve">learning transfer </w:t>
      </w:r>
      <w:r w:rsidR="00D34F62">
        <w:rPr>
          <w:rFonts w:asciiTheme="minorHAnsi" w:hAnsiTheme="minorHAnsi"/>
          <w:lang w:val="en-US"/>
        </w:rPr>
        <w:t>-</w:t>
      </w:r>
      <w:r w:rsidR="00ED0A29">
        <w:rPr>
          <w:rFonts w:asciiTheme="minorHAnsi" w:hAnsiTheme="minorHAnsi"/>
          <w:lang w:val="en-US"/>
        </w:rPr>
        <w:t>from innovation producers to users</w:t>
      </w:r>
      <w:r w:rsidR="00404086">
        <w:rPr>
          <w:rFonts w:asciiTheme="minorHAnsi" w:hAnsiTheme="minorHAnsi"/>
          <w:lang w:val="en-US"/>
        </w:rPr>
        <w:t xml:space="preserve">. </w:t>
      </w:r>
      <w:r w:rsidR="007B0AA4">
        <w:rPr>
          <w:rFonts w:asciiTheme="minorHAnsi" w:hAnsiTheme="minorHAnsi" w:cs="Times New Roman"/>
          <w:lang w:val="en-US"/>
        </w:rPr>
        <w:t>However</w:t>
      </w:r>
      <w:r w:rsidR="00E87390">
        <w:rPr>
          <w:rFonts w:asciiTheme="minorHAnsi" w:hAnsiTheme="minorHAnsi" w:cs="Times New Roman"/>
          <w:lang w:val="en-US"/>
        </w:rPr>
        <w:t xml:space="preserve">, </w:t>
      </w:r>
      <w:r w:rsidR="00B7040F">
        <w:rPr>
          <w:rFonts w:asciiTheme="minorHAnsi" w:hAnsiTheme="minorHAnsi" w:cs="Times New Roman"/>
          <w:lang w:val="en-US"/>
        </w:rPr>
        <w:t xml:space="preserve">a </w:t>
      </w:r>
      <w:r w:rsidR="00C93F24">
        <w:rPr>
          <w:rFonts w:asciiTheme="minorHAnsi" w:hAnsiTheme="minorHAnsi" w:cs="Times New Roman"/>
          <w:lang w:val="en-US"/>
        </w:rPr>
        <w:t xml:space="preserve">policy </w:t>
      </w:r>
      <w:r w:rsidR="00B7040F">
        <w:rPr>
          <w:rFonts w:asciiTheme="minorHAnsi" w:hAnsiTheme="minorHAnsi" w:cs="Times New Roman"/>
          <w:lang w:val="en-US"/>
        </w:rPr>
        <w:t>shift away from this approach has been occurring</w:t>
      </w:r>
      <w:r w:rsidR="00D34F62">
        <w:rPr>
          <w:rFonts w:asciiTheme="minorHAnsi" w:hAnsiTheme="minorHAnsi" w:cs="Times New Roman"/>
          <w:lang w:val="en-US"/>
        </w:rPr>
        <w:t>.</w:t>
      </w:r>
      <w:r w:rsidR="00B7040F">
        <w:rPr>
          <w:rFonts w:asciiTheme="minorHAnsi" w:hAnsiTheme="minorHAnsi" w:cs="Times New Roman"/>
          <w:lang w:val="en-US"/>
        </w:rPr>
        <w:t xml:space="preserve"> </w:t>
      </w:r>
      <w:r w:rsidR="00D34F62">
        <w:rPr>
          <w:rFonts w:asciiTheme="minorHAnsi" w:hAnsiTheme="minorHAnsi" w:cs="Times New Roman"/>
          <w:lang w:val="en-US"/>
        </w:rPr>
        <w:t>A</w:t>
      </w:r>
      <w:r w:rsidR="007A1147">
        <w:rPr>
          <w:rFonts w:asciiTheme="minorHAnsi" w:hAnsiTheme="minorHAnsi" w:cs="Times New Roman"/>
          <w:lang w:val="en-US"/>
        </w:rPr>
        <w:t>n</w:t>
      </w:r>
      <w:r w:rsidR="00D16FE5">
        <w:rPr>
          <w:rFonts w:asciiTheme="minorHAnsi" w:hAnsiTheme="minorHAnsi" w:cs="Times New Roman"/>
          <w:lang w:val="en-US"/>
        </w:rPr>
        <w:t xml:space="preserve"> OECD report based on evidence from countries</w:t>
      </w:r>
      <w:r w:rsidR="00B56212">
        <w:rPr>
          <w:rFonts w:asciiTheme="minorHAnsi" w:hAnsiTheme="minorHAnsi" w:cs="Times New Roman"/>
          <w:lang w:val="en-US"/>
        </w:rPr>
        <w:t xml:space="preserve"> and workplaces</w:t>
      </w:r>
      <w:r w:rsidR="00D16FE5">
        <w:rPr>
          <w:rFonts w:asciiTheme="minorHAnsi" w:hAnsiTheme="minorHAnsi" w:cs="Times New Roman"/>
          <w:lang w:val="en-US"/>
        </w:rPr>
        <w:t xml:space="preserve"> across the European Union</w:t>
      </w:r>
      <w:r w:rsidR="00D34F62">
        <w:rPr>
          <w:rFonts w:asciiTheme="minorHAnsi" w:hAnsiTheme="minorHAnsi" w:cs="Times New Roman"/>
          <w:lang w:val="en-US"/>
        </w:rPr>
        <w:t xml:space="preserve"> noted</w:t>
      </w:r>
      <w:r w:rsidR="00E87390">
        <w:rPr>
          <w:rFonts w:asciiTheme="minorHAnsi" w:hAnsiTheme="minorHAnsi" w:cs="Times New Roman"/>
          <w:lang w:val="en-US"/>
        </w:rPr>
        <w:t>:</w:t>
      </w:r>
      <w:r w:rsidR="00B7040F">
        <w:rPr>
          <w:rFonts w:asciiTheme="minorHAnsi" w:hAnsiTheme="minorHAnsi" w:cs="Times New Roman"/>
          <w:lang w:val="en-US"/>
        </w:rPr>
        <w:t xml:space="preserve">  </w:t>
      </w:r>
    </w:p>
    <w:p w14:paraId="35974FC3" w14:textId="6196FD19" w:rsidR="00B7040F" w:rsidRDefault="00BE3761" w:rsidP="00CD45A9">
      <w:pPr>
        <w:spacing w:line="360" w:lineRule="auto"/>
        <w:ind w:left="567"/>
        <w:jc w:val="left"/>
        <w:rPr>
          <w:rFonts w:asciiTheme="minorHAnsi" w:hAnsiTheme="minorHAnsi" w:cs="Times New Roman"/>
          <w:color w:val="FF0000"/>
          <w:lang w:val="en-US"/>
        </w:rPr>
      </w:pPr>
      <w:r w:rsidRPr="003023E6">
        <w:rPr>
          <w:rFonts w:asciiTheme="minorHAnsi" w:hAnsiTheme="minorHAnsi" w:cs="Times New Roman"/>
          <w:i/>
          <w:lang w:val="en-US"/>
        </w:rPr>
        <w:t>The underlying approach to innovation has been changing, shifting away from models largely focused on Research and Development (R&amp;D) in knowledge-based globalised economies and giving more emphasis to other major sources of the innovation. Understanding how organizations build up resources for innovation has thus become a crucial challenge to find new ways of supporting innov</w:t>
      </w:r>
      <w:r w:rsidR="00404086">
        <w:rPr>
          <w:rFonts w:asciiTheme="minorHAnsi" w:hAnsiTheme="minorHAnsi" w:cs="Times New Roman"/>
          <w:i/>
          <w:lang w:val="en-US"/>
        </w:rPr>
        <w:t>ation in all areas of activity.</w:t>
      </w:r>
      <w:r w:rsidR="00404086">
        <w:rPr>
          <w:rFonts w:asciiTheme="minorHAnsi" w:hAnsiTheme="minorHAnsi" w:cs="Times New Roman"/>
          <w:lang w:val="en-US"/>
        </w:rPr>
        <w:t xml:space="preserve"> </w:t>
      </w:r>
      <w:r w:rsidRPr="00C93F24">
        <w:rPr>
          <w:rFonts w:asciiTheme="minorHAnsi" w:hAnsiTheme="minorHAnsi" w:cs="Times New Roman"/>
          <w:color w:val="000000" w:themeColor="text1"/>
          <w:lang w:val="en-US"/>
        </w:rPr>
        <w:t>(</w:t>
      </w:r>
      <w:r w:rsidR="00CD45A9">
        <w:rPr>
          <w:rFonts w:asciiTheme="minorHAnsi" w:hAnsiTheme="minorHAnsi" w:cs="Times New Roman"/>
          <w:color w:val="000000" w:themeColor="text1"/>
          <w:lang w:val="en-US"/>
        </w:rPr>
        <w:t xml:space="preserve">OECD </w:t>
      </w:r>
      <w:r w:rsidR="0009171C" w:rsidRPr="00C93F24">
        <w:rPr>
          <w:rFonts w:asciiTheme="minorHAnsi" w:hAnsiTheme="minorHAnsi" w:cs="Times New Roman"/>
          <w:color w:val="000000" w:themeColor="text1"/>
          <w:lang w:val="en-US"/>
        </w:rPr>
        <w:t>2010</w:t>
      </w:r>
      <w:r w:rsidR="00CD45A9">
        <w:rPr>
          <w:rFonts w:asciiTheme="minorHAnsi" w:hAnsiTheme="minorHAnsi" w:cs="Times New Roman"/>
          <w:color w:val="000000" w:themeColor="text1"/>
          <w:lang w:val="en-US"/>
        </w:rPr>
        <w:t>:9)</w:t>
      </w:r>
      <w:r w:rsidRPr="00C93F24">
        <w:rPr>
          <w:rFonts w:asciiTheme="minorHAnsi" w:hAnsiTheme="minorHAnsi" w:cs="Times New Roman"/>
          <w:color w:val="000000" w:themeColor="text1"/>
          <w:lang w:val="en-US"/>
        </w:rPr>
        <w:t xml:space="preserve"> </w:t>
      </w:r>
    </w:p>
    <w:p w14:paraId="4C045E8A" w14:textId="740A746C" w:rsidR="008A0664" w:rsidRDefault="00D34F62" w:rsidP="005E7459">
      <w:pPr>
        <w:spacing w:line="360" w:lineRule="auto"/>
        <w:jc w:val="left"/>
        <w:rPr>
          <w:rFonts w:asciiTheme="minorHAnsi" w:hAnsiTheme="minorHAnsi"/>
          <w:lang w:val="en-US"/>
        </w:rPr>
      </w:pPr>
      <w:r>
        <w:rPr>
          <w:rFonts w:asciiTheme="minorHAnsi" w:hAnsiTheme="minorHAnsi" w:cs="Times New Roman"/>
          <w:lang w:val="en-US"/>
        </w:rPr>
        <w:lastRenderedPageBreak/>
        <w:t>This builds on</w:t>
      </w:r>
      <w:r w:rsidR="00C93F24">
        <w:rPr>
          <w:rFonts w:asciiTheme="minorHAnsi" w:hAnsiTheme="minorHAnsi" w:cs="Times New Roman"/>
          <w:lang w:val="en-US"/>
        </w:rPr>
        <w:t xml:space="preserve"> longer trends in research. </w:t>
      </w:r>
      <w:r w:rsidR="00E87390">
        <w:rPr>
          <w:rFonts w:asciiTheme="minorHAnsi" w:hAnsiTheme="minorHAnsi" w:cs="Times New Roman"/>
          <w:lang w:val="en-US"/>
        </w:rPr>
        <w:t>Management scientists have been a</w:t>
      </w:r>
      <w:r w:rsidR="0041634C">
        <w:rPr>
          <w:rFonts w:asciiTheme="minorHAnsi" w:hAnsiTheme="minorHAnsi" w:cs="Times New Roman"/>
          <w:lang w:val="en-US"/>
        </w:rPr>
        <w:t xml:space="preserve">t the forefront of identifying different </w:t>
      </w:r>
      <w:r w:rsidR="00BE3761" w:rsidRPr="003023E6">
        <w:rPr>
          <w:rFonts w:asciiTheme="minorHAnsi" w:hAnsiTheme="minorHAnsi" w:cs="Times New Roman"/>
          <w:lang w:val="en-US"/>
        </w:rPr>
        <w:t>sources of innovation</w:t>
      </w:r>
      <w:r w:rsidR="008A0664">
        <w:rPr>
          <w:rFonts w:asciiTheme="minorHAnsi" w:hAnsiTheme="minorHAnsi" w:cs="Times New Roman"/>
          <w:lang w:val="en-US"/>
        </w:rPr>
        <w:t xml:space="preserve">, including </w:t>
      </w:r>
      <w:r w:rsidR="00DE700C">
        <w:rPr>
          <w:rFonts w:asciiTheme="minorHAnsi" w:hAnsiTheme="minorHAnsi" w:cs="Times New Roman"/>
          <w:lang w:val="en-US"/>
        </w:rPr>
        <w:t xml:space="preserve">by </w:t>
      </w:r>
      <w:r w:rsidR="00B56212">
        <w:rPr>
          <w:rFonts w:asciiTheme="minorHAnsi" w:hAnsiTheme="minorHAnsi" w:cs="Times New Roman"/>
          <w:lang w:val="en-US"/>
        </w:rPr>
        <w:t>‘</w:t>
      </w:r>
      <w:r w:rsidR="00BE3761" w:rsidRPr="003023E6">
        <w:rPr>
          <w:rFonts w:asciiTheme="minorHAnsi" w:hAnsiTheme="minorHAnsi" w:cs="Times New Roman"/>
          <w:lang w:val="en-US"/>
        </w:rPr>
        <w:t>users</w:t>
      </w:r>
      <w:r w:rsidR="00B56212">
        <w:rPr>
          <w:rFonts w:asciiTheme="minorHAnsi" w:hAnsiTheme="minorHAnsi" w:cs="Times New Roman"/>
          <w:lang w:val="en-US"/>
        </w:rPr>
        <w:t>’</w:t>
      </w:r>
      <w:r w:rsidR="00BE3761" w:rsidRPr="003023E6">
        <w:rPr>
          <w:rFonts w:asciiTheme="minorHAnsi" w:hAnsiTheme="minorHAnsi" w:cs="Times New Roman"/>
          <w:lang w:val="en-US"/>
        </w:rPr>
        <w:t xml:space="preserve"> (Von Hippel, </w:t>
      </w:r>
      <w:r w:rsidR="00DE700C">
        <w:rPr>
          <w:rFonts w:asciiTheme="minorHAnsi" w:hAnsiTheme="minorHAnsi" w:cs="Times New Roman"/>
          <w:lang w:val="en-US"/>
        </w:rPr>
        <w:t>1988</w:t>
      </w:r>
      <w:r w:rsidR="008A0664">
        <w:rPr>
          <w:rFonts w:asciiTheme="minorHAnsi" w:hAnsiTheme="minorHAnsi" w:cs="Times New Roman"/>
          <w:lang w:val="en-US"/>
        </w:rPr>
        <w:t xml:space="preserve">; Lettl </w:t>
      </w:r>
      <w:r w:rsidR="008A0664" w:rsidRPr="00C23E9C">
        <w:rPr>
          <w:rFonts w:asciiTheme="minorHAnsi" w:hAnsiTheme="minorHAnsi" w:cs="Times New Roman"/>
          <w:i/>
          <w:iCs/>
          <w:lang w:val="en-US"/>
        </w:rPr>
        <w:t>et al</w:t>
      </w:r>
      <w:r w:rsidR="008A0664">
        <w:rPr>
          <w:rFonts w:asciiTheme="minorHAnsi" w:hAnsiTheme="minorHAnsi" w:cs="Times New Roman"/>
          <w:lang w:val="en-US"/>
        </w:rPr>
        <w:t xml:space="preserve"> 2008</w:t>
      </w:r>
      <w:r w:rsidR="00BE3761" w:rsidRPr="003023E6">
        <w:rPr>
          <w:rFonts w:asciiTheme="minorHAnsi" w:hAnsiTheme="minorHAnsi" w:cs="Times New Roman"/>
          <w:lang w:val="en-US"/>
        </w:rPr>
        <w:t>)</w:t>
      </w:r>
      <w:r w:rsidR="008A0664">
        <w:rPr>
          <w:rFonts w:asciiTheme="minorHAnsi" w:hAnsiTheme="minorHAnsi" w:cs="Times New Roman"/>
          <w:lang w:val="en-US"/>
        </w:rPr>
        <w:t xml:space="preserve">, </w:t>
      </w:r>
      <w:r w:rsidR="00590BD4">
        <w:rPr>
          <w:rFonts w:asciiTheme="minorHAnsi" w:hAnsiTheme="minorHAnsi" w:cs="Times New Roman"/>
          <w:lang w:val="en-US"/>
        </w:rPr>
        <w:t xml:space="preserve">and </w:t>
      </w:r>
      <w:r w:rsidR="00C23E9C">
        <w:rPr>
          <w:rFonts w:asciiTheme="minorHAnsi" w:hAnsiTheme="minorHAnsi" w:cs="Times New Roman"/>
          <w:lang w:val="en-US"/>
        </w:rPr>
        <w:t>‘</w:t>
      </w:r>
      <w:r w:rsidR="00590BD4">
        <w:rPr>
          <w:rFonts w:asciiTheme="minorHAnsi" w:hAnsiTheme="minorHAnsi" w:cs="Times New Roman"/>
          <w:lang w:val="en-US"/>
        </w:rPr>
        <w:t>amateurs</w:t>
      </w:r>
      <w:r w:rsidR="00C23E9C">
        <w:rPr>
          <w:rFonts w:asciiTheme="minorHAnsi" w:hAnsiTheme="minorHAnsi" w:cs="Times New Roman"/>
          <w:lang w:val="en-US"/>
        </w:rPr>
        <w:t>’</w:t>
      </w:r>
      <w:r w:rsidR="00590BD4">
        <w:rPr>
          <w:rFonts w:asciiTheme="minorHAnsi" w:hAnsiTheme="minorHAnsi" w:cs="Times New Roman"/>
          <w:lang w:val="en-US"/>
        </w:rPr>
        <w:t xml:space="preserve"> (Leadbeater and Millar 2004)</w:t>
      </w:r>
      <w:r w:rsidR="008A0664">
        <w:rPr>
          <w:rFonts w:asciiTheme="minorHAnsi" w:hAnsiTheme="minorHAnsi" w:cs="Times New Roman"/>
          <w:lang w:val="en-US"/>
        </w:rPr>
        <w:t>. More recently</w:t>
      </w:r>
      <w:r w:rsidR="00E87390">
        <w:rPr>
          <w:rFonts w:asciiTheme="minorHAnsi" w:hAnsiTheme="minorHAnsi" w:cs="Times New Roman"/>
          <w:lang w:val="en-US"/>
        </w:rPr>
        <w:t>,</w:t>
      </w:r>
      <w:r w:rsidR="008A0664">
        <w:rPr>
          <w:rFonts w:asciiTheme="minorHAnsi" w:hAnsiTheme="minorHAnsi" w:cs="Times New Roman"/>
          <w:lang w:val="en-US"/>
        </w:rPr>
        <w:t xml:space="preserve"> there has been explicit interest in the role employees</w:t>
      </w:r>
      <w:r w:rsidR="00404086">
        <w:rPr>
          <w:rFonts w:asciiTheme="minorHAnsi" w:hAnsiTheme="minorHAnsi" w:cs="Times New Roman"/>
          <w:lang w:val="en-US"/>
        </w:rPr>
        <w:t xml:space="preserve"> themselves</w:t>
      </w:r>
      <w:r w:rsidR="008A0664">
        <w:rPr>
          <w:rFonts w:asciiTheme="minorHAnsi" w:hAnsiTheme="minorHAnsi" w:cs="Times New Roman"/>
          <w:lang w:val="en-US"/>
        </w:rPr>
        <w:t xml:space="preserve"> can play in </w:t>
      </w:r>
      <w:r w:rsidR="00C93F24">
        <w:rPr>
          <w:rFonts w:asciiTheme="minorHAnsi" w:hAnsiTheme="minorHAnsi" w:cs="Times New Roman"/>
          <w:lang w:val="en-US"/>
        </w:rPr>
        <w:t xml:space="preserve">generating </w:t>
      </w:r>
      <w:r w:rsidR="008A0664">
        <w:rPr>
          <w:rFonts w:asciiTheme="minorHAnsi" w:hAnsiTheme="minorHAnsi" w:cs="Times New Roman"/>
          <w:lang w:val="en-US"/>
        </w:rPr>
        <w:t>innovation</w:t>
      </w:r>
      <w:r w:rsidR="00F71F59">
        <w:rPr>
          <w:rFonts w:asciiTheme="minorHAnsi" w:hAnsiTheme="minorHAnsi" w:cs="Times New Roman"/>
          <w:lang w:val="en-US"/>
        </w:rPr>
        <w:t xml:space="preserve"> (</w:t>
      </w:r>
      <w:r w:rsidR="00F71F59" w:rsidRPr="00404086">
        <w:rPr>
          <w:rFonts w:asciiTheme="minorHAnsi" w:hAnsiTheme="minorHAnsi" w:cs="Times New Roman"/>
          <w:color w:val="000000" w:themeColor="text1"/>
          <w:lang w:val="en-US"/>
        </w:rPr>
        <w:t xml:space="preserve">Høyrup </w:t>
      </w:r>
      <w:r w:rsidR="007A48A8">
        <w:rPr>
          <w:rFonts w:asciiTheme="minorHAnsi" w:hAnsiTheme="minorHAnsi" w:cs="Times New Roman"/>
          <w:lang w:val="en-US"/>
        </w:rPr>
        <w:t xml:space="preserve">2012, Evans 2012, </w:t>
      </w:r>
      <w:r w:rsidR="005E7459">
        <w:rPr>
          <w:rFonts w:asciiTheme="minorHAnsi" w:hAnsiTheme="minorHAnsi" w:cs="Times New Roman"/>
          <w:lang w:val="en-US"/>
        </w:rPr>
        <w:t xml:space="preserve">Halford </w:t>
      </w:r>
      <w:r w:rsidR="005E7459" w:rsidRPr="005E7459">
        <w:rPr>
          <w:rFonts w:asciiTheme="minorHAnsi" w:hAnsiTheme="minorHAnsi" w:cs="Times New Roman"/>
          <w:i/>
          <w:iCs/>
          <w:lang w:val="en-US"/>
        </w:rPr>
        <w:t>et al</w:t>
      </w:r>
      <w:r w:rsidR="004A0AB3">
        <w:rPr>
          <w:rFonts w:asciiTheme="minorHAnsi" w:hAnsiTheme="minorHAnsi" w:cs="Times New Roman"/>
          <w:lang w:val="en-US"/>
        </w:rPr>
        <w:t>,</w:t>
      </w:r>
      <w:r w:rsidR="008A0664">
        <w:rPr>
          <w:rFonts w:asciiTheme="minorHAnsi" w:hAnsiTheme="minorHAnsi" w:cs="Times New Roman"/>
          <w:lang w:val="en-US"/>
        </w:rPr>
        <w:t xml:space="preserve"> </w:t>
      </w:r>
      <w:r w:rsidR="007A48A8">
        <w:rPr>
          <w:rFonts w:asciiTheme="minorHAnsi" w:hAnsiTheme="minorHAnsi" w:cs="Times New Roman"/>
          <w:lang w:val="en-US"/>
        </w:rPr>
        <w:t>forthcoming</w:t>
      </w:r>
      <w:r w:rsidR="008A0664">
        <w:rPr>
          <w:rFonts w:asciiTheme="minorHAnsi" w:hAnsiTheme="minorHAnsi" w:cs="Times New Roman"/>
          <w:lang w:val="en-US"/>
        </w:rPr>
        <w:t xml:space="preserve">, </w:t>
      </w:r>
      <w:r w:rsidR="005E7459">
        <w:rPr>
          <w:rFonts w:asciiTheme="minorHAnsi" w:hAnsiTheme="minorHAnsi" w:cs="Times New Roman"/>
          <w:lang w:val="en-US"/>
        </w:rPr>
        <w:t xml:space="preserve">Taylor </w:t>
      </w:r>
      <w:r w:rsidR="005E7459" w:rsidRPr="005E7459">
        <w:rPr>
          <w:rFonts w:asciiTheme="minorHAnsi" w:hAnsiTheme="minorHAnsi" w:cs="Times New Roman"/>
          <w:i/>
          <w:iCs/>
          <w:lang w:val="en-US"/>
        </w:rPr>
        <w:t>et al</w:t>
      </w:r>
      <w:r w:rsidR="004A0AB3" w:rsidRPr="005E7459">
        <w:rPr>
          <w:rFonts w:asciiTheme="minorHAnsi" w:hAnsiTheme="minorHAnsi" w:cs="Times New Roman"/>
          <w:i/>
          <w:iCs/>
          <w:lang w:val="en-US"/>
        </w:rPr>
        <w:t>,</w:t>
      </w:r>
      <w:r w:rsidR="008A0664">
        <w:rPr>
          <w:rFonts w:asciiTheme="minorHAnsi" w:hAnsiTheme="minorHAnsi" w:cs="Times New Roman"/>
          <w:lang w:val="en-US"/>
        </w:rPr>
        <w:t xml:space="preserve"> forthcoming</w:t>
      </w:r>
      <w:r w:rsidR="007A48A8">
        <w:rPr>
          <w:rFonts w:asciiTheme="minorHAnsi" w:hAnsiTheme="minorHAnsi" w:cs="Times New Roman"/>
          <w:lang w:val="en-US"/>
        </w:rPr>
        <w:t>).</w:t>
      </w:r>
      <w:r w:rsidR="007F2884">
        <w:rPr>
          <w:rFonts w:asciiTheme="minorHAnsi" w:hAnsiTheme="minorHAnsi" w:cs="Times New Roman"/>
          <w:lang w:val="en-US"/>
        </w:rPr>
        <w:t xml:space="preserve"> </w:t>
      </w:r>
      <w:r w:rsidR="00C93F24">
        <w:rPr>
          <w:rFonts w:asciiTheme="minorHAnsi" w:hAnsiTheme="minorHAnsi" w:cs="Times New Roman"/>
          <w:lang w:val="en-US"/>
        </w:rPr>
        <w:t xml:space="preserve">In this regard, </w:t>
      </w:r>
      <w:r w:rsidR="007F2884" w:rsidRPr="003023E6">
        <w:rPr>
          <w:rFonts w:asciiTheme="minorHAnsi" w:hAnsiTheme="minorHAnsi"/>
          <w:lang w:val="en-US"/>
        </w:rPr>
        <w:t xml:space="preserve">Høyrup </w:t>
      </w:r>
      <w:r w:rsidR="007F2884" w:rsidRPr="00404086">
        <w:rPr>
          <w:rFonts w:asciiTheme="minorHAnsi" w:hAnsiTheme="minorHAnsi"/>
        </w:rPr>
        <w:fldChar w:fldCharType="begin"/>
      </w:r>
      <w:r w:rsidR="007F2884" w:rsidRPr="00404086">
        <w:rPr>
          <w:rFonts w:asciiTheme="minorHAnsi" w:hAnsiTheme="minorHAnsi"/>
          <w:lang w:val="en-US"/>
        </w:rPr>
        <w:instrText xml:space="preserve"> ADDIN EN.CITE &lt;EndNote&gt;&lt;Cite ExcludeAuth="1"&gt;&lt;Author&gt;Høyrup&lt;/Author&gt;&lt;Year&gt;2012&lt;/Year&gt;&lt;RecNum&gt;6&lt;/RecNum&gt;&lt;DisplayText&gt;(2012)&lt;/DisplayText&gt;&lt;record&gt;&lt;rec-number&gt;6&lt;/rec-number&gt;&lt;foreign-keys&gt;&lt;key app="EN" db-id="zx52eds5x9vdtiewzsaxtttuzvfw0w0p0dwa"&gt;6&lt;/key&gt;&lt;/foreign-keys&gt;&lt;ref-type name="Book Section"&gt;5&lt;/ref-type&gt;&lt;contributors&gt;&lt;authors&gt;&lt;author&gt;Høyrup, Steen&lt;/author&gt;&lt;/authors&gt;&lt;secondary-authors&gt;&lt;author&gt;Høyrup, Steen&lt;/author&gt;&lt;author&gt;Hasse, Catherine&lt;/author&gt;&lt;author&gt;Bonnafous-Boucher, Maria&lt;/author&gt;&lt;author&gt;Møller, Kirsten&lt;/author&gt;&lt;author&gt;Lotz, Maja&lt;/author&gt;&lt;/secondary-authors&gt;&lt;/contributors&gt;&lt;titles&gt;&lt;title&gt;Employee-Driven Innovation: A New Phenomenon, Concept and Mode of Innovation&lt;/title&gt;&lt;secondary-title&gt;Employee-Driven Innovation: A New Approach&amp;#xD;&lt;/secondary-title&gt;&lt;/titles&gt;&lt;dates&gt;&lt;year&gt;2012&lt;/year&gt;&lt;/dates&gt;&lt;publisher&gt;Palgrave Macmillan&lt;/publisher&gt;&lt;isbn&gt;0230278620&lt;/isbn&gt;&lt;urls&gt;&lt;/urls&gt;&lt;/record&gt;&lt;/Cite&gt;&lt;/EndNote&gt;</w:instrText>
      </w:r>
      <w:r w:rsidR="007F2884" w:rsidRPr="00404086">
        <w:rPr>
          <w:rFonts w:asciiTheme="minorHAnsi" w:hAnsiTheme="minorHAnsi"/>
        </w:rPr>
        <w:fldChar w:fldCharType="separate"/>
      </w:r>
      <w:r w:rsidR="007F2884" w:rsidRPr="00404086">
        <w:rPr>
          <w:rFonts w:asciiTheme="minorHAnsi" w:hAnsiTheme="minorHAnsi"/>
          <w:noProof/>
          <w:lang w:val="en-US"/>
        </w:rPr>
        <w:t>(</w:t>
      </w:r>
      <w:hyperlink w:anchor="_ENREF_6" w:tooltip="Høyrup, 2012 #6" w:history="1">
        <w:r w:rsidR="007F2884" w:rsidRPr="00404086">
          <w:rPr>
            <w:rFonts w:asciiTheme="minorHAnsi" w:hAnsiTheme="minorHAnsi"/>
            <w:noProof/>
            <w:lang w:val="en-US"/>
          </w:rPr>
          <w:t>2012</w:t>
        </w:r>
      </w:hyperlink>
      <w:r w:rsidR="00404086" w:rsidRPr="00404086">
        <w:rPr>
          <w:rFonts w:asciiTheme="minorHAnsi" w:hAnsiTheme="minorHAnsi"/>
          <w:noProof/>
          <w:lang w:val="en-US"/>
        </w:rPr>
        <w:t>: 7</w:t>
      </w:r>
      <w:r w:rsidR="007F2884" w:rsidRPr="00404086">
        <w:rPr>
          <w:rFonts w:asciiTheme="minorHAnsi" w:hAnsiTheme="minorHAnsi"/>
          <w:noProof/>
          <w:lang w:val="en-US"/>
        </w:rPr>
        <w:t>)</w:t>
      </w:r>
      <w:r w:rsidR="007F2884" w:rsidRPr="00404086">
        <w:rPr>
          <w:rFonts w:asciiTheme="minorHAnsi" w:hAnsiTheme="minorHAnsi"/>
        </w:rPr>
        <w:fldChar w:fldCharType="end"/>
      </w:r>
      <w:r w:rsidR="00404086" w:rsidRPr="00D10A9A">
        <w:rPr>
          <w:rFonts w:asciiTheme="minorHAnsi" w:hAnsiTheme="minorHAnsi"/>
          <w:lang w:val="en-US"/>
        </w:rPr>
        <w:t xml:space="preserve"> has</w:t>
      </w:r>
      <w:r w:rsidR="00404086">
        <w:rPr>
          <w:rFonts w:asciiTheme="minorHAnsi" w:hAnsiTheme="minorHAnsi"/>
          <w:lang w:val="en-US"/>
        </w:rPr>
        <w:t xml:space="preserve"> suggested the notion of </w:t>
      </w:r>
      <w:r w:rsidR="007F2884" w:rsidRPr="003023E6">
        <w:rPr>
          <w:rFonts w:asciiTheme="minorHAnsi" w:hAnsiTheme="minorHAnsi"/>
          <w:lang w:val="en-US"/>
        </w:rPr>
        <w:t xml:space="preserve"> </w:t>
      </w:r>
      <w:r w:rsidR="00784895">
        <w:rPr>
          <w:rFonts w:asciiTheme="minorHAnsi" w:hAnsiTheme="minorHAnsi"/>
          <w:lang w:val="en-US"/>
        </w:rPr>
        <w:t>‘employee-</w:t>
      </w:r>
      <w:r w:rsidR="007F2884" w:rsidRPr="003023E6">
        <w:rPr>
          <w:rFonts w:asciiTheme="minorHAnsi" w:hAnsiTheme="minorHAnsi"/>
          <w:lang w:val="en-US"/>
        </w:rPr>
        <w:t>driven innovation</w:t>
      </w:r>
      <w:r w:rsidR="00784895">
        <w:rPr>
          <w:rFonts w:asciiTheme="minorHAnsi" w:hAnsiTheme="minorHAnsi"/>
          <w:lang w:val="en-US"/>
        </w:rPr>
        <w:t>’</w:t>
      </w:r>
      <w:r w:rsidR="00FC590A">
        <w:rPr>
          <w:rFonts w:asciiTheme="minorHAnsi" w:hAnsiTheme="minorHAnsi"/>
          <w:lang w:val="en-US"/>
        </w:rPr>
        <w:t xml:space="preserve"> (EDI)</w:t>
      </w:r>
      <w:r w:rsidR="00B56212">
        <w:rPr>
          <w:rFonts w:asciiTheme="minorHAnsi" w:hAnsiTheme="minorHAnsi"/>
          <w:lang w:val="en-US"/>
        </w:rPr>
        <w:t>, arguing that:</w:t>
      </w:r>
    </w:p>
    <w:p w14:paraId="2569CE90" w14:textId="1CA8D5CF" w:rsidR="007A48A8" w:rsidRDefault="00404086" w:rsidP="00067964">
      <w:pPr>
        <w:spacing w:line="360" w:lineRule="auto"/>
        <w:ind w:left="567"/>
        <w:jc w:val="left"/>
        <w:rPr>
          <w:rFonts w:asciiTheme="minorHAnsi" w:hAnsiTheme="minorHAnsi" w:cs="Times New Roman"/>
          <w:lang w:val="en-US"/>
        </w:rPr>
      </w:pPr>
      <w:r>
        <w:rPr>
          <w:rFonts w:asciiTheme="minorHAnsi" w:hAnsiTheme="minorHAnsi"/>
          <w:i/>
          <w:iCs/>
          <w:lang w:val="en-US"/>
        </w:rPr>
        <w:t>…</w:t>
      </w:r>
      <w:r w:rsidR="007F2884" w:rsidRPr="003023E6">
        <w:rPr>
          <w:rFonts w:asciiTheme="minorHAnsi" w:hAnsiTheme="minorHAnsi"/>
          <w:i/>
          <w:iCs/>
          <w:lang w:val="en-US"/>
        </w:rPr>
        <w:t xml:space="preserve"> as with any other kind of innovation, the result may be substantive products, services and/or process of an organization, and generation and/or implementation</w:t>
      </w:r>
      <w:r>
        <w:rPr>
          <w:rFonts w:asciiTheme="minorHAnsi" w:hAnsiTheme="minorHAnsi"/>
          <w:i/>
          <w:iCs/>
          <w:lang w:val="en-US"/>
        </w:rPr>
        <w:t xml:space="preserve"> may be involved in the process.</w:t>
      </w:r>
      <w:r w:rsidR="007F2884" w:rsidRPr="003023E6">
        <w:rPr>
          <w:rFonts w:asciiTheme="minorHAnsi" w:hAnsiTheme="minorHAnsi"/>
          <w:i/>
          <w:iCs/>
          <w:lang w:val="en-US"/>
        </w:rPr>
        <w:t xml:space="preserve"> </w:t>
      </w:r>
    </w:p>
    <w:p w14:paraId="1007A1A9" w14:textId="4D5B9D63" w:rsidR="00DE0F26" w:rsidRDefault="00404086" w:rsidP="00760341">
      <w:pPr>
        <w:spacing w:line="360" w:lineRule="auto"/>
        <w:jc w:val="left"/>
        <w:rPr>
          <w:rFonts w:asciiTheme="minorHAnsi" w:hAnsiTheme="minorHAnsi" w:cs="Times New Roman"/>
          <w:lang w:val="en-US"/>
        </w:rPr>
      </w:pPr>
      <w:r>
        <w:rPr>
          <w:rFonts w:asciiTheme="minorHAnsi" w:hAnsiTheme="minorHAnsi" w:cs="Times New Roman"/>
          <w:lang w:val="en-US"/>
        </w:rPr>
        <w:t>In earlier work</w:t>
      </w:r>
      <w:r w:rsidR="00BA6205">
        <w:rPr>
          <w:rFonts w:asciiTheme="minorHAnsi" w:hAnsiTheme="minorHAnsi" w:cs="Times New Roman"/>
          <w:lang w:val="en-US"/>
        </w:rPr>
        <w:t xml:space="preserve"> in management science</w:t>
      </w:r>
      <w:r>
        <w:rPr>
          <w:rFonts w:asciiTheme="minorHAnsi" w:hAnsiTheme="minorHAnsi" w:cs="Times New Roman"/>
          <w:lang w:val="en-US"/>
        </w:rPr>
        <w:t xml:space="preserve">, </w:t>
      </w:r>
      <w:r w:rsidR="00586943">
        <w:rPr>
          <w:rFonts w:asciiTheme="minorHAnsi" w:hAnsiTheme="minorHAnsi" w:cs="Times New Roman"/>
          <w:lang w:val="en-US"/>
        </w:rPr>
        <w:t>Victor</w:t>
      </w:r>
      <w:r w:rsidR="00BA6205">
        <w:rPr>
          <w:rFonts w:asciiTheme="minorHAnsi" w:hAnsiTheme="minorHAnsi" w:cs="Times New Roman"/>
          <w:lang w:val="en-US"/>
        </w:rPr>
        <w:t xml:space="preserve"> and Boynton</w:t>
      </w:r>
      <w:r w:rsidR="00586943">
        <w:rPr>
          <w:rFonts w:asciiTheme="minorHAnsi" w:hAnsiTheme="minorHAnsi" w:cs="Times New Roman"/>
          <w:lang w:val="en-US"/>
        </w:rPr>
        <w:t xml:space="preserve"> (1998) not only recogni</w:t>
      </w:r>
      <w:r w:rsidR="005D0E0D">
        <w:rPr>
          <w:rFonts w:asciiTheme="minorHAnsi" w:hAnsiTheme="minorHAnsi" w:cs="Times New Roman"/>
          <w:lang w:val="en-US"/>
        </w:rPr>
        <w:t>z</w:t>
      </w:r>
      <w:r w:rsidR="00586943">
        <w:rPr>
          <w:rFonts w:asciiTheme="minorHAnsi" w:hAnsiTheme="minorHAnsi" w:cs="Times New Roman"/>
          <w:lang w:val="en-US"/>
        </w:rPr>
        <w:t xml:space="preserve">ed </w:t>
      </w:r>
      <w:r w:rsidR="00BA6845">
        <w:rPr>
          <w:rFonts w:asciiTheme="minorHAnsi" w:hAnsiTheme="minorHAnsi" w:cs="Times New Roman"/>
          <w:lang w:val="en-US"/>
        </w:rPr>
        <w:t xml:space="preserve">that </w:t>
      </w:r>
      <w:r w:rsidR="002609F3">
        <w:rPr>
          <w:rFonts w:asciiTheme="minorHAnsi" w:hAnsiTheme="minorHAnsi" w:cs="Times New Roman"/>
          <w:lang w:val="en-US"/>
        </w:rPr>
        <w:t>innovation</w:t>
      </w:r>
      <w:r w:rsidR="00BA6845">
        <w:rPr>
          <w:rFonts w:asciiTheme="minorHAnsi" w:hAnsiTheme="minorHAnsi" w:cs="Times New Roman"/>
          <w:lang w:val="en-US"/>
        </w:rPr>
        <w:t xml:space="preserve"> could arise from diverse sources,</w:t>
      </w:r>
      <w:r w:rsidR="00760341">
        <w:rPr>
          <w:rFonts w:asciiTheme="minorHAnsi" w:hAnsiTheme="minorHAnsi" w:cs="Times New Roman"/>
          <w:lang w:val="en-US"/>
        </w:rPr>
        <w:t xml:space="preserve"> including users,</w:t>
      </w:r>
      <w:r w:rsidR="002609F3">
        <w:rPr>
          <w:rFonts w:asciiTheme="minorHAnsi" w:hAnsiTheme="minorHAnsi" w:cs="Times New Roman"/>
          <w:lang w:val="en-US"/>
        </w:rPr>
        <w:t xml:space="preserve"> but also identified </w:t>
      </w:r>
      <w:r w:rsidR="00BA6845">
        <w:rPr>
          <w:rFonts w:asciiTheme="minorHAnsi" w:hAnsiTheme="minorHAnsi" w:cs="Times New Roman"/>
          <w:lang w:val="en-US"/>
        </w:rPr>
        <w:t>the scope and form</w:t>
      </w:r>
      <w:r w:rsidR="002609F3">
        <w:rPr>
          <w:rFonts w:asciiTheme="minorHAnsi" w:hAnsiTheme="minorHAnsi" w:cs="Times New Roman"/>
          <w:lang w:val="en-US"/>
        </w:rPr>
        <w:t xml:space="preserve"> of relational and distributed work organization as key to the creation of innovative capability. They argued that ongoing collaborative and interactive relationships b</w:t>
      </w:r>
      <w:r w:rsidR="00BA6845">
        <w:rPr>
          <w:rFonts w:asciiTheme="minorHAnsi" w:hAnsiTheme="minorHAnsi" w:cs="Times New Roman"/>
          <w:lang w:val="en-US"/>
        </w:rPr>
        <w:t>etween producers and customers we</w:t>
      </w:r>
      <w:r w:rsidR="002609F3">
        <w:rPr>
          <w:rFonts w:asciiTheme="minorHAnsi" w:hAnsiTheme="minorHAnsi" w:cs="Times New Roman"/>
          <w:lang w:val="en-US"/>
        </w:rPr>
        <w:t xml:space="preserve">re needed </w:t>
      </w:r>
      <w:r>
        <w:rPr>
          <w:rFonts w:asciiTheme="minorHAnsi" w:hAnsiTheme="minorHAnsi" w:cs="Times New Roman"/>
          <w:lang w:val="en-US"/>
        </w:rPr>
        <w:t>successfully to (continuously) co-configure</w:t>
      </w:r>
      <w:r w:rsidR="002609F3">
        <w:rPr>
          <w:rFonts w:asciiTheme="minorHAnsi" w:hAnsiTheme="minorHAnsi" w:cs="Times New Roman"/>
          <w:lang w:val="en-US"/>
        </w:rPr>
        <w:t xml:space="preserve"> goods and services. Building and developing such </w:t>
      </w:r>
      <w:r w:rsidR="00F502AF">
        <w:rPr>
          <w:rFonts w:asciiTheme="minorHAnsi" w:hAnsiTheme="minorHAnsi" w:cs="Times New Roman"/>
          <w:lang w:val="en-US"/>
        </w:rPr>
        <w:t xml:space="preserve">transversal </w:t>
      </w:r>
      <w:r w:rsidR="002609F3">
        <w:rPr>
          <w:rFonts w:asciiTheme="minorHAnsi" w:hAnsiTheme="minorHAnsi" w:cs="Times New Roman"/>
          <w:lang w:val="en-US"/>
        </w:rPr>
        <w:t>alliances was seen as a hallmark of innovative and adaptive work processes and outcomes</w:t>
      </w:r>
      <w:r w:rsidR="00F502AF">
        <w:rPr>
          <w:rFonts w:asciiTheme="minorHAnsi" w:hAnsiTheme="minorHAnsi" w:cs="Times New Roman"/>
          <w:lang w:val="en-US"/>
        </w:rPr>
        <w:t xml:space="preserve"> (</w:t>
      </w:r>
      <w:r w:rsidR="00145679">
        <w:rPr>
          <w:rFonts w:asciiTheme="minorHAnsi" w:hAnsiTheme="minorHAnsi" w:cs="Times New Roman"/>
          <w:lang w:val="en-US"/>
        </w:rPr>
        <w:t>Engeström</w:t>
      </w:r>
      <w:r w:rsidR="00F502AF">
        <w:rPr>
          <w:rFonts w:asciiTheme="minorHAnsi" w:hAnsiTheme="minorHAnsi" w:cs="Times New Roman"/>
          <w:lang w:val="en-US"/>
        </w:rPr>
        <w:t xml:space="preserve"> 2004)</w:t>
      </w:r>
      <w:r w:rsidR="00682632">
        <w:rPr>
          <w:rFonts w:asciiTheme="minorHAnsi" w:hAnsiTheme="minorHAnsi" w:cs="Times New Roman"/>
          <w:lang w:val="en-US"/>
        </w:rPr>
        <w:t>, and draws attentio</w:t>
      </w:r>
      <w:r w:rsidR="00760341">
        <w:rPr>
          <w:rFonts w:asciiTheme="minorHAnsi" w:hAnsiTheme="minorHAnsi" w:cs="Times New Roman"/>
          <w:lang w:val="en-US"/>
        </w:rPr>
        <w:t>n to innovation as a social</w:t>
      </w:r>
      <w:r w:rsidR="00682632">
        <w:rPr>
          <w:rFonts w:asciiTheme="minorHAnsi" w:hAnsiTheme="minorHAnsi" w:cs="Times New Roman"/>
          <w:lang w:val="en-US"/>
        </w:rPr>
        <w:t xml:space="preserve"> process</w:t>
      </w:r>
    </w:p>
    <w:p w14:paraId="4CDCBD94" w14:textId="36E08A8F" w:rsidR="00B63036" w:rsidRPr="003531DC" w:rsidRDefault="00EF749D" w:rsidP="003531DC">
      <w:pPr>
        <w:spacing w:line="360" w:lineRule="auto"/>
        <w:jc w:val="left"/>
        <w:rPr>
          <w:rFonts w:asciiTheme="minorHAnsi" w:hAnsiTheme="minorHAnsi"/>
          <w:lang w:val="en-US"/>
        </w:rPr>
      </w:pPr>
      <w:r>
        <w:rPr>
          <w:rFonts w:asciiTheme="minorHAnsi" w:hAnsiTheme="minorHAnsi" w:cs="Times New Roman"/>
          <w:lang w:val="en-US"/>
        </w:rPr>
        <w:t xml:space="preserve">If </w:t>
      </w:r>
      <w:r w:rsidR="00B8643E">
        <w:rPr>
          <w:rFonts w:asciiTheme="minorHAnsi" w:hAnsiTheme="minorHAnsi" w:cs="Times New Roman"/>
          <w:lang w:val="en-US"/>
        </w:rPr>
        <w:t>co-participation in work itself</w:t>
      </w:r>
      <w:r w:rsidR="00145679">
        <w:rPr>
          <w:rFonts w:asciiTheme="minorHAnsi" w:hAnsiTheme="minorHAnsi" w:cs="Times New Roman"/>
          <w:lang w:val="en-US"/>
        </w:rPr>
        <w:t xml:space="preserve"> </w:t>
      </w:r>
      <w:r>
        <w:rPr>
          <w:rFonts w:asciiTheme="minorHAnsi" w:hAnsiTheme="minorHAnsi" w:cs="Times New Roman"/>
          <w:lang w:val="en-US"/>
        </w:rPr>
        <w:t xml:space="preserve">is viewed </w:t>
      </w:r>
      <w:r w:rsidR="00145679">
        <w:rPr>
          <w:rFonts w:asciiTheme="minorHAnsi" w:hAnsiTheme="minorHAnsi" w:cs="Times New Roman"/>
          <w:lang w:val="en-US"/>
        </w:rPr>
        <w:t>as a source of innovation</w:t>
      </w:r>
      <w:r w:rsidR="00B8643E">
        <w:rPr>
          <w:rFonts w:asciiTheme="minorHAnsi" w:hAnsiTheme="minorHAnsi" w:cs="Times New Roman"/>
          <w:lang w:val="en-US"/>
        </w:rPr>
        <w:t xml:space="preserve">, </w:t>
      </w:r>
      <w:r w:rsidR="00B8643E">
        <w:rPr>
          <w:rFonts w:asciiTheme="minorHAnsi" w:hAnsiTheme="minorHAnsi"/>
          <w:lang w:val="en-US"/>
        </w:rPr>
        <w:t xml:space="preserve">those lower </w:t>
      </w:r>
      <w:r w:rsidR="0051514D">
        <w:rPr>
          <w:rFonts w:asciiTheme="minorHAnsi" w:hAnsiTheme="minorHAnsi"/>
          <w:lang w:val="en-US"/>
        </w:rPr>
        <w:t>down</w:t>
      </w:r>
      <w:r w:rsidR="00B8643E">
        <w:rPr>
          <w:rFonts w:asciiTheme="minorHAnsi" w:hAnsiTheme="minorHAnsi"/>
          <w:lang w:val="en-US"/>
        </w:rPr>
        <w:t xml:space="preserve"> as well as higher up</w:t>
      </w:r>
      <w:r w:rsidR="0051514D">
        <w:rPr>
          <w:rFonts w:asciiTheme="minorHAnsi" w:hAnsiTheme="minorHAnsi"/>
          <w:lang w:val="en-US"/>
        </w:rPr>
        <w:t xml:space="preserve"> the organizational hierarchy are </w:t>
      </w:r>
      <w:r w:rsidR="00B8643E">
        <w:rPr>
          <w:rFonts w:asciiTheme="minorHAnsi" w:hAnsiTheme="minorHAnsi"/>
          <w:lang w:val="en-US"/>
        </w:rPr>
        <w:t>conceived</w:t>
      </w:r>
      <w:r w:rsidR="0051514D">
        <w:rPr>
          <w:rFonts w:asciiTheme="minorHAnsi" w:hAnsiTheme="minorHAnsi"/>
          <w:lang w:val="en-US"/>
        </w:rPr>
        <w:t xml:space="preserve"> as agentic and as having the capacity to innovate as part of everyday work practice (</w:t>
      </w:r>
      <w:r w:rsidR="00BA6205">
        <w:rPr>
          <w:rFonts w:asciiTheme="minorHAnsi" w:hAnsiTheme="minorHAnsi"/>
          <w:lang w:val="en-US"/>
        </w:rPr>
        <w:t>Brown and Duguid 1991</w:t>
      </w:r>
      <w:r w:rsidR="0041634C">
        <w:rPr>
          <w:rFonts w:asciiTheme="minorHAnsi" w:hAnsiTheme="minorHAnsi"/>
          <w:lang w:val="en-US"/>
        </w:rPr>
        <w:t xml:space="preserve">, </w:t>
      </w:r>
      <w:r w:rsidR="00145679">
        <w:rPr>
          <w:rFonts w:asciiTheme="minorHAnsi" w:hAnsiTheme="minorHAnsi"/>
          <w:lang w:val="en-US"/>
        </w:rPr>
        <w:t xml:space="preserve">Fenwick 2012, </w:t>
      </w:r>
      <w:r w:rsidR="0051514D">
        <w:rPr>
          <w:rFonts w:asciiTheme="minorHAnsi" w:hAnsiTheme="minorHAnsi"/>
          <w:lang w:val="en-US"/>
        </w:rPr>
        <w:t>Billett 2012)</w:t>
      </w:r>
      <w:r w:rsidR="00E340B8">
        <w:rPr>
          <w:rFonts w:asciiTheme="minorHAnsi" w:hAnsiTheme="minorHAnsi"/>
          <w:lang w:val="en-US"/>
        </w:rPr>
        <w:t xml:space="preserve">, and </w:t>
      </w:r>
      <w:r w:rsidR="0041634C">
        <w:rPr>
          <w:rFonts w:asciiTheme="minorHAnsi" w:hAnsiTheme="minorHAnsi"/>
          <w:lang w:val="en-US"/>
        </w:rPr>
        <w:t>as part of</w:t>
      </w:r>
      <w:r w:rsidR="00145679">
        <w:rPr>
          <w:rFonts w:asciiTheme="minorHAnsi" w:hAnsiTheme="minorHAnsi"/>
          <w:lang w:val="en-US"/>
        </w:rPr>
        <w:t xml:space="preserve"> what Price and c</w:t>
      </w:r>
      <w:r w:rsidR="007621D0">
        <w:rPr>
          <w:rFonts w:asciiTheme="minorHAnsi" w:hAnsiTheme="minorHAnsi"/>
          <w:lang w:val="en-US"/>
        </w:rPr>
        <w:t>olleagues (2012) refer to as</w:t>
      </w:r>
      <w:r w:rsidR="0041634C">
        <w:rPr>
          <w:rFonts w:asciiTheme="minorHAnsi" w:hAnsiTheme="minorHAnsi"/>
          <w:lang w:val="en-US"/>
        </w:rPr>
        <w:t xml:space="preserve"> ‘making and remaking their jobs’</w:t>
      </w:r>
      <w:r w:rsidR="00145679">
        <w:rPr>
          <w:rFonts w:asciiTheme="minorHAnsi" w:hAnsiTheme="minorHAnsi"/>
          <w:lang w:val="en-US"/>
        </w:rPr>
        <w:t xml:space="preserve">. </w:t>
      </w:r>
      <w:r w:rsidR="00D8013E">
        <w:rPr>
          <w:rFonts w:asciiTheme="minorHAnsi" w:hAnsiTheme="minorHAnsi"/>
          <w:lang w:val="en-US"/>
        </w:rPr>
        <w:t xml:space="preserve">In this regard, </w:t>
      </w:r>
      <w:r w:rsidR="0040625B">
        <w:rPr>
          <w:rFonts w:asciiTheme="minorHAnsi" w:hAnsiTheme="minorHAnsi"/>
          <w:lang w:val="en-US"/>
        </w:rPr>
        <w:t>Ellstr</w:t>
      </w:r>
      <w:r w:rsidR="00D8013E">
        <w:rPr>
          <w:rFonts w:asciiTheme="minorHAnsi" w:hAnsiTheme="minorHAnsi"/>
          <w:lang w:val="en-GB"/>
        </w:rPr>
        <w:t>ö</w:t>
      </w:r>
      <w:r w:rsidR="0040625B">
        <w:rPr>
          <w:rFonts w:asciiTheme="minorHAnsi" w:hAnsiTheme="minorHAnsi"/>
          <w:lang w:val="en-US"/>
        </w:rPr>
        <w:t xml:space="preserve">m highlights employees’ ‘considerable creativity… when it comes to finding solutions to unexpected problems’ (2010: 6). </w:t>
      </w:r>
      <w:r w:rsidR="000E3CC5">
        <w:rPr>
          <w:rFonts w:asciiTheme="minorHAnsi" w:hAnsiTheme="minorHAnsi"/>
          <w:lang w:val="en-US"/>
        </w:rPr>
        <w:t xml:space="preserve">In the next section, we outline how </w:t>
      </w:r>
      <w:r w:rsidR="00F45041">
        <w:rPr>
          <w:rFonts w:asciiTheme="minorHAnsi" w:hAnsiTheme="minorHAnsi"/>
          <w:lang w:val="en-US"/>
        </w:rPr>
        <w:t xml:space="preserve">social </w:t>
      </w:r>
      <w:r w:rsidR="000E3CC5">
        <w:rPr>
          <w:rFonts w:asciiTheme="minorHAnsi" w:hAnsiTheme="minorHAnsi"/>
          <w:lang w:val="en-US"/>
        </w:rPr>
        <w:t xml:space="preserve">practice-based understandings of work </w:t>
      </w:r>
      <w:r w:rsidR="00180E24">
        <w:rPr>
          <w:rFonts w:asciiTheme="minorHAnsi" w:hAnsiTheme="minorHAnsi"/>
          <w:lang w:val="en-US"/>
        </w:rPr>
        <w:t xml:space="preserve">and workplace learning </w:t>
      </w:r>
      <w:r w:rsidR="007621D0">
        <w:rPr>
          <w:rFonts w:asciiTheme="minorHAnsi" w:hAnsiTheme="minorHAnsi"/>
          <w:lang w:val="en-US"/>
        </w:rPr>
        <w:t xml:space="preserve">help explain the capability of, and potential for employee-led innovation. </w:t>
      </w:r>
      <w:r w:rsidR="000E3CC5">
        <w:rPr>
          <w:rFonts w:asciiTheme="minorHAnsi" w:hAnsiTheme="minorHAnsi"/>
          <w:lang w:val="en-US"/>
        </w:rPr>
        <w:t xml:space="preserve"> </w:t>
      </w:r>
    </w:p>
    <w:p w14:paraId="2DFC893F" w14:textId="2D202E45" w:rsidR="009653F6" w:rsidRPr="00F66C61" w:rsidRDefault="009653F6" w:rsidP="00067964">
      <w:pPr>
        <w:spacing w:line="360" w:lineRule="auto"/>
        <w:jc w:val="left"/>
        <w:rPr>
          <w:rFonts w:asciiTheme="minorHAnsi" w:hAnsiTheme="minorHAnsi"/>
          <w:b/>
          <w:bCs/>
          <w:iCs/>
          <w:lang w:val="en-GB"/>
        </w:rPr>
      </w:pPr>
      <w:r w:rsidRPr="00FE768F">
        <w:rPr>
          <w:rFonts w:asciiTheme="minorHAnsi" w:hAnsiTheme="minorHAnsi"/>
          <w:b/>
          <w:bCs/>
          <w:iCs/>
          <w:lang w:val="en-US"/>
        </w:rPr>
        <w:t>Practice-based understandings of</w:t>
      </w:r>
      <w:r w:rsidR="00213BB7" w:rsidRPr="00FE768F">
        <w:rPr>
          <w:rFonts w:asciiTheme="minorHAnsi" w:hAnsiTheme="minorHAnsi"/>
          <w:b/>
          <w:bCs/>
          <w:iCs/>
          <w:lang w:val="en-US"/>
        </w:rPr>
        <w:t xml:space="preserve"> work,</w:t>
      </w:r>
      <w:r w:rsidRPr="00FE768F">
        <w:rPr>
          <w:rFonts w:asciiTheme="minorHAnsi" w:hAnsiTheme="minorHAnsi"/>
          <w:b/>
          <w:bCs/>
          <w:iCs/>
          <w:lang w:val="en-US"/>
        </w:rPr>
        <w:t xml:space="preserve"> learning and innovation</w:t>
      </w:r>
    </w:p>
    <w:p w14:paraId="51C4A5BD" w14:textId="12BB0905" w:rsidR="00B730A3" w:rsidRPr="00D10A9A" w:rsidRDefault="00180E24" w:rsidP="00DE3C9D">
      <w:pPr>
        <w:widowControl w:val="0"/>
        <w:spacing w:after="0" w:line="360" w:lineRule="auto"/>
        <w:jc w:val="left"/>
        <w:rPr>
          <w:rFonts w:asciiTheme="minorHAnsi" w:hAnsiTheme="minorHAnsi"/>
          <w:lang w:val="en-US"/>
        </w:rPr>
      </w:pPr>
      <w:r>
        <w:rPr>
          <w:rFonts w:asciiTheme="minorHAnsi" w:hAnsiTheme="minorHAnsi"/>
          <w:lang w:val="en-GB"/>
        </w:rPr>
        <w:t xml:space="preserve">Identifying and highlighting the work that employees actually do in contrast </w:t>
      </w:r>
      <w:r w:rsidR="00B63036">
        <w:rPr>
          <w:rFonts w:asciiTheme="minorHAnsi" w:hAnsiTheme="minorHAnsi"/>
          <w:lang w:val="en-GB"/>
        </w:rPr>
        <w:t xml:space="preserve">to </w:t>
      </w:r>
      <w:r>
        <w:rPr>
          <w:rFonts w:asciiTheme="minorHAnsi" w:hAnsiTheme="minorHAnsi"/>
          <w:lang w:val="en-GB"/>
        </w:rPr>
        <w:t xml:space="preserve">formalised expressions of what they are expected to do is an important starting point for a practice-based </w:t>
      </w:r>
      <w:r>
        <w:rPr>
          <w:rFonts w:asciiTheme="minorHAnsi" w:hAnsiTheme="minorHAnsi"/>
          <w:lang w:val="en-GB"/>
        </w:rPr>
        <w:lastRenderedPageBreak/>
        <w:t>perspective on the relationship between work, learning and innovation</w:t>
      </w:r>
      <w:r w:rsidR="009A36C0">
        <w:rPr>
          <w:rFonts w:asciiTheme="minorHAnsi" w:hAnsiTheme="minorHAnsi"/>
          <w:lang w:val="en-GB"/>
        </w:rPr>
        <w:t xml:space="preserve"> (Ellström 2010)</w:t>
      </w:r>
      <w:r>
        <w:rPr>
          <w:rFonts w:asciiTheme="minorHAnsi" w:hAnsiTheme="minorHAnsi"/>
          <w:lang w:val="en-GB"/>
        </w:rPr>
        <w:t>. For example, d</w:t>
      </w:r>
      <w:r w:rsidR="001E6D54" w:rsidRPr="00F66C61">
        <w:rPr>
          <w:rFonts w:asciiTheme="minorHAnsi" w:hAnsiTheme="minorHAnsi"/>
          <w:lang w:val="en-GB"/>
        </w:rPr>
        <w:t>rawing</w:t>
      </w:r>
      <w:r w:rsidR="001E6D54" w:rsidRPr="00D10A9A">
        <w:rPr>
          <w:rFonts w:asciiTheme="minorHAnsi" w:hAnsiTheme="minorHAnsi"/>
          <w:lang w:val="en-US"/>
        </w:rPr>
        <w:t xml:space="preserve"> on </w:t>
      </w:r>
      <w:r w:rsidR="001E6D54" w:rsidRPr="00F66C61">
        <w:rPr>
          <w:rFonts w:asciiTheme="minorHAnsi" w:hAnsiTheme="minorHAnsi"/>
          <w:lang w:val="en-GB"/>
        </w:rPr>
        <w:t>Orr’s</w:t>
      </w:r>
      <w:r w:rsidR="001E6D54" w:rsidRPr="00D10A9A">
        <w:rPr>
          <w:rFonts w:asciiTheme="minorHAnsi" w:hAnsiTheme="minorHAnsi"/>
          <w:lang w:val="en-US"/>
        </w:rPr>
        <w:t xml:space="preserve"> (1990)</w:t>
      </w:r>
      <w:r w:rsidR="001E6D54" w:rsidRPr="00F66C61">
        <w:rPr>
          <w:rFonts w:asciiTheme="minorHAnsi" w:hAnsiTheme="minorHAnsi"/>
          <w:lang w:val="en-GB"/>
        </w:rPr>
        <w:t xml:space="preserve"> ethnographic study</w:t>
      </w:r>
      <w:r w:rsidR="001E6D54" w:rsidRPr="00D10A9A">
        <w:rPr>
          <w:rFonts w:asciiTheme="minorHAnsi" w:hAnsiTheme="minorHAnsi"/>
          <w:lang w:val="en-US"/>
        </w:rPr>
        <w:t xml:space="preserve"> of photocopier</w:t>
      </w:r>
      <w:r w:rsidR="001E6D54" w:rsidRPr="00F66C61">
        <w:rPr>
          <w:rFonts w:asciiTheme="minorHAnsi" w:hAnsiTheme="minorHAnsi"/>
          <w:lang w:val="en-GB"/>
        </w:rPr>
        <w:t xml:space="preserve"> technicians</w:t>
      </w:r>
      <w:r w:rsidR="001E6D54" w:rsidRPr="00D10A9A">
        <w:rPr>
          <w:rFonts w:asciiTheme="minorHAnsi" w:hAnsiTheme="minorHAnsi"/>
          <w:lang w:val="en-US"/>
        </w:rPr>
        <w:t>, Brown and</w:t>
      </w:r>
      <w:r w:rsidR="001E6D54" w:rsidRPr="00F66C61">
        <w:rPr>
          <w:rFonts w:asciiTheme="minorHAnsi" w:hAnsiTheme="minorHAnsi"/>
          <w:lang w:val="en-GB"/>
        </w:rPr>
        <w:t xml:space="preserve"> </w:t>
      </w:r>
      <w:r w:rsidR="00F30FFA" w:rsidRPr="00F66C61">
        <w:rPr>
          <w:rFonts w:asciiTheme="minorHAnsi" w:hAnsiTheme="minorHAnsi"/>
          <w:lang w:val="en-GB"/>
        </w:rPr>
        <w:t>Duguid</w:t>
      </w:r>
      <w:r w:rsidR="00F66C61" w:rsidRPr="00D10A9A">
        <w:rPr>
          <w:rFonts w:asciiTheme="minorHAnsi" w:hAnsiTheme="minorHAnsi"/>
          <w:lang w:val="en-US"/>
        </w:rPr>
        <w:t xml:space="preserve"> (1991</w:t>
      </w:r>
      <w:r w:rsidR="00F30FFA" w:rsidRPr="00D10A9A">
        <w:rPr>
          <w:rFonts w:asciiTheme="minorHAnsi" w:hAnsiTheme="minorHAnsi"/>
          <w:lang w:val="en-US"/>
        </w:rPr>
        <w:t xml:space="preserve">: </w:t>
      </w:r>
      <w:r w:rsidR="001E6D54" w:rsidRPr="00D10A9A">
        <w:rPr>
          <w:rFonts w:asciiTheme="minorHAnsi" w:hAnsiTheme="minorHAnsi"/>
          <w:lang w:val="en-US"/>
        </w:rPr>
        <w:t>41)</w:t>
      </w:r>
      <w:r w:rsidR="001E6D54" w:rsidRPr="00F66C61">
        <w:rPr>
          <w:rFonts w:asciiTheme="minorHAnsi" w:hAnsiTheme="minorHAnsi"/>
          <w:lang w:val="en-GB"/>
        </w:rPr>
        <w:t xml:space="preserve"> contrast</w:t>
      </w:r>
      <w:r w:rsidR="001E6D54" w:rsidRPr="00D10A9A">
        <w:rPr>
          <w:rFonts w:asciiTheme="minorHAnsi" w:hAnsiTheme="minorHAnsi"/>
          <w:lang w:val="en-US"/>
        </w:rPr>
        <w:t xml:space="preserve"> ‘canonical practice’ (an</w:t>
      </w:r>
      <w:r w:rsidR="001E6D54" w:rsidRPr="00F66C61">
        <w:rPr>
          <w:rFonts w:asciiTheme="minorHAnsi" w:hAnsiTheme="minorHAnsi"/>
          <w:lang w:val="en-GB"/>
        </w:rPr>
        <w:t xml:space="preserve"> organisation’s</w:t>
      </w:r>
      <w:r w:rsidR="001E6D54" w:rsidRPr="00D10A9A">
        <w:rPr>
          <w:rFonts w:asciiTheme="minorHAnsi" w:hAnsiTheme="minorHAnsi"/>
          <w:lang w:val="en-US"/>
        </w:rPr>
        <w:t xml:space="preserve"> </w:t>
      </w:r>
      <w:r w:rsidR="001E6D54" w:rsidRPr="00F66C61">
        <w:rPr>
          <w:rFonts w:asciiTheme="minorHAnsi" w:hAnsiTheme="minorHAnsi"/>
          <w:lang w:val="en-GB"/>
        </w:rPr>
        <w:t>‘espoused</w:t>
      </w:r>
      <w:r w:rsidR="001E6D54" w:rsidRPr="00D10A9A">
        <w:rPr>
          <w:rFonts w:asciiTheme="minorHAnsi" w:hAnsiTheme="minorHAnsi"/>
          <w:lang w:val="en-US"/>
        </w:rPr>
        <w:t xml:space="preserve"> practice’)</w:t>
      </w:r>
      <w:r w:rsidR="001E6D54" w:rsidRPr="00F66C61">
        <w:rPr>
          <w:rFonts w:asciiTheme="minorHAnsi" w:hAnsiTheme="minorHAnsi"/>
          <w:lang w:val="en-GB"/>
        </w:rPr>
        <w:t xml:space="preserve"> with</w:t>
      </w:r>
      <w:r w:rsidR="001E6D54" w:rsidRPr="00D10A9A">
        <w:rPr>
          <w:rFonts w:asciiTheme="minorHAnsi" w:hAnsiTheme="minorHAnsi"/>
          <w:lang w:val="en-US"/>
        </w:rPr>
        <w:t xml:space="preserve"> ‘non-canonical practices’ (the</w:t>
      </w:r>
      <w:r w:rsidR="001E6D54" w:rsidRPr="00F66C61">
        <w:rPr>
          <w:rFonts w:asciiTheme="minorHAnsi" w:hAnsiTheme="minorHAnsi"/>
          <w:lang w:val="en-GB"/>
        </w:rPr>
        <w:t xml:space="preserve"> actual</w:t>
      </w:r>
      <w:r w:rsidR="001E6D54" w:rsidRPr="00D10A9A">
        <w:rPr>
          <w:rFonts w:asciiTheme="minorHAnsi" w:hAnsiTheme="minorHAnsi"/>
          <w:lang w:val="en-US"/>
        </w:rPr>
        <w:t xml:space="preserve"> practices</w:t>
      </w:r>
      <w:r w:rsidR="001E6D54" w:rsidRPr="00F66C61">
        <w:rPr>
          <w:rFonts w:asciiTheme="minorHAnsi" w:hAnsiTheme="minorHAnsi"/>
          <w:lang w:val="en-GB"/>
        </w:rPr>
        <w:t xml:space="preserve"> that</w:t>
      </w:r>
      <w:r w:rsidR="001E6D54" w:rsidRPr="00D10A9A">
        <w:rPr>
          <w:rFonts w:asciiTheme="minorHAnsi" w:hAnsiTheme="minorHAnsi"/>
          <w:lang w:val="en-US"/>
        </w:rPr>
        <w:t xml:space="preserve"> staff engage in and</w:t>
      </w:r>
      <w:r w:rsidR="001E6D54" w:rsidRPr="00F66C61">
        <w:rPr>
          <w:rFonts w:asciiTheme="minorHAnsi" w:hAnsiTheme="minorHAnsi"/>
          <w:lang w:val="en-GB"/>
        </w:rPr>
        <w:t xml:space="preserve"> learn through</w:t>
      </w:r>
      <w:r w:rsidR="001E6D54" w:rsidRPr="00D10A9A">
        <w:rPr>
          <w:rFonts w:asciiTheme="minorHAnsi" w:hAnsiTheme="minorHAnsi"/>
          <w:lang w:val="en-US"/>
        </w:rPr>
        <w:t xml:space="preserve"> to</w:t>
      </w:r>
      <w:r w:rsidR="001E6D54" w:rsidRPr="00F66C61">
        <w:rPr>
          <w:rFonts w:asciiTheme="minorHAnsi" w:hAnsiTheme="minorHAnsi"/>
          <w:lang w:val="en-GB"/>
        </w:rPr>
        <w:t xml:space="preserve"> get</w:t>
      </w:r>
      <w:r w:rsidR="001E6D54" w:rsidRPr="00D10A9A">
        <w:rPr>
          <w:rFonts w:asciiTheme="minorHAnsi" w:hAnsiTheme="minorHAnsi"/>
          <w:lang w:val="en-US"/>
        </w:rPr>
        <w:t xml:space="preserve"> the</w:t>
      </w:r>
      <w:r w:rsidR="001E6D54" w:rsidRPr="00F66C61">
        <w:rPr>
          <w:rFonts w:asciiTheme="minorHAnsi" w:hAnsiTheme="minorHAnsi"/>
          <w:lang w:val="en-GB"/>
        </w:rPr>
        <w:t xml:space="preserve"> work done</w:t>
      </w:r>
      <w:r w:rsidR="001E6D54" w:rsidRPr="00D10A9A">
        <w:rPr>
          <w:rFonts w:asciiTheme="minorHAnsi" w:hAnsiTheme="minorHAnsi"/>
          <w:lang w:val="en-US"/>
        </w:rPr>
        <w:t>).</w:t>
      </w:r>
      <w:r w:rsidR="001E6D54" w:rsidRPr="00F66C61">
        <w:rPr>
          <w:rFonts w:asciiTheme="minorHAnsi" w:hAnsiTheme="minorHAnsi"/>
          <w:lang w:val="en-GB"/>
        </w:rPr>
        <w:t xml:space="preserve"> Creating</w:t>
      </w:r>
      <w:r w:rsidR="001E6D54" w:rsidRPr="00D10A9A">
        <w:rPr>
          <w:rFonts w:asciiTheme="minorHAnsi" w:hAnsiTheme="minorHAnsi"/>
          <w:lang w:val="en-US"/>
        </w:rPr>
        <w:t xml:space="preserve"> job</w:t>
      </w:r>
      <w:r w:rsidR="001E6D54" w:rsidRPr="00F66C61">
        <w:rPr>
          <w:rFonts w:asciiTheme="minorHAnsi" w:hAnsiTheme="minorHAnsi"/>
          <w:lang w:val="en-GB"/>
        </w:rPr>
        <w:t xml:space="preserve"> specifications based</w:t>
      </w:r>
      <w:r w:rsidR="001E6D54" w:rsidRPr="00D10A9A">
        <w:rPr>
          <w:rFonts w:asciiTheme="minorHAnsi" w:hAnsiTheme="minorHAnsi"/>
          <w:lang w:val="en-US"/>
        </w:rPr>
        <w:t xml:space="preserve"> on canonical practice</w:t>
      </w:r>
      <w:r w:rsidR="001E6D54" w:rsidRPr="00F66C61">
        <w:rPr>
          <w:rFonts w:asciiTheme="minorHAnsi" w:hAnsiTheme="minorHAnsi"/>
          <w:lang w:val="en-GB"/>
        </w:rPr>
        <w:t xml:space="preserve"> inevitably generates</w:t>
      </w:r>
      <w:r w:rsidR="001E6D54" w:rsidRPr="00D10A9A">
        <w:rPr>
          <w:rFonts w:asciiTheme="minorHAnsi" w:hAnsiTheme="minorHAnsi"/>
          <w:lang w:val="en-US"/>
        </w:rPr>
        <w:t xml:space="preserve"> an over</w:t>
      </w:r>
      <w:r w:rsidR="001E6D54" w:rsidRPr="00F66C61">
        <w:rPr>
          <w:rFonts w:asciiTheme="minorHAnsi" w:hAnsiTheme="minorHAnsi"/>
          <w:lang w:val="en-GB"/>
        </w:rPr>
        <w:t>-simplified representation that fails</w:t>
      </w:r>
      <w:r w:rsidR="001E6D54" w:rsidRPr="00D10A9A">
        <w:rPr>
          <w:rFonts w:asciiTheme="minorHAnsi" w:hAnsiTheme="minorHAnsi"/>
          <w:lang w:val="en-US"/>
        </w:rPr>
        <w:t xml:space="preserve"> to</w:t>
      </w:r>
      <w:r w:rsidR="001E6D54" w:rsidRPr="00F66C61">
        <w:rPr>
          <w:rFonts w:asciiTheme="minorHAnsi" w:hAnsiTheme="minorHAnsi"/>
          <w:lang w:val="en-GB"/>
        </w:rPr>
        <w:t xml:space="preserve"> recognise</w:t>
      </w:r>
      <w:r w:rsidR="001E6D54" w:rsidRPr="00D10A9A">
        <w:rPr>
          <w:rFonts w:asciiTheme="minorHAnsi" w:hAnsiTheme="minorHAnsi"/>
          <w:lang w:val="en-US"/>
        </w:rPr>
        <w:t xml:space="preserve"> and</w:t>
      </w:r>
      <w:r w:rsidR="001E6D54" w:rsidRPr="00F66C61">
        <w:rPr>
          <w:rFonts w:asciiTheme="minorHAnsi" w:hAnsiTheme="minorHAnsi"/>
          <w:lang w:val="en-GB"/>
        </w:rPr>
        <w:t xml:space="preserve"> understand</w:t>
      </w:r>
      <w:r w:rsidR="001E6D54" w:rsidRPr="00D10A9A">
        <w:rPr>
          <w:rFonts w:asciiTheme="minorHAnsi" w:hAnsiTheme="minorHAnsi"/>
          <w:lang w:val="en-US"/>
        </w:rPr>
        <w:t xml:space="preserve"> the</w:t>
      </w:r>
      <w:r w:rsidR="001E6D54" w:rsidRPr="00F66C61">
        <w:rPr>
          <w:rFonts w:asciiTheme="minorHAnsi" w:hAnsiTheme="minorHAnsi"/>
          <w:lang w:val="en-GB"/>
        </w:rPr>
        <w:t xml:space="preserve"> learning</w:t>
      </w:r>
      <w:r w:rsidR="001E6D54" w:rsidRPr="00D10A9A">
        <w:rPr>
          <w:rFonts w:asciiTheme="minorHAnsi" w:hAnsiTheme="minorHAnsi"/>
          <w:lang w:val="en-US"/>
        </w:rPr>
        <w:t>,</w:t>
      </w:r>
      <w:r w:rsidR="001E6D54" w:rsidRPr="00F66C61">
        <w:rPr>
          <w:rFonts w:asciiTheme="minorHAnsi" w:hAnsiTheme="minorHAnsi"/>
          <w:lang w:val="en-GB"/>
        </w:rPr>
        <w:t xml:space="preserve"> knowledge</w:t>
      </w:r>
      <w:r w:rsidR="001E6D54" w:rsidRPr="00D10A9A">
        <w:rPr>
          <w:rFonts w:asciiTheme="minorHAnsi" w:hAnsiTheme="minorHAnsi"/>
          <w:lang w:val="en-US"/>
        </w:rPr>
        <w:t xml:space="preserve"> and</w:t>
      </w:r>
      <w:r w:rsidR="001E6D54" w:rsidRPr="00F66C61">
        <w:rPr>
          <w:rFonts w:asciiTheme="minorHAnsi" w:hAnsiTheme="minorHAnsi"/>
          <w:lang w:val="en-GB"/>
        </w:rPr>
        <w:t xml:space="preserve"> skills employees</w:t>
      </w:r>
      <w:r w:rsidR="00F66C61" w:rsidRPr="00D10A9A">
        <w:rPr>
          <w:rFonts w:asciiTheme="minorHAnsi" w:hAnsiTheme="minorHAnsi"/>
          <w:lang w:val="en-US"/>
        </w:rPr>
        <w:t xml:space="preserve"> </w:t>
      </w:r>
      <w:r w:rsidR="001E6D54" w:rsidRPr="00F66C61">
        <w:rPr>
          <w:rFonts w:asciiTheme="minorHAnsi" w:hAnsiTheme="minorHAnsi"/>
          <w:lang w:val="en-GB"/>
        </w:rPr>
        <w:t>deploy</w:t>
      </w:r>
      <w:r w:rsidR="001E6D54" w:rsidRPr="00D10A9A">
        <w:rPr>
          <w:rFonts w:asciiTheme="minorHAnsi" w:hAnsiTheme="minorHAnsi"/>
          <w:lang w:val="en-US"/>
        </w:rPr>
        <w:t xml:space="preserve"> to</w:t>
      </w:r>
      <w:r w:rsidR="001E6D54" w:rsidRPr="00F66C61">
        <w:rPr>
          <w:rFonts w:asciiTheme="minorHAnsi" w:hAnsiTheme="minorHAnsi"/>
          <w:lang w:val="en-GB"/>
        </w:rPr>
        <w:t xml:space="preserve"> navigate</w:t>
      </w:r>
      <w:r w:rsidR="001E6D54" w:rsidRPr="00D10A9A">
        <w:rPr>
          <w:rFonts w:asciiTheme="minorHAnsi" w:hAnsiTheme="minorHAnsi"/>
          <w:lang w:val="en-US"/>
        </w:rPr>
        <w:t xml:space="preserve"> the</w:t>
      </w:r>
      <w:r w:rsidR="001E6D54" w:rsidRPr="00F66C61">
        <w:rPr>
          <w:rFonts w:asciiTheme="minorHAnsi" w:hAnsiTheme="minorHAnsi"/>
          <w:lang w:val="en-GB"/>
        </w:rPr>
        <w:t xml:space="preserve"> demands</w:t>
      </w:r>
      <w:r w:rsidR="00D37657" w:rsidRPr="00D10A9A">
        <w:rPr>
          <w:rFonts w:asciiTheme="minorHAnsi" w:hAnsiTheme="minorHAnsi"/>
          <w:lang w:val="en-US"/>
        </w:rPr>
        <w:t xml:space="preserve"> of</w:t>
      </w:r>
      <w:r w:rsidR="009A36C0" w:rsidRPr="00D10A9A">
        <w:rPr>
          <w:rFonts w:asciiTheme="minorHAnsi" w:hAnsiTheme="minorHAnsi"/>
          <w:lang w:val="en-US"/>
        </w:rPr>
        <w:t>,</w:t>
      </w:r>
      <w:r w:rsidR="000D335B" w:rsidRPr="00D10A9A">
        <w:rPr>
          <w:rFonts w:asciiTheme="minorHAnsi" w:hAnsiTheme="minorHAnsi"/>
          <w:lang w:val="en-US"/>
        </w:rPr>
        <w:t xml:space="preserve"> </w:t>
      </w:r>
      <w:r w:rsidR="001E6D54" w:rsidRPr="00D10A9A">
        <w:rPr>
          <w:rFonts w:asciiTheme="minorHAnsi" w:hAnsiTheme="minorHAnsi"/>
          <w:lang w:val="en-US"/>
        </w:rPr>
        <w:t>and</w:t>
      </w:r>
      <w:r w:rsidR="00D37657" w:rsidRPr="00F66C61">
        <w:rPr>
          <w:rFonts w:asciiTheme="minorHAnsi" w:hAnsiTheme="minorHAnsi"/>
          <w:lang w:val="en-GB"/>
        </w:rPr>
        <w:t xml:space="preserve"> make</w:t>
      </w:r>
      <w:r w:rsidR="00D37657" w:rsidRPr="00D10A9A">
        <w:rPr>
          <w:rFonts w:asciiTheme="minorHAnsi" w:hAnsiTheme="minorHAnsi"/>
          <w:lang w:val="en-US"/>
        </w:rPr>
        <w:t xml:space="preserve"> adaptions</w:t>
      </w:r>
      <w:r w:rsidR="009A36C0" w:rsidRPr="00D10A9A">
        <w:rPr>
          <w:rFonts w:asciiTheme="minorHAnsi" w:hAnsiTheme="minorHAnsi"/>
          <w:lang w:val="en-US"/>
        </w:rPr>
        <w:t>,</w:t>
      </w:r>
      <w:r w:rsidR="00D37657" w:rsidRPr="00D10A9A">
        <w:rPr>
          <w:rFonts w:asciiTheme="minorHAnsi" w:hAnsiTheme="minorHAnsi"/>
          <w:lang w:val="en-US"/>
        </w:rPr>
        <w:t xml:space="preserve"> to</w:t>
      </w:r>
      <w:r w:rsidR="00D37657" w:rsidRPr="00F66C61">
        <w:rPr>
          <w:rFonts w:asciiTheme="minorHAnsi" w:hAnsiTheme="minorHAnsi"/>
          <w:lang w:val="en-GB"/>
        </w:rPr>
        <w:t xml:space="preserve"> their</w:t>
      </w:r>
      <w:r w:rsidR="001E6D54" w:rsidRPr="00F66C61">
        <w:rPr>
          <w:rFonts w:asciiTheme="minorHAnsi" w:hAnsiTheme="minorHAnsi"/>
          <w:lang w:val="en-GB"/>
        </w:rPr>
        <w:t xml:space="preserve"> everyday work</w:t>
      </w:r>
      <w:r w:rsidR="001E6D54" w:rsidRPr="00D10A9A">
        <w:rPr>
          <w:rFonts w:asciiTheme="minorHAnsi" w:hAnsiTheme="minorHAnsi"/>
          <w:lang w:val="en-US"/>
        </w:rPr>
        <w:t>.</w:t>
      </w:r>
      <w:r w:rsidR="00D37657" w:rsidRPr="00D10A9A">
        <w:rPr>
          <w:rFonts w:asciiTheme="minorHAnsi" w:hAnsiTheme="minorHAnsi"/>
          <w:lang w:val="en-US"/>
        </w:rPr>
        <w:t xml:space="preserve"> </w:t>
      </w:r>
      <w:r w:rsidR="000B4777">
        <w:rPr>
          <w:rFonts w:asciiTheme="minorHAnsi" w:hAnsiTheme="minorHAnsi"/>
          <w:lang w:val="en-US"/>
        </w:rPr>
        <w:t xml:space="preserve">Social Scientists </w:t>
      </w:r>
      <w:r w:rsidR="00D37657">
        <w:rPr>
          <w:rFonts w:asciiTheme="minorHAnsi" w:hAnsiTheme="minorHAnsi"/>
          <w:lang w:val="en-US"/>
        </w:rPr>
        <w:t xml:space="preserve">are </w:t>
      </w:r>
      <w:r w:rsidR="00B63036">
        <w:rPr>
          <w:rFonts w:asciiTheme="minorHAnsi" w:hAnsiTheme="minorHAnsi"/>
          <w:lang w:val="en-US"/>
        </w:rPr>
        <w:t>using</w:t>
      </w:r>
      <w:r w:rsidR="00D37657">
        <w:rPr>
          <w:rFonts w:asciiTheme="minorHAnsi" w:hAnsiTheme="minorHAnsi"/>
          <w:lang w:val="en-US"/>
        </w:rPr>
        <w:t xml:space="preserve"> </w:t>
      </w:r>
      <w:r w:rsidR="00CF76E4">
        <w:rPr>
          <w:rFonts w:asciiTheme="minorHAnsi" w:hAnsiTheme="minorHAnsi"/>
          <w:lang w:val="en-US"/>
        </w:rPr>
        <w:t xml:space="preserve">practice theory </w:t>
      </w:r>
      <w:r w:rsidR="000B4777">
        <w:rPr>
          <w:rFonts w:asciiTheme="minorHAnsi" w:hAnsiTheme="minorHAnsi"/>
          <w:lang w:val="en-US"/>
        </w:rPr>
        <w:t xml:space="preserve">(Schatski </w:t>
      </w:r>
      <w:r w:rsidR="000B4777" w:rsidRPr="00DE3C9D">
        <w:rPr>
          <w:rFonts w:asciiTheme="minorHAnsi" w:hAnsiTheme="minorHAnsi"/>
          <w:i/>
          <w:iCs/>
          <w:lang w:val="en-US"/>
        </w:rPr>
        <w:t xml:space="preserve">et al </w:t>
      </w:r>
      <w:r w:rsidR="000B4777">
        <w:rPr>
          <w:rFonts w:asciiTheme="minorHAnsi" w:hAnsiTheme="minorHAnsi"/>
          <w:lang w:val="en-US"/>
        </w:rPr>
        <w:t>2001, Schatski 2006, Gherardi</w:t>
      </w:r>
      <w:r w:rsidR="007F2884">
        <w:rPr>
          <w:rFonts w:asciiTheme="minorHAnsi" w:hAnsiTheme="minorHAnsi"/>
          <w:lang w:val="en-US"/>
        </w:rPr>
        <w:t xml:space="preserve"> 2009</w:t>
      </w:r>
      <w:r w:rsidR="00DE3C9D">
        <w:rPr>
          <w:rFonts w:asciiTheme="minorHAnsi" w:hAnsiTheme="minorHAnsi"/>
          <w:lang w:val="en-US"/>
        </w:rPr>
        <w:t xml:space="preserve">, Fenwick and Nerland 2014, Fenwick </w:t>
      </w:r>
      <w:r w:rsidR="00DE3C9D" w:rsidRPr="007621D0">
        <w:rPr>
          <w:rFonts w:asciiTheme="minorHAnsi" w:hAnsiTheme="minorHAnsi"/>
          <w:i/>
          <w:iCs/>
          <w:color w:val="000000" w:themeColor="text1"/>
          <w:lang w:val="en-US"/>
        </w:rPr>
        <w:t>e</w:t>
      </w:r>
      <w:r w:rsidR="00DE3C9D" w:rsidRPr="007621D0">
        <w:rPr>
          <w:rFonts w:asciiTheme="minorHAnsi" w:hAnsiTheme="minorHAnsi"/>
          <w:i/>
          <w:iCs/>
          <w:lang w:val="en-US"/>
        </w:rPr>
        <w:t>t al</w:t>
      </w:r>
      <w:r w:rsidR="00DE3C9D">
        <w:rPr>
          <w:rFonts w:asciiTheme="minorHAnsi" w:hAnsiTheme="minorHAnsi"/>
          <w:lang w:val="en-US"/>
        </w:rPr>
        <w:t xml:space="preserve"> 2012</w:t>
      </w:r>
      <w:r w:rsidR="007F2884">
        <w:rPr>
          <w:rFonts w:asciiTheme="minorHAnsi" w:hAnsiTheme="minorHAnsi"/>
          <w:lang w:val="en-US"/>
        </w:rPr>
        <w:t>) and workplace learning theory (</w:t>
      </w:r>
      <w:r w:rsidR="005D0E0D">
        <w:rPr>
          <w:rFonts w:asciiTheme="minorHAnsi" w:hAnsiTheme="minorHAnsi"/>
          <w:lang w:val="en-US"/>
        </w:rPr>
        <w:t xml:space="preserve">Boud 2010, </w:t>
      </w:r>
      <w:r w:rsidR="007F2884">
        <w:rPr>
          <w:rFonts w:asciiTheme="minorHAnsi" w:hAnsiTheme="minorHAnsi"/>
          <w:lang w:val="en-US"/>
        </w:rPr>
        <w:t>Evans 2012</w:t>
      </w:r>
      <w:r w:rsidR="000B4777">
        <w:rPr>
          <w:rFonts w:asciiTheme="minorHAnsi" w:hAnsiTheme="minorHAnsi"/>
          <w:lang w:val="en-US"/>
        </w:rPr>
        <w:t>)</w:t>
      </w:r>
      <w:r w:rsidR="007F2884">
        <w:rPr>
          <w:rFonts w:asciiTheme="minorHAnsi" w:hAnsiTheme="minorHAnsi"/>
          <w:lang w:val="en-US"/>
        </w:rPr>
        <w:t xml:space="preserve"> to help </w:t>
      </w:r>
      <w:r w:rsidR="00B730A3">
        <w:rPr>
          <w:rFonts w:asciiTheme="minorHAnsi" w:hAnsiTheme="minorHAnsi"/>
          <w:lang w:val="en-US"/>
        </w:rPr>
        <w:t>overcome this shortcoming</w:t>
      </w:r>
      <w:r w:rsidR="000B4777">
        <w:rPr>
          <w:rFonts w:asciiTheme="minorHAnsi" w:hAnsiTheme="minorHAnsi"/>
          <w:lang w:val="en-US"/>
        </w:rPr>
        <w:t xml:space="preserve">. </w:t>
      </w:r>
      <w:r w:rsidR="00B730A3">
        <w:rPr>
          <w:rFonts w:asciiTheme="minorHAnsi" w:hAnsiTheme="minorHAnsi"/>
          <w:lang w:val="en-US"/>
        </w:rPr>
        <w:t xml:space="preserve">For example, </w:t>
      </w:r>
      <w:r w:rsidR="000B4777">
        <w:rPr>
          <w:rFonts w:asciiTheme="minorHAnsi" w:hAnsiTheme="minorHAnsi"/>
          <w:lang w:val="en-US"/>
        </w:rPr>
        <w:t>Price</w:t>
      </w:r>
      <w:r w:rsidR="00B63036">
        <w:rPr>
          <w:rFonts w:asciiTheme="minorHAnsi" w:hAnsiTheme="minorHAnsi"/>
          <w:lang w:val="en-US"/>
        </w:rPr>
        <w:t xml:space="preserve"> </w:t>
      </w:r>
      <w:r w:rsidR="00B63036" w:rsidRPr="00D52E9E">
        <w:rPr>
          <w:rFonts w:asciiTheme="minorHAnsi" w:hAnsiTheme="minorHAnsi"/>
          <w:i/>
          <w:iCs/>
          <w:lang w:val="en-US"/>
        </w:rPr>
        <w:t>et al</w:t>
      </w:r>
      <w:r w:rsidR="00B63036">
        <w:rPr>
          <w:rFonts w:asciiTheme="minorHAnsi" w:hAnsiTheme="minorHAnsi"/>
          <w:lang w:val="en-US"/>
        </w:rPr>
        <w:t xml:space="preserve"> (2012: 89)</w:t>
      </w:r>
      <w:r w:rsidR="000B4777">
        <w:rPr>
          <w:rFonts w:asciiTheme="minorHAnsi" w:hAnsiTheme="minorHAnsi"/>
          <w:lang w:val="en-US"/>
        </w:rPr>
        <w:t xml:space="preserve"> draw on Schatski’s con</w:t>
      </w:r>
      <w:r w:rsidR="007A5FD4">
        <w:rPr>
          <w:rFonts w:asciiTheme="minorHAnsi" w:hAnsiTheme="minorHAnsi"/>
          <w:lang w:val="en-US"/>
        </w:rPr>
        <w:t>c</w:t>
      </w:r>
      <w:r w:rsidR="000B4777">
        <w:rPr>
          <w:rFonts w:asciiTheme="minorHAnsi" w:hAnsiTheme="minorHAnsi"/>
          <w:lang w:val="en-US"/>
        </w:rPr>
        <w:t xml:space="preserve">ept of enactment to refer </w:t>
      </w:r>
      <w:r w:rsidR="00B730A3">
        <w:rPr>
          <w:rFonts w:asciiTheme="minorHAnsi" w:hAnsiTheme="minorHAnsi"/>
          <w:lang w:val="en-US"/>
        </w:rPr>
        <w:t xml:space="preserve">to </w:t>
      </w:r>
      <w:r w:rsidR="000B4777">
        <w:rPr>
          <w:rFonts w:asciiTheme="minorHAnsi" w:hAnsiTheme="minorHAnsi"/>
          <w:lang w:val="en-US"/>
        </w:rPr>
        <w:t>the relationship between purpose, activity and persons engaged in work, with practice being the glue that connects organi</w:t>
      </w:r>
      <w:r w:rsidR="00B730A3">
        <w:rPr>
          <w:rFonts w:asciiTheme="minorHAnsi" w:hAnsiTheme="minorHAnsi"/>
          <w:lang w:val="en-US"/>
        </w:rPr>
        <w:t>z</w:t>
      </w:r>
      <w:r w:rsidR="009A36C0">
        <w:rPr>
          <w:rFonts w:asciiTheme="minorHAnsi" w:hAnsiTheme="minorHAnsi"/>
          <w:lang w:val="en-US"/>
        </w:rPr>
        <w:t xml:space="preserve">ations and individuals and </w:t>
      </w:r>
      <w:r w:rsidR="00DE3C9D">
        <w:rPr>
          <w:rFonts w:asciiTheme="minorHAnsi" w:hAnsiTheme="minorHAnsi"/>
          <w:lang w:val="en-US"/>
        </w:rPr>
        <w:t xml:space="preserve">suggesting that </w:t>
      </w:r>
      <w:r w:rsidR="009A36C0">
        <w:rPr>
          <w:rFonts w:asciiTheme="minorHAnsi" w:hAnsiTheme="minorHAnsi"/>
          <w:lang w:val="en-US"/>
        </w:rPr>
        <w:t>‘learning is implicated in remaking practices’</w:t>
      </w:r>
      <w:r w:rsidR="000B4777">
        <w:rPr>
          <w:rFonts w:asciiTheme="minorHAnsi" w:hAnsiTheme="minorHAnsi"/>
          <w:lang w:val="en-US"/>
        </w:rPr>
        <w:t xml:space="preserve">. </w:t>
      </w:r>
      <w:r w:rsidR="00A86B5A">
        <w:rPr>
          <w:rFonts w:asciiTheme="minorHAnsi" w:hAnsiTheme="minorHAnsi"/>
          <w:lang w:val="en-US"/>
        </w:rPr>
        <w:t>Høyrup</w:t>
      </w:r>
      <w:r w:rsidR="000F7746">
        <w:rPr>
          <w:rFonts w:asciiTheme="minorHAnsi" w:hAnsiTheme="minorHAnsi"/>
          <w:lang w:val="en-US"/>
        </w:rPr>
        <w:t xml:space="preserve"> (2012) </w:t>
      </w:r>
      <w:r w:rsidR="00B730A3">
        <w:rPr>
          <w:rFonts w:asciiTheme="minorHAnsi" w:hAnsiTheme="minorHAnsi"/>
          <w:lang w:val="en-US"/>
        </w:rPr>
        <w:t xml:space="preserve">argues that </w:t>
      </w:r>
      <w:r w:rsidR="000F7746">
        <w:rPr>
          <w:rFonts w:asciiTheme="minorHAnsi" w:hAnsiTheme="minorHAnsi"/>
          <w:lang w:val="en-US"/>
        </w:rPr>
        <w:t xml:space="preserve">it is impossible to separate innovation from </w:t>
      </w:r>
      <w:r w:rsidR="005D0E0D">
        <w:rPr>
          <w:rFonts w:asciiTheme="minorHAnsi" w:hAnsiTheme="minorHAnsi"/>
          <w:lang w:val="en-US"/>
        </w:rPr>
        <w:t xml:space="preserve">workplace </w:t>
      </w:r>
      <w:r w:rsidR="000F7746">
        <w:rPr>
          <w:rFonts w:asciiTheme="minorHAnsi" w:hAnsiTheme="minorHAnsi"/>
          <w:lang w:val="en-US"/>
        </w:rPr>
        <w:t xml:space="preserve">learning processes as they are interwoven and constitute preconditions for each other. </w:t>
      </w:r>
    </w:p>
    <w:p w14:paraId="15C19BE9" w14:textId="77777777" w:rsidR="00B730A3" w:rsidRDefault="00B730A3" w:rsidP="00067964">
      <w:pPr>
        <w:widowControl w:val="0"/>
        <w:spacing w:after="0" w:line="360" w:lineRule="auto"/>
        <w:jc w:val="left"/>
        <w:rPr>
          <w:rFonts w:asciiTheme="minorHAnsi" w:hAnsiTheme="minorHAnsi"/>
          <w:lang w:val="en-US"/>
        </w:rPr>
      </w:pPr>
    </w:p>
    <w:p w14:paraId="68EBDE39" w14:textId="7C152AD8" w:rsidR="00B730A3" w:rsidRDefault="00A45AED" w:rsidP="00F45041">
      <w:pPr>
        <w:widowControl w:val="0"/>
        <w:spacing w:after="0" w:line="360" w:lineRule="auto"/>
        <w:jc w:val="left"/>
        <w:rPr>
          <w:rFonts w:asciiTheme="minorHAnsi" w:hAnsiTheme="minorHAnsi"/>
          <w:lang w:val="en-US"/>
        </w:rPr>
      </w:pPr>
      <w:r>
        <w:rPr>
          <w:rFonts w:asciiTheme="minorHAnsi" w:hAnsiTheme="minorHAnsi"/>
          <w:lang w:val="en-US"/>
        </w:rPr>
        <w:t>Lave and Wenger</w:t>
      </w:r>
      <w:r w:rsidR="00B730A3">
        <w:rPr>
          <w:rFonts w:asciiTheme="minorHAnsi" w:hAnsiTheme="minorHAnsi"/>
          <w:lang w:val="en-US"/>
        </w:rPr>
        <w:t xml:space="preserve"> (1991)</w:t>
      </w:r>
      <w:r>
        <w:rPr>
          <w:rFonts w:asciiTheme="minorHAnsi" w:hAnsiTheme="minorHAnsi"/>
          <w:lang w:val="en-US"/>
        </w:rPr>
        <w:t xml:space="preserve"> laid the ground for social practice theory to include an explicit notion of learning</w:t>
      </w:r>
      <w:r w:rsidR="00B63036">
        <w:rPr>
          <w:rFonts w:asciiTheme="minorHAnsi" w:hAnsiTheme="minorHAnsi"/>
          <w:lang w:val="en-US"/>
        </w:rPr>
        <w:t xml:space="preserve">. </w:t>
      </w:r>
      <w:r w:rsidR="00A86B5A" w:rsidRPr="00D10A9A">
        <w:rPr>
          <w:rFonts w:asciiTheme="minorHAnsi" w:hAnsiTheme="minorHAnsi"/>
          <w:lang w:val="en-US"/>
        </w:rPr>
        <w:t>The</w:t>
      </w:r>
      <w:r w:rsidR="00421866">
        <w:rPr>
          <w:rFonts w:asciiTheme="minorHAnsi" w:hAnsiTheme="minorHAnsi"/>
          <w:lang w:val="en-US"/>
        </w:rPr>
        <w:t>ir</w:t>
      </w:r>
      <w:r w:rsidR="000F7746" w:rsidRPr="003023E6">
        <w:rPr>
          <w:rFonts w:asciiTheme="minorHAnsi" w:hAnsiTheme="minorHAnsi"/>
          <w:lang w:val="en-US"/>
        </w:rPr>
        <w:t xml:space="preserve"> </w:t>
      </w:r>
      <w:r w:rsidR="00B730A3">
        <w:rPr>
          <w:rFonts w:asciiTheme="minorHAnsi" w:hAnsiTheme="minorHAnsi"/>
          <w:lang w:val="en-US"/>
        </w:rPr>
        <w:t>theorization of</w:t>
      </w:r>
      <w:r>
        <w:rPr>
          <w:rFonts w:asciiTheme="minorHAnsi" w:hAnsiTheme="minorHAnsi"/>
          <w:lang w:val="en-US"/>
        </w:rPr>
        <w:t xml:space="preserve"> learning as </w:t>
      </w:r>
      <w:r w:rsidR="00B730A3">
        <w:rPr>
          <w:rFonts w:asciiTheme="minorHAnsi" w:hAnsiTheme="minorHAnsi"/>
          <w:lang w:val="en-US"/>
        </w:rPr>
        <w:t>co-</w:t>
      </w:r>
      <w:r>
        <w:rPr>
          <w:rFonts w:asciiTheme="minorHAnsi" w:hAnsiTheme="minorHAnsi"/>
          <w:lang w:val="en-US"/>
        </w:rPr>
        <w:t xml:space="preserve">participation in a </w:t>
      </w:r>
      <w:r w:rsidR="001A4FCA">
        <w:rPr>
          <w:rFonts w:asciiTheme="minorHAnsi" w:hAnsiTheme="minorHAnsi"/>
          <w:lang w:val="en-US"/>
        </w:rPr>
        <w:t xml:space="preserve">changing </w:t>
      </w:r>
      <w:r>
        <w:rPr>
          <w:rFonts w:asciiTheme="minorHAnsi" w:hAnsiTheme="minorHAnsi"/>
          <w:lang w:val="en-US"/>
        </w:rPr>
        <w:t xml:space="preserve">community of practice </w:t>
      </w:r>
      <w:r w:rsidR="00A1740A">
        <w:rPr>
          <w:rFonts w:asciiTheme="minorHAnsi" w:hAnsiTheme="minorHAnsi"/>
          <w:lang w:val="en-US"/>
        </w:rPr>
        <w:t>foregrounds the</w:t>
      </w:r>
      <w:r>
        <w:rPr>
          <w:rFonts w:asciiTheme="minorHAnsi" w:hAnsiTheme="minorHAnsi"/>
          <w:lang w:val="en-US"/>
        </w:rPr>
        <w:t xml:space="preserve"> collective or group as the unit of analysis, </w:t>
      </w:r>
      <w:r w:rsidR="00F26024">
        <w:rPr>
          <w:rFonts w:asciiTheme="minorHAnsi" w:hAnsiTheme="minorHAnsi"/>
          <w:lang w:val="en-US"/>
        </w:rPr>
        <w:t>rather than the</w:t>
      </w:r>
      <w:r>
        <w:rPr>
          <w:rFonts w:asciiTheme="minorHAnsi" w:hAnsiTheme="minorHAnsi"/>
          <w:lang w:val="en-US"/>
        </w:rPr>
        <w:t xml:space="preserve"> individual</w:t>
      </w:r>
      <w:r w:rsidR="00421866">
        <w:rPr>
          <w:rFonts w:asciiTheme="minorHAnsi" w:hAnsiTheme="minorHAnsi"/>
          <w:lang w:val="en-US"/>
        </w:rPr>
        <w:t xml:space="preserve"> (and in contrast to an </w:t>
      </w:r>
      <w:r w:rsidR="00F45041">
        <w:rPr>
          <w:rFonts w:asciiTheme="minorHAnsi" w:hAnsiTheme="minorHAnsi"/>
          <w:lang w:val="en-US"/>
        </w:rPr>
        <w:t>individualized theory of learning that underpins the top-down understanding of innovation outlined in the Introduction)</w:t>
      </w:r>
      <w:r>
        <w:rPr>
          <w:rFonts w:asciiTheme="minorHAnsi" w:hAnsiTheme="minorHAnsi"/>
          <w:lang w:val="en-US"/>
        </w:rPr>
        <w:t xml:space="preserve">.  </w:t>
      </w:r>
      <w:r w:rsidR="0043108E">
        <w:rPr>
          <w:rFonts w:asciiTheme="minorHAnsi" w:hAnsiTheme="minorHAnsi"/>
          <w:lang w:val="en-US"/>
        </w:rPr>
        <w:t>For L</w:t>
      </w:r>
      <w:r w:rsidR="00A86B5A">
        <w:rPr>
          <w:rFonts w:asciiTheme="minorHAnsi" w:hAnsiTheme="minorHAnsi"/>
          <w:lang w:val="en-US"/>
        </w:rPr>
        <w:t>ave and Wenger</w:t>
      </w:r>
      <w:r w:rsidR="0071548B">
        <w:rPr>
          <w:rFonts w:asciiTheme="minorHAnsi" w:hAnsiTheme="minorHAnsi"/>
          <w:lang w:val="en-US"/>
        </w:rPr>
        <w:t xml:space="preserve"> (1991)</w:t>
      </w:r>
      <w:r w:rsidR="00A86B5A">
        <w:rPr>
          <w:rFonts w:asciiTheme="minorHAnsi" w:hAnsiTheme="minorHAnsi"/>
          <w:lang w:val="en-US"/>
        </w:rPr>
        <w:t xml:space="preserve"> and Wenger (199</w:t>
      </w:r>
      <w:r w:rsidR="0071548B">
        <w:rPr>
          <w:rFonts w:asciiTheme="minorHAnsi" w:hAnsiTheme="minorHAnsi"/>
          <w:lang w:val="en-US"/>
        </w:rPr>
        <w:t>8</w:t>
      </w:r>
      <w:r w:rsidR="0043108E">
        <w:rPr>
          <w:rFonts w:asciiTheme="minorHAnsi" w:hAnsiTheme="minorHAnsi"/>
          <w:lang w:val="en-US"/>
        </w:rPr>
        <w:t>)</w:t>
      </w:r>
      <w:r w:rsidR="00B730A3">
        <w:rPr>
          <w:rFonts w:asciiTheme="minorHAnsi" w:hAnsiTheme="minorHAnsi"/>
          <w:lang w:val="en-US"/>
        </w:rPr>
        <w:t xml:space="preserve">, </w:t>
      </w:r>
      <w:r w:rsidR="00B63036">
        <w:rPr>
          <w:rFonts w:asciiTheme="minorHAnsi" w:hAnsiTheme="minorHAnsi"/>
          <w:lang w:val="en-US"/>
        </w:rPr>
        <w:t>it is the</w:t>
      </w:r>
      <w:r w:rsidR="00B730A3">
        <w:rPr>
          <w:rFonts w:asciiTheme="minorHAnsi" w:hAnsiTheme="minorHAnsi"/>
          <w:lang w:val="en-US"/>
        </w:rPr>
        <w:t xml:space="preserve"> </w:t>
      </w:r>
      <w:r w:rsidR="00A22785">
        <w:rPr>
          <w:rFonts w:asciiTheme="minorHAnsi" w:hAnsiTheme="minorHAnsi"/>
          <w:lang w:val="en-US"/>
        </w:rPr>
        <w:t>group</w:t>
      </w:r>
      <w:r w:rsidR="00B63036">
        <w:rPr>
          <w:rFonts w:asciiTheme="minorHAnsi" w:hAnsiTheme="minorHAnsi"/>
          <w:lang w:val="en-US"/>
        </w:rPr>
        <w:t>’s association</w:t>
      </w:r>
      <w:r w:rsidR="00596DC7">
        <w:rPr>
          <w:rFonts w:asciiTheme="minorHAnsi" w:hAnsiTheme="minorHAnsi"/>
          <w:lang w:val="en-US"/>
        </w:rPr>
        <w:t xml:space="preserve"> </w:t>
      </w:r>
      <w:r w:rsidR="0043108E">
        <w:rPr>
          <w:rFonts w:asciiTheme="minorHAnsi" w:hAnsiTheme="minorHAnsi"/>
          <w:lang w:val="en-US"/>
        </w:rPr>
        <w:t>with the social relations of pr</w:t>
      </w:r>
      <w:r w:rsidR="00A86B5A">
        <w:rPr>
          <w:rFonts w:asciiTheme="minorHAnsi" w:hAnsiTheme="minorHAnsi"/>
          <w:lang w:val="en-US"/>
        </w:rPr>
        <w:t>oduction of goods or services</w:t>
      </w:r>
      <w:r w:rsidR="00B63036">
        <w:rPr>
          <w:rFonts w:asciiTheme="minorHAnsi" w:hAnsiTheme="minorHAnsi"/>
          <w:lang w:val="en-US"/>
        </w:rPr>
        <w:t xml:space="preserve"> that </w:t>
      </w:r>
      <w:r w:rsidR="0043108E">
        <w:rPr>
          <w:rFonts w:asciiTheme="minorHAnsi" w:hAnsiTheme="minorHAnsi"/>
          <w:lang w:val="en-US"/>
        </w:rPr>
        <w:t>is the key to understanding</w:t>
      </w:r>
      <w:r w:rsidR="00B27F7D">
        <w:rPr>
          <w:rFonts w:asciiTheme="minorHAnsi" w:hAnsiTheme="minorHAnsi"/>
          <w:lang w:val="en-US"/>
        </w:rPr>
        <w:t xml:space="preserve"> </w:t>
      </w:r>
      <w:r w:rsidR="0043108E">
        <w:rPr>
          <w:rFonts w:asciiTheme="minorHAnsi" w:hAnsiTheme="minorHAnsi"/>
          <w:lang w:val="en-US"/>
        </w:rPr>
        <w:t xml:space="preserve">learning </w:t>
      </w:r>
      <w:r w:rsidR="001A4FCA">
        <w:rPr>
          <w:rFonts w:asciiTheme="minorHAnsi" w:hAnsiTheme="minorHAnsi"/>
          <w:lang w:val="en-US"/>
        </w:rPr>
        <w:t>through co-participation in practice. As part of the ‘lived in world’</w:t>
      </w:r>
      <w:r w:rsidR="00B63036">
        <w:rPr>
          <w:rFonts w:asciiTheme="minorHAnsi" w:hAnsiTheme="minorHAnsi"/>
          <w:lang w:val="en-US"/>
        </w:rPr>
        <w:t>,</w:t>
      </w:r>
      <w:r w:rsidR="001A4FCA">
        <w:rPr>
          <w:rFonts w:asciiTheme="minorHAnsi" w:hAnsiTheme="minorHAnsi"/>
          <w:lang w:val="en-US"/>
        </w:rPr>
        <w:t xml:space="preserve"> people are conceived as constituting and as constituted by the social world and not as separate beings who determine when they move in and out of the practice arena. </w:t>
      </w:r>
      <w:r w:rsidR="00B63036">
        <w:rPr>
          <w:rFonts w:asciiTheme="minorHAnsi" w:hAnsiTheme="minorHAnsi"/>
          <w:lang w:val="en-US"/>
        </w:rPr>
        <w:t xml:space="preserve">As </w:t>
      </w:r>
      <w:r w:rsidR="001A4FCA">
        <w:rPr>
          <w:rFonts w:asciiTheme="minorHAnsi" w:hAnsiTheme="minorHAnsi"/>
          <w:lang w:val="en-US"/>
        </w:rPr>
        <w:t xml:space="preserve">Lave </w:t>
      </w:r>
      <w:r w:rsidR="00B63036">
        <w:rPr>
          <w:rFonts w:asciiTheme="minorHAnsi" w:hAnsiTheme="minorHAnsi"/>
          <w:lang w:val="en-US"/>
        </w:rPr>
        <w:t>explains</w:t>
      </w:r>
      <w:r w:rsidR="001A4FCA">
        <w:rPr>
          <w:rFonts w:asciiTheme="minorHAnsi" w:hAnsiTheme="minorHAnsi"/>
          <w:lang w:val="en-US"/>
        </w:rPr>
        <w:t xml:space="preserve">: ‘theories of situated everyday practice insist that persons acting and the social world of activity </w:t>
      </w:r>
      <w:r w:rsidR="00D52E9E">
        <w:rPr>
          <w:rFonts w:asciiTheme="minorHAnsi" w:hAnsiTheme="minorHAnsi"/>
          <w:lang w:val="en-US"/>
        </w:rPr>
        <w:t>cannot be separated.</w:t>
      </w:r>
      <w:r w:rsidR="00A86B5A">
        <w:rPr>
          <w:rFonts w:asciiTheme="minorHAnsi" w:hAnsiTheme="minorHAnsi"/>
          <w:lang w:val="en-US"/>
        </w:rPr>
        <w:t>’ (1993: 5)</w:t>
      </w:r>
    </w:p>
    <w:p w14:paraId="341618C6" w14:textId="77777777" w:rsidR="00F32961" w:rsidRDefault="00F32961" w:rsidP="00F32961">
      <w:pPr>
        <w:widowControl w:val="0"/>
        <w:spacing w:after="0" w:line="360" w:lineRule="auto"/>
        <w:jc w:val="left"/>
        <w:rPr>
          <w:rFonts w:asciiTheme="minorHAnsi" w:hAnsiTheme="minorHAnsi"/>
          <w:lang w:val="en-US"/>
        </w:rPr>
      </w:pPr>
    </w:p>
    <w:p w14:paraId="1C67EA57" w14:textId="0B5A7516" w:rsidR="00A80915" w:rsidRDefault="00B63036" w:rsidP="005E7459">
      <w:pPr>
        <w:spacing w:line="360" w:lineRule="auto"/>
        <w:jc w:val="left"/>
        <w:rPr>
          <w:rFonts w:asciiTheme="minorHAnsi" w:hAnsiTheme="minorHAnsi" w:cs="Times New Roman"/>
          <w:lang w:val="en-US"/>
        </w:rPr>
      </w:pPr>
      <w:r>
        <w:rPr>
          <w:rFonts w:asciiTheme="minorHAnsi" w:hAnsiTheme="minorHAnsi" w:cs="Times New Roman"/>
          <w:lang w:val="en-US"/>
        </w:rPr>
        <w:lastRenderedPageBreak/>
        <w:t>Wenger</w:t>
      </w:r>
      <w:r w:rsidR="00211D30">
        <w:rPr>
          <w:rFonts w:asciiTheme="minorHAnsi" w:hAnsiTheme="minorHAnsi" w:cs="Times New Roman"/>
          <w:lang w:val="en-US"/>
        </w:rPr>
        <w:t xml:space="preserve"> </w:t>
      </w:r>
      <w:r w:rsidR="0071548B">
        <w:rPr>
          <w:rFonts w:asciiTheme="minorHAnsi" w:hAnsiTheme="minorHAnsi" w:cs="Times New Roman"/>
          <w:lang w:val="en-US"/>
        </w:rPr>
        <w:t>(</w:t>
      </w:r>
      <w:r w:rsidR="0071548B" w:rsidRPr="00606A46">
        <w:rPr>
          <w:rFonts w:asciiTheme="minorHAnsi" w:hAnsiTheme="minorHAnsi" w:cs="ArialMT"/>
          <w:lang w:val="en-GB"/>
        </w:rPr>
        <w:t>2009:2)</w:t>
      </w:r>
      <w:r w:rsidR="0071548B">
        <w:rPr>
          <w:rFonts w:asciiTheme="minorHAnsi" w:hAnsiTheme="minorHAnsi" w:cs="ArialMT"/>
          <w:lang w:val="en-GB"/>
        </w:rPr>
        <w:t xml:space="preserve"> </w:t>
      </w:r>
      <w:r w:rsidR="00211D30">
        <w:rPr>
          <w:rFonts w:asciiTheme="minorHAnsi" w:hAnsiTheme="minorHAnsi" w:cs="Times New Roman"/>
          <w:lang w:val="en-US"/>
        </w:rPr>
        <w:t xml:space="preserve">has suggested that </w:t>
      </w:r>
      <w:r w:rsidR="00211D30" w:rsidRPr="00606A46">
        <w:rPr>
          <w:rFonts w:asciiTheme="minorHAnsi" w:hAnsiTheme="minorHAnsi" w:cs="Times New Roman"/>
          <w:lang w:val="en-US"/>
        </w:rPr>
        <w:t>‘</w:t>
      </w:r>
      <w:r w:rsidR="00A80915" w:rsidRPr="00606A46">
        <w:rPr>
          <w:rFonts w:asciiTheme="minorHAnsi" w:hAnsiTheme="minorHAnsi" w:cs="ArialMT"/>
          <w:lang w:val="en-GB"/>
        </w:rPr>
        <w:t>Innovative capability and the spread of innovation are a property of social system that depends</w:t>
      </w:r>
      <w:r w:rsidR="00211D30" w:rsidRPr="00606A46">
        <w:rPr>
          <w:rFonts w:asciiTheme="minorHAnsi" w:hAnsiTheme="minorHAnsi" w:cs="Times New Roman"/>
          <w:lang w:val="en-US"/>
        </w:rPr>
        <w:t xml:space="preserve"> </w:t>
      </w:r>
      <w:r w:rsidR="0071548B">
        <w:rPr>
          <w:rFonts w:asciiTheme="minorHAnsi" w:hAnsiTheme="minorHAnsi" w:cs="ArialMT"/>
          <w:lang w:val="en-GB"/>
        </w:rPr>
        <w:t xml:space="preserve">on its learning capability’. </w:t>
      </w:r>
      <w:r w:rsidR="00211D30" w:rsidRPr="00606A46">
        <w:rPr>
          <w:rFonts w:asciiTheme="minorHAnsi" w:hAnsiTheme="minorHAnsi" w:cs="ArialMT"/>
          <w:lang w:val="en-GB"/>
        </w:rPr>
        <w:t xml:space="preserve">Whilst </w:t>
      </w:r>
      <w:r>
        <w:rPr>
          <w:rFonts w:asciiTheme="minorHAnsi" w:hAnsiTheme="minorHAnsi" w:cs="ArialMT"/>
          <w:lang w:val="en-GB"/>
        </w:rPr>
        <w:t xml:space="preserve">his </w:t>
      </w:r>
      <w:r w:rsidR="00211D30" w:rsidRPr="00606A46">
        <w:rPr>
          <w:rFonts w:asciiTheme="minorHAnsi" w:hAnsiTheme="minorHAnsi" w:cs="ArialMT"/>
          <w:lang w:val="en-GB"/>
        </w:rPr>
        <w:t>argument</w:t>
      </w:r>
      <w:r w:rsidR="00106EC1">
        <w:rPr>
          <w:rFonts w:asciiTheme="minorHAnsi" w:hAnsiTheme="minorHAnsi" w:cs="ArialMT"/>
          <w:lang w:val="en-GB"/>
        </w:rPr>
        <w:t xml:space="preserve"> </w:t>
      </w:r>
      <w:r w:rsidR="00C91004">
        <w:rPr>
          <w:rFonts w:asciiTheme="minorHAnsi" w:hAnsiTheme="minorHAnsi" w:cs="ArialMT"/>
          <w:lang w:val="en-GB"/>
        </w:rPr>
        <w:t>focuses on the</w:t>
      </w:r>
      <w:r w:rsidR="00211D30" w:rsidRPr="00606A46">
        <w:rPr>
          <w:rFonts w:asciiTheme="minorHAnsi" w:hAnsiTheme="minorHAnsi" w:cs="ArialMT"/>
          <w:lang w:val="en-GB"/>
        </w:rPr>
        <w:t xml:space="preserve"> s</w:t>
      </w:r>
      <w:r w:rsidR="00DB64EB">
        <w:rPr>
          <w:rFonts w:asciiTheme="minorHAnsi" w:hAnsiTheme="minorHAnsi" w:cs="ArialMT"/>
          <w:lang w:val="en-GB"/>
        </w:rPr>
        <w:t>ocial and s</w:t>
      </w:r>
      <w:r w:rsidR="00211D30" w:rsidRPr="00606A46">
        <w:rPr>
          <w:rFonts w:asciiTheme="minorHAnsi" w:hAnsiTheme="minorHAnsi" w:cs="ArialMT"/>
          <w:lang w:val="en-GB"/>
        </w:rPr>
        <w:t>ystemic features underpinning learning capability</w:t>
      </w:r>
      <w:r w:rsidR="00A22785">
        <w:rPr>
          <w:rFonts w:asciiTheme="minorHAnsi" w:hAnsiTheme="minorHAnsi" w:cs="ArialMT"/>
          <w:lang w:val="en-GB"/>
        </w:rPr>
        <w:t xml:space="preserve">, </w:t>
      </w:r>
      <w:r w:rsidR="0071548B">
        <w:rPr>
          <w:rFonts w:asciiTheme="minorHAnsi" w:hAnsiTheme="minorHAnsi" w:cs="ArialMT"/>
          <w:lang w:val="en-GB"/>
        </w:rPr>
        <w:t>he</w:t>
      </w:r>
      <w:r w:rsidR="00106EC1">
        <w:rPr>
          <w:rFonts w:asciiTheme="minorHAnsi" w:hAnsiTheme="minorHAnsi" w:cs="ArialMT"/>
          <w:lang w:val="en-GB"/>
        </w:rPr>
        <w:t xml:space="preserve"> is less</w:t>
      </w:r>
      <w:r w:rsidR="00211D30" w:rsidRPr="00606A46">
        <w:rPr>
          <w:rFonts w:asciiTheme="minorHAnsi" w:hAnsiTheme="minorHAnsi" w:cs="ArialMT"/>
          <w:lang w:val="en-GB"/>
        </w:rPr>
        <w:t xml:space="preserve"> interested in </w:t>
      </w:r>
      <w:r w:rsidR="00106EC1">
        <w:rPr>
          <w:rFonts w:asciiTheme="minorHAnsi" w:hAnsiTheme="minorHAnsi" w:cs="ArialMT"/>
          <w:lang w:val="en-GB"/>
        </w:rPr>
        <w:t xml:space="preserve">the role of organisation and how the way work is organised </w:t>
      </w:r>
      <w:r w:rsidR="001A4FCA">
        <w:rPr>
          <w:rFonts w:asciiTheme="minorHAnsi" w:hAnsiTheme="minorHAnsi" w:cs="ArialMT"/>
          <w:lang w:val="en-GB"/>
        </w:rPr>
        <w:t xml:space="preserve">can be more or less </w:t>
      </w:r>
      <w:r w:rsidR="00106EC1">
        <w:rPr>
          <w:rFonts w:asciiTheme="minorHAnsi" w:hAnsiTheme="minorHAnsi" w:cs="ArialMT"/>
          <w:lang w:val="en-GB"/>
        </w:rPr>
        <w:t xml:space="preserve">generative of innovative capability.  </w:t>
      </w:r>
      <w:r>
        <w:rPr>
          <w:rFonts w:asciiTheme="minorHAnsi" w:hAnsiTheme="minorHAnsi" w:cs="ArialMT"/>
          <w:lang w:val="en-GB"/>
        </w:rPr>
        <w:t>Our</w:t>
      </w:r>
      <w:r w:rsidR="00606A46" w:rsidRPr="00606A46">
        <w:rPr>
          <w:rFonts w:asciiTheme="minorHAnsi" w:hAnsiTheme="minorHAnsi" w:cs="ArialMT"/>
          <w:lang w:val="en-GB"/>
        </w:rPr>
        <w:t xml:space="preserve"> </w:t>
      </w:r>
      <w:r w:rsidR="004B4A79">
        <w:rPr>
          <w:rFonts w:asciiTheme="minorHAnsi" w:hAnsiTheme="minorHAnsi" w:cs="ArialMT"/>
          <w:lang w:val="en-GB"/>
        </w:rPr>
        <w:t>r</w:t>
      </w:r>
      <w:r w:rsidR="00106EC1">
        <w:rPr>
          <w:rFonts w:asciiTheme="minorHAnsi" w:hAnsiTheme="minorHAnsi" w:cs="ArialMT"/>
          <w:lang w:val="en-GB"/>
        </w:rPr>
        <w:t>esearch on employee-led innovation</w:t>
      </w:r>
      <w:r w:rsidR="004B4A79">
        <w:rPr>
          <w:rFonts w:asciiTheme="minorHAnsi" w:hAnsiTheme="minorHAnsi" w:cs="ArialMT"/>
          <w:lang w:val="en-GB"/>
        </w:rPr>
        <w:t xml:space="preserve"> in healthcare is suggesting</w:t>
      </w:r>
      <w:r w:rsidR="00606A46" w:rsidRPr="00606A46">
        <w:rPr>
          <w:rFonts w:asciiTheme="minorHAnsi" w:hAnsiTheme="minorHAnsi" w:cs="ArialMT"/>
          <w:lang w:val="en-GB"/>
        </w:rPr>
        <w:t xml:space="preserve"> that a focus on</w:t>
      </w:r>
      <w:r w:rsidR="00A80915" w:rsidRPr="00606A46">
        <w:rPr>
          <w:rFonts w:asciiTheme="minorHAnsi" w:hAnsiTheme="minorHAnsi" w:cs="ArialMT"/>
          <w:lang w:val="en-GB"/>
        </w:rPr>
        <w:t xml:space="preserve"> </w:t>
      </w:r>
      <w:r w:rsidR="004B4A79">
        <w:rPr>
          <w:rFonts w:asciiTheme="minorHAnsi" w:hAnsiTheme="minorHAnsi" w:cs="ArialMT"/>
          <w:lang w:val="en-GB"/>
        </w:rPr>
        <w:t>organisation</w:t>
      </w:r>
      <w:r w:rsidR="001A4FCA">
        <w:rPr>
          <w:rFonts w:asciiTheme="minorHAnsi" w:hAnsiTheme="minorHAnsi" w:cs="ArialMT"/>
          <w:lang w:val="en-GB"/>
        </w:rPr>
        <w:t>al</w:t>
      </w:r>
      <w:r w:rsidR="004B4A79">
        <w:rPr>
          <w:rFonts w:asciiTheme="minorHAnsi" w:hAnsiTheme="minorHAnsi" w:cs="ArialMT"/>
          <w:lang w:val="en-GB"/>
        </w:rPr>
        <w:t xml:space="preserve"> </w:t>
      </w:r>
      <w:r w:rsidR="00C91004">
        <w:rPr>
          <w:rFonts w:asciiTheme="minorHAnsi" w:hAnsiTheme="minorHAnsi" w:cs="ArialMT"/>
          <w:lang w:val="en-GB"/>
        </w:rPr>
        <w:t>characteristics provides</w:t>
      </w:r>
      <w:r w:rsidR="00606A46" w:rsidRPr="00606A46">
        <w:rPr>
          <w:rFonts w:asciiTheme="minorHAnsi" w:hAnsiTheme="minorHAnsi" w:cs="ArialMT"/>
          <w:lang w:val="en-GB"/>
        </w:rPr>
        <w:t xml:space="preserve"> additional key insights into the relationship between</w:t>
      </w:r>
      <w:r w:rsidR="00FB7567">
        <w:rPr>
          <w:rFonts w:asciiTheme="minorHAnsi" w:hAnsiTheme="minorHAnsi" w:cs="ArialMT"/>
          <w:lang w:val="en-GB"/>
        </w:rPr>
        <w:t xml:space="preserve"> work,</w:t>
      </w:r>
      <w:r w:rsidR="00606A46" w:rsidRPr="00606A46">
        <w:rPr>
          <w:rFonts w:asciiTheme="minorHAnsi" w:hAnsiTheme="minorHAnsi" w:cs="ArialMT"/>
          <w:lang w:val="en-GB"/>
        </w:rPr>
        <w:t xml:space="preserve"> learning and</w:t>
      </w:r>
      <w:r w:rsidR="004B4A79">
        <w:rPr>
          <w:rFonts w:asciiTheme="minorHAnsi" w:hAnsiTheme="minorHAnsi" w:cs="ArialMT"/>
          <w:lang w:val="en-GB"/>
        </w:rPr>
        <w:t xml:space="preserve"> innovation </w:t>
      </w:r>
      <w:r w:rsidR="00C91004">
        <w:rPr>
          <w:rFonts w:asciiTheme="minorHAnsi" w:hAnsiTheme="minorHAnsi" w:cs="ArialMT"/>
          <w:lang w:val="en-GB"/>
        </w:rPr>
        <w:t xml:space="preserve">that are </w:t>
      </w:r>
      <w:r w:rsidR="004B4A79">
        <w:rPr>
          <w:rFonts w:asciiTheme="minorHAnsi" w:hAnsiTheme="minorHAnsi" w:cs="ArialMT"/>
          <w:lang w:val="en-GB"/>
        </w:rPr>
        <w:t xml:space="preserve">not picked up </w:t>
      </w:r>
      <w:r w:rsidR="00606A46" w:rsidRPr="00606A46">
        <w:rPr>
          <w:rFonts w:asciiTheme="minorHAnsi" w:hAnsiTheme="minorHAnsi" w:cs="ArialMT"/>
          <w:lang w:val="en-GB"/>
        </w:rPr>
        <w:t>by Wenger’s approach</w:t>
      </w:r>
      <w:r w:rsidR="00CE4892">
        <w:rPr>
          <w:rFonts w:asciiTheme="minorHAnsi" w:hAnsiTheme="minorHAnsi" w:cs="ArialMT"/>
          <w:lang w:val="en-GB"/>
        </w:rPr>
        <w:t xml:space="preserve"> </w:t>
      </w:r>
      <w:r w:rsidR="00FB7567">
        <w:rPr>
          <w:rFonts w:asciiTheme="minorHAnsi" w:hAnsiTheme="minorHAnsi" w:cs="ArialMT"/>
          <w:lang w:val="en-GB"/>
        </w:rPr>
        <w:t xml:space="preserve">(see </w:t>
      </w:r>
      <w:r w:rsidR="005E7459">
        <w:rPr>
          <w:rFonts w:asciiTheme="minorHAnsi" w:hAnsiTheme="minorHAnsi" w:cs="ArialMT"/>
          <w:lang w:val="en-GB"/>
        </w:rPr>
        <w:t xml:space="preserve">Halford </w:t>
      </w:r>
      <w:r w:rsidR="005E7459" w:rsidRPr="005E7459">
        <w:rPr>
          <w:rFonts w:asciiTheme="minorHAnsi" w:hAnsiTheme="minorHAnsi" w:cs="ArialMT"/>
          <w:i/>
          <w:iCs/>
          <w:lang w:val="en-GB"/>
        </w:rPr>
        <w:t>et al</w:t>
      </w:r>
      <w:r w:rsidR="005E7459">
        <w:rPr>
          <w:rFonts w:asciiTheme="minorHAnsi" w:hAnsiTheme="minorHAnsi" w:cs="ArialMT"/>
          <w:lang w:val="en-GB"/>
        </w:rPr>
        <w:t xml:space="preserve"> </w:t>
      </w:r>
      <w:r w:rsidR="00FB7567">
        <w:rPr>
          <w:rFonts w:asciiTheme="minorHAnsi" w:hAnsiTheme="minorHAnsi" w:cs="ArialMT"/>
          <w:lang w:val="en-GB"/>
        </w:rPr>
        <w:t>forthcoming)</w:t>
      </w:r>
      <w:r w:rsidR="00606A46" w:rsidRPr="00606A46">
        <w:rPr>
          <w:rFonts w:asciiTheme="minorHAnsi" w:hAnsiTheme="minorHAnsi" w:cs="ArialMT"/>
          <w:lang w:val="en-GB"/>
        </w:rPr>
        <w:t>.</w:t>
      </w:r>
    </w:p>
    <w:p w14:paraId="16045CA0" w14:textId="1639309D" w:rsidR="00F40A37" w:rsidRDefault="008A6E29" w:rsidP="000E7C61">
      <w:pPr>
        <w:spacing w:line="360" w:lineRule="auto"/>
        <w:jc w:val="left"/>
        <w:rPr>
          <w:rFonts w:asciiTheme="minorHAnsi" w:hAnsiTheme="minorHAnsi"/>
          <w:lang w:val="en-US"/>
        </w:rPr>
      </w:pPr>
      <w:r>
        <w:rPr>
          <w:rFonts w:asciiTheme="minorHAnsi" w:hAnsiTheme="minorHAnsi" w:cs="Times New Roman"/>
          <w:lang w:val="en-US"/>
        </w:rPr>
        <w:t>Drawing on</w:t>
      </w:r>
      <w:r w:rsidR="00FC2A2A">
        <w:rPr>
          <w:rFonts w:asciiTheme="minorHAnsi" w:hAnsiTheme="minorHAnsi" w:cs="Times New Roman"/>
          <w:lang w:val="en-US"/>
        </w:rPr>
        <w:t xml:space="preserve"> what Brown and Duguid (2001</w:t>
      </w:r>
      <w:r w:rsidR="00C91004">
        <w:rPr>
          <w:rFonts w:asciiTheme="minorHAnsi" w:hAnsiTheme="minorHAnsi" w:cs="Times New Roman"/>
          <w:lang w:val="en-US"/>
        </w:rPr>
        <w:t>)</w:t>
      </w:r>
      <w:r w:rsidR="00450E4F">
        <w:rPr>
          <w:rFonts w:asciiTheme="minorHAnsi" w:hAnsiTheme="minorHAnsi" w:cs="Times New Roman"/>
          <w:lang w:val="en-US"/>
        </w:rPr>
        <w:t xml:space="preserve"> call the </w:t>
      </w:r>
      <w:r w:rsidR="00B63036">
        <w:rPr>
          <w:rFonts w:asciiTheme="minorHAnsi" w:hAnsiTheme="minorHAnsi" w:cs="Times New Roman"/>
          <w:lang w:val="en-US"/>
        </w:rPr>
        <w:t>‘</w:t>
      </w:r>
      <w:r w:rsidR="00450E4F">
        <w:rPr>
          <w:rFonts w:asciiTheme="minorHAnsi" w:hAnsiTheme="minorHAnsi" w:cs="Times New Roman"/>
          <w:lang w:val="en-US"/>
        </w:rPr>
        <w:t>prism of practice</w:t>
      </w:r>
      <w:r w:rsidR="00B63036">
        <w:rPr>
          <w:rFonts w:asciiTheme="minorHAnsi" w:hAnsiTheme="minorHAnsi" w:cs="Times New Roman"/>
          <w:lang w:val="en-US"/>
        </w:rPr>
        <w:t>’</w:t>
      </w:r>
      <w:r w:rsidR="00450E4F">
        <w:rPr>
          <w:rFonts w:asciiTheme="minorHAnsi" w:hAnsiTheme="minorHAnsi" w:cs="Times New Roman"/>
          <w:lang w:val="en-US"/>
        </w:rPr>
        <w:t>,</w:t>
      </w:r>
      <w:r w:rsidR="00FC2A2A">
        <w:rPr>
          <w:rFonts w:asciiTheme="minorHAnsi" w:hAnsiTheme="minorHAnsi" w:cs="Times New Roman"/>
          <w:lang w:val="en-US"/>
        </w:rPr>
        <w:t xml:space="preserve"> allows us </w:t>
      </w:r>
      <w:r w:rsidR="000A5433">
        <w:rPr>
          <w:rFonts w:asciiTheme="minorHAnsi" w:hAnsiTheme="minorHAnsi" w:cs="Times New Roman"/>
          <w:lang w:val="en-US"/>
        </w:rPr>
        <w:t xml:space="preserve">to identify </w:t>
      </w:r>
      <w:r w:rsidR="00421866">
        <w:rPr>
          <w:rFonts w:asciiTheme="minorHAnsi" w:hAnsiTheme="minorHAnsi" w:cs="Times New Roman"/>
          <w:lang w:val="en-US"/>
        </w:rPr>
        <w:t xml:space="preserve">the diverse participants involved in the innovation </w:t>
      </w:r>
      <w:r w:rsidR="000A5433">
        <w:rPr>
          <w:rFonts w:asciiTheme="minorHAnsi" w:hAnsiTheme="minorHAnsi" w:cs="Times New Roman"/>
          <w:lang w:val="en-US"/>
        </w:rPr>
        <w:t xml:space="preserve">and </w:t>
      </w:r>
      <w:r w:rsidR="00421866">
        <w:rPr>
          <w:rFonts w:asciiTheme="minorHAnsi" w:hAnsiTheme="minorHAnsi" w:cs="Times New Roman"/>
          <w:lang w:val="en-US"/>
        </w:rPr>
        <w:t xml:space="preserve">to </w:t>
      </w:r>
      <w:r w:rsidR="000A5433">
        <w:rPr>
          <w:rFonts w:asciiTheme="minorHAnsi" w:hAnsiTheme="minorHAnsi" w:cs="Times New Roman"/>
          <w:lang w:val="en-US"/>
        </w:rPr>
        <w:t>explore</w:t>
      </w:r>
      <w:r w:rsidR="004D5999">
        <w:rPr>
          <w:rFonts w:asciiTheme="minorHAnsi" w:hAnsiTheme="minorHAnsi" w:cs="Times New Roman"/>
          <w:lang w:val="en-US"/>
        </w:rPr>
        <w:t xml:space="preserve"> </w:t>
      </w:r>
      <w:r w:rsidR="00421866">
        <w:rPr>
          <w:rFonts w:asciiTheme="minorHAnsi" w:hAnsiTheme="minorHAnsi" w:cs="Times New Roman"/>
          <w:lang w:val="en-US"/>
        </w:rPr>
        <w:t>their</w:t>
      </w:r>
      <w:r w:rsidR="00FC2A2A">
        <w:rPr>
          <w:rFonts w:asciiTheme="minorHAnsi" w:hAnsiTheme="minorHAnsi" w:cs="Times New Roman"/>
          <w:lang w:val="en-US"/>
        </w:rPr>
        <w:t xml:space="preserve"> access t</w:t>
      </w:r>
      <w:r>
        <w:rPr>
          <w:rFonts w:asciiTheme="minorHAnsi" w:hAnsiTheme="minorHAnsi" w:cs="Times New Roman"/>
          <w:lang w:val="en-US"/>
        </w:rPr>
        <w:t xml:space="preserve">o and </w:t>
      </w:r>
      <w:r w:rsidR="00421866">
        <w:rPr>
          <w:rFonts w:asciiTheme="minorHAnsi" w:hAnsiTheme="minorHAnsi" w:cs="Times New Roman"/>
          <w:lang w:val="en-US"/>
        </w:rPr>
        <w:t xml:space="preserve">involvement </w:t>
      </w:r>
      <w:r>
        <w:rPr>
          <w:rFonts w:asciiTheme="minorHAnsi" w:hAnsiTheme="minorHAnsi" w:cs="Times New Roman"/>
          <w:lang w:val="en-US"/>
        </w:rPr>
        <w:t xml:space="preserve">in the multi-layered </w:t>
      </w:r>
      <w:r w:rsidR="00FC2A2A">
        <w:rPr>
          <w:rFonts w:asciiTheme="minorHAnsi" w:hAnsiTheme="minorHAnsi" w:cs="Times New Roman"/>
          <w:lang w:val="en-US"/>
        </w:rPr>
        <w:t xml:space="preserve">organizational </w:t>
      </w:r>
      <w:r w:rsidR="00067964">
        <w:rPr>
          <w:rFonts w:asciiTheme="minorHAnsi" w:hAnsiTheme="minorHAnsi" w:cs="Times New Roman"/>
          <w:lang w:val="en-US"/>
        </w:rPr>
        <w:t xml:space="preserve">and pedagogical </w:t>
      </w:r>
      <w:r w:rsidR="00FC2A2A">
        <w:rPr>
          <w:rFonts w:asciiTheme="minorHAnsi" w:hAnsiTheme="minorHAnsi" w:cs="Times New Roman"/>
          <w:lang w:val="en-US"/>
        </w:rPr>
        <w:t xml:space="preserve">practices that </w:t>
      </w:r>
      <w:r>
        <w:rPr>
          <w:rFonts w:asciiTheme="minorHAnsi" w:hAnsiTheme="minorHAnsi" w:cs="Times New Roman"/>
          <w:lang w:val="en-US"/>
        </w:rPr>
        <w:t xml:space="preserve">characterize </w:t>
      </w:r>
      <w:r w:rsidR="000A5433">
        <w:rPr>
          <w:rFonts w:asciiTheme="minorHAnsi" w:hAnsiTheme="minorHAnsi" w:cs="Times New Roman"/>
          <w:lang w:val="en-US"/>
        </w:rPr>
        <w:t xml:space="preserve">SBS. </w:t>
      </w:r>
      <w:r w:rsidR="000E7C61">
        <w:rPr>
          <w:rFonts w:asciiTheme="minorHAnsi" w:hAnsiTheme="minorHAnsi" w:cs="Times New Roman"/>
          <w:lang w:val="en-US"/>
        </w:rPr>
        <w:t>Through our aim to better understand why and how innovation can be employee-led, we have sought to</w:t>
      </w:r>
      <w:r w:rsidR="00E607D6">
        <w:rPr>
          <w:rFonts w:asciiTheme="minorHAnsi" w:hAnsiTheme="minorHAnsi" w:cs="Times New Roman"/>
          <w:lang w:val="en-US"/>
        </w:rPr>
        <w:t xml:space="preserve"> build on previous</w:t>
      </w:r>
      <w:r w:rsidR="00067964">
        <w:rPr>
          <w:rFonts w:asciiTheme="minorHAnsi" w:hAnsiTheme="minorHAnsi" w:cs="Times New Roman"/>
          <w:lang w:val="en-US"/>
        </w:rPr>
        <w:t xml:space="preserve"> practice-based insights in to the relationship between wo</w:t>
      </w:r>
      <w:r w:rsidR="0071548B">
        <w:rPr>
          <w:rFonts w:asciiTheme="minorHAnsi" w:hAnsiTheme="minorHAnsi" w:cs="Times New Roman"/>
          <w:lang w:val="en-US"/>
        </w:rPr>
        <w:t>rk, learning and innovation</w:t>
      </w:r>
      <w:r w:rsidR="000E7C61">
        <w:rPr>
          <w:rFonts w:asciiTheme="minorHAnsi" w:hAnsiTheme="minorHAnsi" w:cs="Times New Roman"/>
          <w:lang w:val="en-US"/>
        </w:rPr>
        <w:t xml:space="preserve">. Through our empirical analysis we take this </w:t>
      </w:r>
      <w:r w:rsidR="00F40A37" w:rsidRPr="003023E6">
        <w:rPr>
          <w:rFonts w:asciiTheme="minorHAnsi" w:hAnsiTheme="minorHAnsi"/>
          <w:lang w:val="en-US"/>
        </w:rPr>
        <w:t xml:space="preserve">a </w:t>
      </w:r>
      <w:r w:rsidR="00067964">
        <w:rPr>
          <w:rFonts w:asciiTheme="minorHAnsi" w:hAnsiTheme="minorHAnsi"/>
          <w:lang w:val="en-US"/>
        </w:rPr>
        <w:t xml:space="preserve">step further by </w:t>
      </w:r>
      <w:r w:rsidR="005B3EE8">
        <w:rPr>
          <w:rFonts w:asciiTheme="minorHAnsi" w:hAnsiTheme="minorHAnsi"/>
          <w:lang w:val="en-US"/>
        </w:rPr>
        <w:t xml:space="preserve">identifying the </w:t>
      </w:r>
      <w:r w:rsidR="00421866">
        <w:rPr>
          <w:rFonts w:asciiTheme="minorHAnsi" w:hAnsiTheme="minorHAnsi"/>
          <w:lang w:val="en-US"/>
        </w:rPr>
        <w:t>role ‘</w:t>
      </w:r>
      <w:r w:rsidR="005B3EE8">
        <w:rPr>
          <w:rFonts w:asciiTheme="minorHAnsi" w:hAnsiTheme="minorHAnsi"/>
          <w:lang w:val="en-US"/>
        </w:rPr>
        <w:t>cause</w:t>
      </w:r>
      <w:r w:rsidR="00421866">
        <w:rPr>
          <w:rFonts w:asciiTheme="minorHAnsi" w:hAnsiTheme="minorHAnsi"/>
          <w:lang w:val="en-US"/>
        </w:rPr>
        <w:t>’</w:t>
      </w:r>
      <w:r w:rsidR="005B3EE8">
        <w:rPr>
          <w:rFonts w:asciiTheme="minorHAnsi" w:hAnsiTheme="minorHAnsi"/>
          <w:lang w:val="en-US"/>
        </w:rPr>
        <w:t xml:space="preserve"> plays in or</w:t>
      </w:r>
      <w:r w:rsidR="00421866">
        <w:rPr>
          <w:rFonts w:asciiTheme="minorHAnsi" w:hAnsiTheme="minorHAnsi"/>
          <w:lang w:val="en-US"/>
        </w:rPr>
        <w:t>iginating the innovation and through generating the</w:t>
      </w:r>
      <w:r w:rsidR="005B3EE8">
        <w:rPr>
          <w:rFonts w:asciiTheme="minorHAnsi" w:hAnsiTheme="minorHAnsi"/>
          <w:lang w:val="en-US"/>
        </w:rPr>
        <w:t xml:space="preserve"> </w:t>
      </w:r>
      <w:r w:rsidR="00273008">
        <w:rPr>
          <w:rFonts w:asciiTheme="minorHAnsi" w:hAnsiTheme="minorHAnsi"/>
          <w:lang w:val="en-US"/>
        </w:rPr>
        <w:t>spur</w:t>
      </w:r>
      <w:r w:rsidR="005B3EE8">
        <w:rPr>
          <w:rFonts w:asciiTheme="minorHAnsi" w:hAnsiTheme="minorHAnsi"/>
          <w:lang w:val="en-US"/>
        </w:rPr>
        <w:t xml:space="preserve"> that makes it keep on happening.</w:t>
      </w:r>
      <w:r w:rsidR="00DB64EB">
        <w:rPr>
          <w:rFonts w:asciiTheme="minorHAnsi" w:hAnsiTheme="minorHAnsi"/>
          <w:lang w:val="en-US"/>
        </w:rPr>
        <w:t xml:space="preserve"> </w:t>
      </w:r>
    </w:p>
    <w:p w14:paraId="401B8688" w14:textId="77777777" w:rsidR="00952027" w:rsidRDefault="00952027" w:rsidP="008A6E29">
      <w:pPr>
        <w:spacing w:line="360" w:lineRule="auto"/>
        <w:jc w:val="left"/>
        <w:rPr>
          <w:rFonts w:asciiTheme="minorHAnsi" w:hAnsiTheme="minorHAnsi"/>
          <w:lang w:val="en-US"/>
        </w:rPr>
      </w:pPr>
    </w:p>
    <w:p w14:paraId="1C7E74DE" w14:textId="16132428" w:rsidR="00771053" w:rsidRPr="00067964" w:rsidRDefault="00771053" w:rsidP="00067964">
      <w:pPr>
        <w:spacing w:line="360" w:lineRule="auto"/>
        <w:jc w:val="left"/>
        <w:rPr>
          <w:rFonts w:asciiTheme="minorHAnsi" w:hAnsiTheme="minorHAnsi"/>
          <w:b/>
          <w:bCs/>
          <w:iCs/>
          <w:lang w:val="en-US"/>
        </w:rPr>
      </w:pPr>
      <w:r w:rsidRPr="00067964">
        <w:rPr>
          <w:rFonts w:asciiTheme="minorHAnsi" w:hAnsiTheme="minorHAnsi"/>
          <w:b/>
          <w:bCs/>
          <w:iCs/>
          <w:lang w:val="en-US"/>
        </w:rPr>
        <w:t>Healthcare context and case study</w:t>
      </w:r>
    </w:p>
    <w:p w14:paraId="37F170C8" w14:textId="1EC14E77" w:rsidR="004365BA" w:rsidRPr="00D10A9A" w:rsidRDefault="00B63036" w:rsidP="005463C2">
      <w:pPr>
        <w:spacing w:after="0" w:line="360" w:lineRule="auto"/>
        <w:jc w:val="left"/>
        <w:rPr>
          <w:rFonts w:asciiTheme="minorHAnsi" w:hAnsiTheme="minorHAnsi"/>
          <w:noProof/>
          <w:lang w:val="en-US" w:bidi="ar-DZ"/>
        </w:rPr>
      </w:pPr>
      <w:r>
        <w:rPr>
          <w:rFonts w:asciiTheme="minorHAnsi" w:hAnsiTheme="minorHAnsi"/>
          <w:noProof/>
          <w:lang w:val="en-US" w:bidi="ar-DZ"/>
        </w:rPr>
        <w:t>For some time, policymakers in the UK and some other countries have been</w:t>
      </w:r>
      <w:r w:rsidR="005463C2">
        <w:rPr>
          <w:rFonts w:asciiTheme="minorHAnsi" w:hAnsiTheme="minorHAnsi"/>
          <w:noProof/>
          <w:lang w:val="en-US" w:bidi="ar-DZ"/>
        </w:rPr>
        <w:t xml:space="preserve"> promoting</w:t>
      </w:r>
      <w:r w:rsidR="00010049">
        <w:rPr>
          <w:rFonts w:asciiTheme="minorHAnsi" w:hAnsiTheme="minorHAnsi"/>
          <w:noProof/>
          <w:lang w:val="en-US" w:bidi="ar-DZ"/>
        </w:rPr>
        <w:t xml:space="preserve"> innovation</w:t>
      </w:r>
      <w:r w:rsidR="004365BA">
        <w:rPr>
          <w:rFonts w:asciiTheme="minorHAnsi" w:hAnsiTheme="minorHAnsi"/>
          <w:noProof/>
          <w:lang w:val="en-US" w:bidi="ar-DZ"/>
        </w:rPr>
        <w:t xml:space="preserve"> </w:t>
      </w:r>
      <w:r w:rsidR="005463C2">
        <w:rPr>
          <w:rFonts w:asciiTheme="minorHAnsi" w:hAnsiTheme="minorHAnsi"/>
          <w:noProof/>
          <w:lang w:val="en-US" w:bidi="ar-DZ"/>
        </w:rPr>
        <w:t>in the</w:t>
      </w:r>
      <w:r w:rsidR="004365BA">
        <w:rPr>
          <w:rFonts w:asciiTheme="minorHAnsi" w:hAnsiTheme="minorHAnsi"/>
          <w:noProof/>
          <w:lang w:val="en-US" w:bidi="ar-DZ"/>
        </w:rPr>
        <w:t xml:space="preserve"> healthcare sector </w:t>
      </w:r>
      <w:r w:rsidR="005463C2">
        <w:rPr>
          <w:rFonts w:asciiTheme="minorHAnsi" w:hAnsiTheme="minorHAnsi"/>
          <w:noProof/>
          <w:lang w:val="en-US" w:bidi="ar-DZ"/>
        </w:rPr>
        <w:t>(DoH 2011)</w:t>
      </w:r>
      <w:r w:rsidR="004365BA">
        <w:rPr>
          <w:rFonts w:asciiTheme="minorHAnsi" w:hAnsiTheme="minorHAnsi"/>
          <w:noProof/>
          <w:lang w:val="en-US" w:bidi="ar-DZ"/>
        </w:rPr>
        <w:t xml:space="preserve">. </w:t>
      </w:r>
      <w:r w:rsidR="006A05AD">
        <w:rPr>
          <w:rFonts w:asciiTheme="minorHAnsi" w:hAnsiTheme="minorHAnsi"/>
          <w:noProof/>
          <w:lang w:val="en-US" w:bidi="ar-DZ"/>
        </w:rPr>
        <w:t>The</w:t>
      </w:r>
      <w:r w:rsidR="005463C2">
        <w:rPr>
          <w:rFonts w:asciiTheme="minorHAnsi" w:hAnsiTheme="minorHAnsi"/>
          <w:noProof/>
          <w:lang w:val="en-US" w:bidi="ar-DZ"/>
        </w:rPr>
        <w:t xml:space="preserve"> key drivers</w:t>
      </w:r>
      <w:r w:rsidR="00621E32">
        <w:rPr>
          <w:rFonts w:asciiTheme="minorHAnsi" w:hAnsiTheme="minorHAnsi"/>
          <w:noProof/>
          <w:lang w:val="en-US" w:bidi="ar-DZ"/>
        </w:rPr>
        <w:t xml:space="preserve"> </w:t>
      </w:r>
      <w:r w:rsidR="006A05AD">
        <w:rPr>
          <w:rFonts w:asciiTheme="minorHAnsi" w:hAnsiTheme="minorHAnsi"/>
          <w:noProof/>
          <w:lang w:val="en-US" w:bidi="ar-DZ"/>
        </w:rPr>
        <w:t>for this include</w:t>
      </w:r>
      <w:r w:rsidR="004365BA" w:rsidRPr="00D10A9A">
        <w:rPr>
          <w:rFonts w:asciiTheme="minorHAnsi" w:hAnsiTheme="minorHAnsi"/>
          <w:noProof/>
          <w:lang w:val="en-US" w:bidi="ar-DZ"/>
        </w:rPr>
        <w:t xml:space="preserve">: the ageing population, increasing numbers of people with multiple long term conditions, technological advances which enabling </w:t>
      </w:r>
      <w:r w:rsidR="00621E32" w:rsidRPr="00D10A9A">
        <w:rPr>
          <w:rFonts w:asciiTheme="minorHAnsi" w:hAnsiTheme="minorHAnsi"/>
          <w:noProof/>
          <w:lang w:val="en-US" w:bidi="ar-DZ"/>
        </w:rPr>
        <w:t xml:space="preserve">new </w:t>
      </w:r>
      <w:r w:rsidR="00010049" w:rsidRPr="00D10A9A">
        <w:rPr>
          <w:rFonts w:asciiTheme="minorHAnsi" w:hAnsiTheme="minorHAnsi"/>
          <w:noProof/>
          <w:lang w:val="en-US" w:bidi="ar-DZ"/>
        </w:rPr>
        <w:t>treatments and ways of enabling</w:t>
      </w:r>
      <w:r w:rsidR="00621E32" w:rsidRPr="00D10A9A">
        <w:rPr>
          <w:rFonts w:asciiTheme="minorHAnsi" w:hAnsiTheme="minorHAnsi"/>
          <w:noProof/>
          <w:lang w:val="en-US" w:bidi="ar-DZ"/>
        </w:rPr>
        <w:t xml:space="preserve"> services </w:t>
      </w:r>
      <w:r w:rsidR="004365BA" w:rsidRPr="00D10A9A">
        <w:rPr>
          <w:rFonts w:asciiTheme="minorHAnsi" w:hAnsiTheme="minorHAnsi"/>
          <w:noProof/>
          <w:lang w:val="en-US" w:bidi="ar-DZ"/>
        </w:rPr>
        <w:t xml:space="preserve">to be </w:t>
      </w:r>
      <w:r w:rsidR="00010049" w:rsidRPr="00D10A9A">
        <w:rPr>
          <w:rFonts w:asciiTheme="minorHAnsi" w:hAnsiTheme="minorHAnsi"/>
          <w:noProof/>
          <w:lang w:val="en-US" w:bidi="ar-DZ"/>
        </w:rPr>
        <w:t>delivered</w:t>
      </w:r>
      <w:r w:rsidR="004365BA" w:rsidRPr="00D10A9A">
        <w:rPr>
          <w:rFonts w:asciiTheme="minorHAnsi" w:hAnsiTheme="minorHAnsi"/>
          <w:noProof/>
          <w:lang w:val="en-US" w:bidi="ar-DZ"/>
        </w:rPr>
        <w:t xml:space="preserve"> differently, increasing patient expectations,</w:t>
      </w:r>
      <w:r w:rsidR="00010049" w:rsidRPr="00D10A9A">
        <w:rPr>
          <w:rFonts w:asciiTheme="minorHAnsi" w:hAnsiTheme="minorHAnsi"/>
          <w:noProof/>
          <w:lang w:val="en-US" w:bidi="ar-DZ"/>
        </w:rPr>
        <w:t xml:space="preserve"> and the need to control costs (</w:t>
      </w:r>
      <w:r w:rsidR="006A05AD">
        <w:rPr>
          <w:rFonts w:asciiTheme="minorHAnsi" w:hAnsiTheme="minorHAnsi"/>
          <w:noProof/>
          <w:lang w:val="en-US" w:bidi="ar-DZ"/>
        </w:rPr>
        <w:t>a factor that has become paramount</w:t>
      </w:r>
      <w:r w:rsidR="004365BA" w:rsidRPr="00D10A9A">
        <w:rPr>
          <w:rFonts w:asciiTheme="minorHAnsi" w:hAnsiTheme="minorHAnsi"/>
          <w:noProof/>
          <w:lang w:val="en-US" w:bidi="ar-DZ"/>
        </w:rPr>
        <w:t xml:space="preserve"> in the UK since the 2007/8 financial crash</w:t>
      </w:r>
      <w:r w:rsidR="00010049" w:rsidRPr="00D10A9A">
        <w:rPr>
          <w:rFonts w:asciiTheme="minorHAnsi" w:hAnsiTheme="minorHAnsi"/>
          <w:noProof/>
          <w:lang w:val="en-US" w:bidi="ar-DZ"/>
        </w:rPr>
        <w:t>)</w:t>
      </w:r>
      <w:r w:rsidR="004365BA" w:rsidRPr="00D10A9A">
        <w:rPr>
          <w:rFonts w:asciiTheme="minorHAnsi" w:hAnsiTheme="minorHAnsi"/>
          <w:noProof/>
          <w:lang w:val="en-US" w:bidi="ar-DZ"/>
        </w:rPr>
        <w:t>.</w:t>
      </w:r>
    </w:p>
    <w:p w14:paraId="73F38A19" w14:textId="77777777" w:rsidR="00CE4892" w:rsidRPr="00D10A9A" w:rsidRDefault="00CE4892" w:rsidP="00010049">
      <w:pPr>
        <w:spacing w:after="0" w:line="360" w:lineRule="auto"/>
        <w:ind w:firstLine="720"/>
        <w:jc w:val="left"/>
        <w:rPr>
          <w:rFonts w:asciiTheme="minorHAnsi" w:hAnsiTheme="minorHAnsi"/>
          <w:noProof/>
          <w:lang w:val="en-US" w:bidi="ar-DZ"/>
        </w:rPr>
      </w:pPr>
    </w:p>
    <w:p w14:paraId="0F7486D3" w14:textId="2F74E6A1" w:rsidR="004365BA" w:rsidRPr="00D10A9A" w:rsidRDefault="004365BA" w:rsidP="00D52E9E">
      <w:pPr>
        <w:spacing w:after="0" w:line="360" w:lineRule="auto"/>
        <w:jc w:val="left"/>
        <w:rPr>
          <w:rFonts w:asciiTheme="minorHAnsi" w:hAnsiTheme="minorHAnsi"/>
          <w:noProof/>
          <w:lang w:val="en-US" w:bidi="ar-DZ"/>
        </w:rPr>
      </w:pPr>
      <w:r w:rsidRPr="00D10A9A">
        <w:rPr>
          <w:rFonts w:asciiTheme="minorHAnsi" w:hAnsiTheme="minorHAnsi" w:cs="Times New Roman"/>
          <w:noProof/>
          <w:lang w:val="en-US" w:bidi="ar-DZ"/>
        </w:rPr>
        <w:t xml:space="preserve">Healthcare work is normally delivered through </w:t>
      </w:r>
      <w:r w:rsidRPr="00D10A9A">
        <w:rPr>
          <w:rFonts w:asciiTheme="minorHAnsi" w:hAnsiTheme="minorHAnsi"/>
          <w:noProof/>
          <w:lang w:val="en-US" w:bidi="ar-DZ"/>
        </w:rPr>
        <w:t>bureaucratic forms of organi</w:t>
      </w:r>
      <w:r w:rsidR="00D52E9E">
        <w:rPr>
          <w:rFonts w:asciiTheme="minorHAnsi" w:hAnsiTheme="minorHAnsi"/>
          <w:noProof/>
          <w:lang w:val="en-US" w:bidi="ar-DZ"/>
        </w:rPr>
        <w:t>z</w:t>
      </w:r>
      <w:r w:rsidRPr="00D10A9A">
        <w:rPr>
          <w:rFonts w:asciiTheme="minorHAnsi" w:hAnsiTheme="minorHAnsi"/>
          <w:noProof/>
          <w:lang w:val="en-US" w:bidi="ar-DZ"/>
        </w:rPr>
        <w:t xml:space="preserve">ation and accountability designed to minimise risk. </w:t>
      </w:r>
      <w:r w:rsidR="00F32961" w:rsidRPr="00D10A9A">
        <w:rPr>
          <w:rFonts w:asciiTheme="minorHAnsi" w:hAnsiTheme="minorHAnsi"/>
          <w:noProof/>
          <w:lang w:val="en-US" w:bidi="ar-DZ"/>
        </w:rPr>
        <w:t>The aim of our research</w:t>
      </w:r>
      <w:r w:rsidR="008A6E29">
        <w:rPr>
          <w:rStyle w:val="EndnoteReference"/>
          <w:rFonts w:asciiTheme="minorHAnsi" w:hAnsiTheme="minorHAnsi"/>
          <w:noProof/>
          <w:lang w:bidi="ar-DZ"/>
        </w:rPr>
        <w:endnoteReference w:id="1"/>
      </w:r>
      <w:r w:rsidR="00F32961" w:rsidRPr="00D10A9A">
        <w:rPr>
          <w:rFonts w:asciiTheme="minorHAnsi" w:hAnsiTheme="minorHAnsi"/>
          <w:noProof/>
          <w:lang w:val="en-US" w:bidi="ar-DZ"/>
        </w:rPr>
        <w:t xml:space="preserve"> has been to</w:t>
      </w:r>
      <w:r w:rsidR="00D613C3" w:rsidRPr="00D10A9A">
        <w:rPr>
          <w:rFonts w:asciiTheme="minorHAnsi" w:hAnsiTheme="minorHAnsi"/>
          <w:noProof/>
          <w:lang w:val="en-US" w:bidi="ar-DZ"/>
        </w:rPr>
        <w:t xml:space="preserve"> </w:t>
      </w:r>
      <w:r w:rsidRPr="00D10A9A">
        <w:rPr>
          <w:rFonts w:asciiTheme="minorHAnsi" w:hAnsiTheme="minorHAnsi"/>
          <w:noProof/>
          <w:lang w:val="en-US" w:bidi="ar-DZ"/>
        </w:rPr>
        <w:t xml:space="preserve">better understand the conditions which support innovative capacity amongst the healthcare </w:t>
      </w:r>
      <w:r w:rsidRPr="00D10A9A">
        <w:rPr>
          <w:rFonts w:asciiTheme="minorHAnsi" w:hAnsiTheme="minorHAnsi"/>
          <w:noProof/>
          <w:lang w:val="en-US" w:bidi="ar-DZ"/>
        </w:rPr>
        <w:lastRenderedPageBreak/>
        <w:t>workforce</w:t>
      </w:r>
      <w:r w:rsidR="006A05AD">
        <w:rPr>
          <w:rFonts w:asciiTheme="minorHAnsi" w:hAnsiTheme="minorHAnsi"/>
          <w:noProof/>
          <w:lang w:val="en-US" w:bidi="ar-DZ"/>
        </w:rPr>
        <w:t>.</w:t>
      </w:r>
      <w:r w:rsidRPr="00D10A9A">
        <w:rPr>
          <w:rFonts w:asciiTheme="minorHAnsi" w:hAnsiTheme="minorHAnsi"/>
          <w:noProof/>
          <w:lang w:val="en-US" w:bidi="ar-DZ"/>
        </w:rPr>
        <w:t xml:space="preserve"> </w:t>
      </w:r>
      <w:r w:rsidR="00DD0053" w:rsidRPr="00D10A9A">
        <w:rPr>
          <w:rFonts w:asciiTheme="minorHAnsi" w:hAnsiTheme="minorHAnsi"/>
          <w:noProof/>
          <w:lang w:val="en-US" w:bidi="ar-DZ"/>
        </w:rPr>
        <w:t>We have been</w:t>
      </w:r>
      <w:r w:rsidR="00502B67" w:rsidRPr="00D10A9A">
        <w:rPr>
          <w:rFonts w:asciiTheme="minorHAnsi" w:hAnsiTheme="minorHAnsi"/>
          <w:noProof/>
          <w:lang w:val="en-US" w:bidi="ar-DZ"/>
        </w:rPr>
        <w:t xml:space="preserve"> interested in three key questions : a) </w:t>
      </w:r>
      <w:r w:rsidRPr="00D10A9A">
        <w:rPr>
          <w:rFonts w:asciiTheme="minorHAnsi" w:hAnsiTheme="minorHAnsi"/>
          <w:noProof/>
          <w:lang w:val="en-US" w:bidi="ar-DZ"/>
        </w:rPr>
        <w:t>how is the workforce con</w:t>
      </w:r>
      <w:r w:rsidR="00502B67" w:rsidRPr="00D10A9A">
        <w:rPr>
          <w:rFonts w:asciiTheme="minorHAnsi" w:hAnsiTheme="minorHAnsi"/>
          <w:noProof/>
          <w:lang w:val="en-US" w:bidi="ar-DZ"/>
        </w:rPr>
        <w:t>ceived in the healthcare sector</w:t>
      </w:r>
      <w:r w:rsidR="006A05AD">
        <w:rPr>
          <w:rFonts w:asciiTheme="minorHAnsi" w:hAnsiTheme="minorHAnsi"/>
          <w:noProof/>
          <w:lang w:val="en-US" w:bidi="ar-DZ"/>
        </w:rPr>
        <w:t>?</w:t>
      </w:r>
      <w:r w:rsidR="00502B67" w:rsidRPr="00D10A9A">
        <w:rPr>
          <w:rFonts w:asciiTheme="minorHAnsi" w:hAnsiTheme="minorHAnsi"/>
          <w:noProof/>
          <w:lang w:val="en-US" w:bidi="ar-DZ"/>
        </w:rPr>
        <w:t>; b) w</w:t>
      </w:r>
      <w:r w:rsidRPr="00D10A9A">
        <w:rPr>
          <w:rFonts w:asciiTheme="minorHAnsi" w:hAnsiTheme="minorHAnsi"/>
          <w:noProof/>
          <w:lang w:val="en-US" w:bidi="ar-DZ"/>
        </w:rPr>
        <w:t>hat role if any are ordinary employees expected to take in</w:t>
      </w:r>
      <w:r w:rsidR="005463C2" w:rsidRPr="00D10A9A">
        <w:rPr>
          <w:rFonts w:asciiTheme="minorHAnsi" w:hAnsiTheme="minorHAnsi"/>
          <w:noProof/>
          <w:lang w:val="en-US" w:bidi="ar-DZ"/>
        </w:rPr>
        <w:t xml:space="preserve"> developing innovative ways of providing care</w:t>
      </w:r>
      <w:r w:rsidR="006A05AD">
        <w:rPr>
          <w:rFonts w:asciiTheme="minorHAnsi" w:hAnsiTheme="minorHAnsi"/>
          <w:noProof/>
          <w:lang w:val="en-US" w:bidi="ar-DZ"/>
        </w:rPr>
        <w:t>?</w:t>
      </w:r>
      <w:r w:rsidR="00502B67" w:rsidRPr="00D10A9A">
        <w:rPr>
          <w:rFonts w:asciiTheme="minorHAnsi" w:hAnsiTheme="minorHAnsi"/>
          <w:noProof/>
          <w:lang w:val="en-US" w:bidi="ar-DZ"/>
        </w:rPr>
        <w:t>; and c) a</w:t>
      </w:r>
      <w:r w:rsidRPr="00D10A9A">
        <w:rPr>
          <w:rFonts w:asciiTheme="minorHAnsi" w:hAnsiTheme="minorHAnsi"/>
          <w:noProof/>
          <w:lang w:val="en-US" w:bidi="ar-DZ"/>
        </w:rPr>
        <w:t>re they conceived as part of the solution for addressing challeng</w:t>
      </w:r>
      <w:r w:rsidR="00450E4F" w:rsidRPr="00D10A9A">
        <w:rPr>
          <w:rFonts w:asciiTheme="minorHAnsi" w:hAnsiTheme="minorHAnsi"/>
          <w:noProof/>
          <w:lang w:val="en-US" w:bidi="ar-DZ"/>
        </w:rPr>
        <w:t xml:space="preserve">es or as a barrier to change?  </w:t>
      </w:r>
      <w:r w:rsidRPr="00D10A9A">
        <w:rPr>
          <w:rFonts w:asciiTheme="minorHAnsi" w:hAnsiTheme="minorHAnsi"/>
          <w:noProof/>
          <w:lang w:val="en-US" w:bidi="ar-DZ"/>
        </w:rPr>
        <w:t>The following two quotations are illustrative. The first is from the former head of NHS England</w:t>
      </w:r>
      <w:r w:rsidR="00502B67" w:rsidRPr="00D10A9A">
        <w:rPr>
          <w:rFonts w:asciiTheme="minorHAnsi" w:hAnsiTheme="minorHAnsi"/>
          <w:noProof/>
          <w:lang w:val="en-US" w:bidi="ar-DZ"/>
        </w:rPr>
        <w:t xml:space="preserve"> (the national agency for managing the UK’s health service)</w:t>
      </w:r>
      <w:r w:rsidRPr="00D10A9A">
        <w:rPr>
          <w:rFonts w:asciiTheme="minorHAnsi" w:hAnsiTheme="minorHAnsi"/>
          <w:noProof/>
          <w:lang w:val="en-US" w:bidi="ar-DZ"/>
        </w:rPr>
        <w:t>:</w:t>
      </w:r>
    </w:p>
    <w:p w14:paraId="0464F7AA" w14:textId="1F13B2C5" w:rsidR="004365BA" w:rsidRPr="00D10A9A" w:rsidRDefault="004365BA" w:rsidP="00067964">
      <w:pPr>
        <w:spacing w:after="0" w:line="360" w:lineRule="auto"/>
        <w:ind w:left="567"/>
        <w:jc w:val="left"/>
        <w:rPr>
          <w:rFonts w:asciiTheme="minorHAnsi" w:hAnsiTheme="minorHAnsi"/>
          <w:noProof/>
          <w:lang w:val="en-US" w:bidi="ar-DZ"/>
        </w:rPr>
      </w:pPr>
      <w:r w:rsidRPr="00D10A9A">
        <w:rPr>
          <w:rFonts w:asciiTheme="minorHAnsi" w:hAnsiTheme="minorHAnsi"/>
          <w:i/>
          <w:iCs/>
          <w:noProof/>
          <w:lang w:val="en-US" w:bidi="ar-DZ"/>
        </w:rPr>
        <w:t>Many of the problems which we suffer in the NHS are solvable if we use the intellectual capital of the 1.4 million people  who work in the service. That’s where the solution lies</w:t>
      </w:r>
      <w:r w:rsidR="00621E32" w:rsidRPr="00D10A9A">
        <w:rPr>
          <w:rFonts w:asciiTheme="minorHAnsi" w:hAnsiTheme="minorHAnsi"/>
          <w:noProof/>
          <w:lang w:val="en-US" w:bidi="ar-DZ"/>
        </w:rPr>
        <w:t>.</w:t>
      </w:r>
    </w:p>
    <w:p w14:paraId="307DF246" w14:textId="77777777" w:rsidR="004365BA" w:rsidRPr="00D10A9A" w:rsidRDefault="004365BA" w:rsidP="00425110">
      <w:pPr>
        <w:spacing w:after="0" w:line="360" w:lineRule="auto"/>
        <w:jc w:val="right"/>
        <w:rPr>
          <w:rFonts w:asciiTheme="minorHAnsi" w:hAnsiTheme="minorHAnsi"/>
          <w:noProof/>
          <w:lang w:val="en-US" w:bidi="ar-DZ"/>
        </w:rPr>
      </w:pPr>
      <w:r w:rsidRPr="00D10A9A">
        <w:rPr>
          <w:rFonts w:asciiTheme="minorHAnsi" w:hAnsiTheme="minorHAnsi"/>
          <w:noProof/>
          <w:lang w:val="en-US" w:bidi="ar-DZ"/>
        </w:rPr>
        <w:t>(Sir Bruce Keogh, BBC radio interview, 29 May 2013)</w:t>
      </w:r>
    </w:p>
    <w:p w14:paraId="6DE5D51D" w14:textId="77777777" w:rsidR="00010049" w:rsidRPr="00D10A9A" w:rsidRDefault="00010049" w:rsidP="00067964">
      <w:pPr>
        <w:spacing w:after="0" w:line="360" w:lineRule="auto"/>
        <w:jc w:val="left"/>
        <w:rPr>
          <w:rFonts w:asciiTheme="minorHAnsi" w:hAnsiTheme="minorHAnsi"/>
          <w:noProof/>
          <w:lang w:val="en-US" w:bidi="ar-DZ"/>
        </w:rPr>
      </w:pPr>
    </w:p>
    <w:p w14:paraId="6AC44623" w14:textId="3196B201" w:rsidR="004365BA" w:rsidRPr="00D10A9A" w:rsidRDefault="004365BA" w:rsidP="00067964">
      <w:pPr>
        <w:spacing w:after="0" w:line="360" w:lineRule="auto"/>
        <w:jc w:val="left"/>
        <w:rPr>
          <w:rFonts w:asciiTheme="minorHAnsi" w:hAnsiTheme="minorHAnsi"/>
          <w:noProof/>
          <w:lang w:val="en-US" w:bidi="ar-DZ"/>
        </w:rPr>
      </w:pPr>
      <w:r w:rsidRPr="00D10A9A">
        <w:rPr>
          <w:rFonts w:asciiTheme="minorHAnsi" w:hAnsiTheme="minorHAnsi"/>
          <w:noProof/>
          <w:lang w:val="en-US" w:bidi="ar-DZ"/>
        </w:rPr>
        <w:t xml:space="preserve">The second is from </w:t>
      </w:r>
      <w:r w:rsidR="00425110" w:rsidRPr="00D10A9A">
        <w:rPr>
          <w:rFonts w:asciiTheme="minorHAnsi" w:hAnsiTheme="minorHAnsi"/>
          <w:noProof/>
          <w:lang w:val="en-US" w:bidi="ar-DZ"/>
        </w:rPr>
        <w:t>the Department of Health</w:t>
      </w:r>
      <w:r w:rsidR="005463C2" w:rsidRPr="00D10A9A">
        <w:rPr>
          <w:rFonts w:asciiTheme="minorHAnsi" w:hAnsiTheme="minorHAnsi"/>
          <w:noProof/>
          <w:lang w:val="en-US" w:bidi="ar-DZ"/>
        </w:rPr>
        <w:t>:</w:t>
      </w:r>
    </w:p>
    <w:p w14:paraId="06C39D56" w14:textId="00AD68A2" w:rsidR="004365BA" w:rsidRPr="00D10A9A" w:rsidRDefault="004365BA" w:rsidP="00067964">
      <w:pPr>
        <w:spacing w:after="0" w:line="360" w:lineRule="auto"/>
        <w:ind w:left="720"/>
        <w:jc w:val="left"/>
        <w:rPr>
          <w:rFonts w:asciiTheme="minorHAnsi" w:hAnsiTheme="minorHAnsi"/>
          <w:i/>
          <w:noProof/>
          <w:lang w:val="en-US" w:bidi="ar-DZ"/>
        </w:rPr>
      </w:pPr>
      <w:r w:rsidRPr="005759B3">
        <w:rPr>
          <w:rFonts w:asciiTheme="minorHAnsi" w:hAnsiTheme="minorHAnsi"/>
          <w:i/>
          <w:noProof/>
          <w:lang w:val="en-US" w:bidi="ar-DZ"/>
        </w:rPr>
        <w:t xml:space="preserve">… now and for the foreseeable future we must meet these demands from within our current real terms funding, while at the same time improving quality. </w:t>
      </w:r>
      <w:r w:rsidRPr="00D10A9A">
        <w:rPr>
          <w:rFonts w:asciiTheme="minorHAnsi" w:hAnsiTheme="minorHAnsi"/>
          <w:i/>
          <w:noProof/>
          <w:lang w:val="en-US" w:bidi="ar-DZ"/>
        </w:rPr>
        <w:t>This means that simply doing more of what we have always done is no longer an option. We need to do things differently. We need to radically transform the way we deliver services. Innovation is the way – the only way – we can meet these challenges. Innovation must be</w:t>
      </w:r>
      <w:r w:rsidR="005463C2" w:rsidRPr="00D10A9A">
        <w:rPr>
          <w:rFonts w:asciiTheme="minorHAnsi" w:hAnsiTheme="minorHAnsi"/>
          <w:i/>
          <w:noProof/>
          <w:lang w:val="en-US" w:bidi="ar-DZ"/>
        </w:rPr>
        <w:t>come core business for the NHS.</w:t>
      </w:r>
      <w:r w:rsidRPr="00D10A9A">
        <w:rPr>
          <w:rFonts w:asciiTheme="minorHAnsi" w:hAnsiTheme="minorHAnsi"/>
          <w:i/>
          <w:noProof/>
          <w:lang w:val="en-US" w:bidi="ar-DZ"/>
        </w:rPr>
        <w:t xml:space="preserve"> </w:t>
      </w:r>
      <w:r w:rsidRPr="00D10A9A">
        <w:rPr>
          <w:rFonts w:asciiTheme="minorHAnsi" w:hAnsiTheme="minorHAnsi"/>
          <w:noProof/>
          <w:lang w:val="en-US" w:bidi="ar-DZ"/>
        </w:rPr>
        <w:t>(DoH 2011: 4)</w:t>
      </w:r>
    </w:p>
    <w:p w14:paraId="70F5E37D" w14:textId="77777777" w:rsidR="0014262F" w:rsidRDefault="0014262F" w:rsidP="00DD0053">
      <w:pPr>
        <w:autoSpaceDE w:val="0"/>
        <w:autoSpaceDN w:val="0"/>
        <w:adjustRightInd w:val="0"/>
        <w:spacing w:after="0" w:line="360" w:lineRule="auto"/>
        <w:jc w:val="left"/>
        <w:rPr>
          <w:rFonts w:asciiTheme="minorHAnsi" w:hAnsiTheme="minorHAnsi"/>
          <w:noProof/>
          <w:lang w:val="en-US" w:bidi="ar-DZ"/>
        </w:rPr>
      </w:pPr>
    </w:p>
    <w:p w14:paraId="7A178D05" w14:textId="65F2C8EE" w:rsidR="00FE1F1E" w:rsidRDefault="004365BA" w:rsidP="005E7459">
      <w:pPr>
        <w:autoSpaceDE w:val="0"/>
        <w:autoSpaceDN w:val="0"/>
        <w:adjustRightInd w:val="0"/>
        <w:spacing w:after="0" w:line="360" w:lineRule="auto"/>
        <w:jc w:val="left"/>
        <w:rPr>
          <w:rFonts w:asciiTheme="minorHAnsi" w:hAnsiTheme="minorHAnsi" w:cs="Garamond"/>
          <w:lang w:val="en-GB"/>
        </w:rPr>
      </w:pPr>
      <w:r w:rsidRPr="00D10A9A">
        <w:rPr>
          <w:rFonts w:asciiTheme="minorHAnsi" w:hAnsiTheme="minorHAnsi"/>
          <w:noProof/>
          <w:lang w:val="en-US" w:bidi="ar-DZ"/>
        </w:rPr>
        <w:t xml:space="preserve">Both these quotations </w:t>
      </w:r>
      <w:r w:rsidR="00010049" w:rsidRPr="00D10A9A">
        <w:rPr>
          <w:rFonts w:asciiTheme="minorHAnsi" w:hAnsiTheme="minorHAnsi"/>
          <w:noProof/>
          <w:lang w:val="en-US" w:bidi="ar-DZ"/>
        </w:rPr>
        <w:t>signal the need for improvement and transformation in the way healthcar</w:t>
      </w:r>
      <w:r w:rsidR="005463C2" w:rsidRPr="00D10A9A">
        <w:rPr>
          <w:rFonts w:asciiTheme="minorHAnsi" w:hAnsiTheme="minorHAnsi"/>
          <w:noProof/>
          <w:lang w:val="en-US" w:bidi="ar-DZ"/>
        </w:rPr>
        <w:t xml:space="preserve">e services are provided, and </w:t>
      </w:r>
      <w:r w:rsidR="00DD0053" w:rsidRPr="00D10A9A">
        <w:rPr>
          <w:rFonts w:asciiTheme="minorHAnsi" w:hAnsiTheme="minorHAnsi"/>
          <w:noProof/>
          <w:lang w:val="en-US" w:bidi="ar-DZ"/>
        </w:rPr>
        <w:t>recognise the</w:t>
      </w:r>
      <w:r w:rsidR="00010049" w:rsidRPr="00D10A9A">
        <w:rPr>
          <w:rFonts w:asciiTheme="minorHAnsi" w:hAnsiTheme="minorHAnsi"/>
          <w:noProof/>
          <w:lang w:val="en-US" w:bidi="ar-DZ"/>
        </w:rPr>
        <w:t xml:space="preserve"> the need to activate the latent capacity of the workforce to achieve this aim. </w:t>
      </w:r>
      <w:r w:rsidR="00010049" w:rsidRPr="00D322EE">
        <w:rPr>
          <w:rFonts w:asciiTheme="minorHAnsi" w:hAnsiTheme="minorHAnsi" w:cs="Garamond"/>
          <w:lang w:val="en-GB"/>
        </w:rPr>
        <w:t>However, little is known about if or how thi</w:t>
      </w:r>
      <w:r w:rsidR="00D322EE" w:rsidRPr="00D322EE">
        <w:rPr>
          <w:rFonts w:asciiTheme="minorHAnsi" w:hAnsiTheme="minorHAnsi" w:cs="Garamond"/>
          <w:lang w:val="en-GB"/>
        </w:rPr>
        <w:t xml:space="preserve">s capacity might be effectively </w:t>
      </w:r>
      <w:r w:rsidR="00010049" w:rsidRPr="00D322EE">
        <w:rPr>
          <w:rFonts w:asciiTheme="minorHAnsi" w:hAnsiTheme="minorHAnsi" w:cs="Garamond"/>
          <w:lang w:val="en-GB"/>
        </w:rPr>
        <w:t>mobilised</w:t>
      </w:r>
      <w:r w:rsidR="00DD0053">
        <w:rPr>
          <w:rFonts w:asciiTheme="minorHAnsi" w:hAnsiTheme="minorHAnsi" w:cs="Garamond"/>
          <w:lang w:val="en-GB"/>
        </w:rPr>
        <w:t>,</w:t>
      </w:r>
      <w:r w:rsidR="00010049" w:rsidRPr="00D322EE">
        <w:rPr>
          <w:rFonts w:asciiTheme="minorHAnsi" w:hAnsiTheme="minorHAnsi" w:cs="Garamond"/>
          <w:lang w:val="en-GB"/>
        </w:rPr>
        <w:t xml:space="preserve"> not least in the highly regulated and resource-poor context of the </w:t>
      </w:r>
      <w:r w:rsidR="006A05AD">
        <w:rPr>
          <w:rFonts w:asciiTheme="minorHAnsi" w:hAnsiTheme="minorHAnsi" w:cs="Garamond"/>
          <w:lang w:val="en-GB"/>
        </w:rPr>
        <w:t>National Health Service (</w:t>
      </w:r>
      <w:r w:rsidR="00010049" w:rsidRPr="00D322EE">
        <w:rPr>
          <w:rFonts w:asciiTheme="minorHAnsi" w:hAnsiTheme="minorHAnsi" w:cs="Garamond"/>
          <w:lang w:val="en-GB"/>
        </w:rPr>
        <w:t>NHS</w:t>
      </w:r>
      <w:r w:rsidR="006A05AD">
        <w:rPr>
          <w:rFonts w:asciiTheme="minorHAnsi" w:hAnsiTheme="minorHAnsi" w:cs="Garamond"/>
          <w:lang w:val="en-GB"/>
        </w:rPr>
        <w:t>)</w:t>
      </w:r>
      <w:r w:rsidR="00D322EE" w:rsidRPr="00D322EE">
        <w:rPr>
          <w:rFonts w:asciiTheme="minorHAnsi" w:hAnsiTheme="minorHAnsi" w:cs="Garamond"/>
          <w:lang w:val="en-GB"/>
        </w:rPr>
        <w:t xml:space="preserve"> (</w:t>
      </w:r>
      <w:r w:rsidR="005E7459">
        <w:rPr>
          <w:rFonts w:asciiTheme="minorHAnsi" w:hAnsiTheme="minorHAnsi" w:cs="Garamond"/>
          <w:lang w:val="en-GB"/>
        </w:rPr>
        <w:t xml:space="preserve">Halford </w:t>
      </w:r>
      <w:r w:rsidR="005E7459" w:rsidRPr="005E7459">
        <w:rPr>
          <w:rFonts w:asciiTheme="minorHAnsi" w:hAnsiTheme="minorHAnsi" w:cs="Garamond"/>
          <w:i/>
          <w:iCs/>
          <w:lang w:val="en-GB"/>
        </w:rPr>
        <w:t>et al</w:t>
      </w:r>
      <w:r w:rsidR="00F32961">
        <w:rPr>
          <w:rFonts w:asciiTheme="minorHAnsi" w:hAnsiTheme="minorHAnsi" w:cs="Garamond"/>
          <w:lang w:val="en-GB"/>
        </w:rPr>
        <w:t xml:space="preserve"> </w:t>
      </w:r>
      <w:r w:rsidR="00D322EE" w:rsidRPr="00D322EE">
        <w:rPr>
          <w:rFonts w:asciiTheme="minorHAnsi" w:hAnsiTheme="minorHAnsi" w:cs="Garamond"/>
          <w:lang w:val="en-GB"/>
        </w:rPr>
        <w:t>forthcoming)</w:t>
      </w:r>
      <w:r w:rsidR="00010049" w:rsidRPr="00D322EE">
        <w:rPr>
          <w:rFonts w:asciiTheme="minorHAnsi" w:hAnsiTheme="minorHAnsi" w:cs="Garamond"/>
          <w:lang w:val="en-GB"/>
        </w:rPr>
        <w:t>.</w:t>
      </w:r>
      <w:r w:rsidR="00D322EE">
        <w:rPr>
          <w:rFonts w:asciiTheme="minorHAnsi" w:hAnsiTheme="minorHAnsi" w:cs="Garamond"/>
          <w:lang w:val="en-GB"/>
        </w:rPr>
        <w:t xml:space="preserve"> Our research conducted between 2014 and 2016</w:t>
      </w:r>
      <w:r w:rsidR="00DD0053">
        <w:rPr>
          <w:rFonts w:asciiTheme="minorHAnsi" w:hAnsiTheme="minorHAnsi" w:cs="Garamond"/>
          <w:lang w:val="en-GB"/>
        </w:rPr>
        <w:t xml:space="preserve"> </w:t>
      </w:r>
      <w:r w:rsidR="00D21A12">
        <w:rPr>
          <w:rFonts w:asciiTheme="minorHAnsi" w:hAnsiTheme="minorHAnsi" w:cs="Garamond"/>
          <w:lang w:val="en-GB"/>
        </w:rPr>
        <w:t>was designed to help address this gap</w:t>
      </w:r>
      <w:r w:rsidR="00D322EE">
        <w:rPr>
          <w:rFonts w:asciiTheme="minorHAnsi" w:hAnsiTheme="minorHAnsi" w:cs="Garamond"/>
          <w:lang w:val="en-GB"/>
        </w:rPr>
        <w:t xml:space="preserve">. Initial key informant interviews with 12 individuals </w:t>
      </w:r>
      <w:r w:rsidR="00D322EE" w:rsidRPr="00D322EE">
        <w:rPr>
          <w:rFonts w:asciiTheme="minorHAnsi" w:hAnsiTheme="minorHAnsi" w:cs="Garamond"/>
          <w:lang w:val="en-GB"/>
        </w:rPr>
        <w:t>from professional bodies (</w:t>
      </w:r>
      <w:r w:rsidR="00D322EE">
        <w:rPr>
          <w:rFonts w:asciiTheme="minorHAnsi" w:hAnsiTheme="minorHAnsi" w:cs="Garamond"/>
          <w:lang w:val="en-GB"/>
        </w:rPr>
        <w:t xml:space="preserve">the British Medical Association </w:t>
      </w:r>
      <w:r w:rsidR="00D322EE" w:rsidRPr="00D322EE">
        <w:rPr>
          <w:rFonts w:asciiTheme="minorHAnsi" w:hAnsiTheme="minorHAnsi" w:cs="Garamond"/>
          <w:lang w:val="en-GB"/>
        </w:rPr>
        <w:t>and the Royal College of Nursing), from NHS England and th</w:t>
      </w:r>
      <w:r w:rsidR="00D322EE">
        <w:rPr>
          <w:rFonts w:asciiTheme="minorHAnsi" w:hAnsiTheme="minorHAnsi" w:cs="Garamond"/>
          <w:lang w:val="en-GB"/>
        </w:rPr>
        <w:t>e Department of Health</w:t>
      </w:r>
      <w:r w:rsidR="006A05AD">
        <w:rPr>
          <w:rFonts w:asciiTheme="minorHAnsi" w:hAnsiTheme="minorHAnsi" w:cs="Garamond"/>
          <w:lang w:val="en-GB"/>
        </w:rPr>
        <w:t>,</w:t>
      </w:r>
      <w:r w:rsidR="00D322EE">
        <w:rPr>
          <w:rFonts w:asciiTheme="minorHAnsi" w:hAnsiTheme="minorHAnsi" w:cs="Garamond"/>
          <w:lang w:val="en-GB"/>
        </w:rPr>
        <w:t xml:space="preserve"> and from </w:t>
      </w:r>
      <w:r w:rsidR="00D322EE" w:rsidRPr="00D322EE">
        <w:rPr>
          <w:rFonts w:asciiTheme="minorHAnsi" w:hAnsiTheme="minorHAnsi" w:cs="Garamond"/>
          <w:lang w:val="en-GB"/>
        </w:rPr>
        <w:t xml:space="preserve">the Kings Fund policy think-tank provided context </w:t>
      </w:r>
      <w:r w:rsidR="00D322EE">
        <w:rPr>
          <w:rFonts w:asciiTheme="minorHAnsi" w:hAnsiTheme="minorHAnsi" w:cs="Garamond"/>
          <w:lang w:val="en-GB"/>
        </w:rPr>
        <w:t xml:space="preserve">for the research and case study </w:t>
      </w:r>
      <w:r w:rsidR="00D322EE" w:rsidRPr="00D322EE">
        <w:rPr>
          <w:rFonts w:asciiTheme="minorHAnsi" w:hAnsiTheme="minorHAnsi" w:cs="Garamond"/>
          <w:lang w:val="en-GB"/>
        </w:rPr>
        <w:t>selection.</w:t>
      </w:r>
      <w:r w:rsidR="00E50E9B">
        <w:rPr>
          <w:rFonts w:asciiTheme="minorHAnsi" w:hAnsiTheme="minorHAnsi" w:cs="Garamond"/>
          <w:lang w:val="en-GB"/>
        </w:rPr>
        <w:t xml:space="preserve"> We pursued a purposeful strategy to building our sample, opting to identify three cases of employee-led innovation that had brought a</w:t>
      </w:r>
      <w:r w:rsidR="005463C2">
        <w:rPr>
          <w:rFonts w:asciiTheme="minorHAnsi" w:hAnsiTheme="minorHAnsi" w:cs="Garamond"/>
          <w:lang w:val="en-GB"/>
        </w:rPr>
        <w:t>bout recognisable changes in</w:t>
      </w:r>
      <w:r w:rsidR="00E50E9B">
        <w:rPr>
          <w:rFonts w:asciiTheme="minorHAnsi" w:hAnsiTheme="minorHAnsi" w:cs="Garamond"/>
          <w:lang w:val="en-GB"/>
        </w:rPr>
        <w:t xml:space="preserve"> care for particular patient groups</w:t>
      </w:r>
      <w:r w:rsidR="005463C2">
        <w:rPr>
          <w:rFonts w:asciiTheme="minorHAnsi" w:hAnsiTheme="minorHAnsi" w:cs="Garamond"/>
          <w:lang w:val="en-GB"/>
        </w:rPr>
        <w:t>,</w:t>
      </w:r>
      <w:r w:rsidR="00E50E9B">
        <w:rPr>
          <w:rFonts w:asciiTheme="minorHAnsi" w:hAnsiTheme="minorHAnsi" w:cs="Garamond"/>
          <w:lang w:val="en-GB"/>
        </w:rPr>
        <w:t xml:space="preserve"> and that we could </w:t>
      </w:r>
      <w:r w:rsidR="00E50E9B">
        <w:rPr>
          <w:rFonts w:asciiTheme="minorHAnsi" w:hAnsiTheme="minorHAnsi" w:cs="Garamond"/>
          <w:lang w:val="en-GB"/>
        </w:rPr>
        <w:lastRenderedPageBreak/>
        <w:t xml:space="preserve">explore over time.  </w:t>
      </w:r>
      <w:r w:rsidR="006A05AD" w:rsidRPr="00952027">
        <w:rPr>
          <w:rFonts w:asciiTheme="minorHAnsi" w:hAnsiTheme="minorHAnsi"/>
          <w:iCs/>
          <w:lang w:val="en-US"/>
        </w:rPr>
        <w:t>In</w:t>
      </w:r>
      <w:r w:rsidR="00FB1E65">
        <w:rPr>
          <w:rFonts w:asciiTheme="minorHAnsi" w:hAnsiTheme="minorHAnsi" w:cs="Garamond"/>
          <w:lang w:val="en-GB"/>
        </w:rPr>
        <w:t xml:space="preserve"> this paper, </w:t>
      </w:r>
      <w:r w:rsidR="00FB1E65" w:rsidRPr="00D10A9A">
        <w:rPr>
          <w:rFonts w:asciiTheme="minorHAnsi" w:hAnsiTheme="minorHAnsi"/>
          <w:noProof/>
          <w:lang w:val="en-US" w:bidi="ar-DZ"/>
        </w:rPr>
        <w:t>we focus on</w:t>
      </w:r>
      <w:r w:rsidR="00450E4F" w:rsidRPr="00D10A9A">
        <w:rPr>
          <w:rFonts w:asciiTheme="minorHAnsi" w:hAnsiTheme="minorHAnsi"/>
          <w:noProof/>
          <w:lang w:val="en-US" w:bidi="ar-DZ"/>
        </w:rPr>
        <w:t xml:space="preserve"> one of our case studies,</w:t>
      </w:r>
      <w:r w:rsidR="00FB1E65" w:rsidRPr="00D10A9A">
        <w:rPr>
          <w:rFonts w:asciiTheme="minorHAnsi" w:hAnsiTheme="minorHAnsi"/>
          <w:noProof/>
          <w:lang w:val="en-US" w:bidi="ar-DZ"/>
        </w:rPr>
        <w:t xml:space="preserve"> </w:t>
      </w:r>
      <w:r w:rsidR="00DD0053" w:rsidRPr="00D10A9A">
        <w:rPr>
          <w:rFonts w:asciiTheme="minorHAnsi" w:hAnsiTheme="minorHAnsi"/>
          <w:noProof/>
          <w:lang w:val="en-US" w:bidi="ar-DZ"/>
        </w:rPr>
        <w:t>SBS</w:t>
      </w:r>
      <w:r w:rsidR="006A05AD">
        <w:rPr>
          <w:rFonts w:asciiTheme="minorHAnsi" w:hAnsiTheme="minorHAnsi"/>
          <w:noProof/>
          <w:lang w:val="en-US" w:bidi="ar-DZ"/>
        </w:rPr>
        <w:t xml:space="preserve">, which </w:t>
      </w:r>
      <w:r w:rsidR="008A3300">
        <w:rPr>
          <w:rFonts w:asciiTheme="minorHAnsi" w:eastAsiaTheme="majorEastAsia" w:hAnsiTheme="minorHAnsi" w:cstheme="majorBidi"/>
          <w:lang w:val="en-US"/>
        </w:rPr>
        <w:t>addresses the needs of homeless p</w:t>
      </w:r>
      <w:r w:rsidR="000761F4">
        <w:rPr>
          <w:rFonts w:asciiTheme="minorHAnsi" w:eastAsiaTheme="majorEastAsia" w:hAnsiTheme="minorHAnsi" w:cstheme="majorBidi"/>
          <w:lang w:val="en-US"/>
        </w:rPr>
        <w:t>atients</w:t>
      </w:r>
      <w:r w:rsidR="008A3300">
        <w:rPr>
          <w:rFonts w:asciiTheme="minorHAnsi" w:eastAsiaTheme="majorEastAsia" w:hAnsiTheme="minorHAnsi" w:cstheme="majorBidi"/>
          <w:lang w:val="en-US"/>
        </w:rPr>
        <w:t xml:space="preserve"> by focusing on how they are conc</w:t>
      </w:r>
      <w:r w:rsidR="00DD0053">
        <w:rPr>
          <w:rFonts w:asciiTheme="minorHAnsi" w:eastAsiaTheme="majorEastAsia" w:hAnsiTheme="minorHAnsi" w:cstheme="majorBidi"/>
          <w:lang w:val="en-US"/>
        </w:rPr>
        <w:t xml:space="preserve">eptualized and treated. </w:t>
      </w:r>
      <w:r w:rsidR="00024180">
        <w:rPr>
          <w:rFonts w:asciiTheme="minorHAnsi" w:eastAsiaTheme="majorEastAsia" w:hAnsiTheme="minorHAnsi" w:cstheme="majorBidi"/>
          <w:lang w:val="en-US"/>
        </w:rPr>
        <w:t>Based in Greater London, i</w:t>
      </w:r>
      <w:r w:rsidR="00DD0053">
        <w:rPr>
          <w:rFonts w:asciiTheme="minorHAnsi" w:eastAsiaTheme="majorEastAsia" w:hAnsiTheme="minorHAnsi" w:cstheme="majorBidi"/>
          <w:lang w:val="en-US"/>
        </w:rPr>
        <w:t xml:space="preserve">t has </w:t>
      </w:r>
      <w:r w:rsidR="008A3300">
        <w:rPr>
          <w:rFonts w:asciiTheme="minorHAnsi" w:eastAsiaTheme="majorEastAsia" w:hAnsiTheme="minorHAnsi" w:cstheme="majorBidi"/>
          <w:lang w:val="en-US"/>
        </w:rPr>
        <w:t xml:space="preserve">developed </w:t>
      </w:r>
      <w:r w:rsidR="004747B0" w:rsidRPr="003023E6">
        <w:rPr>
          <w:rFonts w:asciiTheme="minorHAnsi" w:eastAsiaTheme="majorEastAsia" w:hAnsiTheme="minorHAnsi" w:cstheme="majorBidi"/>
          <w:lang w:val="en-US"/>
        </w:rPr>
        <w:t xml:space="preserve">a transformative </w:t>
      </w:r>
      <w:r w:rsidR="004747B0">
        <w:rPr>
          <w:rFonts w:asciiTheme="minorHAnsi" w:eastAsiaTheme="majorEastAsia" w:hAnsiTheme="minorHAnsi" w:cstheme="majorBidi"/>
          <w:lang w:val="en-US"/>
        </w:rPr>
        <w:t>approach to</w:t>
      </w:r>
      <w:r w:rsidR="004747B0" w:rsidRPr="003023E6">
        <w:rPr>
          <w:rFonts w:asciiTheme="minorHAnsi" w:eastAsiaTheme="majorEastAsia" w:hAnsiTheme="minorHAnsi" w:cstheme="majorBidi"/>
          <w:lang w:val="en-US"/>
        </w:rPr>
        <w:t xml:space="preserve"> enhanced and integrated care co-ordination for homeless people admitted to hospital. </w:t>
      </w:r>
      <w:r w:rsidR="006A05AD">
        <w:rPr>
          <w:rFonts w:asciiTheme="minorHAnsi" w:eastAsiaTheme="majorEastAsia" w:hAnsiTheme="minorHAnsi" w:cstheme="majorBidi"/>
          <w:lang w:val="en-US"/>
        </w:rPr>
        <w:t>This</w:t>
      </w:r>
      <w:r w:rsidR="004747B0" w:rsidRPr="003023E6">
        <w:rPr>
          <w:rFonts w:asciiTheme="minorHAnsi" w:eastAsiaTheme="majorEastAsia" w:hAnsiTheme="minorHAnsi" w:cstheme="majorBidi"/>
          <w:lang w:val="en-US"/>
        </w:rPr>
        <w:t xml:space="preserve"> involves multidisciplinary</w:t>
      </w:r>
      <w:r w:rsidR="00B24235">
        <w:rPr>
          <w:rFonts w:asciiTheme="minorHAnsi" w:eastAsiaTheme="majorEastAsia" w:hAnsiTheme="minorHAnsi" w:cstheme="majorBidi"/>
          <w:lang w:val="en-US"/>
        </w:rPr>
        <w:t>, cross-sector</w:t>
      </w:r>
      <w:r w:rsidR="004747B0" w:rsidRPr="003023E6">
        <w:rPr>
          <w:rFonts w:asciiTheme="minorHAnsi" w:eastAsiaTheme="majorEastAsia" w:hAnsiTheme="minorHAnsi" w:cstheme="majorBidi"/>
          <w:lang w:val="en-US"/>
        </w:rPr>
        <w:t xml:space="preserve"> teams </w:t>
      </w:r>
      <w:r w:rsidR="0071548B">
        <w:rPr>
          <w:rFonts w:asciiTheme="minorHAnsi" w:eastAsiaTheme="majorEastAsia" w:hAnsiTheme="minorHAnsi" w:cstheme="majorBidi"/>
          <w:lang w:val="en-US"/>
        </w:rPr>
        <w:t xml:space="preserve">working </w:t>
      </w:r>
      <w:r w:rsidR="004747B0">
        <w:rPr>
          <w:rFonts w:asciiTheme="minorHAnsi" w:eastAsiaTheme="majorEastAsia" w:hAnsiTheme="minorHAnsi" w:cstheme="majorBidi"/>
          <w:lang w:val="en-US"/>
        </w:rPr>
        <w:t>to</w:t>
      </w:r>
      <w:r w:rsidR="004747B0" w:rsidRPr="003023E6">
        <w:rPr>
          <w:rFonts w:asciiTheme="minorHAnsi" w:eastAsiaTheme="majorEastAsia" w:hAnsiTheme="minorHAnsi" w:cstheme="majorBidi"/>
          <w:lang w:val="en-US"/>
        </w:rPr>
        <w:t xml:space="preserve"> ensure that homeless patients, often with </w:t>
      </w:r>
      <w:r w:rsidR="004747B0">
        <w:rPr>
          <w:rFonts w:asciiTheme="minorHAnsi" w:eastAsiaTheme="majorEastAsia" w:hAnsiTheme="minorHAnsi" w:cstheme="majorBidi"/>
          <w:lang w:val="en-US"/>
        </w:rPr>
        <w:t xml:space="preserve">highly </w:t>
      </w:r>
      <w:r w:rsidR="004747B0" w:rsidRPr="003023E6">
        <w:rPr>
          <w:rFonts w:asciiTheme="minorHAnsi" w:eastAsiaTheme="majorEastAsia" w:hAnsiTheme="minorHAnsi" w:cstheme="majorBidi"/>
          <w:lang w:val="en-US"/>
        </w:rPr>
        <w:t>complex needs, are car</w:t>
      </w:r>
      <w:r w:rsidR="00D21A12">
        <w:rPr>
          <w:rFonts w:asciiTheme="minorHAnsi" w:eastAsiaTheme="majorEastAsia" w:hAnsiTheme="minorHAnsi" w:cstheme="majorBidi"/>
          <w:lang w:val="en-US"/>
        </w:rPr>
        <w:t xml:space="preserve">ed for in a holistic way </w:t>
      </w:r>
      <w:r w:rsidR="004747B0" w:rsidRPr="003023E6">
        <w:rPr>
          <w:rFonts w:asciiTheme="minorHAnsi" w:eastAsiaTheme="majorEastAsia" w:hAnsiTheme="minorHAnsi" w:cstheme="majorBidi"/>
          <w:lang w:val="en-US"/>
        </w:rPr>
        <w:t>and discharged in</w:t>
      </w:r>
      <w:r w:rsidR="000761F4">
        <w:rPr>
          <w:rFonts w:asciiTheme="minorHAnsi" w:eastAsiaTheme="majorEastAsia" w:hAnsiTheme="minorHAnsi" w:cstheme="majorBidi"/>
          <w:lang w:val="en-US"/>
        </w:rPr>
        <w:t xml:space="preserve">to an appropriate environment. </w:t>
      </w:r>
      <w:r w:rsidR="006A05AD">
        <w:rPr>
          <w:rFonts w:asciiTheme="minorHAnsi" w:eastAsiaTheme="majorEastAsia" w:hAnsiTheme="minorHAnsi" w:cstheme="majorBidi"/>
          <w:lang w:val="en-US"/>
        </w:rPr>
        <w:t>S</w:t>
      </w:r>
      <w:r w:rsidR="008021EA">
        <w:rPr>
          <w:rFonts w:asciiTheme="minorHAnsi" w:eastAsiaTheme="majorEastAsia" w:hAnsiTheme="minorHAnsi" w:cstheme="majorBidi"/>
          <w:lang w:val="en-US"/>
        </w:rPr>
        <w:t>ervices are provided by doctors, nurses and care navigators (a new</w:t>
      </w:r>
      <w:r w:rsidR="009B3EB1">
        <w:rPr>
          <w:rFonts w:asciiTheme="minorHAnsi" w:eastAsiaTheme="majorEastAsia" w:hAnsiTheme="minorHAnsi" w:cstheme="majorBidi"/>
          <w:lang w:val="en-US"/>
        </w:rPr>
        <w:t xml:space="preserve"> role which is discussed below) and are funded through contracts with the NHS.</w:t>
      </w:r>
      <w:r w:rsidR="006A05AD">
        <w:rPr>
          <w:rFonts w:asciiTheme="minorHAnsi" w:eastAsiaTheme="majorEastAsia" w:hAnsiTheme="minorHAnsi" w:cstheme="majorBidi"/>
          <w:lang w:val="en-US"/>
        </w:rPr>
        <w:t xml:space="preserve"> </w:t>
      </w:r>
      <w:r w:rsidR="000761F4">
        <w:rPr>
          <w:rFonts w:asciiTheme="minorHAnsi" w:hAnsiTheme="minorHAnsi" w:cs="Garamond"/>
          <w:color w:val="000000"/>
          <w:lang w:val="en-GB"/>
        </w:rPr>
        <w:t>The SBS approach</w:t>
      </w:r>
      <w:r w:rsidR="00125094" w:rsidRPr="001A7C2F">
        <w:rPr>
          <w:rFonts w:asciiTheme="minorHAnsi" w:hAnsiTheme="minorHAnsi" w:cs="Garamond"/>
          <w:color w:val="000000"/>
          <w:lang w:val="en-GB"/>
        </w:rPr>
        <w:t xml:space="preserve"> </w:t>
      </w:r>
      <w:r w:rsidR="00024180">
        <w:rPr>
          <w:rFonts w:asciiTheme="minorHAnsi" w:hAnsiTheme="minorHAnsi" w:cs="Garamond"/>
          <w:color w:val="000000"/>
          <w:lang w:val="en-GB"/>
        </w:rPr>
        <w:t>is now being replicated in</w:t>
      </w:r>
      <w:r w:rsidR="008D72F9">
        <w:rPr>
          <w:rFonts w:asciiTheme="minorHAnsi" w:hAnsiTheme="minorHAnsi" w:cs="Garamond"/>
          <w:color w:val="000000"/>
          <w:lang w:val="en-GB"/>
        </w:rPr>
        <w:t xml:space="preserve"> </w:t>
      </w:r>
      <w:r w:rsidR="00024180">
        <w:rPr>
          <w:rFonts w:asciiTheme="minorHAnsi" w:hAnsiTheme="minorHAnsi" w:cs="Garamond"/>
          <w:color w:val="000000"/>
          <w:lang w:val="en-GB"/>
        </w:rPr>
        <w:t xml:space="preserve">other parts of </w:t>
      </w:r>
      <w:r w:rsidR="008D72F9">
        <w:rPr>
          <w:rFonts w:asciiTheme="minorHAnsi" w:hAnsiTheme="minorHAnsi" w:cs="Garamond"/>
          <w:color w:val="000000"/>
          <w:lang w:val="en-GB"/>
        </w:rPr>
        <w:t>England</w:t>
      </w:r>
      <w:r w:rsidR="00024180">
        <w:rPr>
          <w:rFonts w:asciiTheme="minorHAnsi" w:hAnsiTheme="minorHAnsi" w:cs="Garamond"/>
          <w:color w:val="000000"/>
          <w:lang w:val="en-GB"/>
        </w:rPr>
        <w:t xml:space="preserve"> </w:t>
      </w:r>
      <w:r w:rsidR="00125094" w:rsidRPr="001A7C2F">
        <w:rPr>
          <w:rFonts w:asciiTheme="minorHAnsi" w:hAnsiTheme="minorHAnsi" w:cs="Garamond"/>
          <w:color w:val="000000"/>
          <w:lang w:val="en-GB"/>
        </w:rPr>
        <w:t>un</w:t>
      </w:r>
      <w:r w:rsidR="00125094">
        <w:rPr>
          <w:rFonts w:asciiTheme="minorHAnsi" w:hAnsiTheme="minorHAnsi" w:cs="Garamond"/>
          <w:color w:val="000000"/>
          <w:lang w:val="en-GB"/>
        </w:rPr>
        <w:t xml:space="preserve">der </w:t>
      </w:r>
      <w:r w:rsidR="000761F4">
        <w:rPr>
          <w:rFonts w:asciiTheme="minorHAnsi" w:hAnsiTheme="minorHAnsi" w:cs="Garamond"/>
          <w:color w:val="000000"/>
          <w:lang w:val="en-GB"/>
        </w:rPr>
        <w:t>its</w:t>
      </w:r>
      <w:r w:rsidR="00125094">
        <w:rPr>
          <w:rFonts w:asciiTheme="minorHAnsi" w:hAnsiTheme="minorHAnsi" w:cs="Garamond"/>
          <w:color w:val="000000"/>
          <w:lang w:val="en-GB"/>
        </w:rPr>
        <w:t xml:space="preserve"> umbrella</w:t>
      </w:r>
      <w:r w:rsidR="00D21A12">
        <w:rPr>
          <w:rFonts w:asciiTheme="minorHAnsi" w:hAnsiTheme="minorHAnsi" w:cs="Garamond"/>
          <w:color w:val="000000"/>
          <w:lang w:val="en-GB"/>
        </w:rPr>
        <w:t xml:space="preserve">. </w:t>
      </w:r>
    </w:p>
    <w:p w14:paraId="3186C335" w14:textId="0D1D2D16" w:rsidR="000761F4" w:rsidRDefault="000761F4" w:rsidP="00DD0053">
      <w:pPr>
        <w:spacing w:line="360" w:lineRule="auto"/>
        <w:jc w:val="left"/>
        <w:rPr>
          <w:rFonts w:asciiTheme="minorHAnsi" w:hAnsiTheme="minorHAnsi" w:cs="Garamond"/>
          <w:color w:val="000000"/>
          <w:lang w:val="en-GB"/>
        </w:rPr>
      </w:pPr>
    </w:p>
    <w:p w14:paraId="016131A9" w14:textId="08BAD9DE" w:rsidR="0014262F" w:rsidRPr="00DD0053" w:rsidRDefault="0014262F" w:rsidP="00DD0053">
      <w:pPr>
        <w:spacing w:line="360" w:lineRule="auto"/>
        <w:jc w:val="left"/>
        <w:rPr>
          <w:rFonts w:asciiTheme="minorHAnsi" w:eastAsiaTheme="majorEastAsia" w:hAnsiTheme="minorHAnsi" w:cstheme="majorBidi"/>
          <w:lang w:val="en-US"/>
        </w:rPr>
      </w:pPr>
      <w:r>
        <w:rPr>
          <w:rFonts w:asciiTheme="minorHAnsi" w:hAnsiTheme="minorHAnsi" w:cs="Garamond"/>
          <w:color w:val="000000"/>
          <w:lang w:val="en-GB"/>
        </w:rPr>
        <w:t xml:space="preserve">SBS </w:t>
      </w:r>
    </w:p>
    <w:p w14:paraId="71A098AF" w14:textId="123068B2" w:rsidR="00196AF8" w:rsidRPr="005759B3" w:rsidRDefault="00EB4F95" w:rsidP="00952027">
      <w:pPr>
        <w:spacing w:line="360" w:lineRule="auto"/>
        <w:jc w:val="left"/>
        <w:rPr>
          <w:sz w:val="22"/>
          <w:szCs w:val="22"/>
          <w:lang w:val="en-US"/>
        </w:rPr>
      </w:pPr>
      <w:r w:rsidRPr="003023E6">
        <w:rPr>
          <w:rFonts w:asciiTheme="minorHAnsi" w:hAnsiTheme="minorHAnsi"/>
          <w:lang w:val="en-US"/>
        </w:rPr>
        <w:t xml:space="preserve">The case study followed a qualitative approach consisting of in-depth interviews with staff across </w:t>
      </w:r>
      <w:r w:rsidR="003A6AFD">
        <w:rPr>
          <w:rFonts w:asciiTheme="minorHAnsi" w:hAnsiTheme="minorHAnsi"/>
          <w:lang w:val="en-US"/>
        </w:rPr>
        <w:t>SBS</w:t>
      </w:r>
      <w:r w:rsidR="00DD0053">
        <w:rPr>
          <w:rFonts w:asciiTheme="minorHAnsi" w:hAnsiTheme="minorHAnsi"/>
          <w:lang w:val="en-US"/>
        </w:rPr>
        <w:t xml:space="preserve">, </w:t>
      </w:r>
      <w:r w:rsidRPr="003023E6">
        <w:rPr>
          <w:rFonts w:asciiTheme="minorHAnsi" w:hAnsiTheme="minorHAnsi"/>
          <w:lang w:val="en-US"/>
        </w:rPr>
        <w:t>ethnographic methods including ob</w:t>
      </w:r>
      <w:r w:rsidR="00DA7D08">
        <w:rPr>
          <w:rFonts w:asciiTheme="minorHAnsi" w:hAnsiTheme="minorHAnsi"/>
          <w:lang w:val="en-US"/>
        </w:rPr>
        <w:t>servation of workplace practices</w:t>
      </w:r>
      <w:r w:rsidR="001B6451">
        <w:rPr>
          <w:rFonts w:asciiTheme="minorHAnsi" w:hAnsiTheme="minorHAnsi"/>
          <w:lang w:val="en-US"/>
        </w:rPr>
        <w:t>,</w:t>
      </w:r>
      <w:r w:rsidR="00013E2E">
        <w:rPr>
          <w:rFonts w:asciiTheme="minorHAnsi" w:hAnsiTheme="minorHAnsi"/>
          <w:lang w:val="en-US"/>
        </w:rPr>
        <w:t xml:space="preserve"> and analysis of documents published by </w:t>
      </w:r>
      <w:r w:rsidR="001B6451">
        <w:rPr>
          <w:rFonts w:asciiTheme="minorHAnsi" w:hAnsiTheme="minorHAnsi"/>
          <w:lang w:val="en-US"/>
        </w:rPr>
        <w:t>the organization</w:t>
      </w:r>
      <w:r w:rsidRPr="003023E6">
        <w:rPr>
          <w:rFonts w:asciiTheme="minorHAnsi" w:hAnsiTheme="minorHAnsi"/>
          <w:lang w:val="en-US"/>
        </w:rPr>
        <w:t xml:space="preserve">. </w:t>
      </w:r>
      <w:r w:rsidR="001B6451">
        <w:rPr>
          <w:rFonts w:asciiTheme="minorHAnsi" w:hAnsiTheme="minorHAnsi"/>
          <w:lang w:val="en-US"/>
        </w:rPr>
        <w:t>This involved</w:t>
      </w:r>
      <w:r w:rsidRPr="003023E6">
        <w:rPr>
          <w:rFonts w:asciiTheme="minorHAnsi" w:hAnsiTheme="minorHAnsi"/>
          <w:lang w:val="en-US"/>
        </w:rPr>
        <w:t xml:space="preserve"> 1</w:t>
      </w:r>
      <w:r w:rsidR="000D39DF">
        <w:rPr>
          <w:rFonts w:asciiTheme="minorHAnsi" w:hAnsiTheme="minorHAnsi"/>
          <w:lang w:val="en-US"/>
        </w:rPr>
        <w:t>9</w:t>
      </w:r>
      <w:r w:rsidRPr="003023E6">
        <w:rPr>
          <w:rFonts w:asciiTheme="minorHAnsi" w:hAnsiTheme="minorHAnsi"/>
          <w:lang w:val="en-US"/>
        </w:rPr>
        <w:t xml:space="preserve"> interviews</w:t>
      </w:r>
      <w:r w:rsidR="001B6451">
        <w:rPr>
          <w:rFonts w:asciiTheme="minorHAnsi" w:hAnsiTheme="minorHAnsi"/>
          <w:lang w:val="en-US"/>
        </w:rPr>
        <w:t xml:space="preserve"> </w:t>
      </w:r>
      <w:r w:rsidR="00CE4892">
        <w:rPr>
          <w:rFonts w:asciiTheme="minorHAnsi" w:hAnsiTheme="minorHAnsi"/>
          <w:lang w:val="en-US"/>
        </w:rPr>
        <w:t>and</w:t>
      </w:r>
      <w:r w:rsidRPr="003023E6">
        <w:rPr>
          <w:rFonts w:asciiTheme="minorHAnsi" w:hAnsiTheme="minorHAnsi"/>
          <w:lang w:val="en-US"/>
        </w:rPr>
        <w:t xml:space="preserve"> 62 hours </w:t>
      </w:r>
      <w:r w:rsidR="004747B0">
        <w:rPr>
          <w:rFonts w:asciiTheme="minorHAnsi" w:hAnsiTheme="minorHAnsi"/>
          <w:lang w:val="en-US"/>
        </w:rPr>
        <w:t>of observation</w:t>
      </w:r>
      <w:r w:rsidR="008D72F9">
        <w:rPr>
          <w:rFonts w:asciiTheme="minorHAnsi" w:hAnsiTheme="minorHAnsi"/>
          <w:lang w:val="en-US"/>
        </w:rPr>
        <w:t xml:space="preserve"> </w:t>
      </w:r>
      <w:r w:rsidR="001B6451">
        <w:rPr>
          <w:rFonts w:asciiTheme="minorHAnsi" w:hAnsiTheme="minorHAnsi"/>
          <w:lang w:val="en-US"/>
        </w:rPr>
        <w:t>(</w:t>
      </w:r>
      <w:r w:rsidR="008D72F9">
        <w:rPr>
          <w:rFonts w:asciiTheme="minorHAnsi" w:hAnsiTheme="minorHAnsi"/>
          <w:lang w:val="en-US"/>
        </w:rPr>
        <w:t>of</w:t>
      </w:r>
      <w:r w:rsidR="00196AF8">
        <w:rPr>
          <w:rFonts w:asciiTheme="minorHAnsi" w:hAnsiTheme="minorHAnsi"/>
          <w:lang w:val="en-US"/>
        </w:rPr>
        <w:t xml:space="preserve"> </w:t>
      </w:r>
      <w:r w:rsidR="008D72F9">
        <w:rPr>
          <w:rFonts w:asciiTheme="minorHAnsi" w:hAnsiTheme="minorHAnsi"/>
          <w:lang w:val="en-US"/>
        </w:rPr>
        <w:t>day to day work</w:t>
      </w:r>
      <w:r w:rsidR="00196AF8">
        <w:rPr>
          <w:rFonts w:asciiTheme="minorHAnsi" w:hAnsiTheme="minorHAnsi"/>
          <w:lang w:val="en-US"/>
        </w:rPr>
        <w:t xml:space="preserve"> supporting patients</w:t>
      </w:r>
      <w:r w:rsidR="008D72F9">
        <w:rPr>
          <w:rFonts w:asciiTheme="minorHAnsi" w:hAnsiTheme="minorHAnsi"/>
          <w:lang w:val="en-US"/>
        </w:rPr>
        <w:t xml:space="preserve">, multi-disciplinary team meetings, </w:t>
      </w:r>
      <w:r w:rsidR="00196AF8">
        <w:rPr>
          <w:rFonts w:asciiTheme="minorHAnsi" w:hAnsiTheme="minorHAnsi"/>
          <w:lang w:val="en-US"/>
        </w:rPr>
        <w:t xml:space="preserve">a planning session about service users’ involvement in the annual conference, </w:t>
      </w:r>
      <w:r w:rsidR="008D72F9">
        <w:rPr>
          <w:rFonts w:asciiTheme="minorHAnsi" w:hAnsiTheme="minorHAnsi"/>
          <w:lang w:val="en-US"/>
        </w:rPr>
        <w:t>reflective practice session</w:t>
      </w:r>
      <w:r w:rsidR="00196AF8">
        <w:rPr>
          <w:rFonts w:asciiTheme="minorHAnsi" w:hAnsiTheme="minorHAnsi"/>
          <w:lang w:val="en-US"/>
        </w:rPr>
        <w:t>s</w:t>
      </w:r>
      <w:r w:rsidR="008D72F9">
        <w:rPr>
          <w:rFonts w:asciiTheme="minorHAnsi" w:hAnsiTheme="minorHAnsi"/>
          <w:lang w:val="en-US"/>
        </w:rPr>
        <w:t>, and</w:t>
      </w:r>
      <w:r w:rsidR="00196AF8">
        <w:rPr>
          <w:rFonts w:asciiTheme="minorHAnsi" w:hAnsiTheme="minorHAnsi"/>
          <w:lang w:val="en-US"/>
        </w:rPr>
        <w:t xml:space="preserve"> a</w:t>
      </w:r>
      <w:r w:rsidR="00952027">
        <w:rPr>
          <w:rFonts w:asciiTheme="minorHAnsi" w:hAnsiTheme="minorHAnsi"/>
          <w:lang w:val="en-US"/>
        </w:rPr>
        <w:t xml:space="preserve"> faculty forum</w:t>
      </w:r>
      <w:r w:rsidR="00196AF8">
        <w:rPr>
          <w:rFonts w:asciiTheme="minorHAnsi" w:hAnsiTheme="minorHAnsi"/>
          <w:lang w:val="en-US"/>
        </w:rPr>
        <w:t xml:space="preserve">. </w:t>
      </w:r>
    </w:p>
    <w:p w14:paraId="2F826FEB" w14:textId="7876F546" w:rsidR="00D21A12" w:rsidRDefault="00CE4892" w:rsidP="00A842DA">
      <w:pPr>
        <w:spacing w:line="360" w:lineRule="auto"/>
        <w:jc w:val="left"/>
        <w:rPr>
          <w:rFonts w:asciiTheme="minorHAnsi" w:hAnsiTheme="minorHAnsi"/>
          <w:lang w:val="en-US"/>
        </w:rPr>
      </w:pPr>
      <w:r>
        <w:rPr>
          <w:rFonts w:asciiTheme="minorHAnsi" w:hAnsiTheme="minorHAnsi"/>
          <w:lang w:val="en-US"/>
        </w:rPr>
        <w:t>Interview transcriptions and field notes were</w:t>
      </w:r>
      <w:r w:rsidR="007F6CA1">
        <w:rPr>
          <w:rFonts w:asciiTheme="minorHAnsi" w:hAnsiTheme="minorHAnsi"/>
          <w:lang w:val="en-US"/>
        </w:rPr>
        <w:t xml:space="preserve"> initially</w:t>
      </w:r>
      <w:r>
        <w:rPr>
          <w:rFonts w:asciiTheme="minorHAnsi" w:hAnsiTheme="minorHAnsi"/>
          <w:lang w:val="en-US"/>
        </w:rPr>
        <w:t xml:space="preserve"> coded for </w:t>
      </w:r>
      <w:r w:rsidR="00A842DA">
        <w:rPr>
          <w:rFonts w:asciiTheme="minorHAnsi" w:hAnsiTheme="minorHAnsi"/>
          <w:lang w:val="en-US"/>
        </w:rPr>
        <w:t xml:space="preserve">the </w:t>
      </w:r>
      <w:r>
        <w:rPr>
          <w:rFonts w:asciiTheme="minorHAnsi" w:hAnsiTheme="minorHAnsi"/>
          <w:lang w:val="en-US"/>
        </w:rPr>
        <w:t xml:space="preserve">broad </w:t>
      </w:r>
      <w:r w:rsidR="007F6CA1">
        <w:rPr>
          <w:rFonts w:asciiTheme="minorHAnsi" w:hAnsiTheme="minorHAnsi"/>
          <w:lang w:val="en-US"/>
        </w:rPr>
        <w:t>topics</w:t>
      </w:r>
      <w:r w:rsidR="00A842DA">
        <w:rPr>
          <w:rFonts w:asciiTheme="minorHAnsi" w:hAnsiTheme="minorHAnsi"/>
          <w:lang w:val="en-US"/>
        </w:rPr>
        <w:t xml:space="preserve"> underpinning our research,</w:t>
      </w:r>
      <w:r w:rsidR="007F6CA1">
        <w:rPr>
          <w:rFonts w:asciiTheme="minorHAnsi" w:hAnsiTheme="minorHAnsi"/>
          <w:lang w:val="en-US"/>
        </w:rPr>
        <w:t xml:space="preserve"> </w:t>
      </w:r>
      <w:r>
        <w:rPr>
          <w:rFonts w:asciiTheme="minorHAnsi" w:hAnsiTheme="minorHAnsi"/>
          <w:lang w:val="en-US"/>
        </w:rPr>
        <w:t xml:space="preserve">relating to work practices, organization, learning, and </w:t>
      </w:r>
      <w:r w:rsidR="00A842DA">
        <w:rPr>
          <w:rFonts w:asciiTheme="minorHAnsi" w:hAnsiTheme="minorHAnsi"/>
          <w:lang w:val="en-US"/>
        </w:rPr>
        <w:t xml:space="preserve">employee-driven </w:t>
      </w:r>
      <w:r>
        <w:rPr>
          <w:rFonts w:asciiTheme="minorHAnsi" w:hAnsiTheme="minorHAnsi"/>
          <w:lang w:val="en-US"/>
        </w:rPr>
        <w:t xml:space="preserve">innovation. </w:t>
      </w:r>
      <w:r w:rsidR="00A842DA">
        <w:rPr>
          <w:rFonts w:asciiTheme="minorHAnsi" w:hAnsiTheme="minorHAnsi"/>
          <w:lang w:val="en-US"/>
        </w:rPr>
        <w:t xml:space="preserve">This preliminary analytic work was </w:t>
      </w:r>
      <w:r w:rsidR="007F6CA1">
        <w:rPr>
          <w:rFonts w:asciiTheme="minorHAnsi" w:hAnsiTheme="minorHAnsi"/>
          <w:lang w:val="en-US"/>
        </w:rPr>
        <w:t xml:space="preserve">discussed in light of </w:t>
      </w:r>
      <w:r w:rsidR="004747B0">
        <w:rPr>
          <w:rFonts w:asciiTheme="minorHAnsi" w:hAnsiTheme="minorHAnsi"/>
          <w:lang w:val="en-US"/>
        </w:rPr>
        <w:t>our experiences in the field i</w:t>
      </w:r>
      <w:r>
        <w:rPr>
          <w:rFonts w:asciiTheme="minorHAnsi" w:hAnsiTheme="minorHAnsi"/>
          <w:lang w:val="en-US"/>
        </w:rPr>
        <w:t>n regular data analysis workshops</w:t>
      </w:r>
      <w:r w:rsidR="007F6CA1">
        <w:rPr>
          <w:rFonts w:asciiTheme="minorHAnsi" w:hAnsiTheme="minorHAnsi"/>
          <w:lang w:val="en-US"/>
        </w:rPr>
        <w:t xml:space="preserve">, feeding into an iterative process of refining our coding </w:t>
      </w:r>
      <w:r w:rsidR="00A842DA">
        <w:rPr>
          <w:rFonts w:asciiTheme="minorHAnsi" w:hAnsiTheme="minorHAnsi"/>
          <w:lang w:val="en-US"/>
        </w:rPr>
        <w:t xml:space="preserve">and immersion in our evidence, </w:t>
      </w:r>
      <w:r w:rsidR="007F6CA1">
        <w:rPr>
          <w:rFonts w:asciiTheme="minorHAnsi" w:hAnsiTheme="minorHAnsi"/>
          <w:lang w:val="en-US"/>
        </w:rPr>
        <w:t xml:space="preserve">which in turn facilitated the emergence of key themes. </w:t>
      </w:r>
    </w:p>
    <w:p w14:paraId="7B573F4B" w14:textId="77777777" w:rsidR="001B6451" w:rsidRDefault="001B6451" w:rsidP="00067964">
      <w:pPr>
        <w:spacing w:line="360" w:lineRule="auto"/>
        <w:jc w:val="left"/>
        <w:rPr>
          <w:rFonts w:asciiTheme="minorHAnsi" w:hAnsiTheme="minorHAnsi"/>
          <w:b/>
          <w:bCs/>
          <w:iCs/>
          <w:lang w:val="en-US"/>
        </w:rPr>
      </w:pPr>
    </w:p>
    <w:p w14:paraId="78F99268" w14:textId="32D15098" w:rsidR="000F7746" w:rsidRPr="00067964" w:rsidRDefault="001B6451" w:rsidP="00067964">
      <w:pPr>
        <w:spacing w:line="360" w:lineRule="auto"/>
        <w:jc w:val="left"/>
        <w:rPr>
          <w:rFonts w:asciiTheme="minorHAnsi" w:hAnsiTheme="minorHAnsi"/>
          <w:b/>
          <w:bCs/>
          <w:iCs/>
          <w:lang w:val="en-US"/>
        </w:rPr>
      </w:pPr>
      <w:r>
        <w:rPr>
          <w:rFonts w:asciiTheme="minorHAnsi" w:hAnsiTheme="minorHAnsi"/>
          <w:b/>
          <w:bCs/>
          <w:iCs/>
          <w:lang w:val="en-US"/>
        </w:rPr>
        <w:t xml:space="preserve">Research </w:t>
      </w:r>
      <w:r w:rsidR="00EB4F95" w:rsidRPr="00067964">
        <w:rPr>
          <w:rFonts w:asciiTheme="minorHAnsi" w:hAnsiTheme="minorHAnsi"/>
          <w:b/>
          <w:bCs/>
          <w:iCs/>
          <w:lang w:val="en-US"/>
        </w:rPr>
        <w:t>Findings</w:t>
      </w:r>
    </w:p>
    <w:p w14:paraId="2A48C390" w14:textId="5F304DFD" w:rsidR="001B6451" w:rsidRPr="003A6AFD" w:rsidRDefault="00233CC5" w:rsidP="00C7654F">
      <w:pPr>
        <w:spacing w:line="360" w:lineRule="auto"/>
        <w:jc w:val="left"/>
        <w:rPr>
          <w:rFonts w:asciiTheme="minorHAnsi" w:hAnsiTheme="minorHAnsi"/>
          <w:lang w:val="en-US"/>
        </w:rPr>
      </w:pPr>
      <w:r>
        <w:rPr>
          <w:rFonts w:asciiTheme="minorHAnsi" w:hAnsiTheme="minorHAnsi"/>
          <w:lang w:val="en-US"/>
        </w:rPr>
        <w:t xml:space="preserve">As a key part of our account, we draw on illustrative evidence </w:t>
      </w:r>
      <w:r w:rsidR="009B3EB1">
        <w:rPr>
          <w:rFonts w:asciiTheme="minorHAnsi" w:hAnsiTheme="minorHAnsi"/>
          <w:lang w:val="en-US"/>
        </w:rPr>
        <w:t xml:space="preserve">from </w:t>
      </w:r>
      <w:r>
        <w:rPr>
          <w:rFonts w:asciiTheme="minorHAnsi" w:hAnsiTheme="minorHAnsi"/>
          <w:lang w:val="en-US"/>
        </w:rPr>
        <w:t xml:space="preserve">participants </w:t>
      </w:r>
      <w:r w:rsidR="00A1740A">
        <w:rPr>
          <w:rFonts w:asciiTheme="minorHAnsi" w:hAnsiTheme="minorHAnsi"/>
          <w:lang w:val="en-US"/>
        </w:rPr>
        <w:t>with different occupational roles</w:t>
      </w:r>
      <w:r>
        <w:rPr>
          <w:rFonts w:asciiTheme="minorHAnsi" w:hAnsiTheme="minorHAnsi"/>
          <w:lang w:val="en-US"/>
        </w:rPr>
        <w:t xml:space="preserve"> and </w:t>
      </w:r>
      <w:r w:rsidR="00A1740A">
        <w:rPr>
          <w:rFonts w:asciiTheme="minorHAnsi" w:hAnsiTheme="minorHAnsi"/>
          <w:lang w:val="en-US"/>
        </w:rPr>
        <w:t xml:space="preserve">who </w:t>
      </w:r>
      <w:r>
        <w:rPr>
          <w:rFonts w:asciiTheme="minorHAnsi" w:hAnsiTheme="minorHAnsi"/>
          <w:lang w:val="en-US"/>
        </w:rPr>
        <w:t>bring diverse voices into the analysis. The findings are organized under three (inter-dependent) themes</w:t>
      </w:r>
      <w:r w:rsidR="00A842DA">
        <w:rPr>
          <w:rFonts w:asciiTheme="minorHAnsi" w:hAnsiTheme="minorHAnsi"/>
          <w:lang w:val="en-US"/>
        </w:rPr>
        <w:t xml:space="preserve"> that</w:t>
      </w:r>
      <w:r w:rsidR="00966B46">
        <w:rPr>
          <w:rFonts w:asciiTheme="minorHAnsi" w:hAnsiTheme="minorHAnsi"/>
          <w:lang w:val="en-US"/>
        </w:rPr>
        <w:t xml:space="preserve"> focus on and</w:t>
      </w:r>
      <w:r w:rsidR="00A842DA">
        <w:rPr>
          <w:rFonts w:asciiTheme="minorHAnsi" w:hAnsiTheme="minorHAnsi"/>
          <w:lang w:val="en-US"/>
        </w:rPr>
        <w:t xml:space="preserve"> </w:t>
      </w:r>
      <w:r w:rsidR="00966B46">
        <w:rPr>
          <w:rFonts w:asciiTheme="minorHAnsi" w:hAnsiTheme="minorHAnsi"/>
          <w:lang w:val="en-US"/>
        </w:rPr>
        <w:t>illuminate the innovation as a</w:t>
      </w:r>
      <w:r w:rsidR="00C7654F">
        <w:rPr>
          <w:rFonts w:asciiTheme="minorHAnsi" w:hAnsiTheme="minorHAnsi"/>
          <w:lang w:val="en-US"/>
        </w:rPr>
        <w:t xml:space="preserve">n </w:t>
      </w:r>
      <w:r w:rsidR="00C7654F">
        <w:rPr>
          <w:rFonts w:asciiTheme="minorHAnsi" w:hAnsiTheme="minorHAnsi"/>
          <w:lang w:val="en-US"/>
        </w:rPr>
        <w:lastRenderedPageBreak/>
        <w:t>ongoing</w:t>
      </w:r>
      <w:r w:rsidR="00966B46">
        <w:rPr>
          <w:rFonts w:asciiTheme="minorHAnsi" w:hAnsiTheme="minorHAnsi"/>
          <w:lang w:val="en-US"/>
        </w:rPr>
        <w:t xml:space="preserve"> process of enactment</w:t>
      </w:r>
      <w:r>
        <w:rPr>
          <w:rFonts w:asciiTheme="minorHAnsi" w:hAnsiTheme="minorHAnsi"/>
          <w:lang w:val="en-US"/>
        </w:rPr>
        <w:t xml:space="preserve">: </w:t>
      </w:r>
      <w:r w:rsidR="001B6451">
        <w:rPr>
          <w:rFonts w:asciiTheme="minorHAnsi" w:hAnsiTheme="minorHAnsi"/>
          <w:lang w:val="en-US"/>
        </w:rPr>
        <w:t xml:space="preserve">a) </w:t>
      </w:r>
      <w:r>
        <w:rPr>
          <w:rFonts w:asciiTheme="minorHAnsi" w:hAnsiTheme="minorHAnsi"/>
          <w:lang w:val="en-US"/>
        </w:rPr>
        <w:t xml:space="preserve">establishing a cause; </w:t>
      </w:r>
      <w:r w:rsidR="001B6451">
        <w:rPr>
          <w:rFonts w:asciiTheme="minorHAnsi" w:hAnsiTheme="minorHAnsi"/>
          <w:lang w:val="en-US"/>
        </w:rPr>
        <w:t xml:space="preserve">b) </w:t>
      </w:r>
      <w:r w:rsidR="00A1740A">
        <w:rPr>
          <w:rFonts w:asciiTheme="minorHAnsi" w:hAnsiTheme="minorHAnsi"/>
          <w:lang w:val="en-US"/>
        </w:rPr>
        <w:t>organizing for innovation;</w:t>
      </w:r>
      <w:r>
        <w:rPr>
          <w:rFonts w:asciiTheme="minorHAnsi" w:hAnsiTheme="minorHAnsi"/>
          <w:lang w:val="en-US"/>
        </w:rPr>
        <w:t xml:space="preserve"> and</w:t>
      </w:r>
      <w:r w:rsidR="001B6451">
        <w:rPr>
          <w:rFonts w:asciiTheme="minorHAnsi" w:hAnsiTheme="minorHAnsi"/>
          <w:lang w:val="en-US"/>
        </w:rPr>
        <w:t xml:space="preserve"> c)</w:t>
      </w:r>
      <w:r>
        <w:rPr>
          <w:rFonts w:asciiTheme="minorHAnsi" w:hAnsiTheme="minorHAnsi"/>
          <w:lang w:val="en-US"/>
        </w:rPr>
        <w:t xml:space="preserve"> </w:t>
      </w:r>
      <w:r w:rsidR="00A1740A">
        <w:rPr>
          <w:rFonts w:asciiTheme="minorHAnsi" w:hAnsiTheme="minorHAnsi"/>
          <w:lang w:val="en-US"/>
        </w:rPr>
        <w:t>innovative capability in practice</w:t>
      </w:r>
      <w:r>
        <w:rPr>
          <w:rFonts w:asciiTheme="minorHAnsi" w:hAnsiTheme="minorHAnsi"/>
          <w:lang w:val="en-US"/>
        </w:rPr>
        <w:t>.</w:t>
      </w:r>
    </w:p>
    <w:p w14:paraId="6F48C4E1" w14:textId="13FB604C" w:rsidR="003207B7" w:rsidRPr="00C66A33" w:rsidRDefault="00452189" w:rsidP="005A2ACA">
      <w:pPr>
        <w:pStyle w:val="ListParagraph"/>
        <w:spacing w:after="0" w:line="360" w:lineRule="auto"/>
        <w:rPr>
          <w:rFonts w:eastAsia="Calibri"/>
          <w:i/>
          <w:lang w:val="en-US"/>
        </w:rPr>
      </w:pPr>
      <w:r>
        <w:rPr>
          <w:rFonts w:eastAsia="Calibri"/>
          <w:i/>
          <w:lang w:val="en-US"/>
        </w:rPr>
        <w:t>Establishing a Cause</w:t>
      </w:r>
    </w:p>
    <w:p w14:paraId="2D336CF7" w14:textId="5FCD89D2" w:rsidR="00FD16DF" w:rsidRDefault="00DA18C2" w:rsidP="00DA18C2">
      <w:pPr>
        <w:spacing w:after="0" w:line="360" w:lineRule="auto"/>
        <w:jc w:val="left"/>
        <w:rPr>
          <w:rFonts w:asciiTheme="minorHAnsi" w:hAnsiTheme="minorHAnsi"/>
          <w:color w:val="000000" w:themeColor="text1"/>
          <w:lang w:val="en-US"/>
        </w:rPr>
      </w:pPr>
      <w:r>
        <w:rPr>
          <w:rFonts w:asciiTheme="minorHAnsi" w:hAnsiTheme="minorHAnsi"/>
          <w:lang w:val="en-US"/>
        </w:rPr>
        <w:t xml:space="preserve">SBS was formed in 2009 following the death of a recently discharged homeless person on the </w:t>
      </w:r>
      <w:r w:rsidR="00854787" w:rsidRPr="003023E6">
        <w:rPr>
          <w:rFonts w:asciiTheme="minorHAnsi" w:hAnsiTheme="minorHAnsi"/>
          <w:lang w:val="en-US"/>
        </w:rPr>
        <w:t>step</w:t>
      </w:r>
      <w:r w:rsidR="00452189">
        <w:rPr>
          <w:rFonts w:asciiTheme="minorHAnsi" w:hAnsiTheme="minorHAnsi"/>
          <w:lang w:val="en-US"/>
        </w:rPr>
        <w:t>s</w:t>
      </w:r>
      <w:r w:rsidR="00854787" w:rsidRPr="003023E6">
        <w:rPr>
          <w:rFonts w:asciiTheme="minorHAnsi" w:hAnsiTheme="minorHAnsi"/>
          <w:lang w:val="en-US"/>
        </w:rPr>
        <w:t xml:space="preserve"> of </w:t>
      </w:r>
      <w:r w:rsidR="002E290F">
        <w:rPr>
          <w:rFonts w:asciiTheme="minorHAnsi" w:hAnsiTheme="minorHAnsi"/>
          <w:lang w:val="en-US"/>
        </w:rPr>
        <w:t>a major London hospital</w:t>
      </w:r>
      <w:r w:rsidR="00854787" w:rsidRPr="003023E6">
        <w:rPr>
          <w:rFonts w:asciiTheme="minorHAnsi" w:hAnsiTheme="minorHAnsi"/>
          <w:lang w:val="en-US"/>
        </w:rPr>
        <w:t xml:space="preserve">. Professor </w:t>
      </w:r>
      <w:r w:rsidR="002E290F">
        <w:rPr>
          <w:rFonts w:asciiTheme="minorHAnsi" w:hAnsiTheme="minorHAnsi"/>
          <w:lang w:val="en-US"/>
        </w:rPr>
        <w:t>X</w:t>
      </w:r>
      <w:r w:rsidR="00930E12">
        <w:rPr>
          <w:rFonts w:asciiTheme="minorHAnsi" w:hAnsiTheme="minorHAnsi"/>
          <w:lang w:val="en-US"/>
        </w:rPr>
        <w:t xml:space="preserve"> (Liam)</w:t>
      </w:r>
      <w:r>
        <w:rPr>
          <w:rFonts w:asciiTheme="minorHAnsi" w:hAnsiTheme="minorHAnsi"/>
          <w:lang w:val="en-US"/>
        </w:rPr>
        <w:t>,</w:t>
      </w:r>
      <w:r w:rsidR="00854787" w:rsidRPr="003023E6">
        <w:rPr>
          <w:rFonts w:asciiTheme="minorHAnsi" w:hAnsiTheme="minorHAnsi"/>
          <w:lang w:val="en-US"/>
        </w:rPr>
        <w:t xml:space="preserve"> </w:t>
      </w:r>
      <w:r>
        <w:rPr>
          <w:rFonts w:asciiTheme="minorHAnsi" w:hAnsiTheme="minorHAnsi"/>
          <w:lang w:val="en-US"/>
        </w:rPr>
        <w:t xml:space="preserve">a consultant at the hospital, </w:t>
      </w:r>
      <w:r w:rsidR="00854787" w:rsidRPr="003023E6">
        <w:rPr>
          <w:rFonts w:asciiTheme="minorHAnsi" w:hAnsiTheme="minorHAnsi"/>
          <w:lang w:val="en-US"/>
        </w:rPr>
        <w:t xml:space="preserve">was asked to lead </w:t>
      </w:r>
      <w:r w:rsidR="00854787" w:rsidRPr="003023E6">
        <w:rPr>
          <w:rFonts w:asciiTheme="minorHAnsi" w:hAnsiTheme="minorHAnsi"/>
          <w:color w:val="000000" w:themeColor="text1"/>
          <w:lang w:val="en-US"/>
        </w:rPr>
        <w:t>an</w:t>
      </w:r>
      <w:r w:rsidR="005A2ACA">
        <w:rPr>
          <w:rFonts w:asciiTheme="minorHAnsi" w:hAnsiTheme="minorHAnsi"/>
          <w:color w:val="000000" w:themeColor="text1"/>
          <w:lang w:val="en-US"/>
        </w:rPr>
        <w:t xml:space="preserve"> internal</w:t>
      </w:r>
      <w:r w:rsidR="00854787" w:rsidRPr="003023E6">
        <w:rPr>
          <w:rFonts w:asciiTheme="minorHAnsi" w:hAnsiTheme="minorHAnsi"/>
          <w:color w:val="000000" w:themeColor="text1"/>
          <w:lang w:val="en-US"/>
        </w:rPr>
        <w:t xml:space="preserve"> </w:t>
      </w:r>
      <w:r w:rsidR="005A2ACA">
        <w:rPr>
          <w:rFonts w:asciiTheme="minorHAnsi" w:hAnsiTheme="minorHAnsi"/>
          <w:color w:val="000000" w:themeColor="text1"/>
          <w:lang w:val="en-US"/>
        </w:rPr>
        <w:t>inquiry</w:t>
      </w:r>
      <w:r w:rsidR="00854787" w:rsidRPr="003023E6">
        <w:rPr>
          <w:rFonts w:asciiTheme="minorHAnsi" w:hAnsiTheme="minorHAnsi"/>
          <w:color w:val="000000" w:themeColor="text1"/>
          <w:lang w:val="en-US"/>
        </w:rPr>
        <w:t xml:space="preserve"> into th</w:t>
      </w:r>
      <w:r w:rsidR="00695BE7">
        <w:rPr>
          <w:rFonts w:asciiTheme="minorHAnsi" w:hAnsiTheme="minorHAnsi"/>
          <w:color w:val="000000" w:themeColor="text1"/>
          <w:lang w:val="en-US"/>
        </w:rPr>
        <w:t>e circumstances</w:t>
      </w:r>
      <w:r w:rsidR="001B6451">
        <w:rPr>
          <w:rFonts w:asciiTheme="minorHAnsi" w:hAnsiTheme="minorHAnsi"/>
          <w:color w:val="000000" w:themeColor="text1"/>
          <w:lang w:val="en-US"/>
        </w:rPr>
        <w:t>.</w:t>
      </w:r>
      <w:r w:rsidR="00854787" w:rsidRPr="003023E6">
        <w:rPr>
          <w:rFonts w:asciiTheme="minorHAnsi" w:hAnsiTheme="minorHAnsi"/>
          <w:color w:val="000000" w:themeColor="text1"/>
          <w:lang w:val="en-US"/>
        </w:rPr>
        <w:t xml:space="preserve"> </w:t>
      </w:r>
      <w:r w:rsidR="001B6451">
        <w:rPr>
          <w:rFonts w:asciiTheme="minorHAnsi" w:hAnsiTheme="minorHAnsi"/>
          <w:color w:val="000000" w:themeColor="text1"/>
          <w:lang w:val="en-US"/>
        </w:rPr>
        <w:t>A</w:t>
      </w:r>
      <w:r w:rsidR="00854787" w:rsidRPr="003023E6">
        <w:rPr>
          <w:rFonts w:asciiTheme="minorHAnsi" w:hAnsiTheme="minorHAnsi"/>
          <w:color w:val="000000" w:themeColor="text1"/>
          <w:lang w:val="en-US"/>
        </w:rPr>
        <w:t xml:space="preserve">lthough he found no wrongdoing, </w:t>
      </w:r>
      <w:r w:rsidR="00D44D5C" w:rsidRPr="003023E6">
        <w:rPr>
          <w:rFonts w:asciiTheme="minorHAnsi" w:hAnsiTheme="minorHAnsi"/>
          <w:color w:val="000000" w:themeColor="text1"/>
          <w:lang w:val="en-US"/>
        </w:rPr>
        <w:t>he</w:t>
      </w:r>
      <w:r w:rsidR="00854787" w:rsidRPr="003023E6">
        <w:rPr>
          <w:rFonts w:asciiTheme="minorHAnsi" w:hAnsiTheme="minorHAnsi"/>
          <w:color w:val="000000" w:themeColor="text1"/>
          <w:lang w:val="en-US"/>
        </w:rPr>
        <w:t xml:space="preserve"> was struck by the way that the healthca</w:t>
      </w:r>
      <w:r w:rsidR="00FD16DF">
        <w:rPr>
          <w:rFonts w:asciiTheme="minorHAnsi" w:hAnsiTheme="minorHAnsi"/>
          <w:color w:val="000000" w:themeColor="text1"/>
          <w:lang w:val="en-US"/>
        </w:rPr>
        <w:t xml:space="preserve">re system </w:t>
      </w:r>
      <w:r>
        <w:rPr>
          <w:rFonts w:asciiTheme="minorHAnsi" w:hAnsiTheme="minorHAnsi"/>
          <w:color w:val="000000" w:themeColor="text1"/>
          <w:lang w:val="en-US"/>
        </w:rPr>
        <w:t xml:space="preserve">appeared to be </w:t>
      </w:r>
      <w:r w:rsidR="005A2ACA">
        <w:rPr>
          <w:rFonts w:asciiTheme="minorHAnsi" w:hAnsiTheme="minorHAnsi"/>
          <w:color w:val="000000" w:themeColor="text1"/>
          <w:lang w:val="en-US"/>
        </w:rPr>
        <w:t xml:space="preserve">failing </w:t>
      </w:r>
      <w:r w:rsidR="00FD16DF">
        <w:rPr>
          <w:rFonts w:asciiTheme="minorHAnsi" w:hAnsiTheme="minorHAnsi"/>
          <w:color w:val="000000" w:themeColor="text1"/>
          <w:lang w:val="en-US"/>
        </w:rPr>
        <w:t>homeless people:</w:t>
      </w:r>
    </w:p>
    <w:p w14:paraId="5D78A516" w14:textId="346B8CB6" w:rsidR="00FE1784" w:rsidRPr="00FD16DF" w:rsidRDefault="00AE433A" w:rsidP="00930E12">
      <w:pPr>
        <w:spacing w:after="0" w:line="360" w:lineRule="auto"/>
        <w:ind w:left="567"/>
        <w:jc w:val="left"/>
        <w:rPr>
          <w:rFonts w:asciiTheme="minorHAnsi" w:eastAsia="Calibri" w:hAnsiTheme="minorHAnsi"/>
          <w:i/>
          <w:lang w:val="en-US"/>
        </w:rPr>
      </w:pPr>
      <w:r w:rsidRPr="00FD16DF">
        <w:rPr>
          <w:rFonts w:asciiTheme="minorHAnsi" w:eastAsia="Calibri" w:hAnsiTheme="minorHAnsi"/>
          <w:i/>
          <w:lang w:val="en-US"/>
        </w:rPr>
        <w:t>I looked, and then I applied my professorial hat to it and asked the questions about mortality and morbidity.  Found out the average age of death</w:t>
      </w:r>
      <w:r w:rsidR="00DA18C2">
        <w:rPr>
          <w:rFonts w:asciiTheme="minorHAnsi" w:eastAsia="Calibri" w:hAnsiTheme="minorHAnsi"/>
          <w:i/>
          <w:lang w:val="en-US"/>
        </w:rPr>
        <w:t xml:space="preserve"> </w:t>
      </w:r>
      <w:r w:rsidR="00DA18C2">
        <w:rPr>
          <w:rFonts w:asciiTheme="minorHAnsi" w:eastAsia="Calibri" w:hAnsiTheme="minorHAnsi"/>
          <w:iCs/>
          <w:lang w:val="en-US"/>
        </w:rPr>
        <w:t>[for homeless people]</w:t>
      </w:r>
      <w:r w:rsidRPr="00FD16DF">
        <w:rPr>
          <w:rFonts w:asciiTheme="minorHAnsi" w:eastAsia="Calibri" w:hAnsiTheme="minorHAnsi"/>
          <w:i/>
          <w:lang w:val="en-US"/>
        </w:rPr>
        <w:t xml:space="preserve"> in London was 4</w:t>
      </w:r>
      <w:r w:rsidR="00695BE7">
        <w:rPr>
          <w:rFonts w:asciiTheme="minorHAnsi" w:eastAsia="Calibri" w:hAnsiTheme="minorHAnsi"/>
          <w:i/>
          <w:lang w:val="en-US"/>
        </w:rPr>
        <w:t>2…</w:t>
      </w:r>
      <w:r w:rsidRPr="00FD16DF">
        <w:rPr>
          <w:rFonts w:asciiTheme="minorHAnsi" w:eastAsia="Calibri" w:hAnsiTheme="minorHAnsi"/>
          <w:i/>
          <w:lang w:val="en-US"/>
        </w:rPr>
        <w:t xml:space="preserve"> and the morbidity was appalling but no-one really knew because </w:t>
      </w:r>
      <w:r w:rsidR="00FD16DF" w:rsidRPr="00FD16DF">
        <w:rPr>
          <w:rFonts w:asciiTheme="minorHAnsi" w:eastAsia="Calibri" w:hAnsiTheme="minorHAnsi"/>
          <w:i/>
          <w:lang w:val="en-US"/>
        </w:rPr>
        <w:t xml:space="preserve">it’s invisible. </w:t>
      </w:r>
      <w:r w:rsidR="00FD16DF" w:rsidRPr="00930E12">
        <w:rPr>
          <w:rFonts w:asciiTheme="minorHAnsi" w:eastAsia="Calibri" w:hAnsiTheme="minorHAnsi"/>
          <w:iCs/>
          <w:lang w:val="en-US"/>
        </w:rPr>
        <w:t>(</w:t>
      </w:r>
      <w:r w:rsidR="00930E12" w:rsidRPr="00930E12">
        <w:rPr>
          <w:rFonts w:asciiTheme="minorHAnsi" w:eastAsia="Calibri" w:hAnsiTheme="minorHAnsi"/>
          <w:iCs/>
          <w:lang w:val="en-US"/>
        </w:rPr>
        <w:t>Liam</w:t>
      </w:r>
      <w:r w:rsidR="00FD16DF" w:rsidRPr="00930E12">
        <w:rPr>
          <w:rFonts w:asciiTheme="minorHAnsi" w:eastAsia="Calibri" w:hAnsiTheme="minorHAnsi"/>
          <w:iCs/>
          <w:lang w:val="en-US"/>
        </w:rPr>
        <w:t>)</w:t>
      </w:r>
      <w:r w:rsidRPr="00FD16DF">
        <w:rPr>
          <w:rFonts w:asciiTheme="minorHAnsi" w:eastAsia="Calibri" w:hAnsiTheme="minorHAnsi"/>
          <w:i/>
          <w:lang w:val="en-US"/>
        </w:rPr>
        <w:t xml:space="preserve"> </w:t>
      </w:r>
    </w:p>
    <w:p w14:paraId="339D8B03" w14:textId="77777777" w:rsidR="00FD16DF" w:rsidRPr="003023E6" w:rsidRDefault="00FD16DF" w:rsidP="00067964">
      <w:pPr>
        <w:spacing w:after="0" w:line="360" w:lineRule="auto"/>
        <w:jc w:val="left"/>
        <w:rPr>
          <w:rFonts w:asciiTheme="minorHAnsi" w:eastAsia="Calibri" w:hAnsiTheme="minorHAnsi"/>
          <w:lang w:val="en-US"/>
        </w:rPr>
      </w:pPr>
    </w:p>
    <w:p w14:paraId="2D648936" w14:textId="6B2D1CD2" w:rsidR="00DA18C2" w:rsidRDefault="005A2ACA" w:rsidP="005E10A1">
      <w:pPr>
        <w:spacing w:after="0" w:line="360" w:lineRule="auto"/>
        <w:jc w:val="left"/>
        <w:rPr>
          <w:rFonts w:asciiTheme="minorHAnsi" w:eastAsia="Calibri" w:hAnsiTheme="minorHAnsi"/>
          <w:lang w:val="en-US"/>
        </w:rPr>
      </w:pPr>
      <w:r>
        <w:rPr>
          <w:rFonts w:asciiTheme="minorHAnsi" w:eastAsia="Calibri" w:hAnsiTheme="minorHAnsi"/>
          <w:lang w:val="en-US"/>
        </w:rPr>
        <w:t>The inquiry revealed that the homeless population</w:t>
      </w:r>
      <w:r w:rsidR="001838BC" w:rsidRPr="003023E6">
        <w:rPr>
          <w:rFonts w:asciiTheme="minorHAnsi" w:eastAsia="Calibri" w:hAnsiTheme="minorHAnsi"/>
          <w:lang w:val="en-US"/>
        </w:rPr>
        <w:t xml:space="preserve"> attend</w:t>
      </w:r>
      <w:r w:rsidR="00AE1793" w:rsidRPr="003023E6">
        <w:rPr>
          <w:rFonts w:asciiTheme="minorHAnsi" w:eastAsia="Calibri" w:hAnsiTheme="minorHAnsi"/>
          <w:lang w:val="en-US"/>
        </w:rPr>
        <w:t>ed</w:t>
      </w:r>
      <w:r w:rsidR="001838BC" w:rsidRPr="003023E6">
        <w:rPr>
          <w:rFonts w:asciiTheme="minorHAnsi" w:eastAsia="Calibri" w:hAnsiTheme="minorHAnsi"/>
          <w:lang w:val="en-US"/>
        </w:rPr>
        <w:t xml:space="preserve"> </w:t>
      </w:r>
      <w:r>
        <w:rPr>
          <w:rFonts w:asciiTheme="minorHAnsi" w:eastAsia="Calibri" w:hAnsiTheme="minorHAnsi"/>
          <w:lang w:val="en-US"/>
        </w:rPr>
        <w:t xml:space="preserve">hospital </w:t>
      </w:r>
      <w:r w:rsidR="001838BC" w:rsidRPr="003023E6">
        <w:rPr>
          <w:rFonts w:asciiTheme="minorHAnsi" w:eastAsia="Calibri" w:hAnsiTheme="minorHAnsi"/>
          <w:lang w:val="en-US"/>
        </w:rPr>
        <w:t xml:space="preserve">emergency departments five times more, </w:t>
      </w:r>
      <w:r w:rsidR="00AE1793" w:rsidRPr="003023E6">
        <w:rPr>
          <w:rFonts w:asciiTheme="minorHAnsi" w:eastAsia="Calibri" w:hAnsiTheme="minorHAnsi"/>
          <w:lang w:val="en-US"/>
        </w:rPr>
        <w:t>were</w:t>
      </w:r>
      <w:r w:rsidR="001838BC" w:rsidRPr="003023E6">
        <w:rPr>
          <w:rFonts w:asciiTheme="minorHAnsi" w:eastAsia="Calibri" w:hAnsiTheme="minorHAnsi"/>
          <w:lang w:val="en-US"/>
        </w:rPr>
        <w:t xml:space="preserve"> readmitted </w:t>
      </w:r>
      <w:r>
        <w:rPr>
          <w:rFonts w:asciiTheme="minorHAnsi" w:eastAsia="Calibri" w:hAnsiTheme="minorHAnsi"/>
          <w:lang w:val="en-US"/>
        </w:rPr>
        <w:t>more than three</w:t>
      </w:r>
      <w:r w:rsidR="001838BC" w:rsidRPr="003023E6">
        <w:rPr>
          <w:rFonts w:asciiTheme="minorHAnsi" w:eastAsia="Calibri" w:hAnsiTheme="minorHAnsi"/>
          <w:lang w:val="en-US"/>
        </w:rPr>
        <w:t xml:space="preserve"> times as often</w:t>
      </w:r>
      <w:r>
        <w:rPr>
          <w:rFonts w:asciiTheme="minorHAnsi" w:eastAsia="Calibri" w:hAnsiTheme="minorHAnsi"/>
          <w:lang w:val="en-US"/>
        </w:rPr>
        <w:t>,</w:t>
      </w:r>
      <w:r w:rsidR="001838BC" w:rsidRPr="003023E6">
        <w:rPr>
          <w:rFonts w:asciiTheme="minorHAnsi" w:eastAsia="Calibri" w:hAnsiTheme="minorHAnsi"/>
          <w:lang w:val="en-US"/>
        </w:rPr>
        <w:t xml:space="preserve"> and stay</w:t>
      </w:r>
      <w:r w:rsidR="00AE1793" w:rsidRPr="003023E6">
        <w:rPr>
          <w:rFonts w:asciiTheme="minorHAnsi" w:eastAsia="Calibri" w:hAnsiTheme="minorHAnsi"/>
          <w:lang w:val="en-US"/>
        </w:rPr>
        <w:t>ed</w:t>
      </w:r>
      <w:r w:rsidR="001838BC" w:rsidRPr="003023E6">
        <w:rPr>
          <w:rFonts w:asciiTheme="minorHAnsi" w:eastAsia="Calibri" w:hAnsiTheme="minorHAnsi"/>
          <w:lang w:val="en-US"/>
        </w:rPr>
        <w:t xml:space="preserve"> in hospital three times longer</w:t>
      </w:r>
      <w:r>
        <w:rPr>
          <w:rFonts w:asciiTheme="minorHAnsi" w:eastAsia="Calibri" w:hAnsiTheme="minorHAnsi"/>
          <w:lang w:val="en-US"/>
        </w:rPr>
        <w:t xml:space="preserve"> than the housed population</w:t>
      </w:r>
      <w:r w:rsidR="001838BC" w:rsidRPr="003023E6">
        <w:rPr>
          <w:rFonts w:asciiTheme="minorHAnsi" w:eastAsia="Calibri" w:hAnsiTheme="minorHAnsi"/>
          <w:lang w:val="en-US"/>
        </w:rPr>
        <w:t xml:space="preserve">. </w:t>
      </w:r>
      <w:r w:rsidR="00A05E81">
        <w:rPr>
          <w:rFonts w:asciiTheme="minorHAnsi" w:eastAsia="Calibri" w:hAnsiTheme="minorHAnsi"/>
          <w:lang w:val="en-US"/>
        </w:rPr>
        <w:t>A</w:t>
      </w:r>
      <w:r w:rsidR="00567B54" w:rsidRPr="003023E6">
        <w:rPr>
          <w:rFonts w:asciiTheme="minorHAnsi" w:eastAsia="Calibri" w:hAnsiTheme="minorHAnsi"/>
          <w:lang w:val="en-US"/>
        </w:rPr>
        <w:t>ccess to housing and social care</w:t>
      </w:r>
      <w:r w:rsidR="00A05E81">
        <w:rPr>
          <w:rFonts w:asciiTheme="minorHAnsi" w:eastAsia="Calibri" w:hAnsiTheme="minorHAnsi"/>
          <w:lang w:val="en-US"/>
        </w:rPr>
        <w:t xml:space="preserve"> relies on individuals being able to provide evidence that they have </w:t>
      </w:r>
      <w:r w:rsidR="0006476A" w:rsidRPr="003023E6">
        <w:rPr>
          <w:rFonts w:asciiTheme="minorHAnsi" w:eastAsia="Calibri" w:hAnsiTheme="minorHAnsi"/>
          <w:lang w:val="en-US"/>
        </w:rPr>
        <w:t xml:space="preserve">a </w:t>
      </w:r>
      <w:r w:rsidR="00B80544" w:rsidRPr="003023E6">
        <w:rPr>
          <w:rFonts w:asciiTheme="minorHAnsi" w:eastAsia="Calibri" w:hAnsiTheme="minorHAnsi"/>
          <w:lang w:val="en-US"/>
        </w:rPr>
        <w:t>long-term</w:t>
      </w:r>
      <w:r w:rsidR="00567B54" w:rsidRPr="003023E6">
        <w:rPr>
          <w:rFonts w:asciiTheme="minorHAnsi" w:eastAsia="Calibri" w:hAnsiTheme="minorHAnsi"/>
          <w:lang w:val="en-US"/>
        </w:rPr>
        <w:t xml:space="preserve"> association with </w:t>
      </w:r>
      <w:r w:rsidR="00452189">
        <w:rPr>
          <w:rFonts w:asciiTheme="minorHAnsi" w:eastAsia="Calibri" w:hAnsiTheme="minorHAnsi"/>
          <w:lang w:val="en-US"/>
        </w:rPr>
        <w:t>a local authority area. As this</w:t>
      </w:r>
      <w:r w:rsidR="00695BE7">
        <w:rPr>
          <w:rFonts w:asciiTheme="minorHAnsi" w:eastAsia="Calibri" w:hAnsiTheme="minorHAnsi"/>
          <w:lang w:val="en-US"/>
        </w:rPr>
        <w:t xml:space="preserve"> is often difficult for homeless people, many </w:t>
      </w:r>
      <w:r w:rsidR="00A05E81">
        <w:rPr>
          <w:rFonts w:asciiTheme="minorHAnsi" w:eastAsia="Calibri" w:hAnsiTheme="minorHAnsi"/>
          <w:lang w:val="en-US"/>
        </w:rPr>
        <w:t xml:space="preserve">sleep rough between their hospital stays, resulting in frequent, unscheduled readmissions. </w:t>
      </w:r>
      <w:r w:rsidR="00695BE7">
        <w:rPr>
          <w:rFonts w:asciiTheme="minorHAnsi" w:eastAsia="Calibri" w:hAnsiTheme="minorHAnsi"/>
          <w:lang w:val="en-US"/>
        </w:rPr>
        <w:t>H</w:t>
      </w:r>
      <w:r w:rsidR="0018198E" w:rsidRPr="003023E6">
        <w:rPr>
          <w:rFonts w:asciiTheme="minorHAnsi" w:eastAsia="Calibri" w:hAnsiTheme="minorHAnsi"/>
          <w:lang w:val="en-US"/>
        </w:rPr>
        <w:t xml:space="preserve">omelessness is associated </w:t>
      </w:r>
      <w:r w:rsidR="00D44D5C" w:rsidRPr="003023E6">
        <w:rPr>
          <w:rFonts w:asciiTheme="minorHAnsi" w:eastAsia="Calibri" w:hAnsiTheme="minorHAnsi"/>
          <w:lang w:val="en-US"/>
        </w:rPr>
        <w:t>with tri-morbidity</w:t>
      </w:r>
      <w:r w:rsidR="00763039" w:rsidRPr="003023E6">
        <w:rPr>
          <w:rFonts w:asciiTheme="minorHAnsi" w:eastAsia="Calibri" w:hAnsiTheme="minorHAnsi"/>
          <w:lang w:val="en-US"/>
        </w:rPr>
        <w:t>,</w:t>
      </w:r>
      <w:r w:rsidR="00D44D5C" w:rsidRPr="003023E6">
        <w:rPr>
          <w:rFonts w:asciiTheme="minorHAnsi" w:eastAsia="Calibri" w:hAnsiTheme="minorHAnsi"/>
          <w:lang w:val="en-US"/>
        </w:rPr>
        <w:t xml:space="preserve"> de</w:t>
      </w:r>
      <w:r w:rsidR="00452189">
        <w:rPr>
          <w:rFonts w:asciiTheme="minorHAnsi" w:eastAsia="Calibri" w:hAnsiTheme="minorHAnsi"/>
          <w:lang w:val="en-US"/>
        </w:rPr>
        <w:t>fined as the ‘</w:t>
      </w:r>
      <w:r w:rsidR="0018198E" w:rsidRPr="003023E6">
        <w:rPr>
          <w:rFonts w:asciiTheme="minorHAnsi" w:eastAsia="Calibri" w:hAnsiTheme="minorHAnsi"/>
          <w:lang w:val="en-US"/>
        </w:rPr>
        <w:t>combination of physical il</w:t>
      </w:r>
      <w:r w:rsidR="0006476A" w:rsidRPr="003023E6">
        <w:rPr>
          <w:rFonts w:asciiTheme="minorHAnsi" w:eastAsia="Calibri" w:hAnsiTheme="minorHAnsi"/>
          <w:lang w:val="en-US"/>
        </w:rPr>
        <w:t>l</w:t>
      </w:r>
      <w:r w:rsidR="0018198E" w:rsidRPr="003023E6">
        <w:rPr>
          <w:rFonts w:asciiTheme="minorHAnsi" w:eastAsia="Calibri" w:hAnsiTheme="minorHAnsi"/>
          <w:lang w:val="en-US"/>
        </w:rPr>
        <w:t xml:space="preserve"> health with mental ill healt</w:t>
      </w:r>
      <w:r w:rsidR="00452189">
        <w:rPr>
          <w:rFonts w:asciiTheme="minorHAnsi" w:eastAsia="Calibri" w:hAnsiTheme="minorHAnsi"/>
          <w:lang w:val="en-US"/>
        </w:rPr>
        <w:t>h and drug and alcohol misuse’</w:t>
      </w:r>
      <w:r w:rsidR="00452189">
        <w:rPr>
          <w:rStyle w:val="EndnoteReference"/>
          <w:rFonts w:asciiTheme="minorHAnsi" w:eastAsia="Calibri" w:hAnsiTheme="minorHAnsi"/>
          <w:lang w:val="en-US"/>
        </w:rPr>
        <w:endnoteReference w:id="2"/>
      </w:r>
      <w:r w:rsidR="0018198E" w:rsidRPr="003023E6">
        <w:rPr>
          <w:rFonts w:asciiTheme="minorHAnsi" w:eastAsia="Calibri" w:hAnsiTheme="minorHAnsi"/>
          <w:lang w:val="en-US"/>
        </w:rPr>
        <w:t>.</w:t>
      </w:r>
      <w:r w:rsidR="00FE1784" w:rsidRPr="003023E6">
        <w:rPr>
          <w:rFonts w:asciiTheme="minorHAnsi" w:eastAsia="Calibri" w:hAnsiTheme="minorHAnsi"/>
          <w:lang w:val="en-US"/>
        </w:rPr>
        <w:t xml:space="preserve"> </w:t>
      </w:r>
      <w:r w:rsidR="00856A8C" w:rsidRPr="003023E6">
        <w:rPr>
          <w:rFonts w:asciiTheme="minorHAnsi" w:eastAsia="Calibri" w:hAnsiTheme="minorHAnsi"/>
          <w:lang w:val="en-US"/>
        </w:rPr>
        <w:t>T</w:t>
      </w:r>
      <w:r w:rsidR="00FD16DF">
        <w:rPr>
          <w:rFonts w:asciiTheme="minorHAnsi" w:eastAsia="Calibri" w:hAnsiTheme="minorHAnsi"/>
          <w:lang w:val="en-US"/>
        </w:rPr>
        <w:t>he complexit</w:t>
      </w:r>
      <w:r w:rsidR="00856A8C" w:rsidRPr="003023E6">
        <w:rPr>
          <w:rFonts w:asciiTheme="minorHAnsi" w:eastAsia="Calibri" w:hAnsiTheme="minorHAnsi"/>
          <w:lang w:val="en-US"/>
        </w:rPr>
        <w:t>y associated with tri-morbidity require</w:t>
      </w:r>
      <w:r w:rsidR="00E25550">
        <w:rPr>
          <w:rFonts w:asciiTheme="minorHAnsi" w:eastAsia="Calibri" w:hAnsiTheme="minorHAnsi"/>
          <w:lang w:val="en-US"/>
        </w:rPr>
        <w:t>s</w:t>
      </w:r>
      <w:r w:rsidR="00856A8C" w:rsidRPr="003023E6">
        <w:rPr>
          <w:rFonts w:asciiTheme="minorHAnsi" w:eastAsia="Calibri" w:hAnsiTheme="minorHAnsi"/>
          <w:lang w:val="en-US"/>
        </w:rPr>
        <w:t xml:space="preserve"> careful care coordination that the </w:t>
      </w:r>
      <w:r w:rsidR="00695BE7">
        <w:rPr>
          <w:rFonts w:asciiTheme="minorHAnsi" w:eastAsia="Calibri" w:hAnsiTheme="minorHAnsi"/>
          <w:lang w:val="en-US"/>
        </w:rPr>
        <w:t xml:space="preserve">existing </w:t>
      </w:r>
      <w:r w:rsidR="00452189">
        <w:rPr>
          <w:rFonts w:asciiTheme="minorHAnsi" w:eastAsia="Calibri" w:hAnsiTheme="minorHAnsi"/>
          <w:lang w:val="en-US"/>
        </w:rPr>
        <w:t>approach</w:t>
      </w:r>
      <w:r w:rsidR="00856A8C" w:rsidRPr="003023E6">
        <w:rPr>
          <w:rFonts w:asciiTheme="minorHAnsi" w:eastAsia="Calibri" w:hAnsiTheme="minorHAnsi"/>
          <w:lang w:val="en-US"/>
        </w:rPr>
        <w:t xml:space="preserve"> was </w:t>
      </w:r>
      <w:r w:rsidR="00E25550">
        <w:rPr>
          <w:rFonts w:asciiTheme="minorHAnsi" w:eastAsia="Calibri" w:hAnsiTheme="minorHAnsi"/>
          <w:lang w:val="en-US"/>
        </w:rPr>
        <w:t xml:space="preserve">rarely </w:t>
      </w:r>
      <w:r w:rsidR="00763039" w:rsidRPr="003023E6">
        <w:rPr>
          <w:rFonts w:asciiTheme="minorHAnsi" w:eastAsia="Calibri" w:hAnsiTheme="minorHAnsi"/>
          <w:lang w:val="en-US"/>
        </w:rPr>
        <w:t>able</w:t>
      </w:r>
      <w:r w:rsidR="00856A8C" w:rsidRPr="003023E6">
        <w:rPr>
          <w:rFonts w:asciiTheme="minorHAnsi" w:eastAsia="Calibri" w:hAnsiTheme="minorHAnsi"/>
          <w:lang w:val="en-US"/>
        </w:rPr>
        <w:t xml:space="preserve"> to offer.</w:t>
      </w:r>
      <w:r w:rsidR="00BB67EC">
        <w:rPr>
          <w:rFonts w:asciiTheme="minorHAnsi" w:eastAsia="Calibri" w:hAnsiTheme="minorHAnsi"/>
          <w:lang w:val="en-US"/>
        </w:rPr>
        <w:t xml:space="preserve"> </w:t>
      </w:r>
    </w:p>
    <w:p w14:paraId="1EABF9AC" w14:textId="77777777" w:rsidR="00DA18C2" w:rsidRDefault="00DA18C2" w:rsidP="00DA18C2">
      <w:pPr>
        <w:spacing w:line="360" w:lineRule="auto"/>
        <w:ind w:right="141"/>
        <w:jc w:val="left"/>
        <w:rPr>
          <w:rFonts w:asciiTheme="minorHAnsi" w:eastAsia="Calibri" w:hAnsiTheme="minorHAnsi"/>
          <w:lang w:val="en-US"/>
        </w:rPr>
      </w:pPr>
    </w:p>
    <w:p w14:paraId="54267DD6" w14:textId="45A6526F" w:rsidR="0081524B" w:rsidRDefault="005E10A1" w:rsidP="0081524B">
      <w:pPr>
        <w:autoSpaceDE w:val="0"/>
        <w:autoSpaceDN w:val="0"/>
        <w:adjustRightInd w:val="0"/>
        <w:spacing w:after="0" w:line="360" w:lineRule="auto"/>
        <w:jc w:val="left"/>
        <w:rPr>
          <w:rFonts w:asciiTheme="minorHAnsi" w:hAnsiTheme="minorHAnsi"/>
          <w:color w:val="000000" w:themeColor="text1"/>
          <w:lang w:val="en-US"/>
        </w:rPr>
      </w:pPr>
      <w:r>
        <w:rPr>
          <w:rFonts w:asciiTheme="minorHAnsi" w:eastAsia="Calibri" w:hAnsiTheme="minorHAnsi"/>
          <w:lang w:val="en-US"/>
        </w:rPr>
        <w:t>Liam was profoundly affected by the vulnerability of homeless people</w:t>
      </w:r>
      <w:r w:rsidR="001B6451">
        <w:rPr>
          <w:rFonts w:asciiTheme="minorHAnsi" w:eastAsia="Calibri" w:hAnsiTheme="minorHAnsi"/>
          <w:lang w:val="en-US"/>
        </w:rPr>
        <w:t xml:space="preserve"> and their shockingly poor healthcare outcomes. He</w:t>
      </w:r>
      <w:r w:rsidR="0081524B">
        <w:rPr>
          <w:rFonts w:asciiTheme="minorHAnsi" w:eastAsia="Calibri" w:hAnsiTheme="minorHAnsi"/>
          <w:lang w:val="en-US"/>
        </w:rPr>
        <w:t xml:space="preserve"> started to look for people </w:t>
      </w:r>
      <w:r w:rsidR="001B6451">
        <w:rPr>
          <w:rFonts w:asciiTheme="minorHAnsi" w:eastAsia="Calibri" w:hAnsiTheme="minorHAnsi"/>
          <w:lang w:val="en-US"/>
        </w:rPr>
        <w:t xml:space="preserve">with whom </w:t>
      </w:r>
      <w:r w:rsidR="0081524B">
        <w:rPr>
          <w:rFonts w:asciiTheme="minorHAnsi" w:eastAsia="Calibri" w:hAnsiTheme="minorHAnsi"/>
          <w:lang w:val="en-US"/>
        </w:rPr>
        <w:t>he could collaborate</w:t>
      </w:r>
      <w:r w:rsidR="00BF7628">
        <w:rPr>
          <w:rFonts w:asciiTheme="minorHAnsi" w:eastAsia="Calibri" w:hAnsiTheme="minorHAnsi"/>
          <w:lang w:val="en-US"/>
        </w:rPr>
        <w:t xml:space="preserve"> to develop a new service. </w:t>
      </w:r>
      <w:r w:rsidR="001B6451">
        <w:rPr>
          <w:rFonts w:asciiTheme="minorHAnsi" w:hAnsiTheme="minorHAnsi"/>
          <w:color w:val="000000" w:themeColor="text1"/>
          <w:lang w:val="en-US"/>
        </w:rPr>
        <w:t xml:space="preserve">He </w:t>
      </w:r>
      <w:r w:rsidR="0081524B">
        <w:rPr>
          <w:rFonts w:asciiTheme="minorHAnsi" w:hAnsiTheme="minorHAnsi"/>
          <w:color w:val="000000" w:themeColor="text1"/>
          <w:lang w:val="en-US"/>
        </w:rPr>
        <w:t>identified Neil, a General Practitioner (GP), who</w:t>
      </w:r>
      <w:r w:rsidR="0081524B" w:rsidRPr="003023E6">
        <w:rPr>
          <w:rFonts w:asciiTheme="minorHAnsi" w:hAnsiTheme="minorHAnsi"/>
          <w:color w:val="000000" w:themeColor="text1"/>
          <w:lang w:val="en-US"/>
        </w:rPr>
        <w:t xml:space="preserve"> </w:t>
      </w:r>
      <w:r w:rsidR="0081524B">
        <w:rPr>
          <w:rFonts w:asciiTheme="minorHAnsi" w:hAnsiTheme="minorHAnsi"/>
          <w:color w:val="000000" w:themeColor="text1"/>
          <w:lang w:val="en-US"/>
        </w:rPr>
        <w:t>had been providing healthcare services to the</w:t>
      </w:r>
      <w:r w:rsidR="0081524B" w:rsidRPr="003023E6">
        <w:rPr>
          <w:rFonts w:asciiTheme="minorHAnsi" w:hAnsiTheme="minorHAnsi"/>
          <w:color w:val="000000" w:themeColor="text1"/>
          <w:lang w:val="en-US"/>
        </w:rPr>
        <w:t xml:space="preserve"> homeless </w:t>
      </w:r>
      <w:r w:rsidR="0081524B">
        <w:rPr>
          <w:rFonts w:asciiTheme="minorHAnsi" w:hAnsiTheme="minorHAnsi"/>
          <w:color w:val="000000" w:themeColor="text1"/>
          <w:lang w:val="en-US"/>
        </w:rPr>
        <w:t>community in his area</w:t>
      </w:r>
      <w:r w:rsidR="0081524B" w:rsidRPr="003023E6">
        <w:rPr>
          <w:rFonts w:asciiTheme="minorHAnsi" w:hAnsiTheme="minorHAnsi"/>
          <w:color w:val="000000" w:themeColor="text1"/>
          <w:lang w:val="en-US"/>
        </w:rPr>
        <w:t xml:space="preserve">. </w:t>
      </w:r>
      <w:r w:rsidR="001B6451">
        <w:rPr>
          <w:rFonts w:asciiTheme="minorHAnsi" w:hAnsiTheme="minorHAnsi"/>
          <w:color w:val="000000" w:themeColor="text1"/>
          <w:lang w:val="en-US"/>
        </w:rPr>
        <w:t>Liam said</w:t>
      </w:r>
      <w:r w:rsidR="0081524B">
        <w:rPr>
          <w:rFonts w:asciiTheme="minorHAnsi" w:hAnsiTheme="minorHAnsi"/>
          <w:color w:val="000000" w:themeColor="text1"/>
          <w:lang w:val="en-US"/>
        </w:rPr>
        <w:t>:</w:t>
      </w:r>
    </w:p>
    <w:p w14:paraId="63B65315" w14:textId="18B54B30" w:rsidR="0081524B" w:rsidRDefault="0081524B" w:rsidP="0081524B">
      <w:pPr>
        <w:autoSpaceDE w:val="0"/>
        <w:autoSpaceDN w:val="0"/>
        <w:adjustRightInd w:val="0"/>
        <w:spacing w:after="0" w:line="360" w:lineRule="auto"/>
        <w:ind w:left="567"/>
        <w:jc w:val="left"/>
        <w:rPr>
          <w:rFonts w:asciiTheme="minorHAnsi" w:hAnsiTheme="minorHAnsi" w:cs="HelveticaNeue-Light"/>
          <w:lang w:val="en-US"/>
        </w:rPr>
      </w:pPr>
      <w:r>
        <w:rPr>
          <w:rFonts w:asciiTheme="minorHAnsi" w:eastAsia="Calibri" w:hAnsiTheme="minorHAnsi"/>
          <w:i/>
          <w:lang w:val="en-US"/>
        </w:rPr>
        <w:t>…</w:t>
      </w:r>
      <w:r w:rsidRPr="006851BE">
        <w:rPr>
          <w:rFonts w:asciiTheme="minorHAnsi" w:eastAsia="Calibri" w:hAnsiTheme="minorHAnsi"/>
          <w:i/>
          <w:lang w:val="en-US"/>
        </w:rPr>
        <w:t>what persuaded me about him was that he had two rooms for in</w:t>
      </w:r>
      <w:r w:rsidR="001B6451">
        <w:rPr>
          <w:rFonts w:asciiTheme="minorHAnsi" w:eastAsia="Calibri" w:hAnsiTheme="minorHAnsi"/>
          <w:i/>
          <w:lang w:val="en-US"/>
        </w:rPr>
        <w:t>-</w:t>
      </w:r>
      <w:r w:rsidRPr="006851BE">
        <w:rPr>
          <w:rFonts w:asciiTheme="minorHAnsi" w:eastAsia="Calibri" w:hAnsiTheme="minorHAnsi"/>
          <w:i/>
          <w:lang w:val="en-US"/>
        </w:rPr>
        <w:t>patient homeless people on the ground floor with two kennels</w:t>
      </w:r>
      <w:r w:rsidRPr="006851BE">
        <w:rPr>
          <w:rFonts w:asciiTheme="minorHAnsi" w:hAnsiTheme="minorHAnsi"/>
          <w:i/>
          <w:color w:val="000000" w:themeColor="text1"/>
          <w:lang w:val="en-US"/>
        </w:rPr>
        <w:t xml:space="preserve">. (…) for the dogs. </w:t>
      </w:r>
      <w:r w:rsidRPr="006851BE">
        <w:rPr>
          <w:rFonts w:asciiTheme="minorHAnsi" w:eastAsia="Calibri" w:hAnsiTheme="minorHAnsi"/>
          <w:i/>
          <w:lang w:val="en-US"/>
        </w:rPr>
        <w:t xml:space="preserve">So, I said, “This guy cares.”  I </w:t>
      </w:r>
      <w:r w:rsidRPr="006851BE">
        <w:rPr>
          <w:rFonts w:asciiTheme="minorHAnsi" w:eastAsia="Calibri" w:hAnsiTheme="minorHAnsi"/>
          <w:i/>
          <w:lang w:val="en-US"/>
        </w:rPr>
        <w:lastRenderedPageBreak/>
        <w:t xml:space="preserve">wanted people who were compassionate.  I wasn’t going to work with people who weren’t compassionate. </w:t>
      </w:r>
      <w:r w:rsidRPr="003023E6">
        <w:rPr>
          <w:rFonts w:asciiTheme="minorHAnsi" w:hAnsiTheme="minorHAnsi" w:cs="HelveticaNeue-Light"/>
          <w:lang w:val="en-US"/>
        </w:rPr>
        <w:t>(</w:t>
      </w:r>
      <w:r>
        <w:rPr>
          <w:rFonts w:asciiTheme="minorHAnsi" w:hAnsiTheme="minorHAnsi" w:cs="HelveticaNeue-Light"/>
          <w:lang w:val="en-US"/>
        </w:rPr>
        <w:t>Liam)</w:t>
      </w:r>
      <w:r w:rsidRPr="003023E6">
        <w:rPr>
          <w:rFonts w:asciiTheme="minorHAnsi" w:hAnsiTheme="minorHAnsi" w:cs="HelveticaNeue-Light"/>
          <w:lang w:val="en-US"/>
        </w:rPr>
        <w:t xml:space="preserve"> </w:t>
      </w:r>
    </w:p>
    <w:p w14:paraId="649E2C63" w14:textId="77777777" w:rsidR="0081524B" w:rsidRDefault="0081524B" w:rsidP="0081524B">
      <w:pPr>
        <w:autoSpaceDE w:val="0"/>
        <w:autoSpaceDN w:val="0"/>
        <w:adjustRightInd w:val="0"/>
        <w:spacing w:after="0" w:line="360" w:lineRule="auto"/>
        <w:jc w:val="left"/>
        <w:rPr>
          <w:rFonts w:asciiTheme="minorHAnsi" w:hAnsiTheme="minorHAnsi" w:cs="HelveticaNeue-Light"/>
          <w:lang w:val="en-US"/>
        </w:rPr>
      </w:pPr>
    </w:p>
    <w:p w14:paraId="2319B10D" w14:textId="4629794B" w:rsidR="0081524B" w:rsidRPr="001A7C2F" w:rsidRDefault="0081524B" w:rsidP="00A1740A">
      <w:pPr>
        <w:autoSpaceDE w:val="0"/>
        <w:autoSpaceDN w:val="0"/>
        <w:adjustRightInd w:val="0"/>
        <w:spacing w:after="0" w:line="360" w:lineRule="auto"/>
        <w:jc w:val="left"/>
        <w:rPr>
          <w:rFonts w:asciiTheme="minorHAnsi" w:hAnsiTheme="minorHAnsi" w:cs="Garamond"/>
          <w:color w:val="000000"/>
          <w:lang w:val="en-GB"/>
        </w:rPr>
      </w:pPr>
      <w:r>
        <w:rPr>
          <w:rFonts w:asciiTheme="minorHAnsi" w:hAnsiTheme="minorHAnsi"/>
          <w:color w:val="000000" w:themeColor="text1"/>
          <w:lang w:val="en-US"/>
        </w:rPr>
        <w:t xml:space="preserve">Liam and Neil were joined by </w:t>
      </w:r>
      <w:r w:rsidRPr="003023E6">
        <w:rPr>
          <w:rFonts w:asciiTheme="minorHAnsi" w:hAnsiTheme="minorHAnsi"/>
          <w:color w:val="000000" w:themeColor="text1"/>
          <w:lang w:val="en-US"/>
        </w:rPr>
        <w:t xml:space="preserve">a </w:t>
      </w:r>
      <w:r>
        <w:rPr>
          <w:rFonts w:asciiTheme="minorHAnsi" w:hAnsiTheme="minorHAnsi"/>
          <w:color w:val="000000" w:themeColor="text1"/>
          <w:lang w:val="en-US"/>
        </w:rPr>
        <w:t>nurse (Frances)</w:t>
      </w:r>
      <w:r w:rsidRPr="003023E6">
        <w:rPr>
          <w:rFonts w:asciiTheme="minorHAnsi" w:hAnsiTheme="minorHAnsi"/>
          <w:color w:val="000000" w:themeColor="text1"/>
          <w:lang w:val="en-US"/>
        </w:rPr>
        <w:t xml:space="preserve"> </w:t>
      </w:r>
      <w:r>
        <w:rPr>
          <w:rFonts w:asciiTheme="minorHAnsi" w:hAnsiTheme="minorHAnsi"/>
          <w:color w:val="000000" w:themeColor="text1"/>
          <w:lang w:val="en-US"/>
        </w:rPr>
        <w:t xml:space="preserve">whom Liam had previously worked with and who </w:t>
      </w:r>
      <w:r w:rsidRPr="003023E6">
        <w:rPr>
          <w:rFonts w:asciiTheme="minorHAnsi" w:hAnsiTheme="minorHAnsi"/>
          <w:color w:val="000000" w:themeColor="text1"/>
          <w:lang w:val="en-US"/>
        </w:rPr>
        <w:t>was particularly experienced in encouraging patients to be involved in their own healt</w:t>
      </w:r>
      <w:r>
        <w:rPr>
          <w:rFonts w:asciiTheme="minorHAnsi" w:hAnsiTheme="minorHAnsi"/>
          <w:color w:val="000000" w:themeColor="text1"/>
          <w:lang w:val="en-US"/>
        </w:rPr>
        <w:t xml:space="preserve">hcare. </w:t>
      </w:r>
    </w:p>
    <w:p w14:paraId="23979BD5" w14:textId="77777777" w:rsidR="00BF7628" w:rsidRDefault="00BF7628" w:rsidP="00320431">
      <w:pPr>
        <w:spacing w:line="360" w:lineRule="auto"/>
        <w:jc w:val="left"/>
        <w:rPr>
          <w:rFonts w:asciiTheme="minorHAnsi" w:hAnsiTheme="minorHAnsi"/>
          <w:lang w:val="en-US"/>
        </w:rPr>
      </w:pPr>
    </w:p>
    <w:p w14:paraId="11DB9334" w14:textId="36497E85" w:rsidR="00F73958" w:rsidRDefault="005F201D" w:rsidP="005E7459">
      <w:pPr>
        <w:spacing w:line="360" w:lineRule="auto"/>
        <w:jc w:val="left"/>
        <w:rPr>
          <w:rFonts w:asciiTheme="minorHAnsi" w:hAnsiTheme="minorHAnsi"/>
          <w:lang w:val="en-US"/>
        </w:rPr>
      </w:pPr>
      <w:r>
        <w:rPr>
          <w:rFonts w:asciiTheme="minorHAnsi" w:hAnsiTheme="minorHAnsi"/>
          <w:lang w:val="en-US"/>
        </w:rPr>
        <w:t xml:space="preserve">Care for the homeless has traditionally been based on the conventional medical model. The homeless person </w:t>
      </w:r>
      <w:r w:rsidR="007676FB">
        <w:rPr>
          <w:rFonts w:asciiTheme="minorHAnsi" w:hAnsiTheme="minorHAnsi"/>
          <w:lang w:val="en-US"/>
        </w:rPr>
        <w:t>arriving</w:t>
      </w:r>
      <w:r>
        <w:rPr>
          <w:rFonts w:asciiTheme="minorHAnsi" w:hAnsiTheme="minorHAnsi"/>
          <w:lang w:val="en-US"/>
        </w:rPr>
        <w:t xml:space="preserve"> in a hospital’s Accident and Emergency Department wil</w:t>
      </w:r>
      <w:r w:rsidR="007676FB">
        <w:rPr>
          <w:rFonts w:asciiTheme="minorHAnsi" w:hAnsiTheme="minorHAnsi"/>
          <w:lang w:val="en-US"/>
        </w:rPr>
        <w:t xml:space="preserve">l be treated </w:t>
      </w:r>
      <w:r>
        <w:rPr>
          <w:rFonts w:asciiTheme="minorHAnsi" w:hAnsiTheme="minorHAnsi"/>
          <w:lang w:val="en-US"/>
        </w:rPr>
        <w:t xml:space="preserve">for the medical condition they present. </w:t>
      </w:r>
      <w:r w:rsidR="001B6451">
        <w:rPr>
          <w:rFonts w:asciiTheme="minorHAnsi" w:hAnsiTheme="minorHAnsi"/>
          <w:lang w:val="en-US"/>
        </w:rPr>
        <w:t>This usually ignores the</w:t>
      </w:r>
      <w:r>
        <w:rPr>
          <w:rFonts w:asciiTheme="minorHAnsi" w:hAnsiTheme="minorHAnsi"/>
          <w:lang w:val="en-US"/>
        </w:rPr>
        <w:t xml:space="preserve"> complex and overlapping problems underpinning </w:t>
      </w:r>
      <w:r w:rsidR="007676FB">
        <w:rPr>
          <w:rFonts w:asciiTheme="minorHAnsi" w:hAnsiTheme="minorHAnsi"/>
          <w:lang w:val="en-US"/>
        </w:rPr>
        <w:t>the</w:t>
      </w:r>
      <w:r w:rsidR="006D7886">
        <w:rPr>
          <w:rFonts w:asciiTheme="minorHAnsi" w:hAnsiTheme="minorHAnsi"/>
          <w:lang w:val="en-US"/>
        </w:rPr>
        <w:t>ir</w:t>
      </w:r>
      <w:r w:rsidR="007676FB">
        <w:rPr>
          <w:rFonts w:asciiTheme="minorHAnsi" w:hAnsiTheme="minorHAnsi"/>
          <w:lang w:val="en-US"/>
        </w:rPr>
        <w:t xml:space="preserve"> condition</w:t>
      </w:r>
      <w:r>
        <w:rPr>
          <w:rFonts w:asciiTheme="minorHAnsi" w:hAnsiTheme="minorHAnsi"/>
          <w:lang w:val="en-US"/>
        </w:rPr>
        <w:t>. The conventional organization of healthcare is designed with a</w:t>
      </w:r>
      <w:r w:rsidR="008C05C6">
        <w:rPr>
          <w:rFonts w:asciiTheme="minorHAnsi" w:hAnsiTheme="minorHAnsi"/>
          <w:lang w:val="en-US"/>
        </w:rPr>
        <w:t xml:space="preserve"> ‘standard patient’ in view, and the</w:t>
      </w:r>
      <w:r>
        <w:rPr>
          <w:rFonts w:asciiTheme="minorHAnsi" w:hAnsiTheme="minorHAnsi"/>
          <w:lang w:val="en-US"/>
        </w:rPr>
        <w:t xml:space="preserve"> shortcomings of this approach are exposed through the lens of the exp</w:t>
      </w:r>
      <w:r w:rsidR="00930E12">
        <w:rPr>
          <w:rFonts w:asciiTheme="minorHAnsi" w:hAnsiTheme="minorHAnsi"/>
          <w:lang w:val="en-US"/>
        </w:rPr>
        <w:t>eriences of and outcomes for some of the</w:t>
      </w:r>
      <w:r>
        <w:rPr>
          <w:rFonts w:asciiTheme="minorHAnsi" w:hAnsiTheme="minorHAnsi"/>
          <w:lang w:val="en-US"/>
        </w:rPr>
        <w:t xml:space="preserve"> most disadvantaged, vulnerable and unequal members of society (</w:t>
      </w:r>
      <w:r w:rsidR="005E7459">
        <w:rPr>
          <w:rFonts w:asciiTheme="minorHAnsi" w:hAnsiTheme="minorHAnsi"/>
          <w:lang w:val="en-US"/>
        </w:rPr>
        <w:t xml:space="preserve">Halford </w:t>
      </w:r>
      <w:r w:rsidR="005E7459" w:rsidRPr="005E7459">
        <w:rPr>
          <w:rFonts w:asciiTheme="minorHAnsi" w:hAnsiTheme="minorHAnsi"/>
          <w:i/>
          <w:iCs/>
          <w:lang w:val="en-US"/>
        </w:rPr>
        <w:t>et al</w:t>
      </w:r>
      <w:r>
        <w:rPr>
          <w:rFonts w:asciiTheme="minorHAnsi" w:hAnsiTheme="minorHAnsi"/>
          <w:lang w:val="en-US"/>
        </w:rPr>
        <w:t xml:space="preserve"> forthcoming).</w:t>
      </w:r>
    </w:p>
    <w:p w14:paraId="7743D106" w14:textId="127B8B88" w:rsidR="00B517FC" w:rsidRPr="00930E12" w:rsidRDefault="00B517FC" w:rsidP="00B517FC">
      <w:pPr>
        <w:spacing w:after="0" w:line="360" w:lineRule="auto"/>
        <w:jc w:val="left"/>
        <w:rPr>
          <w:rFonts w:asciiTheme="minorHAnsi" w:eastAsia="Calibri" w:hAnsiTheme="minorHAnsi"/>
          <w:lang w:val="en-US"/>
        </w:rPr>
      </w:pPr>
      <w:r>
        <w:rPr>
          <w:rFonts w:asciiTheme="minorHAnsi" w:eastAsia="Calibri" w:hAnsiTheme="minorHAnsi"/>
          <w:lang w:val="en-US"/>
        </w:rPr>
        <w:t>Homeless people not only come in to contact with healthcare providers</w:t>
      </w:r>
      <w:r w:rsidR="00952027">
        <w:rPr>
          <w:rFonts w:asciiTheme="minorHAnsi" w:eastAsia="Calibri" w:hAnsiTheme="minorHAnsi"/>
          <w:lang w:val="en-US"/>
        </w:rPr>
        <w:t>,</w:t>
      </w:r>
      <w:r>
        <w:rPr>
          <w:rFonts w:asciiTheme="minorHAnsi" w:eastAsia="Calibri" w:hAnsiTheme="minorHAnsi"/>
          <w:lang w:val="en-US"/>
        </w:rPr>
        <w:t xml:space="preserve"> but also with the wider social and welfare sector, including housing and drug and alcohol services. The risk, as Neil observes, is that </w:t>
      </w:r>
      <w:r w:rsidR="006D7886">
        <w:rPr>
          <w:rFonts w:asciiTheme="minorHAnsi" w:eastAsia="Calibri" w:hAnsiTheme="minorHAnsi"/>
          <w:lang w:val="en-US"/>
        </w:rPr>
        <w:t>no one person</w:t>
      </w:r>
      <w:r>
        <w:rPr>
          <w:rFonts w:asciiTheme="minorHAnsi" w:eastAsia="Calibri" w:hAnsiTheme="minorHAnsi"/>
          <w:lang w:val="en-US"/>
        </w:rPr>
        <w:t xml:space="preserve"> or organization takes responsibility for the needs of the patient. He explained that the different parts of the health and social care system all find reasons not to undertake this role, with negative consequences for the ill person: </w:t>
      </w:r>
    </w:p>
    <w:p w14:paraId="7FB6BCD3" w14:textId="1113ADFA" w:rsidR="00B517FC" w:rsidRPr="005759B3" w:rsidRDefault="00B517FC" w:rsidP="00B517FC">
      <w:pPr>
        <w:spacing w:after="0" w:line="360" w:lineRule="auto"/>
        <w:ind w:left="720"/>
        <w:rPr>
          <w:rFonts w:asciiTheme="minorHAnsi" w:hAnsiTheme="minorHAnsi"/>
          <w:i/>
          <w:lang w:val="en-US"/>
        </w:rPr>
      </w:pPr>
      <w:r w:rsidRPr="00EE510D">
        <w:rPr>
          <w:rFonts w:asciiTheme="minorHAnsi" w:hAnsiTheme="minorHAnsi"/>
          <w:i/>
          <w:lang w:val="en-GB"/>
        </w:rPr>
        <w:t>Yes</w:t>
      </w:r>
      <w:r w:rsidR="00290880">
        <w:rPr>
          <w:rFonts w:asciiTheme="minorHAnsi" w:hAnsiTheme="minorHAnsi"/>
          <w:i/>
          <w:lang w:val="en-GB"/>
        </w:rPr>
        <w:t>,</w:t>
      </w:r>
      <w:r w:rsidRPr="00EE510D">
        <w:rPr>
          <w:rFonts w:asciiTheme="minorHAnsi" w:hAnsiTheme="minorHAnsi"/>
          <w:i/>
          <w:lang w:val="en-GB"/>
        </w:rPr>
        <w:t xml:space="preserve"> you</w:t>
      </w:r>
      <w:r w:rsidRPr="005759B3">
        <w:rPr>
          <w:rFonts w:asciiTheme="minorHAnsi" w:hAnsiTheme="minorHAnsi"/>
          <w:i/>
          <w:lang w:val="en-US"/>
        </w:rPr>
        <w:t xml:space="preserve"> have a mental</w:t>
      </w:r>
      <w:r w:rsidRPr="00EE510D">
        <w:rPr>
          <w:rFonts w:asciiTheme="minorHAnsi" w:hAnsiTheme="minorHAnsi"/>
          <w:i/>
          <w:lang w:val="en-GB"/>
        </w:rPr>
        <w:t xml:space="preserve"> health problem</w:t>
      </w:r>
      <w:r w:rsidRPr="005759B3">
        <w:rPr>
          <w:rFonts w:asciiTheme="minorHAnsi" w:hAnsiTheme="minorHAnsi"/>
          <w:i/>
          <w:lang w:val="en-US"/>
        </w:rPr>
        <w:t xml:space="preserve"> but</w:t>
      </w:r>
      <w:r w:rsidRPr="00EE510D">
        <w:rPr>
          <w:rFonts w:asciiTheme="minorHAnsi" w:hAnsiTheme="minorHAnsi"/>
          <w:i/>
          <w:lang w:val="en-GB"/>
        </w:rPr>
        <w:t xml:space="preserve"> it’s probably</w:t>
      </w:r>
      <w:r w:rsidRPr="005759B3">
        <w:rPr>
          <w:rFonts w:asciiTheme="minorHAnsi" w:hAnsiTheme="minorHAnsi"/>
          <w:i/>
          <w:lang w:val="en-US"/>
        </w:rPr>
        <w:t xml:space="preserve"> a</w:t>
      </w:r>
      <w:r w:rsidRPr="00EE510D">
        <w:rPr>
          <w:rFonts w:asciiTheme="minorHAnsi" w:hAnsiTheme="minorHAnsi"/>
          <w:i/>
          <w:lang w:val="en-GB"/>
        </w:rPr>
        <w:t xml:space="preserve"> personality disorder</w:t>
      </w:r>
      <w:r w:rsidRPr="005759B3">
        <w:rPr>
          <w:rFonts w:asciiTheme="minorHAnsi" w:hAnsiTheme="minorHAnsi"/>
          <w:i/>
          <w:lang w:val="en-US"/>
        </w:rPr>
        <w:t xml:space="preserve"> and</w:t>
      </w:r>
      <w:r w:rsidRPr="00EE510D">
        <w:rPr>
          <w:rFonts w:asciiTheme="minorHAnsi" w:hAnsiTheme="minorHAnsi"/>
          <w:i/>
          <w:lang w:val="en-GB"/>
        </w:rPr>
        <w:t xml:space="preserve"> anyway you’re drinking too much</w:t>
      </w:r>
      <w:r w:rsidRPr="005759B3">
        <w:rPr>
          <w:rFonts w:asciiTheme="minorHAnsi" w:hAnsiTheme="minorHAnsi"/>
          <w:i/>
          <w:lang w:val="en-US"/>
        </w:rPr>
        <w:t xml:space="preserve">.  </w:t>
      </w:r>
      <w:r w:rsidRPr="00EE510D">
        <w:rPr>
          <w:rFonts w:asciiTheme="minorHAnsi" w:hAnsiTheme="minorHAnsi"/>
          <w:i/>
          <w:lang w:val="en-GB"/>
        </w:rPr>
        <w:t>Yes</w:t>
      </w:r>
      <w:r w:rsidRPr="005759B3">
        <w:rPr>
          <w:rFonts w:asciiTheme="minorHAnsi" w:hAnsiTheme="minorHAnsi"/>
          <w:i/>
          <w:lang w:val="en-US"/>
        </w:rPr>
        <w:t>,</w:t>
      </w:r>
      <w:r w:rsidRPr="00EE510D">
        <w:rPr>
          <w:rFonts w:asciiTheme="minorHAnsi" w:hAnsiTheme="minorHAnsi"/>
          <w:i/>
          <w:lang w:val="en-GB"/>
        </w:rPr>
        <w:t xml:space="preserve"> well</w:t>
      </w:r>
      <w:r w:rsidRPr="005759B3">
        <w:rPr>
          <w:rFonts w:asciiTheme="minorHAnsi" w:hAnsiTheme="minorHAnsi"/>
          <w:i/>
          <w:lang w:val="en-US"/>
        </w:rPr>
        <w:t>,</w:t>
      </w:r>
      <w:r w:rsidRPr="00EE510D">
        <w:rPr>
          <w:rFonts w:asciiTheme="minorHAnsi" w:hAnsiTheme="minorHAnsi"/>
          <w:i/>
          <w:lang w:val="en-GB"/>
        </w:rPr>
        <w:t xml:space="preserve"> you could</w:t>
      </w:r>
      <w:r w:rsidRPr="005759B3">
        <w:rPr>
          <w:rFonts w:asciiTheme="minorHAnsi" w:hAnsiTheme="minorHAnsi"/>
          <w:i/>
          <w:lang w:val="en-US"/>
        </w:rPr>
        <w:t xml:space="preserve"> come to</w:t>
      </w:r>
      <w:r w:rsidRPr="00EE510D">
        <w:rPr>
          <w:rFonts w:asciiTheme="minorHAnsi" w:hAnsiTheme="minorHAnsi"/>
          <w:i/>
          <w:lang w:val="en-GB"/>
        </w:rPr>
        <w:t xml:space="preserve"> alcohol</w:t>
      </w:r>
      <w:r w:rsidRPr="005759B3">
        <w:rPr>
          <w:rFonts w:asciiTheme="minorHAnsi" w:hAnsiTheme="minorHAnsi"/>
          <w:i/>
          <w:lang w:val="en-US"/>
        </w:rPr>
        <w:t xml:space="preserve"> services but</w:t>
      </w:r>
      <w:r w:rsidRPr="00EE510D">
        <w:rPr>
          <w:rFonts w:asciiTheme="minorHAnsi" w:hAnsiTheme="minorHAnsi"/>
          <w:i/>
          <w:lang w:val="en-GB"/>
        </w:rPr>
        <w:t xml:space="preserve"> really while your behaviour is</w:t>
      </w:r>
      <w:r w:rsidRPr="005759B3">
        <w:rPr>
          <w:rFonts w:asciiTheme="minorHAnsi" w:hAnsiTheme="minorHAnsi"/>
          <w:i/>
          <w:lang w:val="en-US"/>
        </w:rPr>
        <w:t xml:space="preserve"> as</w:t>
      </w:r>
      <w:r w:rsidRPr="00EE510D">
        <w:rPr>
          <w:rFonts w:asciiTheme="minorHAnsi" w:hAnsiTheme="minorHAnsi"/>
          <w:i/>
          <w:lang w:val="en-GB"/>
        </w:rPr>
        <w:t xml:space="preserve"> bad</w:t>
      </w:r>
      <w:r w:rsidRPr="005759B3">
        <w:rPr>
          <w:rFonts w:asciiTheme="minorHAnsi" w:hAnsiTheme="minorHAnsi"/>
          <w:i/>
          <w:lang w:val="en-US"/>
        </w:rPr>
        <w:t xml:space="preserve"> as</w:t>
      </w:r>
      <w:r w:rsidRPr="00EE510D">
        <w:rPr>
          <w:rFonts w:asciiTheme="minorHAnsi" w:hAnsiTheme="minorHAnsi"/>
          <w:i/>
          <w:lang w:val="en-GB"/>
        </w:rPr>
        <w:t xml:space="preserve"> it is we don’t</w:t>
      </w:r>
      <w:r w:rsidRPr="005759B3">
        <w:rPr>
          <w:rFonts w:asciiTheme="minorHAnsi" w:hAnsiTheme="minorHAnsi"/>
          <w:i/>
          <w:lang w:val="en-US"/>
        </w:rPr>
        <w:t xml:space="preserve"> know</w:t>
      </w:r>
      <w:r w:rsidRPr="00EE510D">
        <w:rPr>
          <w:rFonts w:asciiTheme="minorHAnsi" w:hAnsiTheme="minorHAnsi"/>
          <w:i/>
          <w:lang w:val="en-GB"/>
        </w:rPr>
        <w:t xml:space="preserve"> what</w:t>
      </w:r>
      <w:r w:rsidRPr="005759B3">
        <w:rPr>
          <w:rFonts w:asciiTheme="minorHAnsi" w:hAnsiTheme="minorHAnsi"/>
          <w:i/>
          <w:lang w:val="en-US"/>
        </w:rPr>
        <w:t xml:space="preserve"> to do</w:t>
      </w:r>
      <w:r w:rsidRPr="00EE510D">
        <w:rPr>
          <w:rFonts w:asciiTheme="minorHAnsi" w:hAnsiTheme="minorHAnsi"/>
          <w:i/>
          <w:lang w:val="en-GB"/>
        </w:rPr>
        <w:t xml:space="preserve"> you with</w:t>
      </w:r>
      <w:r w:rsidRPr="005759B3">
        <w:rPr>
          <w:rFonts w:asciiTheme="minorHAnsi" w:hAnsiTheme="minorHAnsi"/>
          <w:i/>
          <w:lang w:val="en-US"/>
        </w:rPr>
        <w:t>.  And</w:t>
      </w:r>
      <w:r w:rsidRPr="00EE510D">
        <w:rPr>
          <w:rFonts w:asciiTheme="minorHAnsi" w:hAnsiTheme="minorHAnsi"/>
          <w:i/>
          <w:lang w:val="en-GB"/>
        </w:rPr>
        <w:t xml:space="preserve"> what</w:t>
      </w:r>
      <w:r w:rsidRPr="005759B3">
        <w:rPr>
          <w:rFonts w:asciiTheme="minorHAnsi" w:hAnsiTheme="minorHAnsi"/>
          <w:i/>
          <w:lang w:val="en-US"/>
        </w:rPr>
        <w:t xml:space="preserve"> about</w:t>
      </w:r>
      <w:r w:rsidRPr="00EE510D">
        <w:rPr>
          <w:rFonts w:asciiTheme="minorHAnsi" w:hAnsiTheme="minorHAnsi"/>
          <w:i/>
          <w:lang w:val="en-GB"/>
        </w:rPr>
        <w:t xml:space="preserve"> your drug</w:t>
      </w:r>
      <w:r w:rsidRPr="005759B3">
        <w:rPr>
          <w:rFonts w:asciiTheme="minorHAnsi" w:hAnsiTheme="minorHAnsi"/>
          <w:i/>
          <w:lang w:val="en-US"/>
        </w:rPr>
        <w:t xml:space="preserve"> use? </w:t>
      </w:r>
      <w:r w:rsidRPr="00EE510D">
        <w:rPr>
          <w:rFonts w:asciiTheme="minorHAnsi" w:hAnsiTheme="minorHAnsi"/>
          <w:i/>
          <w:lang w:val="en-GB"/>
        </w:rPr>
        <w:t>Yes well</w:t>
      </w:r>
      <w:r w:rsidRPr="005759B3">
        <w:rPr>
          <w:rFonts w:asciiTheme="minorHAnsi" w:hAnsiTheme="minorHAnsi"/>
          <w:i/>
          <w:lang w:val="en-US"/>
        </w:rPr>
        <w:t>,</w:t>
      </w:r>
      <w:r w:rsidRPr="00EE510D">
        <w:rPr>
          <w:rFonts w:asciiTheme="minorHAnsi" w:hAnsiTheme="minorHAnsi"/>
          <w:i/>
          <w:lang w:val="en-GB"/>
        </w:rPr>
        <w:t xml:space="preserve"> drug</w:t>
      </w:r>
      <w:r w:rsidRPr="005759B3">
        <w:rPr>
          <w:rFonts w:asciiTheme="minorHAnsi" w:hAnsiTheme="minorHAnsi"/>
          <w:i/>
          <w:lang w:val="en-US"/>
        </w:rPr>
        <w:t xml:space="preserve"> services are</w:t>
      </w:r>
      <w:r w:rsidRPr="00EE510D">
        <w:rPr>
          <w:rFonts w:asciiTheme="minorHAnsi" w:hAnsiTheme="minorHAnsi"/>
          <w:i/>
          <w:lang w:val="en-GB"/>
        </w:rPr>
        <w:t xml:space="preserve"> interested</w:t>
      </w:r>
      <w:r w:rsidRPr="005759B3">
        <w:rPr>
          <w:rFonts w:asciiTheme="minorHAnsi" w:hAnsiTheme="minorHAnsi"/>
          <w:i/>
          <w:lang w:val="en-US"/>
        </w:rPr>
        <w:t xml:space="preserve"> but</w:t>
      </w:r>
      <w:r w:rsidRPr="00EE510D">
        <w:rPr>
          <w:rFonts w:asciiTheme="minorHAnsi" w:hAnsiTheme="minorHAnsi"/>
          <w:i/>
          <w:lang w:val="en-GB"/>
        </w:rPr>
        <w:t xml:space="preserve"> really they can’t offer you any treatment until</w:t>
      </w:r>
      <w:r w:rsidRPr="00790F6F">
        <w:rPr>
          <w:rFonts w:asciiTheme="minorHAnsi" w:hAnsiTheme="minorHAnsi"/>
          <w:i/>
          <w:lang w:val="en-GB"/>
        </w:rPr>
        <w:t xml:space="preserve"> you start</w:t>
      </w:r>
      <w:r w:rsidRPr="005759B3">
        <w:rPr>
          <w:rFonts w:asciiTheme="minorHAnsi" w:hAnsiTheme="minorHAnsi"/>
          <w:i/>
          <w:lang w:val="en-US"/>
        </w:rPr>
        <w:t xml:space="preserve"> to</w:t>
      </w:r>
      <w:r w:rsidRPr="00790F6F">
        <w:rPr>
          <w:rFonts w:asciiTheme="minorHAnsi" w:hAnsiTheme="minorHAnsi"/>
          <w:i/>
          <w:lang w:val="en-GB"/>
        </w:rPr>
        <w:t xml:space="preserve"> think</w:t>
      </w:r>
      <w:r w:rsidRPr="005759B3">
        <w:rPr>
          <w:rFonts w:asciiTheme="minorHAnsi" w:hAnsiTheme="minorHAnsi"/>
          <w:i/>
          <w:lang w:val="en-US"/>
        </w:rPr>
        <w:t xml:space="preserve"> about</w:t>
      </w:r>
      <w:r w:rsidRPr="00790F6F">
        <w:rPr>
          <w:rFonts w:asciiTheme="minorHAnsi" w:hAnsiTheme="minorHAnsi"/>
          <w:i/>
          <w:lang w:val="en-GB"/>
        </w:rPr>
        <w:t xml:space="preserve"> your alcohol</w:t>
      </w:r>
      <w:r w:rsidRPr="005759B3">
        <w:rPr>
          <w:rFonts w:asciiTheme="minorHAnsi" w:hAnsiTheme="minorHAnsi"/>
          <w:i/>
          <w:lang w:val="en-US"/>
        </w:rPr>
        <w:t xml:space="preserve"> abuse.  And</w:t>
      </w:r>
      <w:r w:rsidRPr="00790F6F">
        <w:rPr>
          <w:rFonts w:asciiTheme="minorHAnsi" w:hAnsiTheme="minorHAnsi"/>
          <w:i/>
          <w:lang w:val="en-GB"/>
        </w:rPr>
        <w:t xml:space="preserve"> what</w:t>
      </w:r>
      <w:r w:rsidRPr="005759B3">
        <w:rPr>
          <w:rFonts w:asciiTheme="minorHAnsi" w:hAnsiTheme="minorHAnsi"/>
          <w:i/>
          <w:lang w:val="en-US"/>
        </w:rPr>
        <w:t xml:space="preserve"> about</w:t>
      </w:r>
      <w:r w:rsidRPr="00790F6F">
        <w:rPr>
          <w:rFonts w:asciiTheme="minorHAnsi" w:hAnsiTheme="minorHAnsi"/>
          <w:i/>
          <w:lang w:val="en-GB"/>
        </w:rPr>
        <w:t xml:space="preserve"> your behaviour</w:t>
      </w:r>
      <w:r w:rsidRPr="005759B3">
        <w:rPr>
          <w:rFonts w:asciiTheme="minorHAnsi" w:hAnsiTheme="minorHAnsi"/>
          <w:i/>
          <w:lang w:val="en-US"/>
        </w:rPr>
        <w:t xml:space="preserve"> and</w:t>
      </w:r>
      <w:r w:rsidRPr="00790F6F">
        <w:rPr>
          <w:rFonts w:asciiTheme="minorHAnsi" w:hAnsiTheme="minorHAnsi"/>
          <w:i/>
          <w:lang w:val="en-GB"/>
        </w:rPr>
        <w:t xml:space="preserve"> is there</w:t>
      </w:r>
      <w:r w:rsidRPr="005759B3">
        <w:rPr>
          <w:rFonts w:asciiTheme="minorHAnsi" w:hAnsiTheme="minorHAnsi"/>
          <w:i/>
          <w:lang w:val="en-US"/>
        </w:rPr>
        <w:t xml:space="preserve"> a mental</w:t>
      </w:r>
      <w:r w:rsidRPr="00790F6F">
        <w:rPr>
          <w:rFonts w:asciiTheme="minorHAnsi" w:hAnsiTheme="minorHAnsi"/>
          <w:i/>
          <w:lang w:val="en-GB"/>
        </w:rPr>
        <w:t xml:space="preserve"> health problem</w:t>
      </w:r>
      <w:r w:rsidRPr="005759B3">
        <w:rPr>
          <w:rFonts w:asciiTheme="minorHAnsi" w:hAnsiTheme="minorHAnsi"/>
          <w:i/>
          <w:lang w:val="en-US"/>
        </w:rPr>
        <w:t xml:space="preserve">?  </w:t>
      </w:r>
      <w:r w:rsidRPr="005759B3">
        <w:rPr>
          <w:rFonts w:asciiTheme="minorHAnsi" w:hAnsiTheme="minorHAnsi"/>
          <w:i/>
          <w:iCs/>
          <w:lang w:val="en-US"/>
        </w:rPr>
        <w:t>So</w:t>
      </w:r>
      <w:r w:rsidRPr="00790F6F">
        <w:rPr>
          <w:rFonts w:asciiTheme="minorHAnsi" w:hAnsiTheme="minorHAnsi"/>
          <w:i/>
          <w:iCs/>
          <w:lang w:val="en-GB"/>
        </w:rPr>
        <w:t xml:space="preserve"> everybody finds reasons</w:t>
      </w:r>
      <w:r w:rsidRPr="005759B3">
        <w:rPr>
          <w:rFonts w:asciiTheme="minorHAnsi" w:hAnsiTheme="minorHAnsi"/>
          <w:i/>
          <w:iCs/>
          <w:lang w:val="en-US"/>
        </w:rPr>
        <w:t xml:space="preserve"> not to help</w:t>
      </w:r>
      <w:r w:rsidRPr="00790F6F">
        <w:rPr>
          <w:rFonts w:asciiTheme="minorHAnsi" w:hAnsiTheme="minorHAnsi"/>
          <w:i/>
          <w:iCs/>
          <w:lang w:val="en-GB"/>
        </w:rPr>
        <w:t xml:space="preserve"> you</w:t>
      </w:r>
      <w:r w:rsidRPr="005759B3">
        <w:rPr>
          <w:rFonts w:asciiTheme="minorHAnsi" w:hAnsiTheme="minorHAnsi"/>
          <w:i/>
          <w:iCs/>
          <w:lang w:val="en-US"/>
        </w:rPr>
        <w:t xml:space="preserve"> and</w:t>
      </w:r>
      <w:r w:rsidRPr="00790F6F">
        <w:rPr>
          <w:rFonts w:asciiTheme="minorHAnsi" w:hAnsiTheme="minorHAnsi"/>
          <w:i/>
          <w:iCs/>
          <w:lang w:val="en-GB"/>
        </w:rPr>
        <w:t xml:space="preserve"> you get worse</w:t>
      </w:r>
      <w:r w:rsidRPr="005759B3">
        <w:rPr>
          <w:rFonts w:asciiTheme="minorHAnsi" w:hAnsiTheme="minorHAnsi"/>
          <w:i/>
          <w:lang w:val="en-US"/>
        </w:rPr>
        <w:t>…</w:t>
      </w:r>
      <w:r w:rsidRPr="00BB67EC">
        <w:rPr>
          <w:rFonts w:asciiTheme="minorHAnsi" w:hAnsiTheme="minorHAnsi"/>
          <w:i/>
          <w:lang w:val="en-US"/>
        </w:rPr>
        <w:t> (</w:t>
      </w:r>
      <w:r>
        <w:rPr>
          <w:rFonts w:asciiTheme="minorHAnsi" w:hAnsiTheme="minorHAnsi"/>
          <w:i/>
          <w:lang w:val="en-US"/>
        </w:rPr>
        <w:t>Neil, doctor</w:t>
      </w:r>
      <w:r w:rsidRPr="00BB67EC">
        <w:rPr>
          <w:rFonts w:asciiTheme="minorHAnsi" w:hAnsiTheme="minorHAnsi"/>
          <w:i/>
          <w:lang w:val="en-US"/>
        </w:rPr>
        <w:t>)</w:t>
      </w:r>
      <w:r>
        <w:rPr>
          <w:rFonts w:asciiTheme="minorHAnsi" w:hAnsiTheme="minorHAnsi"/>
          <w:i/>
          <w:lang w:val="en-US"/>
        </w:rPr>
        <w:t>.</w:t>
      </w:r>
    </w:p>
    <w:p w14:paraId="349A7D01" w14:textId="77777777" w:rsidR="00B517FC" w:rsidRPr="00E27EE8" w:rsidRDefault="00B517FC" w:rsidP="00320431">
      <w:pPr>
        <w:spacing w:line="360" w:lineRule="auto"/>
        <w:jc w:val="left"/>
        <w:rPr>
          <w:rFonts w:asciiTheme="minorHAnsi" w:hAnsiTheme="minorHAnsi"/>
          <w:lang w:val="en-US"/>
        </w:rPr>
      </w:pPr>
    </w:p>
    <w:p w14:paraId="13D77415" w14:textId="03C5688F" w:rsidR="00125094" w:rsidRDefault="00DF10F5" w:rsidP="00BF7628">
      <w:pPr>
        <w:autoSpaceDE w:val="0"/>
        <w:autoSpaceDN w:val="0"/>
        <w:adjustRightInd w:val="0"/>
        <w:spacing w:after="0" w:line="360" w:lineRule="auto"/>
        <w:jc w:val="left"/>
        <w:rPr>
          <w:rFonts w:asciiTheme="minorHAnsi" w:hAnsiTheme="minorHAnsi" w:cs="HelveticaNeue-Light"/>
          <w:lang w:val="en-GB"/>
        </w:rPr>
      </w:pPr>
      <w:r>
        <w:rPr>
          <w:rFonts w:asciiTheme="minorHAnsi" w:hAnsiTheme="minorHAnsi" w:cs="HelveticaNeue-Light"/>
          <w:lang w:val="en-GB"/>
        </w:rPr>
        <w:t>The impetus th</w:t>
      </w:r>
      <w:r w:rsidR="00F73958">
        <w:rPr>
          <w:rFonts w:asciiTheme="minorHAnsi" w:hAnsiTheme="minorHAnsi" w:cs="HelveticaNeue-Light"/>
          <w:lang w:val="en-GB"/>
        </w:rPr>
        <w:t>en for developing an innovative</w:t>
      </w:r>
      <w:r w:rsidR="0047671A">
        <w:rPr>
          <w:rFonts w:asciiTheme="minorHAnsi" w:hAnsiTheme="minorHAnsi" w:cs="HelveticaNeue-Light"/>
          <w:lang w:val="en-GB"/>
        </w:rPr>
        <w:t xml:space="preserve"> </w:t>
      </w:r>
      <w:r>
        <w:rPr>
          <w:rFonts w:asciiTheme="minorHAnsi" w:hAnsiTheme="minorHAnsi" w:cs="HelveticaNeue-Light"/>
          <w:lang w:val="en-GB"/>
        </w:rPr>
        <w:t>model of healthcare for homeless pe</w:t>
      </w:r>
      <w:r w:rsidR="005F201D">
        <w:rPr>
          <w:rFonts w:asciiTheme="minorHAnsi" w:hAnsiTheme="minorHAnsi" w:cs="HelveticaNeue-Light"/>
          <w:lang w:val="en-GB"/>
        </w:rPr>
        <w:t>ople</w:t>
      </w:r>
      <w:r w:rsidR="00B517FC">
        <w:rPr>
          <w:rFonts w:asciiTheme="minorHAnsi" w:hAnsiTheme="minorHAnsi" w:cs="HelveticaNeue-Light"/>
          <w:lang w:val="en-GB"/>
        </w:rPr>
        <w:t xml:space="preserve"> (and subsequently the creation of SBS)</w:t>
      </w:r>
      <w:r w:rsidR="005F201D">
        <w:rPr>
          <w:rFonts w:asciiTheme="minorHAnsi" w:hAnsiTheme="minorHAnsi" w:cs="HelveticaNeue-Light"/>
          <w:lang w:val="en-GB"/>
        </w:rPr>
        <w:t xml:space="preserve"> was the identification,</w:t>
      </w:r>
      <w:r>
        <w:rPr>
          <w:rFonts w:asciiTheme="minorHAnsi" w:hAnsiTheme="minorHAnsi" w:cs="HelveticaNeue-Light"/>
          <w:lang w:val="en-GB"/>
        </w:rPr>
        <w:t xml:space="preserve"> naming </w:t>
      </w:r>
      <w:r w:rsidR="005F201D">
        <w:rPr>
          <w:rFonts w:asciiTheme="minorHAnsi" w:hAnsiTheme="minorHAnsi" w:cs="HelveticaNeue-Light"/>
          <w:lang w:val="en-GB"/>
        </w:rPr>
        <w:t xml:space="preserve">and evidencing </w:t>
      </w:r>
      <w:r>
        <w:rPr>
          <w:rFonts w:asciiTheme="minorHAnsi" w:hAnsiTheme="minorHAnsi" w:cs="HelveticaNeue-Light"/>
          <w:lang w:val="en-GB"/>
        </w:rPr>
        <w:t xml:space="preserve">of the </w:t>
      </w:r>
      <w:r>
        <w:rPr>
          <w:rFonts w:asciiTheme="minorHAnsi" w:hAnsiTheme="minorHAnsi" w:cs="HelveticaNeue-Light"/>
          <w:lang w:val="en-GB"/>
        </w:rPr>
        <w:lastRenderedPageBreak/>
        <w:t>inadequate service and treatment available to</w:t>
      </w:r>
      <w:r w:rsidR="00F73958">
        <w:rPr>
          <w:rFonts w:asciiTheme="minorHAnsi" w:hAnsiTheme="minorHAnsi" w:cs="HelveticaNeue-Light"/>
          <w:lang w:val="en-GB"/>
        </w:rPr>
        <w:t xml:space="preserve"> </w:t>
      </w:r>
      <w:r>
        <w:rPr>
          <w:rFonts w:asciiTheme="minorHAnsi" w:hAnsiTheme="minorHAnsi" w:cs="HelveticaNeue-Light"/>
          <w:lang w:val="en-GB"/>
        </w:rPr>
        <w:t xml:space="preserve">the homeless community and its </w:t>
      </w:r>
      <w:r w:rsidR="00BF7628">
        <w:rPr>
          <w:rFonts w:asciiTheme="minorHAnsi" w:hAnsiTheme="minorHAnsi" w:cs="HelveticaNeue-Light"/>
          <w:lang w:val="en-GB"/>
        </w:rPr>
        <w:t>expression</w:t>
      </w:r>
      <w:r>
        <w:rPr>
          <w:rFonts w:asciiTheme="minorHAnsi" w:hAnsiTheme="minorHAnsi" w:cs="HelveticaNeue-Light"/>
          <w:lang w:val="en-GB"/>
        </w:rPr>
        <w:t xml:space="preserve"> as a </w:t>
      </w:r>
      <w:r w:rsidR="00125094">
        <w:rPr>
          <w:rFonts w:asciiTheme="minorHAnsi" w:hAnsiTheme="minorHAnsi" w:cs="HelveticaNeue-Light"/>
          <w:lang w:val="en-GB"/>
        </w:rPr>
        <w:t>call to action</w:t>
      </w:r>
      <w:r w:rsidR="00BF7628">
        <w:rPr>
          <w:rFonts w:asciiTheme="minorHAnsi" w:hAnsiTheme="minorHAnsi" w:cs="HelveticaNeue-Light"/>
          <w:lang w:val="en-GB"/>
        </w:rPr>
        <w:t xml:space="preserve"> or what we articulate as ‘a cause’</w:t>
      </w:r>
      <w:r w:rsidR="00125094">
        <w:rPr>
          <w:rFonts w:asciiTheme="minorHAnsi" w:hAnsiTheme="minorHAnsi" w:cs="HelveticaNeue-Light"/>
          <w:lang w:val="en-GB"/>
        </w:rPr>
        <w:t xml:space="preserve">. </w:t>
      </w:r>
      <w:r w:rsidR="00F73958">
        <w:rPr>
          <w:rFonts w:asciiTheme="minorHAnsi" w:hAnsiTheme="minorHAnsi" w:cs="HelveticaNeue-Light"/>
          <w:lang w:val="en-GB"/>
        </w:rPr>
        <w:t>Liam</w:t>
      </w:r>
      <w:r w:rsidR="006D7886">
        <w:rPr>
          <w:rFonts w:asciiTheme="minorHAnsi" w:hAnsiTheme="minorHAnsi" w:cs="HelveticaNeue-Light"/>
          <w:lang w:val="en-GB"/>
        </w:rPr>
        <w:t xml:space="preserve"> summed this up</w:t>
      </w:r>
      <w:r w:rsidR="00F73958">
        <w:rPr>
          <w:rFonts w:asciiTheme="minorHAnsi" w:hAnsiTheme="minorHAnsi" w:cs="HelveticaNeue-Light"/>
          <w:lang w:val="en-GB"/>
        </w:rPr>
        <w:t xml:space="preserve"> in a document prepared for NHS commissioners and service providers</w:t>
      </w:r>
      <w:r w:rsidR="00125094">
        <w:rPr>
          <w:rFonts w:asciiTheme="minorHAnsi" w:hAnsiTheme="minorHAnsi" w:cs="HelveticaNeue-Light"/>
          <w:lang w:val="en-GB"/>
        </w:rPr>
        <w:t>:</w:t>
      </w:r>
    </w:p>
    <w:p w14:paraId="15C9D47B" w14:textId="77777777" w:rsidR="0047671A" w:rsidRDefault="0047671A" w:rsidP="00067964">
      <w:pPr>
        <w:autoSpaceDE w:val="0"/>
        <w:autoSpaceDN w:val="0"/>
        <w:adjustRightInd w:val="0"/>
        <w:spacing w:after="0" w:line="360" w:lineRule="auto"/>
        <w:ind w:left="567"/>
        <w:jc w:val="left"/>
        <w:rPr>
          <w:rFonts w:asciiTheme="minorHAnsi" w:hAnsiTheme="minorHAnsi" w:cs="HelveticaNeue-Light"/>
          <w:lang w:val="en-GB"/>
        </w:rPr>
      </w:pPr>
    </w:p>
    <w:p w14:paraId="14A60551" w14:textId="46FB1516" w:rsidR="0047671A" w:rsidRPr="003023E6" w:rsidRDefault="0047671A" w:rsidP="005F1ADB">
      <w:pPr>
        <w:autoSpaceDE w:val="0"/>
        <w:autoSpaceDN w:val="0"/>
        <w:adjustRightInd w:val="0"/>
        <w:spacing w:after="0" w:line="360" w:lineRule="auto"/>
        <w:ind w:left="708"/>
        <w:jc w:val="left"/>
        <w:rPr>
          <w:rFonts w:asciiTheme="minorHAnsi" w:hAnsiTheme="minorHAnsi" w:cs="HelveticaNeue-Light"/>
          <w:lang w:val="en-US"/>
        </w:rPr>
      </w:pPr>
      <w:r w:rsidRPr="0047671A">
        <w:rPr>
          <w:rFonts w:asciiTheme="minorHAnsi" w:hAnsiTheme="minorHAnsi" w:cs="HelveticaNeue-Light"/>
          <w:i/>
          <w:lang w:val="en-US"/>
        </w:rPr>
        <w:t>The messy details of real people’s lives and experience are often startlingly absent – no one mentions anyone with a name and no address. Martin Luther King famously said, “Our lives begin to end the day we become silent about things that matter”. We who have the ability have the responsibility. Homeless health is a community problem, needing a community solution built on local ownership. This is a problem that cries out for compassion at the heart of the solution. The unacceptable has become the norm. We avert our gaze and have lost hope that anything can be done</w:t>
      </w:r>
      <w:r>
        <w:rPr>
          <w:rFonts w:asciiTheme="minorHAnsi" w:hAnsiTheme="minorHAnsi" w:cs="HelveticaNeue-Light"/>
          <w:lang w:val="en-US"/>
        </w:rPr>
        <w:t>.</w:t>
      </w:r>
    </w:p>
    <w:p w14:paraId="07E53FD8" w14:textId="77777777" w:rsidR="005F201D" w:rsidRDefault="005F201D" w:rsidP="005A2ACA">
      <w:pPr>
        <w:spacing w:after="0" w:line="360" w:lineRule="auto"/>
        <w:jc w:val="left"/>
        <w:rPr>
          <w:rFonts w:asciiTheme="minorHAnsi" w:hAnsiTheme="minorHAnsi"/>
          <w:lang w:val="en-US"/>
        </w:rPr>
      </w:pPr>
    </w:p>
    <w:p w14:paraId="1E519C1A" w14:textId="4C810297" w:rsidR="00BF7628" w:rsidRDefault="00BF7628" w:rsidP="00DD42E6">
      <w:pPr>
        <w:spacing w:after="0" w:line="360" w:lineRule="auto"/>
        <w:jc w:val="left"/>
        <w:rPr>
          <w:rFonts w:asciiTheme="minorHAnsi" w:eastAsia="Calibri" w:hAnsiTheme="minorHAnsi"/>
          <w:lang w:val="en-US"/>
        </w:rPr>
      </w:pPr>
      <w:r>
        <w:rPr>
          <w:rFonts w:asciiTheme="minorHAnsi" w:eastAsia="Calibri" w:hAnsiTheme="minorHAnsi"/>
          <w:lang w:val="en-US"/>
        </w:rPr>
        <w:t xml:space="preserve">Dictionaries provide two dimensions to defining a cause: first, as a person or thing that gives rise to an action, phenomenon or condition, and second, as a principle, aim or movement to which people are committed, are prepared to advocate for and even to defend. Our evidence suggests that the cause of improving healthcare services for homeless people, one of the most marginalized and </w:t>
      </w:r>
      <w:r w:rsidR="00A1740A">
        <w:rPr>
          <w:rFonts w:asciiTheme="minorHAnsi" w:eastAsia="Calibri" w:hAnsiTheme="minorHAnsi"/>
          <w:lang w:val="en-US"/>
        </w:rPr>
        <w:t xml:space="preserve">disadvantaged groups in society, </w:t>
      </w:r>
      <w:r w:rsidR="00DD42E6">
        <w:rPr>
          <w:rFonts w:asciiTheme="minorHAnsi" w:eastAsia="Calibri" w:hAnsiTheme="minorHAnsi"/>
          <w:lang w:val="en-US"/>
        </w:rPr>
        <w:t>gave rise to</w:t>
      </w:r>
      <w:r>
        <w:rPr>
          <w:rFonts w:asciiTheme="minorHAnsi" w:eastAsia="Calibri" w:hAnsiTheme="minorHAnsi"/>
          <w:lang w:val="en-US"/>
        </w:rPr>
        <w:t xml:space="preserve"> and </w:t>
      </w:r>
      <w:r w:rsidR="00DD42E6">
        <w:rPr>
          <w:rFonts w:asciiTheme="minorHAnsi" w:eastAsia="Calibri" w:hAnsiTheme="minorHAnsi"/>
          <w:lang w:val="en-US"/>
        </w:rPr>
        <w:t>provided the principle, or rallying call,</w:t>
      </w:r>
      <w:r>
        <w:rPr>
          <w:rFonts w:asciiTheme="minorHAnsi" w:eastAsia="Calibri" w:hAnsiTheme="minorHAnsi"/>
          <w:lang w:val="en-US"/>
        </w:rPr>
        <w:t xml:space="preserve"> for </w:t>
      </w:r>
      <w:r w:rsidR="00DD42E6">
        <w:rPr>
          <w:rFonts w:asciiTheme="minorHAnsi" w:eastAsia="Calibri" w:hAnsiTheme="minorHAnsi"/>
          <w:lang w:val="en-US"/>
        </w:rPr>
        <w:t xml:space="preserve">participants from diverse backgrounds to come together to </w:t>
      </w:r>
      <w:r>
        <w:rPr>
          <w:rFonts w:asciiTheme="minorHAnsi" w:eastAsia="Calibri" w:hAnsiTheme="minorHAnsi"/>
          <w:lang w:val="en-US"/>
        </w:rPr>
        <w:t>creat</w:t>
      </w:r>
      <w:r w:rsidR="00DD42E6">
        <w:rPr>
          <w:rFonts w:asciiTheme="minorHAnsi" w:eastAsia="Calibri" w:hAnsiTheme="minorHAnsi"/>
          <w:lang w:val="en-US"/>
        </w:rPr>
        <w:t>e and recreate</w:t>
      </w:r>
      <w:r>
        <w:rPr>
          <w:rFonts w:asciiTheme="minorHAnsi" w:eastAsia="Calibri" w:hAnsiTheme="minorHAnsi"/>
          <w:lang w:val="en-US"/>
        </w:rPr>
        <w:t xml:space="preserve"> an innovation in homeless healthcare. </w:t>
      </w:r>
    </w:p>
    <w:p w14:paraId="67A84408" w14:textId="77777777" w:rsidR="00BF7628" w:rsidRPr="005759B3" w:rsidRDefault="00BF7628" w:rsidP="00BF7628">
      <w:pPr>
        <w:spacing w:after="0" w:line="360" w:lineRule="auto"/>
        <w:jc w:val="left"/>
        <w:rPr>
          <w:lang w:val="en-US"/>
        </w:rPr>
      </w:pPr>
    </w:p>
    <w:p w14:paraId="79A15952" w14:textId="0EECB168" w:rsidR="00FE1F1E" w:rsidRDefault="00E3120B" w:rsidP="00271F30">
      <w:pPr>
        <w:spacing w:after="0" w:line="360" w:lineRule="auto"/>
        <w:jc w:val="left"/>
        <w:rPr>
          <w:rFonts w:asciiTheme="minorHAnsi" w:eastAsia="Calibri" w:hAnsiTheme="minorHAnsi"/>
          <w:lang w:val="en-US"/>
        </w:rPr>
      </w:pPr>
      <w:r>
        <w:rPr>
          <w:rFonts w:asciiTheme="minorHAnsi" w:hAnsiTheme="minorHAnsi" w:cs="HelveticaNeue-Light"/>
          <w:lang w:val="en-GB"/>
        </w:rPr>
        <w:t>The notion of a cause</w:t>
      </w:r>
      <w:r w:rsidR="00F73958">
        <w:rPr>
          <w:rFonts w:asciiTheme="minorHAnsi" w:hAnsiTheme="minorHAnsi" w:cs="HelveticaNeue-Light"/>
          <w:lang w:val="en-GB"/>
        </w:rPr>
        <w:t xml:space="preserve"> tap</w:t>
      </w:r>
      <w:r w:rsidR="00C92EF1">
        <w:rPr>
          <w:rFonts w:asciiTheme="minorHAnsi" w:hAnsiTheme="minorHAnsi" w:cs="HelveticaNeue-Light"/>
          <w:lang w:val="en-GB"/>
        </w:rPr>
        <w:t>s</w:t>
      </w:r>
      <w:r w:rsidR="00F73958">
        <w:rPr>
          <w:rFonts w:asciiTheme="minorHAnsi" w:hAnsiTheme="minorHAnsi" w:cs="HelveticaNeue-Light"/>
          <w:lang w:val="en-GB"/>
        </w:rPr>
        <w:t xml:space="preserve"> into and</w:t>
      </w:r>
      <w:r w:rsidR="00C92EF1">
        <w:rPr>
          <w:rFonts w:asciiTheme="minorHAnsi" w:hAnsiTheme="minorHAnsi" w:cs="HelveticaNeue-Light"/>
          <w:lang w:val="en-GB"/>
        </w:rPr>
        <w:t xml:space="preserve"> draws</w:t>
      </w:r>
      <w:r w:rsidR="00125094">
        <w:rPr>
          <w:rFonts w:asciiTheme="minorHAnsi" w:hAnsiTheme="minorHAnsi" w:cs="HelveticaNeue-Light"/>
          <w:lang w:val="en-GB"/>
        </w:rPr>
        <w:t xml:space="preserve"> on the originators’ values</w:t>
      </w:r>
      <w:r w:rsidR="00F73958">
        <w:rPr>
          <w:rFonts w:asciiTheme="minorHAnsi" w:hAnsiTheme="minorHAnsi" w:cs="HelveticaNeue-Light"/>
          <w:lang w:val="en-GB"/>
        </w:rPr>
        <w:t>, expertise and sense</w:t>
      </w:r>
      <w:r w:rsidR="00C92EF1">
        <w:rPr>
          <w:rFonts w:asciiTheme="minorHAnsi" w:hAnsiTheme="minorHAnsi" w:cs="HelveticaNeue-Light"/>
          <w:lang w:val="en-GB"/>
        </w:rPr>
        <w:t xml:space="preserve"> of </w:t>
      </w:r>
      <w:r>
        <w:rPr>
          <w:rFonts w:asciiTheme="minorHAnsi" w:hAnsiTheme="minorHAnsi" w:cs="HelveticaNeue-Light"/>
          <w:lang w:val="en-GB"/>
        </w:rPr>
        <w:t xml:space="preserve">professional responsibility, which have </w:t>
      </w:r>
      <w:r w:rsidR="00F73958">
        <w:rPr>
          <w:rFonts w:asciiTheme="minorHAnsi" w:hAnsiTheme="minorHAnsi" w:cs="HelveticaNeue-Light"/>
          <w:lang w:val="en-GB"/>
        </w:rPr>
        <w:t>tr</w:t>
      </w:r>
      <w:r w:rsidR="00125094">
        <w:rPr>
          <w:rFonts w:asciiTheme="minorHAnsi" w:hAnsiTheme="minorHAnsi" w:cs="HelveticaNeue-Light"/>
          <w:lang w:val="en-GB"/>
        </w:rPr>
        <w:t xml:space="preserve">anslated into the creation of a </w:t>
      </w:r>
      <w:r w:rsidR="00E27EE8">
        <w:rPr>
          <w:rFonts w:asciiTheme="minorHAnsi" w:hAnsiTheme="minorHAnsi" w:cs="HelveticaNeue-Light"/>
          <w:lang w:val="en-GB"/>
        </w:rPr>
        <w:t xml:space="preserve">new </w:t>
      </w:r>
      <w:r w:rsidR="00F73958">
        <w:rPr>
          <w:rFonts w:asciiTheme="minorHAnsi" w:hAnsiTheme="minorHAnsi" w:cs="HelveticaNeue-Light"/>
          <w:lang w:val="en-GB"/>
        </w:rPr>
        <w:t xml:space="preserve">multi-disciplinary, cross-sectoral approach </w:t>
      </w:r>
      <w:r w:rsidR="00125094">
        <w:rPr>
          <w:rFonts w:asciiTheme="minorHAnsi" w:hAnsiTheme="minorHAnsi" w:cs="HelveticaNeue-Light"/>
          <w:lang w:val="en-GB"/>
        </w:rPr>
        <w:t xml:space="preserve">focused on providing a compassionate, holistic healthcare service to a highly disadvantaged patient group. </w:t>
      </w:r>
      <w:r w:rsidR="00206F01">
        <w:rPr>
          <w:rFonts w:asciiTheme="minorHAnsi" w:eastAsia="Calibri" w:hAnsiTheme="minorHAnsi"/>
          <w:lang w:val="en-US"/>
        </w:rPr>
        <w:t xml:space="preserve">Learning from experience about the weaknesses of the existing service, </w:t>
      </w:r>
      <w:r w:rsidR="00125094">
        <w:rPr>
          <w:rFonts w:asciiTheme="minorHAnsi" w:eastAsia="Calibri" w:hAnsiTheme="minorHAnsi"/>
          <w:lang w:val="en-US"/>
        </w:rPr>
        <w:t xml:space="preserve">provided a deep rationale for creating new structures and practices, and for mobilizing agency and a sense of belonging amongst participants.  </w:t>
      </w:r>
      <w:r w:rsidR="00FE1F1E">
        <w:rPr>
          <w:rFonts w:asciiTheme="minorHAnsi" w:eastAsia="Calibri" w:hAnsiTheme="minorHAnsi"/>
          <w:lang w:val="en-US"/>
        </w:rPr>
        <w:t xml:space="preserve">We would argue then that the notion of a cause </w:t>
      </w:r>
      <w:r w:rsidR="00664A38">
        <w:rPr>
          <w:rFonts w:asciiTheme="minorHAnsi" w:eastAsia="Calibri" w:hAnsiTheme="minorHAnsi"/>
          <w:lang w:val="en-US"/>
        </w:rPr>
        <w:t xml:space="preserve">differs from </w:t>
      </w:r>
      <w:r w:rsidR="00AC12FB">
        <w:rPr>
          <w:rFonts w:asciiTheme="minorHAnsi" w:eastAsia="Calibri" w:hAnsiTheme="minorHAnsi"/>
          <w:lang w:val="en-US"/>
        </w:rPr>
        <w:t xml:space="preserve">and is more powerful than </w:t>
      </w:r>
      <w:r w:rsidR="00664A38">
        <w:rPr>
          <w:rFonts w:asciiTheme="minorHAnsi" w:eastAsia="Calibri" w:hAnsiTheme="minorHAnsi"/>
          <w:lang w:val="en-US"/>
        </w:rPr>
        <w:t>the more generic idea of an</w:t>
      </w:r>
      <w:r w:rsidR="00FE1F1E">
        <w:rPr>
          <w:rFonts w:asciiTheme="minorHAnsi" w:eastAsia="Calibri" w:hAnsiTheme="minorHAnsi"/>
          <w:lang w:val="en-US"/>
        </w:rPr>
        <w:t xml:space="preserve"> aim or direction dri</w:t>
      </w:r>
      <w:r w:rsidR="00271F30">
        <w:rPr>
          <w:rFonts w:asciiTheme="minorHAnsi" w:eastAsia="Calibri" w:hAnsiTheme="minorHAnsi"/>
          <w:lang w:val="en-US"/>
        </w:rPr>
        <w:t xml:space="preserve">ving innovation, in that it </w:t>
      </w:r>
      <w:r w:rsidR="00AC12FB">
        <w:rPr>
          <w:rFonts w:asciiTheme="minorHAnsi" w:eastAsia="Calibri" w:hAnsiTheme="minorHAnsi"/>
          <w:lang w:val="en-US"/>
        </w:rPr>
        <w:t xml:space="preserve">encompasses </w:t>
      </w:r>
      <w:r w:rsidR="00AC12FB" w:rsidRPr="00AC12FB">
        <w:rPr>
          <w:rFonts w:asciiTheme="minorHAnsi" w:eastAsia="Calibri" w:hAnsiTheme="minorHAnsi"/>
          <w:i/>
          <w:iCs/>
          <w:lang w:val="en-US"/>
        </w:rPr>
        <w:t>both</w:t>
      </w:r>
      <w:r w:rsidR="00AC12FB">
        <w:rPr>
          <w:rFonts w:asciiTheme="minorHAnsi" w:eastAsia="Calibri" w:hAnsiTheme="minorHAnsi"/>
          <w:lang w:val="en-US"/>
        </w:rPr>
        <w:t xml:space="preserve"> the phenomenon (plight of homeless patients</w:t>
      </w:r>
      <w:r w:rsidR="00271F30">
        <w:rPr>
          <w:rFonts w:asciiTheme="minorHAnsi" w:eastAsia="Calibri" w:hAnsiTheme="minorHAnsi"/>
          <w:lang w:val="en-US"/>
        </w:rPr>
        <w:t xml:space="preserve"> that gives rise to action</w:t>
      </w:r>
      <w:r w:rsidR="00AC12FB">
        <w:rPr>
          <w:rFonts w:asciiTheme="minorHAnsi" w:eastAsia="Calibri" w:hAnsiTheme="minorHAnsi"/>
          <w:lang w:val="en-US"/>
        </w:rPr>
        <w:t xml:space="preserve">) and a values-based </w:t>
      </w:r>
      <w:r w:rsidR="00664A38">
        <w:rPr>
          <w:rFonts w:asciiTheme="minorHAnsi" w:eastAsia="Calibri" w:hAnsiTheme="minorHAnsi"/>
          <w:lang w:val="en-US"/>
        </w:rPr>
        <w:t>principle</w:t>
      </w:r>
      <w:r w:rsidR="00271F30">
        <w:rPr>
          <w:rFonts w:asciiTheme="minorHAnsi" w:eastAsia="Calibri" w:hAnsiTheme="minorHAnsi"/>
          <w:lang w:val="en-US"/>
        </w:rPr>
        <w:t xml:space="preserve"> (transforming and improving </w:t>
      </w:r>
      <w:r w:rsidR="00271F30">
        <w:rPr>
          <w:rFonts w:asciiTheme="minorHAnsi" w:eastAsia="Calibri" w:hAnsiTheme="minorHAnsi"/>
          <w:lang w:val="en-US"/>
        </w:rPr>
        <w:lastRenderedPageBreak/>
        <w:t>healthcare services for this group)</w:t>
      </w:r>
      <w:r w:rsidR="00AC12FB">
        <w:rPr>
          <w:rFonts w:asciiTheme="minorHAnsi" w:eastAsia="Calibri" w:hAnsiTheme="minorHAnsi"/>
          <w:lang w:val="en-US"/>
        </w:rPr>
        <w:t xml:space="preserve"> </w:t>
      </w:r>
      <w:r w:rsidR="00271F30">
        <w:rPr>
          <w:rFonts w:asciiTheme="minorHAnsi" w:eastAsia="Calibri" w:hAnsiTheme="minorHAnsi"/>
          <w:lang w:val="en-US"/>
        </w:rPr>
        <w:t>to which participants have a shared emotional and ongoing commitment.</w:t>
      </w:r>
    </w:p>
    <w:p w14:paraId="388574A4" w14:textId="77777777" w:rsidR="00FE1F1E" w:rsidRDefault="00FE1F1E" w:rsidP="00206F01">
      <w:pPr>
        <w:spacing w:after="0" w:line="360" w:lineRule="auto"/>
        <w:jc w:val="left"/>
        <w:rPr>
          <w:rFonts w:asciiTheme="minorHAnsi" w:eastAsia="Calibri" w:hAnsiTheme="minorHAnsi"/>
          <w:lang w:val="en-US"/>
        </w:rPr>
      </w:pPr>
    </w:p>
    <w:p w14:paraId="10C9C287" w14:textId="1E199A29" w:rsidR="00557BE2" w:rsidRPr="00206F01" w:rsidRDefault="00664A38" w:rsidP="00C7654F">
      <w:pPr>
        <w:spacing w:after="0" w:line="360" w:lineRule="auto"/>
        <w:jc w:val="left"/>
        <w:rPr>
          <w:rFonts w:asciiTheme="minorHAnsi" w:eastAsia="Calibri" w:hAnsiTheme="minorHAnsi"/>
          <w:lang w:val="en-US"/>
        </w:rPr>
      </w:pPr>
      <w:r>
        <w:rPr>
          <w:rFonts w:asciiTheme="minorHAnsi" w:eastAsia="Calibri" w:hAnsiTheme="minorHAnsi"/>
          <w:lang w:val="en-US"/>
        </w:rPr>
        <w:t>F</w:t>
      </w:r>
      <w:r w:rsidR="00E134A8">
        <w:rPr>
          <w:rFonts w:asciiTheme="minorHAnsi" w:eastAsia="Calibri" w:hAnsiTheme="minorHAnsi"/>
          <w:lang w:val="en-US"/>
        </w:rPr>
        <w:t>inding,</w:t>
      </w:r>
      <w:r>
        <w:rPr>
          <w:rFonts w:asciiTheme="minorHAnsi" w:eastAsia="Calibri" w:hAnsiTheme="minorHAnsi"/>
          <w:lang w:val="en-US"/>
        </w:rPr>
        <w:t xml:space="preserve"> experiencing </w:t>
      </w:r>
      <w:r w:rsidR="00E134A8">
        <w:rPr>
          <w:rFonts w:asciiTheme="minorHAnsi" w:eastAsia="Calibri" w:hAnsiTheme="minorHAnsi"/>
          <w:lang w:val="en-US"/>
        </w:rPr>
        <w:t xml:space="preserve">and establishing </w:t>
      </w:r>
      <w:r>
        <w:rPr>
          <w:rFonts w:asciiTheme="minorHAnsi" w:eastAsia="Calibri" w:hAnsiTheme="minorHAnsi"/>
          <w:lang w:val="en-US"/>
        </w:rPr>
        <w:t xml:space="preserve">the cause </w:t>
      </w:r>
      <w:r w:rsidR="00E134A8">
        <w:rPr>
          <w:rFonts w:asciiTheme="minorHAnsi" w:eastAsia="Calibri" w:hAnsiTheme="minorHAnsi"/>
          <w:lang w:val="en-US"/>
        </w:rPr>
        <w:t xml:space="preserve">is a process that, as we indicate in the next </w:t>
      </w:r>
      <w:r w:rsidR="00A13E7A">
        <w:rPr>
          <w:rFonts w:asciiTheme="minorHAnsi" w:eastAsia="Calibri" w:hAnsiTheme="minorHAnsi"/>
          <w:lang w:val="en-US"/>
        </w:rPr>
        <w:t xml:space="preserve">two </w:t>
      </w:r>
      <w:r w:rsidR="00E134A8">
        <w:rPr>
          <w:rFonts w:asciiTheme="minorHAnsi" w:eastAsia="Calibri" w:hAnsiTheme="minorHAnsi"/>
          <w:lang w:val="en-US"/>
        </w:rPr>
        <w:t>section</w:t>
      </w:r>
      <w:r w:rsidR="00A13E7A">
        <w:rPr>
          <w:rFonts w:asciiTheme="minorHAnsi" w:eastAsia="Calibri" w:hAnsiTheme="minorHAnsi"/>
          <w:lang w:val="en-US"/>
        </w:rPr>
        <w:t>s</w:t>
      </w:r>
      <w:r w:rsidR="00271F30">
        <w:rPr>
          <w:rFonts w:asciiTheme="minorHAnsi" w:eastAsia="Calibri" w:hAnsiTheme="minorHAnsi"/>
          <w:lang w:val="en-US"/>
        </w:rPr>
        <w:t>,</w:t>
      </w:r>
      <w:r w:rsidR="00E134A8">
        <w:rPr>
          <w:rFonts w:asciiTheme="minorHAnsi" w:eastAsia="Calibri" w:hAnsiTheme="minorHAnsi"/>
          <w:lang w:val="en-US"/>
        </w:rPr>
        <w:t xml:space="preserve"> involves</w:t>
      </w:r>
      <w:r w:rsidR="00271F30">
        <w:rPr>
          <w:rFonts w:asciiTheme="minorHAnsi" w:eastAsia="Calibri" w:hAnsiTheme="minorHAnsi"/>
          <w:lang w:val="en-US"/>
        </w:rPr>
        <w:t xml:space="preserve"> both</w:t>
      </w:r>
      <w:r w:rsidR="00E134A8">
        <w:rPr>
          <w:rFonts w:asciiTheme="minorHAnsi" w:eastAsia="Calibri" w:hAnsiTheme="minorHAnsi"/>
          <w:lang w:val="en-US"/>
        </w:rPr>
        <w:t xml:space="preserve"> translation in to</w:t>
      </w:r>
      <w:r w:rsidR="00A13E7A">
        <w:rPr>
          <w:rFonts w:asciiTheme="minorHAnsi" w:eastAsia="Calibri" w:hAnsiTheme="minorHAnsi"/>
          <w:lang w:val="en-US"/>
        </w:rPr>
        <w:t xml:space="preserve"> </w:t>
      </w:r>
      <w:r w:rsidR="00206F01">
        <w:rPr>
          <w:rFonts w:asciiTheme="minorHAnsi" w:hAnsiTheme="minorHAnsi"/>
          <w:lang w:val="en-US"/>
        </w:rPr>
        <w:t xml:space="preserve">new forms of </w:t>
      </w:r>
      <w:r w:rsidR="00E134A8">
        <w:rPr>
          <w:rFonts w:asciiTheme="minorHAnsi" w:hAnsiTheme="minorHAnsi"/>
          <w:lang w:val="en-US"/>
        </w:rPr>
        <w:t xml:space="preserve">work </w:t>
      </w:r>
      <w:r w:rsidR="00206F01">
        <w:rPr>
          <w:rFonts w:asciiTheme="minorHAnsi" w:hAnsiTheme="minorHAnsi"/>
          <w:lang w:val="en-US"/>
        </w:rPr>
        <w:t>organization and</w:t>
      </w:r>
      <w:r w:rsidR="005F1ADB">
        <w:rPr>
          <w:rFonts w:asciiTheme="minorHAnsi" w:hAnsiTheme="minorHAnsi"/>
          <w:lang w:val="en-US"/>
        </w:rPr>
        <w:t xml:space="preserve"> deliberative </w:t>
      </w:r>
      <w:r w:rsidR="00E27EE8">
        <w:rPr>
          <w:rFonts w:asciiTheme="minorHAnsi" w:hAnsiTheme="minorHAnsi"/>
          <w:lang w:val="en-US"/>
        </w:rPr>
        <w:t>practices</w:t>
      </w:r>
      <w:r w:rsidR="00A13E7A">
        <w:rPr>
          <w:rFonts w:asciiTheme="minorHAnsi" w:hAnsiTheme="minorHAnsi"/>
          <w:lang w:val="en-US"/>
        </w:rPr>
        <w:t xml:space="preserve">, and </w:t>
      </w:r>
      <w:r w:rsidR="00271F30">
        <w:rPr>
          <w:rFonts w:asciiTheme="minorHAnsi" w:hAnsiTheme="minorHAnsi"/>
          <w:lang w:val="en-US"/>
        </w:rPr>
        <w:t xml:space="preserve">in to </w:t>
      </w:r>
      <w:r w:rsidR="00A13E7A">
        <w:rPr>
          <w:rFonts w:asciiTheme="minorHAnsi" w:hAnsiTheme="minorHAnsi"/>
          <w:lang w:val="en-US"/>
        </w:rPr>
        <w:t>implicit work and learning processes</w:t>
      </w:r>
      <w:r w:rsidR="00C92EF1">
        <w:rPr>
          <w:rFonts w:asciiTheme="minorHAnsi" w:hAnsiTheme="minorHAnsi"/>
          <w:lang w:val="en-US"/>
        </w:rPr>
        <w:t xml:space="preserve"> that</w:t>
      </w:r>
      <w:r w:rsidR="00E134A8">
        <w:rPr>
          <w:rFonts w:asciiTheme="minorHAnsi" w:hAnsiTheme="minorHAnsi"/>
          <w:lang w:val="en-US"/>
        </w:rPr>
        <w:t xml:space="preserve"> come to</w:t>
      </w:r>
      <w:r w:rsidR="00E27EE8">
        <w:rPr>
          <w:rFonts w:asciiTheme="minorHAnsi" w:hAnsiTheme="minorHAnsi"/>
          <w:lang w:val="en-US"/>
        </w:rPr>
        <w:t xml:space="preserve"> characteriz</w:t>
      </w:r>
      <w:r w:rsidR="00C92EF1">
        <w:rPr>
          <w:rFonts w:asciiTheme="minorHAnsi" w:hAnsiTheme="minorHAnsi"/>
          <w:lang w:val="en-US"/>
        </w:rPr>
        <w:t>e</w:t>
      </w:r>
      <w:r w:rsidR="00E27EE8">
        <w:rPr>
          <w:rFonts w:asciiTheme="minorHAnsi" w:hAnsiTheme="minorHAnsi"/>
          <w:lang w:val="en-US"/>
        </w:rPr>
        <w:t xml:space="preserve"> SBS</w:t>
      </w:r>
      <w:r w:rsidR="00271F30">
        <w:rPr>
          <w:rFonts w:asciiTheme="minorHAnsi" w:hAnsiTheme="minorHAnsi"/>
          <w:lang w:val="en-US"/>
        </w:rPr>
        <w:t xml:space="preserve"> </w:t>
      </w:r>
      <w:r w:rsidR="00206F01">
        <w:rPr>
          <w:rFonts w:asciiTheme="minorHAnsi" w:hAnsiTheme="minorHAnsi"/>
          <w:lang w:val="en-US"/>
        </w:rPr>
        <w:t>and through which th</w:t>
      </w:r>
      <w:r w:rsidR="00E134A8">
        <w:rPr>
          <w:rFonts w:asciiTheme="minorHAnsi" w:hAnsiTheme="minorHAnsi"/>
          <w:lang w:val="en-US"/>
        </w:rPr>
        <w:t>is employee-</w:t>
      </w:r>
      <w:r w:rsidR="00C7654F">
        <w:rPr>
          <w:rFonts w:asciiTheme="minorHAnsi" w:hAnsiTheme="minorHAnsi"/>
          <w:lang w:val="en-US"/>
        </w:rPr>
        <w:t>led</w:t>
      </w:r>
      <w:r w:rsidR="00E134A8">
        <w:rPr>
          <w:rFonts w:asciiTheme="minorHAnsi" w:hAnsiTheme="minorHAnsi"/>
          <w:lang w:val="en-US"/>
        </w:rPr>
        <w:t xml:space="preserve"> </w:t>
      </w:r>
      <w:r w:rsidR="00206F01">
        <w:rPr>
          <w:rFonts w:asciiTheme="minorHAnsi" w:hAnsiTheme="minorHAnsi"/>
          <w:lang w:val="en-US"/>
        </w:rPr>
        <w:t xml:space="preserve">innovation is </w:t>
      </w:r>
      <w:r w:rsidR="00A13E7A">
        <w:rPr>
          <w:rFonts w:asciiTheme="minorHAnsi" w:hAnsiTheme="minorHAnsi"/>
          <w:lang w:val="en-US"/>
        </w:rPr>
        <w:t>(re-)</w:t>
      </w:r>
      <w:r w:rsidR="00206F01">
        <w:rPr>
          <w:rFonts w:asciiTheme="minorHAnsi" w:hAnsiTheme="minorHAnsi"/>
          <w:lang w:val="en-US"/>
        </w:rPr>
        <w:t>enacted</w:t>
      </w:r>
      <w:r w:rsidR="00E27EE8">
        <w:rPr>
          <w:rFonts w:asciiTheme="minorHAnsi" w:hAnsiTheme="minorHAnsi"/>
          <w:lang w:val="en-US"/>
        </w:rPr>
        <w:t>.</w:t>
      </w:r>
    </w:p>
    <w:p w14:paraId="474F064D" w14:textId="77777777" w:rsidR="00B47710" w:rsidRPr="00600D92" w:rsidRDefault="00B47710" w:rsidP="00B47710">
      <w:pPr>
        <w:pStyle w:val="ListParagraph"/>
        <w:autoSpaceDE w:val="0"/>
        <w:autoSpaceDN w:val="0"/>
        <w:adjustRightInd w:val="0"/>
        <w:spacing w:after="0" w:line="360" w:lineRule="auto"/>
        <w:rPr>
          <w:i/>
          <w:color w:val="000000" w:themeColor="text1"/>
          <w:sz w:val="24"/>
          <w:szCs w:val="24"/>
          <w:lang w:val="en-US"/>
        </w:rPr>
      </w:pPr>
    </w:p>
    <w:p w14:paraId="52E9BA15" w14:textId="5B64D7D8" w:rsidR="006012D5" w:rsidRPr="00600D92" w:rsidRDefault="00600D92" w:rsidP="00BF7628">
      <w:pPr>
        <w:pStyle w:val="ListParagraph"/>
        <w:autoSpaceDE w:val="0"/>
        <w:autoSpaceDN w:val="0"/>
        <w:adjustRightInd w:val="0"/>
        <w:spacing w:after="0" w:line="360" w:lineRule="auto"/>
        <w:rPr>
          <w:rFonts w:cs="HelveticaNeue-Light"/>
          <w:i/>
          <w:sz w:val="24"/>
          <w:szCs w:val="24"/>
          <w:lang w:val="en-US"/>
        </w:rPr>
      </w:pPr>
      <w:r w:rsidRPr="00600D92">
        <w:rPr>
          <w:i/>
          <w:color w:val="000000" w:themeColor="text1"/>
          <w:sz w:val="24"/>
          <w:szCs w:val="24"/>
          <w:lang w:val="en-US"/>
        </w:rPr>
        <w:t>Organi</w:t>
      </w:r>
      <w:r>
        <w:rPr>
          <w:i/>
          <w:color w:val="000000" w:themeColor="text1"/>
          <w:sz w:val="24"/>
          <w:szCs w:val="24"/>
          <w:lang w:val="en-US"/>
        </w:rPr>
        <w:t>z</w:t>
      </w:r>
      <w:r w:rsidR="00BF7628">
        <w:rPr>
          <w:i/>
          <w:color w:val="000000" w:themeColor="text1"/>
          <w:sz w:val="24"/>
          <w:szCs w:val="24"/>
          <w:lang w:val="en-US"/>
        </w:rPr>
        <w:t>ing for innovation</w:t>
      </w:r>
    </w:p>
    <w:p w14:paraId="7F964DF3" w14:textId="5E59F2C2" w:rsidR="00557BE2" w:rsidRDefault="00206F01" w:rsidP="005E7459">
      <w:pPr>
        <w:spacing w:line="360" w:lineRule="auto"/>
        <w:jc w:val="left"/>
        <w:rPr>
          <w:rFonts w:asciiTheme="minorHAnsi" w:hAnsiTheme="minorHAnsi"/>
          <w:lang w:val="en-US"/>
        </w:rPr>
      </w:pPr>
      <w:r>
        <w:rPr>
          <w:rFonts w:asciiTheme="minorHAnsi" w:hAnsiTheme="minorHAnsi"/>
          <w:lang w:val="en-US"/>
        </w:rPr>
        <w:t>Creating</w:t>
      </w:r>
      <w:r w:rsidR="00B47710">
        <w:rPr>
          <w:rFonts w:asciiTheme="minorHAnsi" w:hAnsiTheme="minorHAnsi"/>
          <w:lang w:val="en-US"/>
        </w:rPr>
        <w:t xml:space="preserve"> </w:t>
      </w:r>
      <w:r w:rsidR="00320431">
        <w:rPr>
          <w:rFonts w:asciiTheme="minorHAnsi" w:hAnsiTheme="minorHAnsi"/>
          <w:lang w:val="en-US"/>
        </w:rPr>
        <w:t>SBS and</w:t>
      </w:r>
      <w:r w:rsidR="004F6439">
        <w:rPr>
          <w:rFonts w:asciiTheme="minorHAnsi" w:hAnsiTheme="minorHAnsi"/>
          <w:lang w:val="en-US"/>
        </w:rPr>
        <w:t xml:space="preserve"> </w:t>
      </w:r>
      <w:r w:rsidR="00B47710">
        <w:rPr>
          <w:rFonts w:asciiTheme="minorHAnsi" w:hAnsiTheme="minorHAnsi"/>
          <w:lang w:val="en-US"/>
        </w:rPr>
        <w:t>distinguish</w:t>
      </w:r>
      <w:r>
        <w:rPr>
          <w:rFonts w:asciiTheme="minorHAnsi" w:hAnsiTheme="minorHAnsi"/>
          <w:lang w:val="en-US"/>
        </w:rPr>
        <w:t>ing</w:t>
      </w:r>
      <w:r w:rsidR="00B47710">
        <w:rPr>
          <w:rFonts w:asciiTheme="minorHAnsi" w:hAnsiTheme="minorHAnsi"/>
          <w:lang w:val="en-US"/>
        </w:rPr>
        <w:t xml:space="preserve"> it from the conventional medical </w:t>
      </w:r>
      <w:r w:rsidR="00125094">
        <w:rPr>
          <w:rFonts w:asciiTheme="minorHAnsi" w:hAnsiTheme="minorHAnsi"/>
          <w:lang w:val="en-US"/>
        </w:rPr>
        <w:t>approach</w:t>
      </w:r>
      <w:r w:rsidR="00E3120B">
        <w:rPr>
          <w:rFonts w:asciiTheme="minorHAnsi" w:hAnsiTheme="minorHAnsi"/>
          <w:lang w:val="en-US"/>
        </w:rPr>
        <w:t xml:space="preserve"> included</w:t>
      </w:r>
      <w:r>
        <w:rPr>
          <w:rFonts w:asciiTheme="minorHAnsi" w:hAnsiTheme="minorHAnsi"/>
          <w:lang w:val="en-US"/>
        </w:rPr>
        <w:t>:</w:t>
      </w:r>
      <w:r w:rsidR="006D7886">
        <w:rPr>
          <w:rFonts w:asciiTheme="minorHAnsi" w:hAnsiTheme="minorHAnsi"/>
          <w:lang w:val="en-US"/>
        </w:rPr>
        <w:t xml:space="preserve"> a)</w:t>
      </w:r>
      <w:r w:rsidR="00E3120B">
        <w:rPr>
          <w:rFonts w:asciiTheme="minorHAnsi" w:hAnsiTheme="minorHAnsi"/>
          <w:lang w:val="en-US"/>
        </w:rPr>
        <w:t xml:space="preserve"> </w:t>
      </w:r>
      <w:r w:rsidR="004F6439">
        <w:rPr>
          <w:rFonts w:asciiTheme="minorHAnsi" w:hAnsiTheme="minorHAnsi"/>
          <w:lang w:val="en-US"/>
        </w:rPr>
        <w:t xml:space="preserve">the </w:t>
      </w:r>
      <w:r w:rsidR="00A13E7A">
        <w:rPr>
          <w:rFonts w:asciiTheme="minorHAnsi" w:hAnsiTheme="minorHAnsi"/>
          <w:lang w:val="en-US"/>
        </w:rPr>
        <w:t xml:space="preserve">founding </w:t>
      </w:r>
      <w:r w:rsidR="004F6439">
        <w:rPr>
          <w:rFonts w:asciiTheme="minorHAnsi" w:hAnsiTheme="minorHAnsi"/>
          <w:lang w:val="en-US"/>
        </w:rPr>
        <w:t>of a new organization</w:t>
      </w:r>
      <w:r w:rsidR="006D7886">
        <w:rPr>
          <w:rFonts w:asciiTheme="minorHAnsi" w:hAnsiTheme="minorHAnsi"/>
          <w:lang w:val="en-US"/>
        </w:rPr>
        <w:t>; b)</w:t>
      </w:r>
      <w:r w:rsidR="004F6439">
        <w:rPr>
          <w:rFonts w:asciiTheme="minorHAnsi" w:hAnsiTheme="minorHAnsi"/>
          <w:lang w:val="en-US"/>
        </w:rPr>
        <w:t xml:space="preserve"> </w:t>
      </w:r>
      <w:r w:rsidR="00B47710">
        <w:rPr>
          <w:rFonts w:asciiTheme="minorHAnsi" w:hAnsiTheme="minorHAnsi"/>
          <w:lang w:val="en-US"/>
        </w:rPr>
        <w:t>the involvement of new kinds of participants and work roles</w:t>
      </w:r>
      <w:r w:rsidR="006D7886">
        <w:rPr>
          <w:rFonts w:asciiTheme="minorHAnsi" w:hAnsiTheme="minorHAnsi"/>
          <w:lang w:val="en-US"/>
        </w:rPr>
        <w:t>;</w:t>
      </w:r>
      <w:r w:rsidR="00B47710">
        <w:rPr>
          <w:rFonts w:asciiTheme="minorHAnsi" w:hAnsiTheme="minorHAnsi"/>
          <w:lang w:val="en-US"/>
        </w:rPr>
        <w:t xml:space="preserve"> and </w:t>
      </w:r>
      <w:r w:rsidR="006D7886">
        <w:rPr>
          <w:rFonts w:asciiTheme="minorHAnsi" w:hAnsiTheme="minorHAnsi"/>
          <w:lang w:val="en-US"/>
        </w:rPr>
        <w:t xml:space="preserve">c) </w:t>
      </w:r>
      <w:r w:rsidR="00B74511">
        <w:rPr>
          <w:rFonts w:asciiTheme="minorHAnsi" w:hAnsiTheme="minorHAnsi"/>
          <w:lang w:val="en-US"/>
        </w:rPr>
        <w:t>the creation of organizational practices enabling</w:t>
      </w:r>
      <w:r w:rsidR="004F6439">
        <w:rPr>
          <w:rFonts w:asciiTheme="minorHAnsi" w:hAnsiTheme="minorHAnsi"/>
          <w:lang w:val="en-US"/>
        </w:rPr>
        <w:t xml:space="preserve"> </w:t>
      </w:r>
      <w:r w:rsidR="00B74511">
        <w:rPr>
          <w:rFonts w:asciiTheme="minorHAnsi" w:hAnsiTheme="minorHAnsi"/>
          <w:lang w:val="en-US"/>
        </w:rPr>
        <w:t xml:space="preserve">deliberative </w:t>
      </w:r>
      <w:r w:rsidR="00B47710">
        <w:rPr>
          <w:rFonts w:asciiTheme="minorHAnsi" w:hAnsiTheme="minorHAnsi"/>
          <w:lang w:val="en-US"/>
        </w:rPr>
        <w:t xml:space="preserve">forms of co-participation. </w:t>
      </w:r>
      <w:r w:rsidR="005B05F2">
        <w:rPr>
          <w:rFonts w:asciiTheme="minorHAnsi" w:hAnsiTheme="minorHAnsi"/>
          <w:lang w:val="en-US"/>
        </w:rPr>
        <w:t>In s</w:t>
      </w:r>
      <w:r w:rsidR="00BF58BC">
        <w:rPr>
          <w:rFonts w:asciiTheme="minorHAnsi" w:hAnsiTheme="minorHAnsi"/>
          <w:lang w:val="en-US"/>
        </w:rPr>
        <w:t xml:space="preserve">eeking to understand the workplace as a learning environment, </w:t>
      </w:r>
      <w:r w:rsidR="005E7459">
        <w:rPr>
          <w:rFonts w:asciiTheme="minorHAnsi" w:hAnsiTheme="minorHAnsi"/>
          <w:lang w:val="en-US"/>
        </w:rPr>
        <w:t xml:space="preserve">Fuller </w:t>
      </w:r>
      <w:r w:rsidR="00E44F3B">
        <w:rPr>
          <w:rFonts w:asciiTheme="minorHAnsi" w:hAnsiTheme="minorHAnsi"/>
          <w:lang w:val="en-US"/>
        </w:rPr>
        <w:t xml:space="preserve">and </w:t>
      </w:r>
      <w:r w:rsidR="005E7459">
        <w:rPr>
          <w:rFonts w:asciiTheme="minorHAnsi" w:hAnsiTheme="minorHAnsi"/>
          <w:lang w:val="en-US"/>
        </w:rPr>
        <w:t>Unwin</w:t>
      </w:r>
      <w:r w:rsidR="00E44F3B">
        <w:rPr>
          <w:rFonts w:asciiTheme="minorHAnsi" w:hAnsiTheme="minorHAnsi"/>
          <w:lang w:val="en-US"/>
        </w:rPr>
        <w:t xml:space="preserve"> (2004) </w:t>
      </w:r>
      <w:r w:rsidR="005B05F2">
        <w:rPr>
          <w:rFonts w:asciiTheme="minorHAnsi" w:hAnsiTheme="minorHAnsi"/>
          <w:lang w:val="en-US"/>
        </w:rPr>
        <w:t>explain</w:t>
      </w:r>
      <w:r w:rsidR="00E44F3B">
        <w:rPr>
          <w:rFonts w:asciiTheme="minorHAnsi" w:hAnsiTheme="minorHAnsi"/>
          <w:lang w:val="en-US"/>
        </w:rPr>
        <w:t xml:space="preserve"> how the </w:t>
      </w:r>
      <w:r w:rsidR="005B05F2">
        <w:rPr>
          <w:rFonts w:asciiTheme="minorHAnsi" w:hAnsiTheme="minorHAnsi"/>
          <w:lang w:val="en-US"/>
        </w:rPr>
        <w:t xml:space="preserve">way work is organized affects opportunities for learning. </w:t>
      </w:r>
      <w:r w:rsidR="002A3150">
        <w:rPr>
          <w:rFonts w:asciiTheme="minorHAnsi" w:hAnsiTheme="minorHAnsi" w:cs="Times New Roman"/>
          <w:lang w:val="en-US"/>
        </w:rPr>
        <w:t>More expansive learning environments (and hence more likely to facilitate innovation) allow for ‘substantial horizontal, cross-boundary activity, dialogue and problem-solving’ practices (</w:t>
      </w:r>
      <w:r w:rsidR="005E7459">
        <w:rPr>
          <w:rFonts w:asciiTheme="minorHAnsi" w:hAnsiTheme="minorHAnsi" w:cs="Times New Roman"/>
          <w:lang w:val="en-US"/>
        </w:rPr>
        <w:t>Fuller</w:t>
      </w:r>
      <w:r w:rsidR="002A3150">
        <w:rPr>
          <w:rFonts w:asciiTheme="minorHAnsi" w:hAnsiTheme="minorHAnsi" w:cs="Times New Roman"/>
          <w:lang w:val="en-US"/>
        </w:rPr>
        <w:t xml:space="preserve"> </w:t>
      </w:r>
      <w:r w:rsidR="00BF58BC">
        <w:rPr>
          <w:rFonts w:asciiTheme="minorHAnsi" w:hAnsiTheme="minorHAnsi" w:cs="Times New Roman"/>
          <w:lang w:val="en-US"/>
        </w:rPr>
        <w:t xml:space="preserve">and </w:t>
      </w:r>
      <w:r w:rsidR="005E7459">
        <w:rPr>
          <w:rFonts w:asciiTheme="minorHAnsi" w:hAnsiTheme="minorHAnsi" w:cs="Times New Roman"/>
          <w:lang w:val="en-US"/>
        </w:rPr>
        <w:t>Unwin</w:t>
      </w:r>
      <w:r w:rsidR="002A3150">
        <w:rPr>
          <w:rFonts w:asciiTheme="minorHAnsi" w:hAnsiTheme="minorHAnsi" w:cs="Times New Roman"/>
          <w:lang w:val="en-US"/>
        </w:rPr>
        <w:t xml:space="preserve"> 2004: 136), generating multi-dimensional, heterogeneous, distributed and reflexive forms of expertise. In contrast, more restrictive environments are characterized by forms of participation associated with narrowly defined jobs, fragmented tasks, constrained movements through time and space, limited diversity and opportunities for exercising autonomy and discretion. </w:t>
      </w:r>
      <w:r w:rsidR="00320431">
        <w:rPr>
          <w:rFonts w:asciiTheme="minorHAnsi" w:hAnsiTheme="minorHAnsi"/>
          <w:color w:val="000000" w:themeColor="text1"/>
          <w:lang w:val="en-US"/>
        </w:rPr>
        <w:t>Our evidence</w:t>
      </w:r>
      <w:r w:rsidR="00BF58BC">
        <w:rPr>
          <w:rFonts w:asciiTheme="minorHAnsi" w:hAnsiTheme="minorHAnsi"/>
          <w:color w:val="000000" w:themeColor="text1"/>
          <w:lang w:val="en-US"/>
        </w:rPr>
        <w:t xml:space="preserve"> highlights the </w:t>
      </w:r>
      <w:r w:rsidR="005B05F2">
        <w:rPr>
          <w:rFonts w:asciiTheme="minorHAnsi" w:hAnsiTheme="minorHAnsi"/>
          <w:color w:val="000000" w:themeColor="text1"/>
          <w:lang w:val="en-US"/>
        </w:rPr>
        <w:t xml:space="preserve">relationship between the way the work in SBS is co-configured and its character as a learning environment. </w:t>
      </w:r>
    </w:p>
    <w:p w14:paraId="32FAEAC5" w14:textId="14551B81" w:rsidR="00557BE2" w:rsidRDefault="00557BE2" w:rsidP="00600D92">
      <w:pPr>
        <w:spacing w:line="360" w:lineRule="auto"/>
        <w:jc w:val="left"/>
        <w:rPr>
          <w:rFonts w:asciiTheme="minorHAnsi" w:hAnsiTheme="minorHAnsi"/>
          <w:lang w:val="en-US"/>
        </w:rPr>
      </w:pPr>
      <w:r>
        <w:rPr>
          <w:rFonts w:asciiTheme="minorHAnsi" w:hAnsiTheme="minorHAnsi"/>
          <w:lang w:val="en-US"/>
        </w:rPr>
        <w:t xml:space="preserve">A key decision was to </w:t>
      </w:r>
      <w:r w:rsidR="004F6439">
        <w:rPr>
          <w:rFonts w:asciiTheme="minorHAnsi" w:hAnsiTheme="minorHAnsi"/>
          <w:lang w:val="en-US"/>
        </w:rPr>
        <w:t xml:space="preserve">create </w:t>
      </w:r>
      <w:r w:rsidR="00B47710">
        <w:rPr>
          <w:rFonts w:asciiTheme="minorHAnsi" w:hAnsiTheme="minorHAnsi"/>
          <w:lang w:val="en-US"/>
        </w:rPr>
        <w:t xml:space="preserve">SBS as </w:t>
      </w:r>
      <w:r w:rsidR="00B47710" w:rsidRPr="004F6439">
        <w:rPr>
          <w:rFonts w:asciiTheme="minorHAnsi" w:hAnsiTheme="minorHAnsi"/>
          <w:lang w:val="en-US"/>
        </w:rPr>
        <w:t>a</w:t>
      </w:r>
      <w:r w:rsidR="00600D92">
        <w:rPr>
          <w:rFonts w:asciiTheme="minorHAnsi" w:hAnsiTheme="minorHAnsi"/>
          <w:lang w:val="en-US"/>
        </w:rPr>
        <w:t xml:space="preserve"> </w:t>
      </w:r>
      <w:r w:rsidR="00125094">
        <w:rPr>
          <w:rFonts w:asciiTheme="minorHAnsi" w:hAnsiTheme="minorHAnsi"/>
          <w:lang w:val="en-US"/>
        </w:rPr>
        <w:t xml:space="preserve">charity which </w:t>
      </w:r>
      <w:r w:rsidR="00DB40C1">
        <w:rPr>
          <w:rFonts w:asciiTheme="minorHAnsi" w:hAnsiTheme="minorHAnsi"/>
          <w:lang w:val="en-US"/>
        </w:rPr>
        <w:t>could raise</w:t>
      </w:r>
      <w:r w:rsidR="00B47710">
        <w:rPr>
          <w:rFonts w:asciiTheme="minorHAnsi" w:hAnsiTheme="minorHAnsi"/>
          <w:lang w:val="en-US"/>
        </w:rPr>
        <w:t xml:space="preserve"> funds</w:t>
      </w:r>
      <w:r w:rsidR="00DB40C1">
        <w:rPr>
          <w:rFonts w:asciiTheme="minorHAnsi" w:hAnsiTheme="minorHAnsi"/>
          <w:lang w:val="en-US"/>
        </w:rPr>
        <w:t xml:space="preserve">, </w:t>
      </w:r>
      <w:r w:rsidR="00B47710">
        <w:rPr>
          <w:rFonts w:asciiTheme="minorHAnsi" w:hAnsiTheme="minorHAnsi"/>
          <w:lang w:val="en-US"/>
        </w:rPr>
        <w:t xml:space="preserve">employ </w:t>
      </w:r>
      <w:r w:rsidR="00DB40C1">
        <w:rPr>
          <w:rFonts w:asciiTheme="minorHAnsi" w:hAnsiTheme="minorHAnsi"/>
          <w:lang w:val="en-US"/>
        </w:rPr>
        <w:t>staff, and experiment with ways of working and job roles that would have been difficult with</w:t>
      </w:r>
      <w:r w:rsidR="004F6439">
        <w:rPr>
          <w:rFonts w:asciiTheme="minorHAnsi" w:hAnsiTheme="minorHAnsi"/>
          <w:lang w:val="en-US"/>
        </w:rPr>
        <w:t>in</w:t>
      </w:r>
      <w:r w:rsidR="00DB40C1">
        <w:rPr>
          <w:rFonts w:asciiTheme="minorHAnsi" w:hAnsiTheme="minorHAnsi"/>
          <w:lang w:val="en-US"/>
        </w:rPr>
        <w:t xml:space="preserve"> </w:t>
      </w:r>
      <w:r w:rsidR="00B47710">
        <w:rPr>
          <w:rFonts w:asciiTheme="minorHAnsi" w:hAnsiTheme="minorHAnsi"/>
          <w:lang w:val="en-US"/>
        </w:rPr>
        <w:t>the constraints of the NHS. One of the doctors observed</w:t>
      </w:r>
      <w:r w:rsidR="00DB40C1">
        <w:rPr>
          <w:rFonts w:asciiTheme="minorHAnsi" w:hAnsiTheme="minorHAnsi"/>
          <w:lang w:val="en-US"/>
        </w:rPr>
        <w:t xml:space="preserve">: </w:t>
      </w:r>
    </w:p>
    <w:p w14:paraId="6DD810A8" w14:textId="585E4E10" w:rsidR="00DB40C1" w:rsidRPr="003023E6" w:rsidRDefault="00DB40C1" w:rsidP="004F6439">
      <w:pPr>
        <w:spacing w:line="360" w:lineRule="auto"/>
        <w:ind w:left="567"/>
        <w:jc w:val="left"/>
        <w:rPr>
          <w:rFonts w:asciiTheme="minorHAnsi" w:hAnsiTheme="minorHAnsi"/>
          <w:lang w:val="en-US"/>
        </w:rPr>
      </w:pPr>
      <w:r w:rsidRPr="003F6271">
        <w:rPr>
          <w:rFonts w:asciiTheme="minorHAnsi" w:hAnsiTheme="minorHAnsi"/>
          <w:i/>
          <w:iCs/>
          <w:lang w:val="en-US"/>
        </w:rPr>
        <w:t>The advantag</w:t>
      </w:r>
      <w:r w:rsidR="00147AC1" w:rsidRPr="003F6271">
        <w:rPr>
          <w:rFonts w:asciiTheme="minorHAnsi" w:hAnsiTheme="minorHAnsi"/>
          <w:i/>
          <w:iCs/>
          <w:lang w:val="en-US"/>
        </w:rPr>
        <w:t xml:space="preserve">e of that </w:t>
      </w:r>
      <w:r w:rsidR="00147AC1" w:rsidRPr="00125094">
        <w:rPr>
          <w:rFonts w:asciiTheme="minorHAnsi" w:hAnsiTheme="minorHAnsi"/>
          <w:lang w:val="en-US"/>
        </w:rPr>
        <w:t>[setting up a charity]</w:t>
      </w:r>
      <w:r w:rsidRPr="00125094">
        <w:rPr>
          <w:rFonts w:asciiTheme="minorHAnsi" w:hAnsiTheme="minorHAnsi"/>
          <w:lang w:val="en-US"/>
        </w:rPr>
        <w:t>,</w:t>
      </w:r>
      <w:r w:rsidRPr="003F6271">
        <w:rPr>
          <w:rFonts w:asciiTheme="minorHAnsi" w:hAnsiTheme="minorHAnsi"/>
          <w:i/>
          <w:iCs/>
          <w:lang w:val="en-US"/>
        </w:rPr>
        <w:t xml:space="preserve"> it’s kept us slightly at a tangent to the NHS so we’re not entirely beholden to the NHS… How do you do a new thing? You can’t prove the model until you’ve tried it and you can’t try it without different funding arrangements… so it’s </w:t>
      </w:r>
      <w:r w:rsidRPr="002C26EA">
        <w:rPr>
          <w:rFonts w:asciiTheme="minorHAnsi" w:hAnsiTheme="minorHAnsi"/>
          <w:lang w:val="en-US"/>
        </w:rPr>
        <w:t>[SBS]</w:t>
      </w:r>
      <w:r w:rsidRPr="003F6271">
        <w:rPr>
          <w:rFonts w:asciiTheme="minorHAnsi" w:hAnsiTheme="minorHAnsi"/>
          <w:i/>
          <w:iCs/>
          <w:lang w:val="en-US"/>
        </w:rPr>
        <w:t xml:space="preserve"> a body which can apply for funding, can pay staff to do these things</w:t>
      </w:r>
      <w:r>
        <w:rPr>
          <w:rFonts w:asciiTheme="minorHAnsi" w:hAnsiTheme="minorHAnsi"/>
          <w:lang w:val="en-US"/>
        </w:rPr>
        <w:t>. (Neil)</w:t>
      </w:r>
    </w:p>
    <w:p w14:paraId="2A929575" w14:textId="233C6565" w:rsidR="001A7C2F" w:rsidRDefault="00B47710" w:rsidP="00FA4A6F">
      <w:pPr>
        <w:autoSpaceDE w:val="0"/>
        <w:autoSpaceDN w:val="0"/>
        <w:adjustRightInd w:val="0"/>
        <w:spacing w:after="0" w:line="360" w:lineRule="auto"/>
        <w:jc w:val="left"/>
        <w:rPr>
          <w:rFonts w:asciiTheme="minorHAnsi" w:hAnsiTheme="minorHAnsi"/>
          <w:color w:val="000000" w:themeColor="text1"/>
          <w:lang w:val="en-US"/>
        </w:rPr>
      </w:pPr>
      <w:r>
        <w:rPr>
          <w:rFonts w:asciiTheme="minorHAnsi" w:hAnsiTheme="minorHAnsi"/>
          <w:color w:val="000000" w:themeColor="text1"/>
          <w:lang w:val="en-US"/>
        </w:rPr>
        <w:lastRenderedPageBreak/>
        <w:t xml:space="preserve">The creation of </w:t>
      </w:r>
      <w:r w:rsidR="003F6271">
        <w:rPr>
          <w:rFonts w:asciiTheme="minorHAnsi" w:hAnsiTheme="minorHAnsi"/>
          <w:color w:val="000000" w:themeColor="text1"/>
          <w:lang w:val="en-US"/>
        </w:rPr>
        <w:t xml:space="preserve">a new organization </w:t>
      </w:r>
      <w:r w:rsidR="00FA4A6F">
        <w:rPr>
          <w:rFonts w:asciiTheme="minorHAnsi" w:hAnsiTheme="minorHAnsi"/>
          <w:color w:val="000000" w:themeColor="text1"/>
          <w:lang w:val="en-US"/>
        </w:rPr>
        <w:t xml:space="preserve">has given </w:t>
      </w:r>
      <w:r w:rsidR="00125094">
        <w:rPr>
          <w:rFonts w:asciiTheme="minorHAnsi" w:hAnsiTheme="minorHAnsi"/>
          <w:color w:val="000000" w:themeColor="text1"/>
          <w:lang w:val="en-US"/>
        </w:rPr>
        <w:t>SBS</w:t>
      </w:r>
      <w:r>
        <w:rPr>
          <w:rFonts w:asciiTheme="minorHAnsi" w:hAnsiTheme="minorHAnsi"/>
          <w:color w:val="000000" w:themeColor="text1"/>
          <w:lang w:val="en-US"/>
        </w:rPr>
        <w:t xml:space="preserve"> what might be viewed as both insider and outsider status</w:t>
      </w:r>
      <w:r w:rsidR="00147AC1">
        <w:rPr>
          <w:rFonts w:asciiTheme="minorHAnsi" w:hAnsiTheme="minorHAnsi"/>
          <w:color w:val="000000" w:themeColor="text1"/>
          <w:lang w:val="en-US"/>
        </w:rPr>
        <w:t xml:space="preserve"> in relation to the NHS</w:t>
      </w:r>
      <w:r>
        <w:rPr>
          <w:rFonts w:asciiTheme="minorHAnsi" w:hAnsiTheme="minorHAnsi"/>
          <w:color w:val="000000" w:themeColor="text1"/>
          <w:lang w:val="en-US"/>
        </w:rPr>
        <w:t xml:space="preserve">. </w:t>
      </w:r>
      <w:r w:rsidR="00DB40C1">
        <w:rPr>
          <w:rFonts w:asciiTheme="minorHAnsi" w:hAnsiTheme="minorHAnsi"/>
          <w:color w:val="000000" w:themeColor="text1"/>
          <w:lang w:val="en-US"/>
        </w:rPr>
        <w:t xml:space="preserve"> </w:t>
      </w:r>
      <w:r w:rsidR="003F6271">
        <w:rPr>
          <w:rFonts w:asciiTheme="minorHAnsi" w:hAnsiTheme="minorHAnsi"/>
          <w:color w:val="000000" w:themeColor="text1"/>
          <w:lang w:val="en-US"/>
        </w:rPr>
        <w:t>It has insider credibility and legitimacy as a service commissioned by the NHS,</w:t>
      </w:r>
      <w:r w:rsidR="00125094">
        <w:rPr>
          <w:rFonts w:asciiTheme="minorHAnsi" w:hAnsiTheme="minorHAnsi"/>
          <w:color w:val="000000" w:themeColor="text1"/>
          <w:lang w:val="en-US"/>
        </w:rPr>
        <w:t xml:space="preserve"> and</w:t>
      </w:r>
      <w:r w:rsidR="003F6271">
        <w:rPr>
          <w:rFonts w:asciiTheme="minorHAnsi" w:hAnsiTheme="minorHAnsi"/>
          <w:color w:val="000000" w:themeColor="text1"/>
          <w:lang w:val="en-US"/>
        </w:rPr>
        <w:t xml:space="preserve"> through its employment of registered doctors and nurses. As </w:t>
      </w:r>
      <w:r w:rsidR="00E27EE8">
        <w:rPr>
          <w:rFonts w:asciiTheme="minorHAnsi" w:hAnsiTheme="minorHAnsi"/>
          <w:color w:val="000000" w:themeColor="text1"/>
          <w:lang w:val="en-US"/>
        </w:rPr>
        <w:t>a charity</w:t>
      </w:r>
      <w:r w:rsidR="003F6271">
        <w:rPr>
          <w:rFonts w:asciiTheme="minorHAnsi" w:hAnsiTheme="minorHAnsi"/>
          <w:color w:val="000000" w:themeColor="text1"/>
          <w:lang w:val="en-US"/>
        </w:rPr>
        <w:t xml:space="preserve">, its autonomy </w:t>
      </w:r>
      <w:r w:rsidR="00F74852">
        <w:rPr>
          <w:rFonts w:asciiTheme="minorHAnsi" w:hAnsiTheme="minorHAnsi"/>
          <w:color w:val="000000" w:themeColor="text1"/>
          <w:lang w:val="en-US"/>
        </w:rPr>
        <w:t xml:space="preserve">flows from its charitable purpose and ability to operate alongside but not under the direct governance the NHS. </w:t>
      </w:r>
      <w:r w:rsidR="00862739">
        <w:rPr>
          <w:rFonts w:asciiTheme="minorHAnsi" w:hAnsiTheme="minorHAnsi"/>
          <w:color w:val="000000" w:themeColor="text1"/>
          <w:lang w:val="en-US"/>
        </w:rPr>
        <w:t xml:space="preserve">Distinguishing itself from the conventional medical model and distancing itself (somewhat) from the NHS </w:t>
      </w:r>
      <w:r w:rsidR="00FA4A6F">
        <w:rPr>
          <w:rFonts w:asciiTheme="minorHAnsi" w:hAnsiTheme="minorHAnsi"/>
          <w:color w:val="000000" w:themeColor="text1"/>
          <w:lang w:val="en-US"/>
        </w:rPr>
        <w:t xml:space="preserve">appeared to play </w:t>
      </w:r>
      <w:r w:rsidR="00862739">
        <w:rPr>
          <w:rFonts w:asciiTheme="minorHAnsi" w:hAnsiTheme="minorHAnsi"/>
          <w:color w:val="000000" w:themeColor="text1"/>
          <w:lang w:val="en-US"/>
        </w:rPr>
        <w:t xml:space="preserve">a central role in the forming and reforming of </w:t>
      </w:r>
      <w:r w:rsidR="003F6271">
        <w:rPr>
          <w:rFonts w:asciiTheme="minorHAnsi" w:hAnsiTheme="minorHAnsi"/>
          <w:color w:val="000000" w:themeColor="text1"/>
          <w:lang w:val="en-US"/>
        </w:rPr>
        <w:t>SBS’</w:t>
      </w:r>
      <w:r w:rsidR="00862739">
        <w:rPr>
          <w:rFonts w:asciiTheme="minorHAnsi" w:hAnsiTheme="minorHAnsi"/>
          <w:color w:val="000000" w:themeColor="text1"/>
          <w:lang w:val="en-US"/>
        </w:rPr>
        <w:t xml:space="preserve"> organizational</w:t>
      </w:r>
      <w:r w:rsidR="00125094">
        <w:rPr>
          <w:rFonts w:asciiTheme="minorHAnsi" w:hAnsiTheme="minorHAnsi"/>
          <w:color w:val="000000" w:themeColor="text1"/>
          <w:lang w:val="en-US"/>
        </w:rPr>
        <w:t xml:space="preserve"> and community</w:t>
      </w:r>
      <w:r w:rsidR="00862739">
        <w:rPr>
          <w:rFonts w:asciiTheme="minorHAnsi" w:hAnsiTheme="minorHAnsi"/>
          <w:color w:val="000000" w:themeColor="text1"/>
          <w:lang w:val="en-US"/>
        </w:rPr>
        <w:t xml:space="preserve"> identity.</w:t>
      </w:r>
    </w:p>
    <w:p w14:paraId="7C0E4C68" w14:textId="77777777" w:rsidR="00B47710" w:rsidRDefault="00B47710" w:rsidP="00B47710">
      <w:pPr>
        <w:autoSpaceDE w:val="0"/>
        <w:autoSpaceDN w:val="0"/>
        <w:adjustRightInd w:val="0"/>
        <w:spacing w:after="0" w:line="360" w:lineRule="auto"/>
        <w:jc w:val="left"/>
        <w:rPr>
          <w:rFonts w:asciiTheme="minorHAnsi" w:hAnsiTheme="minorHAnsi"/>
          <w:color w:val="000000" w:themeColor="text1"/>
          <w:lang w:val="en-US"/>
        </w:rPr>
      </w:pPr>
    </w:p>
    <w:p w14:paraId="6D8E4F9F" w14:textId="5B2CCC09" w:rsidR="00862739" w:rsidRDefault="00862739" w:rsidP="00273008">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One of the most </w:t>
      </w:r>
      <w:r w:rsidR="004F2126">
        <w:rPr>
          <w:rFonts w:asciiTheme="minorHAnsi" w:hAnsiTheme="minorHAnsi"/>
          <w:color w:val="000000" w:themeColor="text1"/>
          <w:lang w:val="en-US"/>
        </w:rPr>
        <w:t>powerful</w:t>
      </w:r>
      <w:r>
        <w:rPr>
          <w:rFonts w:asciiTheme="minorHAnsi" w:hAnsiTheme="minorHAnsi"/>
          <w:color w:val="000000" w:themeColor="text1"/>
          <w:lang w:val="en-US"/>
        </w:rPr>
        <w:t xml:space="preserve"> ways in which </w:t>
      </w:r>
      <w:r w:rsidR="004F2126">
        <w:rPr>
          <w:rFonts w:asciiTheme="minorHAnsi" w:hAnsiTheme="minorHAnsi"/>
          <w:color w:val="000000" w:themeColor="text1"/>
          <w:lang w:val="en-US"/>
        </w:rPr>
        <w:t xml:space="preserve">SBS </w:t>
      </w:r>
      <w:r w:rsidR="00260269">
        <w:rPr>
          <w:rFonts w:asciiTheme="minorHAnsi" w:hAnsiTheme="minorHAnsi"/>
          <w:color w:val="000000" w:themeColor="text1"/>
          <w:lang w:val="en-US"/>
        </w:rPr>
        <w:t>illustrates</w:t>
      </w:r>
      <w:r w:rsidR="004F2126">
        <w:rPr>
          <w:rFonts w:asciiTheme="minorHAnsi" w:hAnsiTheme="minorHAnsi"/>
          <w:color w:val="000000" w:themeColor="text1"/>
          <w:lang w:val="en-US"/>
        </w:rPr>
        <w:t xml:space="preserve"> its </w:t>
      </w:r>
      <w:r w:rsidR="00FE4FE7">
        <w:rPr>
          <w:rFonts w:asciiTheme="minorHAnsi" w:hAnsiTheme="minorHAnsi"/>
          <w:color w:val="000000" w:themeColor="text1"/>
          <w:lang w:val="en-US"/>
        </w:rPr>
        <w:t xml:space="preserve">employee-led </w:t>
      </w:r>
      <w:r w:rsidR="004F2126">
        <w:rPr>
          <w:rFonts w:asciiTheme="minorHAnsi" w:hAnsiTheme="minorHAnsi"/>
          <w:color w:val="000000" w:themeColor="text1"/>
          <w:lang w:val="en-US"/>
        </w:rPr>
        <w:t>innov</w:t>
      </w:r>
      <w:r w:rsidR="005A37A9">
        <w:rPr>
          <w:rFonts w:asciiTheme="minorHAnsi" w:hAnsiTheme="minorHAnsi"/>
          <w:color w:val="000000" w:themeColor="text1"/>
          <w:lang w:val="en-US"/>
        </w:rPr>
        <w:t>ative capability is through</w:t>
      </w:r>
      <w:r w:rsidR="00271F30">
        <w:rPr>
          <w:rFonts w:asciiTheme="minorHAnsi" w:hAnsiTheme="minorHAnsi"/>
          <w:color w:val="000000" w:themeColor="text1"/>
          <w:lang w:val="en-US"/>
        </w:rPr>
        <w:t xml:space="preserve"> recognizing</w:t>
      </w:r>
      <w:r w:rsidR="00FE4FE7">
        <w:rPr>
          <w:rFonts w:asciiTheme="minorHAnsi" w:hAnsiTheme="minorHAnsi"/>
          <w:color w:val="000000" w:themeColor="text1"/>
          <w:lang w:val="en-US"/>
        </w:rPr>
        <w:t xml:space="preserve"> the value of</w:t>
      </w:r>
      <w:r w:rsidR="00271F30">
        <w:rPr>
          <w:rFonts w:asciiTheme="minorHAnsi" w:hAnsiTheme="minorHAnsi"/>
          <w:color w:val="000000" w:themeColor="text1"/>
          <w:lang w:val="en-US"/>
        </w:rPr>
        <w:t>, and involving,</w:t>
      </w:r>
      <w:r w:rsidR="00FE4FE7">
        <w:rPr>
          <w:rFonts w:asciiTheme="minorHAnsi" w:hAnsiTheme="minorHAnsi"/>
          <w:color w:val="000000" w:themeColor="text1"/>
          <w:lang w:val="en-US"/>
        </w:rPr>
        <w:t xml:space="preserve"> diverse expertise</w:t>
      </w:r>
      <w:r w:rsidR="00271F30">
        <w:rPr>
          <w:rFonts w:asciiTheme="minorHAnsi" w:hAnsiTheme="minorHAnsi"/>
          <w:color w:val="000000" w:themeColor="text1"/>
          <w:lang w:val="en-US"/>
        </w:rPr>
        <w:t xml:space="preserve">, including </w:t>
      </w:r>
      <w:r w:rsidR="00260269">
        <w:rPr>
          <w:rFonts w:asciiTheme="minorHAnsi" w:hAnsiTheme="minorHAnsi"/>
          <w:color w:val="000000" w:themeColor="text1"/>
          <w:lang w:val="en-US"/>
        </w:rPr>
        <w:t xml:space="preserve">non-clinical practitioners and those with experience of using healthcare services as homeless patients.  </w:t>
      </w:r>
      <w:r w:rsidR="005A37A9">
        <w:rPr>
          <w:rFonts w:asciiTheme="minorHAnsi" w:hAnsiTheme="minorHAnsi"/>
          <w:color w:val="000000" w:themeColor="text1"/>
          <w:lang w:val="en-US"/>
        </w:rPr>
        <w:t xml:space="preserve"> </w:t>
      </w:r>
      <w:r w:rsidR="00260269">
        <w:rPr>
          <w:rFonts w:asciiTheme="minorHAnsi" w:hAnsiTheme="minorHAnsi"/>
          <w:color w:val="000000" w:themeColor="text1"/>
          <w:lang w:val="en-US"/>
        </w:rPr>
        <w:t xml:space="preserve">A </w:t>
      </w:r>
      <w:r w:rsidR="00B74511">
        <w:rPr>
          <w:rFonts w:asciiTheme="minorHAnsi" w:hAnsiTheme="minorHAnsi"/>
          <w:color w:val="000000" w:themeColor="text1"/>
          <w:lang w:val="en-US"/>
        </w:rPr>
        <w:t xml:space="preserve">key </w:t>
      </w:r>
      <w:r w:rsidR="005A37A9">
        <w:rPr>
          <w:rFonts w:asciiTheme="minorHAnsi" w:hAnsiTheme="minorHAnsi"/>
          <w:color w:val="000000" w:themeColor="text1"/>
          <w:lang w:val="en-US"/>
        </w:rPr>
        <w:t>premise</w:t>
      </w:r>
      <w:r w:rsidR="00260269">
        <w:rPr>
          <w:rFonts w:asciiTheme="minorHAnsi" w:hAnsiTheme="minorHAnsi"/>
          <w:color w:val="000000" w:themeColor="text1"/>
          <w:lang w:val="en-US"/>
        </w:rPr>
        <w:t xml:space="preserve"> is </w:t>
      </w:r>
      <w:r w:rsidR="004F2126">
        <w:rPr>
          <w:rFonts w:asciiTheme="minorHAnsi" w:hAnsiTheme="minorHAnsi"/>
          <w:color w:val="000000" w:themeColor="text1"/>
          <w:lang w:val="en-US"/>
        </w:rPr>
        <w:t xml:space="preserve">that there is significant value in learning from </w:t>
      </w:r>
      <w:r w:rsidR="00273008">
        <w:rPr>
          <w:rFonts w:asciiTheme="minorHAnsi" w:hAnsiTheme="minorHAnsi"/>
          <w:color w:val="000000" w:themeColor="text1"/>
          <w:lang w:val="en-US"/>
        </w:rPr>
        <w:t>service users</w:t>
      </w:r>
      <w:r w:rsidR="004F2126">
        <w:rPr>
          <w:rFonts w:asciiTheme="minorHAnsi" w:hAnsiTheme="minorHAnsi"/>
          <w:color w:val="000000" w:themeColor="text1"/>
          <w:lang w:val="en-US"/>
        </w:rPr>
        <w:t xml:space="preserve">. </w:t>
      </w:r>
      <w:r w:rsidR="003B1203">
        <w:rPr>
          <w:rFonts w:asciiTheme="minorHAnsi" w:hAnsiTheme="minorHAnsi"/>
          <w:color w:val="000000" w:themeColor="text1"/>
          <w:lang w:val="en-US"/>
        </w:rPr>
        <w:t xml:space="preserve">This </w:t>
      </w:r>
      <w:r w:rsidR="004F2126">
        <w:rPr>
          <w:rFonts w:asciiTheme="minorHAnsi" w:hAnsiTheme="minorHAnsi"/>
          <w:color w:val="000000" w:themeColor="text1"/>
          <w:lang w:val="en-US"/>
        </w:rPr>
        <w:t>assumption is at the heart of the innovation</w:t>
      </w:r>
      <w:r w:rsidR="005A37A9">
        <w:rPr>
          <w:rFonts w:asciiTheme="minorHAnsi" w:hAnsiTheme="minorHAnsi"/>
          <w:color w:val="000000" w:themeColor="text1"/>
          <w:lang w:val="en-US"/>
        </w:rPr>
        <w:t xml:space="preserve"> and</w:t>
      </w:r>
      <w:r w:rsidR="004F2126">
        <w:rPr>
          <w:rFonts w:asciiTheme="minorHAnsi" w:hAnsiTheme="minorHAnsi"/>
          <w:color w:val="000000" w:themeColor="text1"/>
          <w:lang w:val="en-US"/>
        </w:rPr>
        <w:t xml:space="preserve"> is oper</w:t>
      </w:r>
      <w:r w:rsidR="005A37A9">
        <w:rPr>
          <w:rFonts w:asciiTheme="minorHAnsi" w:hAnsiTheme="minorHAnsi"/>
          <w:color w:val="000000" w:themeColor="text1"/>
          <w:lang w:val="en-US"/>
        </w:rPr>
        <w:t>ationalized in two ways. First</w:t>
      </w:r>
      <w:r w:rsidR="004F2126">
        <w:rPr>
          <w:rFonts w:asciiTheme="minorHAnsi" w:hAnsiTheme="minorHAnsi"/>
          <w:color w:val="000000" w:themeColor="text1"/>
          <w:lang w:val="en-US"/>
        </w:rPr>
        <w:t>,</w:t>
      </w:r>
      <w:r w:rsidR="003B1203">
        <w:rPr>
          <w:rFonts w:asciiTheme="minorHAnsi" w:hAnsiTheme="minorHAnsi"/>
          <w:color w:val="000000" w:themeColor="text1"/>
          <w:lang w:val="en-US"/>
        </w:rPr>
        <w:t xml:space="preserve"> through the opportunity for ex-homeless people to become SBS employees </w:t>
      </w:r>
      <w:r w:rsidR="00273008">
        <w:rPr>
          <w:rFonts w:asciiTheme="minorHAnsi" w:hAnsiTheme="minorHAnsi"/>
          <w:color w:val="000000" w:themeColor="text1"/>
          <w:lang w:val="en-US"/>
        </w:rPr>
        <w:t xml:space="preserve">through </w:t>
      </w:r>
      <w:r w:rsidR="003B1203">
        <w:rPr>
          <w:rFonts w:asciiTheme="minorHAnsi" w:hAnsiTheme="minorHAnsi"/>
          <w:color w:val="000000" w:themeColor="text1"/>
          <w:lang w:val="en-US"/>
        </w:rPr>
        <w:t>undertaking</w:t>
      </w:r>
      <w:r w:rsidR="004F2126">
        <w:rPr>
          <w:rFonts w:asciiTheme="minorHAnsi" w:hAnsiTheme="minorHAnsi"/>
          <w:color w:val="000000" w:themeColor="text1"/>
          <w:lang w:val="en-US"/>
        </w:rPr>
        <w:t xml:space="preserve"> </w:t>
      </w:r>
      <w:r w:rsidR="006D7886">
        <w:rPr>
          <w:rFonts w:asciiTheme="minorHAnsi" w:hAnsiTheme="minorHAnsi"/>
          <w:color w:val="000000" w:themeColor="text1"/>
          <w:lang w:val="en-US"/>
        </w:rPr>
        <w:t>a new</w:t>
      </w:r>
      <w:r w:rsidR="003B1203">
        <w:rPr>
          <w:rFonts w:asciiTheme="minorHAnsi" w:hAnsiTheme="minorHAnsi"/>
          <w:color w:val="000000" w:themeColor="text1"/>
          <w:lang w:val="en-US"/>
        </w:rPr>
        <w:t xml:space="preserve">ly created job </w:t>
      </w:r>
      <w:r w:rsidR="006D7886">
        <w:rPr>
          <w:rFonts w:asciiTheme="minorHAnsi" w:hAnsiTheme="minorHAnsi"/>
          <w:color w:val="000000" w:themeColor="text1"/>
          <w:lang w:val="en-US"/>
        </w:rPr>
        <w:t xml:space="preserve">role of ‘care navigator’. </w:t>
      </w:r>
      <w:r w:rsidR="003B1203">
        <w:rPr>
          <w:rFonts w:asciiTheme="minorHAnsi" w:hAnsiTheme="minorHAnsi"/>
          <w:color w:val="000000" w:themeColor="text1"/>
          <w:lang w:val="en-US"/>
        </w:rPr>
        <w:t xml:space="preserve">These colleagues are considered to be ‘experts by experience’ derived from their own </w:t>
      </w:r>
      <w:r w:rsidR="004F2126">
        <w:rPr>
          <w:rFonts w:asciiTheme="minorHAnsi" w:hAnsiTheme="minorHAnsi"/>
          <w:color w:val="000000" w:themeColor="text1"/>
          <w:lang w:val="en-US"/>
        </w:rPr>
        <w:t>significant experience of homelessness</w:t>
      </w:r>
      <w:r w:rsidR="00B95D11">
        <w:rPr>
          <w:rFonts w:asciiTheme="minorHAnsi" w:hAnsiTheme="minorHAnsi"/>
          <w:color w:val="000000" w:themeColor="text1"/>
          <w:lang w:val="en-US"/>
        </w:rPr>
        <w:t xml:space="preserve">. </w:t>
      </w:r>
      <w:r w:rsidR="004F2126">
        <w:rPr>
          <w:rFonts w:asciiTheme="minorHAnsi" w:hAnsiTheme="minorHAnsi"/>
          <w:color w:val="000000" w:themeColor="text1"/>
          <w:lang w:val="en-US"/>
        </w:rPr>
        <w:t xml:space="preserve">The care navigators are </w:t>
      </w:r>
      <w:r w:rsidR="006D7886">
        <w:rPr>
          <w:rFonts w:asciiTheme="minorHAnsi" w:hAnsiTheme="minorHAnsi"/>
          <w:color w:val="000000" w:themeColor="text1"/>
          <w:lang w:val="en-US"/>
        </w:rPr>
        <w:t>paid</w:t>
      </w:r>
      <w:r w:rsidR="003F6271">
        <w:rPr>
          <w:rFonts w:asciiTheme="minorHAnsi" w:hAnsiTheme="minorHAnsi"/>
          <w:color w:val="000000" w:themeColor="text1"/>
          <w:lang w:val="en-US"/>
        </w:rPr>
        <w:t xml:space="preserve"> </w:t>
      </w:r>
      <w:r w:rsidR="004F2126">
        <w:rPr>
          <w:rFonts w:asciiTheme="minorHAnsi" w:hAnsiTheme="minorHAnsi"/>
          <w:color w:val="000000" w:themeColor="text1"/>
          <w:lang w:val="en-US"/>
        </w:rPr>
        <w:t>members of the SBS team working alongside doctors, nurses and other healt</w:t>
      </w:r>
      <w:r w:rsidR="003F6271">
        <w:rPr>
          <w:rFonts w:asciiTheme="minorHAnsi" w:hAnsiTheme="minorHAnsi"/>
          <w:color w:val="000000" w:themeColor="text1"/>
          <w:lang w:val="en-US"/>
        </w:rPr>
        <w:t>h and social care professionals</w:t>
      </w:r>
      <w:r w:rsidR="005A37A9">
        <w:rPr>
          <w:rFonts w:asciiTheme="minorHAnsi" w:hAnsiTheme="minorHAnsi"/>
          <w:color w:val="000000" w:themeColor="text1"/>
          <w:lang w:val="en-US"/>
        </w:rPr>
        <w:t xml:space="preserve">. </w:t>
      </w:r>
      <w:r w:rsidR="004F2126">
        <w:rPr>
          <w:rFonts w:asciiTheme="minorHAnsi" w:hAnsiTheme="minorHAnsi"/>
          <w:color w:val="000000" w:themeColor="text1"/>
          <w:lang w:val="en-US"/>
        </w:rPr>
        <w:t xml:space="preserve">One of the </w:t>
      </w:r>
      <w:r w:rsidR="00952811">
        <w:rPr>
          <w:rFonts w:asciiTheme="minorHAnsi" w:hAnsiTheme="minorHAnsi"/>
          <w:color w:val="000000" w:themeColor="text1"/>
          <w:lang w:val="en-US"/>
        </w:rPr>
        <w:t xml:space="preserve">doctors </w:t>
      </w:r>
      <w:r w:rsidR="005A37A9">
        <w:rPr>
          <w:rFonts w:asciiTheme="minorHAnsi" w:hAnsiTheme="minorHAnsi"/>
          <w:color w:val="000000" w:themeColor="text1"/>
          <w:lang w:val="en-US"/>
        </w:rPr>
        <w:t>commented</w:t>
      </w:r>
      <w:r w:rsidR="00952811">
        <w:rPr>
          <w:rFonts w:asciiTheme="minorHAnsi" w:hAnsiTheme="minorHAnsi"/>
          <w:color w:val="000000" w:themeColor="text1"/>
          <w:lang w:val="en-US"/>
        </w:rPr>
        <w:t>:</w:t>
      </w:r>
    </w:p>
    <w:p w14:paraId="50630C77" w14:textId="123960FC" w:rsidR="00952811" w:rsidRDefault="00952811" w:rsidP="00FA4A6F">
      <w:pPr>
        <w:spacing w:line="360" w:lineRule="auto"/>
        <w:ind w:left="567"/>
        <w:jc w:val="left"/>
        <w:rPr>
          <w:rFonts w:asciiTheme="minorHAnsi" w:hAnsiTheme="minorHAnsi"/>
          <w:color w:val="000000" w:themeColor="text1"/>
          <w:lang w:val="en-US"/>
        </w:rPr>
      </w:pPr>
      <w:r w:rsidRPr="00952811">
        <w:rPr>
          <w:rFonts w:asciiTheme="minorHAnsi" w:hAnsiTheme="minorHAnsi"/>
          <w:i/>
          <w:color w:val="000000" w:themeColor="text1"/>
          <w:lang w:val="en-US"/>
        </w:rPr>
        <w:t>That’s a very novel thing and for you to get your head around what they</w:t>
      </w:r>
      <w:r w:rsidR="003F6271">
        <w:rPr>
          <w:rFonts w:asciiTheme="minorHAnsi" w:hAnsiTheme="minorHAnsi"/>
          <w:i/>
          <w:color w:val="000000" w:themeColor="text1"/>
          <w:lang w:val="en-US"/>
        </w:rPr>
        <w:t xml:space="preserve"> </w:t>
      </w:r>
      <w:r w:rsidR="003F6271" w:rsidRPr="003F6271">
        <w:rPr>
          <w:rFonts w:asciiTheme="minorHAnsi" w:hAnsiTheme="minorHAnsi"/>
          <w:iCs/>
          <w:color w:val="000000" w:themeColor="text1"/>
          <w:lang w:val="en-US"/>
        </w:rPr>
        <w:t>[care navigators]</w:t>
      </w:r>
      <w:r w:rsidRPr="00952811">
        <w:rPr>
          <w:rFonts w:asciiTheme="minorHAnsi" w:hAnsiTheme="minorHAnsi"/>
          <w:i/>
          <w:color w:val="000000" w:themeColor="text1"/>
          <w:lang w:val="en-US"/>
        </w:rPr>
        <w:t xml:space="preserve"> actually are, what skills they possess and how they sit with everything because they’re ke</w:t>
      </w:r>
      <w:r>
        <w:rPr>
          <w:rFonts w:asciiTheme="minorHAnsi" w:hAnsiTheme="minorHAnsi"/>
          <w:i/>
          <w:color w:val="000000" w:themeColor="text1"/>
          <w:lang w:val="en-US"/>
        </w:rPr>
        <w:t xml:space="preserve">y </w:t>
      </w:r>
      <w:r w:rsidRPr="00952811">
        <w:rPr>
          <w:rFonts w:asciiTheme="minorHAnsi" w:hAnsiTheme="minorHAnsi"/>
          <w:i/>
          <w:color w:val="000000" w:themeColor="text1"/>
          <w:lang w:val="en-US"/>
        </w:rPr>
        <w:t>to achieving the Service’s goals really</w:t>
      </w:r>
      <w:r>
        <w:rPr>
          <w:rFonts w:asciiTheme="minorHAnsi" w:hAnsiTheme="minorHAnsi"/>
          <w:color w:val="000000" w:themeColor="text1"/>
          <w:lang w:val="en-US"/>
        </w:rPr>
        <w:t>. (</w:t>
      </w:r>
      <w:r w:rsidR="00FA4A6F">
        <w:rPr>
          <w:rFonts w:asciiTheme="minorHAnsi" w:hAnsiTheme="minorHAnsi"/>
          <w:color w:val="000000" w:themeColor="text1"/>
          <w:lang w:val="en-US"/>
        </w:rPr>
        <w:t>Sam</w:t>
      </w:r>
      <w:r>
        <w:rPr>
          <w:rFonts w:asciiTheme="minorHAnsi" w:hAnsiTheme="minorHAnsi"/>
          <w:color w:val="000000" w:themeColor="text1"/>
          <w:lang w:val="en-US"/>
        </w:rPr>
        <w:t>)</w:t>
      </w:r>
    </w:p>
    <w:p w14:paraId="547C6452" w14:textId="53F80A9D" w:rsidR="001A7C2F" w:rsidRDefault="00421B1F" w:rsidP="00421B1F">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The </w:t>
      </w:r>
      <w:r w:rsidR="00952811">
        <w:rPr>
          <w:rFonts w:asciiTheme="minorHAnsi" w:hAnsiTheme="minorHAnsi"/>
          <w:color w:val="000000" w:themeColor="text1"/>
          <w:lang w:val="en-US"/>
        </w:rPr>
        <w:t>experience and expertise of</w:t>
      </w:r>
      <w:r w:rsidR="003B1203">
        <w:rPr>
          <w:rFonts w:asciiTheme="minorHAnsi" w:hAnsiTheme="minorHAnsi"/>
          <w:color w:val="000000" w:themeColor="text1"/>
          <w:lang w:val="en-US"/>
        </w:rPr>
        <w:t xml:space="preserve"> the wider</w:t>
      </w:r>
      <w:r w:rsidR="00952811">
        <w:rPr>
          <w:rFonts w:asciiTheme="minorHAnsi" w:hAnsiTheme="minorHAnsi"/>
          <w:color w:val="000000" w:themeColor="text1"/>
          <w:lang w:val="en-US"/>
        </w:rPr>
        <w:t xml:space="preserve"> homeless </w:t>
      </w:r>
      <w:r w:rsidR="003B1203">
        <w:rPr>
          <w:rFonts w:asciiTheme="minorHAnsi" w:hAnsiTheme="minorHAnsi"/>
          <w:color w:val="000000" w:themeColor="text1"/>
          <w:lang w:val="en-US"/>
        </w:rPr>
        <w:t>community is</w:t>
      </w:r>
      <w:r w:rsidR="00FA4A6F">
        <w:rPr>
          <w:rFonts w:asciiTheme="minorHAnsi" w:hAnsiTheme="minorHAnsi"/>
          <w:color w:val="000000" w:themeColor="text1"/>
          <w:lang w:val="en-US"/>
        </w:rPr>
        <w:t xml:space="preserve"> mobili</w:t>
      </w:r>
      <w:r w:rsidR="00EE4A6D">
        <w:rPr>
          <w:rFonts w:asciiTheme="minorHAnsi" w:hAnsiTheme="minorHAnsi"/>
          <w:color w:val="000000" w:themeColor="text1"/>
          <w:lang w:val="en-US"/>
        </w:rPr>
        <w:t>z</w:t>
      </w:r>
      <w:r w:rsidR="00FA4A6F">
        <w:rPr>
          <w:rFonts w:asciiTheme="minorHAnsi" w:hAnsiTheme="minorHAnsi"/>
          <w:color w:val="000000" w:themeColor="text1"/>
          <w:lang w:val="en-US"/>
        </w:rPr>
        <w:t>ed</w:t>
      </w:r>
      <w:r w:rsidR="00952811">
        <w:rPr>
          <w:rFonts w:asciiTheme="minorHAnsi" w:hAnsiTheme="minorHAnsi"/>
          <w:color w:val="000000" w:themeColor="text1"/>
          <w:lang w:val="en-US"/>
        </w:rPr>
        <w:t xml:space="preserve"> is </w:t>
      </w:r>
      <w:r w:rsidR="00FA4A6F">
        <w:rPr>
          <w:rFonts w:asciiTheme="minorHAnsi" w:hAnsiTheme="minorHAnsi"/>
          <w:color w:val="000000" w:themeColor="text1"/>
          <w:lang w:val="en-US"/>
        </w:rPr>
        <w:t xml:space="preserve">through their recruitment as volunteers. </w:t>
      </w:r>
      <w:r w:rsidR="00952811">
        <w:rPr>
          <w:rFonts w:asciiTheme="minorHAnsi" w:hAnsiTheme="minorHAnsi"/>
          <w:color w:val="000000" w:themeColor="text1"/>
          <w:lang w:val="en-US"/>
        </w:rPr>
        <w:t xml:space="preserve">A core member of </w:t>
      </w:r>
      <w:r w:rsidR="00FA4A6F">
        <w:rPr>
          <w:rFonts w:asciiTheme="minorHAnsi" w:hAnsiTheme="minorHAnsi"/>
          <w:color w:val="000000" w:themeColor="text1"/>
          <w:lang w:val="en-US"/>
        </w:rPr>
        <w:t>the SBS team</w:t>
      </w:r>
      <w:r w:rsidR="00952811">
        <w:rPr>
          <w:rFonts w:asciiTheme="minorHAnsi" w:hAnsiTheme="minorHAnsi"/>
          <w:color w:val="000000" w:themeColor="text1"/>
          <w:lang w:val="en-US"/>
        </w:rPr>
        <w:t>, Bill (who also came from a homeless background)</w:t>
      </w:r>
      <w:r w:rsidR="00FA4A6F">
        <w:rPr>
          <w:rFonts w:asciiTheme="minorHAnsi" w:hAnsiTheme="minorHAnsi"/>
          <w:color w:val="000000" w:themeColor="text1"/>
          <w:lang w:val="en-US"/>
        </w:rPr>
        <w:t>,</w:t>
      </w:r>
      <w:r w:rsidR="00952811">
        <w:rPr>
          <w:rFonts w:asciiTheme="minorHAnsi" w:hAnsiTheme="minorHAnsi"/>
          <w:color w:val="000000" w:themeColor="text1"/>
          <w:lang w:val="en-US"/>
        </w:rPr>
        <w:t xml:space="preserve"> works</w:t>
      </w:r>
      <w:r w:rsidR="00B95D11">
        <w:rPr>
          <w:rFonts w:asciiTheme="minorHAnsi" w:hAnsiTheme="minorHAnsi"/>
          <w:color w:val="000000" w:themeColor="text1"/>
          <w:lang w:val="en-US"/>
        </w:rPr>
        <w:t xml:space="preserve"> with</w:t>
      </w:r>
      <w:r w:rsidR="00952811">
        <w:rPr>
          <w:rFonts w:asciiTheme="minorHAnsi" w:hAnsiTheme="minorHAnsi"/>
          <w:color w:val="000000" w:themeColor="text1"/>
          <w:lang w:val="en-US"/>
        </w:rPr>
        <w:t xml:space="preserve"> </w:t>
      </w:r>
      <w:r w:rsidR="00B15F31">
        <w:rPr>
          <w:rFonts w:asciiTheme="minorHAnsi" w:hAnsiTheme="minorHAnsi"/>
          <w:color w:val="000000" w:themeColor="text1"/>
          <w:lang w:val="en-US"/>
        </w:rPr>
        <w:t>this group</w:t>
      </w:r>
      <w:r w:rsidR="00952811">
        <w:rPr>
          <w:rFonts w:asciiTheme="minorHAnsi" w:hAnsiTheme="minorHAnsi"/>
          <w:color w:val="000000" w:themeColor="text1"/>
          <w:lang w:val="en-US"/>
        </w:rPr>
        <w:t xml:space="preserve"> </w:t>
      </w:r>
      <w:r w:rsidR="00FA4A6F">
        <w:rPr>
          <w:rFonts w:asciiTheme="minorHAnsi" w:hAnsiTheme="minorHAnsi"/>
          <w:color w:val="000000" w:themeColor="text1"/>
          <w:lang w:val="en-US"/>
        </w:rPr>
        <w:t xml:space="preserve">to involve them in </w:t>
      </w:r>
      <w:r w:rsidR="00952811">
        <w:rPr>
          <w:rFonts w:asciiTheme="minorHAnsi" w:hAnsiTheme="minorHAnsi"/>
          <w:color w:val="000000" w:themeColor="text1"/>
          <w:lang w:val="en-US"/>
        </w:rPr>
        <w:t xml:space="preserve">a range </w:t>
      </w:r>
      <w:r w:rsidR="00B15F31">
        <w:rPr>
          <w:rFonts w:asciiTheme="minorHAnsi" w:hAnsiTheme="minorHAnsi"/>
          <w:color w:val="000000" w:themeColor="text1"/>
          <w:lang w:val="en-US"/>
        </w:rPr>
        <w:t>of activities. For example</w:t>
      </w:r>
      <w:r w:rsidR="00952811">
        <w:rPr>
          <w:rFonts w:asciiTheme="minorHAnsi" w:hAnsiTheme="minorHAnsi"/>
          <w:color w:val="000000" w:themeColor="text1"/>
          <w:lang w:val="en-US"/>
        </w:rPr>
        <w:t>, they act as participant researchers collecting information from other homeless people about their experience</w:t>
      </w:r>
      <w:r w:rsidR="005A37A9">
        <w:rPr>
          <w:rFonts w:asciiTheme="minorHAnsi" w:hAnsiTheme="minorHAnsi"/>
          <w:color w:val="000000" w:themeColor="text1"/>
          <w:lang w:val="en-US"/>
        </w:rPr>
        <w:t>s</w:t>
      </w:r>
      <w:r w:rsidR="00952811">
        <w:rPr>
          <w:rFonts w:asciiTheme="minorHAnsi" w:hAnsiTheme="minorHAnsi"/>
          <w:color w:val="000000" w:themeColor="text1"/>
          <w:lang w:val="en-US"/>
        </w:rPr>
        <w:t xml:space="preserve"> of using the healthcare system.</w:t>
      </w:r>
      <w:r w:rsidR="00FA4A6F">
        <w:rPr>
          <w:rFonts w:asciiTheme="minorHAnsi" w:hAnsiTheme="minorHAnsi"/>
          <w:color w:val="000000" w:themeColor="text1"/>
          <w:lang w:val="en-US"/>
        </w:rPr>
        <w:t xml:space="preserve"> They also feed into the development of standards of </w:t>
      </w:r>
      <w:r w:rsidR="00EE4A6D">
        <w:rPr>
          <w:rFonts w:asciiTheme="minorHAnsi" w:hAnsiTheme="minorHAnsi"/>
          <w:color w:val="000000" w:themeColor="text1"/>
          <w:lang w:val="en-US"/>
        </w:rPr>
        <w:t>health</w:t>
      </w:r>
      <w:r w:rsidR="00FA4A6F">
        <w:rPr>
          <w:rFonts w:asciiTheme="minorHAnsi" w:hAnsiTheme="minorHAnsi"/>
          <w:color w:val="000000" w:themeColor="text1"/>
          <w:lang w:val="en-US"/>
        </w:rPr>
        <w:t>care for homeless people.</w:t>
      </w:r>
      <w:r w:rsidR="00952811">
        <w:rPr>
          <w:rFonts w:asciiTheme="minorHAnsi" w:hAnsiTheme="minorHAnsi"/>
          <w:color w:val="000000" w:themeColor="text1"/>
          <w:lang w:val="en-US"/>
        </w:rPr>
        <w:t xml:space="preserve"> Bill’s job is to generate the spaces and places </w:t>
      </w:r>
      <w:r w:rsidR="00D87C57">
        <w:rPr>
          <w:rFonts w:asciiTheme="minorHAnsi" w:hAnsiTheme="minorHAnsi"/>
          <w:color w:val="000000" w:themeColor="text1"/>
          <w:lang w:val="en-US"/>
        </w:rPr>
        <w:t>of involvement and</w:t>
      </w:r>
      <w:r w:rsidR="005A37A9">
        <w:rPr>
          <w:rFonts w:asciiTheme="minorHAnsi" w:hAnsiTheme="minorHAnsi"/>
          <w:color w:val="000000" w:themeColor="text1"/>
          <w:lang w:val="en-US"/>
        </w:rPr>
        <w:t xml:space="preserve"> belonging that </w:t>
      </w:r>
      <w:r w:rsidR="006D7886">
        <w:rPr>
          <w:rFonts w:asciiTheme="minorHAnsi" w:hAnsiTheme="minorHAnsi"/>
          <w:color w:val="000000" w:themeColor="text1"/>
          <w:lang w:val="en-US"/>
        </w:rPr>
        <w:t xml:space="preserve">enable </w:t>
      </w:r>
      <w:r w:rsidR="005A37A9">
        <w:rPr>
          <w:rFonts w:asciiTheme="minorHAnsi" w:hAnsiTheme="minorHAnsi"/>
          <w:color w:val="000000" w:themeColor="text1"/>
          <w:lang w:val="en-US"/>
        </w:rPr>
        <w:t>the</w:t>
      </w:r>
      <w:r w:rsidR="00320431">
        <w:rPr>
          <w:rFonts w:asciiTheme="minorHAnsi" w:hAnsiTheme="minorHAnsi"/>
          <w:color w:val="000000" w:themeColor="text1"/>
          <w:lang w:val="en-US"/>
        </w:rPr>
        <w:t>ir</w:t>
      </w:r>
      <w:r w:rsidR="00952811">
        <w:rPr>
          <w:rFonts w:asciiTheme="minorHAnsi" w:hAnsiTheme="minorHAnsi"/>
          <w:color w:val="000000" w:themeColor="text1"/>
          <w:lang w:val="en-US"/>
        </w:rPr>
        <w:t xml:space="preserve"> voices to be heard </w:t>
      </w:r>
      <w:r w:rsidR="006D7886">
        <w:rPr>
          <w:rFonts w:asciiTheme="minorHAnsi" w:hAnsiTheme="minorHAnsi"/>
          <w:color w:val="000000" w:themeColor="text1"/>
          <w:lang w:val="en-US"/>
        </w:rPr>
        <w:t>through their</w:t>
      </w:r>
      <w:r w:rsidR="00FA4A6F">
        <w:rPr>
          <w:rFonts w:asciiTheme="minorHAnsi" w:hAnsiTheme="minorHAnsi"/>
          <w:color w:val="000000" w:themeColor="text1"/>
          <w:lang w:val="en-US"/>
        </w:rPr>
        <w:t xml:space="preserve"> contribution to the</w:t>
      </w:r>
      <w:r w:rsidR="00B15F31">
        <w:rPr>
          <w:rFonts w:asciiTheme="minorHAnsi" w:hAnsiTheme="minorHAnsi"/>
          <w:color w:val="000000" w:themeColor="text1"/>
          <w:lang w:val="en-US"/>
        </w:rPr>
        <w:t xml:space="preserve"> conversation about continuous service improvement</w:t>
      </w:r>
      <w:r w:rsidR="00D87C57">
        <w:rPr>
          <w:rFonts w:asciiTheme="minorHAnsi" w:hAnsiTheme="minorHAnsi"/>
          <w:color w:val="000000" w:themeColor="text1"/>
          <w:lang w:val="en-US"/>
        </w:rPr>
        <w:t xml:space="preserve"> </w:t>
      </w:r>
      <w:r w:rsidR="00320431">
        <w:rPr>
          <w:rFonts w:asciiTheme="minorHAnsi" w:hAnsiTheme="minorHAnsi"/>
          <w:color w:val="000000" w:themeColor="text1"/>
          <w:lang w:val="en-US"/>
        </w:rPr>
        <w:t xml:space="preserve">between </w:t>
      </w:r>
      <w:r w:rsidR="00952811">
        <w:rPr>
          <w:rFonts w:asciiTheme="minorHAnsi" w:hAnsiTheme="minorHAnsi"/>
          <w:color w:val="000000" w:themeColor="text1"/>
          <w:lang w:val="en-US"/>
        </w:rPr>
        <w:t xml:space="preserve">SBS and the wider health and </w:t>
      </w:r>
      <w:r w:rsidR="00952811">
        <w:rPr>
          <w:rFonts w:asciiTheme="minorHAnsi" w:hAnsiTheme="minorHAnsi"/>
          <w:color w:val="000000" w:themeColor="text1"/>
          <w:lang w:val="en-US"/>
        </w:rPr>
        <w:lastRenderedPageBreak/>
        <w:t xml:space="preserve">social care service community. </w:t>
      </w:r>
      <w:r>
        <w:rPr>
          <w:rFonts w:asciiTheme="minorHAnsi" w:hAnsiTheme="minorHAnsi"/>
          <w:color w:val="000000" w:themeColor="text1"/>
          <w:lang w:val="en-US"/>
        </w:rPr>
        <w:t>The volunteers</w:t>
      </w:r>
      <w:r w:rsidR="00D87C57">
        <w:rPr>
          <w:rFonts w:asciiTheme="minorHAnsi" w:hAnsiTheme="minorHAnsi"/>
          <w:color w:val="000000" w:themeColor="text1"/>
          <w:lang w:val="en-US"/>
        </w:rPr>
        <w:t xml:space="preserve"> have a </w:t>
      </w:r>
      <w:r w:rsidR="005A37A9">
        <w:rPr>
          <w:rFonts w:asciiTheme="minorHAnsi" w:hAnsiTheme="minorHAnsi"/>
          <w:color w:val="000000" w:themeColor="text1"/>
          <w:lang w:val="en-US"/>
        </w:rPr>
        <w:t>clearly defined role</w:t>
      </w:r>
      <w:r w:rsidR="00D87C57">
        <w:rPr>
          <w:rFonts w:asciiTheme="minorHAnsi" w:hAnsiTheme="minorHAnsi"/>
          <w:color w:val="000000" w:themeColor="text1"/>
          <w:lang w:val="en-US"/>
        </w:rPr>
        <w:t xml:space="preserve"> in the making and remaking of SBS practice: </w:t>
      </w:r>
    </w:p>
    <w:p w14:paraId="4806A88A" w14:textId="62062EB1" w:rsidR="0039385F" w:rsidRDefault="00D87C57" w:rsidP="00FE4FE7">
      <w:pPr>
        <w:spacing w:line="360" w:lineRule="auto"/>
        <w:jc w:val="left"/>
        <w:rPr>
          <w:rFonts w:asciiTheme="minorHAnsi" w:hAnsiTheme="minorHAnsi"/>
          <w:color w:val="000000" w:themeColor="text1"/>
          <w:lang w:val="en-US"/>
        </w:rPr>
      </w:pPr>
      <w:r w:rsidRPr="00596DC7">
        <w:rPr>
          <w:rFonts w:asciiTheme="minorHAnsi" w:hAnsiTheme="minorHAnsi"/>
          <w:i/>
          <w:iCs/>
          <w:color w:val="000000" w:themeColor="text1"/>
          <w:lang w:val="en-US"/>
        </w:rPr>
        <w:t>Going through your ‘lived’ journey has given you lots of experiences. By working with</w:t>
      </w:r>
      <w:r>
        <w:rPr>
          <w:rFonts w:asciiTheme="minorHAnsi" w:hAnsiTheme="minorHAnsi"/>
          <w:color w:val="000000" w:themeColor="text1"/>
          <w:lang w:val="en-US"/>
        </w:rPr>
        <w:t xml:space="preserve"> [SBS]</w:t>
      </w:r>
      <w:r w:rsidRPr="00596DC7">
        <w:rPr>
          <w:rFonts w:asciiTheme="minorHAnsi" w:hAnsiTheme="minorHAnsi"/>
          <w:i/>
          <w:iCs/>
          <w:color w:val="000000" w:themeColor="text1"/>
          <w:lang w:val="en-US"/>
        </w:rPr>
        <w:t xml:space="preserve"> and sharing them with a wider audience you can be part of a process learning and teaching. You can help others to understand what it was like being homeless, what worked and what didn’t when it came to your own health and recovery</w:t>
      </w:r>
      <w:r>
        <w:rPr>
          <w:rFonts w:asciiTheme="minorHAnsi" w:hAnsiTheme="minorHAnsi"/>
          <w:color w:val="000000" w:themeColor="text1"/>
          <w:lang w:val="en-US"/>
        </w:rPr>
        <w:t>. (Bill writing in the SBS Experts by Experience Handbook)</w:t>
      </w:r>
      <w:r w:rsidR="00822EF7">
        <w:rPr>
          <w:rFonts w:asciiTheme="minorHAnsi" w:hAnsiTheme="minorHAnsi"/>
          <w:color w:val="000000" w:themeColor="text1"/>
          <w:lang w:val="en-US"/>
        </w:rPr>
        <w:t>Whilst the core SB</w:t>
      </w:r>
      <w:r w:rsidR="00B15F31">
        <w:rPr>
          <w:rFonts w:asciiTheme="minorHAnsi" w:hAnsiTheme="minorHAnsi"/>
          <w:color w:val="000000" w:themeColor="text1"/>
          <w:lang w:val="en-US"/>
        </w:rPr>
        <w:t>S team is relatively small, the approach</w:t>
      </w:r>
      <w:r w:rsidR="00822EF7">
        <w:rPr>
          <w:rFonts w:asciiTheme="minorHAnsi" w:hAnsiTheme="minorHAnsi"/>
          <w:color w:val="000000" w:themeColor="text1"/>
          <w:lang w:val="en-US"/>
        </w:rPr>
        <w:t xml:space="preserve"> extend</w:t>
      </w:r>
      <w:r w:rsidR="00B15F31">
        <w:rPr>
          <w:rFonts w:asciiTheme="minorHAnsi" w:hAnsiTheme="minorHAnsi"/>
          <w:color w:val="000000" w:themeColor="text1"/>
          <w:lang w:val="en-US"/>
        </w:rPr>
        <w:t>s</w:t>
      </w:r>
      <w:r w:rsidR="00822EF7">
        <w:rPr>
          <w:rFonts w:asciiTheme="minorHAnsi" w:hAnsiTheme="minorHAnsi"/>
          <w:color w:val="000000" w:themeColor="text1"/>
          <w:lang w:val="en-US"/>
        </w:rPr>
        <w:t xml:space="preserve"> across disciplines, sectors, and hierarchies to create a</w:t>
      </w:r>
      <w:r w:rsidR="00017916">
        <w:rPr>
          <w:rFonts w:asciiTheme="minorHAnsi" w:hAnsiTheme="minorHAnsi"/>
          <w:color w:val="000000" w:themeColor="text1"/>
          <w:lang w:val="en-US"/>
        </w:rPr>
        <w:t xml:space="preserve"> dynamic </w:t>
      </w:r>
      <w:r w:rsidR="00FA4A6F">
        <w:rPr>
          <w:rFonts w:asciiTheme="minorHAnsi" w:hAnsiTheme="minorHAnsi"/>
          <w:color w:val="000000" w:themeColor="text1"/>
          <w:lang w:val="en-US"/>
        </w:rPr>
        <w:t xml:space="preserve">and extended </w:t>
      </w:r>
      <w:r w:rsidR="00E44F3B">
        <w:rPr>
          <w:rFonts w:asciiTheme="minorHAnsi" w:hAnsiTheme="minorHAnsi"/>
          <w:color w:val="000000" w:themeColor="text1"/>
          <w:lang w:val="en-US"/>
        </w:rPr>
        <w:t>collaborative network</w:t>
      </w:r>
      <w:r w:rsidR="00B15F31">
        <w:rPr>
          <w:rFonts w:asciiTheme="minorHAnsi" w:hAnsiTheme="minorHAnsi"/>
          <w:color w:val="000000" w:themeColor="text1"/>
          <w:lang w:val="en-US"/>
        </w:rPr>
        <w:t xml:space="preserve"> characterized by an adherence to, and involvement in, the </w:t>
      </w:r>
      <w:r w:rsidR="006D7886">
        <w:rPr>
          <w:rFonts w:asciiTheme="minorHAnsi" w:hAnsiTheme="minorHAnsi"/>
          <w:color w:val="000000" w:themeColor="text1"/>
          <w:lang w:val="en-US"/>
        </w:rPr>
        <w:t>‘</w:t>
      </w:r>
      <w:r w:rsidR="00B15F31">
        <w:rPr>
          <w:rFonts w:asciiTheme="minorHAnsi" w:hAnsiTheme="minorHAnsi"/>
          <w:color w:val="000000" w:themeColor="text1"/>
          <w:lang w:val="en-US"/>
        </w:rPr>
        <w:t>cause</w:t>
      </w:r>
      <w:r w:rsidR="006D7886">
        <w:rPr>
          <w:rFonts w:asciiTheme="minorHAnsi" w:hAnsiTheme="minorHAnsi"/>
          <w:color w:val="000000" w:themeColor="text1"/>
          <w:lang w:val="en-US"/>
        </w:rPr>
        <w:t>’</w:t>
      </w:r>
      <w:r w:rsidR="00B15F31">
        <w:rPr>
          <w:rFonts w:asciiTheme="minorHAnsi" w:hAnsiTheme="minorHAnsi"/>
          <w:color w:val="000000" w:themeColor="text1"/>
          <w:lang w:val="en-US"/>
        </w:rPr>
        <w:t xml:space="preserve">, and the sense of </w:t>
      </w:r>
      <w:r w:rsidR="00FE4FE7">
        <w:rPr>
          <w:rFonts w:asciiTheme="minorHAnsi" w:hAnsiTheme="minorHAnsi"/>
          <w:color w:val="000000" w:themeColor="text1"/>
          <w:lang w:val="en-US"/>
        </w:rPr>
        <w:t xml:space="preserve">collective </w:t>
      </w:r>
      <w:r w:rsidR="00B15F31">
        <w:rPr>
          <w:rFonts w:asciiTheme="minorHAnsi" w:hAnsiTheme="minorHAnsi"/>
          <w:color w:val="000000" w:themeColor="text1"/>
          <w:lang w:val="en-US"/>
        </w:rPr>
        <w:t xml:space="preserve">belonging to which this gives rise. </w:t>
      </w:r>
      <w:r w:rsidR="0039385F">
        <w:rPr>
          <w:rFonts w:asciiTheme="minorHAnsi" w:hAnsiTheme="minorHAnsi"/>
          <w:color w:val="000000" w:themeColor="text1"/>
          <w:lang w:val="en-US"/>
        </w:rPr>
        <w:t>Belief in the value of</w:t>
      </w:r>
      <w:r w:rsidR="00B15F31">
        <w:rPr>
          <w:rFonts w:asciiTheme="minorHAnsi" w:hAnsiTheme="minorHAnsi"/>
          <w:color w:val="000000" w:themeColor="text1"/>
          <w:lang w:val="en-US"/>
        </w:rPr>
        <w:t xml:space="preserve"> a cross-sector</w:t>
      </w:r>
      <w:r w:rsidR="005A37A9">
        <w:rPr>
          <w:rFonts w:asciiTheme="minorHAnsi" w:hAnsiTheme="minorHAnsi"/>
          <w:color w:val="000000" w:themeColor="text1"/>
          <w:lang w:val="en-US"/>
        </w:rPr>
        <w:t xml:space="preserve"> approach to improving homeless health</w:t>
      </w:r>
      <w:r w:rsidR="00017916">
        <w:rPr>
          <w:rFonts w:asciiTheme="minorHAnsi" w:hAnsiTheme="minorHAnsi"/>
          <w:color w:val="000000" w:themeColor="text1"/>
          <w:lang w:val="en-US"/>
        </w:rPr>
        <w:t xml:space="preserve"> and recognition that expert</w:t>
      </w:r>
      <w:r w:rsidR="00FA4A6F">
        <w:rPr>
          <w:rFonts w:asciiTheme="minorHAnsi" w:hAnsiTheme="minorHAnsi"/>
          <w:color w:val="000000" w:themeColor="text1"/>
          <w:lang w:val="en-US"/>
        </w:rPr>
        <w:t xml:space="preserve">ise is distributed </w:t>
      </w:r>
      <w:r w:rsidR="00EE4A6D">
        <w:rPr>
          <w:rFonts w:asciiTheme="minorHAnsi" w:hAnsiTheme="minorHAnsi"/>
          <w:color w:val="000000" w:themeColor="text1"/>
          <w:lang w:val="en-US"/>
        </w:rPr>
        <w:t>across different disciplines,</w:t>
      </w:r>
      <w:r w:rsidR="00FA4A6F">
        <w:rPr>
          <w:rFonts w:asciiTheme="minorHAnsi" w:hAnsiTheme="minorHAnsi"/>
          <w:color w:val="000000" w:themeColor="text1"/>
          <w:lang w:val="en-US"/>
        </w:rPr>
        <w:t xml:space="preserve"> groups, and diverse </w:t>
      </w:r>
      <w:r w:rsidR="00017916">
        <w:rPr>
          <w:rFonts w:asciiTheme="minorHAnsi" w:hAnsiTheme="minorHAnsi"/>
          <w:color w:val="000000" w:themeColor="text1"/>
          <w:lang w:val="en-US"/>
        </w:rPr>
        <w:t>agencies,</w:t>
      </w:r>
      <w:r w:rsidR="0039385F">
        <w:rPr>
          <w:rFonts w:asciiTheme="minorHAnsi" w:hAnsiTheme="minorHAnsi"/>
          <w:color w:val="000000" w:themeColor="text1"/>
          <w:lang w:val="en-US"/>
        </w:rPr>
        <w:t xml:space="preserve"> </w:t>
      </w:r>
      <w:r w:rsidR="00017916">
        <w:rPr>
          <w:rFonts w:asciiTheme="minorHAnsi" w:hAnsiTheme="minorHAnsi"/>
          <w:color w:val="000000" w:themeColor="text1"/>
          <w:lang w:val="en-US"/>
        </w:rPr>
        <w:t>are</w:t>
      </w:r>
      <w:r w:rsidR="0039385F">
        <w:rPr>
          <w:rFonts w:asciiTheme="minorHAnsi" w:hAnsiTheme="minorHAnsi"/>
          <w:color w:val="000000" w:themeColor="text1"/>
          <w:lang w:val="en-US"/>
        </w:rPr>
        <w:t xml:space="preserve"> integral to the character of the innovation and </w:t>
      </w:r>
      <w:r w:rsidR="00017916">
        <w:rPr>
          <w:rFonts w:asciiTheme="minorHAnsi" w:hAnsiTheme="minorHAnsi"/>
          <w:color w:val="000000" w:themeColor="text1"/>
          <w:lang w:val="en-US"/>
        </w:rPr>
        <w:t>provide</w:t>
      </w:r>
      <w:r w:rsidR="004A40AA">
        <w:rPr>
          <w:rFonts w:asciiTheme="minorHAnsi" w:hAnsiTheme="minorHAnsi"/>
          <w:color w:val="000000" w:themeColor="text1"/>
          <w:lang w:val="en-US"/>
        </w:rPr>
        <w:t xml:space="preserve"> the rationale for creating exp</w:t>
      </w:r>
      <w:r w:rsidR="00B95D11">
        <w:rPr>
          <w:rFonts w:asciiTheme="minorHAnsi" w:hAnsiTheme="minorHAnsi"/>
          <w:color w:val="000000" w:themeColor="text1"/>
          <w:lang w:val="en-US"/>
        </w:rPr>
        <w:t xml:space="preserve">licit, </w:t>
      </w:r>
      <w:r w:rsidR="004A40AA">
        <w:rPr>
          <w:rFonts w:asciiTheme="minorHAnsi" w:hAnsiTheme="minorHAnsi"/>
          <w:color w:val="000000" w:themeColor="text1"/>
          <w:lang w:val="en-US"/>
        </w:rPr>
        <w:t>transvers</w:t>
      </w:r>
      <w:r w:rsidR="00B95D11">
        <w:rPr>
          <w:rFonts w:asciiTheme="minorHAnsi" w:hAnsiTheme="minorHAnsi"/>
          <w:color w:val="000000" w:themeColor="text1"/>
          <w:lang w:val="en-US"/>
        </w:rPr>
        <w:t xml:space="preserve">al </w:t>
      </w:r>
      <w:r w:rsidR="00B15F31">
        <w:rPr>
          <w:rFonts w:asciiTheme="minorHAnsi" w:hAnsiTheme="minorHAnsi"/>
          <w:color w:val="000000" w:themeColor="text1"/>
          <w:lang w:val="en-US"/>
        </w:rPr>
        <w:t>practices. These include regular</w:t>
      </w:r>
      <w:r w:rsidR="0039385F">
        <w:rPr>
          <w:rFonts w:asciiTheme="minorHAnsi" w:hAnsiTheme="minorHAnsi"/>
          <w:color w:val="000000" w:themeColor="text1"/>
          <w:lang w:val="en-US"/>
        </w:rPr>
        <w:t xml:space="preserve"> multi-disciplinary team meetings</w:t>
      </w:r>
      <w:r w:rsidR="004A40AA">
        <w:rPr>
          <w:rFonts w:asciiTheme="minorHAnsi" w:hAnsiTheme="minorHAnsi"/>
          <w:color w:val="000000" w:themeColor="text1"/>
          <w:lang w:val="en-US"/>
        </w:rPr>
        <w:t xml:space="preserve"> and the</w:t>
      </w:r>
      <w:r w:rsidR="00B15F31">
        <w:rPr>
          <w:rFonts w:asciiTheme="minorHAnsi" w:hAnsiTheme="minorHAnsi"/>
          <w:color w:val="000000" w:themeColor="text1"/>
          <w:lang w:val="en-US"/>
        </w:rPr>
        <w:t xml:space="preserve"> founding of a</w:t>
      </w:r>
      <w:r w:rsidR="004A40AA">
        <w:rPr>
          <w:rFonts w:asciiTheme="minorHAnsi" w:hAnsiTheme="minorHAnsi"/>
          <w:color w:val="000000" w:themeColor="text1"/>
          <w:lang w:val="en-US"/>
        </w:rPr>
        <w:t xml:space="preserve"> Faculty for Homeless and Inclusion Health</w:t>
      </w:r>
      <w:r w:rsidR="006D7886">
        <w:rPr>
          <w:rFonts w:asciiTheme="minorHAnsi" w:hAnsiTheme="minorHAnsi"/>
          <w:color w:val="000000" w:themeColor="text1"/>
          <w:lang w:val="en-US"/>
        </w:rPr>
        <w:t xml:space="preserve"> (FHIH)</w:t>
      </w:r>
      <w:r w:rsidR="0039385F">
        <w:rPr>
          <w:rFonts w:asciiTheme="minorHAnsi" w:hAnsiTheme="minorHAnsi"/>
          <w:color w:val="000000" w:themeColor="text1"/>
          <w:lang w:val="en-US"/>
        </w:rPr>
        <w:t xml:space="preserve"> </w:t>
      </w:r>
      <w:r w:rsidR="004A40AA">
        <w:rPr>
          <w:rFonts w:asciiTheme="minorHAnsi" w:hAnsiTheme="minorHAnsi"/>
          <w:color w:val="000000" w:themeColor="text1"/>
          <w:lang w:val="en-US"/>
        </w:rPr>
        <w:t xml:space="preserve">With regard to the former, one of </w:t>
      </w:r>
      <w:r w:rsidR="0039385F">
        <w:rPr>
          <w:rFonts w:asciiTheme="minorHAnsi" w:hAnsiTheme="minorHAnsi"/>
          <w:color w:val="000000" w:themeColor="text1"/>
          <w:lang w:val="en-US"/>
        </w:rPr>
        <w:t xml:space="preserve">the doctors </w:t>
      </w:r>
      <w:r w:rsidR="004A40AA">
        <w:rPr>
          <w:rFonts w:asciiTheme="minorHAnsi" w:hAnsiTheme="minorHAnsi"/>
          <w:color w:val="000000" w:themeColor="text1"/>
          <w:lang w:val="en-US"/>
        </w:rPr>
        <w:t>explained:</w:t>
      </w:r>
      <w:r w:rsidR="0039385F">
        <w:rPr>
          <w:rFonts w:asciiTheme="minorHAnsi" w:hAnsiTheme="minorHAnsi"/>
          <w:color w:val="000000" w:themeColor="text1"/>
          <w:lang w:val="en-US"/>
        </w:rPr>
        <w:t xml:space="preserve"> </w:t>
      </w:r>
    </w:p>
    <w:p w14:paraId="7D945ED9" w14:textId="6EB6059E" w:rsidR="0039385F" w:rsidRDefault="0039385F" w:rsidP="005A37A9">
      <w:pPr>
        <w:spacing w:line="360" w:lineRule="auto"/>
        <w:ind w:left="567"/>
        <w:jc w:val="left"/>
        <w:rPr>
          <w:rFonts w:asciiTheme="minorHAnsi" w:hAnsiTheme="minorHAnsi"/>
          <w:color w:val="000000" w:themeColor="text1"/>
          <w:lang w:val="en-US"/>
        </w:rPr>
      </w:pPr>
      <w:r w:rsidRPr="00B95D11">
        <w:rPr>
          <w:rFonts w:asciiTheme="minorHAnsi" w:hAnsiTheme="minorHAnsi"/>
          <w:i/>
          <w:iCs/>
          <w:color w:val="000000" w:themeColor="text1"/>
          <w:lang w:val="en-US"/>
        </w:rPr>
        <w:t xml:space="preserve">So one of the things I found </w:t>
      </w:r>
      <w:r w:rsidR="005A37A9" w:rsidRPr="00B95D11">
        <w:rPr>
          <w:rFonts w:asciiTheme="minorHAnsi" w:hAnsiTheme="minorHAnsi"/>
          <w:i/>
          <w:iCs/>
          <w:color w:val="000000" w:themeColor="text1"/>
          <w:lang w:val="en-US"/>
        </w:rPr>
        <w:t>…</w:t>
      </w:r>
      <w:r w:rsidRPr="00B95D11">
        <w:rPr>
          <w:rFonts w:asciiTheme="minorHAnsi" w:hAnsiTheme="minorHAnsi"/>
          <w:i/>
          <w:iCs/>
          <w:color w:val="000000" w:themeColor="text1"/>
          <w:lang w:val="en-US"/>
        </w:rPr>
        <w:t xml:space="preserve"> was that one of the characteristics of successful interventions for homeless people was a weekly multi-age</w:t>
      </w:r>
      <w:r w:rsidR="00B15F31" w:rsidRPr="00B95D11">
        <w:rPr>
          <w:rFonts w:asciiTheme="minorHAnsi" w:hAnsiTheme="minorHAnsi"/>
          <w:i/>
          <w:iCs/>
          <w:color w:val="000000" w:themeColor="text1"/>
          <w:lang w:val="en-US"/>
        </w:rPr>
        <w:t xml:space="preserve">ncy meeting in which the CPNs </w:t>
      </w:r>
      <w:r w:rsidR="00596DC7">
        <w:rPr>
          <w:rFonts w:asciiTheme="minorHAnsi" w:hAnsiTheme="minorHAnsi"/>
          <w:color w:val="000000" w:themeColor="text1"/>
          <w:lang w:val="en-US"/>
        </w:rPr>
        <w:t>[clinical practitioners</w:t>
      </w:r>
      <w:r w:rsidRPr="00017916">
        <w:rPr>
          <w:rFonts w:asciiTheme="minorHAnsi" w:hAnsiTheme="minorHAnsi"/>
          <w:color w:val="000000" w:themeColor="text1"/>
          <w:lang w:val="en-US"/>
        </w:rPr>
        <w:t>]</w:t>
      </w:r>
      <w:r w:rsidRPr="00B95D11">
        <w:rPr>
          <w:rFonts w:asciiTheme="minorHAnsi" w:hAnsiTheme="minorHAnsi"/>
          <w:i/>
          <w:iCs/>
          <w:color w:val="000000" w:themeColor="text1"/>
          <w:lang w:val="en-US"/>
        </w:rPr>
        <w:t xml:space="preserve"> got together with the street outreach people, with the GP, with the nurse and everybody got together and talked thr</w:t>
      </w:r>
      <w:r w:rsidR="00B15F31" w:rsidRPr="00B95D11">
        <w:rPr>
          <w:rFonts w:asciiTheme="minorHAnsi" w:hAnsiTheme="minorHAnsi"/>
          <w:i/>
          <w:iCs/>
          <w:color w:val="000000" w:themeColor="text1"/>
          <w:lang w:val="en-US"/>
        </w:rPr>
        <w:t>ough</w:t>
      </w:r>
      <w:r w:rsidR="00B15F31">
        <w:rPr>
          <w:rFonts w:asciiTheme="minorHAnsi" w:hAnsiTheme="minorHAnsi"/>
          <w:color w:val="000000" w:themeColor="text1"/>
          <w:lang w:val="en-US"/>
        </w:rPr>
        <w:t>.</w:t>
      </w:r>
      <w:r>
        <w:rPr>
          <w:rFonts w:asciiTheme="minorHAnsi" w:hAnsiTheme="minorHAnsi"/>
          <w:color w:val="000000" w:themeColor="text1"/>
          <w:lang w:val="en-US"/>
        </w:rPr>
        <w:t xml:space="preserve"> (Neil)</w:t>
      </w:r>
    </w:p>
    <w:p w14:paraId="3EF6FD47" w14:textId="3C074016" w:rsidR="0039385F" w:rsidRDefault="00B15F31" w:rsidP="00017916">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The weekly, </w:t>
      </w:r>
      <w:r w:rsidR="0039385F">
        <w:rPr>
          <w:rFonts w:asciiTheme="minorHAnsi" w:hAnsiTheme="minorHAnsi"/>
          <w:color w:val="000000" w:themeColor="text1"/>
          <w:lang w:val="en-US"/>
        </w:rPr>
        <w:t>multi-disciplinary</w:t>
      </w:r>
      <w:r w:rsidR="00017916">
        <w:rPr>
          <w:rFonts w:asciiTheme="minorHAnsi" w:hAnsiTheme="minorHAnsi"/>
          <w:color w:val="000000" w:themeColor="text1"/>
          <w:lang w:val="en-US"/>
        </w:rPr>
        <w:t>, multi-agency</w:t>
      </w:r>
      <w:r w:rsidR="0039385F">
        <w:rPr>
          <w:rFonts w:asciiTheme="minorHAnsi" w:hAnsiTheme="minorHAnsi"/>
          <w:color w:val="000000" w:themeColor="text1"/>
          <w:lang w:val="en-US"/>
        </w:rPr>
        <w:t xml:space="preserve"> team meetings provide a place</w:t>
      </w:r>
      <w:r w:rsidR="00017916">
        <w:rPr>
          <w:rFonts w:asciiTheme="minorHAnsi" w:hAnsiTheme="minorHAnsi"/>
          <w:color w:val="000000" w:themeColor="text1"/>
          <w:lang w:val="en-US"/>
        </w:rPr>
        <w:t xml:space="preserve"> </w:t>
      </w:r>
      <w:r w:rsidR="0039385F">
        <w:rPr>
          <w:rFonts w:asciiTheme="minorHAnsi" w:hAnsiTheme="minorHAnsi"/>
          <w:color w:val="000000" w:themeColor="text1"/>
          <w:lang w:val="en-US"/>
        </w:rPr>
        <w:t xml:space="preserve">to discuss </w:t>
      </w:r>
      <w:r w:rsidR="004A40AA">
        <w:rPr>
          <w:rFonts w:asciiTheme="minorHAnsi" w:hAnsiTheme="minorHAnsi"/>
          <w:color w:val="000000" w:themeColor="text1"/>
          <w:lang w:val="en-US"/>
        </w:rPr>
        <w:t xml:space="preserve">individual </w:t>
      </w:r>
      <w:r w:rsidR="00017916">
        <w:rPr>
          <w:rFonts w:asciiTheme="minorHAnsi" w:hAnsiTheme="minorHAnsi"/>
          <w:color w:val="000000" w:themeColor="text1"/>
          <w:lang w:val="en-US"/>
        </w:rPr>
        <w:t xml:space="preserve">cases from a variety of perspectives and </w:t>
      </w:r>
      <w:r w:rsidR="004A40AA">
        <w:rPr>
          <w:rFonts w:asciiTheme="minorHAnsi" w:hAnsiTheme="minorHAnsi"/>
          <w:color w:val="000000" w:themeColor="text1"/>
          <w:lang w:val="en-US"/>
        </w:rPr>
        <w:t>in a collaborative way,</w:t>
      </w:r>
      <w:r w:rsidR="005A37A9">
        <w:rPr>
          <w:rFonts w:asciiTheme="minorHAnsi" w:hAnsiTheme="minorHAnsi"/>
          <w:color w:val="000000" w:themeColor="text1"/>
          <w:lang w:val="en-US"/>
        </w:rPr>
        <w:t xml:space="preserve"> and</w:t>
      </w:r>
      <w:r w:rsidR="004A40AA">
        <w:rPr>
          <w:rFonts w:asciiTheme="minorHAnsi" w:hAnsiTheme="minorHAnsi"/>
          <w:color w:val="000000" w:themeColor="text1"/>
          <w:lang w:val="en-US"/>
        </w:rPr>
        <w:t xml:space="preserve"> to </w:t>
      </w:r>
      <w:r>
        <w:rPr>
          <w:rFonts w:asciiTheme="minorHAnsi" w:hAnsiTheme="minorHAnsi"/>
          <w:color w:val="000000" w:themeColor="text1"/>
          <w:lang w:val="en-US"/>
        </w:rPr>
        <w:t xml:space="preserve">consider how </w:t>
      </w:r>
      <w:r w:rsidR="00017916">
        <w:rPr>
          <w:rFonts w:asciiTheme="minorHAnsi" w:hAnsiTheme="minorHAnsi"/>
          <w:color w:val="000000" w:themeColor="text1"/>
          <w:lang w:val="en-US"/>
        </w:rPr>
        <w:t>patients</w:t>
      </w:r>
      <w:r w:rsidR="004A40AA">
        <w:rPr>
          <w:rFonts w:asciiTheme="minorHAnsi" w:hAnsiTheme="minorHAnsi"/>
          <w:color w:val="000000" w:themeColor="text1"/>
          <w:lang w:val="en-US"/>
        </w:rPr>
        <w:t xml:space="preserve"> might be best supported</w:t>
      </w:r>
      <w:r w:rsidR="00017916">
        <w:rPr>
          <w:rFonts w:asciiTheme="minorHAnsi" w:hAnsiTheme="minorHAnsi"/>
          <w:color w:val="000000" w:themeColor="text1"/>
          <w:lang w:val="en-US"/>
        </w:rPr>
        <w:t xml:space="preserve"> on discharge from hospital</w:t>
      </w:r>
      <w:r w:rsidR="004A40AA">
        <w:rPr>
          <w:rFonts w:asciiTheme="minorHAnsi" w:hAnsiTheme="minorHAnsi"/>
          <w:color w:val="000000" w:themeColor="text1"/>
          <w:lang w:val="en-US"/>
        </w:rPr>
        <w:t>.</w:t>
      </w:r>
    </w:p>
    <w:p w14:paraId="43218E2E" w14:textId="460AC50F" w:rsidR="001A7C2F" w:rsidRDefault="004A40AA" w:rsidP="00017916">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The</w:t>
      </w:r>
      <w:r w:rsidR="00822EF7">
        <w:rPr>
          <w:rFonts w:asciiTheme="minorHAnsi" w:hAnsiTheme="minorHAnsi"/>
          <w:color w:val="000000" w:themeColor="text1"/>
          <w:lang w:val="en-US"/>
        </w:rPr>
        <w:t xml:space="preserve"> </w:t>
      </w:r>
      <w:r w:rsidR="006D7886">
        <w:rPr>
          <w:rFonts w:asciiTheme="minorHAnsi" w:hAnsiTheme="minorHAnsi"/>
          <w:color w:val="000000" w:themeColor="text1"/>
          <w:lang w:val="en-US"/>
        </w:rPr>
        <w:t>FHIH</w:t>
      </w:r>
      <w:r>
        <w:rPr>
          <w:rFonts w:asciiTheme="minorHAnsi" w:hAnsiTheme="minorHAnsi"/>
          <w:color w:val="000000" w:themeColor="text1"/>
          <w:lang w:val="en-US"/>
        </w:rPr>
        <w:t xml:space="preserve"> </w:t>
      </w:r>
      <w:r w:rsidR="00822EF7">
        <w:rPr>
          <w:rFonts w:asciiTheme="minorHAnsi" w:hAnsiTheme="minorHAnsi"/>
          <w:color w:val="000000" w:themeColor="text1"/>
          <w:lang w:val="en-US"/>
        </w:rPr>
        <w:t xml:space="preserve">has been created as a </w:t>
      </w:r>
      <w:r w:rsidR="0005034C">
        <w:rPr>
          <w:rFonts w:asciiTheme="minorHAnsi" w:hAnsiTheme="minorHAnsi"/>
          <w:color w:val="000000" w:themeColor="text1"/>
          <w:lang w:val="en-US"/>
        </w:rPr>
        <w:t xml:space="preserve">space for those </w:t>
      </w:r>
      <w:r w:rsidR="00017916">
        <w:rPr>
          <w:rFonts w:asciiTheme="minorHAnsi" w:hAnsiTheme="minorHAnsi"/>
          <w:color w:val="000000" w:themeColor="text1"/>
          <w:lang w:val="en-US"/>
        </w:rPr>
        <w:t xml:space="preserve">(clinical and </w:t>
      </w:r>
      <w:r w:rsidR="00B15F31">
        <w:rPr>
          <w:rFonts w:asciiTheme="minorHAnsi" w:hAnsiTheme="minorHAnsi"/>
          <w:color w:val="000000" w:themeColor="text1"/>
          <w:lang w:val="en-US"/>
        </w:rPr>
        <w:t>non-clinical practitioners</w:t>
      </w:r>
      <w:r w:rsidR="000376D7">
        <w:rPr>
          <w:rFonts w:asciiTheme="minorHAnsi" w:hAnsiTheme="minorHAnsi"/>
          <w:color w:val="000000" w:themeColor="text1"/>
          <w:lang w:val="en-US"/>
        </w:rPr>
        <w:t>, and experts by experience</w:t>
      </w:r>
      <w:r w:rsidR="00B15F31">
        <w:rPr>
          <w:rFonts w:asciiTheme="minorHAnsi" w:hAnsiTheme="minorHAnsi"/>
          <w:color w:val="000000" w:themeColor="text1"/>
          <w:lang w:val="en-US"/>
        </w:rPr>
        <w:t xml:space="preserve">) </w:t>
      </w:r>
      <w:r w:rsidR="0005034C">
        <w:rPr>
          <w:rFonts w:asciiTheme="minorHAnsi" w:hAnsiTheme="minorHAnsi"/>
          <w:color w:val="000000" w:themeColor="text1"/>
          <w:lang w:val="en-US"/>
        </w:rPr>
        <w:t xml:space="preserve">with </w:t>
      </w:r>
      <w:r w:rsidR="00017916">
        <w:rPr>
          <w:rFonts w:asciiTheme="minorHAnsi" w:hAnsiTheme="minorHAnsi"/>
          <w:color w:val="000000" w:themeColor="text1"/>
          <w:lang w:val="en-US"/>
        </w:rPr>
        <w:t>a commitment to this</w:t>
      </w:r>
      <w:r w:rsidR="0005034C">
        <w:rPr>
          <w:rFonts w:asciiTheme="minorHAnsi" w:hAnsiTheme="minorHAnsi"/>
          <w:color w:val="000000" w:themeColor="text1"/>
          <w:lang w:val="en-US"/>
        </w:rPr>
        <w:t xml:space="preserve"> </w:t>
      </w:r>
      <w:r w:rsidR="000376D7">
        <w:rPr>
          <w:rFonts w:asciiTheme="minorHAnsi" w:hAnsiTheme="minorHAnsi"/>
          <w:color w:val="000000" w:themeColor="text1"/>
          <w:lang w:val="en-US"/>
        </w:rPr>
        <w:t>area</w:t>
      </w:r>
      <w:r w:rsidR="00017916">
        <w:rPr>
          <w:rFonts w:asciiTheme="minorHAnsi" w:hAnsiTheme="minorHAnsi"/>
          <w:color w:val="000000" w:themeColor="text1"/>
          <w:lang w:val="en-US"/>
        </w:rPr>
        <w:t>,</w:t>
      </w:r>
      <w:r w:rsidR="000376D7">
        <w:rPr>
          <w:rFonts w:asciiTheme="minorHAnsi" w:hAnsiTheme="minorHAnsi"/>
          <w:color w:val="000000" w:themeColor="text1"/>
          <w:lang w:val="en-US"/>
        </w:rPr>
        <w:t xml:space="preserve"> </w:t>
      </w:r>
      <w:r w:rsidR="00822EF7">
        <w:rPr>
          <w:rFonts w:asciiTheme="minorHAnsi" w:hAnsiTheme="minorHAnsi"/>
          <w:color w:val="000000" w:themeColor="text1"/>
          <w:lang w:val="en-US"/>
        </w:rPr>
        <w:t>to c</w:t>
      </w:r>
      <w:r w:rsidR="00B15F31">
        <w:rPr>
          <w:rFonts w:asciiTheme="minorHAnsi" w:hAnsiTheme="minorHAnsi"/>
          <w:color w:val="000000" w:themeColor="text1"/>
          <w:lang w:val="en-US"/>
        </w:rPr>
        <w:t xml:space="preserve">ome together to share ideas, </w:t>
      </w:r>
      <w:r w:rsidR="00822EF7">
        <w:rPr>
          <w:rFonts w:asciiTheme="minorHAnsi" w:hAnsiTheme="minorHAnsi"/>
          <w:color w:val="000000" w:themeColor="text1"/>
          <w:lang w:val="en-US"/>
        </w:rPr>
        <w:t>learn from each other’s experience</w:t>
      </w:r>
      <w:r w:rsidR="0005034C">
        <w:rPr>
          <w:rFonts w:asciiTheme="minorHAnsi" w:hAnsiTheme="minorHAnsi"/>
          <w:color w:val="000000" w:themeColor="text1"/>
          <w:lang w:val="en-US"/>
        </w:rPr>
        <w:t>s</w:t>
      </w:r>
      <w:r w:rsidR="00B15F31">
        <w:rPr>
          <w:rFonts w:asciiTheme="minorHAnsi" w:hAnsiTheme="minorHAnsi"/>
          <w:color w:val="000000" w:themeColor="text1"/>
          <w:lang w:val="en-US"/>
        </w:rPr>
        <w:t xml:space="preserve"> and provide mutual support</w:t>
      </w:r>
      <w:r w:rsidR="00822EF7">
        <w:rPr>
          <w:rFonts w:asciiTheme="minorHAnsi" w:hAnsiTheme="minorHAnsi"/>
          <w:color w:val="000000" w:themeColor="text1"/>
          <w:lang w:val="en-US"/>
        </w:rPr>
        <w:t xml:space="preserve">: </w:t>
      </w:r>
    </w:p>
    <w:p w14:paraId="656866BE" w14:textId="1F30A766" w:rsidR="0005034C" w:rsidRPr="000916BB" w:rsidRDefault="0005034C" w:rsidP="00067964">
      <w:pPr>
        <w:spacing w:line="360" w:lineRule="auto"/>
        <w:ind w:left="567"/>
        <w:jc w:val="left"/>
        <w:rPr>
          <w:rFonts w:asciiTheme="minorHAnsi" w:hAnsiTheme="minorHAnsi"/>
          <w:color w:val="000000" w:themeColor="text1"/>
          <w:lang w:val="en-US"/>
        </w:rPr>
      </w:pPr>
      <w:r w:rsidRPr="005759B3">
        <w:rPr>
          <w:rFonts w:asciiTheme="minorHAnsi" w:hAnsiTheme="minorHAnsi"/>
          <w:i/>
          <w:iCs/>
          <w:lang w:val="en-US"/>
        </w:rPr>
        <w:t>…the network</w:t>
      </w:r>
      <w:r w:rsidRPr="00596DC7">
        <w:rPr>
          <w:rFonts w:asciiTheme="minorHAnsi" w:hAnsiTheme="minorHAnsi"/>
          <w:i/>
          <w:iCs/>
          <w:lang w:val="en-GB"/>
        </w:rPr>
        <w:t xml:space="preserve"> brings together clinicians</w:t>
      </w:r>
      <w:r w:rsidRPr="005759B3">
        <w:rPr>
          <w:rFonts w:asciiTheme="minorHAnsi" w:hAnsiTheme="minorHAnsi"/>
          <w:i/>
          <w:iCs/>
          <w:lang w:val="en-US"/>
        </w:rPr>
        <w:t xml:space="preserve"> and people</w:t>
      </w:r>
      <w:r w:rsidRPr="00596DC7">
        <w:rPr>
          <w:rFonts w:asciiTheme="minorHAnsi" w:hAnsiTheme="minorHAnsi"/>
          <w:i/>
          <w:iCs/>
          <w:lang w:val="en-GB"/>
        </w:rPr>
        <w:t xml:space="preserve"> with experience</w:t>
      </w:r>
      <w:r w:rsidRPr="005759B3">
        <w:rPr>
          <w:rFonts w:asciiTheme="minorHAnsi" w:hAnsiTheme="minorHAnsi"/>
          <w:i/>
          <w:iCs/>
          <w:lang w:val="en-US"/>
        </w:rPr>
        <w:t xml:space="preserve"> of</w:t>
      </w:r>
      <w:r w:rsidRPr="00596DC7">
        <w:rPr>
          <w:rFonts w:asciiTheme="minorHAnsi" w:hAnsiTheme="minorHAnsi"/>
          <w:i/>
          <w:iCs/>
          <w:lang w:val="en-GB"/>
        </w:rPr>
        <w:t xml:space="preserve"> homelessness</w:t>
      </w:r>
      <w:r w:rsidRPr="005759B3">
        <w:rPr>
          <w:rFonts w:asciiTheme="minorHAnsi" w:hAnsiTheme="minorHAnsi"/>
          <w:i/>
          <w:iCs/>
          <w:lang w:val="en-US"/>
        </w:rPr>
        <w:t xml:space="preserve"> in the</w:t>
      </w:r>
      <w:r w:rsidRPr="00596DC7">
        <w:rPr>
          <w:rFonts w:asciiTheme="minorHAnsi" w:hAnsiTheme="minorHAnsi"/>
          <w:i/>
          <w:iCs/>
          <w:lang w:val="en-GB"/>
        </w:rPr>
        <w:t xml:space="preserve"> Faculty</w:t>
      </w:r>
      <w:r w:rsidRPr="005759B3">
        <w:rPr>
          <w:rFonts w:asciiTheme="minorHAnsi" w:hAnsiTheme="minorHAnsi"/>
          <w:i/>
          <w:iCs/>
          <w:lang w:val="en-US"/>
        </w:rPr>
        <w:t>.</w:t>
      </w:r>
      <w:r w:rsidRPr="00596DC7">
        <w:rPr>
          <w:rFonts w:asciiTheme="minorHAnsi" w:hAnsiTheme="minorHAnsi"/>
          <w:i/>
          <w:iCs/>
          <w:lang w:val="en-GB"/>
        </w:rPr>
        <w:t xml:space="preserve"> Members include</w:t>
      </w:r>
      <w:r w:rsidRPr="005759B3">
        <w:rPr>
          <w:rFonts w:asciiTheme="minorHAnsi" w:hAnsiTheme="minorHAnsi"/>
          <w:i/>
          <w:iCs/>
          <w:lang w:val="en-US"/>
        </w:rPr>
        <w:t xml:space="preserve"> bicycle</w:t>
      </w:r>
      <w:r w:rsidRPr="00596DC7">
        <w:rPr>
          <w:rFonts w:asciiTheme="minorHAnsi" w:hAnsiTheme="minorHAnsi"/>
          <w:i/>
          <w:iCs/>
          <w:lang w:val="en-GB"/>
        </w:rPr>
        <w:t xml:space="preserve"> paramedics</w:t>
      </w:r>
      <w:r w:rsidRPr="005759B3">
        <w:rPr>
          <w:rFonts w:asciiTheme="minorHAnsi" w:hAnsiTheme="minorHAnsi"/>
          <w:i/>
          <w:iCs/>
          <w:lang w:val="en-US"/>
        </w:rPr>
        <w:t>,</w:t>
      </w:r>
      <w:r w:rsidRPr="00596DC7">
        <w:rPr>
          <w:rFonts w:asciiTheme="minorHAnsi" w:hAnsiTheme="minorHAnsi"/>
          <w:i/>
          <w:iCs/>
          <w:lang w:val="en-GB"/>
        </w:rPr>
        <w:t xml:space="preserve"> podiatrists</w:t>
      </w:r>
      <w:r w:rsidRPr="005759B3">
        <w:rPr>
          <w:rFonts w:asciiTheme="minorHAnsi" w:hAnsiTheme="minorHAnsi"/>
          <w:i/>
          <w:iCs/>
          <w:lang w:val="en-US"/>
        </w:rPr>
        <w:t>,</w:t>
      </w:r>
      <w:r w:rsidRPr="00596DC7">
        <w:rPr>
          <w:rFonts w:asciiTheme="minorHAnsi" w:hAnsiTheme="minorHAnsi"/>
          <w:i/>
          <w:iCs/>
          <w:lang w:val="en-GB"/>
        </w:rPr>
        <w:t xml:space="preserve"> dentists</w:t>
      </w:r>
      <w:r w:rsidRPr="005759B3">
        <w:rPr>
          <w:rFonts w:asciiTheme="minorHAnsi" w:hAnsiTheme="minorHAnsi"/>
          <w:i/>
          <w:iCs/>
          <w:lang w:val="en-US"/>
        </w:rPr>
        <w:t>,</w:t>
      </w:r>
      <w:r w:rsidRPr="00596DC7">
        <w:rPr>
          <w:rFonts w:asciiTheme="minorHAnsi" w:hAnsiTheme="minorHAnsi"/>
          <w:i/>
          <w:iCs/>
          <w:lang w:val="en-GB"/>
        </w:rPr>
        <w:t xml:space="preserve"> professors</w:t>
      </w:r>
      <w:r w:rsidRPr="005759B3">
        <w:rPr>
          <w:rFonts w:asciiTheme="minorHAnsi" w:hAnsiTheme="minorHAnsi"/>
          <w:i/>
          <w:iCs/>
          <w:lang w:val="en-US"/>
        </w:rPr>
        <w:t xml:space="preserve"> of</w:t>
      </w:r>
      <w:r w:rsidRPr="00596DC7">
        <w:rPr>
          <w:rFonts w:asciiTheme="minorHAnsi" w:hAnsiTheme="minorHAnsi"/>
          <w:i/>
          <w:iCs/>
          <w:lang w:val="en-GB"/>
        </w:rPr>
        <w:t xml:space="preserve"> epidemiology</w:t>
      </w:r>
      <w:r w:rsidRPr="005759B3">
        <w:rPr>
          <w:rFonts w:asciiTheme="minorHAnsi" w:hAnsiTheme="minorHAnsi"/>
          <w:i/>
          <w:iCs/>
          <w:lang w:val="en-US"/>
        </w:rPr>
        <w:t>,</w:t>
      </w:r>
      <w:r w:rsidRPr="00596DC7">
        <w:rPr>
          <w:rFonts w:asciiTheme="minorHAnsi" w:hAnsiTheme="minorHAnsi"/>
          <w:i/>
          <w:iCs/>
          <w:lang w:val="en-GB"/>
        </w:rPr>
        <w:t xml:space="preserve"> psychiatry</w:t>
      </w:r>
      <w:r w:rsidRPr="005759B3">
        <w:rPr>
          <w:rFonts w:asciiTheme="minorHAnsi" w:hAnsiTheme="minorHAnsi"/>
          <w:i/>
          <w:iCs/>
          <w:lang w:val="en-US"/>
        </w:rPr>
        <w:t xml:space="preserve"> and</w:t>
      </w:r>
      <w:r w:rsidRPr="00596DC7">
        <w:rPr>
          <w:rFonts w:asciiTheme="minorHAnsi" w:hAnsiTheme="minorHAnsi"/>
          <w:i/>
          <w:iCs/>
          <w:lang w:val="en-GB"/>
        </w:rPr>
        <w:t xml:space="preserve"> infectious diseases</w:t>
      </w:r>
      <w:r w:rsidRPr="005759B3">
        <w:rPr>
          <w:rFonts w:asciiTheme="minorHAnsi" w:hAnsiTheme="minorHAnsi"/>
          <w:i/>
          <w:iCs/>
          <w:lang w:val="en-US"/>
        </w:rPr>
        <w:t>,</w:t>
      </w:r>
      <w:r w:rsidRPr="00596DC7">
        <w:rPr>
          <w:rFonts w:asciiTheme="minorHAnsi" w:hAnsiTheme="minorHAnsi"/>
          <w:i/>
          <w:iCs/>
          <w:lang w:val="en-GB"/>
        </w:rPr>
        <w:t xml:space="preserve"> general practitioners</w:t>
      </w:r>
      <w:r w:rsidRPr="005759B3">
        <w:rPr>
          <w:rFonts w:asciiTheme="minorHAnsi" w:hAnsiTheme="minorHAnsi"/>
          <w:i/>
          <w:iCs/>
          <w:lang w:val="en-US"/>
        </w:rPr>
        <w:t>,</w:t>
      </w:r>
      <w:r w:rsidRPr="00596DC7">
        <w:rPr>
          <w:rFonts w:asciiTheme="minorHAnsi" w:hAnsiTheme="minorHAnsi"/>
          <w:i/>
          <w:iCs/>
          <w:lang w:val="en-GB"/>
        </w:rPr>
        <w:t xml:space="preserve"> hospital</w:t>
      </w:r>
      <w:r w:rsidRPr="005759B3">
        <w:rPr>
          <w:rFonts w:asciiTheme="minorHAnsi" w:hAnsiTheme="minorHAnsi"/>
          <w:i/>
          <w:iCs/>
          <w:lang w:val="en-US"/>
        </w:rPr>
        <w:t xml:space="preserve"> </w:t>
      </w:r>
      <w:r w:rsidRPr="005759B3">
        <w:rPr>
          <w:rFonts w:asciiTheme="minorHAnsi" w:hAnsiTheme="minorHAnsi"/>
          <w:i/>
          <w:iCs/>
          <w:lang w:val="en-US"/>
        </w:rPr>
        <w:lastRenderedPageBreak/>
        <w:t>consultants and practice,</w:t>
      </w:r>
      <w:r w:rsidRPr="00596DC7">
        <w:rPr>
          <w:rFonts w:asciiTheme="minorHAnsi" w:hAnsiTheme="minorHAnsi"/>
          <w:i/>
          <w:iCs/>
          <w:lang w:val="en-GB"/>
        </w:rPr>
        <w:t xml:space="preserve"> specialist</w:t>
      </w:r>
      <w:r w:rsidRPr="005759B3">
        <w:rPr>
          <w:rFonts w:asciiTheme="minorHAnsi" w:hAnsiTheme="minorHAnsi"/>
          <w:i/>
          <w:iCs/>
          <w:lang w:val="en-US"/>
        </w:rPr>
        <w:t xml:space="preserve"> and district nurses,</w:t>
      </w:r>
      <w:r w:rsidRPr="00596DC7">
        <w:rPr>
          <w:rFonts w:asciiTheme="minorHAnsi" w:hAnsiTheme="minorHAnsi"/>
          <w:i/>
          <w:iCs/>
          <w:lang w:val="en-GB"/>
        </w:rPr>
        <w:t xml:space="preserve"> physiotherapists</w:t>
      </w:r>
      <w:r w:rsidRPr="005759B3">
        <w:rPr>
          <w:rFonts w:asciiTheme="minorHAnsi" w:hAnsiTheme="minorHAnsi"/>
          <w:i/>
          <w:iCs/>
          <w:lang w:val="en-US"/>
        </w:rPr>
        <w:t>,</w:t>
      </w:r>
      <w:r w:rsidRPr="00596DC7">
        <w:rPr>
          <w:rFonts w:asciiTheme="minorHAnsi" w:hAnsiTheme="minorHAnsi"/>
          <w:i/>
          <w:iCs/>
          <w:lang w:val="en-GB"/>
        </w:rPr>
        <w:t xml:space="preserve"> psychotherapists</w:t>
      </w:r>
      <w:r w:rsidRPr="005759B3">
        <w:rPr>
          <w:rFonts w:asciiTheme="minorHAnsi" w:hAnsiTheme="minorHAnsi"/>
          <w:i/>
          <w:iCs/>
          <w:lang w:val="en-US"/>
        </w:rPr>
        <w:t>,</w:t>
      </w:r>
      <w:r w:rsidRPr="00596DC7">
        <w:rPr>
          <w:rFonts w:asciiTheme="minorHAnsi" w:hAnsiTheme="minorHAnsi"/>
          <w:i/>
          <w:iCs/>
          <w:lang w:val="en-GB"/>
        </w:rPr>
        <w:t xml:space="preserve"> psychologists</w:t>
      </w:r>
      <w:r w:rsidRPr="005759B3">
        <w:rPr>
          <w:rFonts w:asciiTheme="minorHAnsi" w:hAnsiTheme="minorHAnsi"/>
          <w:i/>
          <w:iCs/>
          <w:lang w:val="en-US"/>
        </w:rPr>
        <w:t>,</w:t>
      </w:r>
      <w:r w:rsidRPr="00596DC7">
        <w:rPr>
          <w:rFonts w:asciiTheme="minorHAnsi" w:hAnsiTheme="minorHAnsi"/>
          <w:i/>
          <w:iCs/>
          <w:lang w:val="en-GB"/>
        </w:rPr>
        <w:t xml:space="preserve"> counsellors</w:t>
      </w:r>
      <w:r w:rsidRPr="005759B3">
        <w:rPr>
          <w:rFonts w:asciiTheme="minorHAnsi" w:hAnsiTheme="minorHAnsi"/>
          <w:i/>
          <w:iCs/>
          <w:lang w:val="en-US"/>
        </w:rPr>
        <w:t>,</w:t>
      </w:r>
      <w:r w:rsidRPr="00596DC7">
        <w:rPr>
          <w:rFonts w:asciiTheme="minorHAnsi" w:hAnsiTheme="minorHAnsi"/>
          <w:i/>
          <w:iCs/>
          <w:lang w:val="en-GB"/>
        </w:rPr>
        <w:t xml:space="preserve"> drugs workers</w:t>
      </w:r>
      <w:r w:rsidRPr="005759B3">
        <w:rPr>
          <w:rFonts w:asciiTheme="minorHAnsi" w:hAnsiTheme="minorHAnsi"/>
          <w:i/>
          <w:iCs/>
          <w:lang w:val="en-US"/>
        </w:rPr>
        <w:t xml:space="preserve"> and</w:t>
      </w:r>
      <w:r w:rsidRPr="00596DC7">
        <w:rPr>
          <w:rFonts w:asciiTheme="minorHAnsi" w:hAnsiTheme="minorHAnsi"/>
          <w:i/>
          <w:iCs/>
          <w:lang w:val="en-GB"/>
        </w:rPr>
        <w:t xml:space="preserve"> alcohol specialists</w:t>
      </w:r>
      <w:r w:rsidRPr="005759B3">
        <w:rPr>
          <w:rFonts w:asciiTheme="minorHAnsi" w:hAnsiTheme="minorHAnsi"/>
          <w:lang w:val="en-US"/>
        </w:rPr>
        <w:t xml:space="preserve">. </w:t>
      </w:r>
      <w:r w:rsidRPr="000916BB">
        <w:rPr>
          <w:rFonts w:asciiTheme="minorHAnsi" w:hAnsiTheme="minorHAnsi"/>
          <w:lang w:val="en-GB"/>
        </w:rPr>
        <w:t>(Faculty website accessed</w:t>
      </w:r>
      <w:r w:rsidRPr="005759B3">
        <w:rPr>
          <w:rFonts w:asciiTheme="minorHAnsi" w:hAnsiTheme="minorHAnsi"/>
          <w:lang w:val="en-US"/>
        </w:rPr>
        <w:t xml:space="preserve"> 19 July 2017)</w:t>
      </w:r>
    </w:p>
    <w:p w14:paraId="20150C3C" w14:textId="32C07539" w:rsidR="000376D7" w:rsidRPr="00596DC7" w:rsidRDefault="009C18AC" w:rsidP="0083182F">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Open and free membership of the Faculty set it apart from the t</w:t>
      </w:r>
      <w:r w:rsidR="00D17A29">
        <w:rPr>
          <w:rFonts w:asciiTheme="minorHAnsi" w:hAnsiTheme="minorHAnsi"/>
          <w:color w:val="000000" w:themeColor="text1"/>
          <w:lang w:val="en-US"/>
        </w:rPr>
        <w:t xml:space="preserve">raditional medical Faculties of the </w:t>
      </w:r>
      <w:r>
        <w:rPr>
          <w:rFonts w:asciiTheme="minorHAnsi" w:hAnsiTheme="minorHAnsi"/>
          <w:color w:val="000000" w:themeColor="text1"/>
          <w:lang w:val="en-US"/>
        </w:rPr>
        <w:t>Royal Colleges</w:t>
      </w:r>
      <w:r w:rsidR="006D7886">
        <w:rPr>
          <w:rFonts w:asciiTheme="minorHAnsi" w:hAnsiTheme="minorHAnsi"/>
          <w:color w:val="000000" w:themeColor="text1"/>
          <w:lang w:val="en-US"/>
        </w:rPr>
        <w:t xml:space="preserve"> that oversee medicine</w:t>
      </w:r>
      <w:r w:rsidR="00017916">
        <w:rPr>
          <w:rFonts w:asciiTheme="minorHAnsi" w:hAnsiTheme="minorHAnsi"/>
          <w:color w:val="000000" w:themeColor="text1"/>
          <w:lang w:val="en-US"/>
        </w:rPr>
        <w:t xml:space="preserve"> in the UK</w:t>
      </w:r>
      <w:r>
        <w:rPr>
          <w:rFonts w:asciiTheme="minorHAnsi" w:hAnsiTheme="minorHAnsi"/>
          <w:color w:val="000000" w:themeColor="text1"/>
          <w:lang w:val="en-US"/>
        </w:rPr>
        <w:t>, affirm</w:t>
      </w:r>
      <w:r w:rsidR="0000457B">
        <w:rPr>
          <w:rFonts w:asciiTheme="minorHAnsi" w:hAnsiTheme="minorHAnsi"/>
          <w:color w:val="000000" w:themeColor="text1"/>
          <w:lang w:val="en-US"/>
        </w:rPr>
        <w:t>ing and valorizing its distinctiveness and underpinning principles of cross-boundary, cross-sector, multi-disciplinary working, learning and involvement</w:t>
      </w:r>
      <w:r w:rsidR="0033422F">
        <w:rPr>
          <w:rFonts w:asciiTheme="minorHAnsi" w:hAnsiTheme="minorHAnsi"/>
          <w:color w:val="000000" w:themeColor="text1"/>
          <w:lang w:val="en-US"/>
        </w:rPr>
        <w:t>.</w:t>
      </w:r>
      <w:r w:rsidR="00017916">
        <w:rPr>
          <w:rFonts w:asciiTheme="minorHAnsi" w:hAnsiTheme="minorHAnsi"/>
          <w:color w:val="000000" w:themeColor="text1"/>
          <w:lang w:val="en-US"/>
        </w:rPr>
        <w:t xml:space="preserve"> Its practices include regular </w:t>
      </w:r>
      <w:r w:rsidR="0033422F">
        <w:rPr>
          <w:rFonts w:asciiTheme="minorHAnsi" w:hAnsiTheme="minorHAnsi"/>
          <w:color w:val="000000" w:themeColor="text1"/>
          <w:lang w:val="en-US"/>
        </w:rPr>
        <w:t xml:space="preserve">meetings, and an annual conference, providing </w:t>
      </w:r>
      <w:r w:rsidR="00FA4A6F">
        <w:rPr>
          <w:rFonts w:asciiTheme="minorHAnsi" w:hAnsiTheme="minorHAnsi"/>
          <w:color w:val="000000" w:themeColor="text1"/>
          <w:lang w:val="en-US"/>
        </w:rPr>
        <w:t>fora</w:t>
      </w:r>
      <w:r w:rsidR="0033422F">
        <w:rPr>
          <w:rFonts w:asciiTheme="minorHAnsi" w:hAnsiTheme="minorHAnsi"/>
          <w:color w:val="000000" w:themeColor="text1"/>
          <w:lang w:val="en-US"/>
        </w:rPr>
        <w:t xml:space="preserve"> for health and soc</w:t>
      </w:r>
      <w:r w:rsidR="00D17A29">
        <w:rPr>
          <w:rFonts w:asciiTheme="minorHAnsi" w:hAnsiTheme="minorHAnsi"/>
          <w:color w:val="000000" w:themeColor="text1"/>
          <w:lang w:val="en-US"/>
        </w:rPr>
        <w:t xml:space="preserve">ial care professionals and </w:t>
      </w:r>
      <w:r w:rsidR="006D7886">
        <w:rPr>
          <w:rFonts w:asciiTheme="minorHAnsi" w:hAnsiTheme="minorHAnsi"/>
          <w:color w:val="000000" w:themeColor="text1"/>
          <w:lang w:val="en-US"/>
        </w:rPr>
        <w:t>‘</w:t>
      </w:r>
      <w:r w:rsidR="00D17A29">
        <w:rPr>
          <w:rFonts w:asciiTheme="minorHAnsi" w:hAnsiTheme="minorHAnsi"/>
          <w:color w:val="000000" w:themeColor="text1"/>
          <w:lang w:val="en-US"/>
        </w:rPr>
        <w:t>experts by experience</w:t>
      </w:r>
      <w:r w:rsidR="006D7886">
        <w:rPr>
          <w:rFonts w:asciiTheme="minorHAnsi" w:hAnsiTheme="minorHAnsi"/>
          <w:color w:val="000000" w:themeColor="text1"/>
          <w:lang w:val="en-US"/>
        </w:rPr>
        <w:t>’</w:t>
      </w:r>
      <w:r w:rsidR="0033422F">
        <w:rPr>
          <w:rFonts w:asciiTheme="minorHAnsi" w:hAnsiTheme="minorHAnsi"/>
          <w:color w:val="000000" w:themeColor="text1"/>
          <w:lang w:val="en-US"/>
        </w:rPr>
        <w:t xml:space="preserve"> to come together, </w:t>
      </w:r>
      <w:r w:rsidR="0088754A">
        <w:rPr>
          <w:rFonts w:asciiTheme="minorHAnsi" w:hAnsiTheme="minorHAnsi"/>
          <w:color w:val="000000" w:themeColor="text1"/>
          <w:lang w:val="en-US"/>
        </w:rPr>
        <w:t>learn from each other, and</w:t>
      </w:r>
      <w:r w:rsidR="00017916">
        <w:rPr>
          <w:rFonts w:asciiTheme="minorHAnsi" w:hAnsiTheme="minorHAnsi"/>
          <w:color w:val="000000" w:themeColor="text1"/>
          <w:lang w:val="en-US"/>
        </w:rPr>
        <w:t xml:space="preserve"> where they can </w:t>
      </w:r>
      <w:r w:rsidR="00FA4A6F">
        <w:rPr>
          <w:rFonts w:asciiTheme="minorHAnsi" w:hAnsiTheme="minorHAnsi"/>
          <w:color w:val="000000" w:themeColor="text1"/>
          <w:lang w:val="en-US"/>
        </w:rPr>
        <w:t>mobiliz</w:t>
      </w:r>
      <w:r w:rsidR="0088754A">
        <w:rPr>
          <w:rFonts w:asciiTheme="minorHAnsi" w:hAnsiTheme="minorHAnsi"/>
          <w:color w:val="000000" w:themeColor="text1"/>
          <w:lang w:val="en-US"/>
        </w:rPr>
        <w:t xml:space="preserve">e around the cause of </w:t>
      </w:r>
      <w:r w:rsidR="00956CBD">
        <w:rPr>
          <w:rFonts w:asciiTheme="minorHAnsi" w:hAnsiTheme="minorHAnsi"/>
          <w:color w:val="000000" w:themeColor="text1"/>
          <w:lang w:val="en-US"/>
        </w:rPr>
        <w:t>service improvement</w:t>
      </w:r>
      <w:r w:rsidR="0033422F">
        <w:rPr>
          <w:rFonts w:asciiTheme="minorHAnsi" w:hAnsiTheme="minorHAnsi"/>
          <w:color w:val="000000" w:themeColor="text1"/>
          <w:lang w:val="en-US"/>
        </w:rPr>
        <w:t xml:space="preserve">. </w:t>
      </w:r>
      <w:r w:rsidR="000376D7">
        <w:rPr>
          <w:rFonts w:asciiTheme="minorHAnsi" w:hAnsiTheme="minorHAnsi"/>
          <w:color w:val="000000" w:themeColor="text1"/>
          <w:lang w:val="en-US"/>
        </w:rPr>
        <w:t>A</w:t>
      </w:r>
      <w:r w:rsidR="00017916">
        <w:rPr>
          <w:rFonts w:asciiTheme="minorHAnsi" w:hAnsiTheme="minorHAnsi"/>
          <w:color w:val="000000" w:themeColor="text1"/>
          <w:lang w:val="en-US"/>
        </w:rPr>
        <w:t xml:space="preserve"> </w:t>
      </w:r>
      <w:r w:rsidR="000376D7" w:rsidRPr="00596DC7">
        <w:rPr>
          <w:rFonts w:asciiTheme="minorHAnsi" w:hAnsiTheme="minorHAnsi"/>
          <w:color w:val="000000" w:themeColor="text1"/>
          <w:lang w:val="en-US"/>
        </w:rPr>
        <w:t xml:space="preserve">field note from </w:t>
      </w:r>
      <w:r w:rsidR="00E44F3B">
        <w:rPr>
          <w:rFonts w:asciiTheme="minorHAnsi" w:hAnsiTheme="minorHAnsi"/>
          <w:color w:val="000000" w:themeColor="text1"/>
          <w:lang w:val="en-US"/>
        </w:rPr>
        <w:t xml:space="preserve">observation of </w:t>
      </w:r>
      <w:r w:rsidR="000376D7" w:rsidRPr="00596DC7">
        <w:rPr>
          <w:rFonts w:asciiTheme="minorHAnsi" w:hAnsiTheme="minorHAnsi"/>
          <w:color w:val="000000" w:themeColor="text1"/>
          <w:lang w:val="en-US"/>
        </w:rPr>
        <w:t xml:space="preserve">a Faculty meeting indicated: </w:t>
      </w:r>
    </w:p>
    <w:p w14:paraId="3E90CBE7" w14:textId="77777777" w:rsidR="0088754A" w:rsidRPr="005759B3" w:rsidRDefault="0088754A" w:rsidP="0088754A">
      <w:pPr>
        <w:spacing w:line="360" w:lineRule="auto"/>
        <w:ind w:left="567"/>
        <w:jc w:val="left"/>
        <w:rPr>
          <w:rFonts w:asciiTheme="minorHAnsi" w:hAnsiTheme="minorHAnsi"/>
          <w:i/>
          <w:iCs/>
          <w:lang w:val="en-US"/>
        </w:rPr>
      </w:pPr>
      <w:r w:rsidRPr="005759B3">
        <w:rPr>
          <w:rFonts w:asciiTheme="minorHAnsi" w:hAnsiTheme="minorHAnsi"/>
          <w:i/>
          <w:iCs/>
          <w:lang w:val="en-US"/>
        </w:rPr>
        <w:t>There</w:t>
      </w:r>
      <w:r w:rsidRPr="00596DC7">
        <w:rPr>
          <w:rFonts w:asciiTheme="minorHAnsi" w:hAnsiTheme="minorHAnsi"/>
          <w:i/>
          <w:iCs/>
          <w:lang w:val="en-GB"/>
        </w:rPr>
        <w:t xml:space="preserve"> was</w:t>
      </w:r>
      <w:r w:rsidRPr="005759B3">
        <w:rPr>
          <w:rFonts w:asciiTheme="minorHAnsi" w:hAnsiTheme="minorHAnsi"/>
          <w:i/>
          <w:iCs/>
          <w:lang w:val="en-US"/>
        </w:rPr>
        <w:t xml:space="preserve"> a</w:t>
      </w:r>
      <w:r w:rsidRPr="00596DC7">
        <w:rPr>
          <w:rFonts w:asciiTheme="minorHAnsi" w:hAnsiTheme="minorHAnsi"/>
          <w:i/>
          <w:iCs/>
          <w:lang w:val="en-GB"/>
        </w:rPr>
        <w:t xml:space="preserve"> strong discourse</w:t>
      </w:r>
      <w:r w:rsidRPr="005759B3">
        <w:rPr>
          <w:rFonts w:asciiTheme="minorHAnsi" w:hAnsiTheme="minorHAnsi"/>
          <w:i/>
          <w:iCs/>
          <w:lang w:val="en-US"/>
        </w:rPr>
        <w:t xml:space="preserve"> about the importance of</w:t>
      </w:r>
      <w:r w:rsidRPr="00596DC7">
        <w:rPr>
          <w:rFonts w:asciiTheme="minorHAnsi" w:hAnsiTheme="minorHAnsi"/>
          <w:i/>
          <w:iCs/>
          <w:lang w:val="en-GB"/>
        </w:rPr>
        <w:t xml:space="preserve"> shared learning</w:t>
      </w:r>
      <w:r w:rsidRPr="005759B3">
        <w:rPr>
          <w:rFonts w:asciiTheme="minorHAnsi" w:hAnsiTheme="minorHAnsi"/>
          <w:i/>
          <w:iCs/>
          <w:lang w:val="en-US"/>
        </w:rPr>
        <w:t xml:space="preserve"> as a</w:t>
      </w:r>
      <w:r w:rsidRPr="00596DC7">
        <w:rPr>
          <w:rFonts w:asciiTheme="minorHAnsi" w:hAnsiTheme="minorHAnsi"/>
          <w:i/>
          <w:iCs/>
          <w:lang w:val="en-GB"/>
        </w:rPr>
        <w:t xml:space="preserve"> means</w:t>
      </w:r>
      <w:r w:rsidRPr="005759B3">
        <w:rPr>
          <w:rFonts w:asciiTheme="minorHAnsi" w:hAnsiTheme="minorHAnsi"/>
          <w:i/>
          <w:iCs/>
          <w:lang w:val="en-US"/>
        </w:rPr>
        <w:t xml:space="preserve"> of</w:t>
      </w:r>
      <w:r w:rsidRPr="00596DC7">
        <w:rPr>
          <w:rFonts w:asciiTheme="minorHAnsi" w:hAnsiTheme="minorHAnsi"/>
          <w:i/>
          <w:iCs/>
          <w:lang w:val="en-GB"/>
        </w:rPr>
        <w:t xml:space="preserve"> improving</w:t>
      </w:r>
      <w:r w:rsidRPr="005759B3">
        <w:rPr>
          <w:rFonts w:asciiTheme="minorHAnsi" w:hAnsiTheme="minorHAnsi"/>
          <w:i/>
          <w:iCs/>
          <w:lang w:val="en-US"/>
        </w:rPr>
        <w:t xml:space="preserve"> practice. There</w:t>
      </w:r>
      <w:r w:rsidRPr="00596DC7">
        <w:rPr>
          <w:rFonts w:asciiTheme="minorHAnsi" w:hAnsiTheme="minorHAnsi"/>
          <w:i/>
          <w:iCs/>
          <w:lang w:val="en-GB"/>
        </w:rPr>
        <w:t xml:space="preserve"> seemed</w:t>
      </w:r>
      <w:r w:rsidRPr="005759B3">
        <w:rPr>
          <w:rFonts w:asciiTheme="minorHAnsi" w:hAnsiTheme="minorHAnsi"/>
          <w:i/>
          <w:iCs/>
          <w:lang w:val="en-US"/>
        </w:rPr>
        <w:t xml:space="preserve"> to</w:t>
      </w:r>
      <w:r w:rsidRPr="00596DC7">
        <w:rPr>
          <w:rFonts w:asciiTheme="minorHAnsi" w:hAnsiTheme="minorHAnsi"/>
          <w:i/>
          <w:iCs/>
          <w:lang w:val="en-GB"/>
        </w:rPr>
        <w:t xml:space="preserve"> be</w:t>
      </w:r>
      <w:r w:rsidRPr="005759B3">
        <w:rPr>
          <w:rFonts w:asciiTheme="minorHAnsi" w:hAnsiTheme="minorHAnsi"/>
          <w:i/>
          <w:iCs/>
          <w:lang w:val="en-US"/>
        </w:rPr>
        <w:t xml:space="preserve"> a</w:t>
      </w:r>
      <w:r w:rsidRPr="00596DC7">
        <w:rPr>
          <w:rFonts w:asciiTheme="minorHAnsi" w:hAnsiTheme="minorHAnsi"/>
          <w:i/>
          <w:iCs/>
          <w:lang w:val="en-GB"/>
        </w:rPr>
        <w:t xml:space="preserve"> general commitment</w:t>
      </w:r>
      <w:r w:rsidRPr="005759B3">
        <w:rPr>
          <w:rFonts w:asciiTheme="minorHAnsi" w:hAnsiTheme="minorHAnsi"/>
          <w:i/>
          <w:iCs/>
          <w:lang w:val="en-US"/>
        </w:rPr>
        <w:t xml:space="preserve"> to</w:t>
      </w:r>
      <w:r w:rsidRPr="00596DC7">
        <w:rPr>
          <w:rFonts w:asciiTheme="minorHAnsi" w:hAnsiTheme="minorHAnsi"/>
          <w:i/>
          <w:iCs/>
          <w:lang w:val="en-GB"/>
        </w:rPr>
        <w:t xml:space="preserve"> ensuring</w:t>
      </w:r>
      <w:r w:rsidRPr="005759B3">
        <w:rPr>
          <w:rFonts w:asciiTheme="minorHAnsi" w:hAnsiTheme="minorHAnsi"/>
          <w:i/>
          <w:iCs/>
          <w:lang w:val="en-US"/>
        </w:rPr>
        <w:t xml:space="preserve"> the</w:t>
      </w:r>
      <w:r w:rsidRPr="00596DC7">
        <w:rPr>
          <w:rFonts w:asciiTheme="minorHAnsi" w:hAnsiTheme="minorHAnsi"/>
          <w:i/>
          <w:iCs/>
          <w:lang w:val="en-GB"/>
        </w:rPr>
        <w:t xml:space="preserve"> means</w:t>
      </w:r>
      <w:r w:rsidRPr="005759B3">
        <w:rPr>
          <w:rFonts w:asciiTheme="minorHAnsi" w:hAnsiTheme="minorHAnsi"/>
          <w:i/>
          <w:iCs/>
          <w:lang w:val="en-US"/>
        </w:rPr>
        <w:t xml:space="preserve"> to combine the efforts and</w:t>
      </w:r>
      <w:r w:rsidRPr="00596DC7">
        <w:rPr>
          <w:rFonts w:asciiTheme="minorHAnsi" w:hAnsiTheme="minorHAnsi"/>
          <w:i/>
          <w:iCs/>
          <w:lang w:val="en-GB"/>
        </w:rPr>
        <w:t xml:space="preserve"> energy</w:t>
      </w:r>
      <w:r w:rsidRPr="005759B3">
        <w:rPr>
          <w:rFonts w:asciiTheme="minorHAnsi" w:hAnsiTheme="minorHAnsi"/>
          <w:i/>
          <w:iCs/>
          <w:lang w:val="en-US"/>
        </w:rPr>
        <w:t xml:space="preserve"> of</w:t>
      </w:r>
      <w:r w:rsidRPr="00596DC7">
        <w:rPr>
          <w:rFonts w:asciiTheme="minorHAnsi" w:hAnsiTheme="minorHAnsi"/>
          <w:i/>
          <w:iCs/>
          <w:lang w:val="en-GB"/>
        </w:rPr>
        <w:t xml:space="preserve"> everybody working</w:t>
      </w:r>
      <w:r w:rsidRPr="005759B3">
        <w:rPr>
          <w:rFonts w:asciiTheme="minorHAnsi" w:hAnsiTheme="minorHAnsi"/>
          <w:i/>
          <w:iCs/>
          <w:lang w:val="en-US"/>
        </w:rPr>
        <w:t xml:space="preserve"> in</w:t>
      </w:r>
      <w:r w:rsidRPr="00596DC7">
        <w:rPr>
          <w:rFonts w:asciiTheme="minorHAnsi" w:hAnsiTheme="minorHAnsi"/>
          <w:i/>
          <w:iCs/>
          <w:lang w:val="en-GB"/>
        </w:rPr>
        <w:t xml:space="preserve"> this</w:t>
      </w:r>
      <w:r w:rsidRPr="005759B3">
        <w:rPr>
          <w:rFonts w:asciiTheme="minorHAnsi" w:hAnsiTheme="minorHAnsi"/>
          <w:i/>
          <w:iCs/>
          <w:lang w:val="en-US"/>
        </w:rPr>
        <w:t xml:space="preserve"> area, </w:t>
      </w:r>
      <w:r w:rsidRPr="00596DC7">
        <w:rPr>
          <w:rFonts w:asciiTheme="minorHAnsi" w:hAnsiTheme="minorHAnsi"/>
          <w:i/>
          <w:iCs/>
          <w:lang w:val="en-GB"/>
        </w:rPr>
        <w:t>“creating</w:t>
      </w:r>
      <w:r w:rsidRPr="005759B3">
        <w:rPr>
          <w:rFonts w:asciiTheme="minorHAnsi" w:hAnsiTheme="minorHAnsi"/>
          <w:i/>
          <w:iCs/>
          <w:lang w:val="en-US"/>
        </w:rPr>
        <w:t xml:space="preserve"> a</w:t>
      </w:r>
      <w:r w:rsidRPr="00596DC7">
        <w:rPr>
          <w:rFonts w:asciiTheme="minorHAnsi" w:hAnsiTheme="minorHAnsi"/>
          <w:i/>
          <w:iCs/>
          <w:lang w:val="en-GB"/>
        </w:rPr>
        <w:t xml:space="preserve"> voice</w:t>
      </w:r>
      <w:r w:rsidRPr="005759B3">
        <w:rPr>
          <w:rFonts w:asciiTheme="minorHAnsi" w:hAnsiTheme="minorHAnsi"/>
          <w:i/>
          <w:iCs/>
          <w:lang w:val="en-US"/>
        </w:rPr>
        <w:t>” and</w:t>
      </w:r>
      <w:r w:rsidRPr="00596DC7">
        <w:rPr>
          <w:rFonts w:asciiTheme="minorHAnsi" w:hAnsiTheme="minorHAnsi"/>
          <w:i/>
          <w:iCs/>
          <w:lang w:val="en-GB"/>
        </w:rPr>
        <w:t xml:space="preserve"> moving from talking</w:t>
      </w:r>
      <w:r w:rsidRPr="005759B3">
        <w:rPr>
          <w:rFonts w:asciiTheme="minorHAnsi" w:hAnsiTheme="minorHAnsi"/>
          <w:i/>
          <w:iCs/>
          <w:lang w:val="en-US"/>
        </w:rPr>
        <w:t xml:space="preserve"> about issues to “collective action”. </w:t>
      </w:r>
    </w:p>
    <w:p w14:paraId="072390D2" w14:textId="3F053604" w:rsidR="004A40AA" w:rsidRDefault="004A40AA" w:rsidP="00B55377">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Another </w:t>
      </w:r>
      <w:r w:rsidR="00956CBD">
        <w:rPr>
          <w:rFonts w:asciiTheme="minorHAnsi" w:hAnsiTheme="minorHAnsi"/>
          <w:color w:val="000000" w:themeColor="text1"/>
          <w:lang w:val="en-US"/>
        </w:rPr>
        <w:t xml:space="preserve">explicit </w:t>
      </w:r>
      <w:r>
        <w:rPr>
          <w:rFonts w:asciiTheme="minorHAnsi" w:hAnsiTheme="minorHAnsi"/>
          <w:color w:val="000000" w:themeColor="text1"/>
          <w:lang w:val="en-US"/>
        </w:rPr>
        <w:t xml:space="preserve">practice is </w:t>
      </w:r>
      <w:r w:rsidR="00956CBD">
        <w:rPr>
          <w:rFonts w:asciiTheme="minorHAnsi" w:hAnsiTheme="minorHAnsi"/>
          <w:color w:val="000000" w:themeColor="text1"/>
          <w:lang w:val="en-US"/>
        </w:rPr>
        <w:t xml:space="preserve">the </w:t>
      </w:r>
      <w:r>
        <w:rPr>
          <w:rFonts w:asciiTheme="minorHAnsi" w:hAnsiTheme="minorHAnsi"/>
          <w:color w:val="000000" w:themeColor="text1"/>
          <w:lang w:val="en-US"/>
        </w:rPr>
        <w:t>monthly Reflective Practice meetings. The</w:t>
      </w:r>
      <w:r w:rsidR="00956CBD">
        <w:rPr>
          <w:rFonts w:asciiTheme="minorHAnsi" w:hAnsiTheme="minorHAnsi"/>
          <w:color w:val="000000" w:themeColor="text1"/>
          <w:lang w:val="en-US"/>
        </w:rPr>
        <w:t>se</w:t>
      </w:r>
      <w:r>
        <w:rPr>
          <w:rFonts w:asciiTheme="minorHAnsi" w:hAnsiTheme="minorHAnsi"/>
          <w:color w:val="000000" w:themeColor="text1"/>
          <w:lang w:val="en-US"/>
        </w:rPr>
        <w:t xml:space="preserve"> sessions are facilitated by a Psychologist and aim to provide a structured and ‘safe’ space for </w:t>
      </w:r>
      <w:r w:rsidR="005C6A79">
        <w:rPr>
          <w:rFonts w:asciiTheme="minorHAnsi" w:hAnsiTheme="minorHAnsi"/>
          <w:color w:val="000000" w:themeColor="text1"/>
          <w:lang w:val="en-US"/>
        </w:rPr>
        <w:t>participants (belonging to the extended SBS community)</w:t>
      </w:r>
      <w:r>
        <w:rPr>
          <w:rFonts w:asciiTheme="minorHAnsi" w:hAnsiTheme="minorHAnsi"/>
          <w:color w:val="000000" w:themeColor="text1"/>
          <w:lang w:val="en-US"/>
        </w:rPr>
        <w:t xml:space="preserve"> to share their experiences and support each other</w:t>
      </w:r>
      <w:r w:rsidR="005B7824">
        <w:rPr>
          <w:rFonts w:asciiTheme="minorHAnsi" w:hAnsiTheme="minorHAnsi"/>
          <w:color w:val="000000" w:themeColor="text1"/>
          <w:lang w:val="en-US"/>
        </w:rPr>
        <w:t xml:space="preserve"> in relation to the </w:t>
      </w:r>
      <w:r w:rsidR="00475216">
        <w:rPr>
          <w:rFonts w:asciiTheme="minorHAnsi" w:hAnsiTheme="minorHAnsi"/>
          <w:color w:val="000000" w:themeColor="text1"/>
          <w:lang w:val="en-US"/>
        </w:rPr>
        <w:t>challenges</w:t>
      </w:r>
      <w:r w:rsidR="005B7824">
        <w:rPr>
          <w:rFonts w:asciiTheme="minorHAnsi" w:hAnsiTheme="minorHAnsi"/>
          <w:color w:val="000000" w:themeColor="text1"/>
          <w:lang w:val="en-US"/>
        </w:rPr>
        <w:t xml:space="preserve"> they may be having in their work with homeless patients. The focus is on supporting emotional well-being:</w:t>
      </w:r>
    </w:p>
    <w:p w14:paraId="7AE2121D" w14:textId="6CF590CD" w:rsidR="005B7824" w:rsidRDefault="005B7824" w:rsidP="00B55377">
      <w:pPr>
        <w:spacing w:line="360" w:lineRule="auto"/>
        <w:ind w:left="567"/>
        <w:jc w:val="left"/>
        <w:rPr>
          <w:rFonts w:asciiTheme="minorHAnsi" w:hAnsiTheme="minorHAnsi"/>
          <w:color w:val="000000" w:themeColor="text1"/>
          <w:lang w:val="en-US"/>
        </w:rPr>
      </w:pPr>
      <w:r w:rsidRPr="005C6A79">
        <w:rPr>
          <w:rFonts w:asciiTheme="minorHAnsi" w:hAnsiTheme="minorHAnsi"/>
          <w:i/>
          <w:iCs/>
          <w:color w:val="000000" w:themeColor="text1"/>
          <w:lang w:val="en-US"/>
        </w:rPr>
        <w:t>… we get to talk about patients and complex pe</w:t>
      </w:r>
      <w:r w:rsidR="00956CBD" w:rsidRPr="005C6A79">
        <w:rPr>
          <w:rFonts w:asciiTheme="minorHAnsi" w:hAnsiTheme="minorHAnsi"/>
          <w:i/>
          <w:iCs/>
          <w:color w:val="000000" w:themeColor="text1"/>
          <w:lang w:val="en-US"/>
        </w:rPr>
        <w:t>o</w:t>
      </w:r>
      <w:r w:rsidRPr="005C6A79">
        <w:rPr>
          <w:rFonts w:asciiTheme="minorHAnsi" w:hAnsiTheme="minorHAnsi"/>
          <w:i/>
          <w:iCs/>
          <w:color w:val="000000" w:themeColor="text1"/>
          <w:lang w:val="en-US"/>
        </w:rPr>
        <w:t xml:space="preserve">ple and </w:t>
      </w:r>
      <w:r w:rsidR="00956CBD" w:rsidRPr="005C6A79">
        <w:rPr>
          <w:rFonts w:asciiTheme="minorHAnsi" w:hAnsiTheme="minorHAnsi"/>
          <w:i/>
          <w:iCs/>
          <w:color w:val="000000" w:themeColor="text1"/>
          <w:lang w:val="en-US"/>
        </w:rPr>
        <w:t>h</w:t>
      </w:r>
      <w:r w:rsidRPr="005C6A79">
        <w:rPr>
          <w:rFonts w:asciiTheme="minorHAnsi" w:hAnsiTheme="minorHAnsi"/>
          <w:i/>
          <w:iCs/>
          <w:color w:val="000000" w:themeColor="text1"/>
          <w:lang w:val="en-US"/>
        </w:rPr>
        <w:t>ow we work and how we deal with some of the patients we get in, and what we actually feel like and what it is to go through when people make us stressful, how do we sort it. So we get that time for ourselves…so we hand over the bleep and the phone. It’s quite good</w:t>
      </w:r>
      <w:r>
        <w:rPr>
          <w:rFonts w:asciiTheme="minorHAnsi" w:hAnsiTheme="minorHAnsi"/>
          <w:color w:val="000000" w:themeColor="text1"/>
          <w:lang w:val="en-US"/>
        </w:rPr>
        <w:t>. (Care navigator</w:t>
      </w:r>
      <w:r w:rsidR="00B55377">
        <w:rPr>
          <w:rFonts w:asciiTheme="minorHAnsi" w:hAnsiTheme="minorHAnsi"/>
          <w:color w:val="000000" w:themeColor="text1"/>
          <w:lang w:val="en-US"/>
        </w:rPr>
        <w:t>, Bernie)</w:t>
      </w:r>
      <w:r w:rsidR="005279CB">
        <w:rPr>
          <w:rFonts w:asciiTheme="minorHAnsi" w:hAnsiTheme="minorHAnsi"/>
          <w:color w:val="000000" w:themeColor="text1"/>
          <w:lang w:val="en-US"/>
        </w:rPr>
        <w:t xml:space="preserve"> </w:t>
      </w:r>
    </w:p>
    <w:p w14:paraId="3699EAC8" w14:textId="5F8EA486" w:rsidR="008D1D9D" w:rsidRDefault="00475216" w:rsidP="00475216">
      <w:pPr>
        <w:spacing w:line="360" w:lineRule="auto"/>
        <w:rPr>
          <w:rFonts w:asciiTheme="minorHAnsi" w:hAnsiTheme="minorHAnsi"/>
          <w:color w:val="000000" w:themeColor="text1"/>
          <w:lang w:val="en-US"/>
        </w:rPr>
      </w:pPr>
      <w:r>
        <w:rPr>
          <w:rFonts w:asciiTheme="minorHAnsi" w:hAnsiTheme="minorHAnsi"/>
          <w:color w:val="000000" w:themeColor="text1"/>
          <w:lang w:val="en-US"/>
        </w:rPr>
        <w:t xml:space="preserve">Our observation of </w:t>
      </w:r>
      <w:r w:rsidR="005C6A79">
        <w:rPr>
          <w:rFonts w:asciiTheme="minorHAnsi" w:hAnsiTheme="minorHAnsi"/>
          <w:color w:val="000000" w:themeColor="text1"/>
          <w:lang w:val="en-US"/>
        </w:rPr>
        <w:t>a Reflective Practice meeting indicated tha</w:t>
      </w:r>
      <w:r w:rsidR="008D1D9D">
        <w:rPr>
          <w:rFonts w:asciiTheme="minorHAnsi" w:hAnsiTheme="minorHAnsi"/>
          <w:color w:val="000000" w:themeColor="text1"/>
          <w:lang w:val="en-US"/>
        </w:rPr>
        <w:t>t it served the purpose of validating the SBS approach as different to the conventional model:</w:t>
      </w:r>
    </w:p>
    <w:p w14:paraId="1D1480B2" w14:textId="67675E58" w:rsidR="008D1D9D" w:rsidRPr="008D1D9D" w:rsidRDefault="008D1D9D" w:rsidP="00475216">
      <w:pPr>
        <w:spacing w:line="360" w:lineRule="auto"/>
        <w:ind w:left="567"/>
        <w:jc w:val="left"/>
        <w:rPr>
          <w:rFonts w:asciiTheme="minorHAnsi" w:hAnsiTheme="minorHAnsi"/>
          <w:lang w:val="en-GB"/>
        </w:rPr>
      </w:pPr>
      <w:r w:rsidRPr="00596DC7">
        <w:rPr>
          <w:rFonts w:asciiTheme="minorHAnsi" w:hAnsiTheme="minorHAnsi"/>
          <w:i/>
          <w:iCs/>
          <w:lang w:val="en-GB"/>
        </w:rPr>
        <w:lastRenderedPageBreak/>
        <w:t>Values and compassion seem to be a very important part of being part of [SBS]. In some ways, although it leads to frustration, the lack of compassion in other services is important to [SBS] as it marks them out as being positively different. One of the participants said something like: “We become more compassionate than the norm, we’re the abnorm!”… “We have emotional attachment – incredible strength but it’s abnormal and quite special.”</w:t>
      </w:r>
      <w:r w:rsidRPr="008D1D9D">
        <w:rPr>
          <w:rFonts w:asciiTheme="minorHAnsi" w:hAnsiTheme="minorHAnsi"/>
          <w:lang w:val="en-GB"/>
        </w:rPr>
        <w:t xml:space="preserve"> (Observation field note)</w:t>
      </w:r>
    </w:p>
    <w:p w14:paraId="4F1A476C" w14:textId="609C490A" w:rsidR="00167A59" w:rsidRDefault="004D2C80" w:rsidP="005A3C5D">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The </w:t>
      </w:r>
      <w:r w:rsidR="005A3C5D">
        <w:rPr>
          <w:rFonts w:asciiTheme="minorHAnsi" w:hAnsiTheme="minorHAnsi"/>
          <w:color w:val="000000" w:themeColor="text1"/>
          <w:lang w:val="en-US"/>
        </w:rPr>
        <w:t xml:space="preserve">explicit </w:t>
      </w:r>
      <w:r>
        <w:rPr>
          <w:rFonts w:asciiTheme="minorHAnsi" w:hAnsiTheme="minorHAnsi"/>
          <w:color w:val="000000" w:themeColor="text1"/>
          <w:lang w:val="en-US"/>
        </w:rPr>
        <w:t xml:space="preserve">organizational </w:t>
      </w:r>
      <w:r w:rsidR="005A3C5D">
        <w:rPr>
          <w:rFonts w:asciiTheme="minorHAnsi" w:hAnsiTheme="minorHAnsi"/>
          <w:color w:val="000000" w:themeColor="text1"/>
          <w:lang w:val="en-US"/>
        </w:rPr>
        <w:t>arrangements and practices</w:t>
      </w:r>
      <w:r w:rsidR="00167A59">
        <w:rPr>
          <w:rFonts w:asciiTheme="minorHAnsi" w:hAnsiTheme="minorHAnsi"/>
          <w:color w:val="000000" w:themeColor="text1"/>
          <w:lang w:val="en-US"/>
        </w:rPr>
        <w:t xml:space="preserve"> described here</w:t>
      </w:r>
      <w:r w:rsidR="00784C5B">
        <w:rPr>
          <w:rFonts w:asciiTheme="minorHAnsi" w:hAnsiTheme="minorHAnsi"/>
          <w:color w:val="000000" w:themeColor="text1"/>
          <w:lang w:val="en-US"/>
        </w:rPr>
        <w:t xml:space="preserve"> have generated the conditions for expansive trajectories of co-participation, </w:t>
      </w:r>
      <w:r w:rsidR="00EE4A6D">
        <w:rPr>
          <w:rFonts w:asciiTheme="minorHAnsi" w:hAnsiTheme="minorHAnsi"/>
          <w:color w:val="000000" w:themeColor="text1"/>
          <w:lang w:val="en-US"/>
        </w:rPr>
        <w:t>co-figuration</w:t>
      </w:r>
      <w:r w:rsidR="00784C5B">
        <w:rPr>
          <w:rFonts w:asciiTheme="minorHAnsi" w:hAnsiTheme="minorHAnsi"/>
          <w:color w:val="000000" w:themeColor="text1"/>
          <w:lang w:val="en-US"/>
        </w:rPr>
        <w:t xml:space="preserve"> and belonging </w:t>
      </w:r>
      <w:r w:rsidR="00260269">
        <w:rPr>
          <w:rFonts w:asciiTheme="minorHAnsi" w:hAnsiTheme="minorHAnsi"/>
          <w:color w:val="000000" w:themeColor="text1"/>
          <w:lang w:val="en-US"/>
        </w:rPr>
        <w:t>across disciplinary, sectoral and pro</w:t>
      </w:r>
      <w:r w:rsidR="005A3C5D">
        <w:rPr>
          <w:rFonts w:asciiTheme="minorHAnsi" w:hAnsiTheme="minorHAnsi"/>
          <w:color w:val="000000" w:themeColor="text1"/>
          <w:lang w:val="en-US"/>
        </w:rPr>
        <w:t>vider</w:t>
      </w:r>
      <w:r w:rsidR="00260269">
        <w:rPr>
          <w:rFonts w:asciiTheme="minorHAnsi" w:hAnsiTheme="minorHAnsi"/>
          <w:color w:val="000000" w:themeColor="text1"/>
          <w:lang w:val="en-US"/>
        </w:rPr>
        <w:t xml:space="preserve"> – user boundaries </w:t>
      </w:r>
      <w:r w:rsidR="00784C5B">
        <w:rPr>
          <w:rFonts w:asciiTheme="minorHAnsi" w:hAnsiTheme="minorHAnsi"/>
          <w:color w:val="000000" w:themeColor="text1"/>
          <w:lang w:val="en-US"/>
        </w:rPr>
        <w:t>to emerge.</w:t>
      </w:r>
      <w:r>
        <w:rPr>
          <w:rFonts w:asciiTheme="minorHAnsi" w:hAnsiTheme="minorHAnsi"/>
          <w:color w:val="000000" w:themeColor="text1"/>
          <w:lang w:val="en-US"/>
        </w:rPr>
        <w:t xml:space="preserve"> </w:t>
      </w:r>
      <w:r w:rsidR="00260269">
        <w:rPr>
          <w:rFonts w:asciiTheme="minorHAnsi" w:hAnsiTheme="minorHAnsi"/>
          <w:color w:val="000000" w:themeColor="text1"/>
          <w:lang w:val="en-US"/>
        </w:rPr>
        <w:t xml:space="preserve">In so doing they underpin </w:t>
      </w:r>
      <w:r w:rsidR="00B8068B">
        <w:rPr>
          <w:rFonts w:asciiTheme="minorHAnsi" w:hAnsiTheme="minorHAnsi"/>
          <w:color w:val="000000" w:themeColor="text1"/>
          <w:lang w:val="en-US"/>
        </w:rPr>
        <w:t xml:space="preserve">and characterize </w:t>
      </w:r>
      <w:r w:rsidR="00260269">
        <w:rPr>
          <w:rFonts w:asciiTheme="minorHAnsi" w:hAnsiTheme="minorHAnsi"/>
          <w:color w:val="000000" w:themeColor="text1"/>
          <w:lang w:val="en-US"/>
        </w:rPr>
        <w:t xml:space="preserve">the </w:t>
      </w:r>
      <w:r w:rsidR="00B8068B">
        <w:rPr>
          <w:rFonts w:asciiTheme="minorHAnsi" w:hAnsiTheme="minorHAnsi"/>
          <w:color w:val="000000" w:themeColor="text1"/>
          <w:lang w:val="en-US"/>
        </w:rPr>
        <w:t>enactment and re-enactment of the innovation process</w:t>
      </w:r>
      <w:r w:rsidR="00B74511">
        <w:rPr>
          <w:rFonts w:asciiTheme="minorHAnsi" w:hAnsiTheme="minorHAnsi"/>
          <w:color w:val="000000" w:themeColor="text1"/>
          <w:lang w:val="en-US"/>
        </w:rPr>
        <w:t>.</w:t>
      </w:r>
      <w:r w:rsidR="00B8068B">
        <w:rPr>
          <w:rFonts w:asciiTheme="minorHAnsi" w:hAnsiTheme="minorHAnsi"/>
          <w:color w:val="000000" w:themeColor="text1"/>
          <w:lang w:val="en-US"/>
        </w:rPr>
        <w:t xml:space="preserve"> </w:t>
      </w:r>
      <w:r>
        <w:rPr>
          <w:rFonts w:asciiTheme="minorHAnsi" w:hAnsiTheme="minorHAnsi"/>
          <w:color w:val="000000" w:themeColor="text1"/>
          <w:lang w:val="en-US"/>
        </w:rPr>
        <w:t xml:space="preserve">We now explore </w:t>
      </w:r>
      <w:r w:rsidR="00BE124D">
        <w:rPr>
          <w:rFonts w:asciiTheme="minorHAnsi" w:hAnsiTheme="minorHAnsi"/>
          <w:color w:val="000000" w:themeColor="text1"/>
          <w:lang w:val="en-US"/>
        </w:rPr>
        <w:t xml:space="preserve">how </w:t>
      </w:r>
      <w:r>
        <w:rPr>
          <w:rFonts w:asciiTheme="minorHAnsi" w:hAnsiTheme="minorHAnsi"/>
          <w:color w:val="000000" w:themeColor="text1"/>
          <w:lang w:val="en-US"/>
        </w:rPr>
        <w:t>this is</w:t>
      </w:r>
      <w:r w:rsidR="00D40DD8">
        <w:rPr>
          <w:rFonts w:asciiTheme="minorHAnsi" w:hAnsiTheme="minorHAnsi"/>
          <w:color w:val="000000" w:themeColor="text1"/>
          <w:lang w:val="en-US"/>
        </w:rPr>
        <w:t xml:space="preserve"> complemented by and interwoven with</w:t>
      </w:r>
      <w:r w:rsidR="00BE124D">
        <w:rPr>
          <w:rFonts w:asciiTheme="minorHAnsi" w:hAnsiTheme="minorHAnsi"/>
          <w:color w:val="000000" w:themeColor="text1"/>
          <w:lang w:val="en-US"/>
        </w:rPr>
        <w:t xml:space="preserve"> </w:t>
      </w:r>
      <w:r>
        <w:rPr>
          <w:rFonts w:asciiTheme="minorHAnsi" w:hAnsiTheme="minorHAnsi"/>
          <w:color w:val="000000" w:themeColor="text1"/>
          <w:lang w:val="en-US"/>
        </w:rPr>
        <w:t>day to day work and learning.</w:t>
      </w:r>
    </w:p>
    <w:p w14:paraId="4F56D85F" w14:textId="2B2DCEBA" w:rsidR="001A7C2F" w:rsidRPr="00596DC7" w:rsidRDefault="004D2C80" w:rsidP="001D2CBB">
      <w:pPr>
        <w:spacing w:line="360" w:lineRule="auto"/>
        <w:ind w:firstLine="708"/>
        <w:rPr>
          <w:rFonts w:asciiTheme="minorHAnsi" w:hAnsiTheme="minorHAnsi"/>
          <w:i/>
          <w:color w:val="000000" w:themeColor="text1"/>
          <w:lang w:val="en-US"/>
        </w:rPr>
      </w:pPr>
      <w:r>
        <w:rPr>
          <w:rFonts w:asciiTheme="minorHAnsi" w:hAnsiTheme="minorHAnsi"/>
          <w:i/>
          <w:color w:val="000000" w:themeColor="text1"/>
          <w:lang w:val="en-US"/>
        </w:rPr>
        <w:t>Innovative capability in practice</w:t>
      </w:r>
    </w:p>
    <w:p w14:paraId="5936119E" w14:textId="75FE936B" w:rsidR="005365EB" w:rsidRDefault="001D2CBB" w:rsidP="00606A53">
      <w:pPr>
        <w:spacing w:line="360" w:lineRule="auto"/>
        <w:jc w:val="left"/>
        <w:rPr>
          <w:rFonts w:asciiTheme="minorHAnsi" w:hAnsiTheme="minorHAnsi"/>
          <w:color w:val="000000" w:themeColor="text1"/>
          <w:lang w:val="en-US"/>
        </w:rPr>
      </w:pPr>
      <w:r>
        <w:rPr>
          <w:rFonts w:asciiTheme="minorHAnsi" w:hAnsiTheme="minorHAnsi"/>
          <w:lang w:val="en-US"/>
        </w:rPr>
        <w:t>Our evidence</w:t>
      </w:r>
      <w:r w:rsidR="00B512FB">
        <w:rPr>
          <w:rFonts w:asciiTheme="minorHAnsi" w:hAnsiTheme="minorHAnsi"/>
          <w:lang w:val="en-US"/>
        </w:rPr>
        <w:t xml:space="preserve"> i</w:t>
      </w:r>
      <w:r w:rsidR="0080054B">
        <w:rPr>
          <w:rFonts w:asciiTheme="minorHAnsi" w:hAnsiTheme="minorHAnsi"/>
          <w:lang w:val="en-US"/>
        </w:rPr>
        <w:t>ndicates</w:t>
      </w:r>
      <w:r w:rsidR="00B512FB">
        <w:rPr>
          <w:rFonts w:asciiTheme="minorHAnsi" w:hAnsiTheme="minorHAnsi"/>
          <w:lang w:val="en-US"/>
        </w:rPr>
        <w:t xml:space="preserve"> </w:t>
      </w:r>
      <w:r w:rsidR="0080054B">
        <w:rPr>
          <w:rFonts w:asciiTheme="minorHAnsi" w:hAnsiTheme="minorHAnsi"/>
          <w:lang w:val="en-US"/>
        </w:rPr>
        <w:t xml:space="preserve">that the way work is organized and co-produced in everyday practices in and through SBS </w:t>
      </w:r>
      <w:r w:rsidR="0083182F">
        <w:rPr>
          <w:rFonts w:asciiTheme="minorHAnsi" w:hAnsiTheme="minorHAnsi"/>
          <w:lang w:val="en-US"/>
        </w:rPr>
        <w:t>exemplifies</w:t>
      </w:r>
      <w:r w:rsidR="0080054B">
        <w:rPr>
          <w:rFonts w:asciiTheme="minorHAnsi" w:hAnsiTheme="minorHAnsi"/>
          <w:lang w:val="en-US"/>
        </w:rPr>
        <w:t xml:space="preserve"> its innovative capability and how the </w:t>
      </w:r>
      <w:r w:rsidR="00835BE8">
        <w:rPr>
          <w:rFonts w:asciiTheme="minorHAnsi" w:hAnsiTheme="minorHAnsi"/>
          <w:lang w:val="en-US"/>
        </w:rPr>
        <w:t xml:space="preserve">knowledge </w:t>
      </w:r>
      <w:r w:rsidR="0080054B">
        <w:rPr>
          <w:rFonts w:asciiTheme="minorHAnsi" w:hAnsiTheme="minorHAnsi"/>
          <w:lang w:val="en-US"/>
        </w:rPr>
        <w:t xml:space="preserve">and agency of </w:t>
      </w:r>
      <w:r w:rsidR="00B55377">
        <w:rPr>
          <w:rFonts w:asciiTheme="minorHAnsi" w:hAnsiTheme="minorHAnsi"/>
          <w:lang w:val="en-US"/>
        </w:rPr>
        <w:t>team members</w:t>
      </w:r>
      <w:r w:rsidR="0080054B">
        <w:rPr>
          <w:rFonts w:asciiTheme="minorHAnsi" w:hAnsiTheme="minorHAnsi"/>
          <w:lang w:val="en-US"/>
        </w:rPr>
        <w:t xml:space="preserve"> </w:t>
      </w:r>
      <w:r w:rsidR="00606A53">
        <w:rPr>
          <w:rFonts w:asciiTheme="minorHAnsi" w:hAnsiTheme="minorHAnsi"/>
          <w:lang w:val="en-US"/>
        </w:rPr>
        <w:t>aligns with and is</w:t>
      </w:r>
      <w:r w:rsidR="0080054B">
        <w:rPr>
          <w:rFonts w:asciiTheme="minorHAnsi" w:hAnsiTheme="minorHAnsi"/>
          <w:lang w:val="en-US"/>
        </w:rPr>
        <w:t xml:space="preserve"> mobilized</w:t>
      </w:r>
      <w:r w:rsidR="00606A53">
        <w:rPr>
          <w:rFonts w:asciiTheme="minorHAnsi" w:hAnsiTheme="minorHAnsi"/>
          <w:lang w:val="en-US"/>
        </w:rPr>
        <w:t xml:space="preserve"> through commitment to the cause</w:t>
      </w:r>
      <w:r w:rsidR="0080054B">
        <w:rPr>
          <w:rFonts w:asciiTheme="minorHAnsi" w:hAnsiTheme="minorHAnsi"/>
          <w:lang w:val="en-US"/>
        </w:rPr>
        <w:t xml:space="preserve">. </w:t>
      </w:r>
      <w:r w:rsidR="0080054B">
        <w:rPr>
          <w:rFonts w:asciiTheme="minorHAnsi" w:hAnsiTheme="minorHAnsi"/>
          <w:color w:val="000000" w:themeColor="text1"/>
          <w:lang w:val="en-US"/>
        </w:rPr>
        <w:t xml:space="preserve">Initially, we draw </w:t>
      </w:r>
      <w:r w:rsidR="00D12171">
        <w:rPr>
          <w:rFonts w:asciiTheme="minorHAnsi" w:hAnsiTheme="minorHAnsi"/>
          <w:color w:val="000000" w:themeColor="text1"/>
          <w:lang w:val="en-US"/>
        </w:rPr>
        <w:t>on the</w:t>
      </w:r>
      <w:r w:rsidR="00E36028">
        <w:rPr>
          <w:rFonts w:asciiTheme="minorHAnsi" w:hAnsiTheme="minorHAnsi"/>
          <w:color w:val="000000" w:themeColor="text1"/>
          <w:lang w:val="en-US"/>
        </w:rPr>
        <w:t xml:space="preserve"> lived experience </w:t>
      </w:r>
      <w:r w:rsidR="0080054B">
        <w:rPr>
          <w:rFonts w:asciiTheme="minorHAnsi" w:hAnsiTheme="minorHAnsi"/>
          <w:color w:val="000000" w:themeColor="text1"/>
          <w:lang w:val="en-US"/>
        </w:rPr>
        <w:t xml:space="preserve">of one </w:t>
      </w:r>
      <w:r w:rsidR="00E36028">
        <w:rPr>
          <w:rFonts w:asciiTheme="minorHAnsi" w:hAnsiTheme="minorHAnsi"/>
          <w:color w:val="000000" w:themeColor="text1"/>
          <w:lang w:val="en-US"/>
        </w:rPr>
        <w:t>of the</w:t>
      </w:r>
      <w:r w:rsidR="00D12171">
        <w:rPr>
          <w:rFonts w:asciiTheme="minorHAnsi" w:hAnsiTheme="minorHAnsi"/>
          <w:color w:val="000000" w:themeColor="text1"/>
          <w:lang w:val="en-US"/>
        </w:rPr>
        <w:t xml:space="preserve"> care navigators</w:t>
      </w:r>
      <w:r w:rsidR="0080054B">
        <w:rPr>
          <w:rFonts w:asciiTheme="minorHAnsi" w:hAnsiTheme="minorHAnsi"/>
          <w:color w:val="000000" w:themeColor="text1"/>
          <w:lang w:val="en-US"/>
        </w:rPr>
        <w:t xml:space="preserve">, Millie, </w:t>
      </w:r>
      <w:r w:rsidR="00EC640E">
        <w:rPr>
          <w:rFonts w:asciiTheme="minorHAnsi" w:hAnsiTheme="minorHAnsi"/>
          <w:color w:val="000000" w:themeColor="text1"/>
          <w:lang w:val="en-US"/>
        </w:rPr>
        <w:t>to illustrate this</w:t>
      </w:r>
      <w:r w:rsidR="00D12171">
        <w:rPr>
          <w:rFonts w:asciiTheme="minorHAnsi" w:hAnsiTheme="minorHAnsi"/>
          <w:color w:val="000000" w:themeColor="text1"/>
          <w:lang w:val="en-US"/>
        </w:rPr>
        <w:t xml:space="preserve">. </w:t>
      </w:r>
      <w:r w:rsidR="00167A59">
        <w:rPr>
          <w:rFonts w:asciiTheme="minorHAnsi" w:hAnsiTheme="minorHAnsi"/>
          <w:color w:val="000000" w:themeColor="text1"/>
          <w:lang w:val="en-US"/>
        </w:rPr>
        <w:t>Here</w:t>
      </w:r>
      <w:r w:rsidR="005365EB">
        <w:rPr>
          <w:rFonts w:asciiTheme="minorHAnsi" w:hAnsiTheme="minorHAnsi"/>
          <w:color w:val="000000" w:themeColor="text1"/>
          <w:lang w:val="en-US"/>
        </w:rPr>
        <w:t xml:space="preserve">, </w:t>
      </w:r>
      <w:r w:rsidR="0080054B">
        <w:rPr>
          <w:rFonts w:asciiTheme="minorHAnsi" w:hAnsiTheme="minorHAnsi"/>
          <w:color w:val="000000" w:themeColor="text1"/>
          <w:lang w:val="en-US"/>
        </w:rPr>
        <w:t>she</w:t>
      </w:r>
      <w:r w:rsidR="005365EB">
        <w:rPr>
          <w:rFonts w:asciiTheme="minorHAnsi" w:hAnsiTheme="minorHAnsi"/>
          <w:color w:val="000000" w:themeColor="text1"/>
          <w:lang w:val="en-US"/>
        </w:rPr>
        <w:t xml:space="preserve"> shares her </w:t>
      </w:r>
      <w:r w:rsidR="0083182F">
        <w:rPr>
          <w:rFonts w:asciiTheme="minorHAnsi" w:hAnsiTheme="minorHAnsi"/>
          <w:color w:val="000000" w:themeColor="text1"/>
          <w:lang w:val="en-US"/>
        </w:rPr>
        <w:t xml:space="preserve">early </w:t>
      </w:r>
      <w:r w:rsidR="005365EB">
        <w:rPr>
          <w:rFonts w:asciiTheme="minorHAnsi" w:hAnsiTheme="minorHAnsi"/>
          <w:color w:val="000000" w:themeColor="text1"/>
          <w:lang w:val="en-US"/>
        </w:rPr>
        <w:t>experience of becoming part of the team:</w:t>
      </w:r>
    </w:p>
    <w:p w14:paraId="18AC69AF" w14:textId="4A89F8FE" w:rsidR="005365EB" w:rsidRDefault="002C7FB3" w:rsidP="0080054B">
      <w:pPr>
        <w:spacing w:line="360" w:lineRule="auto"/>
        <w:ind w:left="567"/>
        <w:jc w:val="left"/>
        <w:rPr>
          <w:rFonts w:asciiTheme="minorHAnsi" w:hAnsiTheme="minorHAnsi"/>
          <w:color w:val="000000" w:themeColor="text1"/>
          <w:lang w:val="en-US"/>
        </w:rPr>
      </w:pPr>
      <w:r w:rsidRPr="00D12171">
        <w:rPr>
          <w:rFonts w:asciiTheme="minorHAnsi" w:hAnsiTheme="minorHAnsi"/>
          <w:i/>
          <w:iCs/>
          <w:color w:val="000000" w:themeColor="text1"/>
          <w:lang w:val="en-US"/>
        </w:rPr>
        <w:t>Because I came from a background of homelessness and from drinking and things for twenty years, so when I came in I was a bit, like, “Oh gosh, I wonder what people will think when they see</w:t>
      </w:r>
      <w:r w:rsidR="000D0F3A" w:rsidRPr="00D12171">
        <w:rPr>
          <w:rFonts w:asciiTheme="minorHAnsi" w:hAnsiTheme="minorHAnsi"/>
          <w:i/>
          <w:iCs/>
          <w:color w:val="000000" w:themeColor="text1"/>
          <w:lang w:val="en-US"/>
        </w:rPr>
        <w:t>…” But now I’m accepted and it’s really nice…</w:t>
      </w:r>
      <w:r w:rsidR="00475216" w:rsidRPr="00D12171">
        <w:rPr>
          <w:rFonts w:asciiTheme="minorHAnsi" w:hAnsiTheme="minorHAnsi"/>
          <w:i/>
          <w:iCs/>
          <w:color w:val="000000" w:themeColor="text1"/>
          <w:lang w:val="en-US"/>
        </w:rPr>
        <w:t xml:space="preserve"> </w:t>
      </w:r>
      <w:r w:rsidR="000D0F3A" w:rsidRPr="00D12171">
        <w:rPr>
          <w:rFonts w:asciiTheme="minorHAnsi" w:hAnsiTheme="minorHAnsi"/>
          <w:i/>
          <w:iCs/>
          <w:color w:val="000000" w:themeColor="text1"/>
          <w:lang w:val="en-US"/>
        </w:rPr>
        <w:t>I don’t feel there’s them and us, I feel we are a team, and the doctor talks to m</w:t>
      </w:r>
      <w:r w:rsidR="00D12171" w:rsidRPr="00D12171">
        <w:rPr>
          <w:rFonts w:asciiTheme="minorHAnsi" w:hAnsiTheme="minorHAnsi"/>
          <w:i/>
          <w:iCs/>
          <w:color w:val="000000" w:themeColor="text1"/>
          <w:lang w:val="en-US"/>
        </w:rPr>
        <w:t>e, he doesn’t ever talk down</w:t>
      </w:r>
      <w:r w:rsidR="00475216">
        <w:rPr>
          <w:rFonts w:asciiTheme="minorHAnsi" w:hAnsiTheme="minorHAnsi"/>
          <w:i/>
          <w:iCs/>
          <w:color w:val="000000" w:themeColor="text1"/>
          <w:lang w:val="en-US"/>
        </w:rPr>
        <w:t>.</w:t>
      </w:r>
      <w:r w:rsidR="000D0F3A">
        <w:rPr>
          <w:rFonts w:asciiTheme="minorHAnsi" w:hAnsiTheme="minorHAnsi"/>
          <w:color w:val="000000" w:themeColor="text1"/>
          <w:lang w:val="en-US"/>
        </w:rPr>
        <w:t xml:space="preserve"> </w:t>
      </w:r>
    </w:p>
    <w:p w14:paraId="614D5FA9" w14:textId="740A3626" w:rsidR="00E36028" w:rsidRDefault="000D0F3A" w:rsidP="00475216">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Millie indicated that </w:t>
      </w:r>
      <w:r w:rsidR="00E36028">
        <w:rPr>
          <w:rFonts w:asciiTheme="minorHAnsi" w:hAnsiTheme="minorHAnsi"/>
          <w:color w:val="000000" w:themeColor="text1"/>
          <w:lang w:val="en-US"/>
        </w:rPr>
        <w:t xml:space="preserve">as </w:t>
      </w:r>
      <w:r w:rsidR="00475216">
        <w:rPr>
          <w:rFonts w:asciiTheme="minorHAnsi" w:hAnsiTheme="minorHAnsi"/>
          <w:color w:val="000000" w:themeColor="text1"/>
          <w:lang w:val="en-US"/>
        </w:rPr>
        <w:t>‘</w:t>
      </w:r>
      <w:r w:rsidR="00E36028">
        <w:rPr>
          <w:rFonts w:asciiTheme="minorHAnsi" w:hAnsiTheme="minorHAnsi"/>
          <w:color w:val="000000" w:themeColor="text1"/>
          <w:lang w:val="en-US"/>
        </w:rPr>
        <w:t>experts by experience</w:t>
      </w:r>
      <w:r w:rsidR="00475216">
        <w:rPr>
          <w:rFonts w:asciiTheme="minorHAnsi" w:hAnsiTheme="minorHAnsi"/>
          <w:color w:val="000000" w:themeColor="text1"/>
          <w:lang w:val="en-US"/>
        </w:rPr>
        <w:t>’</w:t>
      </w:r>
      <w:r w:rsidR="00E36028">
        <w:rPr>
          <w:rFonts w:asciiTheme="minorHAnsi" w:hAnsiTheme="minorHAnsi"/>
          <w:color w:val="000000" w:themeColor="text1"/>
          <w:lang w:val="en-US"/>
        </w:rPr>
        <w:t>, the care navigators</w:t>
      </w:r>
      <w:r>
        <w:rPr>
          <w:rFonts w:asciiTheme="minorHAnsi" w:hAnsiTheme="minorHAnsi"/>
          <w:color w:val="000000" w:themeColor="text1"/>
          <w:lang w:val="en-US"/>
        </w:rPr>
        <w:t xml:space="preserve"> can </w:t>
      </w:r>
      <w:r w:rsidR="00E36028">
        <w:rPr>
          <w:rFonts w:asciiTheme="minorHAnsi" w:hAnsiTheme="minorHAnsi"/>
          <w:color w:val="000000" w:themeColor="text1"/>
          <w:lang w:val="en-US"/>
        </w:rPr>
        <w:t>empathi</w:t>
      </w:r>
      <w:r w:rsidR="00475216">
        <w:rPr>
          <w:rFonts w:asciiTheme="minorHAnsi" w:hAnsiTheme="minorHAnsi"/>
          <w:color w:val="000000" w:themeColor="text1"/>
          <w:lang w:val="en-US"/>
        </w:rPr>
        <w:t>z</w:t>
      </w:r>
      <w:r w:rsidR="00E36028">
        <w:rPr>
          <w:rFonts w:asciiTheme="minorHAnsi" w:hAnsiTheme="minorHAnsi"/>
          <w:color w:val="000000" w:themeColor="text1"/>
          <w:lang w:val="en-US"/>
        </w:rPr>
        <w:t>e</w:t>
      </w:r>
      <w:r>
        <w:rPr>
          <w:rFonts w:asciiTheme="minorHAnsi" w:hAnsiTheme="minorHAnsi"/>
          <w:color w:val="000000" w:themeColor="text1"/>
          <w:lang w:val="en-US"/>
        </w:rPr>
        <w:t xml:space="preserve"> with patients as well as knowing that </w:t>
      </w:r>
      <w:r w:rsidR="00E36028">
        <w:rPr>
          <w:rFonts w:asciiTheme="minorHAnsi" w:hAnsiTheme="minorHAnsi"/>
          <w:color w:val="000000" w:themeColor="text1"/>
          <w:lang w:val="en-US"/>
        </w:rPr>
        <w:t>it is possible for their situation to improve</w:t>
      </w:r>
      <w:r w:rsidR="00475216">
        <w:rPr>
          <w:rFonts w:asciiTheme="minorHAnsi" w:hAnsiTheme="minorHAnsi"/>
          <w:color w:val="000000" w:themeColor="text1"/>
          <w:lang w:val="en-US"/>
        </w:rPr>
        <w:t>. She said:</w:t>
      </w:r>
      <w:r>
        <w:rPr>
          <w:rFonts w:asciiTheme="minorHAnsi" w:hAnsiTheme="minorHAnsi"/>
          <w:color w:val="000000" w:themeColor="text1"/>
          <w:lang w:val="en-US"/>
        </w:rPr>
        <w:t xml:space="preserve"> ‘it can be done, I’m living proof.’ The care navigators undertake a wide range of activities working with clinical and non-clinical colleagues across the hospital and beyond. They advocate for patients during their stay in and discharge from hospital, also moving across sectoral boundaries</w:t>
      </w:r>
      <w:r w:rsidR="00E36028">
        <w:rPr>
          <w:rFonts w:asciiTheme="minorHAnsi" w:hAnsiTheme="minorHAnsi"/>
          <w:color w:val="000000" w:themeColor="text1"/>
          <w:lang w:val="en-US"/>
        </w:rPr>
        <w:t>, for example, by</w:t>
      </w:r>
      <w:r>
        <w:rPr>
          <w:rFonts w:asciiTheme="minorHAnsi" w:hAnsiTheme="minorHAnsi"/>
          <w:color w:val="000000" w:themeColor="text1"/>
          <w:lang w:val="en-US"/>
        </w:rPr>
        <w:t xml:space="preserve"> accompanying individuals to meetings with officials about their housing status; helping them find accommodation, liaising with family members, and supporting them in their rehabilitation. </w:t>
      </w:r>
    </w:p>
    <w:p w14:paraId="4449C309" w14:textId="42659419" w:rsidR="000D0F3A" w:rsidRDefault="000D0F3A" w:rsidP="0083182F">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lastRenderedPageBreak/>
        <w:t xml:space="preserve">In this example, Millie talks about </w:t>
      </w:r>
      <w:r w:rsidR="0083182F">
        <w:rPr>
          <w:rFonts w:asciiTheme="minorHAnsi" w:hAnsiTheme="minorHAnsi"/>
          <w:color w:val="000000" w:themeColor="text1"/>
          <w:lang w:val="en-US"/>
        </w:rPr>
        <w:t xml:space="preserve">a homeless person </w:t>
      </w:r>
      <w:r>
        <w:rPr>
          <w:rFonts w:asciiTheme="minorHAnsi" w:hAnsiTheme="minorHAnsi"/>
          <w:color w:val="000000" w:themeColor="text1"/>
          <w:lang w:val="en-US"/>
        </w:rPr>
        <w:t>who has presented at the hospital but has no record of living in the area:</w:t>
      </w:r>
    </w:p>
    <w:p w14:paraId="27DFBA6B" w14:textId="0EA4954A" w:rsidR="000D0F3A" w:rsidRDefault="000D0F3A" w:rsidP="00B55377">
      <w:pPr>
        <w:spacing w:line="360" w:lineRule="auto"/>
        <w:ind w:left="567"/>
        <w:rPr>
          <w:rFonts w:asciiTheme="minorHAnsi" w:hAnsiTheme="minorHAnsi"/>
          <w:color w:val="000000" w:themeColor="text1"/>
          <w:lang w:val="en-US"/>
        </w:rPr>
      </w:pPr>
      <w:r w:rsidRPr="00A274F9">
        <w:rPr>
          <w:rFonts w:asciiTheme="minorHAnsi" w:hAnsiTheme="minorHAnsi"/>
          <w:i/>
          <w:iCs/>
          <w:color w:val="000000" w:themeColor="text1"/>
          <w:lang w:val="en-GB"/>
        </w:rPr>
        <w:t xml:space="preserve">And I think it was just – I was blessed the day I went up </w:t>
      </w:r>
      <w:r w:rsidRPr="00977B67">
        <w:rPr>
          <w:rFonts w:asciiTheme="minorHAnsi" w:hAnsiTheme="minorHAnsi"/>
          <w:color w:val="000000" w:themeColor="text1"/>
          <w:lang w:val="en-GB"/>
        </w:rPr>
        <w:t>[with him to the local authority housing office]</w:t>
      </w:r>
      <w:r w:rsidRPr="00A274F9">
        <w:rPr>
          <w:rFonts w:asciiTheme="minorHAnsi" w:hAnsiTheme="minorHAnsi"/>
          <w:i/>
          <w:iCs/>
          <w:color w:val="000000" w:themeColor="text1"/>
          <w:lang w:val="en-GB"/>
        </w:rPr>
        <w:t xml:space="preserve">, I think the woman felt </w:t>
      </w:r>
      <w:r w:rsidR="00E36028">
        <w:rPr>
          <w:rFonts w:asciiTheme="minorHAnsi" w:hAnsiTheme="minorHAnsi"/>
          <w:i/>
          <w:iCs/>
          <w:color w:val="000000" w:themeColor="text1"/>
          <w:lang w:val="en-GB"/>
        </w:rPr>
        <w:t>sorrier</w:t>
      </w:r>
      <w:r w:rsidRPr="00A274F9">
        <w:rPr>
          <w:rFonts w:asciiTheme="minorHAnsi" w:hAnsiTheme="minorHAnsi"/>
          <w:i/>
          <w:iCs/>
          <w:color w:val="000000" w:themeColor="text1"/>
          <w:lang w:val="en-GB"/>
        </w:rPr>
        <w:t xml:space="preserve"> for me actually. </w:t>
      </w:r>
      <w:r w:rsidRPr="00D12171">
        <w:rPr>
          <w:rFonts w:asciiTheme="minorHAnsi" w:hAnsiTheme="minorHAnsi"/>
          <w:i/>
          <w:iCs/>
          <w:color w:val="000000" w:themeColor="text1"/>
          <w:lang w:val="en-US"/>
        </w:rPr>
        <w:t>I explain</w:t>
      </w:r>
      <w:r w:rsidR="00E36028">
        <w:rPr>
          <w:rFonts w:asciiTheme="minorHAnsi" w:hAnsiTheme="minorHAnsi"/>
          <w:i/>
          <w:iCs/>
          <w:color w:val="000000" w:themeColor="text1"/>
          <w:lang w:val="en-US"/>
        </w:rPr>
        <w:t>e</w:t>
      </w:r>
      <w:r w:rsidRPr="00D12171">
        <w:rPr>
          <w:rFonts w:asciiTheme="minorHAnsi" w:hAnsiTheme="minorHAnsi"/>
          <w:i/>
          <w:iCs/>
          <w:color w:val="000000" w:themeColor="text1"/>
          <w:lang w:val="en-US"/>
        </w:rPr>
        <w:t>d the case and said what had happened, and she actually got him into a hostel and he is there now, and my other car</w:t>
      </w:r>
      <w:r w:rsidR="00977B67">
        <w:rPr>
          <w:rFonts w:asciiTheme="minorHAnsi" w:hAnsiTheme="minorHAnsi"/>
          <w:i/>
          <w:iCs/>
          <w:color w:val="000000" w:themeColor="text1"/>
          <w:lang w:val="en-US"/>
        </w:rPr>
        <w:t>e navigator…</w:t>
      </w:r>
      <w:r w:rsidR="00D12171" w:rsidRPr="00D12171">
        <w:rPr>
          <w:rFonts w:asciiTheme="minorHAnsi" w:hAnsiTheme="minorHAnsi"/>
          <w:i/>
          <w:iCs/>
          <w:color w:val="000000" w:themeColor="text1"/>
          <w:lang w:val="en-US"/>
        </w:rPr>
        <w:t>has gone do</w:t>
      </w:r>
      <w:r w:rsidRPr="00D12171">
        <w:rPr>
          <w:rFonts w:asciiTheme="minorHAnsi" w:hAnsiTheme="minorHAnsi"/>
          <w:i/>
          <w:iCs/>
          <w:color w:val="000000" w:themeColor="text1"/>
          <w:lang w:val="en-US"/>
        </w:rPr>
        <w:t xml:space="preserve">wn with </w:t>
      </w:r>
      <w:r w:rsidR="00E36028">
        <w:rPr>
          <w:rFonts w:asciiTheme="minorHAnsi" w:hAnsiTheme="minorHAnsi"/>
          <w:i/>
          <w:iCs/>
          <w:color w:val="000000" w:themeColor="text1"/>
          <w:lang w:val="en-US"/>
        </w:rPr>
        <w:t xml:space="preserve">him </w:t>
      </w:r>
      <w:r w:rsidRPr="00D12171">
        <w:rPr>
          <w:rFonts w:asciiTheme="minorHAnsi" w:hAnsiTheme="minorHAnsi"/>
          <w:i/>
          <w:iCs/>
          <w:color w:val="000000" w:themeColor="text1"/>
          <w:lang w:val="en-US"/>
        </w:rPr>
        <w:t>t</w:t>
      </w:r>
      <w:r w:rsidR="00D12171" w:rsidRPr="00D12171">
        <w:rPr>
          <w:rFonts w:asciiTheme="minorHAnsi" w:hAnsiTheme="minorHAnsi"/>
          <w:i/>
          <w:iCs/>
          <w:color w:val="000000" w:themeColor="text1"/>
          <w:lang w:val="en-US"/>
        </w:rPr>
        <w:t>oday to do the housing benefit</w:t>
      </w:r>
      <w:r w:rsidR="00D12171">
        <w:rPr>
          <w:rFonts w:asciiTheme="minorHAnsi" w:hAnsiTheme="minorHAnsi"/>
          <w:color w:val="000000" w:themeColor="text1"/>
          <w:lang w:val="en-US"/>
        </w:rPr>
        <w:t>.</w:t>
      </w:r>
      <w:r>
        <w:rPr>
          <w:rFonts w:asciiTheme="minorHAnsi" w:hAnsiTheme="minorHAnsi"/>
          <w:color w:val="000000" w:themeColor="text1"/>
          <w:lang w:val="en-US"/>
        </w:rPr>
        <w:t> </w:t>
      </w:r>
    </w:p>
    <w:p w14:paraId="55738AE1" w14:textId="6F985C45" w:rsidR="000D0F3A" w:rsidRDefault="00977B67" w:rsidP="00EE4A6D">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Participants accounts indicate that much of their</w:t>
      </w:r>
      <w:r w:rsidR="00E36028">
        <w:rPr>
          <w:rFonts w:asciiTheme="minorHAnsi" w:hAnsiTheme="minorHAnsi"/>
          <w:color w:val="000000" w:themeColor="text1"/>
          <w:lang w:val="en-US"/>
        </w:rPr>
        <w:t xml:space="preserve"> day</w:t>
      </w:r>
      <w:r w:rsidR="00167A59">
        <w:rPr>
          <w:rFonts w:asciiTheme="minorHAnsi" w:hAnsiTheme="minorHAnsi"/>
          <w:color w:val="000000" w:themeColor="text1"/>
          <w:lang w:val="en-US"/>
        </w:rPr>
        <w:t>-</w:t>
      </w:r>
      <w:r w:rsidR="00E36028">
        <w:rPr>
          <w:rFonts w:asciiTheme="minorHAnsi" w:hAnsiTheme="minorHAnsi"/>
          <w:color w:val="000000" w:themeColor="text1"/>
          <w:lang w:val="en-US"/>
        </w:rPr>
        <w:t>to</w:t>
      </w:r>
      <w:r w:rsidR="00167A59">
        <w:rPr>
          <w:rFonts w:asciiTheme="minorHAnsi" w:hAnsiTheme="minorHAnsi"/>
          <w:color w:val="000000" w:themeColor="text1"/>
          <w:lang w:val="en-US"/>
        </w:rPr>
        <w:t>-</w:t>
      </w:r>
      <w:r w:rsidR="00E36028">
        <w:rPr>
          <w:rFonts w:asciiTheme="minorHAnsi" w:hAnsiTheme="minorHAnsi"/>
          <w:color w:val="000000" w:themeColor="text1"/>
          <w:lang w:val="en-US"/>
        </w:rPr>
        <w:t xml:space="preserve">day </w:t>
      </w:r>
      <w:r w:rsidR="000D0F3A">
        <w:rPr>
          <w:rFonts w:asciiTheme="minorHAnsi" w:hAnsiTheme="minorHAnsi"/>
          <w:color w:val="000000" w:themeColor="text1"/>
          <w:lang w:val="en-US"/>
        </w:rPr>
        <w:t>practice is non-routine, necessitat</w:t>
      </w:r>
      <w:r w:rsidR="00D12171">
        <w:rPr>
          <w:rFonts w:asciiTheme="minorHAnsi" w:hAnsiTheme="minorHAnsi"/>
          <w:color w:val="000000" w:themeColor="text1"/>
          <w:lang w:val="en-US"/>
        </w:rPr>
        <w:t>ing a creative</w:t>
      </w:r>
      <w:r w:rsidR="000D0F3A">
        <w:rPr>
          <w:rFonts w:asciiTheme="minorHAnsi" w:hAnsiTheme="minorHAnsi"/>
          <w:color w:val="000000" w:themeColor="text1"/>
          <w:lang w:val="en-US"/>
        </w:rPr>
        <w:t xml:space="preserve"> ‘can do’ approach.</w:t>
      </w:r>
      <w:r w:rsidR="00EE4A6D">
        <w:rPr>
          <w:rFonts w:asciiTheme="minorHAnsi" w:hAnsiTheme="minorHAnsi"/>
          <w:color w:val="000000" w:themeColor="text1"/>
          <w:lang w:val="en-US"/>
        </w:rPr>
        <w:t xml:space="preserve"> </w:t>
      </w:r>
      <w:r w:rsidR="000D0F3A">
        <w:rPr>
          <w:rFonts w:asciiTheme="minorHAnsi" w:hAnsiTheme="minorHAnsi"/>
          <w:color w:val="000000" w:themeColor="text1"/>
          <w:lang w:val="en-US"/>
        </w:rPr>
        <w:t xml:space="preserve"> As Millie observed: </w:t>
      </w:r>
      <w:r w:rsidR="00114996">
        <w:rPr>
          <w:rFonts w:asciiTheme="minorHAnsi" w:hAnsiTheme="minorHAnsi"/>
          <w:color w:val="000000" w:themeColor="text1"/>
          <w:lang w:val="en-US"/>
        </w:rPr>
        <w:t>‘there are just so many different things someone could come in with. Each day is completely different, you don’t know what to expect.’</w:t>
      </w:r>
    </w:p>
    <w:p w14:paraId="4A01C433" w14:textId="2D776107" w:rsidR="00D12171" w:rsidRDefault="002E7162" w:rsidP="00067964">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Our ethnographic approach to data collection enabled us to observe some of the ways in which stories are used to reinforce the value of the cause</w:t>
      </w:r>
      <w:r w:rsidR="00606A53">
        <w:rPr>
          <w:rFonts w:asciiTheme="minorHAnsi" w:hAnsiTheme="minorHAnsi"/>
          <w:color w:val="000000" w:themeColor="text1"/>
          <w:lang w:val="en-US"/>
        </w:rPr>
        <w:t>,</w:t>
      </w:r>
      <w:r>
        <w:rPr>
          <w:rFonts w:asciiTheme="minorHAnsi" w:hAnsiTheme="minorHAnsi"/>
          <w:color w:val="000000" w:themeColor="text1"/>
          <w:lang w:val="en-US"/>
        </w:rPr>
        <w:t xml:space="preserve"> and as</w:t>
      </w:r>
      <w:r w:rsidR="00E36028">
        <w:rPr>
          <w:rFonts w:asciiTheme="minorHAnsi" w:hAnsiTheme="minorHAnsi"/>
          <w:color w:val="000000" w:themeColor="text1"/>
          <w:lang w:val="en-US"/>
        </w:rPr>
        <w:t xml:space="preserve"> a situated pedagogical practice</w:t>
      </w:r>
      <w:r w:rsidR="003D0A9B">
        <w:rPr>
          <w:rFonts w:asciiTheme="minorHAnsi" w:hAnsiTheme="minorHAnsi"/>
          <w:color w:val="000000" w:themeColor="text1"/>
          <w:lang w:val="en-US"/>
        </w:rPr>
        <w:t xml:space="preserve"> (Wenger 1998)</w:t>
      </w:r>
      <w:r>
        <w:rPr>
          <w:rFonts w:asciiTheme="minorHAnsi" w:hAnsiTheme="minorHAnsi"/>
          <w:color w:val="000000" w:themeColor="text1"/>
          <w:lang w:val="en-US"/>
        </w:rPr>
        <w:t xml:space="preserve">. The SBS team regularly face situations that would be unusual for staff working in conventional medical practice settings. For example, one of the </w:t>
      </w:r>
      <w:r w:rsidR="00E42E25">
        <w:rPr>
          <w:rFonts w:asciiTheme="minorHAnsi" w:hAnsiTheme="minorHAnsi"/>
          <w:color w:val="000000" w:themeColor="text1"/>
          <w:lang w:val="en-US"/>
        </w:rPr>
        <w:t>nurses told the story about a doctor</w:t>
      </w:r>
      <w:r w:rsidR="00D12171">
        <w:rPr>
          <w:rFonts w:asciiTheme="minorHAnsi" w:hAnsiTheme="minorHAnsi"/>
          <w:color w:val="000000" w:themeColor="text1"/>
          <w:lang w:val="en-US"/>
        </w:rPr>
        <w:t xml:space="preserve"> who refused to see a patient: </w:t>
      </w:r>
    </w:p>
    <w:p w14:paraId="45718668" w14:textId="45A62D3A" w:rsidR="004D45DE" w:rsidRDefault="00E42E25" w:rsidP="005C7548">
      <w:pPr>
        <w:spacing w:line="360" w:lineRule="auto"/>
        <w:ind w:left="567"/>
        <w:jc w:val="left"/>
        <w:rPr>
          <w:rFonts w:asciiTheme="minorHAnsi" w:hAnsiTheme="minorHAnsi"/>
          <w:color w:val="000000" w:themeColor="text1"/>
          <w:lang w:val="en-US"/>
        </w:rPr>
      </w:pPr>
      <w:r w:rsidRPr="00D12171">
        <w:rPr>
          <w:rFonts w:asciiTheme="minorHAnsi" w:hAnsiTheme="minorHAnsi"/>
          <w:i/>
          <w:iCs/>
          <w:color w:val="000000" w:themeColor="text1"/>
          <w:lang w:val="en-US"/>
        </w:rPr>
        <w:t>I remember this chap came in and he was, yuck, and I was heaving because he smelt so bad. And the consultant said, “I’m not seeing you. You can go.” I said, “but he is ill.” “No, he is fine. You can go.” (</w:t>
      </w:r>
      <w:r w:rsidR="005C7548">
        <w:rPr>
          <w:rFonts w:asciiTheme="minorHAnsi" w:hAnsiTheme="minorHAnsi"/>
          <w:color w:val="000000" w:themeColor="text1"/>
          <w:lang w:val="en-US"/>
        </w:rPr>
        <w:t>Frances</w:t>
      </w:r>
      <w:r>
        <w:rPr>
          <w:rFonts w:asciiTheme="minorHAnsi" w:hAnsiTheme="minorHAnsi"/>
          <w:color w:val="000000" w:themeColor="text1"/>
          <w:lang w:val="en-US"/>
        </w:rPr>
        <w:t>)</w:t>
      </w:r>
    </w:p>
    <w:p w14:paraId="4AC7211B" w14:textId="2DB1385D" w:rsidR="00E42E25" w:rsidRDefault="00E42E25" w:rsidP="005C7548">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Finding the patient’s access to healthcare blocked, </w:t>
      </w:r>
      <w:r w:rsidR="005C7548">
        <w:rPr>
          <w:rFonts w:asciiTheme="minorHAnsi" w:hAnsiTheme="minorHAnsi"/>
          <w:color w:val="000000" w:themeColor="text1"/>
          <w:lang w:val="en-US"/>
        </w:rPr>
        <w:t xml:space="preserve">Frances </w:t>
      </w:r>
      <w:r>
        <w:rPr>
          <w:rFonts w:asciiTheme="minorHAnsi" w:hAnsiTheme="minorHAnsi"/>
          <w:color w:val="000000" w:themeColor="text1"/>
          <w:lang w:val="en-US"/>
        </w:rPr>
        <w:t>thought creatively about how to solve the problem recounting how she took him for a shower and found him some clean clothes:</w:t>
      </w:r>
    </w:p>
    <w:p w14:paraId="55DCC1C6" w14:textId="1C87D31E" w:rsidR="00E42E25" w:rsidRPr="005C7548" w:rsidRDefault="00E42E25" w:rsidP="00067964">
      <w:pPr>
        <w:spacing w:line="360" w:lineRule="auto"/>
        <w:ind w:left="567"/>
        <w:jc w:val="left"/>
        <w:rPr>
          <w:rFonts w:asciiTheme="minorHAnsi" w:hAnsiTheme="minorHAnsi"/>
          <w:color w:val="000000" w:themeColor="text1"/>
          <w:lang w:val="en-US"/>
        </w:rPr>
      </w:pPr>
      <w:r w:rsidRPr="00D12171">
        <w:rPr>
          <w:rFonts w:asciiTheme="minorHAnsi" w:hAnsiTheme="minorHAnsi"/>
          <w:i/>
          <w:iCs/>
          <w:color w:val="000000" w:themeColor="text1"/>
          <w:lang w:val="en-US"/>
        </w:rPr>
        <w:t xml:space="preserve">I put him back in to his cubicle and said to the consultant, “will you come and see the patient?” He said, “I’m not coming to see him.” I said, “you’ll come and see him now.” So he comes in says “well this isn’t the patient.” I said ‘Because I’ve given him a bath…Is it only because I’ve given him a bath that you will come and see him?” He said, “yes.” It’s awful, absolutely awful but </w:t>
      </w:r>
      <w:r w:rsidR="00977B67">
        <w:rPr>
          <w:rFonts w:asciiTheme="minorHAnsi" w:hAnsiTheme="minorHAnsi"/>
          <w:i/>
          <w:iCs/>
          <w:color w:val="000000" w:themeColor="text1"/>
          <w:lang w:val="en-US"/>
        </w:rPr>
        <w:t>he was very ill this chap.</w:t>
      </w:r>
      <w:r w:rsidR="005C7548">
        <w:rPr>
          <w:rFonts w:asciiTheme="minorHAnsi" w:hAnsiTheme="minorHAnsi"/>
          <w:i/>
          <w:iCs/>
          <w:color w:val="000000" w:themeColor="text1"/>
          <w:lang w:val="en-US"/>
        </w:rPr>
        <w:t xml:space="preserve"> </w:t>
      </w:r>
      <w:r w:rsidR="005C7548">
        <w:rPr>
          <w:rFonts w:asciiTheme="minorHAnsi" w:hAnsiTheme="minorHAnsi"/>
          <w:color w:val="000000" w:themeColor="text1"/>
          <w:lang w:val="en-US"/>
        </w:rPr>
        <w:t>(Frances)</w:t>
      </w:r>
    </w:p>
    <w:p w14:paraId="2C1940D3" w14:textId="3EE592FA" w:rsidR="00835BE8" w:rsidRDefault="00E42E25" w:rsidP="00EE4A6D">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lastRenderedPageBreak/>
        <w:t>This example shows that taking up and enacting the cause requires ingenuity</w:t>
      </w:r>
      <w:r w:rsidR="002668EF">
        <w:rPr>
          <w:rFonts w:asciiTheme="minorHAnsi" w:hAnsiTheme="minorHAnsi"/>
          <w:color w:val="000000" w:themeColor="text1"/>
          <w:lang w:val="en-US"/>
        </w:rPr>
        <w:t xml:space="preserve"> and determination, and in some cases resistance to hier</w:t>
      </w:r>
      <w:r w:rsidR="00D12171">
        <w:rPr>
          <w:rFonts w:asciiTheme="minorHAnsi" w:hAnsiTheme="minorHAnsi"/>
          <w:color w:val="000000" w:themeColor="text1"/>
          <w:lang w:val="en-US"/>
        </w:rPr>
        <w:t>archical authority</w:t>
      </w:r>
      <w:r w:rsidR="00B55377">
        <w:rPr>
          <w:rFonts w:asciiTheme="minorHAnsi" w:hAnsiTheme="minorHAnsi"/>
          <w:color w:val="000000" w:themeColor="text1"/>
          <w:lang w:val="en-US"/>
        </w:rPr>
        <w:t xml:space="preserve"> and status</w:t>
      </w:r>
      <w:r w:rsidR="00D12171">
        <w:rPr>
          <w:rFonts w:asciiTheme="minorHAnsi" w:hAnsiTheme="minorHAnsi"/>
          <w:color w:val="000000" w:themeColor="text1"/>
          <w:lang w:val="en-US"/>
        </w:rPr>
        <w:t xml:space="preserve">. </w:t>
      </w:r>
    </w:p>
    <w:p w14:paraId="5FD8A096" w14:textId="77777777" w:rsidR="00835BE8" w:rsidRDefault="00835BE8" w:rsidP="00835BE8">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The co-location of SBS members in a shared office created the conditions and resources for co-participation in work and learning. An observation field note states:</w:t>
      </w:r>
    </w:p>
    <w:p w14:paraId="149594B4" w14:textId="77777777" w:rsidR="00835BE8" w:rsidRDefault="00835BE8" w:rsidP="00835BE8">
      <w:pPr>
        <w:spacing w:line="360" w:lineRule="auto"/>
        <w:ind w:left="567"/>
        <w:jc w:val="left"/>
        <w:rPr>
          <w:rFonts w:asciiTheme="minorHAnsi" w:hAnsiTheme="minorHAnsi"/>
          <w:color w:val="000000" w:themeColor="text1"/>
          <w:lang w:val="en-US"/>
        </w:rPr>
      </w:pPr>
      <w:r w:rsidRPr="00596DC7">
        <w:rPr>
          <w:rFonts w:asciiTheme="minorHAnsi" w:hAnsiTheme="minorHAnsi"/>
          <w:i/>
          <w:iCs/>
          <w:color w:val="000000" w:themeColor="text1"/>
          <w:lang w:val="en-US"/>
        </w:rPr>
        <w:t>The team seem to spend a fair amount of time together in the office and were able to discuss the needs of different patients and the situations they were in. These conversations involved a lot of information sharing and learning from each other’s experiences and expertise, and tasks were shared out according to who had the expertise to deal with them</w:t>
      </w:r>
      <w:r>
        <w:rPr>
          <w:rFonts w:asciiTheme="minorHAnsi" w:hAnsiTheme="minorHAnsi"/>
          <w:color w:val="000000" w:themeColor="text1"/>
          <w:lang w:val="en-US"/>
        </w:rPr>
        <w:t>. (Field note April 2014).</w:t>
      </w:r>
    </w:p>
    <w:p w14:paraId="49767AAF" w14:textId="1C48C063" w:rsidR="00835BE8" w:rsidRDefault="00835BE8" w:rsidP="00835BE8">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Everyday SBS practice also involved ways of relating through co-participation across time and space, for example, when working on the move. Staff spent time with their clients taking them to appointments, including by car. This provided a fruitful opportunity for relationship building, information gathering and negotiation of meaning, as this observation field note indicates:</w:t>
      </w:r>
    </w:p>
    <w:p w14:paraId="614D5560" w14:textId="08444648" w:rsidR="00835BE8" w:rsidRDefault="00835BE8" w:rsidP="00835BE8">
      <w:pPr>
        <w:spacing w:line="360" w:lineRule="auto"/>
        <w:ind w:left="567"/>
        <w:jc w:val="left"/>
        <w:rPr>
          <w:rFonts w:asciiTheme="minorHAnsi" w:hAnsiTheme="minorHAnsi"/>
          <w:color w:val="000000" w:themeColor="text1"/>
          <w:lang w:val="en-US"/>
        </w:rPr>
      </w:pPr>
      <w:r w:rsidRPr="00596DC7">
        <w:rPr>
          <w:rFonts w:asciiTheme="minorHAnsi" w:hAnsiTheme="minorHAnsi"/>
          <w:i/>
          <w:iCs/>
          <w:color w:val="000000" w:themeColor="text1"/>
          <w:lang w:val="en-US"/>
        </w:rPr>
        <w:t>In the car [</w:t>
      </w:r>
      <w:r w:rsidRPr="00B55377">
        <w:rPr>
          <w:rFonts w:asciiTheme="minorHAnsi" w:hAnsiTheme="minorHAnsi"/>
          <w:color w:val="000000" w:themeColor="text1"/>
          <w:lang w:val="en-US"/>
        </w:rPr>
        <w:t>care navigator</w:t>
      </w:r>
      <w:r w:rsidRPr="00596DC7">
        <w:rPr>
          <w:rFonts w:asciiTheme="minorHAnsi" w:hAnsiTheme="minorHAnsi"/>
          <w:i/>
          <w:iCs/>
          <w:color w:val="000000" w:themeColor="text1"/>
          <w:lang w:val="en-US"/>
        </w:rPr>
        <w:t>] asked about the benefits he [</w:t>
      </w:r>
      <w:r w:rsidRPr="00B55377">
        <w:rPr>
          <w:rFonts w:asciiTheme="minorHAnsi" w:hAnsiTheme="minorHAnsi"/>
          <w:color w:val="000000" w:themeColor="text1"/>
          <w:lang w:val="en-US"/>
        </w:rPr>
        <w:t>the patient</w:t>
      </w:r>
      <w:r w:rsidRPr="00596DC7">
        <w:rPr>
          <w:rFonts w:asciiTheme="minorHAnsi" w:hAnsiTheme="minorHAnsi"/>
          <w:i/>
          <w:iCs/>
          <w:color w:val="000000" w:themeColor="text1"/>
          <w:lang w:val="en-US"/>
        </w:rPr>
        <w:t xml:space="preserve">] is claiming and was concerned that he should be claiming for everything that he is entitled to… </w:t>
      </w:r>
      <w:r w:rsidRPr="0083182F">
        <w:rPr>
          <w:rFonts w:asciiTheme="minorHAnsi" w:hAnsiTheme="minorHAnsi"/>
          <w:color w:val="000000" w:themeColor="text1"/>
          <w:lang w:val="en-US"/>
        </w:rPr>
        <w:t>[</w:t>
      </w:r>
      <w:r w:rsidRPr="00B55377">
        <w:rPr>
          <w:rFonts w:asciiTheme="minorHAnsi" w:hAnsiTheme="minorHAnsi"/>
          <w:color w:val="000000" w:themeColor="text1"/>
          <w:lang w:val="en-US"/>
        </w:rPr>
        <w:t>case</w:t>
      </w:r>
      <w:r w:rsidR="00EE4A6D">
        <w:rPr>
          <w:rFonts w:asciiTheme="minorHAnsi" w:hAnsiTheme="minorHAnsi"/>
          <w:color w:val="000000" w:themeColor="text1"/>
          <w:lang w:val="en-US"/>
        </w:rPr>
        <w:t xml:space="preserve"> </w:t>
      </w:r>
      <w:r w:rsidRPr="00B55377">
        <w:rPr>
          <w:rFonts w:asciiTheme="minorHAnsi" w:hAnsiTheme="minorHAnsi"/>
          <w:color w:val="000000" w:themeColor="text1"/>
          <w:lang w:val="en-US"/>
        </w:rPr>
        <w:t>worker</w:t>
      </w:r>
      <w:r w:rsidRPr="0083182F">
        <w:rPr>
          <w:rFonts w:asciiTheme="minorHAnsi" w:hAnsiTheme="minorHAnsi"/>
          <w:color w:val="000000" w:themeColor="text1"/>
          <w:lang w:val="en-US"/>
        </w:rPr>
        <w:t>]</w:t>
      </w:r>
      <w:r w:rsidRPr="00596DC7">
        <w:rPr>
          <w:rFonts w:asciiTheme="minorHAnsi" w:hAnsiTheme="minorHAnsi"/>
          <w:i/>
          <w:iCs/>
          <w:color w:val="000000" w:themeColor="text1"/>
          <w:lang w:val="en-US"/>
        </w:rPr>
        <w:t xml:space="preserve"> found the time in the car to be very useful, as it gives him an opportunity to talk to them about their situation in an informal setting...in the car people are less guarded and he is able to bring up sensitive issues more subtly</w:t>
      </w:r>
      <w:r>
        <w:rPr>
          <w:rFonts w:asciiTheme="minorHAnsi" w:hAnsiTheme="minorHAnsi"/>
          <w:color w:val="000000" w:themeColor="text1"/>
          <w:lang w:val="en-US"/>
        </w:rPr>
        <w:t>. (Field note April 2014)</w:t>
      </w:r>
    </w:p>
    <w:p w14:paraId="7FCA4C27" w14:textId="48B71930" w:rsidR="005C7548" w:rsidRDefault="00D12171" w:rsidP="005D3037">
      <w:pPr>
        <w:spacing w:line="360" w:lineRule="auto"/>
        <w:jc w:val="left"/>
        <w:rPr>
          <w:rFonts w:asciiTheme="minorHAnsi" w:hAnsiTheme="minorHAnsi"/>
          <w:b/>
          <w:bCs/>
          <w:color w:val="000000" w:themeColor="text1"/>
          <w:lang w:val="en-US"/>
        </w:rPr>
      </w:pPr>
      <w:r>
        <w:rPr>
          <w:rFonts w:asciiTheme="minorHAnsi" w:hAnsiTheme="minorHAnsi"/>
          <w:color w:val="000000" w:themeColor="text1"/>
          <w:lang w:val="en-US"/>
        </w:rPr>
        <w:t xml:space="preserve">The </w:t>
      </w:r>
      <w:r w:rsidR="004D2C80">
        <w:rPr>
          <w:rFonts w:asciiTheme="minorHAnsi" w:hAnsiTheme="minorHAnsi"/>
          <w:color w:val="000000" w:themeColor="text1"/>
          <w:lang w:val="en-US"/>
        </w:rPr>
        <w:t xml:space="preserve">innovative capability </w:t>
      </w:r>
      <w:r w:rsidR="005D3037">
        <w:rPr>
          <w:rFonts w:asciiTheme="minorHAnsi" w:hAnsiTheme="minorHAnsi"/>
          <w:color w:val="000000" w:themeColor="text1"/>
          <w:lang w:val="en-US"/>
        </w:rPr>
        <w:t>of</w:t>
      </w:r>
      <w:r w:rsidR="002668EF">
        <w:rPr>
          <w:rFonts w:asciiTheme="minorHAnsi" w:hAnsiTheme="minorHAnsi"/>
          <w:color w:val="000000" w:themeColor="text1"/>
          <w:lang w:val="en-US"/>
        </w:rPr>
        <w:t xml:space="preserve"> </w:t>
      </w:r>
      <w:r w:rsidR="005D3037">
        <w:rPr>
          <w:rFonts w:asciiTheme="minorHAnsi" w:hAnsiTheme="minorHAnsi"/>
          <w:color w:val="000000" w:themeColor="text1"/>
          <w:lang w:val="en-US"/>
        </w:rPr>
        <w:t>SBS</w:t>
      </w:r>
      <w:r w:rsidR="002668EF">
        <w:rPr>
          <w:rFonts w:asciiTheme="minorHAnsi" w:hAnsiTheme="minorHAnsi"/>
          <w:color w:val="000000" w:themeColor="text1"/>
          <w:lang w:val="en-US"/>
        </w:rPr>
        <w:t xml:space="preserve"> </w:t>
      </w:r>
      <w:r w:rsidR="005A3C5D">
        <w:rPr>
          <w:rFonts w:asciiTheme="minorHAnsi" w:hAnsiTheme="minorHAnsi"/>
          <w:color w:val="000000" w:themeColor="text1"/>
          <w:lang w:val="en-US"/>
        </w:rPr>
        <w:t xml:space="preserve">is continually refreshed through the </w:t>
      </w:r>
      <w:r w:rsidR="005D3037">
        <w:rPr>
          <w:rFonts w:asciiTheme="minorHAnsi" w:hAnsiTheme="minorHAnsi"/>
          <w:color w:val="000000" w:themeColor="text1"/>
          <w:lang w:val="en-US"/>
        </w:rPr>
        <w:t xml:space="preserve">kinds of everyday </w:t>
      </w:r>
      <w:r w:rsidR="005A3C5D">
        <w:rPr>
          <w:rFonts w:asciiTheme="minorHAnsi" w:hAnsiTheme="minorHAnsi"/>
          <w:color w:val="000000" w:themeColor="text1"/>
          <w:lang w:val="en-US"/>
        </w:rPr>
        <w:t>opportunities for</w:t>
      </w:r>
      <w:r w:rsidR="008540A7">
        <w:rPr>
          <w:rFonts w:asciiTheme="minorHAnsi" w:hAnsiTheme="minorHAnsi"/>
          <w:color w:val="000000" w:themeColor="text1"/>
          <w:lang w:val="en-US"/>
        </w:rPr>
        <w:t xml:space="preserve"> workplace learning</w:t>
      </w:r>
      <w:r w:rsidR="005D3037">
        <w:rPr>
          <w:rFonts w:asciiTheme="minorHAnsi" w:hAnsiTheme="minorHAnsi"/>
          <w:color w:val="000000" w:themeColor="text1"/>
          <w:lang w:val="en-US"/>
        </w:rPr>
        <w:t xml:space="preserve"> associated with colleagues’ participation in the dynamic and transversal social relations and organizational practices </w:t>
      </w:r>
      <w:r w:rsidR="005A3C5D">
        <w:rPr>
          <w:rFonts w:asciiTheme="minorHAnsi" w:hAnsiTheme="minorHAnsi"/>
          <w:color w:val="000000" w:themeColor="text1"/>
          <w:lang w:val="en-US"/>
        </w:rPr>
        <w:t xml:space="preserve">through which the innovation is continually re-enacted and the cause is </w:t>
      </w:r>
      <w:r w:rsidR="00AB1499">
        <w:rPr>
          <w:rFonts w:asciiTheme="minorHAnsi" w:hAnsiTheme="minorHAnsi"/>
          <w:color w:val="000000" w:themeColor="text1"/>
          <w:lang w:val="en-US"/>
        </w:rPr>
        <w:t>served</w:t>
      </w:r>
      <w:r w:rsidR="005A3C5D">
        <w:rPr>
          <w:rFonts w:asciiTheme="minorHAnsi" w:hAnsiTheme="minorHAnsi"/>
          <w:color w:val="000000" w:themeColor="text1"/>
          <w:lang w:val="en-US"/>
        </w:rPr>
        <w:t xml:space="preserve">. </w:t>
      </w:r>
    </w:p>
    <w:p w14:paraId="3A908B73" w14:textId="77777777" w:rsidR="00966B46" w:rsidRDefault="00966B46" w:rsidP="0073191A">
      <w:pPr>
        <w:spacing w:line="360" w:lineRule="auto"/>
        <w:jc w:val="left"/>
        <w:rPr>
          <w:rFonts w:asciiTheme="minorHAnsi" w:hAnsiTheme="minorHAnsi"/>
          <w:b/>
          <w:bCs/>
          <w:color w:val="000000" w:themeColor="text1"/>
          <w:lang w:val="en-US"/>
        </w:rPr>
      </w:pPr>
    </w:p>
    <w:p w14:paraId="21BAF89F" w14:textId="237EB242" w:rsidR="005C7548" w:rsidRDefault="005C7548" w:rsidP="0073191A">
      <w:pPr>
        <w:spacing w:line="360" w:lineRule="auto"/>
        <w:jc w:val="left"/>
        <w:rPr>
          <w:rFonts w:asciiTheme="minorHAnsi" w:hAnsiTheme="minorHAnsi"/>
          <w:b/>
          <w:bCs/>
          <w:color w:val="000000" w:themeColor="text1"/>
          <w:lang w:val="en-US"/>
        </w:rPr>
      </w:pPr>
      <w:r>
        <w:rPr>
          <w:rFonts w:asciiTheme="minorHAnsi" w:hAnsiTheme="minorHAnsi"/>
          <w:b/>
          <w:bCs/>
          <w:color w:val="000000" w:themeColor="text1"/>
          <w:lang w:val="en-US"/>
        </w:rPr>
        <w:t>Dimensions</w:t>
      </w:r>
      <w:r w:rsidR="00D6057B">
        <w:rPr>
          <w:rFonts w:asciiTheme="minorHAnsi" w:hAnsiTheme="minorHAnsi"/>
          <w:b/>
          <w:bCs/>
          <w:color w:val="000000" w:themeColor="text1"/>
          <w:lang w:val="en-US"/>
        </w:rPr>
        <w:t xml:space="preserve"> and processes</w:t>
      </w:r>
      <w:r>
        <w:rPr>
          <w:rFonts w:asciiTheme="minorHAnsi" w:hAnsiTheme="minorHAnsi"/>
          <w:b/>
          <w:bCs/>
          <w:color w:val="000000" w:themeColor="text1"/>
          <w:lang w:val="en-US"/>
        </w:rPr>
        <w:t xml:space="preserve"> of employee-led innovation</w:t>
      </w:r>
    </w:p>
    <w:p w14:paraId="086F9133" w14:textId="1AC7A76A" w:rsidR="00ED6061" w:rsidRDefault="00966B46" w:rsidP="00C7654F">
      <w:pPr>
        <w:spacing w:line="360" w:lineRule="auto"/>
        <w:jc w:val="left"/>
        <w:rPr>
          <w:rFonts w:asciiTheme="minorHAnsi" w:hAnsiTheme="minorHAnsi"/>
          <w:color w:val="000000" w:themeColor="text1"/>
          <w:lang w:val="en-US"/>
        </w:rPr>
      </w:pPr>
      <w:r>
        <w:rPr>
          <w:rFonts w:asciiTheme="minorHAnsi" w:hAnsiTheme="minorHAnsi"/>
          <w:caps/>
          <w:color w:val="000000" w:themeColor="text1"/>
          <w:lang w:val="en-US"/>
        </w:rPr>
        <w:t xml:space="preserve"> </w:t>
      </w:r>
      <w:r>
        <w:rPr>
          <w:rFonts w:asciiTheme="minorHAnsi" w:hAnsiTheme="minorHAnsi"/>
          <w:color w:val="000000" w:themeColor="text1"/>
          <w:lang w:val="en-US"/>
        </w:rPr>
        <w:t>Arising and abstracting f</w:t>
      </w:r>
      <w:r w:rsidR="00F1178A">
        <w:rPr>
          <w:rFonts w:asciiTheme="minorHAnsi" w:hAnsiTheme="minorHAnsi"/>
          <w:color w:val="000000" w:themeColor="text1"/>
          <w:lang w:val="en-US"/>
        </w:rPr>
        <w:t xml:space="preserve">rom our empirical </w:t>
      </w:r>
      <w:r>
        <w:rPr>
          <w:rFonts w:asciiTheme="minorHAnsi" w:hAnsiTheme="minorHAnsi"/>
          <w:color w:val="000000" w:themeColor="text1"/>
          <w:lang w:val="en-US"/>
        </w:rPr>
        <w:t>account</w:t>
      </w:r>
      <w:r w:rsidR="00ED6061">
        <w:rPr>
          <w:rFonts w:asciiTheme="minorHAnsi" w:hAnsiTheme="minorHAnsi"/>
          <w:color w:val="000000" w:themeColor="text1"/>
          <w:lang w:val="en-US"/>
        </w:rPr>
        <w:t xml:space="preserve">, we have identified five key inter-related dimensions which underpin and help conceptualize the work </w:t>
      </w:r>
      <w:r w:rsidR="005C7548">
        <w:rPr>
          <w:rFonts w:asciiTheme="minorHAnsi" w:hAnsiTheme="minorHAnsi"/>
          <w:color w:val="000000" w:themeColor="text1"/>
          <w:lang w:val="en-US"/>
        </w:rPr>
        <w:t xml:space="preserve">and learning </w:t>
      </w:r>
      <w:r w:rsidR="00ED6061">
        <w:rPr>
          <w:rFonts w:asciiTheme="minorHAnsi" w:hAnsiTheme="minorHAnsi"/>
          <w:color w:val="000000" w:themeColor="text1"/>
          <w:lang w:val="en-US"/>
        </w:rPr>
        <w:t>that it took to create</w:t>
      </w:r>
      <w:r w:rsidR="00EE4A6D">
        <w:rPr>
          <w:rFonts w:asciiTheme="minorHAnsi" w:hAnsiTheme="minorHAnsi"/>
          <w:color w:val="000000" w:themeColor="text1"/>
          <w:lang w:val="en-US"/>
        </w:rPr>
        <w:t xml:space="preserve"> and (re-)enact</w:t>
      </w:r>
      <w:r w:rsidR="00ED6061">
        <w:rPr>
          <w:rFonts w:asciiTheme="minorHAnsi" w:hAnsiTheme="minorHAnsi"/>
          <w:color w:val="000000" w:themeColor="text1"/>
          <w:lang w:val="en-US"/>
        </w:rPr>
        <w:t xml:space="preserve"> SBS</w:t>
      </w:r>
      <w:r>
        <w:rPr>
          <w:rFonts w:asciiTheme="minorHAnsi" w:hAnsiTheme="minorHAnsi"/>
          <w:color w:val="000000" w:themeColor="text1"/>
          <w:lang w:val="en-US"/>
        </w:rPr>
        <w:t xml:space="preserve"> and that have potential to be generalizable to other employee-led </w:t>
      </w:r>
      <w:r>
        <w:rPr>
          <w:rFonts w:asciiTheme="minorHAnsi" w:hAnsiTheme="minorHAnsi"/>
          <w:color w:val="000000" w:themeColor="text1"/>
          <w:lang w:val="en-US"/>
        </w:rPr>
        <w:lastRenderedPageBreak/>
        <w:t xml:space="preserve">innovations.  </w:t>
      </w:r>
      <w:r w:rsidR="00D6057B">
        <w:rPr>
          <w:rFonts w:asciiTheme="minorHAnsi" w:hAnsiTheme="minorHAnsi"/>
          <w:color w:val="000000" w:themeColor="text1"/>
          <w:lang w:val="en-US"/>
        </w:rPr>
        <w:t>We argue that these act as processes which continue to mobili</w:t>
      </w:r>
      <w:r w:rsidR="0023016D">
        <w:rPr>
          <w:rFonts w:asciiTheme="minorHAnsi" w:hAnsiTheme="minorHAnsi"/>
          <w:color w:val="000000" w:themeColor="text1"/>
          <w:lang w:val="en-US"/>
        </w:rPr>
        <w:t>z</w:t>
      </w:r>
      <w:r w:rsidR="00D6057B">
        <w:rPr>
          <w:rFonts w:asciiTheme="minorHAnsi" w:hAnsiTheme="minorHAnsi"/>
          <w:color w:val="000000" w:themeColor="text1"/>
          <w:lang w:val="en-US"/>
        </w:rPr>
        <w:t>e participants’ involvement and commitment, and the innovative capa</w:t>
      </w:r>
      <w:r w:rsidR="00C7654F">
        <w:rPr>
          <w:rFonts w:asciiTheme="minorHAnsi" w:hAnsiTheme="minorHAnsi"/>
          <w:color w:val="000000" w:themeColor="text1"/>
          <w:lang w:val="en-US"/>
        </w:rPr>
        <w:t>bility</w:t>
      </w:r>
      <w:r w:rsidR="00D6057B">
        <w:rPr>
          <w:rFonts w:asciiTheme="minorHAnsi" w:hAnsiTheme="minorHAnsi"/>
          <w:color w:val="000000" w:themeColor="text1"/>
          <w:lang w:val="en-US"/>
        </w:rPr>
        <w:t xml:space="preserve"> of SBS. They </w:t>
      </w:r>
      <w:r w:rsidR="00F1178A">
        <w:rPr>
          <w:rFonts w:asciiTheme="minorHAnsi" w:hAnsiTheme="minorHAnsi"/>
          <w:color w:val="000000" w:themeColor="text1"/>
          <w:lang w:val="en-US"/>
        </w:rPr>
        <w:t>align with</w:t>
      </w:r>
      <w:r w:rsidR="00D6057B">
        <w:rPr>
          <w:rFonts w:asciiTheme="minorHAnsi" w:hAnsiTheme="minorHAnsi"/>
          <w:color w:val="000000" w:themeColor="text1"/>
          <w:lang w:val="en-US"/>
        </w:rPr>
        <w:t xml:space="preserve"> and contribute to</w:t>
      </w:r>
      <w:r w:rsidR="00F1178A">
        <w:rPr>
          <w:rFonts w:asciiTheme="minorHAnsi" w:hAnsiTheme="minorHAnsi"/>
          <w:color w:val="000000" w:themeColor="text1"/>
          <w:lang w:val="en-US"/>
        </w:rPr>
        <w:t xml:space="preserve"> our overall theoretical objective to understand employee-led innovation </w:t>
      </w:r>
      <w:r w:rsidR="00D6057B">
        <w:rPr>
          <w:rFonts w:asciiTheme="minorHAnsi" w:hAnsiTheme="minorHAnsi"/>
          <w:color w:val="000000" w:themeColor="text1"/>
          <w:lang w:val="en-US"/>
        </w:rPr>
        <w:t xml:space="preserve">not as a one-time event but as a dynamic, relational and socialized process </w:t>
      </w:r>
      <w:r w:rsidR="005E7CBB">
        <w:rPr>
          <w:rFonts w:asciiTheme="minorHAnsi" w:hAnsiTheme="minorHAnsi"/>
          <w:color w:val="000000" w:themeColor="text1"/>
          <w:lang w:val="en-US"/>
        </w:rPr>
        <w:t xml:space="preserve">in SBS, healthcare and perhaps beyond in to other sectors. </w:t>
      </w:r>
    </w:p>
    <w:p w14:paraId="3B21F80B" w14:textId="6C13E4D3" w:rsidR="00ED6061" w:rsidRDefault="00ED6061" w:rsidP="00112157">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The first dimension is ‘</w:t>
      </w:r>
      <w:r w:rsidRPr="00D12171">
        <w:rPr>
          <w:rFonts w:asciiTheme="minorHAnsi" w:hAnsiTheme="minorHAnsi"/>
          <w:i/>
          <w:iCs/>
          <w:color w:val="000000" w:themeColor="text1"/>
          <w:lang w:val="en-US"/>
        </w:rPr>
        <w:t>disrupting</w:t>
      </w:r>
      <w:r>
        <w:rPr>
          <w:rFonts w:asciiTheme="minorHAnsi" w:hAnsiTheme="minorHAnsi"/>
          <w:color w:val="000000" w:themeColor="text1"/>
          <w:lang w:val="en-US"/>
        </w:rPr>
        <w:t xml:space="preserve">’. The death of a homeless man in close proximity to a major London hospital provided the catalyst for a senior consultant to ask fundamental questions about the treatment of homeless people by the health service and expose, through the collection of extant data, their over-representation in hospital admissions and extremely poor health outcomes compared with the housed population. </w:t>
      </w:r>
      <w:r w:rsidR="00167A59">
        <w:rPr>
          <w:rFonts w:asciiTheme="minorHAnsi" w:hAnsiTheme="minorHAnsi"/>
          <w:color w:val="000000" w:themeColor="text1"/>
          <w:lang w:val="en-US"/>
        </w:rPr>
        <w:t>O</w:t>
      </w:r>
      <w:r>
        <w:rPr>
          <w:rFonts w:asciiTheme="minorHAnsi" w:hAnsiTheme="minorHAnsi"/>
          <w:color w:val="000000" w:themeColor="text1"/>
          <w:lang w:val="en-US"/>
        </w:rPr>
        <w:t>ne of the originators</w:t>
      </w:r>
      <w:r w:rsidR="0083182F">
        <w:rPr>
          <w:rFonts w:asciiTheme="minorHAnsi" w:hAnsiTheme="minorHAnsi"/>
          <w:color w:val="000000" w:themeColor="text1"/>
          <w:lang w:val="en-US"/>
        </w:rPr>
        <w:t xml:space="preserve"> (Neil)</w:t>
      </w:r>
      <w:r>
        <w:rPr>
          <w:rFonts w:asciiTheme="minorHAnsi" w:hAnsiTheme="minorHAnsi"/>
          <w:color w:val="000000" w:themeColor="text1"/>
          <w:lang w:val="en-US"/>
        </w:rPr>
        <w:t xml:space="preserve"> referred</w:t>
      </w:r>
      <w:r w:rsidR="008540A7">
        <w:rPr>
          <w:rFonts w:asciiTheme="minorHAnsi" w:hAnsiTheme="minorHAnsi"/>
          <w:color w:val="000000" w:themeColor="text1"/>
          <w:lang w:val="en-US"/>
        </w:rPr>
        <w:t xml:space="preserve"> to</w:t>
      </w:r>
      <w:r>
        <w:rPr>
          <w:rFonts w:asciiTheme="minorHAnsi" w:hAnsiTheme="minorHAnsi"/>
          <w:color w:val="000000" w:themeColor="text1"/>
          <w:lang w:val="en-US"/>
        </w:rPr>
        <w:t xml:space="preserve"> </w:t>
      </w:r>
      <w:r w:rsidR="00167A59">
        <w:rPr>
          <w:rFonts w:asciiTheme="minorHAnsi" w:hAnsiTheme="minorHAnsi"/>
          <w:color w:val="000000" w:themeColor="text1"/>
          <w:lang w:val="en-US"/>
        </w:rPr>
        <w:t>how</w:t>
      </w:r>
      <w:r>
        <w:rPr>
          <w:rFonts w:asciiTheme="minorHAnsi" w:hAnsiTheme="minorHAnsi"/>
          <w:color w:val="000000" w:themeColor="text1"/>
          <w:lang w:val="en-US"/>
        </w:rPr>
        <w:t xml:space="preserve"> their ‘shroud waving statistics’ provided a warrant for disrupting the taken for granted conventional approach to healthcare provision, which failed to distinguish and respond to the special and complex needs of this highly vulnerable and disadvantaged patient group. </w:t>
      </w:r>
      <w:r w:rsidR="008540A7">
        <w:rPr>
          <w:rFonts w:asciiTheme="minorHAnsi" w:hAnsiTheme="minorHAnsi"/>
          <w:color w:val="000000" w:themeColor="text1"/>
          <w:lang w:val="en-US"/>
        </w:rPr>
        <w:t xml:space="preserve">Evidence and critical </w:t>
      </w:r>
      <w:r>
        <w:rPr>
          <w:rFonts w:asciiTheme="minorHAnsi" w:hAnsiTheme="minorHAnsi"/>
          <w:color w:val="000000" w:themeColor="text1"/>
          <w:lang w:val="en-US"/>
        </w:rPr>
        <w:t xml:space="preserve">thinking created a space for </w:t>
      </w:r>
      <w:r w:rsidR="008540A7">
        <w:rPr>
          <w:rFonts w:asciiTheme="minorHAnsi" w:hAnsiTheme="minorHAnsi"/>
          <w:color w:val="000000" w:themeColor="text1"/>
          <w:lang w:val="en-US"/>
        </w:rPr>
        <w:t>identifying and articulating the</w:t>
      </w:r>
      <w:r>
        <w:rPr>
          <w:rFonts w:asciiTheme="minorHAnsi" w:hAnsiTheme="minorHAnsi"/>
          <w:color w:val="000000" w:themeColor="text1"/>
          <w:lang w:val="en-US"/>
        </w:rPr>
        <w:t xml:space="preserve"> way that homeless people were experiencing health care services, helping to </w:t>
      </w:r>
      <w:r w:rsidR="008540A7">
        <w:rPr>
          <w:rFonts w:asciiTheme="minorHAnsi" w:hAnsiTheme="minorHAnsi"/>
          <w:color w:val="000000" w:themeColor="text1"/>
          <w:lang w:val="en-US"/>
        </w:rPr>
        <w:t xml:space="preserve">develop </w:t>
      </w:r>
      <w:r>
        <w:rPr>
          <w:rFonts w:asciiTheme="minorHAnsi" w:hAnsiTheme="minorHAnsi"/>
          <w:color w:val="000000" w:themeColor="text1"/>
          <w:lang w:val="en-US"/>
        </w:rPr>
        <w:t>the case for innovation, and its support.</w:t>
      </w:r>
      <w:r w:rsidR="008540A7">
        <w:rPr>
          <w:rFonts w:asciiTheme="minorHAnsi" w:hAnsiTheme="minorHAnsi"/>
          <w:color w:val="000000" w:themeColor="text1"/>
          <w:lang w:val="en-US"/>
        </w:rPr>
        <w:t xml:space="preserve"> </w:t>
      </w:r>
      <w:r w:rsidR="00152C7F">
        <w:rPr>
          <w:rFonts w:asciiTheme="minorHAnsi" w:hAnsiTheme="minorHAnsi"/>
          <w:color w:val="000000" w:themeColor="text1"/>
          <w:lang w:val="en-US"/>
        </w:rPr>
        <w:t>‘</w:t>
      </w:r>
      <w:r w:rsidR="008540A7">
        <w:rPr>
          <w:rFonts w:asciiTheme="minorHAnsi" w:hAnsiTheme="minorHAnsi"/>
          <w:color w:val="000000" w:themeColor="text1"/>
          <w:lang w:val="en-US"/>
        </w:rPr>
        <w:t>Disrupting</w:t>
      </w:r>
      <w:r w:rsidR="00152C7F">
        <w:rPr>
          <w:rFonts w:asciiTheme="minorHAnsi" w:hAnsiTheme="minorHAnsi"/>
          <w:color w:val="000000" w:themeColor="text1"/>
          <w:lang w:val="en-US"/>
        </w:rPr>
        <w:t>’</w:t>
      </w:r>
      <w:r w:rsidR="008540A7">
        <w:rPr>
          <w:rFonts w:asciiTheme="minorHAnsi" w:hAnsiTheme="minorHAnsi"/>
          <w:color w:val="000000" w:themeColor="text1"/>
          <w:lang w:val="en-US"/>
        </w:rPr>
        <w:t xml:space="preserve"> </w:t>
      </w:r>
      <w:r w:rsidR="00152C7F">
        <w:rPr>
          <w:rFonts w:asciiTheme="minorHAnsi" w:hAnsiTheme="minorHAnsi"/>
          <w:color w:val="000000" w:themeColor="text1"/>
          <w:lang w:val="en-US"/>
        </w:rPr>
        <w:t xml:space="preserve">the existing situation, opened up a debate about the shortcomings of how homeless patients are treated by the healthcare system. It </w:t>
      </w:r>
      <w:r w:rsidR="00606A53">
        <w:rPr>
          <w:rFonts w:asciiTheme="minorHAnsi" w:hAnsiTheme="minorHAnsi"/>
          <w:color w:val="000000" w:themeColor="text1"/>
          <w:lang w:val="en-US"/>
        </w:rPr>
        <w:t>was</w:t>
      </w:r>
      <w:r w:rsidR="00152C7F">
        <w:rPr>
          <w:rFonts w:asciiTheme="minorHAnsi" w:hAnsiTheme="minorHAnsi"/>
          <w:color w:val="000000" w:themeColor="text1"/>
          <w:lang w:val="en-US"/>
        </w:rPr>
        <w:t xml:space="preserve"> a key initiatin</w:t>
      </w:r>
      <w:r w:rsidR="00F1178A">
        <w:rPr>
          <w:rFonts w:asciiTheme="minorHAnsi" w:hAnsiTheme="minorHAnsi"/>
          <w:color w:val="000000" w:themeColor="text1"/>
          <w:lang w:val="en-US"/>
        </w:rPr>
        <w:t xml:space="preserve">g feature of the innovation </w:t>
      </w:r>
      <w:r w:rsidR="00606A53">
        <w:rPr>
          <w:rFonts w:asciiTheme="minorHAnsi" w:hAnsiTheme="minorHAnsi"/>
          <w:color w:val="000000" w:themeColor="text1"/>
          <w:lang w:val="en-US"/>
        </w:rPr>
        <w:t>but</w:t>
      </w:r>
      <w:r w:rsidR="005D3037">
        <w:rPr>
          <w:rFonts w:asciiTheme="minorHAnsi" w:hAnsiTheme="minorHAnsi"/>
          <w:color w:val="000000" w:themeColor="text1"/>
          <w:lang w:val="en-US"/>
        </w:rPr>
        <w:t xml:space="preserve"> this </w:t>
      </w:r>
      <w:r w:rsidR="00112157">
        <w:rPr>
          <w:rFonts w:asciiTheme="minorHAnsi" w:hAnsiTheme="minorHAnsi"/>
          <w:color w:val="000000" w:themeColor="text1"/>
          <w:lang w:val="en-US"/>
        </w:rPr>
        <w:t>aspect of the cause</w:t>
      </w:r>
      <w:r w:rsidR="00152C7F">
        <w:rPr>
          <w:rFonts w:asciiTheme="minorHAnsi" w:hAnsiTheme="minorHAnsi"/>
          <w:color w:val="000000" w:themeColor="text1"/>
          <w:lang w:val="en-US"/>
        </w:rPr>
        <w:t xml:space="preserve"> continues</w:t>
      </w:r>
      <w:r w:rsidR="00F1178A">
        <w:rPr>
          <w:rFonts w:asciiTheme="minorHAnsi" w:hAnsiTheme="minorHAnsi"/>
          <w:color w:val="000000" w:themeColor="text1"/>
          <w:lang w:val="en-US"/>
        </w:rPr>
        <w:t xml:space="preserve"> </w:t>
      </w:r>
      <w:r w:rsidR="00606A53">
        <w:rPr>
          <w:rFonts w:asciiTheme="minorHAnsi" w:hAnsiTheme="minorHAnsi"/>
          <w:color w:val="000000" w:themeColor="text1"/>
          <w:lang w:val="en-US"/>
        </w:rPr>
        <w:t xml:space="preserve">to drive participants’ day to day capacity to challenge, disturb and resist aspects of the health and wider welfare system that are perceived not to be acting in the best interests of </w:t>
      </w:r>
      <w:r w:rsidR="00112157">
        <w:rPr>
          <w:rFonts w:asciiTheme="minorHAnsi" w:hAnsiTheme="minorHAnsi"/>
          <w:color w:val="000000" w:themeColor="text1"/>
          <w:lang w:val="en-US"/>
        </w:rPr>
        <w:t>their patients</w:t>
      </w:r>
      <w:r w:rsidR="00606A53">
        <w:rPr>
          <w:rFonts w:asciiTheme="minorHAnsi" w:hAnsiTheme="minorHAnsi"/>
          <w:color w:val="000000" w:themeColor="text1"/>
          <w:lang w:val="en-US"/>
        </w:rPr>
        <w:t>.</w:t>
      </w:r>
    </w:p>
    <w:p w14:paraId="21357F69" w14:textId="3216D7C5" w:rsidR="00ED6061" w:rsidRDefault="00ED6061" w:rsidP="00AF6EEE">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The second dimension is ‘</w:t>
      </w:r>
      <w:r w:rsidRPr="00D12171">
        <w:rPr>
          <w:rFonts w:asciiTheme="minorHAnsi" w:hAnsiTheme="minorHAnsi"/>
          <w:i/>
          <w:iCs/>
          <w:color w:val="000000" w:themeColor="text1"/>
          <w:lang w:val="en-US"/>
        </w:rPr>
        <w:t>othering</w:t>
      </w:r>
      <w:r>
        <w:rPr>
          <w:rFonts w:asciiTheme="minorHAnsi" w:hAnsiTheme="minorHAnsi"/>
          <w:color w:val="000000" w:themeColor="text1"/>
          <w:lang w:val="en-US"/>
        </w:rPr>
        <w:t xml:space="preserve">’.  In drawing conclusions about the failings of healthcare provision for homeless people, it was critical to conceive a clearly distinctive and contrasting alternative. </w:t>
      </w:r>
      <w:r w:rsidR="00167A59">
        <w:rPr>
          <w:rFonts w:asciiTheme="minorHAnsi" w:hAnsiTheme="minorHAnsi"/>
          <w:color w:val="000000" w:themeColor="text1"/>
          <w:lang w:val="en-US"/>
        </w:rPr>
        <w:t>Having</w:t>
      </w:r>
      <w:r>
        <w:rPr>
          <w:rFonts w:asciiTheme="minorHAnsi" w:hAnsiTheme="minorHAnsi"/>
          <w:color w:val="000000" w:themeColor="text1"/>
          <w:lang w:val="en-US"/>
        </w:rPr>
        <w:t xml:space="preserve"> a moral purpose (a cause) infused the development of the innovation with an appeal to compassion as an underpinning organizing principle. The imperative to provide a compassionate service to homeless people enabled it to attract diverse participants into the SBS community</w:t>
      </w:r>
      <w:r w:rsidR="00AF6EEE">
        <w:rPr>
          <w:rFonts w:asciiTheme="minorHAnsi" w:hAnsiTheme="minorHAnsi"/>
          <w:color w:val="000000" w:themeColor="text1"/>
          <w:lang w:val="en-US"/>
        </w:rPr>
        <w:t xml:space="preserve"> and feeds into its ongoing discursive differentiation from the previous approach. </w:t>
      </w:r>
      <w:r>
        <w:rPr>
          <w:rFonts w:asciiTheme="minorHAnsi" w:hAnsiTheme="minorHAnsi"/>
          <w:color w:val="000000" w:themeColor="text1"/>
          <w:lang w:val="en-US"/>
        </w:rPr>
        <w:t xml:space="preserve">This dimension was also entwined with the idea of modelling, whereby Liam identified the importance of involving key individuals, a doctor and nurse, Neil and Frances who epitomized, embodied and modelled the values, experience, and attributes that would need to be mobilized </w:t>
      </w:r>
      <w:r>
        <w:rPr>
          <w:rFonts w:asciiTheme="minorHAnsi" w:hAnsiTheme="minorHAnsi"/>
          <w:color w:val="000000" w:themeColor="text1"/>
          <w:lang w:val="en-US"/>
        </w:rPr>
        <w:lastRenderedPageBreak/>
        <w:t xml:space="preserve">in the co-conception and development of a compassionate approach.  The process of othering illustrates that differentiation is fundamental to the </w:t>
      </w:r>
      <w:r w:rsidR="00AF6EEE">
        <w:rPr>
          <w:rFonts w:asciiTheme="minorHAnsi" w:hAnsiTheme="minorHAnsi"/>
          <w:color w:val="000000" w:themeColor="text1"/>
          <w:lang w:val="en-US"/>
        </w:rPr>
        <w:t xml:space="preserve">dynamic </w:t>
      </w:r>
      <w:r>
        <w:rPr>
          <w:rFonts w:asciiTheme="minorHAnsi" w:hAnsiTheme="minorHAnsi"/>
          <w:color w:val="000000" w:themeColor="text1"/>
          <w:lang w:val="en-US"/>
        </w:rPr>
        <w:t>of the innovation, and sense of belonging and lived experience</w:t>
      </w:r>
      <w:r w:rsidR="00AF6EEE">
        <w:rPr>
          <w:rFonts w:asciiTheme="minorHAnsi" w:hAnsiTheme="minorHAnsi"/>
          <w:color w:val="000000" w:themeColor="text1"/>
          <w:lang w:val="en-US"/>
        </w:rPr>
        <w:t>s</w:t>
      </w:r>
      <w:r>
        <w:rPr>
          <w:rFonts w:asciiTheme="minorHAnsi" w:hAnsiTheme="minorHAnsi"/>
          <w:color w:val="000000" w:themeColor="text1"/>
          <w:lang w:val="en-US"/>
        </w:rPr>
        <w:t xml:space="preserve"> of the participants (and that are not available to non-participants).</w:t>
      </w:r>
    </w:p>
    <w:p w14:paraId="1C65A894" w14:textId="31607EE7" w:rsidR="00ED6061" w:rsidRPr="00F05EBE" w:rsidRDefault="00ED6061" w:rsidP="00AF6EEE">
      <w:pPr>
        <w:spacing w:line="360" w:lineRule="auto"/>
        <w:jc w:val="left"/>
        <w:rPr>
          <w:rFonts w:asciiTheme="minorHAnsi" w:hAnsiTheme="minorHAnsi"/>
          <w:i/>
          <w:iCs/>
          <w:color w:val="000000" w:themeColor="text1"/>
          <w:lang w:val="en-US"/>
        </w:rPr>
      </w:pPr>
      <w:r>
        <w:rPr>
          <w:rFonts w:asciiTheme="minorHAnsi" w:hAnsiTheme="minorHAnsi"/>
          <w:color w:val="000000" w:themeColor="text1"/>
          <w:lang w:val="en-US"/>
        </w:rPr>
        <w:t xml:space="preserve">The third dimension relates to the innovation’s </w:t>
      </w:r>
      <w:r>
        <w:rPr>
          <w:rFonts w:asciiTheme="minorHAnsi" w:hAnsiTheme="minorHAnsi"/>
          <w:i/>
          <w:iCs/>
          <w:color w:val="000000" w:themeColor="text1"/>
          <w:lang w:val="en-US"/>
        </w:rPr>
        <w:t>insider-outsider</w:t>
      </w:r>
      <w:r>
        <w:rPr>
          <w:rFonts w:asciiTheme="minorHAnsi" w:hAnsiTheme="minorHAnsi"/>
          <w:color w:val="000000" w:themeColor="text1"/>
          <w:lang w:val="en-US"/>
        </w:rPr>
        <w:t xml:space="preserve"> identity</w:t>
      </w:r>
      <w:r>
        <w:rPr>
          <w:rFonts w:asciiTheme="minorHAnsi" w:hAnsiTheme="minorHAnsi"/>
          <w:i/>
          <w:iCs/>
          <w:color w:val="000000" w:themeColor="text1"/>
          <w:lang w:val="en-US"/>
        </w:rPr>
        <w:t xml:space="preserve">. </w:t>
      </w:r>
      <w:r>
        <w:rPr>
          <w:rFonts w:asciiTheme="minorHAnsi" w:hAnsiTheme="minorHAnsi"/>
          <w:color w:val="000000" w:themeColor="text1"/>
          <w:lang w:val="en-US"/>
        </w:rPr>
        <w:t xml:space="preserve">Being separate </w:t>
      </w:r>
      <w:r w:rsidR="00B8413F">
        <w:rPr>
          <w:rFonts w:asciiTheme="minorHAnsi" w:hAnsiTheme="minorHAnsi"/>
          <w:color w:val="000000" w:themeColor="text1"/>
          <w:lang w:val="en-US"/>
        </w:rPr>
        <w:t>from</w:t>
      </w:r>
      <w:r>
        <w:rPr>
          <w:rFonts w:asciiTheme="minorHAnsi" w:hAnsiTheme="minorHAnsi"/>
          <w:color w:val="000000" w:themeColor="text1"/>
          <w:lang w:val="en-US"/>
        </w:rPr>
        <w:t xml:space="preserve"> the NHS</w:t>
      </w:r>
      <w:r w:rsidR="00167A59">
        <w:rPr>
          <w:rFonts w:asciiTheme="minorHAnsi" w:hAnsiTheme="minorHAnsi"/>
          <w:color w:val="000000" w:themeColor="text1"/>
          <w:lang w:val="en-US"/>
        </w:rPr>
        <w:t>,</w:t>
      </w:r>
      <w:r>
        <w:rPr>
          <w:rFonts w:asciiTheme="minorHAnsi" w:hAnsiTheme="minorHAnsi"/>
          <w:color w:val="000000" w:themeColor="text1"/>
          <w:lang w:val="en-US"/>
        </w:rPr>
        <w:t xml:space="preserve"> but involving registered clinicians, facilitated experimentation and ways of</w:t>
      </w:r>
      <w:r w:rsidRPr="00B8413F">
        <w:rPr>
          <w:rFonts w:asciiTheme="minorHAnsi" w:hAnsiTheme="minorHAnsi"/>
          <w:color w:val="000000" w:themeColor="text1"/>
          <w:lang w:val="en-GB"/>
        </w:rPr>
        <w:t xml:space="preserve"> practi</w:t>
      </w:r>
      <w:r w:rsidR="00B8413F" w:rsidRPr="00B8413F">
        <w:rPr>
          <w:rFonts w:asciiTheme="minorHAnsi" w:hAnsiTheme="minorHAnsi"/>
          <w:color w:val="000000" w:themeColor="text1"/>
          <w:lang w:val="en-GB"/>
        </w:rPr>
        <w:t>s</w:t>
      </w:r>
      <w:r w:rsidRPr="00B8413F">
        <w:rPr>
          <w:rFonts w:asciiTheme="minorHAnsi" w:hAnsiTheme="minorHAnsi"/>
          <w:color w:val="000000" w:themeColor="text1"/>
          <w:lang w:val="en-GB"/>
        </w:rPr>
        <w:t>ing</w:t>
      </w:r>
      <w:r>
        <w:rPr>
          <w:rFonts w:asciiTheme="minorHAnsi" w:hAnsiTheme="minorHAnsi"/>
          <w:color w:val="000000" w:themeColor="text1"/>
          <w:lang w:val="en-US"/>
        </w:rPr>
        <w:t xml:space="preserve"> which legitimated challenge to the existing approach. The inclusion of </w:t>
      </w:r>
      <w:r w:rsidR="00167A59">
        <w:rPr>
          <w:rFonts w:asciiTheme="minorHAnsi" w:hAnsiTheme="minorHAnsi"/>
          <w:color w:val="000000" w:themeColor="text1"/>
          <w:lang w:val="en-US"/>
        </w:rPr>
        <w:t>‘</w:t>
      </w:r>
      <w:r>
        <w:rPr>
          <w:rFonts w:asciiTheme="minorHAnsi" w:hAnsiTheme="minorHAnsi"/>
          <w:color w:val="000000" w:themeColor="text1"/>
          <w:lang w:val="en-US"/>
        </w:rPr>
        <w:t>experts by experience</w:t>
      </w:r>
      <w:r w:rsidR="00167A59">
        <w:rPr>
          <w:rFonts w:asciiTheme="minorHAnsi" w:hAnsiTheme="minorHAnsi"/>
          <w:color w:val="000000" w:themeColor="text1"/>
          <w:lang w:val="en-US"/>
        </w:rPr>
        <w:t>’</w:t>
      </w:r>
      <w:r>
        <w:rPr>
          <w:rFonts w:asciiTheme="minorHAnsi" w:hAnsiTheme="minorHAnsi"/>
          <w:color w:val="000000" w:themeColor="text1"/>
          <w:lang w:val="en-US"/>
        </w:rPr>
        <w:t xml:space="preserve"> as staff as well as through the volunteer programme turned on its head the stigmatized societal view of homeless people as outsiders on the margins of society, by recasting, including and valuing them as experts in the lived experience of homelessness and healthcare services, with this as their warrant for inhabiting an insider status in the innovation. The creation of the </w:t>
      </w:r>
      <w:r w:rsidR="00167A59">
        <w:rPr>
          <w:rFonts w:asciiTheme="minorHAnsi" w:hAnsiTheme="minorHAnsi"/>
          <w:color w:val="000000" w:themeColor="text1"/>
          <w:lang w:val="en-US"/>
        </w:rPr>
        <w:t>FHIH</w:t>
      </w:r>
      <w:r>
        <w:rPr>
          <w:rFonts w:asciiTheme="minorHAnsi" w:hAnsiTheme="minorHAnsi"/>
          <w:color w:val="000000" w:themeColor="text1"/>
          <w:lang w:val="en-US"/>
        </w:rPr>
        <w:t xml:space="preserve"> appropriated the nomenclature of medical faculties and their discourses of and </w:t>
      </w:r>
      <w:r w:rsidR="00AF6EEE">
        <w:rPr>
          <w:rFonts w:asciiTheme="minorHAnsi" w:hAnsiTheme="minorHAnsi"/>
          <w:color w:val="000000" w:themeColor="text1"/>
          <w:lang w:val="en-US"/>
        </w:rPr>
        <w:t xml:space="preserve">authority </w:t>
      </w:r>
      <w:r>
        <w:rPr>
          <w:rFonts w:asciiTheme="minorHAnsi" w:hAnsiTheme="minorHAnsi"/>
          <w:color w:val="000000" w:themeColor="text1"/>
          <w:lang w:val="en-US"/>
        </w:rPr>
        <w:t>for specialism in the guise of insider, but constructed a very different outsider perspective with membership open and free to anyone, clinical or non-clinical (including homeless people) with a commitment to ‘the cause’. Playing with the insider-outsider dynamic provided the scope and capability for SBS to enact a hybrid identity.</w:t>
      </w:r>
      <w:r w:rsidR="00B74511">
        <w:rPr>
          <w:rFonts w:asciiTheme="minorHAnsi" w:hAnsiTheme="minorHAnsi"/>
          <w:color w:val="000000" w:themeColor="text1"/>
          <w:lang w:val="en-US"/>
        </w:rPr>
        <w:t xml:space="preserve"> </w:t>
      </w:r>
    </w:p>
    <w:p w14:paraId="0300E98C" w14:textId="329885AC" w:rsidR="00ED6061" w:rsidRDefault="00ED6061" w:rsidP="00C7654F">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The fourth dimension is </w:t>
      </w:r>
      <w:r w:rsidRPr="00211162">
        <w:rPr>
          <w:rFonts w:asciiTheme="minorHAnsi" w:hAnsiTheme="minorHAnsi"/>
          <w:i/>
          <w:color w:val="000000" w:themeColor="text1"/>
          <w:lang w:val="en-US"/>
        </w:rPr>
        <w:t>‘storying’</w:t>
      </w:r>
      <w:r w:rsidR="00167A59">
        <w:rPr>
          <w:rFonts w:asciiTheme="minorHAnsi" w:hAnsiTheme="minorHAnsi"/>
          <w:color w:val="000000" w:themeColor="text1"/>
          <w:lang w:val="en-US"/>
        </w:rPr>
        <w:t>. This captures how</w:t>
      </w:r>
      <w:r>
        <w:rPr>
          <w:rFonts w:asciiTheme="minorHAnsi" w:hAnsiTheme="minorHAnsi"/>
          <w:color w:val="000000" w:themeColor="text1"/>
          <w:lang w:val="en-US"/>
        </w:rPr>
        <w:t xml:space="preserve"> the discursive resources underpinning the development and articulation of the SBS concept and negotiating its meaning, enabled it to presuppose the form, processes, practices and expectations of the new approach</w:t>
      </w:r>
      <w:r w:rsidR="00F50A0E">
        <w:rPr>
          <w:rFonts w:asciiTheme="minorHAnsi" w:hAnsiTheme="minorHAnsi"/>
          <w:color w:val="000000" w:themeColor="text1"/>
          <w:lang w:val="en-US"/>
        </w:rPr>
        <w:t>.</w:t>
      </w:r>
      <w:r w:rsidR="00112157">
        <w:rPr>
          <w:rFonts w:asciiTheme="minorHAnsi" w:hAnsiTheme="minorHAnsi"/>
          <w:color w:val="000000" w:themeColor="text1"/>
          <w:lang w:val="en-US"/>
        </w:rPr>
        <w:t xml:space="preserve"> As we have tried to show, SBS was created in reflexive relation with </w:t>
      </w:r>
      <w:r w:rsidR="000F24E0">
        <w:rPr>
          <w:rFonts w:asciiTheme="minorHAnsi" w:hAnsiTheme="minorHAnsi"/>
          <w:color w:val="000000" w:themeColor="text1"/>
          <w:lang w:val="en-US"/>
        </w:rPr>
        <w:t xml:space="preserve">the </w:t>
      </w:r>
      <w:r w:rsidR="00C7654F">
        <w:rPr>
          <w:rFonts w:asciiTheme="minorHAnsi" w:hAnsiTheme="minorHAnsi"/>
          <w:color w:val="000000" w:themeColor="text1"/>
          <w:lang w:val="en-US"/>
        </w:rPr>
        <w:t xml:space="preserve">ongoing </w:t>
      </w:r>
      <w:r w:rsidR="000F24E0">
        <w:rPr>
          <w:rFonts w:asciiTheme="minorHAnsi" w:hAnsiTheme="minorHAnsi"/>
          <w:color w:val="000000" w:themeColor="text1"/>
          <w:lang w:val="en-US"/>
        </w:rPr>
        <w:t>process</w:t>
      </w:r>
      <w:r w:rsidR="00C7654F">
        <w:rPr>
          <w:rFonts w:asciiTheme="minorHAnsi" w:hAnsiTheme="minorHAnsi"/>
          <w:color w:val="000000" w:themeColor="text1"/>
          <w:lang w:val="en-US"/>
        </w:rPr>
        <w:t>es</w:t>
      </w:r>
      <w:r w:rsidR="000F24E0">
        <w:rPr>
          <w:rFonts w:asciiTheme="minorHAnsi" w:hAnsiTheme="minorHAnsi"/>
          <w:color w:val="000000" w:themeColor="text1"/>
          <w:lang w:val="en-US"/>
        </w:rPr>
        <w:t xml:space="preserve"> of establishing</w:t>
      </w:r>
      <w:r w:rsidR="00C7654F">
        <w:rPr>
          <w:rFonts w:asciiTheme="minorHAnsi" w:hAnsiTheme="minorHAnsi"/>
          <w:color w:val="000000" w:themeColor="text1"/>
          <w:lang w:val="en-US"/>
        </w:rPr>
        <w:t xml:space="preserve"> and</w:t>
      </w:r>
      <w:r w:rsidR="000F24E0">
        <w:rPr>
          <w:rFonts w:asciiTheme="minorHAnsi" w:hAnsiTheme="minorHAnsi"/>
          <w:color w:val="000000" w:themeColor="text1"/>
          <w:lang w:val="en-US"/>
        </w:rPr>
        <w:t xml:space="preserve"> enacting the</w:t>
      </w:r>
      <w:r w:rsidR="00112157">
        <w:rPr>
          <w:rFonts w:asciiTheme="minorHAnsi" w:hAnsiTheme="minorHAnsi"/>
          <w:color w:val="000000" w:themeColor="text1"/>
          <w:lang w:val="en-US"/>
        </w:rPr>
        <w:t xml:space="preserve"> cause, and in the context of the stories told (and retold) about the contradictions and weaknesses perceived in the existing model of healthcare and how a different approach was possible. </w:t>
      </w:r>
      <w:r>
        <w:rPr>
          <w:rFonts w:asciiTheme="minorHAnsi" w:hAnsiTheme="minorHAnsi"/>
          <w:color w:val="000000" w:themeColor="text1"/>
          <w:lang w:val="en-US"/>
        </w:rPr>
        <w:t xml:space="preserve"> </w:t>
      </w:r>
      <w:r w:rsidR="00112157">
        <w:rPr>
          <w:rFonts w:asciiTheme="minorHAnsi" w:hAnsiTheme="minorHAnsi"/>
          <w:color w:val="000000" w:themeColor="text1"/>
          <w:lang w:val="en-US"/>
        </w:rPr>
        <w:t xml:space="preserve">Telling stories as a pedagogical practice continues to be an important element in participants’ everyday workplace learning. </w:t>
      </w:r>
    </w:p>
    <w:p w14:paraId="550C40AD" w14:textId="0BDCB5DF" w:rsidR="00ED6061" w:rsidRDefault="00C7654F" w:rsidP="00C7654F">
      <w:pPr>
        <w:autoSpaceDE w:val="0"/>
        <w:autoSpaceDN w:val="0"/>
        <w:adjustRightInd w:val="0"/>
        <w:spacing w:after="0" w:line="360" w:lineRule="auto"/>
        <w:jc w:val="left"/>
        <w:rPr>
          <w:rFonts w:asciiTheme="minorHAnsi" w:hAnsiTheme="minorHAnsi" w:cs="ArialMT"/>
          <w:lang w:val="en-GB"/>
        </w:rPr>
      </w:pPr>
      <w:r>
        <w:rPr>
          <w:rFonts w:asciiTheme="minorHAnsi" w:hAnsiTheme="minorHAnsi"/>
          <w:color w:val="000000" w:themeColor="text1"/>
          <w:lang w:val="en-US"/>
        </w:rPr>
        <w:t>Through examination of our findings</w:t>
      </w:r>
      <w:r w:rsidR="003531DC">
        <w:rPr>
          <w:rFonts w:asciiTheme="minorHAnsi" w:hAnsiTheme="minorHAnsi"/>
          <w:color w:val="000000" w:themeColor="text1"/>
          <w:lang w:val="en-US"/>
        </w:rPr>
        <w:t xml:space="preserve"> it has become clear</w:t>
      </w:r>
      <w:r w:rsidR="00ED6061">
        <w:rPr>
          <w:rFonts w:asciiTheme="minorHAnsi" w:hAnsiTheme="minorHAnsi"/>
          <w:color w:val="000000" w:themeColor="text1"/>
          <w:lang w:val="en-US"/>
        </w:rPr>
        <w:t xml:space="preserve"> that without the perspective of organization, understandings of work, learning and innovation are limited both analytically and prescriptively. Our analysis has shown how choices about the form of organization and its practices </w:t>
      </w:r>
      <w:r>
        <w:rPr>
          <w:rFonts w:asciiTheme="minorHAnsi" w:hAnsiTheme="minorHAnsi"/>
          <w:color w:val="000000" w:themeColor="text1"/>
          <w:lang w:val="en-US"/>
        </w:rPr>
        <w:t xml:space="preserve">are </w:t>
      </w:r>
      <w:r w:rsidR="00ED6061">
        <w:rPr>
          <w:rFonts w:asciiTheme="minorHAnsi" w:hAnsiTheme="minorHAnsi"/>
          <w:color w:val="000000" w:themeColor="text1"/>
          <w:lang w:val="en-US"/>
        </w:rPr>
        <w:t xml:space="preserve">generative of diverse kinds of co-participation. This brings us to the fifth dimension </w:t>
      </w:r>
      <w:r w:rsidR="00ED6061">
        <w:rPr>
          <w:rFonts w:asciiTheme="minorHAnsi" w:hAnsiTheme="minorHAnsi"/>
          <w:color w:val="000000" w:themeColor="text1"/>
          <w:lang w:val="en-US"/>
        </w:rPr>
        <w:lastRenderedPageBreak/>
        <w:t>– ‘</w:t>
      </w:r>
      <w:r w:rsidR="00ED6061" w:rsidRPr="0016789C">
        <w:rPr>
          <w:rFonts w:asciiTheme="minorHAnsi" w:hAnsiTheme="minorHAnsi"/>
          <w:i/>
          <w:iCs/>
          <w:color w:val="000000" w:themeColor="text1"/>
          <w:lang w:val="en-US"/>
        </w:rPr>
        <w:t>transversality</w:t>
      </w:r>
      <w:r w:rsidR="00ED6061">
        <w:rPr>
          <w:rFonts w:asciiTheme="minorHAnsi" w:hAnsiTheme="minorHAnsi"/>
          <w:color w:val="000000" w:themeColor="text1"/>
          <w:lang w:val="en-US"/>
        </w:rPr>
        <w:t xml:space="preserve">’. SBS has challenged and crossed traditional boundaries, evidenced in a variety of </w:t>
      </w:r>
      <w:r w:rsidR="002C1485">
        <w:rPr>
          <w:rFonts w:asciiTheme="minorHAnsi" w:hAnsiTheme="minorHAnsi"/>
          <w:color w:val="000000" w:themeColor="text1"/>
          <w:lang w:val="en-US"/>
        </w:rPr>
        <w:t>ways</w:t>
      </w:r>
      <w:r w:rsidR="00ED6061">
        <w:rPr>
          <w:rFonts w:asciiTheme="minorHAnsi" w:hAnsiTheme="minorHAnsi"/>
          <w:color w:val="000000" w:themeColor="text1"/>
          <w:lang w:val="en-US"/>
        </w:rPr>
        <w:t xml:space="preserve"> including multi-disciplinary working; the inclusive and distributed concept of expertise; and, working across health and social care, local authority and welfare sectors. Wenger (2009:17) makes the point </w:t>
      </w:r>
      <w:r w:rsidR="00ED6061" w:rsidRPr="00D859BB">
        <w:rPr>
          <w:rFonts w:asciiTheme="minorHAnsi" w:hAnsiTheme="minorHAnsi"/>
          <w:color w:val="000000" w:themeColor="text1"/>
          <w:lang w:val="en-US"/>
        </w:rPr>
        <w:t>that ‘</w:t>
      </w:r>
      <w:r w:rsidR="00ED6061" w:rsidRPr="00D859BB">
        <w:rPr>
          <w:rFonts w:asciiTheme="minorHAnsi" w:hAnsiTheme="minorHAnsi" w:cs="ArialMT"/>
          <w:lang w:val="en-GB"/>
        </w:rPr>
        <w:t xml:space="preserve">maximizing learning capability requires all sorts of </w:t>
      </w:r>
      <w:r w:rsidR="00ED6061" w:rsidRPr="00D859BB">
        <w:rPr>
          <w:rFonts w:asciiTheme="minorHAnsi" w:hAnsiTheme="minorHAnsi" w:cs="Arial-ItalicMT"/>
          <w:i/>
          <w:iCs/>
          <w:lang w:val="en-GB"/>
        </w:rPr>
        <w:t xml:space="preserve">transversal </w:t>
      </w:r>
      <w:r w:rsidR="00ED6061" w:rsidRPr="00D859BB">
        <w:rPr>
          <w:rFonts w:asciiTheme="minorHAnsi" w:hAnsiTheme="minorHAnsi" w:cs="ArialMT"/>
          <w:lang w:val="en-GB"/>
        </w:rPr>
        <w:t>processes that cut across dimensions’</w:t>
      </w:r>
      <w:r w:rsidR="00ED6061">
        <w:rPr>
          <w:rFonts w:asciiTheme="minorHAnsi" w:hAnsiTheme="minorHAnsi" w:cs="ArialMT"/>
          <w:lang w:val="en-GB"/>
        </w:rPr>
        <w:t xml:space="preserve"> (emphasis in original)</w:t>
      </w:r>
      <w:r w:rsidR="00ED6061" w:rsidRPr="00D859BB">
        <w:rPr>
          <w:rFonts w:asciiTheme="minorHAnsi" w:hAnsiTheme="minorHAnsi" w:cs="ArialMT"/>
          <w:lang w:val="en-GB"/>
        </w:rPr>
        <w:t xml:space="preserve">. In our case study we found that </w:t>
      </w:r>
      <w:r w:rsidR="00ED6061">
        <w:rPr>
          <w:rFonts w:asciiTheme="minorHAnsi" w:hAnsiTheme="minorHAnsi" w:cs="ArialMT"/>
          <w:lang w:val="en-GB"/>
        </w:rPr>
        <w:t xml:space="preserve">SBS’ transversal design and character was associated with expansive organisational and pedagogical features underpinning its innovative capability. </w:t>
      </w:r>
      <w:r w:rsidR="00737A01">
        <w:rPr>
          <w:rFonts w:asciiTheme="minorHAnsi" w:hAnsiTheme="minorHAnsi" w:cs="ArialMT"/>
          <w:lang w:val="en-GB"/>
        </w:rPr>
        <w:t>These included i</w:t>
      </w:r>
      <w:r w:rsidR="00ED6061">
        <w:rPr>
          <w:rFonts w:asciiTheme="minorHAnsi" w:hAnsiTheme="minorHAnsi" w:cs="ArialMT"/>
          <w:lang w:val="en-GB"/>
        </w:rPr>
        <w:t xml:space="preserve">ts extended relationships and </w:t>
      </w:r>
      <w:r w:rsidR="008F27E7">
        <w:rPr>
          <w:rFonts w:asciiTheme="minorHAnsi" w:hAnsiTheme="minorHAnsi" w:cs="ArialMT"/>
          <w:lang w:val="en-GB"/>
        </w:rPr>
        <w:t xml:space="preserve">explicit </w:t>
      </w:r>
      <w:r w:rsidR="00CB5842">
        <w:rPr>
          <w:rFonts w:asciiTheme="minorHAnsi" w:hAnsiTheme="minorHAnsi" w:cs="ArialMT"/>
          <w:lang w:val="en-GB"/>
        </w:rPr>
        <w:t xml:space="preserve">and implicit </w:t>
      </w:r>
      <w:r w:rsidR="00ED6061">
        <w:rPr>
          <w:rFonts w:asciiTheme="minorHAnsi" w:hAnsiTheme="minorHAnsi" w:cs="ArialMT"/>
          <w:lang w:val="en-GB"/>
        </w:rPr>
        <w:t>opportunities for co-participation and co-production</w:t>
      </w:r>
      <w:r w:rsidR="00A8791E">
        <w:rPr>
          <w:rFonts w:asciiTheme="minorHAnsi" w:hAnsiTheme="minorHAnsi" w:cs="ArialMT"/>
          <w:lang w:val="en-GB"/>
        </w:rPr>
        <w:t xml:space="preserve"> (e.g. the multi-disciplinary team meetings, reflective practice sessions, FHIC forum)</w:t>
      </w:r>
      <w:r w:rsidR="008F27E7">
        <w:rPr>
          <w:rFonts w:asciiTheme="minorHAnsi" w:hAnsiTheme="minorHAnsi" w:cs="ArialMT"/>
          <w:lang w:val="en-GB"/>
        </w:rPr>
        <w:t xml:space="preserve"> as well as the day to day social relations of the innovation characterised by working and learning with others across sectoral and disciplinary boundaries, including from service users in ways that</w:t>
      </w:r>
      <w:r w:rsidR="00A8791E">
        <w:rPr>
          <w:rFonts w:asciiTheme="minorHAnsi" w:hAnsiTheme="minorHAnsi" w:cs="ArialMT"/>
          <w:lang w:val="en-GB"/>
        </w:rPr>
        <w:t xml:space="preserve"> </w:t>
      </w:r>
      <w:r w:rsidR="00ED6061">
        <w:rPr>
          <w:rFonts w:asciiTheme="minorHAnsi" w:hAnsiTheme="minorHAnsi" w:cs="ArialMT"/>
          <w:lang w:val="en-GB"/>
        </w:rPr>
        <w:t>facilitated the</w:t>
      </w:r>
      <w:r w:rsidR="006B5E86">
        <w:rPr>
          <w:rFonts w:asciiTheme="minorHAnsi" w:hAnsiTheme="minorHAnsi" w:cs="ArialMT"/>
          <w:lang w:val="en-GB"/>
        </w:rPr>
        <w:t xml:space="preserve"> circulation of ideas, dialogue</w:t>
      </w:r>
      <w:r w:rsidR="00A8791E">
        <w:rPr>
          <w:rFonts w:asciiTheme="minorHAnsi" w:hAnsiTheme="minorHAnsi" w:cs="ArialMT"/>
          <w:lang w:val="en-GB"/>
        </w:rPr>
        <w:t xml:space="preserve"> and </w:t>
      </w:r>
      <w:r w:rsidR="00ED6061">
        <w:rPr>
          <w:rFonts w:asciiTheme="minorHAnsi" w:hAnsiTheme="minorHAnsi" w:cs="ArialMT"/>
          <w:lang w:val="en-GB"/>
        </w:rPr>
        <w:t>multiple ways of knowing</w:t>
      </w:r>
      <w:r w:rsidR="00A8791E">
        <w:rPr>
          <w:rFonts w:asciiTheme="minorHAnsi" w:hAnsiTheme="minorHAnsi" w:cs="ArialMT"/>
          <w:lang w:val="en-GB"/>
        </w:rPr>
        <w:t>,</w:t>
      </w:r>
      <w:r w:rsidR="00ED6061">
        <w:rPr>
          <w:rFonts w:asciiTheme="minorHAnsi" w:hAnsiTheme="minorHAnsi" w:cs="ArialMT"/>
          <w:lang w:val="en-GB"/>
        </w:rPr>
        <w:t xml:space="preserve"> whilst reducing the risk of stasis.  </w:t>
      </w:r>
    </w:p>
    <w:p w14:paraId="1CA320A3" w14:textId="77777777" w:rsidR="0083182F" w:rsidRDefault="0083182F" w:rsidP="00ED6061">
      <w:pPr>
        <w:autoSpaceDE w:val="0"/>
        <w:autoSpaceDN w:val="0"/>
        <w:adjustRightInd w:val="0"/>
        <w:spacing w:after="0" w:line="360" w:lineRule="auto"/>
        <w:jc w:val="left"/>
        <w:rPr>
          <w:rFonts w:asciiTheme="minorHAnsi" w:hAnsiTheme="minorHAnsi" w:cs="ArialMT"/>
          <w:lang w:val="en-GB"/>
        </w:rPr>
      </w:pPr>
    </w:p>
    <w:p w14:paraId="4532D7FC" w14:textId="7552756E" w:rsidR="00ED6061" w:rsidRDefault="00C056A5" w:rsidP="00737166">
      <w:pPr>
        <w:autoSpaceDE w:val="0"/>
        <w:autoSpaceDN w:val="0"/>
        <w:adjustRightInd w:val="0"/>
        <w:spacing w:after="0" w:line="360" w:lineRule="auto"/>
        <w:jc w:val="left"/>
        <w:rPr>
          <w:rFonts w:asciiTheme="minorHAnsi" w:hAnsiTheme="minorHAnsi"/>
          <w:color w:val="000000" w:themeColor="text1"/>
          <w:lang w:val="en-US"/>
        </w:rPr>
      </w:pPr>
      <w:r>
        <w:rPr>
          <w:rFonts w:asciiTheme="minorHAnsi" w:hAnsiTheme="minorHAnsi"/>
          <w:color w:val="000000" w:themeColor="text1"/>
          <w:lang w:val="en-US"/>
        </w:rPr>
        <w:t>In this section, we have identified a range of inter-related dimensions that help explain</w:t>
      </w:r>
      <w:r w:rsidR="00CA4518">
        <w:rPr>
          <w:rFonts w:asciiTheme="minorHAnsi" w:hAnsiTheme="minorHAnsi"/>
          <w:color w:val="000000" w:themeColor="text1"/>
          <w:lang w:val="en-US"/>
        </w:rPr>
        <w:t xml:space="preserve"> </w:t>
      </w:r>
      <w:r w:rsidR="00A93C36">
        <w:rPr>
          <w:rFonts w:asciiTheme="minorHAnsi" w:hAnsiTheme="minorHAnsi"/>
          <w:color w:val="000000" w:themeColor="text1"/>
          <w:lang w:val="en-US"/>
        </w:rPr>
        <w:t xml:space="preserve">the origins, </w:t>
      </w:r>
      <w:r w:rsidR="000F24E0">
        <w:rPr>
          <w:rFonts w:asciiTheme="minorHAnsi" w:hAnsiTheme="minorHAnsi"/>
          <w:color w:val="000000" w:themeColor="text1"/>
          <w:lang w:val="en-US"/>
        </w:rPr>
        <w:t xml:space="preserve">and </w:t>
      </w:r>
      <w:r w:rsidR="00A93C36">
        <w:rPr>
          <w:rFonts w:asciiTheme="minorHAnsi" w:hAnsiTheme="minorHAnsi"/>
          <w:color w:val="000000" w:themeColor="text1"/>
          <w:lang w:val="en-US"/>
        </w:rPr>
        <w:t>ongoing</w:t>
      </w:r>
      <w:r w:rsidR="000F24E0">
        <w:rPr>
          <w:rFonts w:asciiTheme="minorHAnsi" w:hAnsiTheme="minorHAnsi"/>
          <w:color w:val="000000" w:themeColor="text1"/>
          <w:lang w:val="en-US"/>
        </w:rPr>
        <w:t xml:space="preserve"> work and learning</w:t>
      </w:r>
      <w:r w:rsidR="00A93C36">
        <w:rPr>
          <w:rFonts w:asciiTheme="minorHAnsi" w:hAnsiTheme="minorHAnsi"/>
          <w:color w:val="000000" w:themeColor="text1"/>
          <w:lang w:val="en-US"/>
        </w:rPr>
        <w:t xml:space="preserve"> processes </w:t>
      </w:r>
      <w:r w:rsidR="000F24E0">
        <w:rPr>
          <w:rFonts w:asciiTheme="minorHAnsi" w:hAnsiTheme="minorHAnsi"/>
          <w:color w:val="000000" w:themeColor="text1"/>
          <w:lang w:val="en-US"/>
        </w:rPr>
        <w:t>that characterize the</w:t>
      </w:r>
      <w:r w:rsidR="00A93C36">
        <w:rPr>
          <w:rFonts w:asciiTheme="minorHAnsi" w:hAnsiTheme="minorHAnsi"/>
          <w:color w:val="000000" w:themeColor="text1"/>
          <w:lang w:val="en-US"/>
        </w:rPr>
        <w:t xml:space="preserve"> innovative capacity of SBS, </w:t>
      </w:r>
      <w:r>
        <w:rPr>
          <w:rFonts w:asciiTheme="minorHAnsi" w:hAnsiTheme="minorHAnsi"/>
          <w:color w:val="000000" w:themeColor="text1"/>
          <w:lang w:val="en-US"/>
        </w:rPr>
        <w:t xml:space="preserve">and that we suggest could </w:t>
      </w:r>
      <w:r w:rsidR="00E43C3F">
        <w:rPr>
          <w:rFonts w:asciiTheme="minorHAnsi" w:hAnsiTheme="minorHAnsi"/>
          <w:color w:val="000000" w:themeColor="text1"/>
          <w:lang w:val="en-US"/>
        </w:rPr>
        <w:t>help conceptuali</w:t>
      </w:r>
      <w:r w:rsidR="005C7548">
        <w:rPr>
          <w:rFonts w:asciiTheme="minorHAnsi" w:hAnsiTheme="minorHAnsi"/>
          <w:color w:val="000000" w:themeColor="text1"/>
          <w:lang w:val="en-US"/>
        </w:rPr>
        <w:t>z</w:t>
      </w:r>
      <w:r w:rsidR="00E43C3F">
        <w:rPr>
          <w:rFonts w:asciiTheme="minorHAnsi" w:hAnsiTheme="minorHAnsi"/>
          <w:color w:val="000000" w:themeColor="text1"/>
          <w:lang w:val="en-US"/>
        </w:rPr>
        <w:t>e</w:t>
      </w:r>
      <w:r>
        <w:rPr>
          <w:rFonts w:asciiTheme="minorHAnsi" w:hAnsiTheme="minorHAnsi"/>
          <w:color w:val="000000" w:themeColor="text1"/>
          <w:lang w:val="en-US"/>
        </w:rPr>
        <w:t xml:space="preserve"> other employee-led innovations in the healthcare</w:t>
      </w:r>
      <w:r w:rsidR="005C7548">
        <w:rPr>
          <w:rFonts w:asciiTheme="minorHAnsi" w:hAnsiTheme="minorHAnsi"/>
          <w:color w:val="000000" w:themeColor="text1"/>
          <w:lang w:val="en-US"/>
        </w:rPr>
        <w:t>, and possibly</w:t>
      </w:r>
      <w:r w:rsidR="00A93C36">
        <w:rPr>
          <w:rFonts w:asciiTheme="minorHAnsi" w:hAnsiTheme="minorHAnsi"/>
          <w:color w:val="000000" w:themeColor="text1"/>
          <w:lang w:val="en-US"/>
        </w:rPr>
        <w:t xml:space="preserve"> in</w:t>
      </w:r>
      <w:r w:rsidR="005C7548">
        <w:rPr>
          <w:rFonts w:asciiTheme="minorHAnsi" w:hAnsiTheme="minorHAnsi"/>
          <w:color w:val="000000" w:themeColor="text1"/>
          <w:lang w:val="en-US"/>
        </w:rPr>
        <w:t xml:space="preserve"> the wider social </w:t>
      </w:r>
      <w:r>
        <w:rPr>
          <w:rFonts w:asciiTheme="minorHAnsi" w:hAnsiTheme="minorHAnsi"/>
          <w:color w:val="000000" w:themeColor="text1"/>
          <w:lang w:val="en-US"/>
        </w:rPr>
        <w:t>sector</w:t>
      </w:r>
      <w:r w:rsidR="005C7548">
        <w:rPr>
          <w:rFonts w:asciiTheme="minorHAnsi" w:hAnsiTheme="minorHAnsi"/>
          <w:color w:val="000000" w:themeColor="text1"/>
          <w:lang w:val="en-US"/>
        </w:rPr>
        <w:t>.</w:t>
      </w:r>
    </w:p>
    <w:p w14:paraId="5BF2A3E9" w14:textId="77777777" w:rsidR="00C056A5" w:rsidRPr="00C056A5" w:rsidRDefault="00C056A5" w:rsidP="00C056A5">
      <w:pPr>
        <w:autoSpaceDE w:val="0"/>
        <w:autoSpaceDN w:val="0"/>
        <w:adjustRightInd w:val="0"/>
        <w:spacing w:after="0" w:line="360" w:lineRule="auto"/>
        <w:jc w:val="left"/>
        <w:rPr>
          <w:rFonts w:asciiTheme="minorHAnsi" w:hAnsiTheme="minorHAnsi" w:cs="ArialMT"/>
          <w:lang w:val="en-GB"/>
        </w:rPr>
      </w:pPr>
    </w:p>
    <w:p w14:paraId="4343B66B" w14:textId="17B9F579" w:rsidR="00826E1E" w:rsidRDefault="00826E1E" w:rsidP="00992956">
      <w:pPr>
        <w:spacing w:line="360" w:lineRule="auto"/>
        <w:jc w:val="left"/>
        <w:rPr>
          <w:rFonts w:asciiTheme="minorHAnsi" w:hAnsiTheme="minorHAnsi"/>
          <w:b/>
          <w:bCs/>
          <w:color w:val="000000" w:themeColor="text1"/>
          <w:lang w:val="en-US"/>
        </w:rPr>
      </w:pPr>
      <w:r w:rsidRPr="00826E1E">
        <w:rPr>
          <w:rFonts w:asciiTheme="minorHAnsi" w:hAnsiTheme="minorHAnsi"/>
          <w:b/>
          <w:bCs/>
          <w:color w:val="000000" w:themeColor="text1"/>
          <w:lang w:val="en-US"/>
        </w:rPr>
        <w:t>Conclusion</w:t>
      </w:r>
    </w:p>
    <w:p w14:paraId="1498A0B9" w14:textId="317177EF" w:rsidR="00703E2E" w:rsidRDefault="008F7799" w:rsidP="00A11261">
      <w:pPr>
        <w:spacing w:line="360" w:lineRule="auto"/>
        <w:jc w:val="left"/>
        <w:rPr>
          <w:rFonts w:asciiTheme="minorHAnsi" w:hAnsiTheme="minorHAnsi" w:cs="Times New Roman"/>
          <w:lang w:val="en-US"/>
        </w:rPr>
      </w:pPr>
      <w:r>
        <w:rPr>
          <w:rFonts w:asciiTheme="minorHAnsi" w:hAnsiTheme="minorHAnsi"/>
          <w:color w:val="000000" w:themeColor="text1"/>
          <w:lang w:val="en-US"/>
        </w:rPr>
        <w:t xml:space="preserve">The purpose of this paper has been to identify and understand </w:t>
      </w:r>
      <w:r w:rsidR="007D5D46">
        <w:rPr>
          <w:rFonts w:asciiTheme="minorHAnsi" w:hAnsiTheme="minorHAnsi"/>
          <w:color w:val="000000" w:themeColor="text1"/>
          <w:lang w:val="en-US"/>
        </w:rPr>
        <w:t>the work</w:t>
      </w:r>
      <w:r w:rsidR="005C7548">
        <w:rPr>
          <w:rFonts w:asciiTheme="minorHAnsi" w:hAnsiTheme="minorHAnsi"/>
          <w:color w:val="000000" w:themeColor="text1"/>
          <w:lang w:val="en-US"/>
        </w:rPr>
        <w:t xml:space="preserve"> and learning</w:t>
      </w:r>
      <w:r w:rsidR="0073191A">
        <w:rPr>
          <w:rFonts w:asciiTheme="minorHAnsi" w:hAnsiTheme="minorHAnsi"/>
          <w:color w:val="000000" w:themeColor="text1"/>
          <w:lang w:val="en-US"/>
        </w:rPr>
        <w:t xml:space="preserve"> </w:t>
      </w:r>
      <w:r w:rsidR="007D5D46">
        <w:rPr>
          <w:rFonts w:asciiTheme="minorHAnsi" w:hAnsiTheme="minorHAnsi"/>
          <w:color w:val="000000" w:themeColor="text1"/>
          <w:lang w:val="en-US"/>
        </w:rPr>
        <w:t xml:space="preserve">that it has taken to create </w:t>
      </w:r>
      <w:r w:rsidR="0073191A">
        <w:rPr>
          <w:rFonts w:asciiTheme="minorHAnsi" w:hAnsiTheme="minorHAnsi"/>
          <w:color w:val="000000" w:themeColor="text1"/>
          <w:lang w:val="en-US"/>
        </w:rPr>
        <w:t xml:space="preserve">a </w:t>
      </w:r>
      <w:r w:rsidR="00827FBE">
        <w:rPr>
          <w:rFonts w:asciiTheme="minorHAnsi" w:hAnsiTheme="minorHAnsi"/>
          <w:color w:val="000000" w:themeColor="text1"/>
          <w:lang w:val="en-US"/>
        </w:rPr>
        <w:t xml:space="preserve">new </w:t>
      </w:r>
      <w:r w:rsidR="00E43C3F">
        <w:rPr>
          <w:rFonts w:asciiTheme="minorHAnsi" w:hAnsiTheme="minorHAnsi"/>
          <w:color w:val="000000" w:themeColor="text1"/>
          <w:lang w:val="en-US"/>
        </w:rPr>
        <w:t xml:space="preserve">employee-led </w:t>
      </w:r>
      <w:r w:rsidR="00827FBE">
        <w:rPr>
          <w:rFonts w:asciiTheme="minorHAnsi" w:hAnsiTheme="minorHAnsi"/>
          <w:color w:val="000000" w:themeColor="text1"/>
          <w:lang w:val="en-US"/>
        </w:rPr>
        <w:t xml:space="preserve">approach to and way of providing </w:t>
      </w:r>
      <w:r>
        <w:rPr>
          <w:rFonts w:asciiTheme="minorHAnsi" w:hAnsiTheme="minorHAnsi"/>
          <w:color w:val="000000" w:themeColor="text1"/>
          <w:lang w:val="en-US"/>
        </w:rPr>
        <w:t xml:space="preserve">healthcare services for homeless people. </w:t>
      </w:r>
      <w:r w:rsidR="00E43C3F">
        <w:rPr>
          <w:rFonts w:asciiTheme="minorHAnsi" w:hAnsiTheme="minorHAnsi"/>
          <w:color w:val="000000" w:themeColor="text1"/>
          <w:lang w:val="en-US"/>
        </w:rPr>
        <w:t xml:space="preserve">To achieve this we have </w:t>
      </w:r>
      <w:r w:rsidR="00B90949">
        <w:rPr>
          <w:rFonts w:asciiTheme="minorHAnsi" w:hAnsiTheme="minorHAnsi"/>
          <w:color w:val="000000" w:themeColor="text1"/>
          <w:lang w:val="en-US"/>
        </w:rPr>
        <w:t>brought</w:t>
      </w:r>
      <w:r w:rsidR="00E43C3F">
        <w:rPr>
          <w:rFonts w:asciiTheme="minorHAnsi" w:hAnsiTheme="minorHAnsi"/>
          <w:color w:val="000000" w:themeColor="text1"/>
          <w:lang w:val="en-US"/>
        </w:rPr>
        <w:t xml:space="preserve"> together</w:t>
      </w:r>
      <w:r w:rsidR="00A11261">
        <w:rPr>
          <w:rFonts w:asciiTheme="minorHAnsi" w:hAnsiTheme="minorHAnsi"/>
          <w:color w:val="000000" w:themeColor="text1"/>
          <w:lang w:val="en-US"/>
        </w:rPr>
        <w:t xml:space="preserve"> and util</w:t>
      </w:r>
      <w:r w:rsidR="006B5E86">
        <w:rPr>
          <w:rFonts w:asciiTheme="minorHAnsi" w:hAnsiTheme="minorHAnsi"/>
          <w:color w:val="000000" w:themeColor="text1"/>
          <w:lang w:val="en-US"/>
        </w:rPr>
        <w:t>i</w:t>
      </w:r>
      <w:r w:rsidR="00A11261">
        <w:rPr>
          <w:rFonts w:asciiTheme="minorHAnsi" w:hAnsiTheme="minorHAnsi"/>
          <w:color w:val="000000" w:themeColor="text1"/>
          <w:lang w:val="en-US"/>
        </w:rPr>
        <w:t>z</w:t>
      </w:r>
      <w:r w:rsidR="006B5E86">
        <w:rPr>
          <w:rFonts w:asciiTheme="minorHAnsi" w:hAnsiTheme="minorHAnsi"/>
          <w:color w:val="000000" w:themeColor="text1"/>
          <w:lang w:val="en-US"/>
        </w:rPr>
        <w:t>ed</w:t>
      </w:r>
      <w:r w:rsidR="00B90949">
        <w:rPr>
          <w:rFonts w:asciiTheme="minorHAnsi" w:hAnsiTheme="minorHAnsi"/>
          <w:color w:val="000000" w:themeColor="text1"/>
          <w:lang w:val="en-US"/>
        </w:rPr>
        <w:t xml:space="preserve"> conceptual insights from</w:t>
      </w:r>
      <w:r w:rsidR="00E43C3F">
        <w:rPr>
          <w:rFonts w:asciiTheme="minorHAnsi" w:hAnsiTheme="minorHAnsi"/>
          <w:color w:val="000000" w:themeColor="text1"/>
          <w:lang w:val="en-US"/>
        </w:rPr>
        <w:t xml:space="preserve"> </w:t>
      </w:r>
      <w:r w:rsidR="00B90949">
        <w:rPr>
          <w:rFonts w:asciiTheme="minorHAnsi" w:hAnsiTheme="minorHAnsi"/>
          <w:lang w:val="en-US"/>
        </w:rPr>
        <w:t xml:space="preserve">employee-driven innovation, </w:t>
      </w:r>
      <w:r w:rsidR="00737166">
        <w:rPr>
          <w:rFonts w:asciiTheme="minorHAnsi" w:hAnsiTheme="minorHAnsi"/>
          <w:lang w:val="en-US"/>
        </w:rPr>
        <w:t xml:space="preserve">and </w:t>
      </w:r>
      <w:r w:rsidR="00B90949">
        <w:rPr>
          <w:rFonts w:asciiTheme="minorHAnsi" w:hAnsiTheme="minorHAnsi"/>
          <w:lang w:val="en-US"/>
        </w:rPr>
        <w:t xml:space="preserve">social and practice-based learning and </w:t>
      </w:r>
      <w:r w:rsidR="00737166">
        <w:rPr>
          <w:rFonts w:asciiTheme="minorHAnsi" w:hAnsiTheme="minorHAnsi"/>
          <w:lang w:val="en-US"/>
        </w:rPr>
        <w:t>organizational theories</w:t>
      </w:r>
      <w:r w:rsidR="00B90949">
        <w:rPr>
          <w:rFonts w:asciiTheme="minorHAnsi" w:hAnsiTheme="minorHAnsi"/>
          <w:lang w:val="en-US"/>
        </w:rPr>
        <w:t xml:space="preserve"> </w:t>
      </w:r>
      <w:r w:rsidR="00F94CE1">
        <w:rPr>
          <w:rFonts w:asciiTheme="minorHAnsi" w:hAnsiTheme="minorHAnsi"/>
          <w:color w:val="000000" w:themeColor="text1"/>
          <w:lang w:val="en-US"/>
        </w:rPr>
        <w:t xml:space="preserve">to provide a framework for understanding and explaining our evidence. </w:t>
      </w:r>
      <w:r w:rsidR="00703E2E">
        <w:rPr>
          <w:rFonts w:asciiTheme="minorHAnsi" w:hAnsiTheme="minorHAnsi"/>
          <w:color w:val="000000" w:themeColor="text1"/>
          <w:lang w:val="en-US"/>
        </w:rPr>
        <w:t xml:space="preserve">The notion of a cause, understood both as </w:t>
      </w:r>
      <w:r w:rsidR="00CB5842">
        <w:rPr>
          <w:rFonts w:asciiTheme="minorHAnsi" w:hAnsiTheme="minorHAnsi"/>
          <w:color w:val="000000" w:themeColor="text1"/>
          <w:lang w:val="en-US"/>
        </w:rPr>
        <w:t xml:space="preserve">something that gives rise to a call for action </w:t>
      </w:r>
      <w:r w:rsidR="00EE44E0">
        <w:rPr>
          <w:rFonts w:asciiTheme="minorHAnsi" w:hAnsiTheme="minorHAnsi"/>
          <w:color w:val="000000" w:themeColor="text1"/>
          <w:lang w:val="en-US"/>
        </w:rPr>
        <w:t>with which p</w:t>
      </w:r>
      <w:r w:rsidR="00CB5842">
        <w:rPr>
          <w:rFonts w:asciiTheme="minorHAnsi" w:hAnsiTheme="minorHAnsi"/>
          <w:color w:val="000000" w:themeColor="text1"/>
          <w:lang w:val="en-US"/>
        </w:rPr>
        <w:t xml:space="preserve">eople from diverse backgrounds </w:t>
      </w:r>
      <w:r w:rsidR="00EE44E0">
        <w:rPr>
          <w:rFonts w:asciiTheme="minorHAnsi" w:hAnsiTheme="minorHAnsi"/>
          <w:color w:val="000000" w:themeColor="text1"/>
          <w:lang w:val="en-US"/>
        </w:rPr>
        <w:t>and forms of expertise wish to align,</w:t>
      </w:r>
      <w:r w:rsidR="00703E2E">
        <w:rPr>
          <w:rFonts w:asciiTheme="minorHAnsi" w:hAnsiTheme="minorHAnsi"/>
          <w:color w:val="000000" w:themeColor="text1"/>
          <w:lang w:val="en-US"/>
        </w:rPr>
        <w:t xml:space="preserve"> and also as </w:t>
      </w:r>
      <w:r w:rsidR="00EE44E0">
        <w:rPr>
          <w:rFonts w:asciiTheme="minorHAnsi" w:hAnsiTheme="minorHAnsi"/>
          <w:color w:val="000000" w:themeColor="text1"/>
          <w:lang w:val="en-US"/>
        </w:rPr>
        <w:t>the principle that makes something</w:t>
      </w:r>
      <w:r w:rsidR="00703E2E">
        <w:rPr>
          <w:rFonts w:asciiTheme="minorHAnsi" w:hAnsiTheme="minorHAnsi"/>
          <w:color w:val="000000" w:themeColor="text1"/>
          <w:lang w:val="en-US"/>
        </w:rPr>
        <w:t xml:space="preserve"> else happen, has been helpful. The cause of improving healthcare for homeless people has provided the impetus </w:t>
      </w:r>
      <w:r w:rsidR="00171B14">
        <w:rPr>
          <w:rFonts w:asciiTheme="minorHAnsi" w:hAnsiTheme="minorHAnsi"/>
          <w:color w:val="000000" w:themeColor="text1"/>
          <w:lang w:val="en-US"/>
        </w:rPr>
        <w:t xml:space="preserve">for participants in SBS </w:t>
      </w:r>
      <w:r w:rsidR="00703E2E">
        <w:rPr>
          <w:rFonts w:asciiTheme="minorHAnsi" w:hAnsiTheme="minorHAnsi"/>
          <w:color w:val="000000" w:themeColor="text1"/>
          <w:lang w:val="en-US"/>
        </w:rPr>
        <w:t>t</w:t>
      </w:r>
      <w:r w:rsidR="003531DC">
        <w:rPr>
          <w:rFonts w:asciiTheme="minorHAnsi" w:hAnsiTheme="minorHAnsi"/>
          <w:color w:val="000000" w:themeColor="text1"/>
          <w:lang w:val="en-US"/>
        </w:rPr>
        <w:t>o transform health services for</w:t>
      </w:r>
      <w:r w:rsidR="00CB5842">
        <w:rPr>
          <w:rFonts w:asciiTheme="minorHAnsi" w:hAnsiTheme="minorHAnsi"/>
          <w:color w:val="000000" w:themeColor="text1"/>
          <w:lang w:val="en-US"/>
        </w:rPr>
        <w:t xml:space="preserve"> a</w:t>
      </w:r>
      <w:r w:rsidR="00EE44E0">
        <w:rPr>
          <w:rFonts w:asciiTheme="minorHAnsi" w:hAnsiTheme="minorHAnsi"/>
          <w:color w:val="000000" w:themeColor="text1"/>
          <w:lang w:val="en-US"/>
        </w:rPr>
        <w:t xml:space="preserve"> highly </w:t>
      </w:r>
      <w:r w:rsidR="00EE44E0">
        <w:rPr>
          <w:rFonts w:asciiTheme="minorHAnsi" w:hAnsiTheme="minorHAnsi"/>
          <w:color w:val="000000" w:themeColor="text1"/>
          <w:lang w:val="en-US"/>
        </w:rPr>
        <w:lastRenderedPageBreak/>
        <w:t xml:space="preserve">disadvantaged and marginalized group. </w:t>
      </w:r>
      <w:r w:rsidR="00703E2E">
        <w:rPr>
          <w:rFonts w:asciiTheme="minorHAnsi" w:hAnsiTheme="minorHAnsi"/>
          <w:color w:val="000000" w:themeColor="text1"/>
          <w:lang w:val="en-US"/>
        </w:rPr>
        <w:t xml:space="preserve">In this way our analysis augments </w:t>
      </w:r>
      <w:r w:rsidR="000F24E0">
        <w:rPr>
          <w:rFonts w:asciiTheme="minorHAnsi" w:hAnsiTheme="minorHAnsi"/>
          <w:color w:val="000000" w:themeColor="text1"/>
          <w:lang w:val="en-US"/>
        </w:rPr>
        <w:t xml:space="preserve">complementary social </w:t>
      </w:r>
      <w:r w:rsidR="00703E2E">
        <w:rPr>
          <w:rFonts w:asciiTheme="minorHAnsi" w:hAnsiTheme="minorHAnsi"/>
          <w:color w:val="000000" w:themeColor="text1"/>
          <w:lang w:val="en-US"/>
        </w:rPr>
        <w:t xml:space="preserve">practice-based understandings of </w:t>
      </w:r>
      <w:r w:rsidR="000F24E0">
        <w:rPr>
          <w:rFonts w:asciiTheme="minorHAnsi" w:hAnsiTheme="minorHAnsi"/>
          <w:color w:val="000000" w:themeColor="text1"/>
          <w:lang w:val="en-US"/>
        </w:rPr>
        <w:t xml:space="preserve">work and learning </w:t>
      </w:r>
      <w:r w:rsidR="00703E2E">
        <w:rPr>
          <w:rFonts w:asciiTheme="minorHAnsi" w:hAnsiTheme="minorHAnsi" w:cs="Times New Roman"/>
          <w:lang w:val="en-US"/>
        </w:rPr>
        <w:t xml:space="preserve">by focusing </w:t>
      </w:r>
      <w:r w:rsidR="000F24E0">
        <w:rPr>
          <w:rFonts w:asciiTheme="minorHAnsi" w:hAnsiTheme="minorHAnsi" w:cs="Times New Roman"/>
          <w:lang w:val="en-US"/>
        </w:rPr>
        <w:t xml:space="preserve">the role of cause in illuminating how SBS, as an </w:t>
      </w:r>
      <w:r w:rsidR="003531DC">
        <w:rPr>
          <w:rFonts w:asciiTheme="minorHAnsi" w:hAnsiTheme="minorHAnsi" w:cs="Times New Roman"/>
          <w:lang w:val="en-US"/>
        </w:rPr>
        <w:t>employee-</w:t>
      </w:r>
      <w:r w:rsidR="000F24E0">
        <w:rPr>
          <w:rFonts w:asciiTheme="minorHAnsi" w:hAnsiTheme="minorHAnsi" w:cs="Times New Roman"/>
          <w:lang w:val="en-US"/>
        </w:rPr>
        <w:t xml:space="preserve">led </w:t>
      </w:r>
      <w:r w:rsidR="00703E2E">
        <w:rPr>
          <w:rFonts w:asciiTheme="minorHAnsi" w:hAnsiTheme="minorHAnsi" w:cs="Times New Roman"/>
          <w:lang w:val="en-US"/>
        </w:rPr>
        <w:t>innovation</w:t>
      </w:r>
      <w:r w:rsidR="000F24E0">
        <w:rPr>
          <w:rFonts w:asciiTheme="minorHAnsi" w:hAnsiTheme="minorHAnsi" w:cs="Times New Roman"/>
          <w:lang w:val="en-US"/>
        </w:rPr>
        <w:t>,</w:t>
      </w:r>
      <w:r w:rsidR="00703E2E">
        <w:rPr>
          <w:rFonts w:asciiTheme="minorHAnsi" w:hAnsiTheme="minorHAnsi" w:cs="Times New Roman"/>
          <w:lang w:val="en-US"/>
        </w:rPr>
        <w:t xml:space="preserve"> is</w:t>
      </w:r>
      <w:r w:rsidR="00EE44E0">
        <w:rPr>
          <w:rFonts w:asciiTheme="minorHAnsi" w:hAnsiTheme="minorHAnsi" w:cs="Times New Roman"/>
          <w:lang w:val="en-US"/>
        </w:rPr>
        <w:t xml:space="preserve"> collectively</w:t>
      </w:r>
      <w:r w:rsidR="00703E2E">
        <w:rPr>
          <w:rFonts w:asciiTheme="minorHAnsi" w:hAnsiTheme="minorHAnsi" w:cs="Times New Roman"/>
          <w:lang w:val="en-US"/>
        </w:rPr>
        <w:t xml:space="preserve"> made and remade in and through </w:t>
      </w:r>
      <w:r w:rsidR="00EE44E0">
        <w:rPr>
          <w:rFonts w:asciiTheme="minorHAnsi" w:hAnsiTheme="minorHAnsi" w:cs="Times New Roman"/>
          <w:lang w:val="en-US"/>
        </w:rPr>
        <w:t xml:space="preserve">new and changing forms of </w:t>
      </w:r>
      <w:r w:rsidR="00703E2E">
        <w:rPr>
          <w:rFonts w:asciiTheme="minorHAnsi" w:hAnsiTheme="minorHAnsi" w:cs="Times New Roman"/>
          <w:lang w:val="en-US"/>
        </w:rPr>
        <w:t xml:space="preserve">practice. </w:t>
      </w:r>
    </w:p>
    <w:p w14:paraId="3FCB3561" w14:textId="778E4FF0" w:rsidR="00171B14" w:rsidRDefault="008F7799" w:rsidP="00737166">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Invoking </w:t>
      </w:r>
      <w:r w:rsidR="00EC640E">
        <w:rPr>
          <w:rFonts w:asciiTheme="minorHAnsi" w:hAnsiTheme="minorHAnsi"/>
          <w:color w:val="000000" w:themeColor="text1"/>
          <w:lang w:val="en-US"/>
        </w:rPr>
        <w:t>an employee-led narrative</w:t>
      </w:r>
      <w:r>
        <w:rPr>
          <w:rFonts w:asciiTheme="minorHAnsi" w:hAnsiTheme="minorHAnsi"/>
          <w:color w:val="000000" w:themeColor="text1"/>
          <w:lang w:val="en-US"/>
        </w:rPr>
        <w:t xml:space="preserve"> of innovation and learning steered us to adopting </w:t>
      </w:r>
      <w:r w:rsidR="00D12171">
        <w:rPr>
          <w:rFonts w:asciiTheme="minorHAnsi" w:hAnsiTheme="minorHAnsi"/>
          <w:color w:val="000000" w:themeColor="text1"/>
          <w:lang w:val="en-US"/>
        </w:rPr>
        <w:t xml:space="preserve">a </w:t>
      </w:r>
      <w:r>
        <w:rPr>
          <w:rFonts w:asciiTheme="minorHAnsi" w:hAnsiTheme="minorHAnsi"/>
          <w:color w:val="000000" w:themeColor="text1"/>
          <w:lang w:val="en-US"/>
        </w:rPr>
        <w:t xml:space="preserve">practice-based </w:t>
      </w:r>
      <w:r w:rsidR="00992956">
        <w:rPr>
          <w:rFonts w:asciiTheme="minorHAnsi" w:hAnsiTheme="minorHAnsi"/>
          <w:color w:val="000000" w:themeColor="text1"/>
          <w:lang w:val="en-US"/>
        </w:rPr>
        <w:t>orientation</w:t>
      </w:r>
      <w:r>
        <w:rPr>
          <w:rFonts w:asciiTheme="minorHAnsi" w:hAnsiTheme="minorHAnsi"/>
          <w:color w:val="000000" w:themeColor="text1"/>
          <w:lang w:val="en-US"/>
        </w:rPr>
        <w:t xml:space="preserve"> </w:t>
      </w:r>
      <w:r w:rsidR="00D848B1">
        <w:rPr>
          <w:rFonts w:asciiTheme="minorHAnsi" w:hAnsiTheme="minorHAnsi"/>
          <w:color w:val="000000" w:themeColor="text1"/>
          <w:lang w:val="en-US"/>
        </w:rPr>
        <w:t>as an important conceptual lens</w:t>
      </w:r>
      <w:r w:rsidR="003531DC">
        <w:rPr>
          <w:rFonts w:asciiTheme="minorHAnsi" w:hAnsiTheme="minorHAnsi"/>
          <w:color w:val="000000" w:themeColor="text1"/>
          <w:lang w:val="en-US"/>
        </w:rPr>
        <w:t>, and</w:t>
      </w:r>
      <w:r w:rsidR="00737166">
        <w:rPr>
          <w:rFonts w:asciiTheme="minorHAnsi" w:hAnsiTheme="minorHAnsi"/>
          <w:color w:val="000000" w:themeColor="text1"/>
          <w:lang w:val="en-US"/>
        </w:rPr>
        <w:t xml:space="preserve"> </w:t>
      </w:r>
      <w:r w:rsidR="000F24E0">
        <w:rPr>
          <w:rFonts w:asciiTheme="minorHAnsi" w:hAnsiTheme="minorHAnsi"/>
          <w:color w:val="000000" w:themeColor="text1"/>
          <w:lang w:val="en-US"/>
        </w:rPr>
        <w:t>highlighted</w:t>
      </w:r>
      <w:r w:rsidR="00171B14">
        <w:rPr>
          <w:rFonts w:asciiTheme="minorHAnsi" w:hAnsiTheme="minorHAnsi"/>
          <w:color w:val="000000" w:themeColor="text1"/>
          <w:lang w:val="en-US"/>
        </w:rPr>
        <w:t xml:space="preserve"> the complementarity between a </w:t>
      </w:r>
      <w:r w:rsidR="00843AD1">
        <w:rPr>
          <w:rFonts w:asciiTheme="minorHAnsi" w:hAnsiTheme="minorHAnsi"/>
          <w:color w:val="000000" w:themeColor="text1"/>
          <w:lang w:val="en-US"/>
        </w:rPr>
        <w:t xml:space="preserve">social </w:t>
      </w:r>
      <w:r w:rsidR="00737166">
        <w:rPr>
          <w:rFonts w:asciiTheme="minorHAnsi" w:hAnsiTheme="minorHAnsi"/>
          <w:color w:val="000000" w:themeColor="text1"/>
          <w:lang w:val="en-US"/>
        </w:rPr>
        <w:t xml:space="preserve">practice-based </w:t>
      </w:r>
      <w:r w:rsidR="00843AD1">
        <w:rPr>
          <w:rFonts w:asciiTheme="minorHAnsi" w:hAnsiTheme="minorHAnsi"/>
          <w:color w:val="000000" w:themeColor="text1"/>
          <w:lang w:val="en-US"/>
        </w:rPr>
        <w:t>theorization of workplace learning</w:t>
      </w:r>
      <w:r w:rsidR="00737166">
        <w:rPr>
          <w:rFonts w:asciiTheme="minorHAnsi" w:hAnsiTheme="minorHAnsi"/>
          <w:color w:val="000000" w:themeColor="text1"/>
          <w:lang w:val="en-US"/>
        </w:rPr>
        <w:t xml:space="preserve">, </w:t>
      </w:r>
      <w:r w:rsidR="00171B14">
        <w:rPr>
          <w:rFonts w:asciiTheme="minorHAnsi" w:hAnsiTheme="minorHAnsi"/>
          <w:color w:val="000000" w:themeColor="text1"/>
          <w:lang w:val="en-US"/>
        </w:rPr>
        <w:t>and SBS</w:t>
      </w:r>
      <w:r w:rsidR="00843AD1">
        <w:rPr>
          <w:rFonts w:asciiTheme="minorHAnsi" w:hAnsiTheme="minorHAnsi"/>
          <w:color w:val="000000" w:themeColor="text1"/>
          <w:lang w:val="en-US"/>
        </w:rPr>
        <w:t xml:space="preserve"> (and employee-led innovation more generally)</w:t>
      </w:r>
      <w:r w:rsidR="00171B14">
        <w:rPr>
          <w:rFonts w:asciiTheme="minorHAnsi" w:hAnsiTheme="minorHAnsi"/>
          <w:color w:val="000000" w:themeColor="text1"/>
          <w:lang w:val="en-US"/>
        </w:rPr>
        <w:t xml:space="preserve"> as a social and collective process. </w:t>
      </w:r>
      <w:r w:rsidR="00843AD1">
        <w:rPr>
          <w:rFonts w:asciiTheme="minorHAnsi" w:hAnsiTheme="minorHAnsi"/>
          <w:color w:val="000000" w:themeColor="text1"/>
          <w:lang w:val="en-US"/>
        </w:rPr>
        <w:t xml:space="preserve">Whilst Liam’s experience of the death of the homeless person outside his hospital acted as a catalyst, enacting and re-enacting the innovation involves the mobilization of people who align to the cause and </w:t>
      </w:r>
      <w:r w:rsidR="00737166">
        <w:rPr>
          <w:rFonts w:asciiTheme="minorHAnsi" w:hAnsiTheme="minorHAnsi"/>
          <w:color w:val="000000" w:themeColor="text1"/>
          <w:lang w:val="en-US"/>
        </w:rPr>
        <w:t>co-</w:t>
      </w:r>
      <w:r w:rsidR="00843AD1">
        <w:rPr>
          <w:rFonts w:asciiTheme="minorHAnsi" w:hAnsiTheme="minorHAnsi"/>
          <w:color w:val="000000" w:themeColor="text1"/>
          <w:lang w:val="en-US"/>
        </w:rPr>
        <w:t xml:space="preserve">commit to improving </w:t>
      </w:r>
      <w:r w:rsidR="000F24E0">
        <w:rPr>
          <w:rFonts w:asciiTheme="minorHAnsi" w:hAnsiTheme="minorHAnsi"/>
          <w:color w:val="000000" w:themeColor="text1"/>
          <w:lang w:val="en-US"/>
        </w:rPr>
        <w:t xml:space="preserve">(continuously) </w:t>
      </w:r>
      <w:r w:rsidR="00843AD1">
        <w:rPr>
          <w:rFonts w:asciiTheme="minorHAnsi" w:hAnsiTheme="minorHAnsi"/>
          <w:color w:val="000000" w:themeColor="text1"/>
          <w:lang w:val="en-US"/>
        </w:rPr>
        <w:t>the experiences of</w:t>
      </w:r>
      <w:r w:rsidR="00737166">
        <w:rPr>
          <w:rFonts w:asciiTheme="minorHAnsi" w:hAnsiTheme="minorHAnsi"/>
          <w:color w:val="000000" w:themeColor="text1"/>
          <w:lang w:val="en-US"/>
        </w:rPr>
        <w:t>,</w:t>
      </w:r>
      <w:r w:rsidR="00843AD1">
        <w:rPr>
          <w:rFonts w:asciiTheme="minorHAnsi" w:hAnsiTheme="minorHAnsi"/>
          <w:color w:val="000000" w:themeColor="text1"/>
          <w:lang w:val="en-US"/>
        </w:rPr>
        <w:t xml:space="preserve"> and outcomes for</w:t>
      </w:r>
      <w:r w:rsidR="00737166">
        <w:rPr>
          <w:rFonts w:asciiTheme="minorHAnsi" w:hAnsiTheme="minorHAnsi"/>
          <w:color w:val="000000" w:themeColor="text1"/>
          <w:lang w:val="en-US"/>
        </w:rPr>
        <w:t>,</w:t>
      </w:r>
      <w:r w:rsidR="00843AD1">
        <w:rPr>
          <w:rFonts w:asciiTheme="minorHAnsi" w:hAnsiTheme="minorHAnsi"/>
          <w:color w:val="000000" w:themeColor="text1"/>
          <w:lang w:val="en-US"/>
        </w:rPr>
        <w:t xml:space="preserve"> a highly vulnerable and stigmatized patient group.</w:t>
      </w:r>
    </w:p>
    <w:p w14:paraId="46AA956B" w14:textId="0D2B2F49" w:rsidR="003A2874" w:rsidRDefault="00D61395" w:rsidP="00737166">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W</w:t>
      </w:r>
      <w:r w:rsidR="008F7799">
        <w:rPr>
          <w:rFonts w:asciiTheme="minorHAnsi" w:hAnsiTheme="minorHAnsi"/>
          <w:color w:val="000000" w:themeColor="text1"/>
          <w:lang w:val="en-US"/>
        </w:rPr>
        <w:t xml:space="preserve">e drew on insights from </w:t>
      </w:r>
      <w:r w:rsidR="00372FEB">
        <w:rPr>
          <w:rFonts w:asciiTheme="minorHAnsi" w:hAnsiTheme="minorHAnsi"/>
          <w:color w:val="000000" w:themeColor="text1"/>
          <w:lang w:val="en-US"/>
        </w:rPr>
        <w:t>workplace learning</w:t>
      </w:r>
      <w:r w:rsidR="008F7799">
        <w:rPr>
          <w:rFonts w:asciiTheme="minorHAnsi" w:hAnsiTheme="minorHAnsi"/>
          <w:color w:val="000000" w:themeColor="text1"/>
          <w:lang w:val="en-US"/>
        </w:rPr>
        <w:t xml:space="preserve"> and organizational studies to ensure tha</w:t>
      </w:r>
      <w:r w:rsidR="00827FBE">
        <w:rPr>
          <w:rFonts w:asciiTheme="minorHAnsi" w:hAnsiTheme="minorHAnsi"/>
          <w:color w:val="000000" w:themeColor="text1"/>
          <w:lang w:val="en-US"/>
        </w:rPr>
        <w:t>t work, the way it is organized</w:t>
      </w:r>
      <w:r w:rsidR="000E7831">
        <w:rPr>
          <w:rFonts w:asciiTheme="minorHAnsi" w:hAnsiTheme="minorHAnsi"/>
          <w:color w:val="000000" w:themeColor="text1"/>
          <w:lang w:val="en-US"/>
        </w:rPr>
        <w:t xml:space="preserve"> and co-configured</w:t>
      </w:r>
      <w:r w:rsidR="00EE44E0">
        <w:rPr>
          <w:rFonts w:asciiTheme="minorHAnsi" w:hAnsiTheme="minorHAnsi"/>
          <w:color w:val="000000" w:themeColor="text1"/>
          <w:lang w:val="en-US"/>
        </w:rPr>
        <w:t xml:space="preserve"> as a social process</w:t>
      </w:r>
      <w:r w:rsidR="00827FBE">
        <w:rPr>
          <w:rFonts w:asciiTheme="minorHAnsi" w:hAnsiTheme="minorHAnsi"/>
          <w:color w:val="000000" w:themeColor="text1"/>
          <w:lang w:val="en-US"/>
        </w:rPr>
        <w:t>, was</w:t>
      </w:r>
      <w:r w:rsidR="008F7799">
        <w:rPr>
          <w:rFonts w:asciiTheme="minorHAnsi" w:hAnsiTheme="minorHAnsi"/>
          <w:color w:val="000000" w:themeColor="text1"/>
          <w:lang w:val="en-US"/>
        </w:rPr>
        <w:t xml:space="preserve"> </w:t>
      </w:r>
      <w:r w:rsidR="00D848B1">
        <w:rPr>
          <w:rFonts w:asciiTheme="minorHAnsi" w:hAnsiTheme="minorHAnsi"/>
          <w:color w:val="000000" w:themeColor="text1"/>
          <w:lang w:val="en-US"/>
        </w:rPr>
        <w:t>foregrounded in</w:t>
      </w:r>
      <w:r w:rsidR="003A2874">
        <w:rPr>
          <w:rFonts w:asciiTheme="minorHAnsi" w:hAnsiTheme="minorHAnsi"/>
          <w:color w:val="000000" w:themeColor="text1"/>
          <w:lang w:val="en-US"/>
        </w:rPr>
        <w:t xml:space="preserve"> our empirical investigation</w:t>
      </w:r>
      <w:r w:rsidR="00EC640E">
        <w:rPr>
          <w:rFonts w:asciiTheme="minorHAnsi" w:hAnsiTheme="minorHAnsi"/>
          <w:color w:val="000000" w:themeColor="text1"/>
          <w:lang w:val="en-US"/>
        </w:rPr>
        <w:t xml:space="preserve"> and analysis</w:t>
      </w:r>
      <w:r w:rsidR="00372FEB">
        <w:rPr>
          <w:rFonts w:asciiTheme="minorHAnsi" w:hAnsiTheme="minorHAnsi"/>
          <w:color w:val="000000" w:themeColor="text1"/>
          <w:lang w:val="en-US"/>
        </w:rPr>
        <w:t xml:space="preserve"> </w:t>
      </w:r>
      <w:r w:rsidR="003A2874">
        <w:rPr>
          <w:rFonts w:asciiTheme="minorHAnsi" w:hAnsiTheme="minorHAnsi"/>
          <w:color w:val="000000" w:themeColor="text1"/>
          <w:lang w:val="en-US"/>
        </w:rPr>
        <w:t xml:space="preserve"> </w:t>
      </w:r>
      <w:r w:rsidR="00D848B1">
        <w:rPr>
          <w:rFonts w:asciiTheme="minorHAnsi" w:hAnsiTheme="minorHAnsi"/>
          <w:color w:val="000000" w:themeColor="text1"/>
          <w:lang w:val="en-US"/>
        </w:rPr>
        <w:t>These</w:t>
      </w:r>
      <w:r w:rsidR="00B8413F">
        <w:rPr>
          <w:rFonts w:asciiTheme="minorHAnsi" w:hAnsiTheme="minorHAnsi"/>
          <w:color w:val="000000" w:themeColor="text1"/>
          <w:lang w:val="en-US"/>
        </w:rPr>
        <w:t xml:space="preserve"> perspective</w:t>
      </w:r>
      <w:r w:rsidR="00D848B1">
        <w:rPr>
          <w:rFonts w:asciiTheme="minorHAnsi" w:hAnsiTheme="minorHAnsi"/>
          <w:color w:val="000000" w:themeColor="text1"/>
          <w:lang w:val="en-US"/>
        </w:rPr>
        <w:t>s</w:t>
      </w:r>
      <w:r w:rsidR="00B8413F">
        <w:rPr>
          <w:rFonts w:asciiTheme="minorHAnsi" w:hAnsiTheme="minorHAnsi"/>
          <w:color w:val="000000" w:themeColor="text1"/>
          <w:lang w:val="en-US"/>
        </w:rPr>
        <w:t xml:space="preserve"> ha</w:t>
      </w:r>
      <w:r w:rsidR="00D848B1">
        <w:rPr>
          <w:rFonts w:asciiTheme="minorHAnsi" w:hAnsiTheme="minorHAnsi"/>
          <w:color w:val="000000" w:themeColor="text1"/>
          <w:lang w:val="en-US"/>
        </w:rPr>
        <w:t>ve</w:t>
      </w:r>
      <w:r w:rsidR="00B8413F">
        <w:rPr>
          <w:rFonts w:asciiTheme="minorHAnsi" w:hAnsiTheme="minorHAnsi"/>
          <w:color w:val="000000" w:themeColor="text1"/>
          <w:lang w:val="en-US"/>
        </w:rPr>
        <w:t xml:space="preserve"> highlighted the importance of</w:t>
      </w:r>
      <w:r w:rsidR="000E7831">
        <w:rPr>
          <w:rFonts w:asciiTheme="minorHAnsi" w:hAnsiTheme="minorHAnsi"/>
          <w:color w:val="000000" w:themeColor="text1"/>
          <w:lang w:val="en-US"/>
        </w:rPr>
        <w:t xml:space="preserve"> distributed,</w:t>
      </w:r>
      <w:r w:rsidR="00B8413F">
        <w:rPr>
          <w:rFonts w:asciiTheme="minorHAnsi" w:hAnsiTheme="minorHAnsi"/>
          <w:color w:val="000000" w:themeColor="text1"/>
          <w:lang w:val="en-US"/>
        </w:rPr>
        <w:t xml:space="preserve"> multi-disciplinary, cross-sector working</w:t>
      </w:r>
      <w:r w:rsidR="00D848B1">
        <w:rPr>
          <w:rFonts w:asciiTheme="minorHAnsi" w:hAnsiTheme="minorHAnsi"/>
          <w:color w:val="000000" w:themeColor="text1"/>
          <w:lang w:val="en-US"/>
        </w:rPr>
        <w:t xml:space="preserve"> practices</w:t>
      </w:r>
      <w:r w:rsidR="00B8413F">
        <w:rPr>
          <w:rFonts w:asciiTheme="minorHAnsi" w:hAnsiTheme="minorHAnsi"/>
          <w:color w:val="000000" w:themeColor="text1"/>
          <w:lang w:val="en-US"/>
        </w:rPr>
        <w:t xml:space="preserve">, and </w:t>
      </w:r>
      <w:r w:rsidR="000E7831">
        <w:rPr>
          <w:rFonts w:asciiTheme="minorHAnsi" w:hAnsiTheme="minorHAnsi"/>
          <w:color w:val="000000" w:themeColor="text1"/>
          <w:lang w:val="en-US"/>
        </w:rPr>
        <w:t>the involvement of diverse kinds of expertise, including experts by experience, as characterizing SBS’ innovative capability</w:t>
      </w:r>
      <w:r>
        <w:rPr>
          <w:rFonts w:asciiTheme="minorHAnsi" w:hAnsiTheme="minorHAnsi"/>
          <w:color w:val="000000" w:themeColor="text1"/>
          <w:lang w:val="en-US"/>
        </w:rPr>
        <w:t xml:space="preserve"> and its nature as a learning environment</w:t>
      </w:r>
      <w:r w:rsidR="000E7831">
        <w:rPr>
          <w:rFonts w:asciiTheme="minorHAnsi" w:hAnsiTheme="minorHAnsi"/>
          <w:color w:val="000000" w:themeColor="text1"/>
          <w:lang w:val="en-US"/>
        </w:rPr>
        <w:t xml:space="preserve">. </w:t>
      </w:r>
      <w:r w:rsidR="0073191A">
        <w:rPr>
          <w:rFonts w:asciiTheme="minorHAnsi" w:hAnsiTheme="minorHAnsi"/>
          <w:color w:val="000000" w:themeColor="text1"/>
          <w:lang w:val="en-US"/>
        </w:rPr>
        <w:t xml:space="preserve">It has also informed our understanding of the relationship between work, learning and innovation, supporting </w:t>
      </w:r>
      <w:r w:rsidR="003A2874">
        <w:rPr>
          <w:rFonts w:asciiTheme="minorHAnsi" w:hAnsiTheme="minorHAnsi"/>
          <w:color w:val="000000" w:themeColor="text1"/>
          <w:lang w:val="en-US"/>
        </w:rPr>
        <w:t>Br</w:t>
      </w:r>
      <w:r w:rsidR="00CE4DA9">
        <w:rPr>
          <w:rFonts w:asciiTheme="minorHAnsi" w:hAnsiTheme="minorHAnsi"/>
          <w:color w:val="000000" w:themeColor="text1"/>
          <w:lang w:val="en-US"/>
        </w:rPr>
        <w:t>own and Duguid</w:t>
      </w:r>
      <w:r w:rsidR="0073191A">
        <w:rPr>
          <w:rFonts w:asciiTheme="minorHAnsi" w:hAnsiTheme="minorHAnsi"/>
          <w:color w:val="000000" w:themeColor="text1"/>
          <w:lang w:val="en-US"/>
        </w:rPr>
        <w:t>’s contention</w:t>
      </w:r>
      <w:r w:rsidR="00827FBE">
        <w:rPr>
          <w:rFonts w:asciiTheme="minorHAnsi" w:hAnsiTheme="minorHAnsi"/>
          <w:color w:val="000000" w:themeColor="text1"/>
          <w:lang w:val="en-US"/>
        </w:rPr>
        <w:t xml:space="preserve"> that</w:t>
      </w:r>
      <w:r w:rsidR="003A2874">
        <w:rPr>
          <w:rFonts w:asciiTheme="minorHAnsi" w:hAnsiTheme="minorHAnsi"/>
          <w:color w:val="000000" w:themeColor="text1"/>
          <w:lang w:val="en-US"/>
        </w:rPr>
        <w:t>:</w:t>
      </w:r>
    </w:p>
    <w:p w14:paraId="125D6832" w14:textId="4652F74C" w:rsidR="008F7799" w:rsidRPr="00EC640E" w:rsidRDefault="003A2874" w:rsidP="00EC640E">
      <w:pPr>
        <w:spacing w:line="360" w:lineRule="auto"/>
        <w:ind w:left="567"/>
        <w:jc w:val="left"/>
        <w:rPr>
          <w:rFonts w:asciiTheme="minorHAnsi" w:hAnsiTheme="minorHAnsi"/>
          <w:i/>
          <w:iCs/>
          <w:color w:val="000000" w:themeColor="text1"/>
          <w:lang w:val="en-US"/>
        </w:rPr>
      </w:pPr>
      <w:r w:rsidRPr="00EC640E">
        <w:rPr>
          <w:rFonts w:asciiTheme="minorHAnsi" w:hAnsiTheme="minorHAnsi"/>
          <w:i/>
          <w:iCs/>
          <w:color w:val="000000" w:themeColor="text1"/>
          <w:lang w:val="en-US"/>
        </w:rPr>
        <w:t xml:space="preserve">To see working, learning and innovating are interrelated and compatible, and </w:t>
      </w:r>
      <w:r w:rsidR="00EC640E" w:rsidRPr="00EC640E">
        <w:rPr>
          <w:rFonts w:asciiTheme="minorHAnsi" w:hAnsiTheme="minorHAnsi"/>
          <w:i/>
          <w:iCs/>
          <w:color w:val="000000" w:themeColor="text1"/>
          <w:lang w:val="en-US"/>
        </w:rPr>
        <w:t xml:space="preserve">thus potentially complementary </w:t>
      </w:r>
      <w:r w:rsidRPr="00EC640E">
        <w:rPr>
          <w:rFonts w:asciiTheme="minorHAnsi" w:hAnsiTheme="minorHAnsi"/>
          <w:i/>
          <w:iCs/>
          <w:color w:val="000000" w:themeColor="text1"/>
          <w:lang w:val="en-US"/>
        </w:rPr>
        <w:t>not conflicting forces</w:t>
      </w:r>
      <w:r w:rsidR="00EC640E" w:rsidRPr="00EC640E">
        <w:rPr>
          <w:rFonts w:asciiTheme="minorHAnsi" w:hAnsiTheme="minorHAnsi"/>
          <w:i/>
          <w:iCs/>
          <w:color w:val="000000" w:themeColor="text1"/>
          <w:lang w:val="en-US"/>
        </w:rPr>
        <w:t>,</w:t>
      </w:r>
      <w:r w:rsidRPr="00EC640E">
        <w:rPr>
          <w:rFonts w:asciiTheme="minorHAnsi" w:hAnsiTheme="minorHAnsi"/>
          <w:i/>
          <w:iCs/>
          <w:color w:val="000000" w:themeColor="text1"/>
          <w:lang w:val="en-US"/>
        </w:rPr>
        <w:t xml:space="preserve"> requires a distinct conceptual shift. </w:t>
      </w:r>
      <w:r w:rsidR="0073191A">
        <w:rPr>
          <w:rFonts w:asciiTheme="minorHAnsi" w:hAnsiTheme="minorHAnsi"/>
          <w:color w:val="000000" w:themeColor="text1"/>
          <w:lang w:val="en-US"/>
        </w:rPr>
        <w:t>(1991: 40)</w:t>
      </w:r>
    </w:p>
    <w:p w14:paraId="2067C853" w14:textId="4CC1BFFC" w:rsidR="00A13D2B" w:rsidRPr="000D5291" w:rsidRDefault="00A77048" w:rsidP="00EE44E0">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The shift </w:t>
      </w:r>
      <w:r w:rsidR="00E7630D">
        <w:rPr>
          <w:rFonts w:asciiTheme="minorHAnsi" w:hAnsiTheme="minorHAnsi"/>
          <w:color w:val="000000" w:themeColor="text1"/>
          <w:lang w:val="en-US"/>
        </w:rPr>
        <w:t xml:space="preserve">they refer </w:t>
      </w:r>
      <w:r>
        <w:rPr>
          <w:rFonts w:asciiTheme="minorHAnsi" w:hAnsiTheme="minorHAnsi"/>
          <w:color w:val="000000" w:themeColor="text1"/>
          <w:lang w:val="en-US"/>
        </w:rPr>
        <w:t>to requires the adoption of a social, situated theory of learning</w:t>
      </w:r>
      <w:r w:rsidR="00E7630D">
        <w:rPr>
          <w:rFonts w:asciiTheme="minorHAnsi" w:hAnsiTheme="minorHAnsi"/>
          <w:color w:val="000000" w:themeColor="text1"/>
          <w:lang w:val="en-US"/>
        </w:rPr>
        <w:t>. This</w:t>
      </w:r>
      <w:r>
        <w:rPr>
          <w:rFonts w:asciiTheme="minorHAnsi" w:hAnsiTheme="minorHAnsi"/>
          <w:color w:val="000000" w:themeColor="text1"/>
          <w:lang w:val="en-US"/>
        </w:rPr>
        <w:t xml:space="preserve"> </w:t>
      </w:r>
      <w:r w:rsidR="00CE4DA9">
        <w:rPr>
          <w:rFonts w:asciiTheme="minorHAnsi" w:hAnsiTheme="minorHAnsi"/>
          <w:color w:val="000000" w:themeColor="text1"/>
          <w:lang w:val="en-US"/>
        </w:rPr>
        <w:t>rejects the notion that learning and</w:t>
      </w:r>
      <w:r>
        <w:rPr>
          <w:rFonts w:asciiTheme="minorHAnsi" w:hAnsiTheme="minorHAnsi"/>
          <w:color w:val="000000" w:themeColor="text1"/>
          <w:lang w:val="en-US"/>
        </w:rPr>
        <w:t xml:space="preserve"> knowledge can be straightforwardly transferred between contexts and settings, and from </w:t>
      </w:r>
      <w:r w:rsidR="00EE44E0">
        <w:rPr>
          <w:rFonts w:asciiTheme="minorHAnsi" w:hAnsiTheme="minorHAnsi"/>
          <w:color w:val="000000" w:themeColor="text1"/>
          <w:lang w:val="en-US"/>
        </w:rPr>
        <w:t xml:space="preserve">individuals </w:t>
      </w:r>
      <w:r>
        <w:rPr>
          <w:rFonts w:asciiTheme="minorHAnsi" w:hAnsiTheme="minorHAnsi"/>
          <w:color w:val="000000" w:themeColor="text1"/>
          <w:lang w:val="en-US"/>
        </w:rPr>
        <w:t xml:space="preserve">who have the knowledge and learning to those without. Rather, as articulated by Lave and Wenger (1991) and Lave (1993), learning is understood as </w:t>
      </w:r>
      <w:r w:rsidR="00EE44E0">
        <w:rPr>
          <w:rFonts w:asciiTheme="minorHAnsi" w:hAnsiTheme="minorHAnsi"/>
          <w:color w:val="000000" w:themeColor="text1"/>
          <w:lang w:val="en-US"/>
        </w:rPr>
        <w:t xml:space="preserve">a social process </w:t>
      </w:r>
      <w:r>
        <w:rPr>
          <w:rFonts w:asciiTheme="minorHAnsi" w:hAnsiTheme="minorHAnsi"/>
          <w:color w:val="000000" w:themeColor="text1"/>
          <w:lang w:val="en-US"/>
        </w:rPr>
        <w:t>inextricably linked to meaning making through co-participation in changing social practices</w:t>
      </w:r>
      <w:r w:rsidR="00737166">
        <w:rPr>
          <w:rFonts w:asciiTheme="minorHAnsi" w:hAnsiTheme="minorHAnsi"/>
          <w:color w:val="000000" w:themeColor="text1"/>
          <w:lang w:val="en-US"/>
        </w:rPr>
        <w:t>,</w:t>
      </w:r>
      <w:r w:rsidR="00D61395">
        <w:rPr>
          <w:rFonts w:asciiTheme="minorHAnsi" w:hAnsiTheme="minorHAnsi"/>
          <w:color w:val="000000" w:themeColor="text1"/>
          <w:lang w:val="en-US"/>
        </w:rPr>
        <w:t xml:space="preserve"> of the kind we have outlined</w:t>
      </w:r>
      <w:r w:rsidR="00167A59">
        <w:rPr>
          <w:rFonts w:asciiTheme="minorHAnsi" w:hAnsiTheme="minorHAnsi"/>
          <w:color w:val="000000" w:themeColor="text1"/>
          <w:lang w:val="en-US"/>
        </w:rPr>
        <w:t>. T</w:t>
      </w:r>
      <w:r w:rsidR="003F596A">
        <w:rPr>
          <w:rFonts w:asciiTheme="minorHAnsi" w:hAnsiTheme="minorHAnsi"/>
          <w:color w:val="000000" w:themeColor="text1"/>
          <w:lang w:val="en-US"/>
        </w:rPr>
        <w:t xml:space="preserve">hese </w:t>
      </w:r>
      <w:r>
        <w:rPr>
          <w:rFonts w:asciiTheme="minorHAnsi" w:hAnsiTheme="minorHAnsi"/>
          <w:color w:val="000000" w:themeColor="text1"/>
          <w:lang w:val="en-US"/>
        </w:rPr>
        <w:t xml:space="preserve">provide the resources, opportunities and </w:t>
      </w:r>
      <w:r>
        <w:rPr>
          <w:rFonts w:asciiTheme="minorHAnsi" w:hAnsiTheme="minorHAnsi"/>
          <w:color w:val="000000" w:themeColor="text1"/>
          <w:lang w:val="en-US"/>
        </w:rPr>
        <w:lastRenderedPageBreak/>
        <w:t xml:space="preserve">conditions </w:t>
      </w:r>
      <w:r w:rsidR="003F596A">
        <w:rPr>
          <w:rFonts w:asciiTheme="minorHAnsi" w:hAnsiTheme="minorHAnsi"/>
          <w:color w:val="000000" w:themeColor="text1"/>
          <w:lang w:val="en-US"/>
        </w:rPr>
        <w:t xml:space="preserve">that constitute what participants learn. </w:t>
      </w:r>
      <w:r w:rsidR="00C056A5">
        <w:rPr>
          <w:rFonts w:asciiTheme="minorHAnsi" w:hAnsiTheme="minorHAnsi"/>
          <w:color w:val="000000" w:themeColor="text1"/>
          <w:lang w:val="en-US"/>
        </w:rPr>
        <w:t xml:space="preserve"> Taking a practice-based perspective on the relationship between work, learning and innovation, has </w:t>
      </w:r>
      <w:r w:rsidR="00703E2E">
        <w:rPr>
          <w:rFonts w:asciiTheme="minorHAnsi" w:hAnsiTheme="minorHAnsi"/>
          <w:color w:val="000000" w:themeColor="text1"/>
          <w:lang w:val="en-US"/>
        </w:rPr>
        <w:t>provided a lens through which to identify diverse</w:t>
      </w:r>
      <w:r w:rsidR="00C056A5">
        <w:rPr>
          <w:rFonts w:asciiTheme="minorHAnsi" w:hAnsiTheme="minorHAnsi"/>
          <w:color w:val="000000" w:themeColor="text1"/>
          <w:lang w:val="en-US"/>
        </w:rPr>
        <w:t xml:space="preserve"> deliberative and everyday practices</w:t>
      </w:r>
      <w:r w:rsidR="00703E2E">
        <w:rPr>
          <w:rFonts w:asciiTheme="minorHAnsi" w:hAnsiTheme="minorHAnsi"/>
          <w:color w:val="000000" w:themeColor="text1"/>
          <w:lang w:val="en-US"/>
        </w:rPr>
        <w:t xml:space="preserve"> that characterize SBS. </w:t>
      </w:r>
      <w:r w:rsidR="00C056A5">
        <w:rPr>
          <w:rFonts w:asciiTheme="minorHAnsi" w:hAnsiTheme="minorHAnsi"/>
          <w:color w:val="000000" w:themeColor="text1"/>
          <w:lang w:val="en-US"/>
        </w:rPr>
        <w:t xml:space="preserve"> </w:t>
      </w:r>
      <w:r w:rsidR="00703E2E">
        <w:rPr>
          <w:rFonts w:asciiTheme="minorHAnsi" w:hAnsiTheme="minorHAnsi"/>
          <w:lang w:val="en-GB"/>
        </w:rPr>
        <w:t>We argue that these</w:t>
      </w:r>
      <w:r w:rsidR="00C056A5">
        <w:rPr>
          <w:rFonts w:asciiTheme="minorHAnsi" w:hAnsiTheme="minorHAnsi"/>
          <w:lang w:val="en-GB"/>
        </w:rPr>
        <w:t xml:space="preserve"> </w:t>
      </w:r>
      <w:r w:rsidR="00C056A5">
        <w:rPr>
          <w:rFonts w:asciiTheme="minorHAnsi" w:hAnsiTheme="minorHAnsi"/>
          <w:color w:val="000000" w:themeColor="text1"/>
          <w:lang w:val="en-US"/>
        </w:rPr>
        <w:t xml:space="preserve">are mutually co-constitutive as part of a fundamentally interwoven </w:t>
      </w:r>
      <w:r w:rsidR="00703E2E">
        <w:rPr>
          <w:rFonts w:asciiTheme="minorHAnsi" w:hAnsiTheme="minorHAnsi"/>
          <w:color w:val="000000" w:themeColor="text1"/>
          <w:lang w:val="en-US"/>
        </w:rPr>
        <w:t xml:space="preserve">and </w:t>
      </w:r>
      <w:r w:rsidR="00C056A5">
        <w:rPr>
          <w:rFonts w:asciiTheme="minorHAnsi" w:hAnsiTheme="minorHAnsi"/>
          <w:color w:val="000000" w:themeColor="text1"/>
          <w:lang w:val="en-US"/>
        </w:rPr>
        <w:t>dynamic</w:t>
      </w:r>
      <w:r w:rsidR="00703E2E">
        <w:rPr>
          <w:rFonts w:asciiTheme="minorHAnsi" w:hAnsiTheme="minorHAnsi"/>
          <w:color w:val="000000" w:themeColor="text1"/>
          <w:lang w:val="en-US"/>
        </w:rPr>
        <w:t xml:space="preserve"> relationship</w:t>
      </w:r>
      <w:r w:rsidR="00C056A5">
        <w:rPr>
          <w:rFonts w:asciiTheme="minorHAnsi" w:hAnsiTheme="minorHAnsi"/>
          <w:color w:val="000000" w:themeColor="text1"/>
          <w:lang w:val="en-US"/>
        </w:rPr>
        <w:t xml:space="preserve"> between context</w:t>
      </w:r>
      <w:r w:rsidR="00843AD1">
        <w:rPr>
          <w:rFonts w:asciiTheme="minorHAnsi" w:hAnsiTheme="minorHAnsi"/>
          <w:color w:val="000000" w:themeColor="text1"/>
          <w:lang w:val="en-US"/>
        </w:rPr>
        <w:t xml:space="preserve"> (the experience of and outcomes for homeless patients in the UK)</w:t>
      </w:r>
      <w:r w:rsidR="00C056A5">
        <w:rPr>
          <w:rFonts w:asciiTheme="minorHAnsi" w:hAnsiTheme="minorHAnsi"/>
          <w:color w:val="000000" w:themeColor="text1"/>
          <w:lang w:val="en-US"/>
        </w:rPr>
        <w:t>, community</w:t>
      </w:r>
      <w:r w:rsidR="00843AD1">
        <w:rPr>
          <w:rFonts w:asciiTheme="minorHAnsi" w:hAnsiTheme="minorHAnsi"/>
          <w:color w:val="000000" w:themeColor="text1"/>
          <w:lang w:val="en-US"/>
        </w:rPr>
        <w:t xml:space="preserve"> (SBS participants)</w:t>
      </w:r>
      <w:r w:rsidR="00C056A5">
        <w:rPr>
          <w:rFonts w:asciiTheme="minorHAnsi" w:hAnsiTheme="minorHAnsi"/>
          <w:color w:val="000000" w:themeColor="text1"/>
          <w:lang w:val="en-US"/>
        </w:rPr>
        <w:t xml:space="preserve"> and practice</w:t>
      </w:r>
      <w:r w:rsidR="00843AD1">
        <w:rPr>
          <w:rFonts w:asciiTheme="minorHAnsi" w:hAnsiTheme="minorHAnsi"/>
          <w:color w:val="000000" w:themeColor="text1"/>
          <w:lang w:val="en-US"/>
        </w:rPr>
        <w:t xml:space="preserve"> (organizational and pedagogical </w:t>
      </w:r>
      <w:r w:rsidR="002961F0">
        <w:rPr>
          <w:rFonts w:asciiTheme="minorHAnsi" w:hAnsiTheme="minorHAnsi"/>
          <w:color w:val="000000" w:themeColor="text1"/>
          <w:lang w:val="en-US"/>
        </w:rPr>
        <w:t>actions/</w:t>
      </w:r>
      <w:r w:rsidR="00843AD1">
        <w:rPr>
          <w:rFonts w:asciiTheme="minorHAnsi" w:hAnsiTheme="minorHAnsi"/>
          <w:color w:val="000000" w:themeColor="text1"/>
          <w:lang w:val="en-US"/>
        </w:rPr>
        <w:t>practices)</w:t>
      </w:r>
      <w:r w:rsidR="00C056A5">
        <w:rPr>
          <w:rFonts w:asciiTheme="minorHAnsi" w:hAnsiTheme="minorHAnsi"/>
          <w:color w:val="000000" w:themeColor="text1"/>
          <w:lang w:val="en-US"/>
        </w:rPr>
        <w:t xml:space="preserve">.  </w:t>
      </w:r>
      <w:r w:rsidR="00A13D2B">
        <w:rPr>
          <w:rFonts w:asciiTheme="minorHAnsi" w:hAnsiTheme="minorHAnsi"/>
          <w:color w:val="000000" w:themeColor="text1"/>
          <w:lang w:val="en-US"/>
        </w:rPr>
        <w:t>In this regard, we have found Gherardi’s focus on the ‘practices of a community’ helpful (2009:528)</w:t>
      </w:r>
      <w:r w:rsidR="00167A59">
        <w:rPr>
          <w:rFonts w:asciiTheme="minorHAnsi" w:hAnsiTheme="minorHAnsi"/>
          <w:color w:val="000000" w:themeColor="text1"/>
          <w:lang w:val="en-US"/>
        </w:rPr>
        <w:t>:</w:t>
      </w:r>
    </w:p>
    <w:p w14:paraId="487CE39B" w14:textId="77777777" w:rsidR="00A13D2B" w:rsidRDefault="00A13D2B" w:rsidP="00A13D2B">
      <w:pPr>
        <w:spacing w:line="360" w:lineRule="auto"/>
        <w:ind w:left="567"/>
        <w:jc w:val="left"/>
        <w:rPr>
          <w:rFonts w:asciiTheme="minorHAnsi" w:hAnsiTheme="minorHAnsi"/>
          <w:color w:val="000000" w:themeColor="text1"/>
          <w:lang w:val="en-US"/>
        </w:rPr>
      </w:pPr>
      <w:r w:rsidRPr="00827FBE">
        <w:rPr>
          <w:rFonts w:asciiTheme="minorHAnsi" w:hAnsiTheme="minorHAnsi"/>
          <w:i/>
          <w:iCs/>
          <w:color w:val="000000" w:themeColor="text1"/>
          <w:lang w:val="en-US"/>
        </w:rPr>
        <w:t>The attention thus shifts to how practical knowledge is enacted in situated contexts of action, and how it changes in relation to the context of action that the action itself creates</w:t>
      </w:r>
      <w:r>
        <w:rPr>
          <w:rFonts w:asciiTheme="minorHAnsi" w:hAnsiTheme="minorHAnsi"/>
          <w:color w:val="000000" w:themeColor="text1"/>
          <w:lang w:val="en-US"/>
        </w:rPr>
        <w:t xml:space="preserve">. </w:t>
      </w:r>
    </w:p>
    <w:p w14:paraId="02FDAD8D" w14:textId="7F17B079" w:rsidR="00F94CE1" w:rsidRDefault="00D213FA">
      <w:pPr>
        <w:spacing w:line="360" w:lineRule="auto"/>
        <w:jc w:val="left"/>
        <w:rPr>
          <w:rFonts w:asciiTheme="minorHAnsi" w:hAnsiTheme="minorHAnsi"/>
          <w:color w:val="000000" w:themeColor="text1"/>
          <w:lang w:val="en-US"/>
        </w:rPr>
      </w:pPr>
      <w:r>
        <w:rPr>
          <w:rFonts w:asciiTheme="minorHAnsi" w:hAnsiTheme="minorHAnsi" w:cs="Times New Roman"/>
          <w:lang w:val="en-US"/>
        </w:rPr>
        <w:t>We suggest that t</w:t>
      </w:r>
      <w:r w:rsidR="00C73232">
        <w:rPr>
          <w:rFonts w:asciiTheme="minorHAnsi" w:hAnsiTheme="minorHAnsi" w:cs="Times New Roman"/>
          <w:lang w:val="en-US"/>
        </w:rPr>
        <w:t xml:space="preserve">he </w:t>
      </w:r>
      <w:r w:rsidR="00865E54">
        <w:rPr>
          <w:rFonts w:asciiTheme="minorHAnsi" w:hAnsiTheme="minorHAnsi" w:cs="Times New Roman"/>
          <w:lang w:val="en-US"/>
        </w:rPr>
        <w:t>notion of</w:t>
      </w:r>
      <w:r w:rsidR="00C73232">
        <w:rPr>
          <w:rFonts w:asciiTheme="minorHAnsi" w:hAnsiTheme="minorHAnsi" w:cs="Times New Roman"/>
          <w:lang w:val="en-US"/>
        </w:rPr>
        <w:t xml:space="preserve"> a cause</w:t>
      </w:r>
      <w:r w:rsidR="00EE44E0">
        <w:rPr>
          <w:rFonts w:asciiTheme="minorHAnsi" w:hAnsiTheme="minorHAnsi" w:cs="Times New Roman"/>
          <w:lang w:val="en-US"/>
        </w:rPr>
        <w:t xml:space="preserve"> provides a bridge between </w:t>
      </w:r>
      <w:r w:rsidR="00C400F5">
        <w:rPr>
          <w:rFonts w:asciiTheme="minorHAnsi" w:hAnsiTheme="minorHAnsi" w:cs="Times New Roman"/>
          <w:lang w:val="en-US"/>
        </w:rPr>
        <w:t xml:space="preserve">the generic notion of an aim as driving (any kind of) innovation and the more specific values-based driver for employee-led innovation in healthcare. </w:t>
      </w:r>
      <w:r w:rsidR="00E43E85">
        <w:rPr>
          <w:rFonts w:asciiTheme="minorHAnsi" w:hAnsiTheme="minorHAnsi"/>
          <w:color w:val="000000" w:themeColor="text1"/>
          <w:lang w:val="en-US"/>
        </w:rPr>
        <w:t xml:space="preserve">Our </w:t>
      </w:r>
      <w:r w:rsidR="00826E1E">
        <w:rPr>
          <w:rFonts w:asciiTheme="minorHAnsi" w:hAnsiTheme="minorHAnsi"/>
          <w:color w:val="000000" w:themeColor="text1"/>
          <w:lang w:val="en-US"/>
        </w:rPr>
        <w:t xml:space="preserve">evidence </w:t>
      </w:r>
      <w:r w:rsidR="00290A97">
        <w:rPr>
          <w:rFonts w:asciiTheme="minorHAnsi" w:hAnsiTheme="minorHAnsi"/>
          <w:color w:val="000000" w:themeColor="text1"/>
          <w:lang w:val="en-US"/>
        </w:rPr>
        <w:t xml:space="preserve">has illustrated the way in which the underpinning cause has provided an essential appeal to </w:t>
      </w:r>
      <w:r>
        <w:rPr>
          <w:rFonts w:asciiTheme="minorHAnsi" w:hAnsiTheme="minorHAnsi"/>
          <w:color w:val="000000" w:themeColor="text1"/>
          <w:lang w:val="en-US"/>
        </w:rPr>
        <w:t>participants</w:t>
      </w:r>
      <w:r w:rsidR="002C1485">
        <w:rPr>
          <w:rFonts w:asciiTheme="minorHAnsi" w:hAnsiTheme="minorHAnsi"/>
          <w:color w:val="000000" w:themeColor="text1"/>
          <w:lang w:val="en-US"/>
        </w:rPr>
        <w:t xml:space="preserve"> with</w:t>
      </w:r>
      <w:r w:rsidR="00865E54">
        <w:rPr>
          <w:rFonts w:asciiTheme="minorHAnsi" w:hAnsiTheme="minorHAnsi"/>
          <w:color w:val="000000" w:themeColor="text1"/>
          <w:lang w:val="en-US"/>
        </w:rPr>
        <w:t xml:space="preserve"> different positions and roles within SBS,</w:t>
      </w:r>
      <w:r w:rsidR="002C1485">
        <w:rPr>
          <w:rFonts w:asciiTheme="minorHAnsi" w:hAnsiTheme="minorHAnsi"/>
          <w:color w:val="000000" w:themeColor="text1"/>
          <w:lang w:val="en-US"/>
        </w:rPr>
        <w:t xml:space="preserve"> and </w:t>
      </w:r>
      <w:r w:rsidR="00865E54">
        <w:rPr>
          <w:rFonts w:asciiTheme="minorHAnsi" w:hAnsiTheme="minorHAnsi"/>
          <w:color w:val="000000" w:themeColor="text1"/>
          <w:lang w:val="en-US"/>
        </w:rPr>
        <w:t>from diverse social, occupational and disciplinary backgrounds and perspectives</w:t>
      </w:r>
      <w:r w:rsidR="002C1485">
        <w:rPr>
          <w:rFonts w:asciiTheme="minorHAnsi" w:hAnsiTheme="minorHAnsi"/>
          <w:color w:val="000000" w:themeColor="text1"/>
          <w:lang w:val="en-US"/>
        </w:rPr>
        <w:t xml:space="preserve"> to </w:t>
      </w:r>
      <w:r w:rsidR="00E01490">
        <w:rPr>
          <w:rFonts w:asciiTheme="minorHAnsi" w:hAnsiTheme="minorHAnsi"/>
          <w:color w:val="000000" w:themeColor="text1"/>
          <w:lang w:val="en-US"/>
        </w:rPr>
        <w:t>learn from their experiences in</w:t>
      </w:r>
      <w:r w:rsidR="0015526A">
        <w:rPr>
          <w:rFonts w:asciiTheme="minorHAnsi" w:hAnsiTheme="minorHAnsi"/>
          <w:color w:val="000000" w:themeColor="text1"/>
          <w:lang w:val="en-US"/>
        </w:rPr>
        <w:t xml:space="preserve"> collective pursuit of the improvement of healthcare for the homeless population</w:t>
      </w:r>
      <w:r w:rsidR="00865E54">
        <w:rPr>
          <w:rFonts w:asciiTheme="minorHAnsi" w:hAnsiTheme="minorHAnsi"/>
          <w:color w:val="000000" w:themeColor="text1"/>
          <w:lang w:val="en-US"/>
        </w:rPr>
        <w:t>.</w:t>
      </w:r>
      <w:r w:rsidR="006279F4">
        <w:rPr>
          <w:rFonts w:asciiTheme="minorHAnsi" w:hAnsiTheme="minorHAnsi"/>
          <w:color w:val="000000" w:themeColor="text1"/>
          <w:lang w:val="en-US"/>
        </w:rPr>
        <w:t xml:space="preserve"> In this way</w:t>
      </w:r>
      <w:r w:rsidR="00E7630D">
        <w:rPr>
          <w:rFonts w:asciiTheme="minorHAnsi" w:hAnsiTheme="minorHAnsi"/>
          <w:color w:val="000000" w:themeColor="text1"/>
          <w:lang w:val="en-US"/>
        </w:rPr>
        <w:t>,</w:t>
      </w:r>
      <w:r w:rsidR="006279F4">
        <w:rPr>
          <w:rFonts w:asciiTheme="minorHAnsi" w:hAnsiTheme="minorHAnsi"/>
          <w:color w:val="000000" w:themeColor="text1"/>
          <w:lang w:val="en-US"/>
        </w:rPr>
        <w:t xml:space="preserve"> SBS has forged a new community (drawing </w:t>
      </w:r>
      <w:r w:rsidR="00E7630D">
        <w:rPr>
          <w:rFonts w:asciiTheme="minorHAnsi" w:hAnsiTheme="minorHAnsi"/>
          <w:color w:val="000000" w:themeColor="text1"/>
          <w:lang w:val="en-US"/>
        </w:rPr>
        <w:t xml:space="preserve">from </w:t>
      </w:r>
      <w:r w:rsidR="006279F4">
        <w:rPr>
          <w:rFonts w:asciiTheme="minorHAnsi" w:hAnsiTheme="minorHAnsi"/>
          <w:color w:val="000000" w:themeColor="text1"/>
          <w:lang w:val="en-US"/>
        </w:rPr>
        <w:t xml:space="preserve">a range of other communities) founded on a shared </w:t>
      </w:r>
      <w:r w:rsidR="0015526A">
        <w:rPr>
          <w:rFonts w:asciiTheme="minorHAnsi" w:hAnsiTheme="minorHAnsi"/>
          <w:color w:val="000000" w:themeColor="text1"/>
          <w:lang w:val="en-US"/>
        </w:rPr>
        <w:t xml:space="preserve">valorization of the </w:t>
      </w:r>
      <w:r w:rsidR="006279F4">
        <w:rPr>
          <w:rFonts w:asciiTheme="minorHAnsi" w:hAnsiTheme="minorHAnsi"/>
          <w:color w:val="000000" w:themeColor="text1"/>
          <w:lang w:val="en-US"/>
        </w:rPr>
        <w:t>expertise associated with different members and</w:t>
      </w:r>
      <w:r w:rsidR="002C1485">
        <w:rPr>
          <w:rFonts w:asciiTheme="minorHAnsi" w:hAnsiTheme="minorHAnsi"/>
          <w:color w:val="000000" w:themeColor="text1"/>
          <w:lang w:val="en-US"/>
        </w:rPr>
        <w:t xml:space="preserve"> on</w:t>
      </w:r>
      <w:r w:rsidR="0015526A">
        <w:rPr>
          <w:rFonts w:asciiTheme="minorHAnsi" w:hAnsiTheme="minorHAnsi"/>
          <w:color w:val="000000" w:themeColor="text1"/>
          <w:lang w:val="en-US"/>
        </w:rPr>
        <w:t xml:space="preserve"> their </w:t>
      </w:r>
      <w:r w:rsidR="002C1485">
        <w:rPr>
          <w:rFonts w:asciiTheme="minorHAnsi" w:hAnsiTheme="minorHAnsi"/>
          <w:color w:val="000000" w:themeColor="text1"/>
          <w:lang w:val="en-US"/>
        </w:rPr>
        <w:t xml:space="preserve">collective </w:t>
      </w:r>
      <w:r w:rsidR="0015526A">
        <w:rPr>
          <w:rFonts w:asciiTheme="minorHAnsi" w:hAnsiTheme="minorHAnsi"/>
          <w:color w:val="000000" w:themeColor="text1"/>
          <w:lang w:val="en-US"/>
        </w:rPr>
        <w:t>involvement and commitment</w:t>
      </w:r>
      <w:r w:rsidR="002C1485">
        <w:rPr>
          <w:rFonts w:asciiTheme="minorHAnsi" w:hAnsiTheme="minorHAnsi"/>
          <w:color w:val="000000" w:themeColor="text1"/>
          <w:lang w:val="en-US"/>
        </w:rPr>
        <w:t>.</w:t>
      </w:r>
      <w:r w:rsidR="0015526A">
        <w:rPr>
          <w:rFonts w:asciiTheme="minorHAnsi" w:hAnsiTheme="minorHAnsi"/>
          <w:color w:val="000000" w:themeColor="text1"/>
          <w:lang w:val="en-US"/>
        </w:rPr>
        <w:t xml:space="preserve"> </w:t>
      </w:r>
      <w:r w:rsidR="00E43C3F">
        <w:rPr>
          <w:rFonts w:asciiTheme="minorHAnsi" w:hAnsiTheme="minorHAnsi"/>
          <w:color w:val="000000" w:themeColor="text1"/>
          <w:lang w:val="en-US"/>
        </w:rPr>
        <w:t>Hence</w:t>
      </w:r>
      <w:r w:rsidR="00E7630D">
        <w:rPr>
          <w:rFonts w:asciiTheme="minorHAnsi" w:hAnsiTheme="minorHAnsi"/>
          <w:color w:val="000000" w:themeColor="text1"/>
          <w:lang w:val="en-US"/>
        </w:rPr>
        <w:t>,</w:t>
      </w:r>
      <w:r w:rsidR="00E43C3F">
        <w:rPr>
          <w:rFonts w:asciiTheme="minorHAnsi" w:hAnsiTheme="minorHAnsi"/>
          <w:color w:val="000000" w:themeColor="text1"/>
          <w:lang w:val="en-US"/>
        </w:rPr>
        <w:t xml:space="preserve"> r</w:t>
      </w:r>
      <w:r w:rsidR="00ED6061">
        <w:rPr>
          <w:rFonts w:asciiTheme="minorHAnsi" w:hAnsiTheme="minorHAnsi"/>
          <w:color w:val="000000" w:themeColor="text1"/>
          <w:lang w:val="en-US"/>
        </w:rPr>
        <w:t xml:space="preserve">ather than choosing </w:t>
      </w:r>
      <w:r>
        <w:rPr>
          <w:rFonts w:asciiTheme="minorHAnsi" w:hAnsiTheme="minorHAnsi"/>
          <w:color w:val="000000" w:themeColor="text1"/>
          <w:lang w:val="en-US"/>
        </w:rPr>
        <w:t>between</w:t>
      </w:r>
      <w:r w:rsidR="00E43C3F">
        <w:rPr>
          <w:rFonts w:asciiTheme="minorHAnsi" w:hAnsiTheme="minorHAnsi"/>
          <w:color w:val="000000" w:themeColor="text1"/>
          <w:lang w:val="en-US"/>
        </w:rPr>
        <w:t xml:space="preserve"> Lave and Wenger’s emphasis on ‘community of practice’ or Gherardi’s on ‘practices of a </w:t>
      </w:r>
      <w:r w:rsidR="00ED6061">
        <w:rPr>
          <w:rFonts w:asciiTheme="minorHAnsi" w:hAnsiTheme="minorHAnsi"/>
          <w:color w:val="000000" w:themeColor="text1"/>
          <w:lang w:val="en-US"/>
        </w:rPr>
        <w:t xml:space="preserve">community’, </w:t>
      </w:r>
      <w:r w:rsidR="00865E54">
        <w:rPr>
          <w:rFonts w:asciiTheme="minorHAnsi" w:hAnsiTheme="minorHAnsi"/>
          <w:color w:val="000000" w:themeColor="text1"/>
          <w:lang w:val="en-US"/>
        </w:rPr>
        <w:t>we suggest</w:t>
      </w:r>
      <w:r>
        <w:rPr>
          <w:rFonts w:asciiTheme="minorHAnsi" w:hAnsiTheme="minorHAnsi"/>
          <w:color w:val="000000" w:themeColor="text1"/>
          <w:lang w:val="en-US"/>
        </w:rPr>
        <w:t xml:space="preserve"> that a </w:t>
      </w:r>
      <w:r w:rsidR="00ED6061">
        <w:rPr>
          <w:rFonts w:asciiTheme="minorHAnsi" w:hAnsiTheme="minorHAnsi"/>
          <w:color w:val="000000" w:themeColor="text1"/>
          <w:lang w:val="en-US"/>
        </w:rPr>
        <w:t>twin, inter-</w:t>
      </w:r>
      <w:r w:rsidR="002C1485">
        <w:rPr>
          <w:rFonts w:asciiTheme="minorHAnsi" w:hAnsiTheme="minorHAnsi"/>
          <w:color w:val="000000" w:themeColor="text1"/>
          <w:lang w:val="en-US"/>
        </w:rPr>
        <w:t>dependent</w:t>
      </w:r>
      <w:r w:rsidR="00ED6061">
        <w:rPr>
          <w:rFonts w:asciiTheme="minorHAnsi" w:hAnsiTheme="minorHAnsi"/>
          <w:color w:val="000000" w:themeColor="text1"/>
          <w:lang w:val="en-US"/>
        </w:rPr>
        <w:t xml:space="preserve"> focus on both </w:t>
      </w:r>
      <w:r w:rsidR="00E43C3F">
        <w:rPr>
          <w:rFonts w:asciiTheme="minorHAnsi" w:hAnsiTheme="minorHAnsi"/>
          <w:color w:val="000000" w:themeColor="text1"/>
          <w:lang w:val="en-US"/>
        </w:rPr>
        <w:t>community and practices</w:t>
      </w:r>
      <w:r w:rsidR="002C1485">
        <w:rPr>
          <w:rFonts w:asciiTheme="minorHAnsi" w:hAnsiTheme="minorHAnsi"/>
          <w:color w:val="000000" w:themeColor="text1"/>
          <w:lang w:val="en-US"/>
        </w:rPr>
        <w:t xml:space="preserve"> bridges the gap between their two perspectives, and</w:t>
      </w:r>
      <w:r w:rsidR="00E43C3F">
        <w:rPr>
          <w:rFonts w:asciiTheme="minorHAnsi" w:hAnsiTheme="minorHAnsi"/>
          <w:color w:val="000000" w:themeColor="text1"/>
          <w:lang w:val="en-US"/>
        </w:rPr>
        <w:t xml:space="preserve"> </w:t>
      </w:r>
      <w:r w:rsidR="00937CB8">
        <w:rPr>
          <w:rFonts w:asciiTheme="minorHAnsi" w:hAnsiTheme="minorHAnsi"/>
          <w:color w:val="000000" w:themeColor="text1"/>
          <w:lang w:val="en-US"/>
        </w:rPr>
        <w:t>is needed</w:t>
      </w:r>
      <w:r w:rsidR="00AB1463">
        <w:rPr>
          <w:rFonts w:asciiTheme="minorHAnsi" w:hAnsiTheme="minorHAnsi"/>
          <w:color w:val="000000" w:themeColor="text1"/>
          <w:lang w:val="en-US"/>
        </w:rPr>
        <w:t xml:space="preserve"> to understand the innovation</w:t>
      </w:r>
      <w:r w:rsidR="00937CB8">
        <w:rPr>
          <w:rFonts w:asciiTheme="minorHAnsi" w:hAnsiTheme="minorHAnsi"/>
          <w:color w:val="000000" w:themeColor="text1"/>
          <w:lang w:val="en-US"/>
        </w:rPr>
        <w:t xml:space="preserve">. </w:t>
      </w:r>
      <w:r w:rsidR="005C465E">
        <w:rPr>
          <w:rFonts w:asciiTheme="minorHAnsi" w:hAnsiTheme="minorHAnsi"/>
          <w:color w:val="000000" w:themeColor="text1"/>
          <w:lang w:val="en-US"/>
        </w:rPr>
        <w:t>From this perspective, w</w:t>
      </w:r>
      <w:r>
        <w:rPr>
          <w:rFonts w:asciiTheme="minorHAnsi" w:hAnsiTheme="minorHAnsi"/>
          <w:color w:val="000000" w:themeColor="text1"/>
          <w:lang w:val="en-US"/>
        </w:rPr>
        <w:t>e conclude that</w:t>
      </w:r>
      <w:r w:rsidR="00ED6061">
        <w:rPr>
          <w:rFonts w:asciiTheme="minorHAnsi" w:hAnsiTheme="minorHAnsi"/>
          <w:color w:val="000000" w:themeColor="text1"/>
          <w:lang w:val="en-US"/>
        </w:rPr>
        <w:t xml:space="preserve"> SBS is making a</w:t>
      </w:r>
      <w:r w:rsidR="005B3FE0">
        <w:rPr>
          <w:rFonts w:asciiTheme="minorHAnsi" w:hAnsiTheme="minorHAnsi"/>
          <w:color w:val="000000" w:themeColor="text1"/>
          <w:lang w:val="en-US"/>
        </w:rPr>
        <w:t xml:space="preserve">nd remaking its own history </w:t>
      </w:r>
      <w:r>
        <w:rPr>
          <w:rFonts w:asciiTheme="minorHAnsi" w:hAnsiTheme="minorHAnsi"/>
          <w:color w:val="000000" w:themeColor="text1"/>
          <w:lang w:val="en-US"/>
        </w:rPr>
        <w:t>as a</w:t>
      </w:r>
      <w:r w:rsidR="00ED6061">
        <w:rPr>
          <w:rFonts w:asciiTheme="minorHAnsi" w:hAnsiTheme="minorHAnsi"/>
          <w:color w:val="000000" w:themeColor="text1"/>
          <w:lang w:val="en-US"/>
        </w:rPr>
        <w:t xml:space="preserve"> dynamic and ex</w:t>
      </w:r>
      <w:r w:rsidR="00E43C3F">
        <w:rPr>
          <w:rFonts w:asciiTheme="minorHAnsi" w:hAnsiTheme="minorHAnsi"/>
          <w:color w:val="000000" w:themeColor="text1"/>
          <w:lang w:val="en-US"/>
        </w:rPr>
        <w:t>pansive</w:t>
      </w:r>
      <w:r w:rsidR="00ED6061">
        <w:rPr>
          <w:rFonts w:asciiTheme="minorHAnsi" w:hAnsiTheme="minorHAnsi"/>
          <w:color w:val="000000" w:themeColor="text1"/>
          <w:lang w:val="en-US"/>
        </w:rPr>
        <w:t xml:space="preserve"> </w:t>
      </w:r>
      <w:r w:rsidR="00ED6061" w:rsidRPr="00D848B1">
        <w:rPr>
          <w:rFonts w:asciiTheme="minorHAnsi" w:hAnsiTheme="minorHAnsi"/>
          <w:i/>
          <w:iCs/>
          <w:color w:val="000000" w:themeColor="text1"/>
          <w:lang w:val="en-US"/>
        </w:rPr>
        <w:t>community of practices</w:t>
      </w:r>
      <w:r w:rsidR="00ED6061">
        <w:rPr>
          <w:rFonts w:asciiTheme="minorHAnsi" w:hAnsiTheme="minorHAnsi"/>
          <w:color w:val="000000" w:themeColor="text1"/>
          <w:lang w:val="en-US"/>
        </w:rPr>
        <w:t>.</w:t>
      </w:r>
    </w:p>
    <w:p w14:paraId="42E71B15" w14:textId="77777777" w:rsidR="00A11261" w:rsidRDefault="00A11261">
      <w:pPr>
        <w:spacing w:line="360" w:lineRule="auto"/>
        <w:jc w:val="left"/>
        <w:rPr>
          <w:rFonts w:asciiTheme="minorHAnsi" w:hAnsiTheme="minorHAnsi"/>
          <w:color w:val="000000" w:themeColor="text1"/>
          <w:lang w:val="en-US"/>
        </w:rPr>
      </w:pPr>
    </w:p>
    <w:p w14:paraId="71B73D90" w14:textId="77777777" w:rsidR="003C3D26" w:rsidRDefault="003C3D26" w:rsidP="003C3D26">
      <w:pPr>
        <w:spacing w:line="360" w:lineRule="auto"/>
        <w:jc w:val="left"/>
        <w:rPr>
          <w:rFonts w:asciiTheme="minorHAnsi" w:hAnsiTheme="minorHAnsi"/>
          <w:i/>
          <w:iCs/>
          <w:color w:val="000000" w:themeColor="text1"/>
          <w:lang w:val="en-US"/>
        </w:rPr>
      </w:pPr>
      <w:r w:rsidRPr="00D842DA">
        <w:rPr>
          <w:rFonts w:asciiTheme="minorHAnsi" w:hAnsiTheme="minorHAnsi"/>
          <w:i/>
          <w:iCs/>
          <w:color w:val="000000" w:themeColor="text1"/>
          <w:lang w:val="en-US"/>
        </w:rPr>
        <w:t>Acknowledgements</w:t>
      </w:r>
    </w:p>
    <w:p w14:paraId="1DC19F65" w14:textId="77777777" w:rsidR="003C3D26" w:rsidRPr="00D842DA" w:rsidRDefault="003C3D26" w:rsidP="003C3D26">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 xml:space="preserve">We would like to thank Professor Lorna Unwin for her helpful comments on our draft manuscript. We also appreciate the useful feedback offered by Dr Yves Habran following the </w:t>
      </w:r>
      <w:r>
        <w:rPr>
          <w:rFonts w:asciiTheme="minorHAnsi" w:hAnsiTheme="minorHAnsi"/>
          <w:color w:val="000000" w:themeColor="text1"/>
          <w:lang w:val="en-US"/>
        </w:rPr>
        <w:lastRenderedPageBreak/>
        <w:t>presentation of some of the ideas in this paper at the International Process Symposium, in June 2017.</w:t>
      </w:r>
    </w:p>
    <w:p w14:paraId="3EA2417D" w14:textId="77777777" w:rsidR="003C3D26" w:rsidRDefault="003C3D26">
      <w:pPr>
        <w:spacing w:line="360" w:lineRule="auto"/>
        <w:jc w:val="left"/>
        <w:rPr>
          <w:rFonts w:asciiTheme="minorHAnsi" w:hAnsiTheme="minorHAnsi"/>
          <w:color w:val="000000" w:themeColor="text1"/>
          <w:lang w:val="en-US"/>
        </w:rPr>
      </w:pPr>
    </w:p>
    <w:p w14:paraId="22ACBE20" w14:textId="6487FAF6" w:rsidR="00387EEC" w:rsidRDefault="00387EEC" w:rsidP="00826E1E">
      <w:pPr>
        <w:spacing w:line="360" w:lineRule="auto"/>
        <w:jc w:val="left"/>
        <w:rPr>
          <w:rFonts w:asciiTheme="minorHAnsi" w:hAnsiTheme="minorHAnsi"/>
          <w:i/>
          <w:color w:val="000000" w:themeColor="text1"/>
          <w:lang w:val="en-US"/>
        </w:rPr>
      </w:pPr>
      <w:r w:rsidRPr="00387EEC">
        <w:rPr>
          <w:rFonts w:asciiTheme="minorHAnsi" w:hAnsiTheme="minorHAnsi"/>
          <w:i/>
          <w:color w:val="000000" w:themeColor="text1"/>
          <w:lang w:val="en-US"/>
        </w:rPr>
        <w:t>References</w:t>
      </w:r>
      <w:r w:rsidR="002E653D">
        <w:rPr>
          <w:rFonts w:asciiTheme="minorHAnsi" w:hAnsiTheme="minorHAnsi"/>
          <w:i/>
          <w:color w:val="000000" w:themeColor="text1"/>
          <w:lang w:val="en-US"/>
        </w:rPr>
        <w:t xml:space="preserve"> </w:t>
      </w:r>
    </w:p>
    <w:p w14:paraId="03D6794B" w14:textId="68E14CB4" w:rsidR="00E868B4" w:rsidRDefault="00E868B4" w:rsidP="001F3A0C">
      <w:pPr>
        <w:spacing w:line="360" w:lineRule="auto"/>
        <w:jc w:val="left"/>
        <w:rPr>
          <w:rFonts w:asciiTheme="minorHAnsi" w:hAnsiTheme="minorHAnsi"/>
          <w:u w:val="single" w:color="000000"/>
          <w:lang w:val="en-US"/>
        </w:rPr>
      </w:pPr>
      <w:r>
        <w:rPr>
          <w:rFonts w:asciiTheme="minorHAnsi" w:hAnsiTheme="minorHAnsi"/>
          <w:lang w:val="en-US"/>
        </w:rPr>
        <w:t>Aho</w:t>
      </w:r>
      <w:r w:rsidR="001F3A0C">
        <w:rPr>
          <w:rFonts w:asciiTheme="minorHAnsi" w:hAnsiTheme="minorHAnsi"/>
          <w:lang w:val="en-US"/>
        </w:rPr>
        <w:t>, E.</w:t>
      </w:r>
      <w:r>
        <w:rPr>
          <w:rFonts w:asciiTheme="minorHAnsi" w:hAnsiTheme="minorHAnsi"/>
          <w:lang w:val="en-US"/>
        </w:rPr>
        <w:t xml:space="preserve"> (200</w:t>
      </w:r>
      <w:r w:rsidR="001F3A0C">
        <w:rPr>
          <w:rFonts w:asciiTheme="minorHAnsi" w:hAnsiTheme="minorHAnsi"/>
          <w:lang w:val="en-US"/>
        </w:rPr>
        <w:t>6</w:t>
      </w:r>
      <w:r>
        <w:rPr>
          <w:rFonts w:asciiTheme="minorHAnsi" w:hAnsiTheme="minorHAnsi"/>
          <w:lang w:val="en-US"/>
        </w:rPr>
        <w:t xml:space="preserve">) </w:t>
      </w:r>
      <w:r>
        <w:rPr>
          <w:rFonts w:asciiTheme="minorHAnsi" w:hAnsiTheme="minorHAnsi"/>
          <w:i/>
          <w:lang w:val="en-US"/>
        </w:rPr>
        <w:t>Creating an Innovative Europe</w:t>
      </w:r>
      <w:r w:rsidRPr="001F3A0C">
        <w:rPr>
          <w:rFonts w:asciiTheme="minorHAnsi" w:hAnsiTheme="minorHAnsi"/>
          <w:lang w:val="en-US"/>
        </w:rPr>
        <w:t>. Report from the independent expert group on R&amp;D and innovation appointed fol</w:t>
      </w:r>
      <w:r w:rsidR="001F3A0C" w:rsidRPr="001F3A0C">
        <w:rPr>
          <w:rFonts w:asciiTheme="minorHAnsi" w:hAnsiTheme="minorHAnsi"/>
          <w:lang w:val="en-US"/>
        </w:rPr>
        <w:t>lowing the Hampton Court Summit,</w:t>
      </w:r>
      <w:r w:rsidR="001F3A0C">
        <w:rPr>
          <w:rFonts w:asciiTheme="minorHAnsi" w:hAnsiTheme="minorHAnsi"/>
          <w:u w:val="single" w:color="000000"/>
          <w:lang w:val="en-US"/>
        </w:rPr>
        <w:t xml:space="preserve"> </w:t>
      </w:r>
      <w:r w:rsidR="001F3A0C" w:rsidRPr="005759B3">
        <w:rPr>
          <w:rFonts w:asciiTheme="minorHAnsi" w:hAnsiTheme="minorHAnsi"/>
          <w:lang w:val="en-US"/>
        </w:rPr>
        <w:t>EUR 22005, Luxembourg: Office for Official Publications of the European Communities.</w:t>
      </w:r>
    </w:p>
    <w:p w14:paraId="4EE6972A" w14:textId="478B546E" w:rsidR="005B66EE" w:rsidRPr="008C51BE" w:rsidRDefault="008C51BE" w:rsidP="008C51BE">
      <w:pPr>
        <w:spacing w:line="360" w:lineRule="auto"/>
        <w:jc w:val="left"/>
        <w:rPr>
          <w:rFonts w:asciiTheme="minorHAnsi" w:hAnsiTheme="minorHAnsi"/>
          <w:lang w:val="en-US"/>
        </w:rPr>
      </w:pPr>
      <w:r>
        <w:rPr>
          <w:rFonts w:asciiTheme="minorHAnsi" w:hAnsiTheme="minorHAnsi"/>
          <w:lang w:val="en-US"/>
        </w:rPr>
        <w:t>Billett, S. (</w:t>
      </w:r>
      <w:r w:rsidR="005B66EE">
        <w:rPr>
          <w:rFonts w:asciiTheme="minorHAnsi" w:hAnsiTheme="minorHAnsi"/>
          <w:lang w:val="en-US"/>
        </w:rPr>
        <w:t>2012</w:t>
      </w:r>
      <w:r>
        <w:rPr>
          <w:rFonts w:asciiTheme="minorHAnsi" w:hAnsiTheme="minorHAnsi"/>
          <w:lang w:val="en-US"/>
        </w:rPr>
        <w:t xml:space="preserve">) Explaining innovation at work: A socio-personal account, in Høyrup, S., Bonnafous-Boucher, M., Hasse, C., Lotz, M. </w:t>
      </w:r>
      <w:r w:rsidR="00F50A0E">
        <w:rPr>
          <w:rFonts w:asciiTheme="minorHAnsi" w:hAnsiTheme="minorHAnsi"/>
          <w:lang w:val="en-US"/>
        </w:rPr>
        <w:t xml:space="preserve">and Møller, K. </w:t>
      </w:r>
      <w:r>
        <w:rPr>
          <w:rFonts w:asciiTheme="minorHAnsi" w:hAnsiTheme="minorHAnsi"/>
          <w:lang w:val="en-US"/>
        </w:rPr>
        <w:t xml:space="preserve">(eds) (2012) </w:t>
      </w:r>
      <w:r>
        <w:rPr>
          <w:rFonts w:asciiTheme="minorHAnsi" w:hAnsiTheme="minorHAnsi"/>
          <w:i/>
          <w:iCs/>
          <w:lang w:val="en-US"/>
        </w:rPr>
        <w:t xml:space="preserve">Employee-Driven Innovation: A new approach, </w:t>
      </w:r>
      <w:r>
        <w:rPr>
          <w:rFonts w:asciiTheme="minorHAnsi" w:hAnsiTheme="minorHAnsi"/>
          <w:lang w:val="en-US"/>
        </w:rPr>
        <w:t>Basingstoke: Palgrave MacMillan</w:t>
      </w:r>
      <w:r w:rsidR="00B84FA0">
        <w:rPr>
          <w:rFonts w:asciiTheme="minorHAnsi" w:hAnsiTheme="minorHAnsi"/>
          <w:lang w:val="en-US"/>
        </w:rPr>
        <w:t>.</w:t>
      </w:r>
    </w:p>
    <w:p w14:paraId="71BEFB78" w14:textId="77777777" w:rsidR="00E868B4" w:rsidRDefault="00E868B4" w:rsidP="00E868B4">
      <w:pPr>
        <w:spacing w:line="360" w:lineRule="auto"/>
        <w:jc w:val="left"/>
        <w:rPr>
          <w:rFonts w:asciiTheme="minorHAnsi" w:hAnsiTheme="minorHAnsi"/>
          <w:iCs/>
          <w:color w:val="000000" w:themeColor="text1"/>
          <w:lang w:val="en-US"/>
        </w:rPr>
      </w:pPr>
      <w:r>
        <w:rPr>
          <w:rFonts w:asciiTheme="minorHAnsi" w:hAnsiTheme="minorHAnsi"/>
          <w:iCs/>
          <w:color w:val="000000" w:themeColor="text1"/>
          <w:lang w:val="en-US"/>
        </w:rPr>
        <w:t xml:space="preserve">Boud, D. (2010) Relocating reflection in the context of practice, in Bradbury, H., Frost, N., Kilminster, S. and Zukas, M. (eds) </w:t>
      </w:r>
      <w:r>
        <w:rPr>
          <w:rFonts w:asciiTheme="minorHAnsi" w:hAnsiTheme="minorHAnsi"/>
          <w:i/>
          <w:color w:val="000000" w:themeColor="text1"/>
          <w:lang w:val="en-US"/>
        </w:rPr>
        <w:t>Beyond Reflective Practice</w:t>
      </w:r>
      <w:r>
        <w:rPr>
          <w:rFonts w:asciiTheme="minorHAnsi" w:hAnsiTheme="minorHAnsi"/>
          <w:iCs/>
          <w:color w:val="000000" w:themeColor="text1"/>
          <w:lang w:val="en-US"/>
        </w:rPr>
        <w:t>, London: Routledge.</w:t>
      </w:r>
    </w:p>
    <w:p w14:paraId="2C2071EF" w14:textId="19A95DAF" w:rsidR="00704BC5" w:rsidRDefault="00704BC5" w:rsidP="00704BC5">
      <w:pPr>
        <w:spacing w:line="360" w:lineRule="auto"/>
        <w:jc w:val="left"/>
        <w:rPr>
          <w:rFonts w:asciiTheme="minorHAnsi" w:hAnsiTheme="minorHAnsi"/>
          <w:lang w:val="en-US"/>
        </w:rPr>
      </w:pPr>
      <w:r w:rsidRPr="003023E6">
        <w:rPr>
          <w:rFonts w:asciiTheme="minorHAnsi" w:hAnsiTheme="minorHAnsi"/>
          <w:lang w:val="en-US"/>
        </w:rPr>
        <w:t>Br</w:t>
      </w:r>
      <w:r>
        <w:rPr>
          <w:rFonts w:asciiTheme="minorHAnsi" w:hAnsiTheme="minorHAnsi"/>
          <w:lang w:val="en-US"/>
        </w:rPr>
        <w:t>own</w:t>
      </w:r>
      <w:r w:rsidR="008C51BE">
        <w:rPr>
          <w:rFonts w:asciiTheme="minorHAnsi" w:hAnsiTheme="minorHAnsi"/>
          <w:lang w:val="en-US"/>
        </w:rPr>
        <w:t>, JS.</w:t>
      </w:r>
      <w:r>
        <w:rPr>
          <w:rFonts w:asciiTheme="minorHAnsi" w:hAnsiTheme="minorHAnsi"/>
          <w:lang w:val="en-US"/>
        </w:rPr>
        <w:t xml:space="preserve"> and Duguid</w:t>
      </w:r>
      <w:r w:rsidR="008C51BE">
        <w:rPr>
          <w:rFonts w:asciiTheme="minorHAnsi" w:hAnsiTheme="minorHAnsi"/>
          <w:lang w:val="en-US"/>
        </w:rPr>
        <w:t>, P.</w:t>
      </w:r>
      <w:r>
        <w:rPr>
          <w:rFonts w:asciiTheme="minorHAnsi" w:hAnsiTheme="minorHAnsi"/>
          <w:lang w:val="en-US"/>
        </w:rPr>
        <w:t xml:space="preserve"> </w:t>
      </w:r>
      <w:r w:rsidR="008C51BE">
        <w:rPr>
          <w:rFonts w:asciiTheme="minorHAnsi" w:hAnsiTheme="minorHAnsi"/>
          <w:lang w:val="en-US"/>
        </w:rPr>
        <w:t xml:space="preserve">(1991) Organizational Learning and Communities-of-practice: toward a unified view of working, learning, and innovation, </w:t>
      </w:r>
      <w:r w:rsidR="008C51BE" w:rsidRPr="008C51BE">
        <w:rPr>
          <w:rFonts w:asciiTheme="minorHAnsi" w:hAnsiTheme="minorHAnsi"/>
          <w:i/>
          <w:iCs/>
          <w:lang w:val="en-US"/>
        </w:rPr>
        <w:t>Organization Science</w:t>
      </w:r>
      <w:r w:rsidR="008C51BE">
        <w:rPr>
          <w:rFonts w:asciiTheme="minorHAnsi" w:hAnsiTheme="minorHAnsi"/>
          <w:lang w:val="en-US"/>
        </w:rPr>
        <w:t>, 2 (</w:t>
      </w:r>
      <w:r w:rsidR="00B84FA0">
        <w:rPr>
          <w:rFonts w:asciiTheme="minorHAnsi" w:hAnsiTheme="minorHAnsi"/>
          <w:lang w:val="en-US"/>
        </w:rPr>
        <w:t>1</w:t>
      </w:r>
      <w:r w:rsidR="008C51BE">
        <w:rPr>
          <w:rFonts w:asciiTheme="minorHAnsi" w:hAnsiTheme="minorHAnsi"/>
          <w:lang w:val="en-US"/>
        </w:rPr>
        <w:t>): 40-57</w:t>
      </w:r>
      <w:r w:rsidR="00B84FA0">
        <w:rPr>
          <w:rFonts w:asciiTheme="minorHAnsi" w:hAnsiTheme="minorHAnsi"/>
          <w:lang w:val="en-US"/>
        </w:rPr>
        <w:t>.</w:t>
      </w:r>
    </w:p>
    <w:p w14:paraId="2725F2A2" w14:textId="117BCD5B" w:rsidR="00C6077F" w:rsidRPr="00C6077F" w:rsidRDefault="005B66EE" w:rsidP="00C6077F">
      <w:pPr>
        <w:pStyle w:val="NormalWeb"/>
      </w:pPr>
      <w:r w:rsidRPr="003023E6">
        <w:rPr>
          <w:rFonts w:asciiTheme="minorHAnsi" w:hAnsiTheme="minorHAnsi"/>
          <w:lang w:val="en-US"/>
        </w:rPr>
        <w:t>Br</w:t>
      </w:r>
      <w:r>
        <w:rPr>
          <w:rFonts w:asciiTheme="minorHAnsi" w:hAnsiTheme="minorHAnsi"/>
          <w:lang w:val="en-US"/>
        </w:rPr>
        <w:t>own</w:t>
      </w:r>
      <w:r w:rsidR="008C51BE">
        <w:rPr>
          <w:rFonts w:asciiTheme="minorHAnsi" w:hAnsiTheme="minorHAnsi"/>
          <w:lang w:val="en-US"/>
        </w:rPr>
        <w:t>, JS.</w:t>
      </w:r>
      <w:r>
        <w:rPr>
          <w:rFonts w:asciiTheme="minorHAnsi" w:hAnsiTheme="minorHAnsi"/>
          <w:lang w:val="en-US"/>
        </w:rPr>
        <w:t xml:space="preserve"> and Duguid</w:t>
      </w:r>
      <w:r w:rsidR="008C51BE">
        <w:rPr>
          <w:rFonts w:asciiTheme="minorHAnsi" w:hAnsiTheme="minorHAnsi"/>
          <w:lang w:val="en-US"/>
        </w:rPr>
        <w:t>, P.</w:t>
      </w:r>
      <w:r>
        <w:rPr>
          <w:rFonts w:asciiTheme="minorHAnsi" w:hAnsiTheme="minorHAnsi"/>
          <w:lang w:val="en-US"/>
        </w:rPr>
        <w:t xml:space="preserve"> </w:t>
      </w:r>
      <w:r w:rsidR="00C6077F">
        <w:rPr>
          <w:rFonts w:asciiTheme="minorHAnsi" w:hAnsiTheme="minorHAnsi"/>
          <w:lang w:val="en-US"/>
        </w:rPr>
        <w:t>(</w:t>
      </w:r>
      <w:r>
        <w:rPr>
          <w:rFonts w:asciiTheme="minorHAnsi" w:hAnsiTheme="minorHAnsi"/>
          <w:lang w:val="en-US"/>
        </w:rPr>
        <w:t>2001</w:t>
      </w:r>
      <w:r w:rsidR="00C6077F">
        <w:rPr>
          <w:rFonts w:asciiTheme="minorHAnsi" w:hAnsiTheme="minorHAnsi"/>
          <w:lang w:val="en-US"/>
        </w:rPr>
        <w:t xml:space="preserve">) Knowledge and Organization: A social-practice perspective, </w:t>
      </w:r>
      <w:r w:rsidR="00C6077F" w:rsidRPr="00C6077F">
        <w:rPr>
          <w:rFonts w:asciiTheme="minorHAnsi" w:hAnsiTheme="minorHAnsi"/>
          <w:i/>
          <w:iCs/>
          <w:lang w:val="en-US"/>
        </w:rPr>
        <w:t xml:space="preserve">Organization Science, </w:t>
      </w:r>
      <w:r w:rsidR="009C638D">
        <w:rPr>
          <w:rFonts w:asciiTheme="minorHAnsi" w:hAnsiTheme="minorHAnsi"/>
          <w:lang w:val="en-US"/>
        </w:rPr>
        <w:t>12 (2): 198-213</w:t>
      </w:r>
      <w:r w:rsidR="00B84FA0">
        <w:rPr>
          <w:rFonts w:asciiTheme="minorHAnsi" w:hAnsiTheme="minorHAnsi"/>
          <w:lang w:val="en-US"/>
        </w:rPr>
        <w:t>.</w:t>
      </w:r>
    </w:p>
    <w:p w14:paraId="3ABEF34B" w14:textId="1D127994" w:rsidR="005B66EE" w:rsidRDefault="005B66EE" w:rsidP="00C23E9C">
      <w:pPr>
        <w:autoSpaceDE w:val="0"/>
        <w:autoSpaceDN w:val="0"/>
        <w:adjustRightInd w:val="0"/>
        <w:spacing w:after="0" w:line="240" w:lineRule="auto"/>
        <w:jc w:val="left"/>
        <w:rPr>
          <w:rFonts w:asciiTheme="minorHAnsi" w:hAnsiTheme="minorHAnsi" w:cs="Times New Roman"/>
          <w:lang w:val="en-US"/>
        </w:rPr>
      </w:pPr>
      <w:r>
        <w:rPr>
          <w:rFonts w:asciiTheme="minorHAnsi" w:hAnsiTheme="minorHAnsi" w:cs="Times New Roman"/>
          <w:lang w:val="en-US"/>
        </w:rPr>
        <w:t>Department of Health (2011)</w:t>
      </w:r>
      <w:r w:rsidR="00C23E9C">
        <w:rPr>
          <w:rFonts w:asciiTheme="minorHAnsi" w:hAnsiTheme="minorHAnsi" w:cs="Times New Roman"/>
          <w:lang w:val="en-US"/>
        </w:rPr>
        <w:t xml:space="preserve"> </w:t>
      </w:r>
      <w:r w:rsidR="00C23E9C" w:rsidRPr="00C23E9C">
        <w:rPr>
          <w:rFonts w:asciiTheme="minorHAnsi" w:hAnsiTheme="minorHAnsi" w:cs="Times New Roman"/>
          <w:i/>
          <w:iCs/>
          <w:lang w:val="en-US"/>
        </w:rPr>
        <w:t>Innovation health and wealth: Accelerating adoption and diffusion in the NHS</w:t>
      </w:r>
      <w:r w:rsidR="00C23E9C">
        <w:rPr>
          <w:rFonts w:asciiTheme="minorHAnsi" w:hAnsiTheme="minorHAnsi" w:cs="Times New Roman"/>
          <w:lang w:val="en-US"/>
        </w:rPr>
        <w:t xml:space="preserve">, London: HMSO. </w:t>
      </w:r>
    </w:p>
    <w:p w14:paraId="68CEEA05" w14:textId="77777777" w:rsidR="00C23E9C" w:rsidRDefault="00C23E9C" w:rsidP="00C23E9C">
      <w:pPr>
        <w:autoSpaceDE w:val="0"/>
        <w:autoSpaceDN w:val="0"/>
        <w:adjustRightInd w:val="0"/>
        <w:spacing w:after="0" w:line="240" w:lineRule="auto"/>
        <w:jc w:val="left"/>
        <w:rPr>
          <w:rFonts w:asciiTheme="minorHAnsi" w:hAnsiTheme="minorHAnsi" w:cs="Times New Roman"/>
          <w:lang w:val="en-US"/>
        </w:rPr>
      </w:pPr>
    </w:p>
    <w:p w14:paraId="634D4A2D" w14:textId="4732E51D" w:rsidR="005B66EE" w:rsidRDefault="005B66EE" w:rsidP="009C638D">
      <w:pPr>
        <w:spacing w:line="360" w:lineRule="auto"/>
        <w:jc w:val="left"/>
        <w:rPr>
          <w:rFonts w:asciiTheme="minorHAnsi" w:hAnsiTheme="minorHAnsi" w:cs="Times New Roman"/>
          <w:lang w:val="en-US"/>
        </w:rPr>
      </w:pPr>
      <w:r>
        <w:rPr>
          <w:rFonts w:asciiTheme="minorHAnsi" w:hAnsiTheme="minorHAnsi" w:cs="Times New Roman"/>
          <w:lang w:val="en-US"/>
        </w:rPr>
        <w:t>Duguid</w:t>
      </w:r>
      <w:r w:rsidR="009C638D">
        <w:rPr>
          <w:rFonts w:asciiTheme="minorHAnsi" w:hAnsiTheme="minorHAnsi" w:cs="Times New Roman"/>
          <w:lang w:val="en-US"/>
        </w:rPr>
        <w:t xml:space="preserve">, P. </w:t>
      </w:r>
      <w:r>
        <w:rPr>
          <w:rFonts w:asciiTheme="minorHAnsi" w:hAnsiTheme="minorHAnsi" w:cs="Times New Roman"/>
          <w:lang w:val="en-US"/>
        </w:rPr>
        <w:t>(2005)</w:t>
      </w:r>
      <w:r w:rsidR="009C638D">
        <w:rPr>
          <w:rFonts w:asciiTheme="minorHAnsi" w:hAnsiTheme="minorHAnsi" w:cs="Times New Roman"/>
          <w:lang w:val="en-US"/>
        </w:rPr>
        <w:t xml:space="preserve"> The art of knowing: Social and tacit dimensions of knowledge and the limits of the community of practice, </w:t>
      </w:r>
      <w:r w:rsidR="009C638D" w:rsidRPr="009C638D">
        <w:rPr>
          <w:rFonts w:asciiTheme="minorHAnsi" w:hAnsiTheme="minorHAnsi" w:cs="Times New Roman"/>
          <w:i/>
          <w:iCs/>
          <w:lang w:val="en-US"/>
        </w:rPr>
        <w:t>The Information Society</w:t>
      </w:r>
      <w:r w:rsidR="009C638D">
        <w:rPr>
          <w:rFonts w:asciiTheme="minorHAnsi" w:hAnsiTheme="minorHAnsi" w:cs="Times New Roman"/>
          <w:lang w:val="en-US"/>
        </w:rPr>
        <w:t>, 21(2):1109-18</w:t>
      </w:r>
      <w:r w:rsidR="00C23E9C">
        <w:rPr>
          <w:rFonts w:asciiTheme="minorHAnsi" w:hAnsiTheme="minorHAnsi" w:cs="Times New Roman"/>
          <w:lang w:val="en-US"/>
        </w:rPr>
        <w:t>.</w:t>
      </w:r>
    </w:p>
    <w:p w14:paraId="4607DB39" w14:textId="1B45BCB1" w:rsidR="005B66EE" w:rsidRDefault="005B66EE" w:rsidP="005B66EE">
      <w:pPr>
        <w:spacing w:line="360" w:lineRule="auto"/>
        <w:jc w:val="left"/>
        <w:rPr>
          <w:rFonts w:asciiTheme="minorHAnsi" w:hAnsiTheme="minorHAnsi" w:cs="Times New Roman"/>
          <w:lang w:val="en-US"/>
        </w:rPr>
      </w:pPr>
      <w:r>
        <w:rPr>
          <w:rFonts w:asciiTheme="minorHAnsi" w:hAnsiTheme="minorHAnsi" w:cs="Times New Roman"/>
          <w:lang w:val="en-US"/>
        </w:rPr>
        <w:t>Engeström</w:t>
      </w:r>
      <w:r w:rsidR="009C638D">
        <w:rPr>
          <w:rFonts w:asciiTheme="minorHAnsi" w:hAnsiTheme="minorHAnsi" w:cs="Times New Roman"/>
          <w:lang w:val="en-US"/>
        </w:rPr>
        <w:t>, Y.</w:t>
      </w:r>
      <w:r>
        <w:rPr>
          <w:rFonts w:asciiTheme="minorHAnsi" w:hAnsiTheme="minorHAnsi" w:cs="Times New Roman"/>
          <w:lang w:val="en-US"/>
        </w:rPr>
        <w:t xml:space="preserve"> (2004)</w:t>
      </w:r>
      <w:r w:rsidR="009C638D">
        <w:rPr>
          <w:rFonts w:asciiTheme="minorHAnsi" w:hAnsiTheme="minorHAnsi" w:cs="Times New Roman"/>
          <w:lang w:val="en-US"/>
        </w:rPr>
        <w:t xml:space="preserve"> The new generation of expertise: seven theses, in Rainbird, H., Fuller, A. and Munro, A. (eds) </w:t>
      </w:r>
      <w:r w:rsidR="009C638D" w:rsidRPr="009C638D">
        <w:rPr>
          <w:rFonts w:asciiTheme="minorHAnsi" w:hAnsiTheme="minorHAnsi" w:cs="Times New Roman"/>
          <w:i/>
          <w:iCs/>
          <w:lang w:val="en-US"/>
        </w:rPr>
        <w:t>Workplace Learning in Context</w:t>
      </w:r>
      <w:r w:rsidR="009C638D">
        <w:rPr>
          <w:rFonts w:asciiTheme="minorHAnsi" w:hAnsiTheme="minorHAnsi" w:cs="Times New Roman"/>
          <w:lang w:val="en-US"/>
        </w:rPr>
        <w:t>, London: Routledge</w:t>
      </w:r>
      <w:r w:rsidR="00C23E9C">
        <w:rPr>
          <w:rFonts w:asciiTheme="minorHAnsi" w:hAnsiTheme="minorHAnsi" w:cs="Times New Roman"/>
          <w:lang w:val="en-US"/>
        </w:rPr>
        <w:t>.</w:t>
      </w:r>
    </w:p>
    <w:p w14:paraId="4C15B93A" w14:textId="65042492" w:rsidR="005B66EE" w:rsidRDefault="005B66EE" w:rsidP="005B66EE">
      <w:pPr>
        <w:spacing w:line="360" w:lineRule="auto"/>
        <w:jc w:val="left"/>
        <w:rPr>
          <w:rFonts w:asciiTheme="minorHAnsi" w:hAnsiTheme="minorHAnsi" w:cs="Times New Roman"/>
          <w:lang w:val="en-US"/>
        </w:rPr>
      </w:pPr>
      <w:r>
        <w:rPr>
          <w:rFonts w:asciiTheme="minorHAnsi" w:hAnsiTheme="minorHAnsi" w:cs="Times New Roman"/>
          <w:lang w:val="en-US"/>
        </w:rPr>
        <w:t>Engeström (2001)</w:t>
      </w:r>
      <w:r w:rsidR="00587B4A">
        <w:rPr>
          <w:rFonts w:asciiTheme="minorHAnsi" w:hAnsiTheme="minorHAnsi" w:cs="Times New Roman"/>
          <w:lang w:val="en-US"/>
        </w:rPr>
        <w:t xml:space="preserve"> Expansive learning at work: toward an activity theoretical reconceptualization, </w:t>
      </w:r>
      <w:r w:rsidR="00587B4A" w:rsidRPr="00587B4A">
        <w:rPr>
          <w:rFonts w:asciiTheme="minorHAnsi" w:hAnsiTheme="minorHAnsi" w:cs="Times New Roman"/>
          <w:i/>
          <w:iCs/>
          <w:lang w:val="en-US"/>
        </w:rPr>
        <w:t>Journal of Education and Work</w:t>
      </w:r>
      <w:r w:rsidR="00587B4A">
        <w:rPr>
          <w:rFonts w:asciiTheme="minorHAnsi" w:hAnsiTheme="minorHAnsi" w:cs="Times New Roman"/>
          <w:lang w:val="en-US"/>
        </w:rPr>
        <w:t>, 14 (1): 133-55.</w:t>
      </w:r>
    </w:p>
    <w:p w14:paraId="75C398E2" w14:textId="319AA120" w:rsidR="004556BD" w:rsidRPr="004556BD" w:rsidRDefault="00FC6FC8" w:rsidP="004556BD">
      <w:pPr>
        <w:autoSpaceDE w:val="0"/>
        <w:autoSpaceDN w:val="0"/>
        <w:adjustRightInd w:val="0"/>
        <w:spacing w:after="0" w:line="240" w:lineRule="auto"/>
        <w:jc w:val="left"/>
        <w:rPr>
          <w:rFonts w:asciiTheme="minorHAnsi" w:hAnsiTheme="minorHAnsi" w:cs="Georgia"/>
          <w:i/>
          <w:iCs/>
          <w:lang w:val="en-GB"/>
        </w:rPr>
      </w:pPr>
      <w:r w:rsidRPr="005759B3">
        <w:rPr>
          <w:rFonts w:asciiTheme="minorHAnsi" w:hAnsiTheme="minorHAnsi"/>
          <w:lang w:val="en-US"/>
        </w:rPr>
        <w:t>Ellström</w:t>
      </w:r>
      <w:r w:rsidR="004556BD" w:rsidRPr="005759B3">
        <w:rPr>
          <w:rFonts w:asciiTheme="minorHAnsi" w:hAnsiTheme="minorHAnsi"/>
          <w:lang w:val="en-US"/>
        </w:rPr>
        <w:t>, P.</w:t>
      </w:r>
      <w:r>
        <w:rPr>
          <w:rFonts w:asciiTheme="minorHAnsi" w:hAnsiTheme="minorHAnsi"/>
          <w:lang w:val="en-US"/>
        </w:rPr>
        <w:t xml:space="preserve"> 2010</w:t>
      </w:r>
      <w:r w:rsidR="004556BD">
        <w:rPr>
          <w:rFonts w:asciiTheme="minorHAnsi" w:hAnsiTheme="minorHAnsi"/>
          <w:lang w:val="en-US"/>
        </w:rPr>
        <w:t xml:space="preserve"> </w:t>
      </w:r>
      <w:r w:rsidR="004556BD" w:rsidRPr="004556BD">
        <w:rPr>
          <w:rFonts w:asciiTheme="minorHAnsi" w:hAnsiTheme="minorHAnsi" w:cs="Georgia"/>
          <w:lang w:val="en-GB"/>
        </w:rPr>
        <w:t xml:space="preserve">Practice-based innovation: a learning perspective, </w:t>
      </w:r>
      <w:r w:rsidR="004556BD" w:rsidRPr="004556BD">
        <w:rPr>
          <w:rFonts w:asciiTheme="minorHAnsi" w:hAnsiTheme="minorHAnsi" w:cs="Georgia"/>
          <w:i/>
          <w:iCs/>
          <w:lang w:val="en-GB"/>
        </w:rPr>
        <w:t>Journal of Workplace</w:t>
      </w:r>
    </w:p>
    <w:p w14:paraId="451F2ED8" w14:textId="6BCCF9DE" w:rsidR="00FC6FC8" w:rsidRPr="004556BD" w:rsidRDefault="004556BD" w:rsidP="004556BD">
      <w:pPr>
        <w:spacing w:line="360" w:lineRule="auto"/>
        <w:jc w:val="left"/>
        <w:rPr>
          <w:rFonts w:asciiTheme="minorHAnsi" w:hAnsiTheme="minorHAnsi"/>
          <w:color w:val="000000" w:themeColor="text1"/>
          <w:lang w:val="en-US"/>
        </w:rPr>
      </w:pPr>
      <w:r w:rsidRPr="004556BD">
        <w:rPr>
          <w:rFonts w:asciiTheme="minorHAnsi" w:hAnsiTheme="minorHAnsi" w:cs="Georgia"/>
          <w:i/>
          <w:iCs/>
          <w:lang w:val="en-GB"/>
        </w:rPr>
        <w:t>Learning</w:t>
      </w:r>
      <w:r w:rsidRPr="004556BD">
        <w:rPr>
          <w:rFonts w:asciiTheme="minorHAnsi" w:hAnsiTheme="minorHAnsi" w:cs="Georgia"/>
          <w:lang w:val="en-GB"/>
        </w:rPr>
        <w:t>, 22(1-2), 27-40.</w:t>
      </w:r>
    </w:p>
    <w:p w14:paraId="7FAD577F" w14:textId="4A959293" w:rsidR="00704BC5" w:rsidRPr="00587B4A" w:rsidRDefault="00704BC5" w:rsidP="00B84FA0">
      <w:pPr>
        <w:spacing w:line="360" w:lineRule="auto"/>
        <w:jc w:val="left"/>
        <w:rPr>
          <w:rFonts w:asciiTheme="minorHAnsi" w:hAnsiTheme="minorHAnsi"/>
          <w:color w:val="000000" w:themeColor="text1"/>
          <w:lang w:val="en-US"/>
        </w:rPr>
      </w:pPr>
      <w:r>
        <w:rPr>
          <w:rFonts w:asciiTheme="minorHAnsi" w:hAnsiTheme="minorHAnsi" w:cs="Times New Roman"/>
          <w:lang w:val="en-US"/>
        </w:rPr>
        <w:lastRenderedPageBreak/>
        <w:t>Evans, K. (2012)</w:t>
      </w:r>
      <w:r w:rsidR="00B84FA0" w:rsidRPr="00B84FA0">
        <w:rPr>
          <w:rFonts w:asciiTheme="minorHAnsi" w:hAnsiTheme="minorHAnsi" w:cs="Times New Roman"/>
          <w:lang w:val="en-US"/>
        </w:rPr>
        <w:t xml:space="preserve"> </w:t>
      </w:r>
      <w:r w:rsidR="00B84FA0" w:rsidRPr="00B84FA0">
        <w:rPr>
          <w:rFonts w:asciiTheme="minorHAnsi" w:hAnsiTheme="minorHAnsi"/>
          <w:color w:val="000000"/>
          <w:lang w:val="en-US"/>
        </w:rPr>
        <w:t>Employee-driven</w:t>
      </w:r>
      <w:r w:rsidR="00B84FA0" w:rsidRPr="005759B3">
        <w:rPr>
          <w:rFonts w:asciiTheme="minorHAnsi" w:hAnsiTheme="minorHAnsi"/>
          <w:color w:val="000000"/>
          <w:lang w:val="en-US"/>
        </w:rPr>
        <w:t xml:space="preserve"> innovation and</w:t>
      </w:r>
      <w:r w:rsidR="00B84FA0" w:rsidRPr="00B84FA0">
        <w:rPr>
          <w:rFonts w:asciiTheme="minorHAnsi" w:hAnsiTheme="minorHAnsi"/>
          <w:color w:val="000000"/>
          <w:lang w:val="en-US"/>
        </w:rPr>
        <w:t xml:space="preserve"> workplace learning</w:t>
      </w:r>
      <w:r w:rsidR="00B84FA0" w:rsidRPr="005759B3">
        <w:rPr>
          <w:rFonts w:asciiTheme="minorHAnsi" w:hAnsiTheme="minorHAnsi"/>
          <w:color w:val="000000"/>
          <w:lang w:val="en-US"/>
        </w:rPr>
        <w:t>:</w:t>
      </w:r>
      <w:r w:rsidR="00B84FA0" w:rsidRPr="00B84FA0">
        <w:rPr>
          <w:rFonts w:asciiTheme="minorHAnsi" w:hAnsiTheme="minorHAnsi"/>
          <w:color w:val="000000"/>
          <w:lang w:val="en-US"/>
        </w:rPr>
        <w:t xml:space="preserve"> Exploring</w:t>
      </w:r>
      <w:r w:rsidR="00B84FA0" w:rsidRPr="00B84FA0">
        <w:rPr>
          <w:rFonts w:asciiTheme="minorHAnsi" w:hAnsiTheme="minorHAnsi"/>
          <w:color w:val="000000"/>
          <w:lang w:val="en-GB"/>
        </w:rPr>
        <w:t xml:space="preserve"> present</w:t>
      </w:r>
      <w:r w:rsidR="00B84FA0" w:rsidRPr="00B84FA0">
        <w:rPr>
          <w:rFonts w:asciiTheme="minorHAnsi" w:hAnsiTheme="minorHAnsi"/>
          <w:color w:val="000000"/>
          <w:lang w:val="en-US"/>
        </w:rPr>
        <w:t xml:space="preserve"> realities</w:t>
      </w:r>
      <w:r w:rsidR="00B84FA0" w:rsidRPr="005759B3">
        <w:rPr>
          <w:rFonts w:asciiTheme="minorHAnsi" w:hAnsiTheme="minorHAnsi"/>
          <w:color w:val="000000"/>
          <w:lang w:val="en-US"/>
        </w:rPr>
        <w:t>, future</w:t>
      </w:r>
      <w:r w:rsidR="00B84FA0" w:rsidRPr="00B84FA0">
        <w:rPr>
          <w:rFonts w:asciiTheme="minorHAnsi" w:hAnsiTheme="minorHAnsi"/>
          <w:color w:val="000000"/>
          <w:lang w:val="en-US"/>
        </w:rPr>
        <w:t xml:space="preserve"> possibilities</w:t>
      </w:r>
      <w:r w:rsidR="00B84FA0" w:rsidRPr="005759B3">
        <w:rPr>
          <w:rFonts w:asciiTheme="minorHAnsi" w:hAnsiTheme="minorHAnsi"/>
          <w:color w:val="000000"/>
          <w:lang w:val="en-US"/>
        </w:rPr>
        <w:t xml:space="preserve"> and</w:t>
      </w:r>
      <w:r w:rsidR="00B84FA0" w:rsidRPr="00B84FA0">
        <w:rPr>
          <w:rFonts w:asciiTheme="minorHAnsi" w:hAnsiTheme="minorHAnsi"/>
          <w:color w:val="000000"/>
          <w:lang w:val="en-US"/>
        </w:rPr>
        <w:t xml:space="preserve"> enduring</w:t>
      </w:r>
      <w:r w:rsidR="00B84FA0" w:rsidRPr="005759B3">
        <w:rPr>
          <w:rFonts w:asciiTheme="minorHAnsi" w:hAnsiTheme="minorHAnsi"/>
          <w:color w:val="000000"/>
          <w:lang w:val="en-US"/>
        </w:rPr>
        <w:t xml:space="preserve"> challenges</w:t>
      </w:r>
      <w:r w:rsidR="00B84FA0" w:rsidRPr="00B84FA0">
        <w:rPr>
          <w:rFonts w:asciiTheme="minorHAnsi" w:hAnsiTheme="minorHAnsi" w:cs="Times New Roman"/>
          <w:lang w:val="en-US"/>
        </w:rPr>
        <w:t xml:space="preserve">, </w:t>
      </w:r>
      <w:r w:rsidR="00B84FA0" w:rsidRPr="004556BD">
        <w:rPr>
          <w:rFonts w:asciiTheme="minorHAnsi" w:hAnsiTheme="minorHAnsi" w:cs="Times New Roman"/>
          <w:i/>
          <w:iCs/>
          <w:lang w:val="en-US"/>
        </w:rPr>
        <w:t xml:space="preserve">Lifelong Learning in Europe </w:t>
      </w:r>
      <w:r w:rsidR="00B84FA0" w:rsidRPr="004556BD">
        <w:rPr>
          <w:rFonts w:asciiTheme="minorHAnsi" w:hAnsiTheme="minorHAnsi" w:cs="Times New Roman"/>
          <w:i/>
          <w:iCs/>
          <w:lang w:val="en-GB"/>
        </w:rPr>
        <w:t>(LLinE)</w:t>
      </w:r>
      <w:r w:rsidR="00B84FA0">
        <w:rPr>
          <w:rFonts w:asciiTheme="minorHAnsi" w:hAnsiTheme="minorHAnsi" w:cs="Times New Roman"/>
          <w:lang w:val="en-US"/>
        </w:rPr>
        <w:t xml:space="preserve"> </w:t>
      </w:r>
      <w:r w:rsidR="004556BD">
        <w:rPr>
          <w:rFonts w:asciiTheme="minorHAnsi" w:hAnsiTheme="minorHAnsi" w:cs="Times New Roman"/>
          <w:lang w:val="en-US"/>
        </w:rPr>
        <w:t>(</w:t>
      </w:r>
      <w:r w:rsidR="00B84FA0">
        <w:rPr>
          <w:rFonts w:asciiTheme="minorHAnsi" w:hAnsiTheme="minorHAnsi" w:cs="Times New Roman"/>
          <w:lang w:val="en-US"/>
        </w:rPr>
        <w:t>online journal)</w:t>
      </w:r>
      <w:r w:rsidR="00C23E9C">
        <w:rPr>
          <w:rFonts w:asciiTheme="minorHAnsi" w:hAnsiTheme="minorHAnsi" w:cs="Times New Roman"/>
          <w:lang w:val="en-US"/>
        </w:rPr>
        <w:t>, Issue 4.</w:t>
      </w:r>
    </w:p>
    <w:p w14:paraId="15531554" w14:textId="62BCB351" w:rsidR="00CB179F" w:rsidRDefault="00B84FA0" w:rsidP="00B84FA0">
      <w:pPr>
        <w:spacing w:line="360" w:lineRule="auto"/>
        <w:jc w:val="left"/>
        <w:rPr>
          <w:rFonts w:asciiTheme="minorHAnsi" w:hAnsiTheme="minorHAnsi" w:cs="Times New Roman"/>
          <w:lang w:val="en-US"/>
        </w:rPr>
      </w:pPr>
      <w:r>
        <w:rPr>
          <w:rFonts w:asciiTheme="minorHAnsi" w:hAnsiTheme="minorHAnsi" w:cs="ArialMT"/>
          <w:lang w:val="en-GB"/>
        </w:rPr>
        <w:t>Evans, K., Hodkinson, P. and Unwin, L. (eds) (</w:t>
      </w:r>
      <w:r w:rsidR="00CB179F">
        <w:rPr>
          <w:rFonts w:asciiTheme="minorHAnsi" w:hAnsiTheme="minorHAnsi" w:cs="ArialMT"/>
          <w:lang w:val="en-GB"/>
        </w:rPr>
        <w:t>2006</w:t>
      </w:r>
      <w:r>
        <w:rPr>
          <w:rFonts w:asciiTheme="minorHAnsi" w:hAnsiTheme="minorHAnsi" w:cs="ArialMT"/>
          <w:lang w:val="en-GB"/>
        </w:rPr>
        <w:t>)</w:t>
      </w:r>
      <w:r w:rsidR="00CB179F">
        <w:rPr>
          <w:rFonts w:asciiTheme="minorHAnsi" w:hAnsiTheme="minorHAnsi" w:cs="ArialMT"/>
          <w:lang w:val="en-GB"/>
        </w:rPr>
        <w:t>,</w:t>
      </w:r>
      <w:r>
        <w:rPr>
          <w:rFonts w:asciiTheme="minorHAnsi" w:hAnsiTheme="minorHAnsi" w:cs="ArialMT"/>
          <w:lang w:val="en-GB"/>
        </w:rPr>
        <w:t xml:space="preserve"> </w:t>
      </w:r>
      <w:r w:rsidRPr="00B84FA0">
        <w:rPr>
          <w:rFonts w:asciiTheme="minorHAnsi" w:hAnsiTheme="minorHAnsi" w:cs="ArialMT"/>
          <w:i/>
          <w:iCs/>
          <w:lang w:val="en-GB"/>
        </w:rPr>
        <w:t>Working to learn: transforming learning in the workplace</w:t>
      </w:r>
      <w:r>
        <w:rPr>
          <w:rFonts w:asciiTheme="minorHAnsi" w:hAnsiTheme="minorHAnsi" w:cs="ArialMT"/>
          <w:lang w:val="en-GB"/>
        </w:rPr>
        <w:t>, London: Kogan Page.</w:t>
      </w:r>
    </w:p>
    <w:p w14:paraId="726116EA" w14:textId="3C34F5EF" w:rsidR="00CB179F" w:rsidRDefault="009C638D" w:rsidP="009C638D">
      <w:pPr>
        <w:spacing w:line="360" w:lineRule="auto"/>
        <w:jc w:val="left"/>
        <w:rPr>
          <w:rFonts w:asciiTheme="minorHAnsi" w:hAnsiTheme="minorHAnsi" w:cs="Times New Roman"/>
          <w:lang w:val="en-US"/>
        </w:rPr>
      </w:pPr>
      <w:r>
        <w:rPr>
          <w:rFonts w:asciiTheme="minorHAnsi" w:hAnsiTheme="minorHAnsi" w:cs="ArialMT"/>
          <w:lang w:val="en-GB"/>
        </w:rPr>
        <w:t>Felstead, A., Fuller, A., Jewson, N. and Unwin, L. (</w:t>
      </w:r>
      <w:r w:rsidR="00CB179F" w:rsidRPr="00606A46">
        <w:rPr>
          <w:rFonts w:asciiTheme="minorHAnsi" w:hAnsiTheme="minorHAnsi" w:cs="ArialMT"/>
          <w:lang w:val="en-GB"/>
        </w:rPr>
        <w:t>2009)</w:t>
      </w:r>
      <w:r>
        <w:rPr>
          <w:rFonts w:asciiTheme="minorHAnsi" w:hAnsiTheme="minorHAnsi" w:cs="ArialMT"/>
          <w:lang w:val="en-GB"/>
        </w:rPr>
        <w:t xml:space="preserve"> </w:t>
      </w:r>
      <w:r w:rsidRPr="009C638D">
        <w:rPr>
          <w:rFonts w:asciiTheme="minorHAnsi" w:hAnsiTheme="minorHAnsi" w:cs="ArialMT"/>
          <w:i/>
          <w:iCs/>
          <w:lang w:val="en-GB"/>
        </w:rPr>
        <w:t>Improving Working as Learning</w:t>
      </w:r>
      <w:r>
        <w:rPr>
          <w:rFonts w:asciiTheme="minorHAnsi" w:hAnsiTheme="minorHAnsi" w:cs="ArialMT"/>
          <w:lang w:val="en-GB"/>
        </w:rPr>
        <w:t>, London: Routledge</w:t>
      </w:r>
      <w:r w:rsidR="00C23E9C">
        <w:rPr>
          <w:rFonts w:asciiTheme="minorHAnsi" w:hAnsiTheme="minorHAnsi" w:cs="ArialMT"/>
          <w:lang w:val="en-GB"/>
        </w:rPr>
        <w:t>.</w:t>
      </w:r>
    </w:p>
    <w:p w14:paraId="37547B2C" w14:textId="56CB9FD3" w:rsidR="00704BC5" w:rsidRDefault="00704BC5" w:rsidP="009C638D">
      <w:pPr>
        <w:spacing w:line="360" w:lineRule="auto"/>
        <w:jc w:val="left"/>
        <w:rPr>
          <w:rFonts w:asciiTheme="minorHAnsi" w:hAnsiTheme="minorHAnsi"/>
          <w:lang w:val="en-US"/>
        </w:rPr>
      </w:pPr>
      <w:r>
        <w:rPr>
          <w:rFonts w:asciiTheme="minorHAnsi" w:hAnsiTheme="minorHAnsi"/>
          <w:lang w:val="en-US"/>
        </w:rPr>
        <w:t>Fenwick</w:t>
      </w:r>
      <w:r w:rsidR="009C638D">
        <w:rPr>
          <w:rFonts w:asciiTheme="minorHAnsi" w:hAnsiTheme="minorHAnsi"/>
          <w:lang w:val="en-US"/>
        </w:rPr>
        <w:t>, T.</w:t>
      </w:r>
      <w:r>
        <w:rPr>
          <w:rFonts w:asciiTheme="minorHAnsi" w:hAnsiTheme="minorHAnsi"/>
          <w:lang w:val="en-US"/>
        </w:rPr>
        <w:t xml:space="preserve"> </w:t>
      </w:r>
      <w:r w:rsidR="009C638D">
        <w:rPr>
          <w:rFonts w:asciiTheme="minorHAnsi" w:hAnsiTheme="minorHAnsi"/>
          <w:lang w:val="en-US"/>
        </w:rPr>
        <w:t>(</w:t>
      </w:r>
      <w:r>
        <w:rPr>
          <w:rFonts w:asciiTheme="minorHAnsi" w:hAnsiTheme="minorHAnsi"/>
          <w:lang w:val="en-US"/>
        </w:rPr>
        <w:t>2012</w:t>
      </w:r>
      <w:r w:rsidR="009C638D">
        <w:rPr>
          <w:rFonts w:asciiTheme="minorHAnsi" w:hAnsiTheme="minorHAnsi"/>
          <w:lang w:val="en-US"/>
        </w:rPr>
        <w:t xml:space="preserve">) Foreword, in Høyrup, S., Bonnafous-Boucher, M., Hasse, C., Lotz, M. and Møller, K. (eds) (2012) </w:t>
      </w:r>
      <w:r w:rsidR="009C638D">
        <w:rPr>
          <w:rFonts w:asciiTheme="minorHAnsi" w:hAnsiTheme="minorHAnsi"/>
          <w:i/>
          <w:iCs/>
          <w:lang w:val="en-US"/>
        </w:rPr>
        <w:t xml:space="preserve">Employee-Driven Innovation: A new approach, </w:t>
      </w:r>
      <w:r w:rsidR="009C638D">
        <w:rPr>
          <w:rFonts w:asciiTheme="minorHAnsi" w:hAnsiTheme="minorHAnsi"/>
          <w:lang w:val="en-US"/>
        </w:rPr>
        <w:t>Basingstoke: Palgrave MacMillan</w:t>
      </w:r>
      <w:r w:rsidR="00C23E9C">
        <w:rPr>
          <w:rFonts w:asciiTheme="minorHAnsi" w:hAnsiTheme="minorHAnsi"/>
          <w:lang w:val="en-US"/>
        </w:rPr>
        <w:t>.</w:t>
      </w:r>
    </w:p>
    <w:p w14:paraId="797F6778" w14:textId="22D92E1B" w:rsidR="007621D0" w:rsidRDefault="007621D0" w:rsidP="007621D0">
      <w:pPr>
        <w:autoSpaceDE w:val="0"/>
        <w:autoSpaceDN w:val="0"/>
        <w:adjustRightInd w:val="0"/>
        <w:spacing w:after="0" w:line="360" w:lineRule="auto"/>
        <w:rPr>
          <w:rFonts w:asciiTheme="minorHAnsi" w:hAnsiTheme="minorHAnsi" w:cs="ArialUnicodeMS"/>
          <w:lang w:val="en-GB"/>
        </w:rPr>
      </w:pPr>
      <w:r w:rsidRPr="007621D0">
        <w:rPr>
          <w:rFonts w:asciiTheme="minorHAnsi" w:hAnsiTheme="minorHAnsi"/>
          <w:lang w:val="en-US"/>
        </w:rPr>
        <w:t xml:space="preserve">Fenwick, </w:t>
      </w:r>
      <w:r w:rsidRPr="007621D0">
        <w:rPr>
          <w:rFonts w:asciiTheme="minorHAnsi" w:hAnsiTheme="minorHAnsi" w:cs="ArialUnicodeMS"/>
          <w:lang w:val="en-GB"/>
        </w:rPr>
        <w:t xml:space="preserve">T., Nerland, M. and Jensen, K. (2012) Sociomaterial approaches to conceptualising professional learning and practice, </w:t>
      </w:r>
      <w:r w:rsidRPr="007621D0">
        <w:rPr>
          <w:rFonts w:asciiTheme="minorHAnsi" w:hAnsiTheme="minorHAnsi" w:cs="ArialUnicodeMS"/>
          <w:i/>
          <w:iCs/>
          <w:lang w:val="en-GB"/>
        </w:rPr>
        <w:t>Journal of Education and Work</w:t>
      </w:r>
      <w:r w:rsidRPr="007621D0">
        <w:rPr>
          <w:rFonts w:asciiTheme="minorHAnsi" w:hAnsiTheme="minorHAnsi" w:cs="ArialUnicodeMS"/>
          <w:lang w:val="en-GB"/>
        </w:rPr>
        <w:t>,</w:t>
      </w:r>
      <w:r>
        <w:rPr>
          <w:rFonts w:asciiTheme="minorHAnsi" w:hAnsiTheme="minorHAnsi" w:cs="ArialUnicodeMS"/>
          <w:lang w:val="en-GB"/>
        </w:rPr>
        <w:t xml:space="preserve"> 25:1, 1-13.</w:t>
      </w:r>
    </w:p>
    <w:p w14:paraId="7297BC77" w14:textId="77777777" w:rsidR="007621D0" w:rsidRDefault="007621D0" w:rsidP="007621D0">
      <w:pPr>
        <w:autoSpaceDE w:val="0"/>
        <w:autoSpaceDN w:val="0"/>
        <w:adjustRightInd w:val="0"/>
        <w:spacing w:after="0" w:line="360" w:lineRule="auto"/>
        <w:rPr>
          <w:rFonts w:asciiTheme="minorHAnsi" w:hAnsiTheme="minorHAnsi" w:cs="ArialUnicodeMS"/>
          <w:lang w:val="en-GB"/>
        </w:rPr>
      </w:pPr>
    </w:p>
    <w:p w14:paraId="486DE42F" w14:textId="0C37A1ED" w:rsidR="007621D0" w:rsidRPr="007621D0" w:rsidRDefault="007621D0" w:rsidP="007621D0">
      <w:pPr>
        <w:autoSpaceDE w:val="0"/>
        <w:autoSpaceDN w:val="0"/>
        <w:adjustRightInd w:val="0"/>
        <w:spacing w:after="0" w:line="360" w:lineRule="auto"/>
        <w:rPr>
          <w:rFonts w:asciiTheme="minorHAnsi" w:hAnsiTheme="minorHAnsi" w:cs="ArialUnicodeMS"/>
          <w:lang w:val="en-GB"/>
        </w:rPr>
      </w:pPr>
      <w:r>
        <w:rPr>
          <w:rFonts w:asciiTheme="minorHAnsi" w:hAnsiTheme="minorHAnsi" w:cs="ArialUnicodeMS"/>
          <w:lang w:val="en-GB"/>
        </w:rPr>
        <w:t xml:space="preserve">Fenwick, T. and Nerland, M. (eds) (2014) </w:t>
      </w:r>
      <w:r w:rsidRPr="00DE3C9D">
        <w:rPr>
          <w:rFonts w:asciiTheme="minorHAnsi" w:hAnsiTheme="minorHAnsi" w:cs="ArialUnicodeMS"/>
          <w:i/>
          <w:iCs/>
          <w:lang w:val="en-GB"/>
        </w:rPr>
        <w:t>Reconceptualisi</w:t>
      </w:r>
      <w:r w:rsidR="00DE3C9D" w:rsidRPr="00DE3C9D">
        <w:rPr>
          <w:rFonts w:asciiTheme="minorHAnsi" w:hAnsiTheme="minorHAnsi" w:cs="ArialUnicodeMS"/>
          <w:i/>
          <w:iCs/>
          <w:lang w:val="en-GB"/>
        </w:rPr>
        <w:t>ng Professional Learning: Socio</w:t>
      </w:r>
      <w:r w:rsidRPr="00DE3C9D">
        <w:rPr>
          <w:rFonts w:asciiTheme="minorHAnsi" w:hAnsiTheme="minorHAnsi" w:cs="ArialUnicodeMS"/>
          <w:i/>
          <w:iCs/>
          <w:lang w:val="en-GB"/>
        </w:rPr>
        <w:t>material knowledges, practices and responsibilities</w:t>
      </w:r>
      <w:r>
        <w:rPr>
          <w:rFonts w:asciiTheme="minorHAnsi" w:hAnsiTheme="minorHAnsi" w:cs="ArialUnicodeMS"/>
          <w:lang w:val="en-GB"/>
        </w:rPr>
        <w:t>, London: Routledge.</w:t>
      </w:r>
    </w:p>
    <w:p w14:paraId="08DDA8F2" w14:textId="77777777" w:rsidR="007621D0" w:rsidRPr="007621D0" w:rsidRDefault="007621D0" w:rsidP="007621D0">
      <w:pPr>
        <w:autoSpaceDE w:val="0"/>
        <w:autoSpaceDN w:val="0"/>
        <w:adjustRightInd w:val="0"/>
        <w:spacing w:after="0" w:line="240" w:lineRule="auto"/>
        <w:jc w:val="left"/>
        <w:rPr>
          <w:rFonts w:ascii="ArialUnicodeMS" w:hAnsi="ArialUnicodeMS" w:cs="ArialUnicodeMS"/>
          <w:sz w:val="20"/>
          <w:szCs w:val="20"/>
          <w:lang w:val="en-GB"/>
        </w:rPr>
      </w:pPr>
    </w:p>
    <w:p w14:paraId="17412DD4" w14:textId="011ABFD9" w:rsidR="006651B6" w:rsidRDefault="006651B6" w:rsidP="00E868B4">
      <w:pPr>
        <w:spacing w:line="360" w:lineRule="auto"/>
        <w:jc w:val="left"/>
        <w:rPr>
          <w:rFonts w:asciiTheme="minorHAnsi" w:hAnsiTheme="minorHAnsi"/>
          <w:color w:val="000000" w:themeColor="text1"/>
          <w:lang w:val="en-US"/>
        </w:rPr>
      </w:pPr>
      <w:r>
        <w:rPr>
          <w:rFonts w:asciiTheme="minorHAnsi" w:hAnsiTheme="minorHAnsi"/>
          <w:color w:val="000000" w:themeColor="text1"/>
          <w:lang w:val="en-US"/>
        </w:rPr>
        <w:t>Fox</w:t>
      </w:r>
      <w:r w:rsidR="009C638D">
        <w:rPr>
          <w:rFonts w:asciiTheme="minorHAnsi" w:hAnsiTheme="minorHAnsi"/>
          <w:color w:val="000000" w:themeColor="text1"/>
          <w:lang w:val="en-US"/>
        </w:rPr>
        <w:t>, S.</w:t>
      </w:r>
      <w:r>
        <w:rPr>
          <w:rFonts w:asciiTheme="minorHAnsi" w:hAnsiTheme="minorHAnsi"/>
          <w:color w:val="000000" w:themeColor="text1"/>
          <w:lang w:val="en-US"/>
        </w:rPr>
        <w:t xml:space="preserve"> (2000)</w:t>
      </w:r>
      <w:r w:rsidR="009C638D">
        <w:rPr>
          <w:rFonts w:asciiTheme="minorHAnsi" w:hAnsiTheme="minorHAnsi"/>
          <w:color w:val="000000" w:themeColor="text1"/>
          <w:lang w:val="en-US"/>
        </w:rPr>
        <w:t xml:space="preserve"> Communities of practice, Foucault and actor-network theory, </w:t>
      </w:r>
      <w:r w:rsidR="009C638D" w:rsidRPr="00CF516D">
        <w:rPr>
          <w:rFonts w:asciiTheme="minorHAnsi" w:hAnsiTheme="minorHAnsi"/>
          <w:i/>
          <w:iCs/>
          <w:color w:val="000000" w:themeColor="text1"/>
          <w:lang w:val="en-US"/>
        </w:rPr>
        <w:t>Journal of Management Studies</w:t>
      </w:r>
      <w:r w:rsidR="009C638D">
        <w:rPr>
          <w:rFonts w:asciiTheme="minorHAnsi" w:hAnsiTheme="minorHAnsi"/>
          <w:color w:val="000000" w:themeColor="text1"/>
          <w:lang w:val="en-US"/>
        </w:rPr>
        <w:t>, 27(6): 853-67.</w:t>
      </w:r>
    </w:p>
    <w:p w14:paraId="4061BB8D" w14:textId="77777777" w:rsidR="00404BF9" w:rsidRPr="005759B3" w:rsidRDefault="00404BF9" w:rsidP="00404BF9">
      <w:pPr>
        <w:spacing w:line="360" w:lineRule="auto"/>
        <w:rPr>
          <w:rFonts w:asciiTheme="minorHAnsi" w:hAnsiTheme="minorHAnsi" w:cs="Arial"/>
          <w:color w:val="222222"/>
          <w:shd w:val="clear" w:color="auto" w:fill="FFFFFF"/>
          <w:lang w:val="en-US"/>
        </w:rPr>
      </w:pPr>
      <w:r>
        <w:rPr>
          <w:rFonts w:asciiTheme="minorHAnsi" w:hAnsiTheme="minorHAnsi" w:cs="Arial"/>
          <w:color w:val="222222"/>
          <w:shd w:val="clear" w:color="auto" w:fill="FFFFFF"/>
          <w:lang w:val="en-US"/>
        </w:rPr>
        <w:t xml:space="preserve">Fuller, A. </w:t>
      </w:r>
      <w:r w:rsidRPr="005759B3">
        <w:rPr>
          <w:rFonts w:asciiTheme="minorHAnsi" w:hAnsiTheme="minorHAnsi" w:cs="Arial"/>
          <w:color w:val="222222"/>
          <w:shd w:val="clear" w:color="auto" w:fill="FFFFFF"/>
          <w:lang w:val="en-US"/>
        </w:rPr>
        <w:t xml:space="preserve">and </w:t>
      </w:r>
      <w:r>
        <w:rPr>
          <w:rFonts w:asciiTheme="minorHAnsi" w:hAnsiTheme="minorHAnsi" w:cs="Arial"/>
          <w:color w:val="222222"/>
          <w:shd w:val="clear" w:color="auto" w:fill="FFFFFF"/>
          <w:lang w:val="en-US"/>
        </w:rPr>
        <w:t>Unwin, L.</w:t>
      </w:r>
      <w:r w:rsidRPr="005759B3">
        <w:rPr>
          <w:rFonts w:asciiTheme="minorHAnsi" w:hAnsiTheme="minorHAnsi" w:cs="Arial"/>
          <w:color w:val="222222"/>
          <w:shd w:val="clear" w:color="auto" w:fill="FFFFFF"/>
          <w:lang w:val="en-US"/>
        </w:rPr>
        <w:t xml:space="preserve"> (2004)</w:t>
      </w:r>
      <w:r>
        <w:rPr>
          <w:rFonts w:asciiTheme="minorHAnsi" w:hAnsiTheme="minorHAnsi" w:cs="Arial"/>
          <w:color w:val="222222"/>
          <w:shd w:val="clear" w:color="auto" w:fill="FFFFFF"/>
          <w:lang w:val="en-US"/>
        </w:rPr>
        <w:t xml:space="preserve"> Expansive learning environments: integrating organizational and personal development, in H. Rainbird, A. Fuller and A. Munro (eds) </w:t>
      </w:r>
      <w:r w:rsidRPr="00373B33">
        <w:rPr>
          <w:rFonts w:asciiTheme="minorHAnsi" w:hAnsiTheme="minorHAnsi" w:cs="Arial"/>
          <w:i/>
          <w:iCs/>
          <w:color w:val="222222"/>
          <w:shd w:val="clear" w:color="auto" w:fill="FFFFFF"/>
          <w:lang w:val="en-US"/>
        </w:rPr>
        <w:t>Workplace learning in context</w:t>
      </w:r>
      <w:r>
        <w:rPr>
          <w:rFonts w:asciiTheme="minorHAnsi" w:hAnsiTheme="minorHAnsi" w:cs="Arial"/>
          <w:color w:val="222222"/>
          <w:shd w:val="clear" w:color="auto" w:fill="FFFFFF"/>
          <w:lang w:val="en-US"/>
        </w:rPr>
        <w:t>, London: Routledge, 126-144.</w:t>
      </w:r>
    </w:p>
    <w:p w14:paraId="0064DFCD" w14:textId="77777777" w:rsidR="00404BF9" w:rsidRDefault="00404BF9" w:rsidP="00404BF9">
      <w:pPr>
        <w:spacing w:line="360" w:lineRule="auto"/>
        <w:jc w:val="left"/>
        <w:rPr>
          <w:rFonts w:asciiTheme="minorHAnsi" w:hAnsiTheme="minorHAnsi"/>
          <w:lang w:val="en-US"/>
        </w:rPr>
      </w:pPr>
      <w:r>
        <w:rPr>
          <w:rFonts w:asciiTheme="minorHAnsi" w:hAnsiTheme="minorHAnsi"/>
          <w:lang w:val="en-US"/>
        </w:rPr>
        <w:t>Fuller, A. and Unwin, L. (2017) Job crafting and identity in low-grade work: How  hospital porters redefine the value of their work and expertise, 10 (3): 307-324.</w:t>
      </w:r>
    </w:p>
    <w:p w14:paraId="0B75C70C" w14:textId="141F786C" w:rsidR="00404BF9" w:rsidRDefault="00404BF9" w:rsidP="00404BF9">
      <w:pPr>
        <w:autoSpaceDE w:val="0"/>
        <w:autoSpaceDN w:val="0"/>
        <w:adjustRightInd w:val="0"/>
        <w:spacing w:after="0" w:line="360" w:lineRule="auto"/>
        <w:jc w:val="left"/>
        <w:rPr>
          <w:rFonts w:asciiTheme="minorHAnsi" w:hAnsiTheme="minorHAnsi" w:cs="Arial"/>
          <w:lang w:val="en-GB"/>
        </w:rPr>
      </w:pPr>
      <w:r w:rsidRPr="007D736C">
        <w:rPr>
          <w:rFonts w:asciiTheme="minorHAnsi" w:hAnsiTheme="minorHAnsi" w:cs="Arial"/>
          <w:lang w:val="en-GB"/>
        </w:rPr>
        <w:t xml:space="preserve">Fuller, A., Unwin, L., Felstead, A., Jewson, N. and Kakavelakis, K. (2007) 'Creating and using knowledge: an analysis of the differentiated nature of workplace learning environments', </w:t>
      </w:r>
      <w:r w:rsidRPr="007D736C">
        <w:rPr>
          <w:rFonts w:asciiTheme="minorHAnsi" w:hAnsiTheme="minorHAnsi" w:cs="Arial"/>
          <w:i/>
          <w:iCs/>
          <w:lang w:val="en-GB"/>
        </w:rPr>
        <w:t>British Educational Research Journal</w:t>
      </w:r>
      <w:r w:rsidRPr="007D736C">
        <w:rPr>
          <w:rFonts w:asciiTheme="minorHAnsi" w:hAnsiTheme="minorHAnsi" w:cs="Arial"/>
          <w:lang w:val="en-GB"/>
        </w:rPr>
        <w:t>, 33 (5): 743-759.</w:t>
      </w:r>
    </w:p>
    <w:p w14:paraId="165B7086" w14:textId="77777777" w:rsidR="00404BF9" w:rsidRPr="00404BF9" w:rsidRDefault="00404BF9" w:rsidP="00404BF9">
      <w:pPr>
        <w:autoSpaceDE w:val="0"/>
        <w:autoSpaceDN w:val="0"/>
        <w:adjustRightInd w:val="0"/>
        <w:spacing w:after="0" w:line="360" w:lineRule="auto"/>
        <w:jc w:val="left"/>
        <w:rPr>
          <w:rFonts w:asciiTheme="minorHAnsi" w:hAnsiTheme="minorHAnsi" w:cs="Arial"/>
          <w:lang w:val="en-GB"/>
        </w:rPr>
      </w:pPr>
    </w:p>
    <w:p w14:paraId="1C882DBB" w14:textId="328085CF" w:rsidR="005B66EE" w:rsidRDefault="005B66EE" w:rsidP="00E868B4">
      <w:pPr>
        <w:spacing w:line="360" w:lineRule="auto"/>
        <w:jc w:val="left"/>
        <w:rPr>
          <w:rFonts w:asciiTheme="minorHAnsi" w:hAnsiTheme="minorHAnsi"/>
          <w:lang w:val="en-US"/>
        </w:rPr>
      </w:pPr>
      <w:r>
        <w:rPr>
          <w:rFonts w:asciiTheme="minorHAnsi" w:hAnsiTheme="minorHAnsi"/>
          <w:lang w:val="en-US"/>
        </w:rPr>
        <w:lastRenderedPageBreak/>
        <w:t>Gherardi, S. (2009)</w:t>
      </w:r>
      <w:r w:rsidR="00CF516D">
        <w:rPr>
          <w:rFonts w:asciiTheme="minorHAnsi" w:hAnsiTheme="minorHAnsi"/>
          <w:lang w:val="en-US"/>
        </w:rPr>
        <w:t xml:space="preserve"> Community of practice or practices of a community? </w:t>
      </w:r>
      <w:r w:rsidR="00CF516D" w:rsidRPr="00CF516D">
        <w:rPr>
          <w:rFonts w:asciiTheme="minorHAnsi" w:hAnsiTheme="minorHAnsi"/>
          <w:i/>
          <w:iCs/>
          <w:lang w:val="en-US"/>
        </w:rPr>
        <w:t>The Sage Handbook of Management, Learning, Education and Development</w:t>
      </w:r>
      <w:r w:rsidR="00CF516D">
        <w:rPr>
          <w:rFonts w:asciiTheme="minorHAnsi" w:hAnsiTheme="minorHAnsi"/>
          <w:lang w:val="en-US"/>
        </w:rPr>
        <w:t>, London: Sage Publications, 514-530</w:t>
      </w:r>
      <w:r w:rsidR="00A95E90">
        <w:rPr>
          <w:rFonts w:asciiTheme="minorHAnsi" w:hAnsiTheme="minorHAnsi"/>
          <w:lang w:val="en-US"/>
        </w:rPr>
        <w:t>.</w:t>
      </w:r>
    </w:p>
    <w:p w14:paraId="773010DA" w14:textId="3FC7482B" w:rsidR="00F17294" w:rsidRDefault="00E868B4" w:rsidP="00A11261">
      <w:pPr>
        <w:spacing w:after="0" w:line="360" w:lineRule="auto"/>
        <w:jc w:val="left"/>
        <w:rPr>
          <w:rFonts w:asciiTheme="minorHAnsi" w:eastAsia="Times New Roman" w:hAnsiTheme="minorHAnsi" w:cs="Times New Roman"/>
          <w:lang w:val="en-GB" w:eastAsia="en-GB"/>
        </w:rPr>
      </w:pPr>
      <w:r>
        <w:rPr>
          <w:rFonts w:asciiTheme="minorHAnsi" w:eastAsia="Times New Roman" w:hAnsiTheme="minorHAnsi" w:cs="Times New Roman"/>
          <w:lang w:val="en-GB" w:eastAsia="en-GB"/>
        </w:rPr>
        <w:t>Gherardi, S. Practice-based theorizing on learning and knowing in organizations: An intro</w:t>
      </w:r>
      <w:r w:rsidR="00CF516D">
        <w:rPr>
          <w:rFonts w:asciiTheme="minorHAnsi" w:eastAsia="Times New Roman" w:hAnsiTheme="minorHAnsi" w:cs="Times New Roman"/>
          <w:lang w:val="en-GB" w:eastAsia="en-GB"/>
        </w:rPr>
        <w:t xml:space="preserve">duction, </w:t>
      </w:r>
      <w:r w:rsidRPr="00CF516D">
        <w:rPr>
          <w:rFonts w:asciiTheme="minorHAnsi" w:eastAsia="Times New Roman" w:hAnsiTheme="minorHAnsi" w:cs="Times New Roman"/>
          <w:i/>
          <w:iCs/>
          <w:lang w:val="en-GB" w:eastAsia="en-GB"/>
        </w:rPr>
        <w:t>Organization</w:t>
      </w:r>
      <w:r>
        <w:rPr>
          <w:rFonts w:asciiTheme="minorHAnsi" w:eastAsia="Times New Roman" w:hAnsiTheme="minorHAnsi" w:cs="Times New Roman"/>
          <w:lang w:val="en-GB" w:eastAsia="en-GB"/>
        </w:rPr>
        <w:t>, 2000, 7, 211–24.</w:t>
      </w:r>
    </w:p>
    <w:p w14:paraId="5B287927" w14:textId="77777777" w:rsidR="00A11261" w:rsidRPr="00A11261" w:rsidRDefault="00A11261" w:rsidP="00A11261">
      <w:pPr>
        <w:spacing w:after="0" w:line="360" w:lineRule="auto"/>
        <w:jc w:val="left"/>
        <w:rPr>
          <w:rFonts w:asciiTheme="minorHAnsi" w:eastAsia="Times New Roman" w:hAnsiTheme="minorHAnsi" w:cs="Times New Roman"/>
          <w:lang w:val="en-GB" w:eastAsia="en-GB"/>
        </w:rPr>
      </w:pPr>
    </w:p>
    <w:p w14:paraId="0B014A8A" w14:textId="77777777" w:rsidR="004B6BAF" w:rsidRPr="007D736C" w:rsidRDefault="004B6BAF" w:rsidP="004B6BAF">
      <w:pPr>
        <w:autoSpaceDE w:val="0"/>
        <w:autoSpaceDN w:val="0"/>
        <w:adjustRightInd w:val="0"/>
        <w:spacing w:after="0" w:line="360" w:lineRule="auto"/>
        <w:jc w:val="left"/>
        <w:rPr>
          <w:rFonts w:asciiTheme="minorHAnsi" w:hAnsiTheme="minorHAnsi" w:cs="Verdana,Bold"/>
          <w:b/>
          <w:bCs/>
          <w:color w:val="2B2B2B"/>
          <w:lang w:val="en-GB"/>
        </w:rPr>
      </w:pPr>
      <w:r>
        <w:rPr>
          <w:rFonts w:asciiTheme="minorHAnsi" w:hAnsiTheme="minorHAnsi"/>
          <w:lang w:val="en-US"/>
        </w:rPr>
        <w:t xml:space="preserve">Halford, S., Fuller, A., Lyle, K., and Taylor, R. (forthcoming) </w:t>
      </w:r>
      <w:r w:rsidRPr="007D736C">
        <w:rPr>
          <w:rFonts w:asciiTheme="minorHAnsi" w:hAnsiTheme="minorHAnsi" w:cs="Verdana,Bold"/>
          <w:color w:val="2B2B2B"/>
          <w:lang w:val="en-GB"/>
        </w:rPr>
        <w:t>Organizing Health Inequalities? Employee driven innovation and the transformation of care</w:t>
      </w:r>
      <w:r w:rsidRPr="007D736C">
        <w:rPr>
          <w:rFonts w:asciiTheme="minorHAnsi" w:hAnsiTheme="minorHAnsi" w:cs="Verdana,Bold"/>
          <w:b/>
          <w:bCs/>
          <w:color w:val="2B2B2B"/>
          <w:lang w:val="en-GB"/>
        </w:rPr>
        <w:t xml:space="preserve">, </w:t>
      </w:r>
      <w:r w:rsidRPr="007D736C">
        <w:rPr>
          <w:rFonts w:asciiTheme="minorHAnsi" w:hAnsiTheme="minorHAnsi" w:cs="Verdana,Bold"/>
          <w:i/>
          <w:iCs/>
          <w:color w:val="2B2B2B"/>
          <w:lang w:val="en-GB"/>
        </w:rPr>
        <w:t>Sociology of Health and Illness</w:t>
      </w:r>
      <w:r>
        <w:rPr>
          <w:rFonts w:asciiTheme="minorHAnsi" w:hAnsiTheme="minorHAnsi" w:cs="Verdana,Bold"/>
          <w:i/>
          <w:iCs/>
          <w:color w:val="2B2B2B"/>
          <w:lang w:val="en-GB"/>
        </w:rPr>
        <w:t>.</w:t>
      </w:r>
    </w:p>
    <w:p w14:paraId="13FDCF2A" w14:textId="77777777" w:rsidR="004B6BAF" w:rsidRDefault="004B6BAF" w:rsidP="008C51BE">
      <w:pPr>
        <w:spacing w:line="360" w:lineRule="auto"/>
        <w:jc w:val="left"/>
        <w:rPr>
          <w:rFonts w:asciiTheme="minorHAnsi" w:eastAsia="Calibri Light" w:hAnsiTheme="minorHAnsi" w:cs="Calibri Light"/>
          <w:lang w:val="en-US"/>
        </w:rPr>
      </w:pPr>
    </w:p>
    <w:p w14:paraId="65B64CA5" w14:textId="5CBF3EDD" w:rsidR="00704BC5" w:rsidRPr="008C51BE" w:rsidRDefault="00704BC5" w:rsidP="008C51BE">
      <w:pPr>
        <w:spacing w:line="360" w:lineRule="auto"/>
        <w:jc w:val="left"/>
        <w:rPr>
          <w:rFonts w:asciiTheme="minorHAnsi" w:hAnsiTheme="minorHAnsi"/>
          <w:lang w:val="en-US"/>
        </w:rPr>
      </w:pPr>
      <w:r>
        <w:rPr>
          <w:rFonts w:asciiTheme="minorHAnsi" w:hAnsiTheme="minorHAnsi"/>
          <w:lang w:val="en-US"/>
        </w:rPr>
        <w:t>Høyrup, S. (2012)</w:t>
      </w:r>
      <w:r w:rsidR="008C51BE">
        <w:rPr>
          <w:rFonts w:asciiTheme="minorHAnsi" w:hAnsiTheme="minorHAnsi"/>
          <w:lang w:val="en-US"/>
        </w:rPr>
        <w:t xml:space="preserve"> Employee-driven innovation: A new phenomenon, concept and mode of innovation, in Høyrup, S., Bonnafous-Boucher, M., Hasse, C., Lotz, M. and Møller, K. (eds) (2012) </w:t>
      </w:r>
      <w:r w:rsidR="008C51BE">
        <w:rPr>
          <w:rFonts w:asciiTheme="minorHAnsi" w:hAnsiTheme="minorHAnsi"/>
          <w:i/>
          <w:iCs/>
          <w:lang w:val="en-US"/>
        </w:rPr>
        <w:t xml:space="preserve">Employee-Driven Innovation: A new approach, </w:t>
      </w:r>
      <w:r w:rsidR="008C51BE">
        <w:rPr>
          <w:rFonts w:asciiTheme="minorHAnsi" w:hAnsiTheme="minorHAnsi"/>
          <w:lang w:val="en-US"/>
        </w:rPr>
        <w:t>Basingstoke: Palgrave MacMillan</w:t>
      </w:r>
      <w:r w:rsidR="00C23E9C">
        <w:rPr>
          <w:rFonts w:asciiTheme="minorHAnsi" w:hAnsiTheme="minorHAnsi"/>
          <w:lang w:val="en-US"/>
        </w:rPr>
        <w:t>.</w:t>
      </w:r>
    </w:p>
    <w:p w14:paraId="5761D58E" w14:textId="693F88F9" w:rsidR="005B66EE" w:rsidRDefault="005B66EE" w:rsidP="00704BC5">
      <w:pPr>
        <w:spacing w:line="360" w:lineRule="auto"/>
        <w:jc w:val="left"/>
        <w:rPr>
          <w:rFonts w:asciiTheme="minorHAnsi" w:hAnsiTheme="minorHAnsi"/>
          <w:lang w:val="en-US"/>
        </w:rPr>
      </w:pPr>
      <w:r>
        <w:rPr>
          <w:rFonts w:asciiTheme="minorHAnsi" w:hAnsiTheme="minorHAnsi"/>
          <w:lang w:val="en-US"/>
        </w:rPr>
        <w:t>Hughes,</w:t>
      </w:r>
      <w:r w:rsidR="00CF516D">
        <w:rPr>
          <w:rFonts w:asciiTheme="minorHAnsi" w:hAnsiTheme="minorHAnsi"/>
          <w:lang w:val="en-US"/>
        </w:rPr>
        <w:t xml:space="preserve"> J., Jewson, N. </w:t>
      </w:r>
      <w:r>
        <w:rPr>
          <w:rFonts w:asciiTheme="minorHAnsi" w:hAnsiTheme="minorHAnsi"/>
          <w:lang w:val="en-US"/>
        </w:rPr>
        <w:t>and Unwin</w:t>
      </w:r>
      <w:r w:rsidR="00CF516D">
        <w:rPr>
          <w:rFonts w:asciiTheme="minorHAnsi" w:hAnsiTheme="minorHAnsi"/>
          <w:lang w:val="en-US"/>
        </w:rPr>
        <w:t>, L. (eds)</w:t>
      </w:r>
      <w:r>
        <w:rPr>
          <w:rFonts w:asciiTheme="minorHAnsi" w:hAnsiTheme="minorHAnsi"/>
          <w:lang w:val="en-US"/>
        </w:rPr>
        <w:t xml:space="preserve"> (2007)</w:t>
      </w:r>
      <w:r w:rsidR="00CF516D">
        <w:rPr>
          <w:rFonts w:asciiTheme="minorHAnsi" w:hAnsiTheme="minorHAnsi"/>
          <w:lang w:val="en-US"/>
        </w:rPr>
        <w:t xml:space="preserve"> </w:t>
      </w:r>
      <w:r w:rsidR="00CF516D" w:rsidRPr="00CF516D">
        <w:rPr>
          <w:rFonts w:asciiTheme="minorHAnsi" w:hAnsiTheme="minorHAnsi"/>
          <w:i/>
          <w:iCs/>
          <w:lang w:val="en-US"/>
        </w:rPr>
        <w:t>Communities of Practice: Critical perspectives</w:t>
      </w:r>
      <w:r w:rsidR="00CF516D">
        <w:rPr>
          <w:rFonts w:asciiTheme="minorHAnsi" w:hAnsiTheme="minorHAnsi"/>
          <w:lang w:val="en-US"/>
        </w:rPr>
        <w:t>, London: Routledge.</w:t>
      </w:r>
    </w:p>
    <w:p w14:paraId="1248E5E3" w14:textId="51C5B4BF" w:rsidR="00C23E9C" w:rsidRDefault="00704BC5" w:rsidP="00C23E9C">
      <w:pPr>
        <w:spacing w:after="0" w:line="360" w:lineRule="auto"/>
        <w:jc w:val="left"/>
        <w:rPr>
          <w:rFonts w:asciiTheme="minorHAnsi" w:eastAsia="Times New Roman" w:hAnsiTheme="minorHAnsi" w:cs="Times New Roman"/>
          <w:lang w:val="en-GB" w:eastAsia="en-GB"/>
        </w:rPr>
      </w:pPr>
      <w:r>
        <w:rPr>
          <w:rFonts w:asciiTheme="minorHAnsi" w:eastAsia="Times New Roman" w:hAnsiTheme="minorHAnsi" w:cs="Times New Roman"/>
          <w:lang w:val="en-GB" w:eastAsia="en-GB"/>
        </w:rPr>
        <w:t xml:space="preserve">James, L. Guile, D., and Unwin, L. (2011) </w:t>
      </w:r>
      <w:r w:rsidR="00C23E9C" w:rsidRPr="00C23E9C">
        <w:rPr>
          <w:rFonts w:asciiTheme="minorHAnsi" w:eastAsia="Times New Roman" w:hAnsiTheme="minorHAnsi" w:cs="Times New Roman"/>
          <w:i/>
          <w:iCs/>
          <w:lang w:val="en-GB" w:eastAsia="en-GB"/>
        </w:rPr>
        <w:t>From learning for the knowledge-based economy to learning for growth: re-examining clusters, innovation and qualifications</w:t>
      </w:r>
      <w:r w:rsidR="00C23E9C">
        <w:rPr>
          <w:rFonts w:asciiTheme="minorHAnsi" w:eastAsia="Times New Roman" w:hAnsiTheme="minorHAnsi" w:cs="Times New Roman"/>
          <w:lang w:val="en-GB" w:eastAsia="en-GB"/>
        </w:rPr>
        <w:t>, LLAKES Research Paper 29, LLAKES Centre, UCL Institute of Education.</w:t>
      </w:r>
    </w:p>
    <w:p w14:paraId="1B075E6D" w14:textId="77777777" w:rsidR="004B6BAF" w:rsidRDefault="004B6BAF" w:rsidP="00C23E9C">
      <w:pPr>
        <w:spacing w:after="0" w:line="360" w:lineRule="auto"/>
        <w:jc w:val="left"/>
        <w:rPr>
          <w:rFonts w:asciiTheme="minorHAnsi" w:eastAsia="Times New Roman" w:hAnsiTheme="minorHAnsi" w:cs="Times New Roman"/>
          <w:lang w:val="en-GB" w:eastAsia="en-GB"/>
        </w:rPr>
      </w:pPr>
    </w:p>
    <w:p w14:paraId="2DA0CA87" w14:textId="40C904B9" w:rsidR="00E868B4" w:rsidRDefault="00704BC5" w:rsidP="004556BD">
      <w:pPr>
        <w:shd w:val="clear" w:color="auto" w:fill="FFFFFF"/>
        <w:jc w:val="left"/>
        <w:rPr>
          <w:rStyle w:val="volume"/>
          <w:rFonts w:asciiTheme="minorHAnsi" w:hAnsiTheme="minorHAnsi" w:cs="Arial"/>
          <w:lang w:val="en-US"/>
        </w:rPr>
      </w:pPr>
      <w:r>
        <w:rPr>
          <w:rFonts w:asciiTheme="minorHAnsi" w:eastAsia="Times New Roman" w:hAnsiTheme="minorHAnsi" w:cs="Times New Roman"/>
          <w:lang w:val="en-GB" w:eastAsia="en-GB"/>
        </w:rPr>
        <w:t>James, L. Guile, D., and Unwin, L. (2013)</w:t>
      </w:r>
      <w:r w:rsidR="004556BD">
        <w:rPr>
          <w:rFonts w:asciiTheme="minorHAnsi" w:eastAsia="Times New Roman" w:hAnsiTheme="minorHAnsi" w:cs="Times New Roman"/>
          <w:color w:val="000000" w:themeColor="text1"/>
          <w:lang w:val="en-GB" w:eastAsia="en-GB"/>
        </w:rPr>
        <w:t xml:space="preserve"> Learning and innovation in the knowledge-based economy: beyond clusters and qualifications</w:t>
      </w:r>
      <w:r w:rsidR="00E868B4">
        <w:rPr>
          <w:rFonts w:asciiTheme="minorHAnsi" w:hAnsiTheme="minorHAnsi" w:cs="Arial"/>
          <w:color w:val="333333"/>
          <w:lang w:val="en-US"/>
        </w:rPr>
        <w:t xml:space="preserve">, </w:t>
      </w:r>
      <w:r w:rsidR="00E868B4" w:rsidRPr="00704BC5">
        <w:rPr>
          <w:rStyle w:val="journalname"/>
          <w:rFonts w:asciiTheme="minorHAnsi" w:hAnsiTheme="minorHAnsi" w:cs="Arial"/>
          <w:i/>
          <w:iCs/>
          <w:lang w:val="en-US"/>
        </w:rPr>
        <w:t>Journal of Education and Work</w:t>
      </w:r>
      <w:r w:rsidRPr="005759B3">
        <w:rPr>
          <w:rFonts w:asciiTheme="minorHAnsi" w:hAnsiTheme="minorHAnsi" w:cs="Arial"/>
          <w:lang w:val="en-US"/>
        </w:rPr>
        <w:t xml:space="preserve">, </w:t>
      </w:r>
      <w:r>
        <w:rPr>
          <w:rStyle w:val="volume"/>
          <w:rFonts w:asciiTheme="minorHAnsi" w:hAnsiTheme="minorHAnsi" w:cs="Arial"/>
          <w:lang w:val="en-US"/>
        </w:rPr>
        <w:t>Vol. 26 (3)</w:t>
      </w:r>
      <w:r w:rsidR="004556BD">
        <w:rPr>
          <w:rStyle w:val="volume"/>
          <w:rFonts w:asciiTheme="minorHAnsi" w:hAnsiTheme="minorHAnsi" w:cs="Arial"/>
          <w:lang w:val="en-US"/>
        </w:rPr>
        <w:t>: 243-66.</w:t>
      </w:r>
      <w:r>
        <w:rPr>
          <w:rStyle w:val="volume"/>
          <w:rFonts w:asciiTheme="minorHAnsi" w:hAnsiTheme="minorHAnsi" w:cs="Arial"/>
          <w:lang w:val="en-US"/>
        </w:rPr>
        <w:t xml:space="preserve"> </w:t>
      </w:r>
    </w:p>
    <w:p w14:paraId="3863E0E2" w14:textId="13B0A449" w:rsidR="005B66EE" w:rsidRPr="00CF516D" w:rsidRDefault="005B66EE" w:rsidP="00CF516D">
      <w:pPr>
        <w:spacing w:line="360" w:lineRule="auto"/>
        <w:jc w:val="left"/>
        <w:rPr>
          <w:rFonts w:asciiTheme="minorHAnsi" w:hAnsiTheme="minorHAnsi"/>
          <w:color w:val="FF0000"/>
          <w:lang w:val="en-US"/>
        </w:rPr>
      </w:pPr>
      <w:r>
        <w:rPr>
          <w:rStyle w:val="volume"/>
          <w:rFonts w:asciiTheme="minorHAnsi" w:hAnsiTheme="minorHAnsi" w:cs="Arial"/>
          <w:lang w:val="en-US"/>
        </w:rPr>
        <w:t>Lave, J. (1993)</w:t>
      </w:r>
      <w:r w:rsidR="00CF516D">
        <w:rPr>
          <w:rStyle w:val="volume"/>
          <w:rFonts w:asciiTheme="minorHAnsi" w:hAnsiTheme="minorHAnsi" w:cs="Arial"/>
          <w:lang w:val="en-US"/>
        </w:rPr>
        <w:t xml:space="preserve"> The practice of learning, in S. Chaiklin and J. Lave (eds) </w:t>
      </w:r>
      <w:r w:rsidR="00CF516D" w:rsidRPr="00CF516D">
        <w:rPr>
          <w:rStyle w:val="volume"/>
          <w:rFonts w:asciiTheme="minorHAnsi" w:hAnsiTheme="minorHAnsi" w:cs="Arial"/>
          <w:i/>
          <w:iCs/>
          <w:lang w:val="en-US"/>
        </w:rPr>
        <w:t>Understanding practice: Perspectives on activity and context</w:t>
      </w:r>
      <w:r w:rsidR="00CF516D">
        <w:rPr>
          <w:rStyle w:val="volume"/>
          <w:rFonts w:asciiTheme="minorHAnsi" w:hAnsiTheme="minorHAnsi" w:cs="Arial"/>
          <w:lang w:val="en-US"/>
        </w:rPr>
        <w:t xml:space="preserve">, </w:t>
      </w:r>
      <w:r w:rsidR="00CF516D">
        <w:rPr>
          <w:rFonts w:asciiTheme="minorHAnsi" w:hAnsiTheme="minorHAnsi"/>
          <w:lang w:val="en-US"/>
        </w:rPr>
        <w:t>Cambridge: Cambridge University Press</w:t>
      </w:r>
      <w:r w:rsidR="004556BD">
        <w:rPr>
          <w:rFonts w:asciiTheme="minorHAnsi" w:hAnsiTheme="minorHAnsi"/>
          <w:lang w:val="en-US"/>
        </w:rPr>
        <w:t>, pp.3-34.</w:t>
      </w:r>
    </w:p>
    <w:p w14:paraId="0C86674D" w14:textId="7F9137DC" w:rsidR="00E868B4" w:rsidRDefault="005B66EE" w:rsidP="00E868B4">
      <w:pPr>
        <w:spacing w:line="360" w:lineRule="auto"/>
        <w:jc w:val="left"/>
        <w:rPr>
          <w:rFonts w:asciiTheme="minorHAnsi" w:hAnsiTheme="minorHAnsi"/>
          <w:color w:val="FF0000"/>
          <w:lang w:val="en-US"/>
        </w:rPr>
      </w:pPr>
      <w:r>
        <w:rPr>
          <w:rFonts w:asciiTheme="minorHAnsi" w:hAnsiTheme="minorHAnsi"/>
          <w:lang w:val="en-US"/>
        </w:rPr>
        <w:t>Lave</w:t>
      </w:r>
      <w:r w:rsidR="00CF516D">
        <w:rPr>
          <w:rFonts w:asciiTheme="minorHAnsi" w:hAnsiTheme="minorHAnsi"/>
          <w:lang w:val="en-US"/>
        </w:rPr>
        <w:t>, J.</w:t>
      </w:r>
      <w:r>
        <w:rPr>
          <w:rFonts w:asciiTheme="minorHAnsi" w:hAnsiTheme="minorHAnsi"/>
          <w:lang w:val="en-US"/>
        </w:rPr>
        <w:t xml:space="preserve"> and Wenger</w:t>
      </w:r>
      <w:r w:rsidR="00CF516D">
        <w:rPr>
          <w:rFonts w:asciiTheme="minorHAnsi" w:hAnsiTheme="minorHAnsi"/>
          <w:lang w:val="en-US"/>
        </w:rPr>
        <w:t>, E.</w:t>
      </w:r>
      <w:r>
        <w:rPr>
          <w:rFonts w:asciiTheme="minorHAnsi" w:hAnsiTheme="minorHAnsi"/>
          <w:lang w:val="en-US"/>
        </w:rPr>
        <w:t xml:space="preserve"> (1991)</w:t>
      </w:r>
      <w:r w:rsidR="00CF516D">
        <w:rPr>
          <w:rFonts w:asciiTheme="minorHAnsi" w:hAnsiTheme="minorHAnsi"/>
          <w:lang w:val="en-US"/>
        </w:rPr>
        <w:t xml:space="preserve"> </w:t>
      </w:r>
      <w:r w:rsidR="00CF516D" w:rsidRPr="00CF516D">
        <w:rPr>
          <w:rFonts w:asciiTheme="minorHAnsi" w:hAnsiTheme="minorHAnsi"/>
          <w:i/>
          <w:iCs/>
          <w:lang w:val="en-US"/>
        </w:rPr>
        <w:t xml:space="preserve">Situated Learning: Legitimate peripheral participation, </w:t>
      </w:r>
      <w:r w:rsidR="00CF516D">
        <w:rPr>
          <w:rFonts w:asciiTheme="minorHAnsi" w:hAnsiTheme="minorHAnsi"/>
          <w:lang w:val="en-US"/>
        </w:rPr>
        <w:t>Cambridge: Cambridge University Press</w:t>
      </w:r>
      <w:r w:rsidR="00A95E90">
        <w:rPr>
          <w:rFonts w:asciiTheme="minorHAnsi" w:hAnsiTheme="minorHAnsi"/>
          <w:lang w:val="en-US"/>
        </w:rPr>
        <w:t>.</w:t>
      </w:r>
    </w:p>
    <w:p w14:paraId="1B35A8AD" w14:textId="73CF7FB8" w:rsidR="00E868B4" w:rsidRDefault="00E868B4" w:rsidP="00E868B4">
      <w:pPr>
        <w:spacing w:after="0" w:line="360" w:lineRule="auto"/>
        <w:rPr>
          <w:rFonts w:asciiTheme="minorHAnsi" w:eastAsia="Times New Roman" w:hAnsiTheme="minorHAnsi" w:cs="Arial"/>
          <w:lang w:val="en-GB" w:eastAsia="en-GB"/>
        </w:rPr>
      </w:pPr>
      <w:r>
        <w:rPr>
          <w:rFonts w:asciiTheme="minorHAnsi" w:eastAsia="Times New Roman" w:hAnsiTheme="minorHAnsi" w:cs="Arial"/>
          <w:lang w:val="en-GB" w:eastAsia="en-GB"/>
        </w:rPr>
        <w:t xml:space="preserve">Leadbeater, C. and Miller, P. (2004) </w:t>
      </w:r>
      <w:r>
        <w:rPr>
          <w:rFonts w:asciiTheme="minorHAnsi" w:eastAsia="Times New Roman" w:hAnsiTheme="minorHAnsi" w:cs="Arial"/>
          <w:i/>
          <w:iCs/>
          <w:lang w:val="en-GB" w:eastAsia="en-GB"/>
        </w:rPr>
        <w:t>The Pro-am Revolution: How Enthusiasts Are Changing Our Economy and Society</w:t>
      </w:r>
      <w:r>
        <w:rPr>
          <w:rFonts w:asciiTheme="minorHAnsi" w:eastAsia="Times New Roman" w:hAnsiTheme="minorHAnsi" w:cs="Arial"/>
          <w:lang w:val="en-GB" w:eastAsia="en-GB"/>
        </w:rPr>
        <w:t>, London, DEMOS</w:t>
      </w:r>
      <w:r w:rsidR="00EF42B8">
        <w:rPr>
          <w:rFonts w:asciiTheme="minorHAnsi" w:eastAsia="Times New Roman" w:hAnsiTheme="minorHAnsi" w:cs="Arial"/>
          <w:lang w:val="en-GB" w:eastAsia="en-GB"/>
        </w:rPr>
        <w:t>.</w:t>
      </w:r>
    </w:p>
    <w:p w14:paraId="67E0180B" w14:textId="77777777" w:rsidR="004B6BAF" w:rsidRDefault="004B6BAF" w:rsidP="00E868B4">
      <w:pPr>
        <w:spacing w:after="0" w:line="360" w:lineRule="auto"/>
        <w:rPr>
          <w:rFonts w:asciiTheme="minorHAnsi" w:eastAsia="Times New Roman" w:hAnsiTheme="minorHAnsi" w:cs="Arial"/>
          <w:lang w:val="en-GB" w:eastAsia="en-GB"/>
        </w:rPr>
      </w:pPr>
    </w:p>
    <w:p w14:paraId="43D16306" w14:textId="43BF2FC6" w:rsidR="005B66EE" w:rsidRDefault="005B66EE" w:rsidP="005B66EE">
      <w:pPr>
        <w:spacing w:after="0" w:line="360" w:lineRule="auto"/>
        <w:rPr>
          <w:rFonts w:asciiTheme="minorHAnsi" w:hAnsiTheme="minorHAnsi" w:cs="Times New Roman"/>
          <w:lang w:val="en-US"/>
        </w:rPr>
      </w:pPr>
      <w:r>
        <w:rPr>
          <w:rFonts w:asciiTheme="minorHAnsi" w:hAnsiTheme="minorHAnsi" w:cs="Times New Roman"/>
          <w:lang w:val="en-US"/>
        </w:rPr>
        <w:lastRenderedPageBreak/>
        <w:t>Lettl</w:t>
      </w:r>
      <w:r w:rsidR="005B0FA8">
        <w:rPr>
          <w:rFonts w:asciiTheme="minorHAnsi" w:hAnsiTheme="minorHAnsi" w:cs="Times New Roman"/>
          <w:lang w:val="en-US"/>
        </w:rPr>
        <w:t>, C., Hienerth, C., and Gemuenden, HG.</w:t>
      </w:r>
      <w:r>
        <w:rPr>
          <w:rFonts w:asciiTheme="minorHAnsi" w:hAnsiTheme="minorHAnsi" w:cs="Times New Roman"/>
          <w:lang w:val="en-US"/>
        </w:rPr>
        <w:t xml:space="preserve"> </w:t>
      </w:r>
      <w:r w:rsidR="005B0FA8">
        <w:rPr>
          <w:rFonts w:asciiTheme="minorHAnsi" w:hAnsiTheme="minorHAnsi" w:cs="Times New Roman"/>
          <w:lang w:val="en-US"/>
        </w:rPr>
        <w:t>(</w:t>
      </w:r>
      <w:r>
        <w:rPr>
          <w:rFonts w:asciiTheme="minorHAnsi" w:hAnsiTheme="minorHAnsi" w:cs="Times New Roman"/>
          <w:lang w:val="en-US"/>
        </w:rPr>
        <w:t>2008</w:t>
      </w:r>
      <w:r w:rsidR="005B0FA8">
        <w:rPr>
          <w:rFonts w:asciiTheme="minorHAnsi" w:hAnsiTheme="minorHAnsi" w:cs="Times New Roman"/>
          <w:lang w:val="en-US"/>
        </w:rPr>
        <w:t xml:space="preserve">) Exploring how lead users develop radical innovation: Opportunity recognition and exploitation in the field of medical equipment technology, </w:t>
      </w:r>
      <w:r w:rsidR="005B0FA8" w:rsidRPr="005879B8">
        <w:rPr>
          <w:rFonts w:asciiTheme="minorHAnsi" w:hAnsiTheme="minorHAnsi" w:cs="Times New Roman"/>
          <w:i/>
          <w:iCs/>
          <w:lang w:val="en-US"/>
        </w:rPr>
        <w:t>IEEE Transactions on Engineering Management</w:t>
      </w:r>
      <w:r w:rsidR="005B0FA8">
        <w:rPr>
          <w:rFonts w:asciiTheme="minorHAnsi" w:hAnsiTheme="minorHAnsi" w:cs="Times New Roman"/>
          <w:lang w:val="en-US"/>
        </w:rPr>
        <w:t>, 55 (2): 219-33.</w:t>
      </w:r>
    </w:p>
    <w:p w14:paraId="1898904E" w14:textId="77777777" w:rsidR="005B0FA8" w:rsidRDefault="005B0FA8" w:rsidP="005B66EE">
      <w:pPr>
        <w:spacing w:after="0" w:line="360" w:lineRule="auto"/>
        <w:rPr>
          <w:rFonts w:asciiTheme="minorHAnsi" w:hAnsiTheme="minorHAnsi"/>
          <w:lang w:val="en-US"/>
        </w:rPr>
      </w:pPr>
    </w:p>
    <w:p w14:paraId="07F2F3D8" w14:textId="77777777" w:rsidR="00E868B4" w:rsidRDefault="00E868B4" w:rsidP="00E868B4">
      <w:pPr>
        <w:spacing w:line="480" w:lineRule="auto"/>
        <w:rPr>
          <w:rFonts w:asciiTheme="minorHAnsi" w:eastAsia="华文楷体" w:hAnsiTheme="minorHAnsi"/>
          <w:lang w:val="en-US"/>
        </w:rPr>
      </w:pPr>
      <w:r>
        <w:rPr>
          <w:rFonts w:asciiTheme="minorHAnsi" w:eastAsia="华文楷体" w:hAnsiTheme="minorHAnsi"/>
          <w:lang w:val="en-US"/>
        </w:rPr>
        <w:t xml:space="preserve">Livingstone, D. &amp; Sawchuk, P. (2003) </w:t>
      </w:r>
      <w:r>
        <w:rPr>
          <w:rFonts w:asciiTheme="minorHAnsi" w:eastAsia="华文楷体" w:hAnsiTheme="minorHAnsi"/>
          <w:i/>
          <w:lang w:val="en-US"/>
        </w:rPr>
        <w:t>Hidden Knowledge</w:t>
      </w:r>
      <w:r>
        <w:rPr>
          <w:rFonts w:asciiTheme="minorHAnsi" w:eastAsia="华文楷体" w:hAnsiTheme="minorHAnsi"/>
          <w:lang w:val="en-US"/>
        </w:rPr>
        <w:t>, Toronto: Garamond Press.</w:t>
      </w:r>
    </w:p>
    <w:p w14:paraId="7D7E601B" w14:textId="7112637D" w:rsidR="00334543" w:rsidRDefault="00334543" w:rsidP="00334543">
      <w:pPr>
        <w:spacing w:line="480" w:lineRule="auto"/>
        <w:rPr>
          <w:rFonts w:ascii="Arial" w:hAnsi="Arial" w:cs="Arial"/>
          <w:color w:val="666666"/>
          <w:sz w:val="20"/>
          <w:szCs w:val="20"/>
          <w:shd w:val="clear" w:color="auto" w:fill="FFFFFF"/>
          <w:lang w:val="en-US"/>
        </w:rPr>
      </w:pPr>
      <w:r>
        <w:rPr>
          <w:rFonts w:asciiTheme="minorHAnsi" w:eastAsia="华文楷体" w:hAnsiTheme="minorHAnsi"/>
          <w:lang w:val="en-US"/>
        </w:rPr>
        <w:t xml:space="preserve">Melkas, H. and Harmaakorpi, V. (eds) (2012) </w:t>
      </w:r>
      <w:r w:rsidRPr="00334543">
        <w:rPr>
          <w:rFonts w:asciiTheme="minorHAnsi" w:eastAsia="华文楷体" w:hAnsiTheme="minorHAnsi"/>
          <w:i/>
          <w:iCs/>
          <w:lang w:val="en-US"/>
        </w:rPr>
        <w:t xml:space="preserve">Practice-based Innovation: Insights, applications and policy implications, </w:t>
      </w:r>
      <w:r>
        <w:rPr>
          <w:rFonts w:asciiTheme="minorHAnsi" w:eastAsia="华文楷体" w:hAnsiTheme="minorHAnsi"/>
          <w:lang w:val="en-US"/>
        </w:rPr>
        <w:t>Berlin Heidelberg: Spring-Verlag.</w:t>
      </w:r>
      <w:r w:rsidRPr="005759B3">
        <w:rPr>
          <w:rFonts w:ascii="Arial" w:hAnsi="Arial" w:cs="Arial"/>
          <w:color w:val="666666"/>
          <w:sz w:val="20"/>
          <w:szCs w:val="20"/>
          <w:shd w:val="clear" w:color="auto" w:fill="FFFFFF"/>
          <w:lang w:val="en-US"/>
        </w:rPr>
        <w:t xml:space="preserve"> </w:t>
      </w:r>
    </w:p>
    <w:p w14:paraId="0923B74A" w14:textId="55FAD8B9" w:rsidR="006F0891" w:rsidRPr="00476569" w:rsidRDefault="006F0891" w:rsidP="0077647F">
      <w:pPr>
        <w:spacing w:after="0" w:line="360" w:lineRule="auto"/>
        <w:rPr>
          <w:rFonts w:asciiTheme="minorHAnsi" w:hAnsiTheme="minorHAnsi" w:cs="Arial"/>
          <w:shd w:val="clear" w:color="auto" w:fill="FFFFFF"/>
          <w:lang w:val="en-US"/>
        </w:rPr>
      </w:pPr>
      <w:r w:rsidRPr="00476569">
        <w:rPr>
          <w:rFonts w:asciiTheme="minorHAnsi" w:hAnsiTheme="minorHAnsi" w:cs="Arial"/>
          <w:shd w:val="clear" w:color="auto" w:fill="FFFFFF"/>
          <w:lang w:val="en-US"/>
        </w:rPr>
        <w:t xml:space="preserve">Moulaert, F., MacCallum, D., Mehmood, A. and Hamdouch, A. (2013) (eds) </w:t>
      </w:r>
      <w:r w:rsidRPr="00476569">
        <w:rPr>
          <w:rFonts w:asciiTheme="minorHAnsi" w:hAnsiTheme="minorHAnsi" w:cs="Arial"/>
          <w:i/>
          <w:iCs/>
          <w:shd w:val="clear" w:color="auto" w:fill="FFFFFF"/>
          <w:lang w:val="en-US"/>
        </w:rPr>
        <w:t>The International Handbook on Social Innovation Collective Action, Social Learning and Transdisciplinary Research</w:t>
      </w:r>
      <w:r w:rsidRPr="00476569">
        <w:rPr>
          <w:rFonts w:asciiTheme="minorHAnsi" w:hAnsiTheme="minorHAnsi" w:cs="Arial"/>
          <w:shd w:val="clear" w:color="auto" w:fill="FFFFFF"/>
          <w:lang w:val="en-US"/>
        </w:rPr>
        <w:t>, Cheltenham: Edward Elgar.</w:t>
      </w:r>
    </w:p>
    <w:p w14:paraId="2BEF7AAB" w14:textId="77777777" w:rsidR="00476569" w:rsidRPr="00476569" w:rsidRDefault="00476569" w:rsidP="0077647F">
      <w:pPr>
        <w:spacing w:after="0" w:line="360" w:lineRule="auto"/>
        <w:rPr>
          <w:rFonts w:asciiTheme="minorHAnsi" w:hAnsiTheme="minorHAnsi" w:cs="Arial"/>
          <w:shd w:val="clear" w:color="auto" w:fill="FFFFFF"/>
          <w:lang w:val="en-US"/>
        </w:rPr>
      </w:pPr>
    </w:p>
    <w:p w14:paraId="1065B58E" w14:textId="299D8F6B" w:rsidR="00423813" w:rsidRPr="00476569" w:rsidRDefault="00423813" w:rsidP="00475FE8">
      <w:pPr>
        <w:pStyle w:val="Heading1"/>
        <w:shd w:val="clear" w:color="auto" w:fill="FCFCFC"/>
        <w:spacing w:before="0" w:line="360" w:lineRule="auto"/>
        <w:jc w:val="left"/>
        <w:rPr>
          <w:rFonts w:asciiTheme="minorHAnsi" w:hAnsiTheme="minorHAnsi"/>
          <w:b w:val="0"/>
          <w:bCs/>
          <w:spacing w:val="2"/>
        </w:rPr>
      </w:pPr>
      <w:r w:rsidRPr="00476569">
        <w:rPr>
          <w:rFonts w:asciiTheme="minorHAnsi" w:hAnsiTheme="minorHAnsi" w:cs="Arial"/>
          <w:b w:val="0"/>
          <w:bCs/>
          <w:sz w:val="24"/>
          <w:szCs w:val="24"/>
          <w:shd w:val="clear" w:color="auto" w:fill="FFFFFF"/>
        </w:rPr>
        <w:t xml:space="preserve">Mulgan, G. (2012) </w:t>
      </w:r>
      <w:r w:rsidRPr="00476569">
        <w:rPr>
          <w:rFonts w:asciiTheme="minorHAnsi" w:hAnsiTheme="minorHAnsi"/>
          <w:b w:val="0"/>
          <w:bCs/>
          <w:spacing w:val="2"/>
          <w:sz w:val="24"/>
          <w:szCs w:val="24"/>
          <w:lang w:val="en"/>
        </w:rPr>
        <w:t xml:space="preserve">The Theoretical Foundations of Social Innovation, in A. Nicholls, and A. Murdock, </w:t>
      </w:r>
      <w:r w:rsidRPr="00476569">
        <w:rPr>
          <w:rFonts w:asciiTheme="minorHAnsi" w:hAnsiTheme="minorHAnsi"/>
          <w:b w:val="0"/>
          <w:bCs/>
          <w:i/>
          <w:iCs/>
          <w:spacing w:val="2"/>
          <w:sz w:val="24"/>
          <w:szCs w:val="24"/>
        </w:rPr>
        <w:t>Social Innovation: Blurring Boundaries to Reconfigure Markets</w:t>
      </w:r>
      <w:r w:rsidRPr="00476569">
        <w:rPr>
          <w:rFonts w:asciiTheme="minorHAnsi" w:hAnsiTheme="minorHAnsi"/>
          <w:b w:val="0"/>
          <w:bCs/>
          <w:spacing w:val="2"/>
          <w:sz w:val="24"/>
          <w:szCs w:val="24"/>
        </w:rPr>
        <w:t>, Basingstoke: Palgrave MacMillan, pp. 33-65.</w:t>
      </w:r>
    </w:p>
    <w:p w14:paraId="79AB9CA6" w14:textId="47A574C1" w:rsidR="00423813" w:rsidRPr="00476569" w:rsidRDefault="00423813" w:rsidP="00475FE8">
      <w:pPr>
        <w:spacing w:after="0" w:line="360" w:lineRule="auto"/>
        <w:rPr>
          <w:rFonts w:ascii="Arial" w:hAnsi="Arial" w:cs="Arial"/>
          <w:sz w:val="20"/>
          <w:szCs w:val="20"/>
          <w:shd w:val="clear" w:color="auto" w:fill="FFFFFF"/>
          <w:lang w:val="en-US"/>
        </w:rPr>
      </w:pPr>
    </w:p>
    <w:p w14:paraId="3B9E097C" w14:textId="346A23C3" w:rsidR="00424B2F" w:rsidRPr="00476569" w:rsidRDefault="00423813" w:rsidP="00334543">
      <w:pPr>
        <w:spacing w:line="480" w:lineRule="auto"/>
        <w:rPr>
          <w:rFonts w:asciiTheme="minorHAnsi" w:hAnsiTheme="minorHAnsi" w:cs="Arial"/>
          <w:shd w:val="clear" w:color="auto" w:fill="FFFFFF"/>
          <w:lang w:val="en-US"/>
        </w:rPr>
      </w:pPr>
      <w:r w:rsidRPr="00476569">
        <w:rPr>
          <w:rFonts w:asciiTheme="minorHAnsi" w:hAnsiTheme="minorHAnsi" w:cs="Arial"/>
          <w:shd w:val="clear" w:color="auto" w:fill="FFFFFF"/>
          <w:lang w:val="en-US"/>
        </w:rPr>
        <w:t>Murray, R., Caulier-Grice, J. and Mulgan,</w:t>
      </w:r>
      <w:r w:rsidR="00424B2F" w:rsidRPr="00476569">
        <w:rPr>
          <w:rFonts w:asciiTheme="minorHAnsi" w:hAnsiTheme="minorHAnsi" w:cs="Arial"/>
          <w:shd w:val="clear" w:color="auto" w:fill="FFFFFF"/>
          <w:lang w:val="en-US"/>
        </w:rPr>
        <w:t xml:space="preserve"> G. (2010) </w:t>
      </w:r>
      <w:r w:rsidRPr="00476569">
        <w:rPr>
          <w:rFonts w:asciiTheme="minorHAnsi" w:hAnsiTheme="minorHAnsi" w:cs="Arial"/>
          <w:i/>
          <w:iCs/>
          <w:shd w:val="clear" w:color="auto" w:fill="FFFFFF"/>
          <w:lang w:val="en-US"/>
        </w:rPr>
        <w:t>The Open Book of Social Innovation</w:t>
      </w:r>
      <w:r w:rsidRPr="00476569">
        <w:rPr>
          <w:rFonts w:asciiTheme="minorHAnsi" w:hAnsiTheme="minorHAnsi" w:cs="Arial"/>
          <w:shd w:val="clear" w:color="auto" w:fill="FFFFFF"/>
          <w:lang w:val="en-US"/>
        </w:rPr>
        <w:t>, London: Nesta and The Young Foundation.</w:t>
      </w:r>
    </w:p>
    <w:p w14:paraId="68ED6767" w14:textId="7BBAB6C0" w:rsidR="00423813" w:rsidRPr="00476569" w:rsidRDefault="00423813" w:rsidP="00334543">
      <w:pPr>
        <w:spacing w:line="480" w:lineRule="auto"/>
        <w:rPr>
          <w:rFonts w:asciiTheme="minorHAnsi" w:eastAsia="华文楷体" w:hAnsiTheme="minorHAnsi"/>
          <w:lang w:val="en-US"/>
        </w:rPr>
      </w:pPr>
      <w:r w:rsidRPr="00476569">
        <w:rPr>
          <w:rFonts w:asciiTheme="minorHAnsi" w:hAnsiTheme="minorHAnsi" w:cs="Arial"/>
          <w:shd w:val="clear" w:color="auto" w:fill="FFFFFF"/>
          <w:lang w:val="en-US"/>
        </w:rPr>
        <w:t xml:space="preserve">Nicholls, A. and Murdock, A. (2012) (eds) </w:t>
      </w:r>
      <w:r w:rsidRPr="00476569">
        <w:rPr>
          <w:rFonts w:asciiTheme="minorHAnsi" w:hAnsiTheme="minorHAnsi"/>
          <w:bCs/>
          <w:i/>
          <w:iCs/>
          <w:spacing w:val="2"/>
        </w:rPr>
        <w:t>Social Innovation: Blurring Boundaries to Reconfigure Markets</w:t>
      </w:r>
      <w:r w:rsidRPr="00476569">
        <w:rPr>
          <w:rFonts w:asciiTheme="minorHAnsi" w:hAnsiTheme="minorHAnsi"/>
          <w:bCs/>
          <w:spacing w:val="2"/>
        </w:rPr>
        <w:t>, Basingstoke: Palgrave MacMillan.</w:t>
      </w:r>
    </w:p>
    <w:p w14:paraId="0E814E75" w14:textId="1C73D3BD" w:rsidR="00E868B4" w:rsidRDefault="00E868B4" w:rsidP="00E868B4">
      <w:pPr>
        <w:spacing w:after="0" w:line="360" w:lineRule="auto"/>
        <w:jc w:val="left"/>
        <w:rPr>
          <w:rFonts w:asciiTheme="minorHAnsi" w:hAnsiTheme="minorHAnsi"/>
          <w:lang w:val="en-US"/>
        </w:rPr>
      </w:pPr>
      <w:r>
        <w:rPr>
          <w:rFonts w:asciiTheme="minorHAnsi" w:hAnsiTheme="minorHAnsi"/>
          <w:lang w:val="en-US"/>
        </w:rPr>
        <w:t xml:space="preserve">OECD, (2010), </w:t>
      </w:r>
      <w:r>
        <w:rPr>
          <w:rFonts w:asciiTheme="minorHAnsi" w:hAnsiTheme="minorHAnsi"/>
          <w:i/>
          <w:lang w:val="en-US"/>
        </w:rPr>
        <w:t>Innovative workplaces. Making better use of Skills within organisations</w:t>
      </w:r>
      <w:r>
        <w:rPr>
          <w:rFonts w:asciiTheme="minorHAnsi" w:hAnsiTheme="minorHAnsi"/>
          <w:lang w:val="en-US"/>
        </w:rPr>
        <w:t>, OECD Publishing</w:t>
      </w:r>
      <w:r w:rsidR="00CD45A9">
        <w:rPr>
          <w:rFonts w:asciiTheme="minorHAnsi" w:hAnsiTheme="minorHAnsi"/>
          <w:lang w:val="en-US"/>
        </w:rPr>
        <w:t>.</w:t>
      </w:r>
    </w:p>
    <w:p w14:paraId="3F47102D" w14:textId="189766D4" w:rsidR="00704BC5" w:rsidRDefault="00704BC5" w:rsidP="00E868B4">
      <w:pPr>
        <w:spacing w:after="0" w:line="360" w:lineRule="auto"/>
        <w:jc w:val="left"/>
        <w:rPr>
          <w:rFonts w:asciiTheme="minorHAnsi" w:hAnsiTheme="minorHAnsi"/>
          <w:lang w:val="en-US"/>
        </w:rPr>
      </w:pPr>
      <w:r>
        <w:rPr>
          <w:rFonts w:asciiTheme="minorHAnsi" w:hAnsiTheme="minorHAnsi"/>
          <w:lang w:val="en-US"/>
        </w:rPr>
        <w:t>Orr</w:t>
      </w:r>
      <w:r w:rsidR="005B0FA8">
        <w:rPr>
          <w:rFonts w:asciiTheme="minorHAnsi" w:hAnsiTheme="minorHAnsi"/>
          <w:lang w:val="en-US"/>
        </w:rPr>
        <w:t>, J.</w:t>
      </w:r>
      <w:r>
        <w:rPr>
          <w:rFonts w:asciiTheme="minorHAnsi" w:hAnsiTheme="minorHAnsi"/>
          <w:lang w:val="en-US"/>
        </w:rPr>
        <w:t xml:space="preserve"> </w:t>
      </w:r>
      <w:r w:rsidR="005B0FA8">
        <w:rPr>
          <w:rFonts w:asciiTheme="minorHAnsi" w:hAnsiTheme="minorHAnsi"/>
          <w:lang w:val="en-US"/>
        </w:rPr>
        <w:t>(</w:t>
      </w:r>
      <w:r>
        <w:rPr>
          <w:rFonts w:asciiTheme="minorHAnsi" w:hAnsiTheme="minorHAnsi"/>
          <w:lang w:val="en-US"/>
        </w:rPr>
        <w:t>1996</w:t>
      </w:r>
      <w:r w:rsidR="005B0FA8">
        <w:rPr>
          <w:rFonts w:asciiTheme="minorHAnsi" w:hAnsiTheme="minorHAnsi"/>
          <w:lang w:val="en-US"/>
        </w:rPr>
        <w:t xml:space="preserve">) </w:t>
      </w:r>
      <w:r w:rsidR="005B0FA8" w:rsidRPr="005B0FA8">
        <w:rPr>
          <w:rFonts w:asciiTheme="minorHAnsi" w:hAnsiTheme="minorHAnsi"/>
          <w:i/>
          <w:iCs/>
          <w:lang w:val="en-US"/>
        </w:rPr>
        <w:t>Talking about machines: An ethnography of a modern job</w:t>
      </w:r>
      <w:r w:rsidR="005B0FA8">
        <w:rPr>
          <w:rFonts w:asciiTheme="minorHAnsi" w:hAnsiTheme="minorHAnsi"/>
          <w:lang w:val="en-US"/>
        </w:rPr>
        <w:t>, Ithaca, United States: Cornell University Press.</w:t>
      </w:r>
    </w:p>
    <w:p w14:paraId="7DB8518D" w14:textId="54095D52" w:rsidR="00036A72" w:rsidRDefault="00036A72" w:rsidP="00036A72">
      <w:pPr>
        <w:autoSpaceDE w:val="0"/>
        <w:autoSpaceDN w:val="0"/>
        <w:adjustRightInd w:val="0"/>
        <w:spacing w:after="0" w:line="360" w:lineRule="auto"/>
        <w:jc w:val="left"/>
        <w:rPr>
          <w:rFonts w:asciiTheme="minorHAnsi" w:hAnsiTheme="minorHAnsi" w:cs="AdvTTe45e47d2"/>
          <w:lang w:val="en-GB"/>
        </w:rPr>
      </w:pPr>
      <w:r>
        <w:rPr>
          <w:rFonts w:asciiTheme="minorHAnsi" w:hAnsiTheme="minorHAnsi"/>
          <w:lang w:val="en-US"/>
        </w:rPr>
        <w:t>Pope, C., Halford, S.</w:t>
      </w:r>
      <w:r>
        <w:rPr>
          <w:rFonts w:asciiTheme="minorHAnsi" w:hAnsiTheme="minorHAnsi" w:cs="AdvTTb5929f4c"/>
          <w:lang w:val="en-GB"/>
        </w:rPr>
        <w:t xml:space="preserve">, Turnbull, J., </w:t>
      </w:r>
      <w:r w:rsidRPr="00036A72">
        <w:rPr>
          <w:rFonts w:asciiTheme="minorHAnsi" w:hAnsiTheme="minorHAnsi" w:cs="AdvTTb5929f4c"/>
          <w:lang w:val="en-GB"/>
        </w:rPr>
        <w:t>Prichard</w:t>
      </w:r>
      <w:r>
        <w:rPr>
          <w:rFonts w:asciiTheme="minorHAnsi" w:hAnsiTheme="minorHAnsi" w:cs="AdvTTb5929f4c"/>
          <w:lang w:val="en-GB"/>
        </w:rPr>
        <w:t>, J.</w:t>
      </w:r>
      <w:r w:rsidRPr="00036A72">
        <w:rPr>
          <w:rFonts w:asciiTheme="minorHAnsi" w:hAnsiTheme="minorHAnsi" w:cs="AdvTTb5929f4c"/>
          <w:lang w:val="en-GB"/>
        </w:rPr>
        <w:t>, Calestani</w:t>
      </w:r>
      <w:r>
        <w:rPr>
          <w:rFonts w:asciiTheme="minorHAnsi" w:hAnsiTheme="minorHAnsi" w:cs="AdvTTb5929f4c"/>
          <w:lang w:val="en-GB"/>
        </w:rPr>
        <w:t>, M. and May, C. (2013)</w:t>
      </w:r>
      <w:r w:rsidRPr="00036A72">
        <w:rPr>
          <w:rFonts w:asciiTheme="minorHAnsi" w:hAnsiTheme="minorHAnsi" w:cs="AdvTT7329fd89.I"/>
          <w:lang w:val="en-GB"/>
        </w:rPr>
        <w:t xml:space="preserve"> </w:t>
      </w:r>
      <w:r w:rsidRPr="00036A72">
        <w:rPr>
          <w:rFonts w:asciiTheme="minorHAnsi" w:hAnsiTheme="minorHAnsi" w:cs="AdvTTe45e47d2"/>
          <w:lang w:val="en-GB"/>
        </w:rPr>
        <w:t xml:space="preserve">Using computer </w:t>
      </w:r>
      <w:r>
        <w:rPr>
          <w:rFonts w:asciiTheme="minorHAnsi" w:hAnsiTheme="minorHAnsi" w:cs="AdvTTe45e47d2"/>
          <w:lang w:val="en-GB"/>
        </w:rPr>
        <w:t xml:space="preserve">decision support systems in NHS </w:t>
      </w:r>
      <w:r w:rsidRPr="00036A72">
        <w:rPr>
          <w:rFonts w:asciiTheme="minorHAnsi" w:hAnsiTheme="minorHAnsi" w:cs="AdvTTe45e47d2"/>
          <w:lang w:val="en-GB"/>
        </w:rPr>
        <w:t xml:space="preserve">emergency and </w:t>
      </w:r>
      <w:r>
        <w:rPr>
          <w:rFonts w:asciiTheme="minorHAnsi" w:hAnsiTheme="minorHAnsi" w:cs="AdvTTe45e47d2"/>
          <w:lang w:val="en-GB"/>
        </w:rPr>
        <w:t xml:space="preserve">urgent care: ethnographic study </w:t>
      </w:r>
      <w:r w:rsidRPr="00036A72">
        <w:rPr>
          <w:rFonts w:asciiTheme="minorHAnsi" w:hAnsiTheme="minorHAnsi" w:cs="AdvTTe45e47d2"/>
          <w:lang w:val="en-GB"/>
        </w:rPr>
        <w:t>using normalisation process theory</w:t>
      </w:r>
      <w:r>
        <w:rPr>
          <w:rFonts w:asciiTheme="minorHAnsi" w:hAnsiTheme="minorHAnsi" w:cs="AdvTTe45e47d2"/>
          <w:lang w:val="en-GB"/>
        </w:rPr>
        <w:t>,</w:t>
      </w:r>
      <w:r w:rsidRPr="00036A72">
        <w:rPr>
          <w:rFonts w:asciiTheme="minorHAnsi" w:hAnsiTheme="minorHAnsi" w:cs="AdvTT7329fd89.I"/>
          <w:lang w:val="en-GB"/>
        </w:rPr>
        <w:t xml:space="preserve"> </w:t>
      </w:r>
      <w:r w:rsidRPr="00036A72">
        <w:rPr>
          <w:rFonts w:asciiTheme="minorHAnsi" w:hAnsiTheme="minorHAnsi" w:cs="AdvTT7329fd89.I"/>
          <w:i/>
          <w:iCs/>
          <w:lang w:val="en-GB"/>
        </w:rPr>
        <w:t>BMC Health Services Research</w:t>
      </w:r>
      <w:r w:rsidRPr="00036A72">
        <w:rPr>
          <w:rFonts w:asciiTheme="minorHAnsi" w:hAnsiTheme="minorHAnsi" w:cs="AdvTTe45e47d2"/>
          <w:lang w:val="en-GB"/>
        </w:rPr>
        <w:t xml:space="preserve">, </w:t>
      </w:r>
      <w:r w:rsidRPr="00036A72">
        <w:rPr>
          <w:rFonts w:asciiTheme="minorHAnsi" w:hAnsiTheme="minorHAnsi" w:cs="AdvTTaf7f9f4f.B"/>
          <w:lang w:val="en-GB"/>
        </w:rPr>
        <w:t>13</w:t>
      </w:r>
      <w:r w:rsidRPr="00036A72">
        <w:rPr>
          <w:rFonts w:asciiTheme="minorHAnsi" w:hAnsiTheme="minorHAnsi" w:cs="AdvTTe45e47d2"/>
          <w:lang w:val="en-GB"/>
        </w:rPr>
        <w:t>:111</w:t>
      </w:r>
      <w:r>
        <w:rPr>
          <w:rFonts w:asciiTheme="minorHAnsi" w:hAnsiTheme="minorHAnsi" w:cs="AdvTTe45e47d2"/>
          <w:lang w:val="en-GB"/>
        </w:rPr>
        <w:t xml:space="preserve"> (open access)</w:t>
      </w:r>
      <w:r w:rsidR="00D12C3F">
        <w:rPr>
          <w:rFonts w:asciiTheme="minorHAnsi" w:hAnsiTheme="minorHAnsi" w:cs="AdvTTe45e47d2"/>
          <w:lang w:val="en-GB"/>
        </w:rPr>
        <w:t>.</w:t>
      </w:r>
    </w:p>
    <w:p w14:paraId="37CB4F4B" w14:textId="77777777" w:rsidR="004B6BAF" w:rsidRPr="00036A72" w:rsidRDefault="004B6BAF" w:rsidP="00036A72">
      <w:pPr>
        <w:autoSpaceDE w:val="0"/>
        <w:autoSpaceDN w:val="0"/>
        <w:adjustRightInd w:val="0"/>
        <w:spacing w:after="0" w:line="360" w:lineRule="auto"/>
        <w:jc w:val="left"/>
        <w:rPr>
          <w:rFonts w:asciiTheme="minorHAnsi" w:hAnsiTheme="minorHAnsi" w:cs="AdvTTe45e47d2"/>
          <w:lang w:val="en-GB"/>
        </w:rPr>
      </w:pPr>
    </w:p>
    <w:p w14:paraId="604FB077" w14:textId="43318356" w:rsidR="00704BC5" w:rsidRDefault="008C51BE" w:rsidP="00981A83">
      <w:pPr>
        <w:spacing w:line="360" w:lineRule="auto"/>
        <w:jc w:val="left"/>
        <w:rPr>
          <w:rFonts w:asciiTheme="minorHAnsi" w:hAnsiTheme="minorHAnsi"/>
          <w:lang w:val="en-US"/>
        </w:rPr>
      </w:pPr>
      <w:r>
        <w:rPr>
          <w:rFonts w:asciiTheme="minorHAnsi" w:hAnsiTheme="minorHAnsi"/>
          <w:lang w:val="en-US"/>
        </w:rPr>
        <w:t>Price, O M., Boud, D., and Scheeres, H. (</w:t>
      </w:r>
      <w:r w:rsidR="00704BC5">
        <w:rPr>
          <w:rFonts w:asciiTheme="minorHAnsi" w:hAnsiTheme="minorHAnsi"/>
          <w:lang w:val="en-US"/>
        </w:rPr>
        <w:t>2012</w:t>
      </w:r>
      <w:r>
        <w:rPr>
          <w:rFonts w:asciiTheme="minorHAnsi" w:hAnsiTheme="minorHAnsi"/>
          <w:lang w:val="en-US"/>
        </w:rPr>
        <w:t>) Creating work: Employee-driven innovation through work practice reconstruction</w:t>
      </w:r>
      <w:r w:rsidR="00704BC5">
        <w:rPr>
          <w:rFonts w:asciiTheme="minorHAnsi" w:hAnsiTheme="minorHAnsi"/>
          <w:lang w:val="en-US"/>
        </w:rPr>
        <w:t xml:space="preserve">, </w:t>
      </w:r>
      <w:r>
        <w:rPr>
          <w:rFonts w:asciiTheme="minorHAnsi" w:hAnsiTheme="minorHAnsi"/>
          <w:lang w:val="en-US"/>
        </w:rPr>
        <w:t>in Høyrup, S., Bonnafous-Boucher, M., Hass</w:t>
      </w:r>
      <w:r w:rsidR="00F17294">
        <w:rPr>
          <w:rFonts w:asciiTheme="minorHAnsi" w:hAnsiTheme="minorHAnsi"/>
          <w:lang w:val="en-US"/>
        </w:rPr>
        <w:t xml:space="preserve">e, C., Lotz, M. and Møller, K. </w:t>
      </w:r>
      <w:r>
        <w:rPr>
          <w:rFonts w:asciiTheme="minorHAnsi" w:hAnsiTheme="minorHAnsi"/>
          <w:lang w:val="en-US"/>
        </w:rPr>
        <w:t xml:space="preserve">(eds) (2012) </w:t>
      </w:r>
      <w:r>
        <w:rPr>
          <w:rFonts w:asciiTheme="minorHAnsi" w:hAnsiTheme="minorHAnsi"/>
          <w:i/>
          <w:iCs/>
          <w:lang w:val="en-US"/>
        </w:rPr>
        <w:t xml:space="preserve">Employee-Driven Innovation: A new approach, </w:t>
      </w:r>
      <w:r>
        <w:rPr>
          <w:rFonts w:asciiTheme="minorHAnsi" w:hAnsiTheme="minorHAnsi"/>
          <w:lang w:val="en-US"/>
        </w:rPr>
        <w:t>Basingstoke: Palgrave MacMillan</w:t>
      </w:r>
      <w:r w:rsidR="00EF42B8">
        <w:rPr>
          <w:rFonts w:asciiTheme="minorHAnsi" w:hAnsiTheme="minorHAnsi"/>
          <w:lang w:val="en-US"/>
        </w:rPr>
        <w:t>.</w:t>
      </w:r>
    </w:p>
    <w:p w14:paraId="24796627" w14:textId="7F9E73D4" w:rsidR="00CB179F" w:rsidRDefault="00CF516D" w:rsidP="00CF516D">
      <w:pPr>
        <w:spacing w:after="0" w:line="360" w:lineRule="auto"/>
        <w:jc w:val="left"/>
        <w:rPr>
          <w:rFonts w:asciiTheme="minorHAnsi" w:hAnsiTheme="minorHAnsi" w:cs="Times New Roman"/>
          <w:lang w:val="en-US"/>
        </w:rPr>
      </w:pPr>
      <w:r>
        <w:rPr>
          <w:rFonts w:asciiTheme="minorHAnsi" w:hAnsiTheme="minorHAnsi" w:cs="Times New Roman"/>
          <w:lang w:val="en-US"/>
        </w:rPr>
        <w:t xml:space="preserve">Rainbird, H., Fuller, A. and Munro, A. (eds) (2004) </w:t>
      </w:r>
      <w:r w:rsidRPr="009C638D">
        <w:rPr>
          <w:rFonts w:asciiTheme="minorHAnsi" w:hAnsiTheme="minorHAnsi" w:cs="Times New Roman"/>
          <w:i/>
          <w:iCs/>
          <w:lang w:val="en-US"/>
        </w:rPr>
        <w:t>Workplace Learning in Context</w:t>
      </w:r>
      <w:r>
        <w:rPr>
          <w:rFonts w:asciiTheme="minorHAnsi" w:hAnsiTheme="minorHAnsi" w:cs="Times New Roman"/>
          <w:lang w:val="en-US"/>
        </w:rPr>
        <w:t>, London: Routledge</w:t>
      </w:r>
      <w:r w:rsidR="00EF42B8">
        <w:rPr>
          <w:rFonts w:asciiTheme="minorHAnsi" w:hAnsiTheme="minorHAnsi" w:cs="Times New Roman"/>
          <w:lang w:val="en-US"/>
        </w:rPr>
        <w:t>.</w:t>
      </w:r>
    </w:p>
    <w:p w14:paraId="0DADC764" w14:textId="77777777" w:rsidR="004B6BAF" w:rsidRDefault="004B6BAF" w:rsidP="00CF516D">
      <w:pPr>
        <w:spacing w:after="0" w:line="360" w:lineRule="auto"/>
        <w:jc w:val="left"/>
        <w:rPr>
          <w:rFonts w:asciiTheme="minorHAnsi" w:eastAsia="Times New Roman" w:hAnsiTheme="minorHAnsi" w:cs="Arial"/>
          <w:lang w:val="en-US" w:eastAsia="en-GB"/>
        </w:rPr>
      </w:pPr>
    </w:p>
    <w:p w14:paraId="11AB9FB2" w14:textId="7CCE84B9" w:rsidR="00E868B4" w:rsidRDefault="00E868B4" w:rsidP="00E868B4">
      <w:pPr>
        <w:spacing w:after="0" w:line="360" w:lineRule="auto"/>
        <w:jc w:val="left"/>
        <w:rPr>
          <w:rFonts w:asciiTheme="minorHAnsi" w:eastAsia="Times New Roman" w:hAnsiTheme="minorHAnsi" w:cs="Arial"/>
          <w:lang w:val="en-GB" w:eastAsia="en-GB"/>
        </w:rPr>
      </w:pPr>
      <w:r>
        <w:rPr>
          <w:rFonts w:asciiTheme="minorHAnsi" w:eastAsia="Times New Roman" w:hAnsiTheme="minorHAnsi" w:cs="Arial"/>
          <w:lang w:val="en-GB" w:eastAsia="en-GB"/>
        </w:rPr>
        <w:t xml:space="preserve">Roberts, J. Limits to communities of practice, </w:t>
      </w:r>
      <w:r>
        <w:rPr>
          <w:rFonts w:asciiTheme="minorHAnsi" w:eastAsia="Times New Roman" w:hAnsiTheme="minorHAnsi" w:cs="Arial"/>
          <w:i/>
          <w:iCs/>
          <w:lang w:val="en-GB" w:eastAsia="en-GB"/>
        </w:rPr>
        <w:t>Journal of Management Studies</w:t>
      </w:r>
      <w:r>
        <w:rPr>
          <w:rFonts w:asciiTheme="minorHAnsi" w:eastAsia="Times New Roman" w:hAnsiTheme="minorHAnsi" w:cs="Arial"/>
          <w:lang w:val="en-GB" w:eastAsia="en-GB"/>
        </w:rPr>
        <w:t>, 43: 623-639</w:t>
      </w:r>
      <w:r w:rsidR="00EF42B8">
        <w:rPr>
          <w:rFonts w:asciiTheme="minorHAnsi" w:eastAsia="Times New Roman" w:hAnsiTheme="minorHAnsi" w:cs="Arial"/>
          <w:lang w:val="en-GB" w:eastAsia="en-GB"/>
        </w:rPr>
        <w:t>.</w:t>
      </w:r>
    </w:p>
    <w:p w14:paraId="031ACC11" w14:textId="77777777" w:rsidR="006F5581" w:rsidRDefault="006F5581" w:rsidP="00E868B4">
      <w:pPr>
        <w:spacing w:after="0" w:line="360" w:lineRule="auto"/>
        <w:jc w:val="left"/>
        <w:rPr>
          <w:rFonts w:asciiTheme="minorHAnsi" w:eastAsia="Times New Roman" w:hAnsiTheme="minorHAnsi" w:cs="Arial"/>
          <w:lang w:val="en-GB" w:eastAsia="en-GB"/>
        </w:rPr>
      </w:pPr>
    </w:p>
    <w:p w14:paraId="0B36C425" w14:textId="1A00BB55" w:rsidR="005B66EE" w:rsidRDefault="005B66EE" w:rsidP="00E868B4">
      <w:pPr>
        <w:spacing w:after="0" w:line="360" w:lineRule="auto"/>
        <w:jc w:val="left"/>
        <w:rPr>
          <w:rFonts w:asciiTheme="minorHAnsi" w:hAnsiTheme="minorHAnsi"/>
          <w:lang w:val="en-US"/>
        </w:rPr>
      </w:pPr>
      <w:r>
        <w:rPr>
          <w:rFonts w:asciiTheme="minorHAnsi" w:hAnsiTheme="minorHAnsi"/>
          <w:lang w:val="en-US"/>
        </w:rPr>
        <w:t>Schatski</w:t>
      </w:r>
      <w:r w:rsidR="005B0FA8">
        <w:rPr>
          <w:rFonts w:asciiTheme="minorHAnsi" w:hAnsiTheme="minorHAnsi"/>
          <w:lang w:val="en-US"/>
        </w:rPr>
        <w:t>, TR.</w:t>
      </w:r>
      <w:r>
        <w:rPr>
          <w:rFonts w:asciiTheme="minorHAnsi" w:hAnsiTheme="minorHAnsi"/>
          <w:lang w:val="en-US"/>
        </w:rPr>
        <w:t xml:space="preserve"> </w:t>
      </w:r>
      <w:r w:rsidR="005B0FA8">
        <w:rPr>
          <w:rFonts w:asciiTheme="minorHAnsi" w:hAnsiTheme="minorHAnsi"/>
          <w:lang w:val="en-US"/>
        </w:rPr>
        <w:t>(</w:t>
      </w:r>
      <w:r>
        <w:rPr>
          <w:rFonts w:asciiTheme="minorHAnsi" w:hAnsiTheme="minorHAnsi"/>
          <w:lang w:val="en-US"/>
        </w:rPr>
        <w:t>2006</w:t>
      </w:r>
      <w:r w:rsidR="005B0FA8">
        <w:rPr>
          <w:rFonts w:asciiTheme="minorHAnsi" w:hAnsiTheme="minorHAnsi"/>
          <w:lang w:val="en-US"/>
        </w:rPr>
        <w:t>) On organizations as they happen, Organization Studies, 27 (12): 1863-74.</w:t>
      </w:r>
    </w:p>
    <w:p w14:paraId="36136638" w14:textId="77777777" w:rsidR="006F5581" w:rsidRDefault="006F5581" w:rsidP="00E868B4">
      <w:pPr>
        <w:spacing w:after="0" w:line="360" w:lineRule="auto"/>
        <w:jc w:val="left"/>
        <w:rPr>
          <w:rFonts w:asciiTheme="minorHAnsi" w:hAnsiTheme="minorHAnsi"/>
          <w:lang w:val="en-US"/>
        </w:rPr>
      </w:pPr>
    </w:p>
    <w:p w14:paraId="417013BF" w14:textId="4ABE5375" w:rsidR="005B66EE" w:rsidRDefault="005B0FA8" w:rsidP="005B0FA8">
      <w:pPr>
        <w:spacing w:after="0" w:line="360" w:lineRule="auto"/>
        <w:jc w:val="left"/>
        <w:rPr>
          <w:rFonts w:asciiTheme="minorHAnsi" w:hAnsiTheme="minorHAnsi"/>
          <w:lang w:val="en-US"/>
        </w:rPr>
      </w:pPr>
      <w:r>
        <w:rPr>
          <w:rFonts w:asciiTheme="minorHAnsi" w:hAnsiTheme="minorHAnsi"/>
          <w:lang w:val="en-US"/>
        </w:rPr>
        <w:t xml:space="preserve">Schatski, TR., Knorr Cetina, K. and von Savigny, E. (2001) </w:t>
      </w:r>
      <w:r w:rsidRPr="005B0FA8">
        <w:rPr>
          <w:rFonts w:asciiTheme="minorHAnsi" w:hAnsiTheme="minorHAnsi"/>
          <w:i/>
          <w:iCs/>
          <w:lang w:val="en-US"/>
        </w:rPr>
        <w:t>The Practice Turn in Contemporary Theory</w:t>
      </w:r>
      <w:r>
        <w:rPr>
          <w:rFonts w:asciiTheme="minorHAnsi" w:hAnsiTheme="minorHAnsi"/>
          <w:lang w:val="en-US"/>
        </w:rPr>
        <w:t>, London: Routledge.</w:t>
      </w:r>
    </w:p>
    <w:p w14:paraId="5EC70451" w14:textId="77777777" w:rsidR="004B6BAF" w:rsidRDefault="004B6BAF" w:rsidP="005B0FA8">
      <w:pPr>
        <w:spacing w:after="0" w:line="360" w:lineRule="auto"/>
        <w:jc w:val="left"/>
        <w:rPr>
          <w:rFonts w:asciiTheme="minorHAnsi" w:eastAsia="Times New Roman" w:hAnsiTheme="minorHAnsi" w:cs="Arial"/>
          <w:lang w:val="en-GB" w:eastAsia="en-GB"/>
        </w:rPr>
      </w:pPr>
    </w:p>
    <w:p w14:paraId="2371E097" w14:textId="5A65B1B2" w:rsidR="005B66EE" w:rsidRDefault="005B66EE" w:rsidP="00E868B4">
      <w:pPr>
        <w:spacing w:after="0" w:line="360" w:lineRule="auto"/>
        <w:jc w:val="left"/>
        <w:rPr>
          <w:rFonts w:asciiTheme="minorHAnsi" w:eastAsia="Times New Roman" w:hAnsiTheme="minorHAnsi" w:cs="Arial"/>
          <w:lang w:val="en-GB" w:eastAsia="en-GB"/>
        </w:rPr>
      </w:pPr>
      <w:r>
        <w:rPr>
          <w:rFonts w:asciiTheme="minorHAnsi" w:eastAsia="Times New Roman" w:hAnsiTheme="minorHAnsi" w:cs="Arial"/>
          <w:lang w:val="en-GB" w:eastAsia="en-GB"/>
        </w:rPr>
        <w:t>Sfard</w:t>
      </w:r>
      <w:r w:rsidR="005B0FA8">
        <w:rPr>
          <w:rFonts w:asciiTheme="minorHAnsi" w:eastAsia="Times New Roman" w:hAnsiTheme="minorHAnsi" w:cs="Arial"/>
          <w:lang w:val="en-GB" w:eastAsia="en-GB"/>
        </w:rPr>
        <w:t>, A.</w:t>
      </w:r>
      <w:r>
        <w:rPr>
          <w:rFonts w:asciiTheme="minorHAnsi" w:eastAsia="Times New Roman" w:hAnsiTheme="minorHAnsi" w:cs="Arial"/>
          <w:lang w:val="en-GB" w:eastAsia="en-GB"/>
        </w:rPr>
        <w:t xml:space="preserve"> </w:t>
      </w:r>
      <w:r w:rsidR="005B0FA8">
        <w:rPr>
          <w:rFonts w:asciiTheme="minorHAnsi" w:eastAsia="Times New Roman" w:hAnsiTheme="minorHAnsi" w:cs="Arial"/>
          <w:lang w:val="en-GB" w:eastAsia="en-GB"/>
        </w:rPr>
        <w:t>(</w:t>
      </w:r>
      <w:r>
        <w:rPr>
          <w:rFonts w:asciiTheme="minorHAnsi" w:eastAsia="Times New Roman" w:hAnsiTheme="minorHAnsi" w:cs="Arial"/>
          <w:lang w:val="en-GB" w:eastAsia="en-GB"/>
        </w:rPr>
        <w:t>1998</w:t>
      </w:r>
      <w:r w:rsidR="005B0FA8">
        <w:rPr>
          <w:rFonts w:asciiTheme="minorHAnsi" w:eastAsia="Times New Roman" w:hAnsiTheme="minorHAnsi" w:cs="Arial"/>
          <w:lang w:val="en-GB" w:eastAsia="en-GB"/>
        </w:rPr>
        <w:t xml:space="preserve">) On two metaphors of learning and the dangers of choosing just one, </w:t>
      </w:r>
      <w:r w:rsidR="005B0FA8" w:rsidRPr="005B0FA8">
        <w:rPr>
          <w:rFonts w:asciiTheme="minorHAnsi" w:eastAsia="Times New Roman" w:hAnsiTheme="minorHAnsi" w:cs="Arial"/>
          <w:i/>
          <w:iCs/>
          <w:lang w:val="en-GB" w:eastAsia="en-GB"/>
        </w:rPr>
        <w:t>Educational Researcher</w:t>
      </w:r>
      <w:r w:rsidR="005B0FA8">
        <w:rPr>
          <w:rFonts w:asciiTheme="minorHAnsi" w:eastAsia="Times New Roman" w:hAnsiTheme="minorHAnsi" w:cs="Arial"/>
          <w:lang w:val="en-GB" w:eastAsia="en-GB"/>
        </w:rPr>
        <w:t>, March, 4-13.</w:t>
      </w:r>
    </w:p>
    <w:p w14:paraId="13FD9216" w14:textId="77777777" w:rsidR="004B6BAF" w:rsidRDefault="004B6BAF" w:rsidP="00E868B4">
      <w:pPr>
        <w:spacing w:after="0" w:line="360" w:lineRule="auto"/>
        <w:jc w:val="left"/>
        <w:rPr>
          <w:rFonts w:asciiTheme="minorHAnsi" w:eastAsia="Times New Roman" w:hAnsiTheme="minorHAnsi" w:cs="Arial"/>
          <w:lang w:val="en-GB" w:eastAsia="en-GB"/>
        </w:rPr>
      </w:pPr>
    </w:p>
    <w:p w14:paraId="22FA347C" w14:textId="590F2E00" w:rsidR="00D76400" w:rsidRPr="00D76400" w:rsidRDefault="004B6BAF" w:rsidP="00D76400">
      <w:pPr>
        <w:spacing w:line="360" w:lineRule="auto"/>
        <w:rPr>
          <w:rFonts w:ascii="Arial" w:hAnsi="Arial" w:cs="Arial"/>
          <w:b/>
          <w:i/>
          <w:iCs/>
        </w:rPr>
      </w:pPr>
      <w:r>
        <w:rPr>
          <w:rFonts w:asciiTheme="minorHAnsi" w:eastAsia="Times New Roman" w:hAnsiTheme="minorHAnsi" w:cs="Arial"/>
          <w:lang w:val="en-GB" w:eastAsia="en-GB"/>
        </w:rPr>
        <w:t>Taylor, R., Fuller, A., Halford, S., Lyle, K. and Teglborg, AC (forthcoming)</w:t>
      </w:r>
      <w:r w:rsidRPr="00D76400">
        <w:rPr>
          <w:rFonts w:asciiTheme="minorHAnsi" w:eastAsia="Times New Roman" w:hAnsiTheme="minorHAnsi" w:cs="Arial"/>
          <w:lang w:val="en-GB" w:eastAsia="en-GB"/>
        </w:rPr>
        <w:t xml:space="preserve"> </w:t>
      </w:r>
      <w:r w:rsidR="00D76400" w:rsidRPr="00D76400">
        <w:rPr>
          <w:rFonts w:asciiTheme="minorHAnsi" w:hAnsiTheme="minorHAnsi" w:cs="Arial"/>
          <w:bCs/>
          <w:lang w:val="en-GB"/>
        </w:rPr>
        <w:t>Translating employee driven</w:t>
      </w:r>
      <w:r w:rsidR="00D76400" w:rsidRPr="00D76400">
        <w:rPr>
          <w:rFonts w:asciiTheme="minorHAnsi" w:hAnsiTheme="minorHAnsi" w:cs="Arial"/>
          <w:bCs/>
        </w:rPr>
        <w:t xml:space="preserve"> innovation in</w:t>
      </w:r>
      <w:r w:rsidR="00D76400" w:rsidRPr="00D76400">
        <w:rPr>
          <w:rFonts w:asciiTheme="minorHAnsi" w:hAnsiTheme="minorHAnsi" w:cs="Arial"/>
          <w:bCs/>
          <w:lang w:val="en-GB"/>
        </w:rPr>
        <w:t xml:space="preserve"> healthcare</w:t>
      </w:r>
      <w:r w:rsidR="00D76400" w:rsidRPr="00D76400">
        <w:rPr>
          <w:rFonts w:asciiTheme="minorHAnsi" w:hAnsiTheme="minorHAnsi" w:cs="Arial"/>
          <w:bCs/>
        </w:rPr>
        <w:t>: the</w:t>
      </w:r>
      <w:r w:rsidR="00D76400" w:rsidRPr="00D76400">
        <w:rPr>
          <w:rFonts w:asciiTheme="minorHAnsi" w:hAnsiTheme="minorHAnsi" w:cs="Arial"/>
          <w:bCs/>
          <w:lang w:val="en-GB"/>
        </w:rPr>
        <w:t xml:space="preserve"> creative</w:t>
      </w:r>
      <w:r w:rsidR="00D76400" w:rsidRPr="00D76400">
        <w:rPr>
          <w:rFonts w:asciiTheme="minorHAnsi" w:hAnsiTheme="minorHAnsi" w:cs="Arial"/>
          <w:bCs/>
        </w:rPr>
        <w:t xml:space="preserve"> practices of</w:t>
      </w:r>
      <w:r w:rsidR="00D76400" w:rsidRPr="00D76400">
        <w:rPr>
          <w:rFonts w:asciiTheme="minorHAnsi" w:hAnsiTheme="minorHAnsi" w:cs="Arial"/>
          <w:bCs/>
          <w:lang w:val="en-GB"/>
        </w:rPr>
        <w:t xml:space="preserve"> everyday</w:t>
      </w:r>
      <w:r w:rsidR="00D76400" w:rsidRPr="00D76400">
        <w:rPr>
          <w:rFonts w:asciiTheme="minorHAnsi" w:hAnsiTheme="minorHAnsi" w:cs="Arial"/>
          <w:bCs/>
        </w:rPr>
        <w:t xml:space="preserve"> bricoleurs</w:t>
      </w:r>
      <w:r w:rsidR="00D76400">
        <w:rPr>
          <w:rFonts w:asciiTheme="minorHAnsi" w:hAnsiTheme="minorHAnsi" w:cs="Arial"/>
          <w:bCs/>
        </w:rPr>
        <w:t>.</w:t>
      </w:r>
    </w:p>
    <w:p w14:paraId="6A3ACABD" w14:textId="77777777" w:rsidR="004B6BAF" w:rsidRDefault="004B6BAF" w:rsidP="00E868B4">
      <w:pPr>
        <w:spacing w:after="0" w:line="360" w:lineRule="auto"/>
        <w:jc w:val="left"/>
        <w:rPr>
          <w:rFonts w:asciiTheme="minorHAnsi" w:eastAsia="Times New Roman" w:hAnsiTheme="minorHAnsi" w:cs="Arial"/>
          <w:lang w:val="en-GB" w:eastAsia="en-GB"/>
        </w:rPr>
      </w:pPr>
    </w:p>
    <w:p w14:paraId="3ED3B1E7" w14:textId="34D38E47" w:rsidR="005B66EE" w:rsidRDefault="005B66EE" w:rsidP="00E868B4">
      <w:pPr>
        <w:spacing w:after="0" w:line="360" w:lineRule="auto"/>
        <w:jc w:val="left"/>
        <w:rPr>
          <w:rFonts w:asciiTheme="minorHAnsi" w:hAnsiTheme="minorHAnsi" w:cs="Times New Roman"/>
          <w:lang w:val="en-US"/>
        </w:rPr>
      </w:pPr>
      <w:r>
        <w:rPr>
          <w:rFonts w:asciiTheme="minorHAnsi" w:hAnsiTheme="minorHAnsi" w:cs="Times New Roman"/>
          <w:lang w:val="en-US"/>
        </w:rPr>
        <w:t>Victor</w:t>
      </w:r>
      <w:r w:rsidR="00DE700C">
        <w:rPr>
          <w:rFonts w:asciiTheme="minorHAnsi" w:hAnsiTheme="minorHAnsi" w:cs="Times New Roman"/>
          <w:lang w:val="en-US"/>
        </w:rPr>
        <w:t>, B.</w:t>
      </w:r>
      <w:r>
        <w:rPr>
          <w:rFonts w:asciiTheme="minorHAnsi" w:hAnsiTheme="minorHAnsi" w:cs="Times New Roman"/>
          <w:lang w:val="en-US"/>
        </w:rPr>
        <w:t xml:space="preserve"> and Boynton</w:t>
      </w:r>
      <w:r w:rsidR="00DE700C">
        <w:rPr>
          <w:rFonts w:asciiTheme="minorHAnsi" w:hAnsiTheme="minorHAnsi" w:cs="Times New Roman"/>
          <w:lang w:val="en-US"/>
        </w:rPr>
        <w:t>, AC.</w:t>
      </w:r>
      <w:r>
        <w:rPr>
          <w:rFonts w:asciiTheme="minorHAnsi" w:hAnsiTheme="minorHAnsi" w:cs="Times New Roman"/>
          <w:lang w:val="en-US"/>
        </w:rPr>
        <w:t xml:space="preserve"> (1998)</w:t>
      </w:r>
      <w:r w:rsidR="00DE700C">
        <w:rPr>
          <w:rFonts w:asciiTheme="minorHAnsi" w:hAnsiTheme="minorHAnsi" w:cs="Times New Roman"/>
          <w:lang w:val="en-US"/>
        </w:rPr>
        <w:t xml:space="preserve"> </w:t>
      </w:r>
      <w:r w:rsidR="00DE700C" w:rsidRPr="00DE700C">
        <w:rPr>
          <w:rFonts w:asciiTheme="minorHAnsi" w:hAnsiTheme="minorHAnsi" w:cs="Times New Roman"/>
          <w:i/>
          <w:iCs/>
          <w:lang w:val="en-US"/>
        </w:rPr>
        <w:t>Invented Here: Maximising your organization’s internal growth and profitability</w:t>
      </w:r>
      <w:r w:rsidR="00DE700C">
        <w:rPr>
          <w:rFonts w:asciiTheme="minorHAnsi" w:hAnsiTheme="minorHAnsi" w:cs="Times New Roman"/>
          <w:lang w:val="en-US"/>
        </w:rPr>
        <w:t>, Boston MA: Harvard Business School Press.</w:t>
      </w:r>
    </w:p>
    <w:p w14:paraId="01DA16BC" w14:textId="77777777" w:rsidR="004B6BAF" w:rsidRDefault="004B6BAF" w:rsidP="00E868B4">
      <w:pPr>
        <w:spacing w:after="0" w:line="360" w:lineRule="auto"/>
        <w:jc w:val="left"/>
        <w:rPr>
          <w:rFonts w:asciiTheme="minorHAnsi" w:eastAsia="Times New Roman" w:hAnsiTheme="minorHAnsi" w:cs="Arial"/>
          <w:lang w:val="en-GB" w:eastAsia="en-GB"/>
        </w:rPr>
      </w:pPr>
    </w:p>
    <w:p w14:paraId="0C2E479F" w14:textId="7EF8E97C" w:rsidR="005B66EE" w:rsidRDefault="00107411" w:rsidP="00DE700C">
      <w:pPr>
        <w:spacing w:after="0" w:line="360" w:lineRule="auto"/>
        <w:jc w:val="left"/>
        <w:rPr>
          <w:b/>
          <w:bCs/>
          <w:color w:val="000000"/>
          <w:sz w:val="27"/>
          <w:szCs w:val="27"/>
          <w:shd w:val="clear" w:color="auto" w:fill="FFFF99"/>
          <w:lang w:val="en-US"/>
        </w:rPr>
      </w:pPr>
      <w:r>
        <w:rPr>
          <w:rFonts w:asciiTheme="minorHAnsi" w:hAnsiTheme="minorHAnsi" w:cs="Times New Roman"/>
          <w:lang w:val="en-US"/>
        </w:rPr>
        <w:t>v</w:t>
      </w:r>
      <w:r w:rsidR="005B66EE" w:rsidRPr="003023E6">
        <w:rPr>
          <w:rFonts w:asciiTheme="minorHAnsi" w:hAnsiTheme="minorHAnsi" w:cs="Times New Roman"/>
          <w:lang w:val="en-US"/>
        </w:rPr>
        <w:t xml:space="preserve">on Hippel, </w:t>
      </w:r>
      <w:r w:rsidR="00DE700C">
        <w:rPr>
          <w:rFonts w:asciiTheme="minorHAnsi" w:hAnsiTheme="minorHAnsi" w:cs="Times New Roman"/>
          <w:lang w:val="en-US"/>
        </w:rPr>
        <w:t xml:space="preserve">E. (1986) Lead Users: A source of novel product concepts, </w:t>
      </w:r>
      <w:r w:rsidR="00DE700C" w:rsidRPr="005879B8">
        <w:rPr>
          <w:rFonts w:asciiTheme="minorHAnsi" w:hAnsiTheme="minorHAnsi" w:cs="Times New Roman"/>
          <w:i/>
          <w:iCs/>
          <w:lang w:val="en-US"/>
        </w:rPr>
        <w:t>Management Science</w:t>
      </w:r>
      <w:r w:rsidR="00DE700C">
        <w:rPr>
          <w:rFonts w:asciiTheme="minorHAnsi" w:hAnsiTheme="minorHAnsi" w:cs="Times New Roman"/>
          <w:lang w:val="en-US"/>
        </w:rPr>
        <w:t xml:space="preserve">, 32 (7): 791-805.  </w:t>
      </w:r>
      <w:r w:rsidR="00DE700C" w:rsidRPr="005759B3">
        <w:rPr>
          <w:b/>
          <w:bCs/>
          <w:color w:val="000000"/>
          <w:sz w:val="27"/>
          <w:szCs w:val="27"/>
          <w:shd w:val="clear" w:color="auto" w:fill="FFFF99"/>
          <w:lang w:val="en-US"/>
        </w:rPr>
        <w:t xml:space="preserve"> </w:t>
      </w:r>
    </w:p>
    <w:p w14:paraId="26A6DB60" w14:textId="77777777" w:rsidR="004B6BAF" w:rsidRDefault="004B6BAF" w:rsidP="00DE700C">
      <w:pPr>
        <w:spacing w:after="0" w:line="360" w:lineRule="auto"/>
        <w:jc w:val="left"/>
        <w:rPr>
          <w:rFonts w:asciiTheme="minorHAnsi" w:hAnsiTheme="minorHAnsi" w:cs="Times New Roman"/>
          <w:lang w:val="en-US"/>
        </w:rPr>
      </w:pPr>
    </w:p>
    <w:p w14:paraId="06BA9F94" w14:textId="60001E7C" w:rsidR="005B66EE" w:rsidRPr="00DE700C" w:rsidRDefault="005B66EE" w:rsidP="00DE700C">
      <w:pPr>
        <w:spacing w:line="360" w:lineRule="auto"/>
        <w:jc w:val="left"/>
        <w:rPr>
          <w:rFonts w:asciiTheme="minorHAnsi" w:hAnsiTheme="minorHAnsi"/>
          <w:color w:val="FF0000"/>
          <w:lang w:val="en-US"/>
        </w:rPr>
      </w:pPr>
      <w:r>
        <w:rPr>
          <w:rFonts w:asciiTheme="minorHAnsi" w:hAnsiTheme="minorHAnsi" w:cs="Times New Roman"/>
          <w:lang w:val="en-US"/>
        </w:rPr>
        <w:t>Wenger, E. (1998)</w:t>
      </w:r>
      <w:r w:rsidR="00CF516D">
        <w:rPr>
          <w:rFonts w:asciiTheme="minorHAnsi" w:hAnsiTheme="minorHAnsi" w:cs="Times New Roman"/>
          <w:lang w:val="en-US"/>
        </w:rPr>
        <w:t xml:space="preserve"> </w:t>
      </w:r>
      <w:r w:rsidR="00CF516D" w:rsidRPr="00CF516D">
        <w:rPr>
          <w:rFonts w:asciiTheme="minorHAnsi" w:hAnsiTheme="minorHAnsi" w:cs="Times New Roman"/>
          <w:i/>
          <w:iCs/>
          <w:lang w:val="en-US"/>
        </w:rPr>
        <w:t>Communities of Practice: Learning, meaning and identity</w:t>
      </w:r>
      <w:r w:rsidR="00CF516D">
        <w:rPr>
          <w:rFonts w:asciiTheme="minorHAnsi" w:hAnsiTheme="minorHAnsi" w:cs="Times New Roman"/>
          <w:lang w:val="en-US"/>
        </w:rPr>
        <w:t xml:space="preserve">, </w:t>
      </w:r>
      <w:r w:rsidR="00CF516D">
        <w:rPr>
          <w:rFonts w:asciiTheme="minorHAnsi" w:hAnsiTheme="minorHAnsi"/>
          <w:lang w:val="en-US"/>
        </w:rPr>
        <w:t>Cambridge: Cambridge University Press</w:t>
      </w:r>
      <w:r w:rsidR="00EF42B8">
        <w:rPr>
          <w:rFonts w:asciiTheme="minorHAnsi" w:hAnsiTheme="minorHAnsi"/>
          <w:lang w:val="en-US"/>
        </w:rPr>
        <w:t>.</w:t>
      </w:r>
    </w:p>
    <w:p w14:paraId="4371EEA7" w14:textId="157E56AD" w:rsidR="005B66EE" w:rsidRPr="005759B3" w:rsidRDefault="005B66EE" w:rsidP="004E14A4">
      <w:pPr>
        <w:autoSpaceDE w:val="0"/>
        <w:autoSpaceDN w:val="0"/>
        <w:adjustRightInd w:val="0"/>
        <w:spacing w:after="0" w:line="360" w:lineRule="auto"/>
        <w:jc w:val="left"/>
        <w:rPr>
          <w:rFonts w:asciiTheme="minorHAnsi" w:hAnsiTheme="minorHAnsi" w:cs="Arial"/>
          <w:color w:val="000000" w:themeColor="text1"/>
          <w:shd w:val="clear" w:color="auto" w:fill="FFFFFF"/>
          <w:lang w:val="en-US"/>
        </w:rPr>
      </w:pPr>
      <w:r>
        <w:rPr>
          <w:rFonts w:asciiTheme="minorHAnsi" w:hAnsiTheme="minorHAnsi" w:cs="Times New Roman"/>
          <w:lang w:val="en-US"/>
        </w:rPr>
        <w:lastRenderedPageBreak/>
        <w:t>Wenger, E. (2009)</w:t>
      </w:r>
      <w:r w:rsidR="00107411">
        <w:rPr>
          <w:rFonts w:asciiTheme="minorHAnsi" w:hAnsiTheme="minorHAnsi" w:cs="Times New Roman"/>
          <w:lang w:val="en-US"/>
        </w:rPr>
        <w:t xml:space="preserve"> Social learning capability: Four essays on innovation </w:t>
      </w:r>
      <w:r w:rsidR="00EF42B8">
        <w:rPr>
          <w:rFonts w:asciiTheme="minorHAnsi" w:hAnsiTheme="minorHAnsi" w:cs="Times New Roman"/>
          <w:lang w:val="en-US"/>
        </w:rPr>
        <w:t>and learning in social systems,</w:t>
      </w:r>
      <w:r w:rsidR="00EF42B8" w:rsidRPr="005759B3">
        <w:rPr>
          <w:rFonts w:ascii="Arial" w:hAnsi="Arial" w:cs="Arial"/>
          <w:color w:val="666666"/>
          <w:sz w:val="21"/>
          <w:szCs w:val="21"/>
          <w:shd w:val="clear" w:color="auto" w:fill="FFFFFF"/>
          <w:lang w:val="en-US"/>
        </w:rPr>
        <w:t> </w:t>
      </w:r>
      <w:r w:rsidR="00EF42B8" w:rsidRPr="005759B3">
        <w:rPr>
          <w:rStyle w:val="Emphasis"/>
          <w:rFonts w:asciiTheme="minorHAnsi" w:hAnsiTheme="minorHAnsi" w:cs="Arial"/>
          <w:color w:val="000000" w:themeColor="text1"/>
          <w:bdr w:val="none" w:sz="0" w:space="0" w:color="auto" w:frame="1"/>
          <w:shd w:val="clear" w:color="auto" w:fill="FFFFFF"/>
          <w:lang w:val="en-US"/>
        </w:rPr>
        <w:t>Social Innovation, Sociedade e Trabalho</w:t>
      </w:r>
      <w:r w:rsidR="00EF42B8" w:rsidRPr="005759B3">
        <w:rPr>
          <w:rFonts w:asciiTheme="minorHAnsi" w:hAnsiTheme="minorHAnsi" w:cs="Arial"/>
          <w:color w:val="000000" w:themeColor="text1"/>
          <w:shd w:val="clear" w:color="auto" w:fill="FFFFFF"/>
          <w:lang w:val="en-US"/>
        </w:rPr>
        <w:t>. Booklets 12 – separate supplement, MTSS/GEP &amp; EQUAL Portugal, Lisbon.</w:t>
      </w:r>
    </w:p>
    <w:p w14:paraId="4DCD62F9" w14:textId="4576B942" w:rsidR="008D7E05" w:rsidRPr="00F17294" w:rsidRDefault="008D7E05" w:rsidP="00F17294">
      <w:pPr>
        <w:spacing w:after="0" w:line="360" w:lineRule="auto"/>
        <w:jc w:val="left"/>
        <w:rPr>
          <w:rFonts w:asciiTheme="minorHAnsi" w:eastAsia="Times New Roman" w:hAnsiTheme="minorHAnsi" w:cs="Arial"/>
          <w:lang w:val="en-GB" w:eastAsia="en-GB"/>
        </w:rPr>
      </w:pPr>
    </w:p>
    <w:sectPr w:rsidR="008D7E05" w:rsidRPr="00F17294">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62A50" w14:textId="77777777" w:rsidR="00167A59" w:rsidRDefault="00167A59" w:rsidP="000E114D">
      <w:r>
        <w:separator/>
      </w:r>
    </w:p>
  </w:endnote>
  <w:endnote w:type="continuationSeparator" w:id="0">
    <w:p w14:paraId="2873B7AF" w14:textId="77777777" w:rsidR="00167A59" w:rsidRDefault="00167A59" w:rsidP="000E114D">
      <w:r>
        <w:continuationSeparator/>
      </w:r>
    </w:p>
  </w:endnote>
  <w:endnote w:id="1">
    <w:p w14:paraId="105AED8A" w14:textId="77777777" w:rsidR="00F350BD" w:rsidRDefault="00167A59" w:rsidP="00F350BD">
      <w:pPr>
        <w:pStyle w:val="Pa2"/>
        <w:rPr>
          <w:rFonts w:asciiTheme="minorHAnsi" w:hAnsiTheme="minorHAnsi"/>
          <w:color w:val="000000"/>
          <w:sz w:val="20"/>
          <w:szCs w:val="20"/>
        </w:rPr>
      </w:pPr>
      <w:r>
        <w:rPr>
          <w:rStyle w:val="EndnoteReference"/>
        </w:rPr>
        <w:endnoteRef/>
      </w:r>
      <w:r w:rsidRPr="005759B3">
        <w:rPr>
          <w:lang w:val="en-US"/>
        </w:rPr>
        <w:t xml:space="preserve"> </w:t>
      </w:r>
      <w:r w:rsidR="00F350BD">
        <w:rPr>
          <w:rStyle w:val="A3"/>
          <w:rFonts w:asciiTheme="minorHAnsi" w:hAnsiTheme="minorHAnsi"/>
        </w:rPr>
        <w:t xml:space="preserve">Centre for Learning and Life Chances in Knowledge Economies and Societies </w:t>
      </w:r>
    </w:p>
    <w:p w14:paraId="0BD28099" w14:textId="0B5787B9" w:rsidR="00167A59" w:rsidRPr="008A6E29" w:rsidRDefault="00F350BD" w:rsidP="00F350BD">
      <w:pPr>
        <w:pStyle w:val="EndnoteText"/>
        <w:rPr>
          <w:lang w:val="en-GB"/>
        </w:rPr>
      </w:pPr>
      <w:r>
        <w:rPr>
          <w:rStyle w:val="A3"/>
          <w:rFonts w:asciiTheme="minorHAnsi" w:hAnsiTheme="minorHAnsi"/>
        </w:rPr>
        <w:t>LLAKES is an ESRC</w:t>
      </w:r>
      <w:r>
        <w:rPr>
          <w:rStyle w:val="A3"/>
          <w:rFonts w:asciiTheme="minorHAnsi" w:hAnsiTheme="minorHAnsi"/>
          <w:lang w:val="en-GB"/>
        </w:rPr>
        <w:t>-funded</w:t>
      </w:r>
      <w:r>
        <w:rPr>
          <w:rStyle w:val="A3"/>
          <w:rFonts w:asciiTheme="minorHAnsi" w:hAnsiTheme="minorHAnsi"/>
        </w:rPr>
        <w:t xml:space="preserve"> Research Centre -</w:t>
      </w:r>
      <w:r>
        <w:rPr>
          <w:rStyle w:val="A3"/>
          <w:rFonts w:asciiTheme="minorHAnsi" w:hAnsiTheme="minorHAnsi"/>
          <w:lang w:val="en-GB"/>
        </w:rPr>
        <w:t xml:space="preserve"> grant reference</w:t>
      </w:r>
      <w:r>
        <w:rPr>
          <w:rStyle w:val="A3"/>
          <w:rFonts w:asciiTheme="minorHAnsi" w:hAnsiTheme="minorHAnsi"/>
        </w:rPr>
        <w:t xml:space="preserve"> ES/J019135/1.</w:t>
      </w:r>
    </w:p>
  </w:endnote>
  <w:endnote w:id="2">
    <w:p w14:paraId="711D7D07" w14:textId="01A23CDE" w:rsidR="00167A59" w:rsidRPr="00452189" w:rsidRDefault="00167A59">
      <w:pPr>
        <w:pStyle w:val="EndnoteText"/>
        <w:rPr>
          <w:lang w:val="en-GB"/>
        </w:rPr>
      </w:pPr>
      <w:r>
        <w:rPr>
          <w:rStyle w:val="EndnoteReference"/>
        </w:rPr>
        <w:endnoteRef/>
      </w:r>
      <w:r w:rsidRPr="005759B3">
        <w:rPr>
          <w:lang w:val="en-US"/>
        </w:rPr>
        <w:t xml:space="preserve"> </w:t>
      </w:r>
      <w:r w:rsidRPr="00ED119A">
        <w:rPr>
          <w:rFonts w:ascii="Calibri Light" w:eastAsia="Calibri" w:hAnsi="Calibri Light"/>
          <w:lang w:val="en-US"/>
        </w:rPr>
        <w:t>The faculty for Homeless and Inclusion Health,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ITCbyBT-Light">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UnicodeMS">
    <w:altName w:val="Arial Unicode MS"/>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华文楷体">
    <w:charset w:val="50"/>
    <w:family w:val="auto"/>
    <w:pitch w:val="variable"/>
    <w:sig w:usb0="00000287" w:usb1="080F0000" w:usb2="00000010" w:usb3="00000000" w:csb0="0004009F" w:csb1="00000000"/>
  </w:font>
  <w:font w:name="AdvTTe45e47d2">
    <w:panose1 w:val="00000000000000000000"/>
    <w:charset w:val="00"/>
    <w:family w:val="swiss"/>
    <w:notTrueType/>
    <w:pitch w:val="default"/>
    <w:sig w:usb0="00000003" w:usb1="00000000" w:usb2="00000000" w:usb3="00000000" w:csb0="00000001" w:csb1="00000000"/>
  </w:font>
  <w:font w:name="AdvTTb5929f4c">
    <w:panose1 w:val="00000000000000000000"/>
    <w:charset w:val="00"/>
    <w:family w:val="swiss"/>
    <w:notTrueType/>
    <w:pitch w:val="default"/>
    <w:sig w:usb0="00000003" w:usb1="00000000" w:usb2="00000000" w:usb3="00000000" w:csb0="00000001" w:csb1="00000000"/>
  </w:font>
  <w:font w:name="AdvTT7329fd89.I">
    <w:panose1 w:val="00000000000000000000"/>
    <w:charset w:val="00"/>
    <w:family w:val="swiss"/>
    <w:notTrueType/>
    <w:pitch w:val="default"/>
    <w:sig w:usb0="00000003" w:usb1="00000000" w:usb2="00000000" w:usb3="00000000" w:csb0="00000001" w:csb1="00000000"/>
  </w:font>
  <w:font w:name="AdvTTaf7f9f4f.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324272"/>
      <w:docPartObj>
        <w:docPartGallery w:val="Page Numbers (Bottom of Page)"/>
        <w:docPartUnique/>
      </w:docPartObj>
    </w:sdtPr>
    <w:sdtEndPr/>
    <w:sdtContent>
      <w:p w14:paraId="6DDD23F6" w14:textId="5896C9C0" w:rsidR="00167A59" w:rsidRDefault="00167A59">
        <w:pPr>
          <w:pStyle w:val="Footer"/>
          <w:jc w:val="right"/>
        </w:pPr>
        <w:r>
          <w:fldChar w:fldCharType="begin"/>
        </w:r>
        <w:r>
          <w:instrText>PAGE   \* MERGEFORMAT</w:instrText>
        </w:r>
        <w:r>
          <w:fldChar w:fldCharType="separate"/>
        </w:r>
        <w:r w:rsidR="004C3C0B">
          <w:rPr>
            <w:noProof/>
          </w:rPr>
          <w:t>1</w:t>
        </w:r>
        <w:r>
          <w:fldChar w:fldCharType="end"/>
        </w:r>
      </w:p>
    </w:sdtContent>
  </w:sdt>
  <w:p w14:paraId="6E83DA5C" w14:textId="77777777" w:rsidR="00167A59" w:rsidRDefault="00167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AB4E4" w14:textId="77777777" w:rsidR="00167A59" w:rsidRDefault="00167A59" w:rsidP="000E114D">
      <w:r>
        <w:separator/>
      </w:r>
    </w:p>
  </w:footnote>
  <w:footnote w:type="continuationSeparator" w:id="0">
    <w:p w14:paraId="60524855" w14:textId="77777777" w:rsidR="00167A59" w:rsidRDefault="00167A59" w:rsidP="000E1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07ACD"/>
    <w:multiLevelType w:val="hybridMultilevel"/>
    <w:tmpl w:val="E2F0D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F51C02"/>
    <w:multiLevelType w:val="hybridMultilevel"/>
    <w:tmpl w:val="6C02F228"/>
    <w:lvl w:ilvl="0" w:tplc="8012BC32">
      <w:start w:val="1"/>
      <w:numFmt w:val="lowerLetter"/>
      <w:lvlText w:val="%1)"/>
      <w:lvlJc w:val="left"/>
      <w:pPr>
        <w:ind w:left="1800" w:hanging="360"/>
      </w:pPr>
      <w:rPr>
        <w:rFonts w:eastAsiaTheme="minorHAnsi"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3632392"/>
    <w:multiLevelType w:val="hybridMultilevel"/>
    <w:tmpl w:val="B97C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6E2C10"/>
    <w:multiLevelType w:val="hybridMultilevel"/>
    <w:tmpl w:val="9AECC202"/>
    <w:lvl w:ilvl="0" w:tplc="7C4AAD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600150"/>
    <w:multiLevelType w:val="hybridMultilevel"/>
    <w:tmpl w:val="37004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D5F5767"/>
    <w:multiLevelType w:val="hybridMultilevel"/>
    <w:tmpl w:val="BC86FB3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5DC230D5"/>
    <w:multiLevelType w:val="hybridMultilevel"/>
    <w:tmpl w:val="F99C99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717CC1"/>
    <w:multiLevelType w:val="hybridMultilevel"/>
    <w:tmpl w:val="B19C5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5E04E9"/>
    <w:multiLevelType w:val="hybridMultilevel"/>
    <w:tmpl w:val="A6384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5"/>
  </w:num>
  <w:num w:numId="6">
    <w:abstractNumId w:val="2"/>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38"/>
    <w:rsid w:val="0000457B"/>
    <w:rsid w:val="00010049"/>
    <w:rsid w:val="00013E2E"/>
    <w:rsid w:val="00017916"/>
    <w:rsid w:val="000216AF"/>
    <w:rsid w:val="000228BB"/>
    <w:rsid w:val="00024180"/>
    <w:rsid w:val="00036A72"/>
    <w:rsid w:val="000376D7"/>
    <w:rsid w:val="0004553A"/>
    <w:rsid w:val="00050190"/>
    <w:rsid w:val="0005034C"/>
    <w:rsid w:val="00054544"/>
    <w:rsid w:val="00056D61"/>
    <w:rsid w:val="00060A20"/>
    <w:rsid w:val="00063C68"/>
    <w:rsid w:val="0006476A"/>
    <w:rsid w:val="000669F9"/>
    <w:rsid w:val="00067964"/>
    <w:rsid w:val="00067E20"/>
    <w:rsid w:val="000761F4"/>
    <w:rsid w:val="00083D23"/>
    <w:rsid w:val="00085BB9"/>
    <w:rsid w:val="000916BB"/>
    <w:rsid w:val="0009171C"/>
    <w:rsid w:val="00094342"/>
    <w:rsid w:val="000960BE"/>
    <w:rsid w:val="000A02C0"/>
    <w:rsid w:val="000A04B2"/>
    <w:rsid w:val="000A4C0A"/>
    <w:rsid w:val="000A5433"/>
    <w:rsid w:val="000B33F7"/>
    <w:rsid w:val="000B4777"/>
    <w:rsid w:val="000B51DF"/>
    <w:rsid w:val="000C0115"/>
    <w:rsid w:val="000C4DBC"/>
    <w:rsid w:val="000C743E"/>
    <w:rsid w:val="000D0F3A"/>
    <w:rsid w:val="000D11B7"/>
    <w:rsid w:val="000D335B"/>
    <w:rsid w:val="000D39DF"/>
    <w:rsid w:val="000D42BB"/>
    <w:rsid w:val="000D5291"/>
    <w:rsid w:val="000E044C"/>
    <w:rsid w:val="000E114D"/>
    <w:rsid w:val="000E1AC0"/>
    <w:rsid w:val="000E3CC5"/>
    <w:rsid w:val="000E4941"/>
    <w:rsid w:val="000E5053"/>
    <w:rsid w:val="000E5847"/>
    <w:rsid w:val="000E7831"/>
    <w:rsid w:val="000E7C61"/>
    <w:rsid w:val="000F24E0"/>
    <w:rsid w:val="000F5711"/>
    <w:rsid w:val="000F7746"/>
    <w:rsid w:val="00103D4E"/>
    <w:rsid w:val="00106EC1"/>
    <w:rsid w:val="00107411"/>
    <w:rsid w:val="00110182"/>
    <w:rsid w:val="00112157"/>
    <w:rsid w:val="00114996"/>
    <w:rsid w:val="00125094"/>
    <w:rsid w:val="00131309"/>
    <w:rsid w:val="00137F81"/>
    <w:rsid w:val="0014186E"/>
    <w:rsid w:val="0014244B"/>
    <w:rsid w:val="0014262F"/>
    <w:rsid w:val="00145679"/>
    <w:rsid w:val="00147AC1"/>
    <w:rsid w:val="0015172B"/>
    <w:rsid w:val="00152C7F"/>
    <w:rsid w:val="00153C9A"/>
    <w:rsid w:val="0015526A"/>
    <w:rsid w:val="00161A91"/>
    <w:rsid w:val="00164390"/>
    <w:rsid w:val="0016789C"/>
    <w:rsid w:val="00167A59"/>
    <w:rsid w:val="001714C4"/>
    <w:rsid w:val="00171B14"/>
    <w:rsid w:val="0017614B"/>
    <w:rsid w:val="00180E24"/>
    <w:rsid w:val="0018198E"/>
    <w:rsid w:val="00181B04"/>
    <w:rsid w:val="001838BC"/>
    <w:rsid w:val="00184281"/>
    <w:rsid w:val="00191C4E"/>
    <w:rsid w:val="00194448"/>
    <w:rsid w:val="0019548C"/>
    <w:rsid w:val="00196AF8"/>
    <w:rsid w:val="001A014D"/>
    <w:rsid w:val="001A4FCA"/>
    <w:rsid w:val="001A7C2F"/>
    <w:rsid w:val="001B2C20"/>
    <w:rsid w:val="001B3A80"/>
    <w:rsid w:val="001B443C"/>
    <w:rsid w:val="001B6451"/>
    <w:rsid w:val="001B795E"/>
    <w:rsid w:val="001C0BDF"/>
    <w:rsid w:val="001C1475"/>
    <w:rsid w:val="001D022F"/>
    <w:rsid w:val="001D2CBB"/>
    <w:rsid w:val="001D5ADD"/>
    <w:rsid w:val="001D63A0"/>
    <w:rsid w:val="001E6D54"/>
    <w:rsid w:val="001F126D"/>
    <w:rsid w:val="001F2D54"/>
    <w:rsid w:val="001F2FB8"/>
    <w:rsid w:val="001F3A0C"/>
    <w:rsid w:val="001F4A60"/>
    <w:rsid w:val="00201B60"/>
    <w:rsid w:val="00205621"/>
    <w:rsid w:val="00206016"/>
    <w:rsid w:val="00206F01"/>
    <w:rsid w:val="002078F5"/>
    <w:rsid w:val="00211162"/>
    <w:rsid w:val="00211D30"/>
    <w:rsid w:val="00213BB7"/>
    <w:rsid w:val="00223EA4"/>
    <w:rsid w:val="0023016D"/>
    <w:rsid w:val="002303AB"/>
    <w:rsid w:val="00230FD0"/>
    <w:rsid w:val="00233CC5"/>
    <w:rsid w:val="00234B9E"/>
    <w:rsid w:val="00235FA9"/>
    <w:rsid w:val="002377CE"/>
    <w:rsid w:val="002404C9"/>
    <w:rsid w:val="00240C77"/>
    <w:rsid w:val="00241298"/>
    <w:rsid w:val="002412F4"/>
    <w:rsid w:val="002416C0"/>
    <w:rsid w:val="00243181"/>
    <w:rsid w:val="0024481C"/>
    <w:rsid w:val="00260269"/>
    <w:rsid w:val="002609F3"/>
    <w:rsid w:val="002614C5"/>
    <w:rsid w:val="0026256F"/>
    <w:rsid w:val="002668EF"/>
    <w:rsid w:val="00271F30"/>
    <w:rsid w:val="00273008"/>
    <w:rsid w:val="00275656"/>
    <w:rsid w:val="00275ABC"/>
    <w:rsid w:val="002802B5"/>
    <w:rsid w:val="00282054"/>
    <w:rsid w:val="00290880"/>
    <w:rsid w:val="00290A97"/>
    <w:rsid w:val="002961F0"/>
    <w:rsid w:val="002A3150"/>
    <w:rsid w:val="002A492F"/>
    <w:rsid w:val="002A6FDA"/>
    <w:rsid w:val="002B5CE6"/>
    <w:rsid w:val="002C0847"/>
    <w:rsid w:val="002C1485"/>
    <w:rsid w:val="002C26EA"/>
    <w:rsid w:val="002C606D"/>
    <w:rsid w:val="002C7FB3"/>
    <w:rsid w:val="002E290F"/>
    <w:rsid w:val="002E653D"/>
    <w:rsid w:val="002E7162"/>
    <w:rsid w:val="002F6462"/>
    <w:rsid w:val="002F6603"/>
    <w:rsid w:val="003023E6"/>
    <w:rsid w:val="0030708A"/>
    <w:rsid w:val="00311B03"/>
    <w:rsid w:val="00311B17"/>
    <w:rsid w:val="00313929"/>
    <w:rsid w:val="00320051"/>
    <w:rsid w:val="00320431"/>
    <w:rsid w:val="003207B7"/>
    <w:rsid w:val="00322236"/>
    <w:rsid w:val="003230CF"/>
    <w:rsid w:val="0032778D"/>
    <w:rsid w:val="00332E65"/>
    <w:rsid w:val="0033422F"/>
    <w:rsid w:val="00334543"/>
    <w:rsid w:val="00340DD6"/>
    <w:rsid w:val="00352352"/>
    <w:rsid w:val="003531DC"/>
    <w:rsid w:val="0035349B"/>
    <w:rsid w:val="00354C26"/>
    <w:rsid w:val="00354FC6"/>
    <w:rsid w:val="00355DEE"/>
    <w:rsid w:val="00356715"/>
    <w:rsid w:val="003628E1"/>
    <w:rsid w:val="00363EAB"/>
    <w:rsid w:val="003656E4"/>
    <w:rsid w:val="00367F51"/>
    <w:rsid w:val="00372FEB"/>
    <w:rsid w:val="00375169"/>
    <w:rsid w:val="00387EEC"/>
    <w:rsid w:val="00392F77"/>
    <w:rsid w:val="0039371A"/>
    <w:rsid w:val="0039385F"/>
    <w:rsid w:val="003A0621"/>
    <w:rsid w:val="003A07D7"/>
    <w:rsid w:val="003A14E9"/>
    <w:rsid w:val="003A1857"/>
    <w:rsid w:val="003A2874"/>
    <w:rsid w:val="003A68EF"/>
    <w:rsid w:val="003A6AFD"/>
    <w:rsid w:val="003B1203"/>
    <w:rsid w:val="003B4D8C"/>
    <w:rsid w:val="003B69A0"/>
    <w:rsid w:val="003C067B"/>
    <w:rsid w:val="003C126E"/>
    <w:rsid w:val="003C3D26"/>
    <w:rsid w:val="003D0A9B"/>
    <w:rsid w:val="003D0B72"/>
    <w:rsid w:val="003D5923"/>
    <w:rsid w:val="003F16F0"/>
    <w:rsid w:val="003F1ABE"/>
    <w:rsid w:val="003F596A"/>
    <w:rsid w:val="003F6271"/>
    <w:rsid w:val="0040152E"/>
    <w:rsid w:val="00404086"/>
    <w:rsid w:val="00404BF9"/>
    <w:rsid w:val="00405D08"/>
    <w:rsid w:val="00405E3F"/>
    <w:rsid w:val="0040625B"/>
    <w:rsid w:val="00407864"/>
    <w:rsid w:val="0041441A"/>
    <w:rsid w:val="0041634C"/>
    <w:rsid w:val="004207BE"/>
    <w:rsid w:val="00421866"/>
    <w:rsid w:val="00421B1F"/>
    <w:rsid w:val="00423441"/>
    <w:rsid w:val="00423813"/>
    <w:rsid w:val="00424B2F"/>
    <w:rsid w:val="004250B0"/>
    <w:rsid w:val="00425110"/>
    <w:rsid w:val="0043108E"/>
    <w:rsid w:val="004365BA"/>
    <w:rsid w:val="00436641"/>
    <w:rsid w:val="004406CB"/>
    <w:rsid w:val="00441E42"/>
    <w:rsid w:val="00443063"/>
    <w:rsid w:val="00444F9B"/>
    <w:rsid w:val="00445581"/>
    <w:rsid w:val="00450E4F"/>
    <w:rsid w:val="00452189"/>
    <w:rsid w:val="00453176"/>
    <w:rsid w:val="004556BD"/>
    <w:rsid w:val="00472D93"/>
    <w:rsid w:val="004747B0"/>
    <w:rsid w:val="00475216"/>
    <w:rsid w:val="00475FE8"/>
    <w:rsid w:val="00476569"/>
    <w:rsid w:val="0047671A"/>
    <w:rsid w:val="00476AB4"/>
    <w:rsid w:val="004801D2"/>
    <w:rsid w:val="00481174"/>
    <w:rsid w:val="004817F8"/>
    <w:rsid w:val="00483CC2"/>
    <w:rsid w:val="00487856"/>
    <w:rsid w:val="004930D9"/>
    <w:rsid w:val="00493F74"/>
    <w:rsid w:val="004A0AB3"/>
    <w:rsid w:val="004A0AB9"/>
    <w:rsid w:val="004A2653"/>
    <w:rsid w:val="004A40AA"/>
    <w:rsid w:val="004A4354"/>
    <w:rsid w:val="004B30BB"/>
    <w:rsid w:val="004B3F5C"/>
    <w:rsid w:val="004B4A79"/>
    <w:rsid w:val="004B51F3"/>
    <w:rsid w:val="004B6210"/>
    <w:rsid w:val="004B6BAF"/>
    <w:rsid w:val="004C0EA4"/>
    <w:rsid w:val="004C38FC"/>
    <w:rsid w:val="004C3C0B"/>
    <w:rsid w:val="004C73F4"/>
    <w:rsid w:val="004D239E"/>
    <w:rsid w:val="004D2C80"/>
    <w:rsid w:val="004D45DE"/>
    <w:rsid w:val="004D5999"/>
    <w:rsid w:val="004D7710"/>
    <w:rsid w:val="004E14A4"/>
    <w:rsid w:val="004E3D89"/>
    <w:rsid w:val="004E530D"/>
    <w:rsid w:val="004E7252"/>
    <w:rsid w:val="004E7B9A"/>
    <w:rsid w:val="004F098D"/>
    <w:rsid w:val="004F2126"/>
    <w:rsid w:val="004F2990"/>
    <w:rsid w:val="004F3F49"/>
    <w:rsid w:val="004F6439"/>
    <w:rsid w:val="005023CD"/>
    <w:rsid w:val="00502B67"/>
    <w:rsid w:val="00506069"/>
    <w:rsid w:val="0051025E"/>
    <w:rsid w:val="0051514D"/>
    <w:rsid w:val="00516AC9"/>
    <w:rsid w:val="00520046"/>
    <w:rsid w:val="00520408"/>
    <w:rsid w:val="00524110"/>
    <w:rsid w:val="0052566E"/>
    <w:rsid w:val="005279CB"/>
    <w:rsid w:val="00530510"/>
    <w:rsid w:val="005359D6"/>
    <w:rsid w:val="005365EB"/>
    <w:rsid w:val="00543FFE"/>
    <w:rsid w:val="005463C2"/>
    <w:rsid w:val="00557BE2"/>
    <w:rsid w:val="00560BDC"/>
    <w:rsid w:val="00560CAE"/>
    <w:rsid w:val="005656B6"/>
    <w:rsid w:val="00567B54"/>
    <w:rsid w:val="0057409B"/>
    <w:rsid w:val="005759B3"/>
    <w:rsid w:val="0057654D"/>
    <w:rsid w:val="00586943"/>
    <w:rsid w:val="005879B8"/>
    <w:rsid w:val="00587A97"/>
    <w:rsid w:val="00587B4A"/>
    <w:rsid w:val="00590BD4"/>
    <w:rsid w:val="00596DC7"/>
    <w:rsid w:val="0059739B"/>
    <w:rsid w:val="005A23E3"/>
    <w:rsid w:val="005A25B0"/>
    <w:rsid w:val="005A2726"/>
    <w:rsid w:val="005A2ACA"/>
    <w:rsid w:val="005A37A9"/>
    <w:rsid w:val="005A3C5D"/>
    <w:rsid w:val="005B0261"/>
    <w:rsid w:val="005B05F2"/>
    <w:rsid w:val="005B0FA8"/>
    <w:rsid w:val="005B1F20"/>
    <w:rsid w:val="005B3EE8"/>
    <w:rsid w:val="005B3FE0"/>
    <w:rsid w:val="005B44E2"/>
    <w:rsid w:val="005B66EE"/>
    <w:rsid w:val="005B7824"/>
    <w:rsid w:val="005C465E"/>
    <w:rsid w:val="005C6174"/>
    <w:rsid w:val="005C6A79"/>
    <w:rsid w:val="005C7548"/>
    <w:rsid w:val="005D0E0D"/>
    <w:rsid w:val="005D1B3A"/>
    <w:rsid w:val="005D3037"/>
    <w:rsid w:val="005E0E9F"/>
    <w:rsid w:val="005E10A1"/>
    <w:rsid w:val="005E41FF"/>
    <w:rsid w:val="005E7459"/>
    <w:rsid w:val="005E7CBB"/>
    <w:rsid w:val="005F028B"/>
    <w:rsid w:val="005F1ADB"/>
    <w:rsid w:val="005F201D"/>
    <w:rsid w:val="005F2799"/>
    <w:rsid w:val="005F40C1"/>
    <w:rsid w:val="005F5DAC"/>
    <w:rsid w:val="00600D92"/>
    <w:rsid w:val="006012D5"/>
    <w:rsid w:val="006019CD"/>
    <w:rsid w:val="00601F93"/>
    <w:rsid w:val="00606A46"/>
    <w:rsid w:val="00606A53"/>
    <w:rsid w:val="0060776A"/>
    <w:rsid w:val="006104C5"/>
    <w:rsid w:val="006145FF"/>
    <w:rsid w:val="006162A3"/>
    <w:rsid w:val="00621802"/>
    <w:rsid w:val="00621B06"/>
    <w:rsid w:val="00621E32"/>
    <w:rsid w:val="006279F4"/>
    <w:rsid w:val="0063216F"/>
    <w:rsid w:val="006357B8"/>
    <w:rsid w:val="00640DE8"/>
    <w:rsid w:val="00641F48"/>
    <w:rsid w:val="00642ACE"/>
    <w:rsid w:val="00655B2C"/>
    <w:rsid w:val="00664A38"/>
    <w:rsid w:val="006651B6"/>
    <w:rsid w:val="006668BA"/>
    <w:rsid w:val="00666A72"/>
    <w:rsid w:val="00670DBE"/>
    <w:rsid w:val="00675B8D"/>
    <w:rsid w:val="006762CC"/>
    <w:rsid w:val="00682632"/>
    <w:rsid w:val="006851BE"/>
    <w:rsid w:val="00690E6D"/>
    <w:rsid w:val="00692E23"/>
    <w:rsid w:val="00693B05"/>
    <w:rsid w:val="00695BE7"/>
    <w:rsid w:val="006A05AD"/>
    <w:rsid w:val="006A3A88"/>
    <w:rsid w:val="006A7694"/>
    <w:rsid w:val="006B28EB"/>
    <w:rsid w:val="006B5E86"/>
    <w:rsid w:val="006C02AC"/>
    <w:rsid w:val="006C331C"/>
    <w:rsid w:val="006D1777"/>
    <w:rsid w:val="006D3F5B"/>
    <w:rsid w:val="006D7886"/>
    <w:rsid w:val="006E14ED"/>
    <w:rsid w:val="006E3BBE"/>
    <w:rsid w:val="006E4396"/>
    <w:rsid w:val="006F0891"/>
    <w:rsid w:val="006F20CF"/>
    <w:rsid w:val="006F34CF"/>
    <w:rsid w:val="006F5581"/>
    <w:rsid w:val="00703E2E"/>
    <w:rsid w:val="00704BC5"/>
    <w:rsid w:val="0071548B"/>
    <w:rsid w:val="00716422"/>
    <w:rsid w:val="0072145A"/>
    <w:rsid w:val="007236C9"/>
    <w:rsid w:val="00730D77"/>
    <w:rsid w:val="0073191A"/>
    <w:rsid w:val="00735827"/>
    <w:rsid w:val="007364D4"/>
    <w:rsid w:val="00736EA1"/>
    <w:rsid w:val="00737166"/>
    <w:rsid w:val="0073762C"/>
    <w:rsid w:val="00737A01"/>
    <w:rsid w:val="00746BB2"/>
    <w:rsid w:val="0074799C"/>
    <w:rsid w:val="00754716"/>
    <w:rsid w:val="00760341"/>
    <w:rsid w:val="007621D0"/>
    <w:rsid w:val="00763039"/>
    <w:rsid w:val="00766682"/>
    <w:rsid w:val="007676FB"/>
    <w:rsid w:val="00771053"/>
    <w:rsid w:val="00771308"/>
    <w:rsid w:val="0077647F"/>
    <w:rsid w:val="00777BBE"/>
    <w:rsid w:val="007807CC"/>
    <w:rsid w:val="00784895"/>
    <w:rsid w:val="00784C5B"/>
    <w:rsid w:val="00785C7B"/>
    <w:rsid w:val="00790F6F"/>
    <w:rsid w:val="0079432B"/>
    <w:rsid w:val="007A1147"/>
    <w:rsid w:val="007A48A8"/>
    <w:rsid w:val="007A4C2A"/>
    <w:rsid w:val="007A5A05"/>
    <w:rsid w:val="007A5FD4"/>
    <w:rsid w:val="007B0AA4"/>
    <w:rsid w:val="007B1A6E"/>
    <w:rsid w:val="007B5441"/>
    <w:rsid w:val="007B7E34"/>
    <w:rsid w:val="007C295D"/>
    <w:rsid w:val="007C4086"/>
    <w:rsid w:val="007D0670"/>
    <w:rsid w:val="007D29AC"/>
    <w:rsid w:val="007D5D46"/>
    <w:rsid w:val="007D6692"/>
    <w:rsid w:val="007E0786"/>
    <w:rsid w:val="007E3D81"/>
    <w:rsid w:val="007E5E1A"/>
    <w:rsid w:val="007E78BD"/>
    <w:rsid w:val="007F2884"/>
    <w:rsid w:val="007F53C1"/>
    <w:rsid w:val="007F6CA1"/>
    <w:rsid w:val="0080054B"/>
    <w:rsid w:val="008021EA"/>
    <w:rsid w:val="00806810"/>
    <w:rsid w:val="0081524B"/>
    <w:rsid w:val="00822EF7"/>
    <w:rsid w:val="008235AB"/>
    <w:rsid w:val="00824FE5"/>
    <w:rsid w:val="00826E1E"/>
    <w:rsid w:val="008273E7"/>
    <w:rsid w:val="00827FBE"/>
    <w:rsid w:val="008306DC"/>
    <w:rsid w:val="0083182F"/>
    <w:rsid w:val="00835BE8"/>
    <w:rsid w:val="00843AD1"/>
    <w:rsid w:val="008540A7"/>
    <w:rsid w:val="008546FE"/>
    <w:rsid w:val="00854787"/>
    <w:rsid w:val="00854B9F"/>
    <w:rsid w:val="00856A8C"/>
    <w:rsid w:val="00862739"/>
    <w:rsid w:val="00865E54"/>
    <w:rsid w:val="0086604B"/>
    <w:rsid w:val="00871AA7"/>
    <w:rsid w:val="0087367E"/>
    <w:rsid w:val="00874592"/>
    <w:rsid w:val="00880D37"/>
    <w:rsid w:val="008842DA"/>
    <w:rsid w:val="008873CC"/>
    <w:rsid w:val="0088754A"/>
    <w:rsid w:val="00894FB3"/>
    <w:rsid w:val="008A0664"/>
    <w:rsid w:val="008A22F7"/>
    <w:rsid w:val="008A3300"/>
    <w:rsid w:val="008A43EF"/>
    <w:rsid w:val="008A4F69"/>
    <w:rsid w:val="008A6E29"/>
    <w:rsid w:val="008C05C6"/>
    <w:rsid w:val="008C51BE"/>
    <w:rsid w:val="008D0E26"/>
    <w:rsid w:val="008D1D9D"/>
    <w:rsid w:val="008D72F9"/>
    <w:rsid w:val="008D7E05"/>
    <w:rsid w:val="008F066C"/>
    <w:rsid w:val="008F27E7"/>
    <w:rsid w:val="008F7799"/>
    <w:rsid w:val="00900ACE"/>
    <w:rsid w:val="009046BC"/>
    <w:rsid w:val="00907D23"/>
    <w:rsid w:val="009176AB"/>
    <w:rsid w:val="0092549F"/>
    <w:rsid w:val="00925ADF"/>
    <w:rsid w:val="00930840"/>
    <w:rsid w:val="00930B39"/>
    <w:rsid w:val="00930E12"/>
    <w:rsid w:val="00933792"/>
    <w:rsid w:val="009373AA"/>
    <w:rsid w:val="0093743B"/>
    <w:rsid w:val="00937CB8"/>
    <w:rsid w:val="00952027"/>
    <w:rsid w:val="00952097"/>
    <w:rsid w:val="00952140"/>
    <w:rsid w:val="00952811"/>
    <w:rsid w:val="009538BC"/>
    <w:rsid w:val="00956946"/>
    <w:rsid w:val="00956CBD"/>
    <w:rsid w:val="00957238"/>
    <w:rsid w:val="00965069"/>
    <w:rsid w:val="0096525C"/>
    <w:rsid w:val="009653F6"/>
    <w:rsid w:val="00966672"/>
    <w:rsid w:val="00966B46"/>
    <w:rsid w:val="00977B67"/>
    <w:rsid w:val="00981A83"/>
    <w:rsid w:val="009928D4"/>
    <w:rsid w:val="00992956"/>
    <w:rsid w:val="00995431"/>
    <w:rsid w:val="009A12AE"/>
    <w:rsid w:val="009A36C0"/>
    <w:rsid w:val="009A6931"/>
    <w:rsid w:val="009B0E24"/>
    <w:rsid w:val="009B18EF"/>
    <w:rsid w:val="009B1AD6"/>
    <w:rsid w:val="009B214E"/>
    <w:rsid w:val="009B3EB1"/>
    <w:rsid w:val="009B5A2B"/>
    <w:rsid w:val="009C070B"/>
    <w:rsid w:val="009C18AC"/>
    <w:rsid w:val="009C58CD"/>
    <w:rsid w:val="009C638D"/>
    <w:rsid w:val="009C77AF"/>
    <w:rsid w:val="009D018E"/>
    <w:rsid w:val="009D4634"/>
    <w:rsid w:val="009E1633"/>
    <w:rsid w:val="009E48B2"/>
    <w:rsid w:val="009E7EEF"/>
    <w:rsid w:val="009F03A7"/>
    <w:rsid w:val="009F23B9"/>
    <w:rsid w:val="009F42A4"/>
    <w:rsid w:val="009F42A8"/>
    <w:rsid w:val="00A04C3E"/>
    <w:rsid w:val="00A05E81"/>
    <w:rsid w:val="00A05F33"/>
    <w:rsid w:val="00A11261"/>
    <w:rsid w:val="00A13D2B"/>
    <w:rsid w:val="00A13E7A"/>
    <w:rsid w:val="00A14203"/>
    <w:rsid w:val="00A146FB"/>
    <w:rsid w:val="00A159E8"/>
    <w:rsid w:val="00A1740A"/>
    <w:rsid w:val="00A1775D"/>
    <w:rsid w:val="00A22785"/>
    <w:rsid w:val="00A23B16"/>
    <w:rsid w:val="00A24569"/>
    <w:rsid w:val="00A274F9"/>
    <w:rsid w:val="00A37035"/>
    <w:rsid w:val="00A40619"/>
    <w:rsid w:val="00A42F62"/>
    <w:rsid w:val="00A45AED"/>
    <w:rsid w:val="00A50BD7"/>
    <w:rsid w:val="00A513B3"/>
    <w:rsid w:val="00A67237"/>
    <w:rsid w:val="00A71FFC"/>
    <w:rsid w:val="00A72487"/>
    <w:rsid w:val="00A73FC7"/>
    <w:rsid w:val="00A77048"/>
    <w:rsid w:val="00A80915"/>
    <w:rsid w:val="00A80997"/>
    <w:rsid w:val="00A842DA"/>
    <w:rsid w:val="00A84B0A"/>
    <w:rsid w:val="00A858B9"/>
    <w:rsid w:val="00A86B5A"/>
    <w:rsid w:val="00A8791E"/>
    <w:rsid w:val="00A92E91"/>
    <w:rsid w:val="00A93C36"/>
    <w:rsid w:val="00A95943"/>
    <w:rsid w:val="00A95E90"/>
    <w:rsid w:val="00AA1597"/>
    <w:rsid w:val="00AB1463"/>
    <w:rsid w:val="00AB1499"/>
    <w:rsid w:val="00AB5079"/>
    <w:rsid w:val="00AC12FB"/>
    <w:rsid w:val="00AD6C79"/>
    <w:rsid w:val="00AD716B"/>
    <w:rsid w:val="00AE1793"/>
    <w:rsid w:val="00AE39F6"/>
    <w:rsid w:val="00AE433A"/>
    <w:rsid w:val="00AF0091"/>
    <w:rsid w:val="00AF2BFC"/>
    <w:rsid w:val="00AF3A31"/>
    <w:rsid w:val="00AF6EEE"/>
    <w:rsid w:val="00B05021"/>
    <w:rsid w:val="00B07D5A"/>
    <w:rsid w:val="00B11432"/>
    <w:rsid w:val="00B152A3"/>
    <w:rsid w:val="00B15F31"/>
    <w:rsid w:val="00B21B3D"/>
    <w:rsid w:val="00B24235"/>
    <w:rsid w:val="00B24878"/>
    <w:rsid w:val="00B27805"/>
    <w:rsid w:val="00B27F7D"/>
    <w:rsid w:val="00B44CD8"/>
    <w:rsid w:val="00B46919"/>
    <w:rsid w:val="00B47710"/>
    <w:rsid w:val="00B512FB"/>
    <w:rsid w:val="00B517FC"/>
    <w:rsid w:val="00B53ABA"/>
    <w:rsid w:val="00B55377"/>
    <w:rsid w:val="00B560C6"/>
    <w:rsid w:val="00B56212"/>
    <w:rsid w:val="00B570BF"/>
    <w:rsid w:val="00B63036"/>
    <w:rsid w:val="00B67F2B"/>
    <w:rsid w:val="00B7040F"/>
    <w:rsid w:val="00B730A3"/>
    <w:rsid w:val="00B74511"/>
    <w:rsid w:val="00B76319"/>
    <w:rsid w:val="00B767C2"/>
    <w:rsid w:val="00B80544"/>
    <w:rsid w:val="00B8068B"/>
    <w:rsid w:val="00B8413F"/>
    <w:rsid w:val="00B84F2E"/>
    <w:rsid w:val="00B84FA0"/>
    <w:rsid w:val="00B8643E"/>
    <w:rsid w:val="00B90949"/>
    <w:rsid w:val="00B90F3E"/>
    <w:rsid w:val="00B91234"/>
    <w:rsid w:val="00B93FAE"/>
    <w:rsid w:val="00B95D11"/>
    <w:rsid w:val="00BA6205"/>
    <w:rsid w:val="00BA6845"/>
    <w:rsid w:val="00BB2F49"/>
    <w:rsid w:val="00BB4911"/>
    <w:rsid w:val="00BB6773"/>
    <w:rsid w:val="00BB67EC"/>
    <w:rsid w:val="00BC1D46"/>
    <w:rsid w:val="00BC23D6"/>
    <w:rsid w:val="00BC2A6F"/>
    <w:rsid w:val="00BC4DCA"/>
    <w:rsid w:val="00BD045C"/>
    <w:rsid w:val="00BE124D"/>
    <w:rsid w:val="00BE3761"/>
    <w:rsid w:val="00BE61C6"/>
    <w:rsid w:val="00BE70EA"/>
    <w:rsid w:val="00BF58BC"/>
    <w:rsid w:val="00BF7628"/>
    <w:rsid w:val="00C01937"/>
    <w:rsid w:val="00C01D3A"/>
    <w:rsid w:val="00C043D8"/>
    <w:rsid w:val="00C0561E"/>
    <w:rsid w:val="00C056A5"/>
    <w:rsid w:val="00C12653"/>
    <w:rsid w:val="00C16AA5"/>
    <w:rsid w:val="00C1749D"/>
    <w:rsid w:val="00C20974"/>
    <w:rsid w:val="00C212ED"/>
    <w:rsid w:val="00C23E9C"/>
    <w:rsid w:val="00C26FAE"/>
    <w:rsid w:val="00C2791F"/>
    <w:rsid w:val="00C358F1"/>
    <w:rsid w:val="00C3778B"/>
    <w:rsid w:val="00C400F5"/>
    <w:rsid w:val="00C41442"/>
    <w:rsid w:val="00C4227B"/>
    <w:rsid w:val="00C42F81"/>
    <w:rsid w:val="00C53F03"/>
    <w:rsid w:val="00C556A9"/>
    <w:rsid w:val="00C6077F"/>
    <w:rsid w:val="00C64689"/>
    <w:rsid w:val="00C66A33"/>
    <w:rsid w:val="00C73232"/>
    <w:rsid w:val="00C7654F"/>
    <w:rsid w:val="00C87E62"/>
    <w:rsid w:val="00C91004"/>
    <w:rsid w:val="00C92EF1"/>
    <w:rsid w:val="00C93F24"/>
    <w:rsid w:val="00CA24C3"/>
    <w:rsid w:val="00CA4518"/>
    <w:rsid w:val="00CA77F0"/>
    <w:rsid w:val="00CB179F"/>
    <w:rsid w:val="00CB2612"/>
    <w:rsid w:val="00CB5842"/>
    <w:rsid w:val="00CC03D2"/>
    <w:rsid w:val="00CC4078"/>
    <w:rsid w:val="00CC4B53"/>
    <w:rsid w:val="00CC6EAE"/>
    <w:rsid w:val="00CD0C4F"/>
    <w:rsid w:val="00CD45A9"/>
    <w:rsid w:val="00CE417A"/>
    <w:rsid w:val="00CE4892"/>
    <w:rsid w:val="00CE4DA9"/>
    <w:rsid w:val="00CE57DC"/>
    <w:rsid w:val="00CF08D8"/>
    <w:rsid w:val="00CF516D"/>
    <w:rsid w:val="00CF76E4"/>
    <w:rsid w:val="00CF7EF0"/>
    <w:rsid w:val="00D01470"/>
    <w:rsid w:val="00D05DED"/>
    <w:rsid w:val="00D10A9A"/>
    <w:rsid w:val="00D12171"/>
    <w:rsid w:val="00D12C3F"/>
    <w:rsid w:val="00D14F5C"/>
    <w:rsid w:val="00D1548E"/>
    <w:rsid w:val="00D160CA"/>
    <w:rsid w:val="00D16FE5"/>
    <w:rsid w:val="00D17A29"/>
    <w:rsid w:val="00D17BA2"/>
    <w:rsid w:val="00D20415"/>
    <w:rsid w:val="00D2042A"/>
    <w:rsid w:val="00D20967"/>
    <w:rsid w:val="00D20A30"/>
    <w:rsid w:val="00D213FA"/>
    <w:rsid w:val="00D21A12"/>
    <w:rsid w:val="00D313C4"/>
    <w:rsid w:val="00D31DA2"/>
    <w:rsid w:val="00D322EE"/>
    <w:rsid w:val="00D322F3"/>
    <w:rsid w:val="00D34F62"/>
    <w:rsid w:val="00D37657"/>
    <w:rsid w:val="00D40DD8"/>
    <w:rsid w:val="00D44D5C"/>
    <w:rsid w:val="00D4571A"/>
    <w:rsid w:val="00D52BEA"/>
    <w:rsid w:val="00D52E9E"/>
    <w:rsid w:val="00D54198"/>
    <w:rsid w:val="00D55D36"/>
    <w:rsid w:val="00D5781D"/>
    <w:rsid w:val="00D6057B"/>
    <w:rsid w:val="00D61395"/>
    <w:rsid w:val="00D613C3"/>
    <w:rsid w:val="00D62354"/>
    <w:rsid w:val="00D62CEA"/>
    <w:rsid w:val="00D6369D"/>
    <w:rsid w:val="00D6685C"/>
    <w:rsid w:val="00D71B29"/>
    <w:rsid w:val="00D7319B"/>
    <w:rsid w:val="00D73544"/>
    <w:rsid w:val="00D73FE2"/>
    <w:rsid w:val="00D76400"/>
    <w:rsid w:val="00D8013E"/>
    <w:rsid w:val="00D848B1"/>
    <w:rsid w:val="00D859BB"/>
    <w:rsid w:val="00D85C55"/>
    <w:rsid w:val="00D872DA"/>
    <w:rsid w:val="00D87C57"/>
    <w:rsid w:val="00D91C6B"/>
    <w:rsid w:val="00D91FBD"/>
    <w:rsid w:val="00D9412B"/>
    <w:rsid w:val="00DA18C2"/>
    <w:rsid w:val="00DA3F49"/>
    <w:rsid w:val="00DA7D08"/>
    <w:rsid w:val="00DB3E50"/>
    <w:rsid w:val="00DB40C1"/>
    <w:rsid w:val="00DB5A7A"/>
    <w:rsid w:val="00DB64EB"/>
    <w:rsid w:val="00DC02E2"/>
    <w:rsid w:val="00DC56C4"/>
    <w:rsid w:val="00DD0053"/>
    <w:rsid w:val="00DD0698"/>
    <w:rsid w:val="00DD1756"/>
    <w:rsid w:val="00DD42E6"/>
    <w:rsid w:val="00DE0F26"/>
    <w:rsid w:val="00DE180F"/>
    <w:rsid w:val="00DE3C9D"/>
    <w:rsid w:val="00DE6C71"/>
    <w:rsid w:val="00DE700C"/>
    <w:rsid w:val="00DF10F5"/>
    <w:rsid w:val="00DF6CA7"/>
    <w:rsid w:val="00DF7644"/>
    <w:rsid w:val="00DF7AFF"/>
    <w:rsid w:val="00E01490"/>
    <w:rsid w:val="00E0187E"/>
    <w:rsid w:val="00E02508"/>
    <w:rsid w:val="00E11F75"/>
    <w:rsid w:val="00E134A8"/>
    <w:rsid w:val="00E14C23"/>
    <w:rsid w:val="00E170B7"/>
    <w:rsid w:val="00E24FD0"/>
    <w:rsid w:val="00E254DD"/>
    <w:rsid w:val="00E25550"/>
    <w:rsid w:val="00E2642C"/>
    <w:rsid w:val="00E26925"/>
    <w:rsid w:val="00E27EE8"/>
    <w:rsid w:val="00E3120B"/>
    <w:rsid w:val="00E340B8"/>
    <w:rsid w:val="00E36028"/>
    <w:rsid w:val="00E36135"/>
    <w:rsid w:val="00E40823"/>
    <w:rsid w:val="00E42E25"/>
    <w:rsid w:val="00E43696"/>
    <w:rsid w:val="00E43C3F"/>
    <w:rsid w:val="00E43E85"/>
    <w:rsid w:val="00E44F3B"/>
    <w:rsid w:val="00E46C0D"/>
    <w:rsid w:val="00E47404"/>
    <w:rsid w:val="00E4788F"/>
    <w:rsid w:val="00E506DE"/>
    <w:rsid w:val="00E50E9B"/>
    <w:rsid w:val="00E52B2E"/>
    <w:rsid w:val="00E55200"/>
    <w:rsid w:val="00E607D6"/>
    <w:rsid w:val="00E63A9A"/>
    <w:rsid w:val="00E7069B"/>
    <w:rsid w:val="00E754DB"/>
    <w:rsid w:val="00E7630D"/>
    <w:rsid w:val="00E77F67"/>
    <w:rsid w:val="00E8075E"/>
    <w:rsid w:val="00E832B0"/>
    <w:rsid w:val="00E868B4"/>
    <w:rsid w:val="00E87390"/>
    <w:rsid w:val="00E926D4"/>
    <w:rsid w:val="00E93946"/>
    <w:rsid w:val="00E9747D"/>
    <w:rsid w:val="00EA240B"/>
    <w:rsid w:val="00EA7902"/>
    <w:rsid w:val="00EB1B69"/>
    <w:rsid w:val="00EB33AF"/>
    <w:rsid w:val="00EB4F95"/>
    <w:rsid w:val="00EB70BF"/>
    <w:rsid w:val="00EC640E"/>
    <w:rsid w:val="00EC79A9"/>
    <w:rsid w:val="00ED0A29"/>
    <w:rsid w:val="00ED119A"/>
    <w:rsid w:val="00ED4699"/>
    <w:rsid w:val="00ED6061"/>
    <w:rsid w:val="00ED6E2B"/>
    <w:rsid w:val="00EE44E0"/>
    <w:rsid w:val="00EE4A6D"/>
    <w:rsid w:val="00EE510D"/>
    <w:rsid w:val="00EE7F4C"/>
    <w:rsid w:val="00EF07AA"/>
    <w:rsid w:val="00EF29B6"/>
    <w:rsid w:val="00EF42B8"/>
    <w:rsid w:val="00EF53DA"/>
    <w:rsid w:val="00EF5AEF"/>
    <w:rsid w:val="00EF749D"/>
    <w:rsid w:val="00EF75CB"/>
    <w:rsid w:val="00EF7922"/>
    <w:rsid w:val="00F003A5"/>
    <w:rsid w:val="00F0056C"/>
    <w:rsid w:val="00F01F51"/>
    <w:rsid w:val="00F028B5"/>
    <w:rsid w:val="00F05EBE"/>
    <w:rsid w:val="00F1178A"/>
    <w:rsid w:val="00F15871"/>
    <w:rsid w:val="00F17294"/>
    <w:rsid w:val="00F20336"/>
    <w:rsid w:val="00F20CAC"/>
    <w:rsid w:val="00F24B0C"/>
    <w:rsid w:val="00F26024"/>
    <w:rsid w:val="00F30FFA"/>
    <w:rsid w:val="00F32961"/>
    <w:rsid w:val="00F350BD"/>
    <w:rsid w:val="00F40A37"/>
    <w:rsid w:val="00F41536"/>
    <w:rsid w:val="00F434E6"/>
    <w:rsid w:val="00F45041"/>
    <w:rsid w:val="00F46B9C"/>
    <w:rsid w:val="00F502AF"/>
    <w:rsid w:val="00F50A0E"/>
    <w:rsid w:val="00F52B97"/>
    <w:rsid w:val="00F62B1C"/>
    <w:rsid w:val="00F66C61"/>
    <w:rsid w:val="00F70EF2"/>
    <w:rsid w:val="00F71F59"/>
    <w:rsid w:val="00F73958"/>
    <w:rsid w:val="00F74536"/>
    <w:rsid w:val="00F74852"/>
    <w:rsid w:val="00F90D34"/>
    <w:rsid w:val="00F918EB"/>
    <w:rsid w:val="00F91EA6"/>
    <w:rsid w:val="00F92AE8"/>
    <w:rsid w:val="00F94CE1"/>
    <w:rsid w:val="00F9719A"/>
    <w:rsid w:val="00FA2A22"/>
    <w:rsid w:val="00FA4A6F"/>
    <w:rsid w:val="00FA5236"/>
    <w:rsid w:val="00FA71DB"/>
    <w:rsid w:val="00FB00AE"/>
    <w:rsid w:val="00FB1E65"/>
    <w:rsid w:val="00FB4ABA"/>
    <w:rsid w:val="00FB7567"/>
    <w:rsid w:val="00FC2A2A"/>
    <w:rsid w:val="00FC590A"/>
    <w:rsid w:val="00FC6C5C"/>
    <w:rsid w:val="00FC6FC8"/>
    <w:rsid w:val="00FD0467"/>
    <w:rsid w:val="00FD1696"/>
    <w:rsid w:val="00FD16DF"/>
    <w:rsid w:val="00FD305D"/>
    <w:rsid w:val="00FE1784"/>
    <w:rsid w:val="00FE1F1E"/>
    <w:rsid w:val="00FE47CD"/>
    <w:rsid w:val="00FE4FE7"/>
    <w:rsid w:val="00FE768F"/>
    <w:rsid w:val="1ABE7B3E"/>
    <w:rsid w:val="363E3499"/>
    <w:rsid w:val="37F3C03D"/>
    <w:rsid w:val="652A2B2C"/>
    <w:rsid w:val="723E68C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496291F"/>
  <w15:docId w15:val="{F266E548-F173-4850-A942-B9E4D421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14D"/>
    <w:rPr>
      <w:rFonts w:asciiTheme="majorHAnsi" w:hAnsiTheme="majorHAnsi"/>
      <w:sz w:val="24"/>
      <w:szCs w:val="24"/>
    </w:rPr>
  </w:style>
  <w:style w:type="paragraph" w:styleId="Heading1">
    <w:name w:val="heading 1"/>
    <w:basedOn w:val="Normal"/>
    <w:next w:val="Normal"/>
    <w:link w:val="Heading1Char"/>
    <w:uiPriority w:val="9"/>
    <w:qFormat/>
    <w:rsid w:val="000E114D"/>
    <w:pPr>
      <w:keepNext/>
      <w:keepLines/>
      <w:spacing w:before="240" w:after="0"/>
      <w:outlineLvl w:val="0"/>
    </w:pPr>
    <w:rPr>
      <w:rFonts w:eastAsiaTheme="majorEastAsia" w:cstheme="majorBidi"/>
      <w:b/>
      <w:sz w:val="28"/>
      <w:szCs w:val="28"/>
      <w:lang w:val="en-US"/>
    </w:rPr>
  </w:style>
  <w:style w:type="paragraph" w:styleId="Heading2">
    <w:name w:val="heading 2"/>
    <w:basedOn w:val="Normal"/>
    <w:next w:val="Normal"/>
    <w:link w:val="Heading2Char"/>
    <w:uiPriority w:val="9"/>
    <w:unhideWhenUsed/>
    <w:qFormat/>
    <w:rsid w:val="000E114D"/>
    <w:pPr>
      <w:keepNext/>
      <w:keepLines/>
      <w:spacing w:before="40" w:after="0" w:line="276" w:lineRule="auto"/>
      <w:outlineLvl w:val="1"/>
    </w:pPr>
    <w:rPr>
      <w:rFonts w:eastAsiaTheme="majorEastAsia" w:cstheme="majorBidi"/>
      <w:b/>
      <w:lang w:val="en-US"/>
    </w:rPr>
  </w:style>
  <w:style w:type="paragraph" w:styleId="Heading3">
    <w:name w:val="heading 3"/>
    <w:basedOn w:val="Normal"/>
    <w:next w:val="Normal"/>
    <w:link w:val="Heading3Char"/>
    <w:uiPriority w:val="9"/>
    <w:unhideWhenUsed/>
    <w:qFormat/>
    <w:rsid w:val="003D0B72"/>
    <w:pPr>
      <w:keepNext/>
      <w:keepLines/>
      <w:spacing w:before="40" w:after="0"/>
      <w:outlineLvl w:val="2"/>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14D"/>
    <w:rPr>
      <w:rFonts w:asciiTheme="majorHAnsi" w:eastAsiaTheme="majorEastAsia" w:hAnsiTheme="majorHAnsi" w:cstheme="majorBidi"/>
      <w:b/>
      <w:sz w:val="28"/>
      <w:szCs w:val="28"/>
      <w:lang w:val="en-US"/>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
    <w:basedOn w:val="DefaultParagraphFont"/>
    <w:uiPriority w:val="99"/>
    <w:rsid w:val="00D1548E"/>
    <w:rPr>
      <w:rFonts w:cs="Times New Roman"/>
      <w:vertAlign w:val="superscript"/>
    </w:rPr>
  </w:style>
  <w:style w:type="paragraph" w:styleId="FootnoteText">
    <w:name w:val="footnote text"/>
    <w:aliases w:val="Schriftart: 9 pt,Schriftart: 10 pt,Schriftart: 8 pt,WB-Fußdfnotentext,fn,Footnotes,Footnote ak,Footnote Text Char,FoodNote,ft,Footnote,Footnote Text Char1 Char Char,Footnote Text Char1 Char,Reference,Fußdfnote,f"/>
    <w:basedOn w:val="Normal"/>
    <w:link w:val="FootnoteTextChar1"/>
    <w:uiPriority w:val="99"/>
    <w:rsid w:val="00D1548E"/>
    <w:pPr>
      <w:autoSpaceDE w:val="0"/>
      <w:autoSpaceDN w:val="0"/>
      <w:adjustRightInd w:val="0"/>
      <w:spacing w:after="0" w:line="240" w:lineRule="auto"/>
    </w:pPr>
    <w:rPr>
      <w:rFonts w:ascii="Times New Roman" w:eastAsia="Times New Roman" w:hAnsi="Liberation Serif" w:cs="Times New Roman"/>
      <w:color w:val="000000"/>
      <w:kern w:val="1"/>
      <w:lang w:val="en-GB" w:eastAsia="fr-FR"/>
    </w:rPr>
  </w:style>
  <w:style w:type="character" w:customStyle="1" w:styleId="NotedebasdepageCar">
    <w:name w:val="Note de bas de page Car"/>
    <w:basedOn w:val="DefaultParagraphFont"/>
    <w:uiPriority w:val="99"/>
    <w:semiHidden/>
    <w:rsid w:val="00D1548E"/>
    <w:rPr>
      <w:sz w:val="20"/>
      <w:szCs w:val="20"/>
    </w:rPr>
  </w:style>
  <w:style w:type="character" w:customStyle="1" w:styleId="FootnoteTextChar1">
    <w:name w:val="Footnote Text Char1"/>
    <w:aliases w:val="Schriftart: 9 pt Char,Schriftart: 10 pt Char,Schriftart: 8 pt Char,WB-Fußdfnotentext Char,fn Char,Footnotes Char,Footnote ak Char,Footnote Text Char Char,FoodNote Char,ft Char,Footnote Char,Footnote Text Char1 Char Char Char,f Char"/>
    <w:basedOn w:val="DefaultParagraphFont"/>
    <w:link w:val="FootnoteText"/>
    <w:uiPriority w:val="99"/>
    <w:locked/>
    <w:rsid w:val="00D1548E"/>
    <w:rPr>
      <w:rFonts w:ascii="Times New Roman" w:eastAsia="Times New Roman" w:hAnsi="Liberation Serif" w:cs="Times New Roman"/>
      <w:color w:val="000000"/>
      <w:kern w:val="1"/>
      <w:sz w:val="24"/>
      <w:szCs w:val="24"/>
      <w:lang w:val="en-GB" w:eastAsia="fr-FR"/>
    </w:rPr>
  </w:style>
  <w:style w:type="paragraph" w:customStyle="1" w:styleId="Default">
    <w:name w:val="Default"/>
    <w:uiPriority w:val="99"/>
    <w:rsid w:val="00D1548E"/>
    <w:pPr>
      <w:autoSpaceDE w:val="0"/>
      <w:autoSpaceDN w:val="0"/>
      <w:adjustRightInd w:val="0"/>
      <w:spacing w:after="0" w:line="240" w:lineRule="auto"/>
    </w:pPr>
    <w:rPr>
      <w:rFonts w:ascii="Arial" w:eastAsia="Times New Roman" w:hAnsi="Liberation Serif" w:cs="Arial"/>
      <w:color w:val="000000"/>
      <w:kern w:val="1"/>
      <w:sz w:val="24"/>
      <w:szCs w:val="24"/>
      <w:lang w:val="en-GB" w:eastAsia="fr-FR" w:bidi="hi-IN"/>
    </w:rPr>
  </w:style>
  <w:style w:type="character" w:customStyle="1" w:styleId="Heading2Char">
    <w:name w:val="Heading 2 Char"/>
    <w:basedOn w:val="DefaultParagraphFont"/>
    <w:link w:val="Heading2"/>
    <w:uiPriority w:val="9"/>
    <w:rsid w:val="000E114D"/>
    <w:rPr>
      <w:rFonts w:asciiTheme="majorHAnsi" w:eastAsiaTheme="majorEastAsia" w:hAnsiTheme="majorHAnsi" w:cstheme="majorBidi"/>
      <w:b/>
      <w:sz w:val="24"/>
      <w:szCs w:val="24"/>
      <w:lang w:val="en-US"/>
    </w:rPr>
  </w:style>
  <w:style w:type="character" w:customStyle="1" w:styleId="Heading3Char">
    <w:name w:val="Heading 3 Char"/>
    <w:basedOn w:val="DefaultParagraphFont"/>
    <w:link w:val="Heading3"/>
    <w:uiPriority w:val="9"/>
    <w:rsid w:val="003D0B7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3D0B72"/>
  </w:style>
  <w:style w:type="character" w:styleId="Hyperlink">
    <w:name w:val="Hyperlink"/>
    <w:basedOn w:val="DefaultParagraphFont"/>
    <w:uiPriority w:val="99"/>
    <w:unhideWhenUsed/>
    <w:rsid w:val="00B152A3"/>
    <w:rPr>
      <w:color w:val="0000FF"/>
      <w:u w:val="single"/>
    </w:rPr>
  </w:style>
  <w:style w:type="paragraph" w:styleId="HTMLPreformatted">
    <w:name w:val="HTML Preformatted"/>
    <w:basedOn w:val="Normal"/>
    <w:link w:val="HTMLPreformattedChar"/>
    <w:uiPriority w:val="99"/>
    <w:unhideWhenUsed/>
    <w:rsid w:val="002B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GB" w:eastAsia="en-GB" w:bidi="en-GB"/>
    </w:rPr>
  </w:style>
  <w:style w:type="character" w:customStyle="1" w:styleId="HTMLPreformattedChar">
    <w:name w:val="HTML Preformatted Char"/>
    <w:basedOn w:val="DefaultParagraphFont"/>
    <w:link w:val="HTMLPreformatted"/>
    <w:uiPriority w:val="99"/>
    <w:rsid w:val="002B5CE6"/>
    <w:rPr>
      <w:rFonts w:ascii="Courier New" w:eastAsia="Times New Roman" w:hAnsi="Courier New" w:cs="Courier New"/>
      <w:sz w:val="20"/>
      <w:szCs w:val="20"/>
      <w:lang w:val="en-GB" w:eastAsia="en-GB" w:bidi="en-GB"/>
    </w:rPr>
  </w:style>
  <w:style w:type="paragraph" w:styleId="CommentText">
    <w:name w:val="annotation text"/>
    <w:basedOn w:val="Normal"/>
    <w:link w:val="CommentTextChar"/>
    <w:uiPriority w:val="99"/>
    <w:unhideWhenUsed/>
    <w:rsid w:val="00487856"/>
    <w:pPr>
      <w:spacing w:after="200" w:line="240" w:lineRule="auto"/>
      <w:jc w:val="left"/>
    </w:pPr>
    <w:rPr>
      <w:rFonts w:ascii="Times New Roman" w:hAnsi="Times New Roman"/>
    </w:rPr>
  </w:style>
  <w:style w:type="character" w:customStyle="1" w:styleId="CommentTextChar">
    <w:name w:val="Comment Text Char"/>
    <w:basedOn w:val="DefaultParagraphFont"/>
    <w:link w:val="CommentText"/>
    <w:uiPriority w:val="99"/>
    <w:rsid w:val="00487856"/>
    <w:rPr>
      <w:rFonts w:ascii="Times New Roman" w:hAnsi="Times New Roman"/>
      <w:sz w:val="24"/>
      <w:szCs w:val="24"/>
    </w:rPr>
  </w:style>
  <w:style w:type="character" w:styleId="CommentReference">
    <w:name w:val="annotation reference"/>
    <w:basedOn w:val="DefaultParagraphFont"/>
    <w:uiPriority w:val="99"/>
    <w:unhideWhenUsed/>
    <w:rsid w:val="00487856"/>
    <w:rPr>
      <w:sz w:val="18"/>
      <w:szCs w:val="18"/>
    </w:rPr>
  </w:style>
  <w:style w:type="paragraph" w:styleId="BalloonText">
    <w:name w:val="Balloon Text"/>
    <w:basedOn w:val="Normal"/>
    <w:link w:val="BalloonTextChar"/>
    <w:uiPriority w:val="99"/>
    <w:semiHidden/>
    <w:unhideWhenUsed/>
    <w:rsid w:val="00487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856"/>
    <w:rPr>
      <w:rFonts w:ascii="Segoe UI" w:hAnsi="Segoe UI" w:cs="Segoe UI"/>
      <w:sz w:val="18"/>
      <w:szCs w:val="18"/>
    </w:rPr>
  </w:style>
  <w:style w:type="table" w:styleId="TableGrid">
    <w:name w:val="Table Grid"/>
    <w:basedOn w:val="TableNormal"/>
    <w:uiPriority w:val="39"/>
    <w:rsid w:val="00E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30D77"/>
    <w:pPr>
      <w:ind w:left="720"/>
      <w:contextualSpacing/>
      <w:jc w:val="left"/>
    </w:pPr>
    <w:rPr>
      <w:rFonts w:asciiTheme="minorHAnsi" w:hAnsiTheme="minorHAnsi"/>
      <w:sz w:val="22"/>
      <w:szCs w:val="22"/>
      <w:lang w:val="en-GB"/>
    </w:rPr>
  </w:style>
  <w:style w:type="paragraph" w:customStyle="1" w:styleId="EndNoteBibliography">
    <w:name w:val="EndNote Bibliography"/>
    <w:basedOn w:val="Normal"/>
    <w:link w:val="EndNoteBibliographyChar"/>
    <w:rsid w:val="009046BC"/>
    <w:pPr>
      <w:spacing w:after="200" w:line="240" w:lineRule="auto"/>
    </w:pPr>
    <w:rPr>
      <w:rFonts w:ascii="Calibri" w:eastAsiaTheme="minorEastAsia" w:hAnsi="Calibri"/>
      <w:noProof/>
      <w:sz w:val="22"/>
      <w:szCs w:val="22"/>
      <w:lang w:val="en-GB" w:eastAsia="en-GB"/>
    </w:rPr>
  </w:style>
  <w:style w:type="character" w:customStyle="1" w:styleId="EndNoteBibliographyChar">
    <w:name w:val="EndNote Bibliography Char"/>
    <w:basedOn w:val="DefaultParagraphFont"/>
    <w:link w:val="EndNoteBibliography"/>
    <w:rsid w:val="009046BC"/>
    <w:rPr>
      <w:rFonts w:ascii="Calibri" w:eastAsiaTheme="minorEastAsia" w:hAnsi="Calibri"/>
      <w:noProof/>
      <w:lang w:val="en-GB" w:eastAsia="en-GB"/>
    </w:rPr>
  </w:style>
  <w:style w:type="paragraph" w:styleId="Header">
    <w:name w:val="header"/>
    <w:basedOn w:val="Normal"/>
    <w:link w:val="HeaderChar"/>
    <w:uiPriority w:val="99"/>
    <w:unhideWhenUsed/>
    <w:rsid w:val="003A1857"/>
    <w:pPr>
      <w:tabs>
        <w:tab w:val="center" w:pos="4703"/>
        <w:tab w:val="right" w:pos="9406"/>
      </w:tabs>
      <w:spacing w:after="0" w:line="240" w:lineRule="auto"/>
    </w:pPr>
  </w:style>
  <w:style w:type="character" w:customStyle="1" w:styleId="HeaderChar">
    <w:name w:val="Header Char"/>
    <w:basedOn w:val="DefaultParagraphFont"/>
    <w:link w:val="Header"/>
    <w:uiPriority w:val="99"/>
    <w:rsid w:val="003A1857"/>
    <w:rPr>
      <w:rFonts w:asciiTheme="majorHAnsi" w:hAnsiTheme="majorHAnsi"/>
      <w:sz w:val="24"/>
      <w:szCs w:val="24"/>
    </w:rPr>
  </w:style>
  <w:style w:type="paragraph" w:styleId="Footer">
    <w:name w:val="footer"/>
    <w:basedOn w:val="Normal"/>
    <w:link w:val="FooterChar"/>
    <w:uiPriority w:val="99"/>
    <w:unhideWhenUsed/>
    <w:rsid w:val="003A1857"/>
    <w:pPr>
      <w:tabs>
        <w:tab w:val="center" w:pos="4703"/>
        <w:tab w:val="right" w:pos="9406"/>
      </w:tabs>
      <w:spacing w:after="0" w:line="240" w:lineRule="auto"/>
    </w:pPr>
  </w:style>
  <w:style w:type="character" w:customStyle="1" w:styleId="FooterChar">
    <w:name w:val="Footer Char"/>
    <w:basedOn w:val="DefaultParagraphFont"/>
    <w:link w:val="Footer"/>
    <w:uiPriority w:val="99"/>
    <w:rsid w:val="003A1857"/>
    <w:rPr>
      <w:rFonts w:asciiTheme="majorHAnsi" w:hAnsiTheme="majorHAnsi"/>
      <w:sz w:val="24"/>
      <w:szCs w:val="24"/>
    </w:rPr>
  </w:style>
  <w:style w:type="paragraph" w:customStyle="1" w:styleId="m8681771476998987070gmail-msolistparagraph">
    <w:name w:val="m_8681771476998987070gmail-msolistparagraph"/>
    <w:basedOn w:val="Normal"/>
    <w:rsid w:val="004B30BB"/>
    <w:pPr>
      <w:spacing w:before="100" w:beforeAutospacing="1" w:after="100" w:afterAutospacing="1" w:line="240" w:lineRule="auto"/>
      <w:jc w:val="left"/>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uiPriority w:val="99"/>
    <w:semiHidden/>
    <w:unhideWhenUsed/>
    <w:rsid w:val="00B80544"/>
    <w:pPr>
      <w:spacing w:after="160"/>
      <w:jc w:val="both"/>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B80544"/>
    <w:rPr>
      <w:rFonts w:asciiTheme="majorHAnsi" w:hAnsiTheme="majorHAnsi"/>
      <w:b/>
      <w:bCs/>
      <w:sz w:val="20"/>
      <w:szCs w:val="20"/>
    </w:rPr>
  </w:style>
  <w:style w:type="paragraph" w:styleId="EndnoteText">
    <w:name w:val="endnote text"/>
    <w:basedOn w:val="Normal"/>
    <w:link w:val="EndnoteTextChar"/>
    <w:uiPriority w:val="99"/>
    <w:semiHidden/>
    <w:unhideWhenUsed/>
    <w:rsid w:val="00F92A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2AE8"/>
    <w:rPr>
      <w:rFonts w:asciiTheme="majorHAnsi" w:hAnsiTheme="majorHAnsi"/>
      <w:sz w:val="20"/>
      <w:szCs w:val="20"/>
    </w:rPr>
  </w:style>
  <w:style w:type="character" w:styleId="EndnoteReference">
    <w:name w:val="endnote reference"/>
    <w:basedOn w:val="DefaultParagraphFont"/>
    <w:uiPriority w:val="99"/>
    <w:semiHidden/>
    <w:unhideWhenUsed/>
    <w:rsid w:val="00F92AE8"/>
    <w:rPr>
      <w:vertAlign w:val="superscript"/>
    </w:rPr>
  </w:style>
  <w:style w:type="paragraph" w:styleId="NormalWeb">
    <w:name w:val="Normal (Web)"/>
    <w:basedOn w:val="Normal"/>
    <w:uiPriority w:val="99"/>
    <w:semiHidden/>
    <w:unhideWhenUsed/>
    <w:rsid w:val="00F26024"/>
    <w:pPr>
      <w:spacing w:before="100" w:beforeAutospacing="1" w:after="100" w:afterAutospacing="1" w:line="240" w:lineRule="auto"/>
      <w:jc w:val="left"/>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F26024"/>
    <w:rPr>
      <w:i/>
      <w:iCs/>
    </w:rPr>
  </w:style>
  <w:style w:type="character" w:customStyle="1" w:styleId="entryauthor">
    <w:name w:val="entryauthor"/>
    <w:basedOn w:val="DefaultParagraphFont"/>
    <w:rsid w:val="00BB4911"/>
  </w:style>
  <w:style w:type="character" w:customStyle="1" w:styleId="journalname">
    <w:name w:val="journalname"/>
    <w:basedOn w:val="DefaultParagraphFont"/>
    <w:rsid w:val="00BB4911"/>
  </w:style>
  <w:style w:type="character" w:customStyle="1" w:styleId="volume">
    <w:name w:val="volume"/>
    <w:basedOn w:val="DefaultParagraphFont"/>
    <w:rsid w:val="00BB4911"/>
  </w:style>
  <w:style w:type="character" w:styleId="Strong">
    <w:name w:val="Strong"/>
    <w:basedOn w:val="DefaultParagraphFont"/>
    <w:uiPriority w:val="22"/>
    <w:qFormat/>
    <w:rsid w:val="00C6077F"/>
    <w:rPr>
      <w:b/>
      <w:bCs/>
    </w:rPr>
  </w:style>
  <w:style w:type="character" w:customStyle="1" w:styleId="paper-title">
    <w:name w:val="paper-title"/>
    <w:basedOn w:val="DefaultParagraphFont"/>
    <w:rsid w:val="00DE700C"/>
  </w:style>
  <w:style w:type="character" w:customStyle="1" w:styleId="personname">
    <w:name w:val="person_name"/>
    <w:basedOn w:val="DefaultParagraphFont"/>
    <w:rsid w:val="00CC4B53"/>
  </w:style>
  <w:style w:type="character" w:customStyle="1" w:styleId="Subtitle1">
    <w:name w:val="Subtitle1"/>
    <w:basedOn w:val="DefaultParagraphFont"/>
    <w:rsid w:val="006F0891"/>
  </w:style>
  <w:style w:type="character" w:customStyle="1" w:styleId="author-name">
    <w:name w:val="author-name"/>
    <w:basedOn w:val="DefaultParagraphFont"/>
    <w:rsid w:val="006F0891"/>
  </w:style>
  <w:style w:type="paragraph" w:customStyle="1" w:styleId="Pa2">
    <w:name w:val="Pa2"/>
    <w:basedOn w:val="Normal"/>
    <w:next w:val="Normal"/>
    <w:uiPriority w:val="99"/>
    <w:rsid w:val="00F350BD"/>
    <w:pPr>
      <w:autoSpaceDE w:val="0"/>
      <w:autoSpaceDN w:val="0"/>
      <w:adjustRightInd w:val="0"/>
      <w:spacing w:after="0" w:line="241" w:lineRule="atLeast"/>
      <w:jc w:val="left"/>
    </w:pPr>
    <w:rPr>
      <w:rFonts w:ascii="Arial" w:hAnsi="Arial" w:cs="Arial"/>
      <w:lang w:val="en-GB"/>
    </w:rPr>
  </w:style>
  <w:style w:type="character" w:customStyle="1" w:styleId="A3">
    <w:name w:val="A3"/>
    <w:uiPriority w:val="99"/>
    <w:rsid w:val="00F350BD"/>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5889">
      <w:bodyDiv w:val="1"/>
      <w:marLeft w:val="0"/>
      <w:marRight w:val="0"/>
      <w:marTop w:val="0"/>
      <w:marBottom w:val="0"/>
      <w:divBdr>
        <w:top w:val="none" w:sz="0" w:space="0" w:color="auto"/>
        <w:left w:val="none" w:sz="0" w:space="0" w:color="auto"/>
        <w:bottom w:val="none" w:sz="0" w:space="0" w:color="auto"/>
        <w:right w:val="none" w:sz="0" w:space="0" w:color="auto"/>
      </w:divBdr>
    </w:div>
    <w:div w:id="169763898">
      <w:bodyDiv w:val="1"/>
      <w:marLeft w:val="0"/>
      <w:marRight w:val="0"/>
      <w:marTop w:val="0"/>
      <w:marBottom w:val="0"/>
      <w:divBdr>
        <w:top w:val="none" w:sz="0" w:space="0" w:color="auto"/>
        <w:left w:val="none" w:sz="0" w:space="0" w:color="auto"/>
        <w:bottom w:val="none" w:sz="0" w:space="0" w:color="auto"/>
        <w:right w:val="none" w:sz="0" w:space="0" w:color="auto"/>
      </w:divBdr>
      <w:divsChild>
        <w:div w:id="599948649">
          <w:marLeft w:val="0"/>
          <w:marRight w:val="0"/>
          <w:marTop w:val="0"/>
          <w:marBottom w:val="0"/>
          <w:divBdr>
            <w:top w:val="none" w:sz="0" w:space="0" w:color="auto"/>
            <w:left w:val="none" w:sz="0" w:space="0" w:color="auto"/>
            <w:bottom w:val="none" w:sz="0" w:space="0" w:color="auto"/>
            <w:right w:val="none" w:sz="0" w:space="0" w:color="auto"/>
          </w:divBdr>
        </w:div>
        <w:div w:id="1171605532">
          <w:marLeft w:val="0"/>
          <w:marRight w:val="0"/>
          <w:marTop w:val="0"/>
          <w:marBottom w:val="0"/>
          <w:divBdr>
            <w:top w:val="none" w:sz="0" w:space="0" w:color="auto"/>
            <w:left w:val="none" w:sz="0" w:space="0" w:color="auto"/>
            <w:bottom w:val="none" w:sz="0" w:space="0" w:color="auto"/>
            <w:right w:val="none" w:sz="0" w:space="0" w:color="auto"/>
          </w:divBdr>
        </w:div>
        <w:div w:id="1926109277">
          <w:marLeft w:val="0"/>
          <w:marRight w:val="0"/>
          <w:marTop w:val="0"/>
          <w:marBottom w:val="0"/>
          <w:divBdr>
            <w:top w:val="none" w:sz="0" w:space="0" w:color="auto"/>
            <w:left w:val="none" w:sz="0" w:space="0" w:color="auto"/>
            <w:bottom w:val="none" w:sz="0" w:space="0" w:color="auto"/>
            <w:right w:val="none" w:sz="0" w:space="0" w:color="auto"/>
          </w:divBdr>
        </w:div>
        <w:div w:id="650252992">
          <w:marLeft w:val="0"/>
          <w:marRight w:val="0"/>
          <w:marTop w:val="0"/>
          <w:marBottom w:val="0"/>
          <w:divBdr>
            <w:top w:val="none" w:sz="0" w:space="0" w:color="auto"/>
            <w:left w:val="none" w:sz="0" w:space="0" w:color="auto"/>
            <w:bottom w:val="none" w:sz="0" w:space="0" w:color="auto"/>
            <w:right w:val="none" w:sz="0" w:space="0" w:color="auto"/>
          </w:divBdr>
        </w:div>
        <w:div w:id="1323579081">
          <w:marLeft w:val="0"/>
          <w:marRight w:val="0"/>
          <w:marTop w:val="0"/>
          <w:marBottom w:val="0"/>
          <w:divBdr>
            <w:top w:val="none" w:sz="0" w:space="0" w:color="auto"/>
            <w:left w:val="none" w:sz="0" w:space="0" w:color="auto"/>
            <w:bottom w:val="none" w:sz="0" w:space="0" w:color="auto"/>
            <w:right w:val="none" w:sz="0" w:space="0" w:color="auto"/>
          </w:divBdr>
        </w:div>
        <w:div w:id="1245145413">
          <w:marLeft w:val="0"/>
          <w:marRight w:val="0"/>
          <w:marTop w:val="0"/>
          <w:marBottom w:val="0"/>
          <w:divBdr>
            <w:top w:val="none" w:sz="0" w:space="0" w:color="auto"/>
            <w:left w:val="none" w:sz="0" w:space="0" w:color="auto"/>
            <w:bottom w:val="none" w:sz="0" w:space="0" w:color="auto"/>
            <w:right w:val="none" w:sz="0" w:space="0" w:color="auto"/>
          </w:divBdr>
        </w:div>
        <w:div w:id="637492734">
          <w:marLeft w:val="0"/>
          <w:marRight w:val="0"/>
          <w:marTop w:val="0"/>
          <w:marBottom w:val="0"/>
          <w:divBdr>
            <w:top w:val="none" w:sz="0" w:space="0" w:color="auto"/>
            <w:left w:val="none" w:sz="0" w:space="0" w:color="auto"/>
            <w:bottom w:val="none" w:sz="0" w:space="0" w:color="auto"/>
            <w:right w:val="none" w:sz="0" w:space="0" w:color="auto"/>
          </w:divBdr>
        </w:div>
      </w:divsChild>
    </w:div>
    <w:div w:id="267590429">
      <w:bodyDiv w:val="1"/>
      <w:marLeft w:val="0"/>
      <w:marRight w:val="0"/>
      <w:marTop w:val="0"/>
      <w:marBottom w:val="0"/>
      <w:divBdr>
        <w:top w:val="none" w:sz="0" w:space="0" w:color="auto"/>
        <w:left w:val="none" w:sz="0" w:space="0" w:color="auto"/>
        <w:bottom w:val="none" w:sz="0" w:space="0" w:color="auto"/>
        <w:right w:val="none" w:sz="0" w:space="0" w:color="auto"/>
      </w:divBdr>
    </w:div>
    <w:div w:id="307634983">
      <w:bodyDiv w:val="1"/>
      <w:marLeft w:val="0"/>
      <w:marRight w:val="0"/>
      <w:marTop w:val="0"/>
      <w:marBottom w:val="0"/>
      <w:divBdr>
        <w:top w:val="none" w:sz="0" w:space="0" w:color="auto"/>
        <w:left w:val="none" w:sz="0" w:space="0" w:color="auto"/>
        <w:bottom w:val="none" w:sz="0" w:space="0" w:color="auto"/>
        <w:right w:val="none" w:sz="0" w:space="0" w:color="auto"/>
      </w:divBdr>
      <w:divsChild>
        <w:div w:id="889421512">
          <w:marLeft w:val="0"/>
          <w:marRight w:val="0"/>
          <w:marTop w:val="0"/>
          <w:marBottom w:val="75"/>
          <w:divBdr>
            <w:top w:val="none" w:sz="0" w:space="0" w:color="auto"/>
            <w:left w:val="none" w:sz="0" w:space="0" w:color="auto"/>
            <w:bottom w:val="none" w:sz="0" w:space="0" w:color="auto"/>
            <w:right w:val="none" w:sz="0" w:space="0" w:color="auto"/>
          </w:divBdr>
        </w:div>
        <w:div w:id="2003388513">
          <w:marLeft w:val="0"/>
          <w:marRight w:val="0"/>
          <w:marTop w:val="0"/>
          <w:marBottom w:val="0"/>
          <w:divBdr>
            <w:top w:val="none" w:sz="0" w:space="0" w:color="auto"/>
            <w:left w:val="none" w:sz="0" w:space="0" w:color="auto"/>
            <w:bottom w:val="none" w:sz="0" w:space="0" w:color="auto"/>
            <w:right w:val="none" w:sz="0" w:space="0" w:color="auto"/>
          </w:divBdr>
        </w:div>
        <w:div w:id="1413117317">
          <w:marLeft w:val="0"/>
          <w:marRight w:val="0"/>
          <w:marTop w:val="60"/>
          <w:marBottom w:val="0"/>
          <w:divBdr>
            <w:top w:val="none" w:sz="0" w:space="0" w:color="auto"/>
            <w:left w:val="none" w:sz="0" w:space="0" w:color="auto"/>
            <w:bottom w:val="none" w:sz="0" w:space="0" w:color="auto"/>
            <w:right w:val="none" w:sz="0" w:space="0" w:color="auto"/>
          </w:divBdr>
        </w:div>
      </w:divsChild>
    </w:div>
    <w:div w:id="368603061">
      <w:bodyDiv w:val="1"/>
      <w:marLeft w:val="0"/>
      <w:marRight w:val="0"/>
      <w:marTop w:val="0"/>
      <w:marBottom w:val="0"/>
      <w:divBdr>
        <w:top w:val="none" w:sz="0" w:space="0" w:color="auto"/>
        <w:left w:val="none" w:sz="0" w:space="0" w:color="auto"/>
        <w:bottom w:val="none" w:sz="0" w:space="0" w:color="auto"/>
        <w:right w:val="none" w:sz="0" w:space="0" w:color="auto"/>
      </w:divBdr>
    </w:div>
    <w:div w:id="482817289">
      <w:bodyDiv w:val="1"/>
      <w:marLeft w:val="0"/>
      <w:marRight w:val="0"/>
      <w:marTop w:val="0"/>
      <w:marBottom w:val="0"/>
      <w:divBdr>
        <w:top w:val="none" w:sz="0" w:space="0" w:color="auto"/>
        <w:left w:val="none" w:sz="0" w:space="0" w:color="auto"/>
        <w:bottom w:val="none" w:sz="0" w:space="0" w:color="auto"/>
        <w:right w:val="none" w:sz="0" w:space="0" w:color="auto"/>
      </w:divBdr>
    </w:div>
    <w:div w:id="848062916">
      <w:bodyDiv w:val="1"/>
      <w:marLeft w:val="0"/>
      <w:marRight w:val="0"/>
      <w:marTop w:val="0"/>
      <w:marBottom w:val="0"/>
      <w:divBdr>
        <w:top w:val="none" w:sz="0" w:space="0" w:color="auto"/>
        <w:left w:val="none" w:sz="0" w:space="0" w:color="auto"/>
        <w:bottom w:val="none" w:sz="0" w:space="0" w:color="auto"/>
        <w:right w:val="none" w:sz="0" w:space="0" w:color="auto"/>
      </w:divBdr>
    </w:div>
    <w:div w:id="973606591">
      <w:bodyDiv w:val="1"/>
      <w:marLeft w:val="0"/>
      <w:marRight w:val="0"/>
      <w:marTop w:val="0"/>
      <w:marBottom w:val="0"/>
      <w:divBdr>
        <w:top w:val="none" w:sz="0" w:space="0" w:color="auto"/>
        <w:left w:val="none" w:sz="0" w:space="0" w:color="auto"/>
        <w:bottom w:val="none" w:sz="0" w:space="0" w:color="auto"/>
        <w:right w:val="none" w:sz="0" w:space="0" w:color="auto"/>
      </w:divBdr>
      <w:divsChild>
        <w:div w:id="556092165">
          <w:marLeft w:val="0"/>
          <w:marRight w:val="0"/>
          <w:marTop w:val="0"/>
          <w:marBottom w:val="0"/>
          <w:divBdr>
            <w:top w:val="none" w:sz="0" w:space="0" w:color="auto"/>
            <w:left w:val="none" w:sz="0" w:space="0" w:color="auto"/>
            <w:bottom w:val="none" w:sz="0" w:space="0" w:color="auto"/>
            <w:right w:val="none" w:sz="0" w:space="0" w:color="auto"/>
          </w:divBdr>
        </w:div>
        <w:div w:id="500778035">
          <w:marLeft w:val="0"/>
          <w:marRight w:val="0"/>
          <w:marTop w:val="0"/>
          <w:marBottom w:val="0"/>
          <w:divBdr>
            <w:top w:val="none" w:sz="0" w:space="0" w:color="auto"/>
            <w:left w:val="none" w:sz="0" w:space="0" w:color="auto"/>
            <w:bottom w:val="none" w:sz="0" w:space="0" w:color="auto"/>
            <w:right w:val="none" w:sz="0" w:space="0" w:color="auto"/>
          </w:divBdr>
        </w:div>
        <w:div w:id="13385892">
          <w:marLeft w:val="0"/>
          <w:marRight w:val="0"/>
          <w:marTop w:val="0"/>
          <w:marBottom w:val="0"/>
          <w:divBdr>
            <w:top w:val="none" w:sz="0" w:space="0" w:color="auto"/>
            <w:left w:val="none" w:sz="0" w:space="0" w:color="auto"/>
            <w:bottom w:val="none" w:sz="0" w:space="0" w:color="auto"/>
            <w:right w:val="none" w:sz="0" w:space="0" w:color="auto"/>
          </w:divBdr>
        </w:div>
        <w:div w:id="9915113">
          <w:marLeft w:val="0"/>
          <w:marRight w:val="0"/>
          <w:marTop w:val="0"/>
          <w:marBottom w:val="0"/>
          <w:divBdr>
            <w:top w:val="none" w:sz="0" w:space="0" w:color="auto"/>
            <w:left w:val="none" w:sz="0" w:space="0" w:color="auto"/>
            <w:bottom w:val="none" w:sz="0" w:space="0" w:color="auto"/>
            <w:right w:val="none" w:sz="0" w:space="0" w:color="auto"/>
          </w:divBdr>
        </w:div>
        <w:div w:id="1807970684">
          <w:marLeft w:val="0"/>
          <w:marRight w:val="0"/>
          <w:marTop w:val="0"/>
          <w:marBottom w:val="0"/>
          <w:divBdr>
            <w:top w:val="none" w:sz="0" w:space="0" w:color="auto"/>
            <w:left w:val="none" w:sz="0" w:space="0" w:color="auto"/>
            <w:bottom w:val="none" w:sz="0" w:space="0" w:color="auto"/>
            <w:right w:val="none" w:sz="0" w:space="0" w:color="auto"/>
          </w:divBdr>
        </w:div>
        <w:div w:id="1318069783">
          <w:marLeft w:val="0"/>
          <w:marRight w:val="0"/>
          <w:marTop w:val="0"/>
          <w:marBottom w:val="0"/>
          <w:divBdr>
            <w:top w:val="none" w:sz="0" w:space="0" w:color="auto"/>
            <w:left w:val="none" w:sz="0" w:space="0" w:color="auto"/>
            <w:bottom w:val="none" w:sz="0" w:space="0" w:color="auto"/>
            <w:right w:val="none" w:sz="0" w:space="0" w:color="auto"/>
          </w:divBdr>
        </w:div>
        <w:div w:id="1350595832">
          <w:marLeft w:val="0"/>
          <w:marRight w:val="0"/>
          <w:marTop w:val="0"/>
          <w:marBottom w:val="0"/>
          <w:divBdr>
            <w:top w:val="none" w:sz="0" w:space="0" w:color="auto"/>
            <w:left w:val="none" w:sz="0" w:space="0" w:color="auto"/>
            <w:bottom w:val="none" w:sz="0" w:space="0" w:color="auto"/>
            <w:right w:val="none" w:sz="0" w:space="0" w:color="auto"/>
          </w:divBdr>
        </w:div>
        <w:div w:id="1753164223">
          <w:marLeft w:val="0"/>
          <w:marRight w:val="0"/>
          <w:marTop w:val="0"/>
          <w:marBottom w:val="0"/>
          <w:divBdr>
            <w:top w:val="none" w:sz="0" w:space="0" w:color="auto"/>
            <w:left w:val="none" w:sz="0" w:space="0" w:color="auto"/>
            <w:bottom w:val="none" w:sz="0" w:space="0" w:color="auto"/>
            <w:right w:val="none" w:sz="0" w:space="0" w:color="auto"/>
          </w:divBdr>
        </w:div>
        <w:div w:id="326983042">
          <w:marLeft w:val="0"/>
          <w:marRight w:val="0"/>
          <w:marTop w:val="0"/>
          <w:marBottom w:val="0"/>
          <w:divBdr>
            <w:top w:val="none" w:sz="0" w:space="0" w:color="auto"/>
            <w:left w:val="none" w:sz="0" w:space="0" w:color="auto"/>
            <w:bottom w:val="none" w:sz="0" w:space="0" w:color="auto"/>
            <w:right w:val="none" w:sz="0" w:space="0" w:color="auto"/>
          </w:divBdr>
        </w:div>
        <w:div w:id="1672877429">
          <w:marLeft w:val="0"/>
          <w:marRight w:val="0"/>
          <w:marTop w:val="0"/>
          <w:marBottom w:val="0"/>
          <w:divBdr>
            <w:top w:val="none" w:sz="0" w:space="0" w:color="auto"/>
            <w:left w:val="none" w:sz="0" w:space="0" w:color="auto"/>
            <w:bottom w:val="none" w:sz="0" w:space="0" w:color="auto"/>
            <w:right w:val="none" w:sz="0" w:space="0" w:color="auto"/>
          </w:divBdr>
        </w:div>
      </w:divsChild>
    </w:div>
    <w:div w:id="1048802754">
      <w:bodyDiv w:val="1"/>
      <w:marLeft w:val="0"/>
      <w:marRight w:val="0"/>
      <w:marTop w:val="0"/>
      <w:marBottom w:val="0"/>
      <w:divBdr>
        <w:top w:val="none" w:sz="0" w:space="0" w:color="auto"/>
        <w:left w:val="none" w:sz="0" w:space="0" w:color="auto"/>
        <w:bottom w:val="none" w:sz="0" w:space="0" w:color="auto"/>
        <w:right w:val="none" w:sz="0" w:space="0" w:color="auto"/>
      </w:divBdr>
    </w:div>
    <w:div w:id="1080102067">
      <w:bodyDiv w:val="1"/>
      <w:marLeft w:val="0"/>
      <w:marRight w:val="0"/>
      <w:marTop w:val="0"/>
      <w:marBottom w:val="0"/>
      <w:divBdr>
        <w:top w:val="none" w:sz="0" w:space="0" w:color="auto"/>
        <w:left w:val="none" w:sz="0" w:space="0" w:color="auto"/>
        <w:bottom w:val="none" w:sz="0" w:space="0" w:color="auto"/>
        <w:right w:val="none" w:sz="0" w:space="0" w:color="auto"/>
      </w:divBdr>
    </w:div>
    <w:div w:id="1944454546">
      <w:bodyDiv w:val="1"/>
      <w:marLeft w:val="0"/>
      <w:marRight w:val="0"/>
      <w:marTop w:val="0"/>
      <w:marBottom w:val="0"/>
      <w:divBdr>
        <w:top w:val="none" w:sz="0" w:space="0" w:color="auto"/>
        <w:left w:val="none" w:sz="0" w:space="0" w:color="auto"/>
        <w:bottom w:val="none" w:sz="0" w:space="0" w:color="auto"/>
        <w:right w:val="none" w:sz="0" w:space="0" w:color="auto"/>
      </w:divBdr>
    </w:div>
    <w:div w:id="19607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2CF93-FAE4-4FDA-B1AE-226E41C0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9182</Words>
  <Characters>52344</Characters>
  <Application>Microsoft Office Word</Application>
  <DocSecurity>0</DocSecurity>
  <Lines>436</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Teglborg</dc:creator>
  <cp:keywords/>
  <dc:description/>
  <cp:lastModifiedBy>Halford S.J.</cp:lastModifiedBy>
  <cp:revision>2</cp:revision>
  <cp:lastPrinted>2017-08-04T09:55:00Z</cp:lastPrinted>
  <dcterms:created xsi:type="dcterms:W3CDTF">2018-03-13T15:03:00Z</dcterms:created>
  <dcterms:modified xsi:type="dcterms:W3CDTF">2018-03-13T15:03:00Z</dcterms:modified>
</cp:coreProperties>
</file>