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9F843" w14:textId="22DDD466" w:rsidR="00E07DC8" w:rsidRPr="00A34CC3" w:rsidRDefault="00E07DC8" w:rsidP="00A34CC3">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 xml:space="preserve">Effects of Repeated Attachment Security Priming in </w:t>
      </w:r>
      <w:r w:rsidR="00384F29">
        <w:rPr>
          <w:rFonts w:asciiTheme="minorHAnsi" w:hAnsiTheme="minorHAnsi"/>
          <w:bCs/>
          <w:sz w:val="24"/>
          <w:szCs w:val="24"/>
        </w:rPr>
        <w:t>O</w:t>
      </w:r>
      <w:r w:rsidR="00836D40">
        <w:rPr>
          <w:rFonts w:asciiTheme="minorHAnsi" w:hAnsiTheme="minorHAnsi"/>
          <w:bCs/>
          <w:sz w:val="24"/>
          <w:szCs w:val="24"/>
        </w:rPr>
        <w:t xml:space="preserve">utpatients with </w:t>
      </w:r>
      <w:r w:rsidR="00384F29">
        <w:rPr>
          <w:rFonts w:asciiTheme="minorHAnsi" w:hAnsiTheme="minorHAnsi"/>
          <w:bCs/>
          <w:sz w:val="24"/>
          <w:szCs w:val="24"/>
        </w:rPr>
        <w:t>P</w:t>
      </w:r>
      <w:r w:rsidR="00E807A6">
        <w:rPr>
          <w:rFonts w:asciiTheme="minorHAnsi" w:hAnsiTheme="minorHAnsi"/>
          <w:bCs/>
          <w:sz w:val="24"/>
          <w:szCs w:val="24"/>
        </w:rPr>
        <w:t xml:space="preserve">rimary </w:t>
      </w:r>
      <w:r w:rsidR="00384F29">
        <w:rPr>
          <w:rFonts w:asciiTheme="minorHAnsi" w:hAnsiTheme="minorHAnsi"/>
          <w:bCs/>
          <w:sz w:val="24"/>
          <w:szCs w:val="24"/>
        </w:rPr>
        <w:t>D</w:t>
      </w:r>
      <w:r w:rsidR="00836D40">
        <w:rPr>
          <w:rFonts w:asciiTheme="minorHAnsi" w:hAnsiTheme="minorHAnsi"/>
          <w:bCs/>
          <w:sz w:val="24"/>
          <w:szCs w:val="24"/>
        </w:rPr>
        <w:t xml:space="preserve">epressive </w:t>
      </w:r>
      <w:r w:rsidR="00384F29">
        <w:rPr>
          <w:rFonts w:asciiTheme="minorHAnsi" w:hAnsiTheme="minorHAnsi"/>
          <w:bCs/>
          <w:sz w:val="24"/>
          <w:szCs w:val="24"/>
        </w:rPr>
        <w:t>D</w:t>
      </w:r>
      <w:r w:rsidR="00836D40">
        <w:rPr>
          <w:rFonts w:asciiTheme="minorHAnsi" w:hAnsiTheme="minorHAnsi"/>
          <w:bCs/>
          <w:sz w:val="24"/>
          <w:szCs w:val="24"/>
        </w:rPr>
        <w:t>isorders</w:t>
      </w:r>
    </w:p>
    <w:p w14:paraId="5F15FC1A" w14:textId="77777777" w:rsidR="00E07DC8" w:rsidRPr="00A34CC3" w:rsidRDefault="00E07DC8" w:rsidP="00A34CC3">
      <w:pPr>
        <w:spacing w:line="480" w:lineRule="auto"/>
        <w:contextualSpacing/>
        <w:rPr>
          <w:rFonts w:asciiTheme="minorHAnsi" w:hAnsiTheme="minorHAnsi"/>
          <w:bCs/>
          <w:sz w:val="24"/>
          <w:szCs w:val="24"/>
        </w:rPr>
      </w:pPr>
    </w:p>
    <w:p w14:paraId="6CA80B6F" w14:textId="77777777" w:rsidR="00C5557D" w:rsidRPr="00A34CC3" w:rsidRDefault="00C5557D" w:rsidP="00C5557D">
      <w:pPr>
        <w:spacing w:line="480" w:lineRule="auto"/>
        <w:contextualSpacing/>
        <w:jc w:val="center"/>
        <w:rPr>
          <w:rFonts w:asciiTheme="minorHAnsi" w:hAnsiTheme="minorHAnsi"/>
          <w:bCs/>
          <w:sz w:val="24"/>
          <w:szCs w:val="24"/>
        </w:rPr>
      </w:pPr>
    </w:p>
    <w:p w14:paraId="61D80904"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Katherine B. Carnelley</w:t>
      </w:r>
    </w:p>
    <w:p w14:paraId="37DED211" w14:textId="77777777" w:rsidR="00C5557D"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University of Southampton</w:t>
      </w:r>
    </w:p>
    <w:p w14:paraId="39DBFD38"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Mona-Maria Bejinaru</w:t>
      </w:r>
    </w:p>
    <w:p w14:paraId="478E0E4E"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University of Southampton</w:t>
      </w:r>
    </w:p>
    <w:p w14:paraId="7A2DBA6D"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Lorna Otway</w:t>
      </w:r>
    </w:p>
    <w:p w14:paraId="4755E926"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University of Southampton</w:t>
      </w:r>
    </w:p>
    <w:p w14:paraId="45DE32E4" w14:textId="29556365"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 xml:space="preserve">David </w:t>
      </w:r>
      <w:r w:rsidR="00532F9A">
        <w:rPr>
          <w:rFonts w:asciiTheme="minorHAnsi" w:hAnsiTheme="minorHAnsi"/>
          <w:bCs/>
          <w:sz w:val="24"/>
          <w:szCs w:val="24"/>
        </w:rPr>
        <w:t xml:space="preserve">S. </w:t>
      </w:r>
      <w:r w:rsidRPr="00A34CC3">
        <w:rPr>
          <w:rFonts w:asciiTheme="minorHAnsi" w:hAnsiTheme="minorHAnsi"/>
          <w:bCs/>
          <w:sz w:val="24"/>
          <w:szCs w:val="24"/>
        </w:rPr>
        <w:t>Baldwin</w:t>
      </w:r>
    </w:p>
    <w:p w14:paraId="785337BB" w14:textId="77777777" w:rsidR="00C5557D" w:rsidRDefault="00C5557D" w:rsidP="00C5557D">
      <w:pPr>
        <w:spacing w:line="480" w:lineRule="auto"/>
        <w:contextualSpacing/>
        <w:jc w:val="center"/>
        <w:rPr>
          <w:rFonts w:asciiTheme="minorHAnsi" w:hAnsiTheme="minorHAnsi"/>
          <w:bCs/>
          <w:sz w:val="24"/>
          <w:szCs w:val="24"/>
        </w:rPr>
      </w:pPr>
      <w:r>
        <w:rPr>
          <w:rFonts w:asciiTheme="minorHAnsi" w:hAnsiTheme="minorHAnsi"/>
          <w:bCs/>
          <w:sz w:val="24"/>
          <w:szCs w:val="24"/>
        </w:rPr>
        <w:t xml:space="preserve">Faculty of Medicine, </w:t>
      </w:r>
      <w:r w:rsidRPr="00A34CC3">
        <w:rPr>
          <w:rFonts w:asciiTheme="minorHAnsi" w:hAnsiTheme="minorHAnsi"/>
          <w:bCs/>
          <w:sz w:val="24"/>
          <w:szCs w:val="24"/>
        </w:rPr>
        <w:t>University of Southampton</w:t>
      </w:r>
    </w:p>
    <w:p w14:paraId="2B8DF825"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Angela C. Rowe</w:t>
      </w:r>
    </w:p>
    <w:p w14:paraId="00757CFC" w14:textId="77777777" w:rsidR="00C5557D" w:rsidRPr="00A34CC3" w:rsidRDefault="00C5557D" w:rsidP="00C5557D">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University of Bristol</w:t>
      </w:r>
    </w:p>
    <w:p w14:paraId="69756283" w14:textId="77777777" w:rsidR="00E07DC8" w:rsidRPr="00A34CC3" w:rsidRDefault="00E07DC8" w:rsidP="00A34CC3">
      <w:pPr>
        <w:spacing w:line="480" w:lineRule="auto"/>
        <w:contextualSpacing/>
        <w:jc w:val="center"/>
        <w:rPr>
          <w:rFonts w:asciiTheme="minorHAnsi" w:hAnsiTheme="minorHAnsi"/>
          <w:bCs/>
          <w:sz w:val="24"/>
          <w:szCs w:val="24"/>
        </w:rPr>
      </w:pPr>
    </w:p>
    <w:p w14:paraId="42325879" w14:textId="77777777" w:rsidR="00E72F0F" w:rsidRPr="00A34CC3" w:rsidRDefault="00E72F0F" w:rsidP="00A34CC3">
      <w:pPr>
        <w:spacing w:line="480" w:lineRule="auto"/>
        <w:contextualSpacing/>
        <w:jc w:val="center"/>
        <w:rPr>
          <w:rFonts w:asciiTheme="minorHAnsi" w:hAnsiTheme="minorHAnsi"/>
          <w:bCs/>
          <w:sz w:val="24"/>
          <w:szCs w:val="24"/>
        </w:rPr>
      </w:pPr>
    </w:p>
    <w:p w14:paraId="308ADC0F" w14:textId="5045F3DF" w:rsidR="003D6695" w:rsidRPr="00A34CC3" w:rsidRDefault="003D6695" w:rsidP="00A34CC3">
      <w:pPr>
        <w:spacing w:line="480" w:lineRule="auto"/>
        <w:contextualSpacing/>
        <w:jc w:val="center"/>
        <w:rPr>
          <w:rFonts w:asciiTheme="minorHAnsi" w:hAnsiTheme="minorHAnsi"/>
          <w:bCs/>
          <w:sz w:val="24"/>
          <w:szCs w:val="24"/>
        </w:rPr>
      </w:pPr>
      <w:r w:rsidRPr="00A34CC3">
        <w:rPr>
          <w:rFonts w:asciiTheme="minorHAnsi" w:hAnsiTheme="minorHAnsi"/>
          <w:bCs/>
          <w:sz w:val="24"/>
          <w:szCs w:val="24"/>
        </w:rPr>
        <w:t>Keywords:  attachment, security priming, priming, depression, anxiety</w:t>
      </w:r>
    </w:p>
    <w:p w14:paraId="7C1F712B" w14:textId="77777777" w:rsidR="00C74AB8" w:rsidRPr="00A34CC3" w:rsidRDefault="00C74AB8" w:rsidP="00A34CC3">
      <w:pPr>
        <w:spacing w:line="480" w:lineRule="auto"/>
        <w:contextualSpacing/>
        <w:jc w:val="center"/>
        <w:rPr>
          <w:rFonts w:asciiTheme="minorHAnsi" w:hAnsiTheme="minorHAnsi"/>
          <w:bCs/>
          <w:sz w:val="24"/>
          <w:szCs w:val="24"/>
        </w:rPr>
      </w:pPr>
    </w:p>
    <w:p w14:paraId="19834221" w14:textId="77777777" w:rsidR="00E07DC8" w:rsidRPr="00A34CC3" w:rsidRDefault="00E07DC8" w:rsidP="00A34CC3">
      <w:pPr>
        <w:spacing w:line="480" w:lineRule="auto"/>
        <w:contextualSpacing/>
        <w:jc w:val="center"/>
        <w:rPr>
          <w:rFonts w:asciiTheme="minorHAnsi" w:hAnsiTheme="minorHAnsi"/>
          <w:bCs/>
          <w:sz w:val="24"/>
          <w:szCs w:val="24"/>
        </w:rPr>
      </w:pPr>
    </w:p>
    <w:p w14:paraId="5B8CB173" w14:textId="1C83BC45" w:rsidR="00E07DC8" w:rsidRPr="00A34CC3" w:rsidRDefault="001C06B6" w:rsidP="00A34CC3">
      <w:pPr>
        <w:spacing w:before="0" w:after="160" w:line="480" w:lineRule="auto"/>
        <w:contextualSpacing/>
        <w:rPr>
          <w:rFonts w:asciiTheme="minorHAnsi" w:hAnsiTheme="minorHAnsi"/>
          <w:bCs/>
          <w:sz w:val="24"/>
          <w:szCs w:val="24"/>
        </w:rPr>
      </w:pPr>
      <w:r w:rsidRPr="00A34CC3">
        <w:rPr>
          <w:rFonts w:asciiTheme="minorHAnsi" w:hAnsiTheme="minorHAnsi"/>
          <w:bCs/>
          <w:sz w:val="24"/>
          <w:szCs w:val="24"/>
        </w:rPr>
        <w:t xml:space="preserve">Corresponding author:  </w:t>
      </w:r>
      <w:r w:rsidR="003D6695" w:rsidRPr="00A34CC3">
        <w:rPr>
          <w:rFonts w:asciiTheme="minorHAnsi" w:hAnsiTheme="minorHAnsi"/>
          <w:bCs/>
          <w:sz w:val="24"/>
          <w:szCs w:val="24"/>
        </w:rPr>
        <w:t>Kath</w:t>
      </w:r>
      <w:r w:rsidRPr="00A34CC3">
        <w:rPr>
          <w:rFonts w:asciiTheme="minorHAnsi" w:hAnsiTheme="minorHAnsi"/>
          <w:bCs/>
          <w:sz w:val="24"/>
          <w:szCs w:val="24"/>
        </w:rPr>
        <w:t>erine</w:t>
      </w:r>
      <w:r w:rsidR="003D6695" w:rsidRPr="00A34CC3">
        <w:rPr>
          <w:rFonts w:asciiTheme="minorHAnsi" w:hAnsiTheme="minorHAnsi"/>
          <w:bCs/>
          <w:sz w:val="24"/>
          <w:szCs w:val="24"/>
        </w:rPr>
        <w:t xml:space="preserve"> Carnelley, Psychology Department, University of Southampton, Highfield Campus, Southampton, SO17 1BJ, UK; </w:t>
      </w:r>
      <w:hyperlink r:id="rId8" w:history="1">
        <w:r w:rsidR="00920A0D" w:rsidRPr="00A34CC3">
          <w:rPr>
            <w:rStyle w:val="Hyperlink"/>
            <w:rFonts w:asciiTheme="minorHAnsi" w:hAnsiTheme="minorHAnsi"/>
            <w:bCs/>
            <w:sz w:val="24"/>
            <w:szCs w:val="24"/>
          </w:rPr>
          <w:t>kc6@soton.ac.uk</w:t>
        </w:r>
      </w:hyperlink>
      <w:r w:rsidR="00920A0D" w:rsidRPr="00A34CC3">
        <w:rPr>
          <w:rFonts w:asciiTheme="minorHAnsi" w:hAnsiTheme="minorHAnsi"/>
          <w:bCs/>
          <w:sz w:val="24"/>
          <w:szCs w:val="24"/>
        </w:rPr>
        <w:t>, +44(0)2380593004</w:t>
      </w:r>
      <w:r w:rsidR="003D6695" w:rsidRPr="00A34CC3">
        <w:rPr>
          <w:rFonts w:asciiTheme="minorHAnsi" w:hAnsiTheme="minorHAnsi"/>
          <w:bCs/>
          <w:sz w:val="24"/>
          <w:szCs w:val="24"/>
        </w:rPr>
        <w:t xml:space="preserve">. </w:t>
      </w:r>
      <w:r w:rsidR="00E07DC8" w:rsidRPr="00A34CC3">
        <w:rPr>
          <w:rFonts w:asciiTheme="minorHAnsi" w:hAnsiTheme="minorHAnsi"/>
          <w:bCs/>
          <w:sz w:val="24"/>
          <w:szCs w:val="24"/>
        </w:rPr>
        <w:br w:type="page"/>
      </w:r>
    </w:p>
    <w:p w14:paraId="3F8061DE" w14:textId="77777777" w:rsidR="00E07DC8" w:rsidRPr="00A34CC3" w:rsidRDefault="00E07DC8" w:rsidP="00A34CC3">
      <w:pPr>
        <w:spacing w:line="480" w:lineRule="auto"/>
        <w:contextualSpacing/>
        <w:jc w:val="center"/>
        <w:rPr>
          <w:rFonts w:asciiTheme="minorHAnsi" w:hAnsiTheme="minorHAnsi"/>
          <w:b/>
          <w:sz w:val="24"/>
          <w:szCs w:val="24"/>
        </w:rPr>
      </w:pPr>
      <w:r w:rsidRPr="00A34CC3">
        <w:rPr>
          <w:rFonts w:asciiTheme="minorHAnsi" w:hAnsiTheme="minorHAnsi"/>
          <w:b/>
          <w:sz w:val="24"/>
          <w:szCs w:val="24"/>
        </w:rPr>
        <w:lastRenderedPageBreak/>
        <w:t>Abstract</w:t>
      </w:r>
    </w:p>
    <w:p w14:paraId="2CE9A94C" w14:textId="79F5BDEE" w:rsidR="00FC09BD" w:rsidRPr="00A34CC3" w:rsidRDefault="00B95324" w:rsidP="00780DB5">
      <w:pPr>
        <w:spacing w:line="480" w:lineRule="auto"/>
        <w:ind w:firstLine="720"/>
        <w:contextualSpacing/>
        <w:rPr>
          <w:rFonts w:asciiTheme="minorHAnsi" w:hAnsiTheme="minorHAnsi"/>
          <w:sz w:val="24"/>
          <w:szCs w:val="24"/>
        </w:rPr>
      </w:pPr>
      <w:r w:rsidRPr="00A34CC3">
        <w:rPr>
          <w:rFonts w:asciiTheme="minorHAnsi" w:hAnsiTheme="minorHAnsi"/>
          <w:i/>
          <w:iCs/>
          <w:sz w:val="24"/>
          <w:szCs w:val="24"/>
        </w:rPr>
        <w:t>Background</w:t>
      </w:r>
      <w:r w:rsidRPr="00A34CC3">
        <w:rPr>
          <w:rFonts w:asciiTheme="minorHAnsi" w:hAnsiTheme="minorHAnsi"/>
          <w:sz w:val="24"/>
          <w:szCs w:val="24"/>
        </w:rPr>
        <w:t xml:space="preserve">:  </w:t>
      </w:r>
      <w:r w:rsidR="00FC09BD" w:rsidRPr="00A34CC3">
        <w:rPr>
          <w:rFonts w:asciiTheme="minorHAnsi" w:hAnsiTheme="minorHAnsi"/>
          <w:sz w:val="24"/>
          <w:szCs w:val="24"/>
        </w:rPr>
        <w:t xml:space="preserve">The aim of this </w:t>
      </w:r>
      <w:r w:rsidR="00B245B8">
        <w:rPr>
          <w:rFonts w:asciiTheme="minorHAnsi" w:hAnsiTheme="minorHAnsi"/>
          <w:sz w:val="24"/>
          <w:szCs w:val="24"/>
        </w:rPr>
        <w:t>study</w:t>
      </w:r>
      <w:r w:rsidR="00B245B8" w:rsidRPr="00A34CC3">
        <w:rPr>
          <w:rFonts w:asciiTheme="minorHAnsi" w:hAnsiTheme="minorHAnsi"/>
          <w:sz w:val="24"/>
          <w:szCs w:val="24"/>
        </w:rPr>
        <w:t xml:space="preserve"> </w:t>
      </w:r>
      <w:r w:rsidR="00FC09BD" w:rsidRPr="00A34CC3">
        <w:rPr>
          <w:rFonts w:asciiTheme="minorHAnsi" w:hAnsiTheme="minorHAnsi"/>
          <w:sz w:val="24"/>
          <w:szCs w:val="24"/>
        </w:rPr>
        <w:t xml:space="preserve">was to </w:t>
      </w:r>
      <w:r w:rsidR="00836D40">
        <w:rPr>
          <w:rFonts w:asciiTheme="minorHAnsi" w:hAnsiTheme="minorHAnsi"/>
          <w:sz w:val="24"/>
          <w:szCs w:val="24"/>
        </w:rPr>
        <w:t>assess</w:t>
      </w:r>
      <w:r w:rsidR="00FC09BD" w:rsidRPr="00A34CC3">
        <w:rPr>
          <w:rFonts w:asciiTheme="minorHAnsi" w:hAnsiTheme="minorHAnsi"/>
          <w:sz w:val="24"/>
          <w:szCs w:val="24"/>
        </w:rPr>
        <w:t xml:space="preserve"> the </w:t>
      </w:r>
      <w:r w:rsidR="00836D40">
        <w:rPr>
          <w:rFonts w:asciiTheme="minorHAnsi" w:hAnsiTheme="minorHAnsi"/>
          <w:sz w:val="24"/>
          <w:szCs w:val="24"/>
        </w:rPr>
        <w:t xml:space="preserve">potential </w:t>
      </w:r>
      <w:r w:rsidR="00FC09BD" w:rsidRPr="00A34CC3">
        <w:rPr>
          <w:rFonts w:asciiTheme="minorHAnsi" w:hAnsiTheme="minorHAnsi"/>
          <w:sz w:val="24"/>
          <w:szCs w:val="24"/>
        </w:rPr>
        <w:t xml:space="preserve">effectiveness of secure attachment priming </w:t>
      </w:r>
      <w:r w:rsidR="00836D40">
        <w:rPr>
          <w:rFonts w:asciiTheme="minorHAnsi" w:hAnsiTheme="minorHAnsi"/>
          <w:sz w:val="24"/>
          <w:szCs w:val="24"/>
        </w:rPr>
        <w:t>i</w:t>
      </w:r>
      <w:r w:rsidR="00836D40" w:rsidRPr="00A34CC3">
        <w:rPr>
          <w:rFonts w:asciiTheme="minorHAnsi" w:hAnsiTheme="minorHAnsi"/>
          <w:sz w:val="24"/>
          <w:szCs w:val="24"/>
        </w:rPr>
        <w:t xml:space="preserve">n </w:t>
      </w:r>
      <w:r w:rsidR="00836D40">
        <w:rPr>
          <w:rFonts w:asciiTheme="minorHAnsi" w:hAnsiTheme="minorHAnsi"/>
          <w:sz w:val="24"/>
          <w:szCs w:val="24"/>
        </w:rPr>
        <w:t>out</w:t>
      </w:r>
      <w:r w:rsidR="00FC09BD" w:rsidRPr="00A34CC3">
        <w:rPr>
          <w:rFonts w:asciiTheme="minorHAnsi" w:hAnsiTheme="minorHAnsi"/>
          <w:sz w:val="24"/>
          <w:szCs w:val="24"/>
        </w:rPr>
        <w:t xml:space="preserve">patients </w:t>
      </w:r>
      <w:r w:rsidR="00836D40">
        <w:rPr>
          <w:rFonts w:asciiTheme="minorHAnsi" w:hAnsiTheme="minorHAnsi"/>
          <w:sz w:val="24"/>
          <w:szCs w:val="24"/>
        </w:rPr>
        <w:t xml:space="preserve">with depressive </w:t>
      </w:r>
      <w:r w:rsidR="00FC09BD" w:rsidRPr="00A34CC3">
        <w:rPr>
          <w:rFonts w:asciiTheme="minorHAnsi" w:hAnsiTheme="minorHAnsi"/>
          <w:sz w:val="24"/>
          <w:szCs w:val="24"/>
        </w:rPr>
        <w:t xml:space="preserve">disorders. </w:t>
      </w:r>
      <w:r w:rsidRPr="00A34CC3">
        <w:rPr>
          <w:rFonts w:asciiTheme="minorHAnsi" w:hAnsiTheme="minorHAnsi"/>
          <w:i/>
          <w:iCs/>
          <w:sz w:val="24"/>
          <w:szCs w:val="24"/>
        </w:rPr>
        <w:t>Methods</w:t>
      </w:r>
      <w:r w:rsidRPr="00A34CC3">
        <w:rPr>
          <w:rFonts w:asciiTheme="minorHAnsi" w:hAnsiTheme="minorHAnsi"/>
          <w:sz w:val="24"/>
          <w:szCs w:val="24"/>
        </w:rPr>
        <w:t xml:space="preserve">:  </w:t>
      </w:r>
      <w:r w:rsidR="0089647D">
        <w:rPr>
          <w:rFonts w:asciiTheme="minorHAnsi" w:hAnsiTheme="minorHAnsi"/>
          <w:sz w:val="24"/>
          <w:szCs w:val="24"/>
        </w:rPr>
        <w:t>Forty</w:t>
      </w:r>
      <w:r w:rsidR="002116D9">
        <w:rPr>
          <w:rFonts w:asciiTheme="minorHAnsi" w:hAnsiTheme="minorHAnsi"/>
          <w:sz w:val="24"/>
          <w:szCs w:val="24"/>
        </w:rPr>
        <w:t>-eight</w:t>
      </w:r>
      <w:r w:rsidR="00FC09BD" w:rsidRPr="00A34CC3">
        <w:rPr>
          <w:rFonts w:asciiTheme="minorHAnsi" w:hAnsiTheme="minorHAnsi"/>
          <w:sz w:val="24"/>
          <w:szCs w:val="24"/>
        </w:rPr>
        <w:t xml:space="preserve"> participants engaged in secure attachment priming or neutral priming in the laboratory (Time 1), after which they received three daily consecutive primes </w:t>
      </w:r>
      <w:r w:rsidR="00B064DB" w:rsidRPr="00A34CC3">
        <w:rPr>
          <w:rFonts w:asciiTheme="minorHAnsi" w:hAnsiTheme="minorHAnsi"/>
          <w:sz w:val="24"/>
          <w:szCs w:val="24"/>
        </w:rPr>
        <w:t xml:space="preserve">via text message </w:t>
      </w:r>
      <w:r w:rsidR="00FC09BD" w:rsidRPr="00A34CC3">
        <w:rPr>
          <w:rFonts w:asciiTheme="minorHAnsi" w:hAnsiTheme="minorHAnsi"/>
          <w:sz w:val="24"/>
          <w:szCs w:val="24"/>
        </w:rPr>
        <w:t>(Time</w:t>
      </w:r>
      <w:r w:rsidR="004C1DD3" w:rsidRPr="00A34CC3">
        <w:rPr>
          <w:rFonts w:asciiTheme="minorHAnsi" w:hAnsiTheme="minorHAnsi"/>
          <w:sz w:val="24"/>
          <w:szCs w:val="24"/>
        </w:rPr>
        <w:t>s</w:t>
      </w:r>
      <w:r w:rsidR="00FC09BD" w:rsidRPr="00A34CC3">
        <w:rPr>
          <w:rFonts w:asciiTheme="minorHAnsi" w:hAnsiTheme="minorHAnsi"/>
          <w:sz w:val="24"/>
          <w:szCs w:val="24"/>
        </w:rPr>
        <w:t xml:space="preserve"> 2</w:t>
      </w:r>
      <w:r w:rsidR="004C1DD3" w:rsidRPr="00A34CC3">
        <w:rPr>
          <w:rFonts w:asciiTheme="minorHAnsi" w:hAnsiTheme="minorHAnsi"/>
          <w:sz w:val="24"/>
          <w:szCs w:val="24"/>
        </w:rPr>
        <w:t>-</w:t>
      </w:r>
      <w:r w:rsidR="00FC09BD" w:rsidRPr="00A34CC3">
        <w:rPr>
          <w:rFonts w:asciiTheme="minorHAnsi" w:hAnsiTheme="minorHAnsi"/>
          <w:sz w:val="24"/>
          <w:szCs w:val="24"/>
        </w:rPr>
        <w:t>4), aimed at maintaining</w:t>
      </w:r>
      <w:r w:rsidR="00B064DB" w:rsidRPr="00A34CC3">
        <w:rPr>
          <w:rFonts w:asciiTheme="minorHAnsi" w:hAnsiTheme="minorHAnsi"/>
          <w:sz w:val="24"/>
          <w:szCs w:val="24"/>
        </w:rPr>
        <w:t xml:space="preserve"> the effects from Time 1</w:t>
      </w:r>
      <w:r w:rsidR="00FC09BD" w:rsidRPr="00A34CC3">
        <w:rPr>
          <w:rFonts w:asciiTheme="minorHAnsi" w:hAnsiTheme="minorHAnsi"/>
          <w:sz w:val="24"/>
          <w:szCs w:val="24"/>
        </w:rPr>
        <w:t xml:space="preserve">. </w:t>
      </w:r>
      <w:r w:rsidR="008D1628" w:rsidRPr="00A34CC3">
        <w:rPr>
          <w:rFonts w:asciiTheme="minorHAnsi" w:hAnsiTheme="minorHAnsi"/>
          <w:sz w:val="24"/>
          <w:szCs w:val="24"/>
        </w:rPr>
        <w:t>A follow-up one day later (Time 5) was also included.</w:t>
      </w:r>
      <w:r w:rsidR="00B064DB" w:rsidRPr="00A34CC3">
        <w:rPr>
          <w:rFonts w:asciiTheme="minorHAnsi" w:hAnsiTheme="minorHAnsi"/>
          <w:sz w:val="24"/>
          <w:szCs w:val="24"/>
        </w:rPr>
        <w:t xml:space="preserve"> Dependent measures were assessed at Times 1, 4 and 5.</w:t>
      </w:r>
      <w:r w:rsidR="008D1628" w:rsidRPr="00A34CC3">
        <w:rPr>
          <w:rFonts w:asciiTheme="minorHAnsi" w:hAnsiTheme="minorHAnsi"/>
          <w:sz w:val="24"/>
          <w:szCs w:val="24"/>
        </w:rPr>
        <w:t xml:space="preserve"> </w:t>
      </w:r>
      <w:r w:rsidRPr="00A34CC3">
        <w:rPr>
          <w:rFonts w:asciiTheme="minorHAnsi" w:hAnsiTheme="minorHAnsi"/>
          <w:i/>
          <w:iCs/>
          <w:sz w:val="24"/>
          <w:szCs w:val="24"/>
        </w:rPr>
        <w:t>Results</w:t>
      </w:r>
      <w:r w:rsidRPr="00A34CC3">
        <w:rPr>
          <w:rFonts w:asciiTheme="minorHAnsi" w:hAnsiTheme="minorHAnsi"/>
          <w:sz w:val="24"/>
          <w:szCs w:val="24"/>
        </w:rPr>
        <w:t xml:space="preserve">:  </w:t>
      </w:r>
      <w:r w:rsidR="00FC09BD" w:rsidRPr="00A34CC3">
        <w:rPr>
          <w:rFonts w:asciiTheme="minorHAnsi" w:hAnsiTheme="minorHAnsi"/>
          <w:sz w:val="24"/>
          <w:szCs w:val="24"/>
        </w:rPr>
        <w:t>Participants in the secure attachment priming co</w:t>
      </w:r>
      <w:r w:rsidR="00636BF0" w:rsidRPr="00A34CC3">
        <w:rPr>
          <w:rFonts w:asciiTheme="minorHAnsi" w:hAnsiTheme="minorHAnsi"/>
          <w:sz w:val="24"/>
          <w:szCs w:val="24"/>
        </w:rPr>
        <w:t>ndition experienced higher felt-</w:t>
      </w:r>
      <w:r w:rsidR="00FC09BD" w:rsidRPr="00A34CC3">
        <w:rPr>
          <w:rFonts w:asciiTheme="minorHAnsi" w:hAnsiTheme="minorHAnsi"/>
          <w:sz w:val="24"/>
          <w:szCs w:val="24"/>
        </w:rPr>
        <w:t xml:space="preserve">security </w:t>
      </w:r>
      <w:r w:rsidR="00B064DB" w:rsidRPr="00A34CC3">
        <w:rPr>
          <w:rFonts w:asciiTheme="minorHAnsi" w:hAnsiTheme="minorHAnsi"/>
          <w:sz w:val="24"/>
          <w:szCs w:val="24"/>
        </w:rPr>
        <w:t xml:space="preserve">than the control group </w:t>
      </w:r>
      <w:r w:rsidR="00FC09BD" w:rsidRPr="00A34CC3">
        <w:rPr>
          <w:rFonts w:asciiTheme="minorHAnsi" w:hAnsiTheme="minorHAnsi"/>
          <w:sz w:val="24"/>
          <w:szCs w:val="24"/>
        </w:rPr>
        <w:t>at all time-p</w:t>
      </w:r>
      <w:r w:rsidR="00636BF0" w:rsidRPr="00A34CC3">
        <w:rPr>
          <w:rFonts w:asciiTheme="minorHAnsi" w:hAnsiTheme="minorHAnsi"/>
          <w:sz w:val="24"/>
          <w:szCs w:val="24"/>
        </w:rPr>
        <w:t>oints, indicating that the felt-</w:t>
      </w:r>
      <w:r w:rsidR="00FC09BD" w:rsidRPr="00A34CC3">
        <w:rPr>
          <w:rFonts w:asciiTheme="minorHAnsi" w:hAnsiTheme="minorHAnsi"/>
          <w:sz w:val="24"/>
          <w:szCs w:val="24"/>
        </w:rPr>
        <w:t xml:space="preserve">security benefit was maintained through repeated priming. Secure priming had a </w:t>
      </w:r>
      <w:r w:rsidR="00836D40">
        <w:rPr>
          <w:rFonts w:asciiTheme="minorHAnsi" w:hAnsiTheme="minorHAnsi"/>
          <w:sz w:val="24"/>
          <w:szCs w:val="24"/>
        </w:rPr>
        <w:t>greater</w:t>
      </w:r>
      <w:r w:rsidR="00836D40" w:rsidRPr="00A34CC3">
        <w:rPr>
          <w:rFonts w:asciiTheme="minorHAnsi" w:hAnsiTheme="minorHAnsi"/>
          <w:sz w:val="24"/>
          <w:szCs w:val="24"/>
        </w:rPr>
        <w:t xml:space="preserve"> </w:t>
      </w:r>
      <w:r w:rsidR="00FC09BD" w:rsidRPr="00A34CC3">
        <w:rPr>
          <w:rFonts w:asciiTheme="minorHAnsi" w:hAnsiTheme="minorHAnsi"/>
          <w:sz w:val="24"/>
          <w:szCs w:val="24"/>
        </w:rPr>
        <w:t>impact on reducing symptoms of anxiety and depression in comparison to the control prime</w:t>
      </w:r>
      <w:r w:rsidR="00B064DB" w:rsidRPr="00A34CC3">
        <w:rPr>
          <w:rFonts w:asciiTheme="minorHAnsi" w:hAnsiTheme="minorHAnsi"/>
          <w:sz w:val="24"/>
          <w:szCs w:val="24"/>
        </w:rPr>
        <w:t>,</w:t>
      </w:r>
      <w:r w:rsidR="00FC09BD" w:rsidRPr="00A34CC3">
        <w:rPr>
          <w:rFonts w:asciiTheme="minorHAnsi" w:hAnsiTheme="minorHAnsi"/>
          <w:sz w:val="24"/>
          <w:szCs w:val="24"/>
        </w:rPr>
        <w:t xml:space="preserve"> though the differences were only significant at Time 4. </w:t>
      </w:r>
      <w:r w:rsidR="00B332DD" w:rsidRPr="00B332DD">
        <w:rPr>
          <w:rFonts w:asciiTheme="minorHAnsi" w:hAnsiTheme="minorHAnsi"/>
          <w:i/>
          <w:iCs/>
          <w:sz w:val="24"/>
          <w:szCs w:val="24"/>
        </w:rPr>
        <w:t>Limitations</w:t>
      </w:r>
      <w:r w:rsidR="00B332DD">
        <w:rPr>
          <w:rFonts w:asciiTheme="minorHAnsi" w:hAnsiTheme="minorHAnsi"/>
          <w:sz w:val="24"/>
          <w:szCs w:val="24"/>
        </w:rPr>
        <w:t xml:space="preserve">:  The </w:t>
      </w:r>
      <w:r w:rsidR="00EE4F0D">
        <w:rPr>
          <w:rFonts w:asciiTheme="minorHAnsi" w:hAnsiTheme="minorHAnsi"/>
          <w:sz w:val="24"/>
          <w:szCs w:val="24"/>
        </w:rPr>
        <w:t xml:space="preserve">moderate </w:t>
      </w:r>
      <w:r w:rsidR="00B332DD">
        <w:rPr>
          <w:rFonts w:asciiTheme="minorHAnsi" w:hAnsiTheme="minorHAnsi"/>
          <w:sz w:val="24"/>
          <w:szCs w:val="24"/>
        </w:rPr>
        <w:t xml:space="preserve">sample size limited our statistical power.  </w:t>
      </w:r>
      <w:r w:rsidRPr="00A34CC3">
        <w:rPr>
          <w:rFonts w:asciiTheme="minorHAnsi" w:hAnsiTheme="minorHAnsi"/>
          <w:i/>
          <w:iCs/>
          <w:sz w:val="24"/>
          <w:szCs w:val="24"/>
        </w:rPr>
        <w:t>Conclusions</w:t>
      </w:r>
      <w:r w:rsidRPr="00A34CC3">
        <w:rPr>
          <w:rFonts w:asciiTheme="minorHAnsi" w:hAnsiTheme="minorHAnsi"/>
          <w:sz w:val="24"/>
          <w:szCs w:val="24"/>
        </w:rPr>
        <w:t xml:space="preserve">:  </w:t>
      </w:r>
      <w:r w:rsidR="00FC09BD" w:rsidRPr="00A34CC3">
        <w:rPr>
          <w:rFonts w:asciiTheme="minorHAnsi" w:hAnsiTheme="minorHAnsi"/>
          <w:sz w:val="24"/>
          <w:szCs w:val="24"/>
        </w:rPr>
        <w:t xml:space="preserve">This study was the first experiment using </w:t>
      </w:r>
      <w:r w:rsidR="00B064DB" w:rsidRPr="00A34CC3">
        <w:rPr>
          <w:rFonts w:asciiTheme="minorHAnsi" w:hAnsiTheme="minorHAnsi"/>
          <w:sz w:val="24"/>
          <w:szCs w:val="24"/>
        </w:rPr>
        <w:t xml:space="preserve">repeated </w:t>
      </w:r>
      <w:r w:rsidR="00FC09BD" w:rsidRPr="00A34CC3">
        <w:rPr>
          <w:rFonts w:asciiTheme="minorHAnsi" w:hAnsiTheme="minorHAnsi"/>
          <w:sz w:val="24"/>
          <w:szCs w:val="24"/>
        </w:rPr>
        <w:t>secure attachment priming with</w:t>
      </w:r>
      <w:r w:rsidR="00B245B8">
        <w:rPr>
          <w:rFonts w:asciiTheme="minorHAnsi" w:hAnsiTheme="minorHAnsi"/>
          <w:sz w:val="24"/>
          <w:szCs w:val="24"/>
        </w:rPr>
        <w:t>in</w:t>
      </w:r>
      <w:r w:rsidR="00FC09BD" w:rsidRPr="00A34CC3">
        <w:rPr>
          <w:rFonts w:asciiTheme="minorHAnsi" w:hAnsiTheme="minorHAnsi"/>
          <w:sz w:val="24"/>
          <w:szCs w:val="24"/>
        </w:rPr>
        <w:t xml:space="preserve"> a clinical sample. </w:t>
      </w:r>
      <w:r w:rsidR="005163B2">
        <w:rPr>
          <w:rFonts w:asciiTheme="minorHAnsi" w:hAnsiTheme="minorHAnsi"/>
          <w:sz w:val="24"/>
          <w:szCs w:val="24"/>
        </w:rPr>
        <w:t xml:space="preserve">Our findings have potential clinical implications; security priming could be used alongside </w:t>
      </w:r>
      <w:r w:rsidR="00780DB5">
        <w:rPr>
          <w:rFonts w:asciiTheme="minorHAnsi" w:hAnsiTheme="minorHAnsi"/>
          <w:sz w:val="24"/>
          <w:szCs w:val="24"/>
        </w:rPr>
        <w:t>other treatments</w:t>
      </w:r>
      <w:r w:rsidR="005163B2">
        <w:rPr>
          <w:rFonts w:asciiTheme="minorHAnsi" w:hAnsiTheme="minorHAnsi"/>
          <w:sz w:val="24"/>
          <w:szCs w:val="24"/>
        </w:rPr>
        <w:t xml:space="preserve"> to improve outcome.</w:t>
      </w:r>
      <w:r w:rsidR="00FC09BD" w:rsidRPr="00A34CC3">
        <w:rPr>
          <w:rFonts w:asciiTheme="minorHAnsi" w:hAnsiTheme="minorHAnsi"/>
          <w:sz w:val="24"/>
          <w:szCs w:val="24"/>
        </w:rPr>
        <w:t xml:space="preserve"> </w:t>
      </w:r>
      <w:r w:rsidR="00836D40">
        <w:rPr>
          <w:rFonts w:asciiTheme="minorHAnsi" w:hAnsiTheme="minorHAnsi"/>
          <w:sz w:val="24"/>
          <w:szCs w:val="24"/>
        </w:rPr>
        <w:t xml:space="preserve"> </w:t>
      </w:r>
      <w:r w:rsidR="005163B2">
        <w:rPr>
          <w:rFonts w:asciiTheme="minorHAnsi" w:hAnsiTheme="minorHAnsi"/>
          <w:sz w:val="24"/>
          <w:szCs w:val="24"/>
        </w:rPr>
        <w:t>R</w:t>
      </w:r>
      <w:r w:rsidR="00FC09BD" w:rsidRPr="00A34CC3">
        <w:rPr>
          <w:rFonts w:asciiTheme="minorHAnsi" w:hAnsiTheme="minorHAnsi"/>
          <w:sz w:val="24"/>
          <w:szCs w:val="24"/>
        </w:rPr>
        <w:t>ecommendations for further research</w:t>
      </w:r>
      <w:r w:rsidR="00836D40">
        <w:rPr>
          <w:rFonts w:asciiTheme="minorHAnsi" w:hAnsiTheme="minorHAnsi"/>
          <w:sz w:val="24"/>
          <w:szCs w:val="24"/>
        </w:rPr>
        <w:t xml:space="preserve"> are</w:t>
      </w:r>
      <w:r w:rsidR="00836D40" w:rsidRPr="00A34CC3">
        <w:rPr>
          <w:rFonts w:asciiTheme="minorHAnsi" w:hAnsiTheme="minorHAnsi"/>
          <w:sz w:val="24"/>
          <w:szCs w:val="24"/>
        </w:rPr>
        <w:t xml:space="preserve"> discussed</w:t>
      </w:r>
      <w:r w:rsidR="00FC09BD" w:rsidRPr="00A34CC3">
        <w:rPr>
          <w:rFonts w:asciiTheme="minorHAnsi" w:hAnsiTheme="minorHAnsi"/>
          <w:sz w:val="24"/>
          <w:szCs w:val="24"/>
        </w:rPr>
        <w:t xml:space="preserve">. </w:t>
      </w:r>
    </w:p>
    <w:p w14:paraId="3B375A5D" w14:textId="77777777" w:rsidR="00E07DC8" w:rsidRPr="00A34CC3" w:rsidRDefault="00E07DC8" w:rsidP="00A34CC3">
      <w:pPr>
        <w:spacing w:line="480" w:lineRule="auto"/>
        <w:contextualSpacing/>
        <w:rPr>
          <w:rFonts w:asciiTheme="minorHAnsi" w:hAnsiTheme="minorHAnsi"/>
          <w:bCs/>
          <w:sz w:val="24"/>
          <w:szCs w:val="24"/>
        </w:rPr>
      </w:pPr>
    </w:p>
    <w:p w14:paraId="55927E05" w14:textId="77777777" w:rsidR="00E07DC8" w:rsidRPr="00A34CC3" w:rsidRDefault="00E07DC8" w:rsidP="00A34CC3">
      <w:pPr>
        <w:spacing w:before="0" w:after="160" w:line="480" w:lineRule="auto"/>
        <w:contextualSpacing/>
        <w:rPr>
          <w:rFonts w:asciiTheme="minorHAnsi" w:hAnsiTheme="minorHAnsi"/>
          <w:bCs/>
          <w:sz w:val="24"/>
          <w:szCs w:val="24"/>
        </w:rPr>
      </w:pPr>
      <w:r w:rsidRPr="00A34CC3">
        <w:rPr>
          <w:rFonts w:asciiTheme="minorHAnsi" w:hAnsiTheme="minorHAnsi"/>
          <w:bCs/>
          <w:sz w:val="24"/>
          <w:szCs w:val="24"/>
        </w:rPr>
        <w:br w:type="page"/>
      </w:r>
    </w:p>
    <w:p w14:paraId="61B207AA" w14:textId="681720A8" w:rsidR="00C73DD9" w:rsidRDefault="00684423" w:rsidP="00C45E46">
      <w:pPr>
        <w:spacing w:after="60" w:line="480" w:lineRule="auto"/>
        <w:ind w:right="-24" w:firstLine="567"/>
        <w:contextualSpacing/>
        <w:rPr>
          <w:rFonts w:asciiTheme="minorHAnsi" w:hAnsiTheme="minorHAnsi"/>
          <w:sz w:val="24"/>
          <w:szCs w:val="24"/>
        </w:rPr>
      </w:pPr>
      <w:r w:rsidRPr="00E04A75">
        <w:rPr>
          <w:rFonts w:asciiTheme="minorHAnsi" w:hAnsiTheme="minorHAnsi"/>
          <w:sz w:val="24"/>
          <w:szCs w:val="24"/>
        </w:rPr>
        <w:t>The global incidence of Major Depressive Disorder is 4.4%</w:t>
      </w:r>
      <w:r w:rsidR="00A67DF2" w:rsidRPr="00E04A75">
        <w:rPr>
          <w:rFonts w:asciiTheme="minorHAnsi" w:hAnsiTheme="minorHAnsi"/>
          <w:sz w:val="24"/>
          <w:szCs w:val="24"/>
        </w:rPr>
        <w:t xml:space="preserve"> (</w:t>
      </w:r>
      <w:r w:rsidR="00E03C2A" w:rsidRPr="00E04A75">
        <w:rPr>
          <w:rFonts w:asciiTheme="minorHAnsi" w:hAnsiTheme="minorHAnsi"/>
          <w:sz w:val="24"/>
          <w:szCs w:val="24"/>
        </w:rPr>
        <w:t>Ferrari et al., 2013)</w:t>
      </w:r>
      <w:r w:rsidRPr="00E04A75">
        <w:rPr>
          <w:rFonts w:asciiTheme="minorHAnsi" w:hAnsiTheme="minorHAnsi"/>
          <w:sz w:val="24"/>
          <w:szCs w:val="24"/>
        </w:rPr>
        <w:t xml:space="preserve">, dysthymia is 1.6% </w:t>
      </w:r>
      <w:r w:rsidR="00A67DF2" w:rsidRPr="00E04A75">
        <w:rPr>
          <w:rFonts w:asciiTheme="minorHAnsi" w:hAnsiTheme="minorHAnsi"/>
          <w:sz w:val="24"/>
          <w:szCs w:val="24"/>
        </w:rPr>
        <w:t>(</w:t>
      </w:r>
      <w:r w:rsidR="00E023F9" w:rsidRPr="00E04A75">
        <w:rPr>
          <w:rFonts w:asciiTheme="minorHAnsi" w:hAnsiTheme="minorHAnsi"/>
          <w:sz w:val="24"/>
          <w:szCs w:val="24"/>
        </w:rPr>
        <w:t>Charlson, Ferrari, Flaxman, &amp; Whiteford, 2013</w:t>
      </w:r>
      <w:r w:rsidR="00A67DF2" w:rsidRPr="00E04A75">
        <w:rPr>
          <w:rFonts w:asciiTheme="minorHAnsi" w:hAnsiTheme="minorHAnsi"/>
          <w:sz w:val="24"/>
          <w:szCs w:val="24"/>
        </w:rPr>
        <w:t xml:space="preserve">) </w:t>
      </w:r>
      <w:r w:rsidRPr="00E04A75">
        <w:rPr>
          <w:rFonts w:asciiTheme="minorHAnsi" w:hAnsiTheme="minorHAnsi"/>
          <w:sz w:val="24"/>
          <w:szCs w:val="24"/>
        </w:rPr>
        <w:t>and anxiety disorders</w:t>
      </w:r>
      <w:r w:rsidR="00A67DF2" w:rsidRPr="00E04A75">
        <w:rPr>
          <w:rFonts w:asciiTheme="minorHAnsi" w:hAnsiTheme="minorHAnsi"/>
          <w:sz w:val="24"/>
          <w:szCs w:val="24"/>
        </w:rPr>
        <w:t xml:space="preserve"> is 7.3</w:t>
      </w:r>
      <w:r w:rsidRPr="00E04A75">
        <w:rPr>
          <w:rFonts w:asciiTheme="minorHAnsi" w:hAnsiTheme="minorHAnsi"/>
          <w:sz w:val="24"/>
          <w:szCs w:val="24"/>
        </w:rPr>
        <w:t xml:space="preserve">% </w:t>
      </w:r>
      <w:r w:rsidR="00A67DF2" w:rsidRPr="00E04A75">
        <w:rPr>
          <w:rFonts w:asciiTheme="minorHAnsi" w:hAnsiTheme="minorHAnsi"/>
          <w:sz w:val="24"/>
          <w:szCs w:val="24"/>
        </w:rPr>
        <w:t>(Baxter, Scott, Vos, &amp;</w:t>
      </w:r>
      <w:r w:rsidR="000A02E3">
        <w:rPr>
          <w:rFonts w:asciiTheme="minorHAnsi" w:hAnsiTheme="minorHAnsi"/>
          <w:sz w:val="24"/>
          <w:szCs w:val="24"/>
        </w:rPr>
        <w:t xml:space="preserve"> </w:t>
      </w:r>
      <w:r w:rsidR="00A67DF2" w:rsidRPr="00E04A75">
        <w:rPr>
          <w:rFonts w:asciiTheme="minorHAnsi" w:hAnsiTheme="minorHAnsi"/>
          <w:sz w:val="24"/>
          <w:szCs w:val="24"/>
        </w:rPr>
        <w:t xml:space="preserve">Whiteford, 2012). </w:t>
      </w:r>
      <w:r w:rsidR="00D6770E">
        <w:rPr>
          <w:rFonts w:asciiTheme="minorHAnsi" w:hAnsiTheme="minorHAnsi"/>
          <w:sz w:val="24"/>
          <w:szCs w:val="24"/>
        </w:rPr>
        <w:t>D</w:t>
      </w:r>
      <w:r w:rsidRPr="00E04A75">
        <w:rPr>
          <w:rFonts w:asciiTheme="minorHAnsi" w:hAnsiTheme="minorHAnsi"/>
          <w:sz w:val="24"/>
          <w:szCs w:val="24"/>
        </w:rPr>
        <w:t>epression is the second leading cause of disability</w:t>
      </w:r>
      <w:r w:rsidR="00A67DF2" w:rsidRPr="00E04A75">
        <w:rPr>
          <w:rFonts w:asciiTheme="minorHAnsi" w:hAnsiTheme="minorHAnsi"/>
          <w:sz w:val="24"/>
          <w:szCs w:val="24"/>
        </w:rPr>
        <w:t xml:space="preserve"> according to the Global Burden of Disease Study</w:t>
      </w:r>
      <w:r w:rsidRPr="00E04A75">
        <w:rPr>
          <w:rFonts w:asciiTheme="minorHAnsi" w:hAnsiTheme="minorHAnsi"/>
          <w:sz w:val="24"/>
          <w:szCs w:val="24"/>
        </w:rPr>
        <w:t xml:space="preserve"> (Ferrari et al., 2010).  </w:t>
      </w:r>
      <w:r w:rsidR="00A41890" w:rsidRPr="00E04A75">
        <w:rPr>
          <w:rFonts w:asciiTheme="minorHAnsi" w:hAnsiTheme="minorHAnsi"/>
          <w:sz w:val="24"/>
          <w:szCs w:val="24"/>
        </w:rPr>
        <w:t>Mood disorder</w:t>
      </w:r>
      <w:r w:rsidR="00B245B8">
        <w:rPr>
          <w:rFonts w:asciiTheme="minorHAnsi" w:hAnsiTheme="minorHAnsi"/>
          <w:sz w:val="24"/>
          <w:szCs w:val="24"/>
        </w:rPr>
        <w:t>s</w:t>
      </w:r>
      <w:r w:rsidR="00A41890" w:rsidRPr="00E04A75">
        <w:rPr>
          <w:rFonts w:asciiTheme="minorHAnsi" w:hAnsiTheme="minorHAnsi"/>
          <w:sz w:val="24"/>
          <w:szCs w:val="24"/>
        </w:rPr>
        <w:t xml:space="preserve"> </w:t>
      </w:r>
      <w:r w:rsidR="00B245B8">
        <w:rPr>
          <w:rFonts w:asciiTheme="minorHAnsi" w:hAnsiTheme="minorHAnsi"/>
          <w:sz w:val="24"/>
          <w:szCs w:val="24"/>
        </w:rPr>
        <w:t>are</w:t>
      </w:r>
      <w:r w:rsidR="00757EAC" w:rsidRPr="00E04A75">
        <w:rPr>
          <w:rFonts w:asciiTheme="minorHAnsi" w:hAnsiTheme="minorHAnsi"/>
          <w:sz w:val="24"/>
          <w:szCs w:val="24"/>
        </w:rPr>
        <w:t xml:space="preserve"> </w:t>
      </w:r>
      <w:r w:rsidR="00395B51" w:rsidRPr="00E04A75">
        <w:rPr>
          <w:rFonts w:asciiTheme="minorHAnsi" w:hAnsiTheme="minorHAnsi"/>
          <w:sz w:val="24"/>
          <w:szCs w:val="24"/>
        </w:rPr>
        <w:t>expected to increase</w:t>
      </w:r>
      <w:r w:rsidR="00765C02" w:rsidRPr="00E04A75">
        <w:rPr>
          <w:rFonts w:asciiTheme="minorHAnsi" w:hAnsiTheme="minorHAnsi"/>
          <w:sz w:val="24"/>
          <w:szCs w:val="24"/>
        </w:rPr>
        <w:t xml:space="preserve"> </w:t>
      </w:r>
      <w:r w:rsidR="00B245B8">
        <w:rPr>
          <w:rFonts w:asciiTheme="minorHAnsi" w:hAnsiTheme="minorHAnsi"/>
          <w:sz w:val="24"/>
          <w:szCs w:val="24"/>
        </w:rPr>
        <w:t xml:space="preserve">in incidence </w:t>
      </w:r>
      <w:r w:rsidR="00765C02" w:rsidRPr="00E04A75">
        <w:rPr>
          <w:rFonts w:asciiTheme="minorHAnsi" w:hAnsiTheme="minorHAnsi"/>
          <w:sz w:val="24"/>
          <w:szCs w:val="24"/>
        </w:rPr>
        <w:t>(</w:t>
      </w:r>
      <w:r w:rsidR="00A41890" w:rsidRPr="00E04A75">
        <w:rPr>
          <w:rFonts w:asciiTheme="minorHAnsi" w:hAnsiTheme="minorHAnsi"/>
          <w:sz w:val="24"/>
          <w:szCs w:val="24"/>
        </w:rPr>
        <w:t xml:space="preserve">e.g., </w:t>
      </w:r>
      <w:r w:rsidR="005407DB" w:rsidRPr="00E04A75">
        <w:rPr>
          <w:rFonts w:asciiTheme="minorHAnsi" w:hAnsiTheme="minorHAnsi" w:cs="Arial"/>
          <w:color w:val="222222"/>
          <w:sz w:val="24"/>
          <w:szCs w:val="24"/>
        </w:rPr>
        <w:t>National Institute for Health and Care Excellence (</w:t>
      </w:r>
      <w:r w:rsidR="00765C02" w:rsidRPr="00E04A75">
        <w:rPr>
          <w:rFonts w:asciiTheme="minorHAnsi" w:hAnsiTheme="minorHAnsi"/>
          <w:sz w:val="24"/>
          <w:szCs w:val="24"/>
        </w:rPr>
        <w:t>NICE</w:t>
      </w:r>
      <w:r w:rsidR="005407DB" w:rsidRPr="00E04A75">
        <w:rPr>
          <w:rFonts w:asciiTheme="minorHAnsi" w:hAnsiTheme="minorHAnsi"/>
          <w:sz w:val="24"/>
          <w:szCs w:val="24"/>
        </w:rPr>
        <w:t>)</w:t>
      </w:r>
      <w:r w:rsidR="00765C02" w:rsidRPr="00E04A75">
        <w:rPr>
          <w:rFonts w:asciiTheme="minorHAnsi" w:hAnsiTheme="minorHAnsi"/>
          <w:sz w:val="24"/>
          <w:szCs w:val="24"/>
        </w:rPr>
        <w:t>, 2011a)</w:t>
      </w:r>
      <w:r w:rsidR="00A41890" w:rsidRPr="00E04A75">
        <w:rPr>
          <w:rFonts w:asciiTheme="minorHAnsi" w:hAnsiTheme="minorHAnsi"/>
          <w:sz w:val="24"/>
          <w:szCs w:val="24"/>
        </w:rPr>
        <w:t xml:space="preserve"> and they are costly</w:t>
      </w:r>
      <w:r w:rsidR="00765C02" w:rsidRPr="00E04A75">
        <w:rPr>
          <w:rFonts w:asciiTheme="minorHAnsi" w:hAnsiTheme="minorHAnsi"/>
          <w:sz w:val="24"/>
          <w:szCs w:val="24"/>
        </w:rPr>
        <w:t xml:space="preserve">. </w:t>
      </w:r>
      <w:r w:rsidR="000B73EC" w:rsidRPr="00E04A75">
        <w:rPr>
          <w:rFonts w:asciiTheme="minorHAnsi" w:hAnsiTheme="minorHAnsi"/>
          <w:sz w:val="24"/>
          <w:szCs w:val="24"/>
        </w:rPr>
        <w:t>D</w:t>
      </w:r>
      <w:r w:rsidR="00765C02" w:rsidRPr="00E04A75">
        <w:rPr>
          <w:rFonts w:asciiTheme="minorHAnsi" w:hAnsiTheme="minorHAnsi"/>
          <w:sz w:val="24"/>
          <w:szCs w:val="24"/>
        </w:rPr>
        <w:t>epression alone costs</w:t>
      </w:r>
      <w:r w:rsidR="000B73EC" w:rsidRPr="00E04A75">
        <w:rPr>
          <w:rFonts w:asciiTheme="minorHAnsi" w:hAnsiTheme="minorHAnsi"/>
          <w:sz w:val="24"/>
          <w:szCs w:val="24"/>
        </w:rPr>
        <w:t xml:space="preserve"> </w:t>
      </w:r>
      <w:r w:rsidR="001B504D" w:rsidRPr="00E04A75">
        <w:rPr>
          <w:rFonts w:asciiTheme="minorHAnsi" w:hAnsiTheme="minorHAnsi"/>
          <w:sz w:val="24"/>
          <w:szCs w:val="24"/>
        </w:rPr>
        <w:t>the UK</w:t>
      </w:r>
      <w:r w:rsidR="00765C02" w:rsidRPr="00E04A75">
        <w:rPr>
          <w:rFonts w:asciiTheme="minorHAnsi" w:hAnsiTheme="minorHAnsi"/>
          <w:sz w:val="24"/>
          <w:szCs w:val="24"/>
        </w:rPr>
        <w:t xml:space="preserve"> </w:t>
      </w:r>
      <w:r w:rsidR="00757EAC" w:rsidRPr="00E04A75">
        <w:rPr>
          <w:rFonts w:asciiTheme="minorHAnsi" w:hAnsiTheme="minorHAnsi"/>
          <w:sz w:val="24"/>
          <w:szCs w:val="24"/>
        </w:rPr>
        <w:t>£</w:t>
      </w:r>
      <w:r w:rsidR="00765C02" w:rsidRPr="00E04A75">
        <w:rPr>
          <w:rFonts w:asciiTheme="minorHAnsi" w:hAnsiTheme="minorHAnsi"/>
          <w:sz w:val="24"/>
          <w:szCs w:val="24"/>
        </w:rPr>
        <w:t>1.7</w:t>
      </w:r>
      <w:r w:rsidR="00757EAC" w:rsidRPr="00E04A75">
        <w:rPr>
          <w:rFonts w:asciiTheme="minorHAnsi" w:hAnsiTheme="minorHAnsi"/>
          <w:sz w:val="24"/>
          <w:szCs w:val="24"/>
        </w:rPr>
        <w:t xml:space="preserve"> </w:t>
      </w:r>
      <w:r w:rsidR="00765C02" w:rsidRPr="00E04A75">
        <w:rPr>
          <w:rFonts w:asciiTheme="minorHAnsi" w:hAnsiTheme="minorHAnsi"/>
          <w:sz w:val="24"/>
          <w:szCs w:val="24"/>
        </w:rPr>
        <w:t>billion a</w:t>
      </w:r>
      <w:r w:rsidR="00B96786" w:rsidRPr="00E04A75">
        <w:rPr>
          <w:rFonts w:asciiTheme="minorHAnsi" w:hAnsiTheme="minorHAnsi"/>
          <w:sz w:val="24"/>
          <w:szCs w:val="24"/>
        </w:rPr>
        <w:t>nnually</w:t>
      </w:r>
      <w:r w:rsidR="00765C02" w:rsidRPr="00E04A75">
        <w:rPr>
          <w:rFonts w:asciiTheme="minorHAnsi" w:hAnsiTheme="minorHAnsi"/>
          <w:sz w:val="24"/>
          <w:szCs w:val="24"/>
        </w:rPr>
        <w:t xml:space="preserve"> (NICE, 2011b)</w:t>
      </w:r>
      <w:r w:rsidR="00C26794" w:rsidRPr="00E04A75">
        <w:rPr>
          <w:rFonts w:asciiTheme="minorHAnsi" w:hAnsiTheme="minorHAnsi"/>
          <w:sz w:val="24"/>
          <w:szCs w:val="24"/>
        </w:rPr>
        <w:t xml:space="preserve"> and </w:t>
      </w:r>
      <w:r w:rsidR="0050543C" w:rsidRPr="00E04A75">
        <w:rPr>
          <w:rFonts w:asciiTheme="minorHAnsi" w:hAnsiTheme="minorHAnsi"/>
          <w:sz w:val="24"/>
          <w:szCs w:val="24"/>
        </w:rPr>
        <w:t xml:space="preserve">Major Depressive Disorder costs </w:t>
      </w:r>
      <w:r w:rsidR="00C26794" w:rsidRPr="00E04A75">
        <w:rPr>
          <w:rFonts w:asciiTheme="minorHAnsi" w:hAnsiTheme="minorHAnsi"/>
          <w:sz w:val="24"/>
          <w:szCs w:val="24"/>
        </w:rPr>
        <w:t>the USA $210.5 billion (</w:t>
      </w:r>
      <w:r w:rsidR="00C45E46">
        <w:rPr>
          <w:rFonts w:asciiTheme="minorHAnsi" w:hAnsiTheme="minorHAnsi" w:cs="Arial"/>
          <w:color w:val="222222"/>
          <w:sz w:val="24"/>
          <w:szCs w:val="24"/>
        </w:rPr>
        <w:t>Greenberg</w:t>
      </w:r>
      <w:r w:rsidR="00C45E46" w:rsidRPr="00C26794">
        <w:rPr>
          <w:rFonts w:asciiTheme="minorHAnsi" w:hAnsiTheme="minorHAnsi" w:cs="Arial"/>
          <w:color w:val="222222"/>
          <w:sz w:val="24"/>
          <w:szCs w:val="24"/>
        </w:rPr>
        <w:t>,</w:t>
      </w:r>
      <w:r w:rsidR="00C45E46">
        <w:rPr>
          <w:rFonts w:asciiTheme="minorHAnsi" w:hAnsiTheme="minorHAnsi" w:cs="Arial"/>
          <w:color w:val="222222"/>
          <w:sz w:val="24"/>
          <w:szCs w:val="24"/>
        </w:rPr>
        <w:t xml:space="preserve"> Fournier, Sisitsky, Pike, &amp; Kessler, </w:t>
      </w:r>
      <w:r w:rsidR="00C45E46" w:rsidRPr="00C26794">
        <w:rPr>
          <w:rFonts w:asciiTheme="minorHAnsi" w:hAnsiTheme="minorHAnsi" w:cs="Arial"/>
          <w:color w:val="222222"/>
          <w:sz w:val="24"/>
          <w:szCs w:val="24"/>
        </w:rPr>
        <w:t xml:space="preserve">2015). </w:t>
      </w:r>
      <w:r w:rsidR="00765C02">
        <w:rPr>
          <w:rFonts w:asciiTheme="minorHAnsi" w:hAnsiTheme="minorHAnsi"/>
          <w:sz w:val="24"/>
          <w:szCs w:val="24"/>
        </w:rPr>
        <w:t>Despite th</w:t>
      </w:r>
      <w:r w:rsidR="00B96786">
        <w:rPr>
          <w:rFonts w:asciiTheme="minorHAnsi" w:hAnsiTheme="minorHAnsi"/>
          <w:sz w:val="24"/>
          <w:szCs w:val="24"/>
        </w:rPr>
        <w:t>is</w:t>
      </w:r>
      <w:r w:rsidR="00765C02">
        <w:rPr>
          <w:rFonts w:asciiTheme="minorHAnsi" w:hAnsiTheme="minorHAnsi"/>
          <w:sz w:val="24"/>
          <w:szCs w:val="24"/>
        </w:rPr>
        <w:t xml:space="preserve">, there is limited availability of psychological interventions (NICE, 2011a). </w:t>
      </w:r>
      <w:r w:rsidR="001A3F2B">
        <w:rPr>
          <w:rFonts w:asciiTheme="minorHAnsi" w:hAnsiTheme="minorHAnsi"/>
          <w:sz w:val="24"/>
          <w:szCs w:val="24"/>
        </w:rPr>
        <w:t xml:space="preserve">Depression and anxiety disorders are </w:t>
      </w:r>
      <w:r w:rsidR="00BB77C3">
        <w:rPr>
          <w:rFonts w:asciiTheme="minorHAnsi" w:hAnsiTheme="minorHAnsi"/>
          <w:sz w:val="24"/>
          <w:szCs w:val="24"/>
        </w:rPr>
        <w:t xml:space="preserve">treated mainly </w:t>
      </w:r>
      <w:r w:rsidR="001A3F2B">
        <w:rPr>
          <w:rFonts w:asciiTheme="minorHAnsi" w:hAnsiTheme="minorHAnsi"/>
          <w:sz w:val="24"/>
          <w:szCs w:val="24"/>
        </w:rPr>
        <w:t xml:space="preserve">using evidence-based interventions such as Cognitive Behavioural Therapy (CBT).  These interventions have limited success (less than 50% recovery rate; Department of Health, 2012), thus making a strong case for </w:t>
      </w:r>
      <w:r w:rsidR="00BB77C3">
        <w:rPr>
          <w:rFonts w:asciiTheme="minorHAnsi" w:hAnsiTheme="minorHAnsi"/>
          <w:sz w:val="24"/>
          <w:szCs w:val="24"/>
        </w:rPr>
        <w:t xml:space="preserve">the need for </w:t>
      </w:r>
      <w:r w:rsidR="001A3F2B">
        <w:rPr>
          <w:rFonts w:asciiTheme="minorHAnsi" w:hAnsiTheme="minorHAnsi"/>
          <w:sz w:val="24"/>
          <w:szCs w:val="24"/>
        </w:rPr>
        <w:t xml:space="preserve">alternative interventions </w:t>
      </w:r>
      <w:r w:rsidR="00BB77C3">
        <w:rPr>
          <w:rFonts w:asciiTheme="minorHAnsi" w:hAnsiTheme="minorHAnsi"/>
          <w:sz w:val="24"/>
          <w:szCs w:val="24"/>
        </w:rPr>
        <w:t>to improve</w:t>
      </w:r>
      <w:r w:rsidR="001A3F2B">
        <w:rPr>
          <w:rFonts w:asciiTheme="minorHAnsi" w:hAnsiTheme="minorHAnsi"/>
          <w:sz w:val="24"/>
          <w:szCs w:val="24"/>
        </w:rPr>
        <w:t xml:space="preserve"> this recovery rate. </w:t>
      </w:r>
      <w:r w:rsidR="005C4AED">
        <w:rPr>
          <w:rFonts w:asciiTheme="minorHAnsi" w:hAnsiTheme="minorHAnsi"/>
          <w:sz w:val="24"/>
          <w:szCs w:val="24"/>
        </w:rPr>
        <w:t>D</w:t>
      </w:r>
      <w:r w:rsidR="001A3F2B">
        <w:rPr>
          <w:rFonts w:asciiTheme="minorHAnsi" w:hAnsiTheme="minorHAnsi"/>
          <w:sz w:val="24"/>
          <w:szCs w:val="24"/>
        </w:rPr>
        <w:t>ispositional s</w:t>
      </w:r>
      <w:r w:rsidR="00757EAC">
        <w:rPr>
          <w:rFonts w:asciiTheme="minorHAnsi" w:hAnsiTheme="minorHAnsi"/>
          <w:sz w:val="24"/>
          <w:szCs w:val="24"/>
        </w:rPr>
        <w:t>ecure attachment may buffer individuals from experiencing mood disorders (</w:t>
      </w:r>
      <w:r w:rsidR="00576B33">
        <w:rPr>
          <w:rFonts w:asciiTheme="minorHAnsi" w:hAnsiTheme="minorHAnsi"/>
          <w:sz w:val="24"/>
          <w:szCs w:val="24"/>
        </w:rPr>
        <w:t>Mikulincer &amp; Shaver, 2016</w:t>
      </w:r>
      <w:r w:rsidR="00757EAC">
        <w:rPr>
          <w:rFonts w:asciiTheme="minorHAnsi" w:hAnsiTheme="minorHAnsi"/>
          <w:sz w:val="24"/>
          <w:szCs w:val="24"/>
        </w:rPr>
        <w:t xml:space="preserve">). </w:t>
      </w:r>
      <w:r w:rsidR="007601CF" w:rsidRPr="00A34CC3">
        <w:rPr>
          <w:rFonts w:asciiTheme="minorHAnsi" w:hAnsiTheme="minorHAnsi"/>
          <w:sz w:val="24"/>
          <w:szCs w:val="24"/>
        </w:rPr>
        <w:t>W</w:t>
      </w:r>
      <w:r w:rsidR="004E5018" w:rsidRPr="00A34CC3">
        <w:rPr>
          <w:rFonts w:asciiTheme="minorHAnsi" w:hAnsiTheme="minorHAnsi"/>
          <w:sz w:val="24"/>
          <w:szCs w:val="24"/>
        </w:rPr>
        <w:t xml:space="preserve">e here </w:t>
      </w:r>
      <w:r w:rsidR="003D7266">
        <w:rPr>
          <w:rFonts w:asciiTheme="minorHAnsi" w:hAnsiTheme="minorHAnsi"/>
          <w:sz w:val="24"/>
          <w:szCs w:val="24"/>
        </w:rPr>
        <w:t>report</w:t>
      </w:r>
      <w:r w:rsidR="004E5018" w:rsidRPr="00A34CC3">
        <w:rPr>
          <w:rFonts w:asciiTheme="minorHAnsi" w:hAnsiTheme="minorHAnsi"/>
          <w:sz w:val="24"/>
          <w:szCs w:val="24"/>
        </w:rPr>
        <w:t xml:space="preserve"> </w:t>
      </w:r>
      <w:r w:rsidR="00FC3E23">
        <w:rPr>
          <w:rFonts w:asciiTheme="minorHAnsi" w:hAnsiTheme="minorHAnsi"/>
          <w:sz w:val="24"/>
          <w:szCs w:val="24"/>
        </w:rPr>
        <w:t xml:space="preserve">a simple intervention, </w:t>
      </w:r>
      <w:r w:rsidR="003D7266">
        <w:rPr>
          <w:rFonts w:asciiTheme="minorHAnsi" w:hAnsiTheme="minorHAnsi"/>
          <w:sz w:val="24"/>
          <w:szCs w:val="24"/>
        </w:rPr>
        <w:t xml:space="preserve">namely </w:t>
      </w:r>
      <w:r w:rsidR="00765C02">
        <w:rPr>
          <w:rFonts w:asciiTheme="minorHAnsi" w:hAnsiTheme="minorHAnsi"/>
          <w:sz w:val="24"/>
          <w:szCs w:val="24"/>
        </w:rPr>
        <w:t>attachment</w:t>
      </w:r>
      <w:r w:rsidR="00765C02" w:rsidRPr="00A34CC3">
        <w:rPr>
          <w:rFonts w:asciiTheme="minorHAnsi" w:hAnsiTheme="minorHAnsi"/>
          <w:sz w:val="24"/>
          <w:szCs w:val="24"/>
        </w:rPr>
        <w:t xml:space="preserve"> </w:t>
      </w:r>
      <w:r w:rsidR="00757EAC">
        <w:rPr>
          <w:rFonts w:asciiTheme="minorHAnsi" w:hAnsiTheme="minorHAnsi"/>
          <w:sz w:val="24"/>
          <w:szCs w:val="24"/>
        </w:rPr>
        <w:t xml:space="preserve">security </w:t>
      </w:r>
      <w:r w:rsidR="004E5018" w:rsidRPr="00A34CC3">
        <w:rPr>
          <w:rFonts w:asciiTheme="minorHAnsi" w:hAnsiTheme="minorHAnsi"/>
          <w:sz w:val="24"/>
          <w:szCs w:val="24"/>
        </w:rPr>
        <w:t>priming</w:t>
      </w:r>
      <w:r w:rsidR="00EE2ED3">
        <w:rPr>
          <w:rFonts w:asciiTheme="minorHAnsi" w:hAnsiTheme="minorHAnsi"/>
          <w:sz w:val="24"/>
          <w:szCs w:val="24"/>
        </w:rPr>
        <w:t>,</w:t>
      </w:r>
      <w:r w:rsidR="004E5018" w:rsidRPr="00A34CC3">
        <w:rPr>
          <w:rFonts w:asciiTheme="minorHAnsi" w:hAnsiTheme="minorHAnsi"/>
          <w:sz w:val="24"/>
          <w:szCs w:val="24"/>
        </w:rPr>
        <w:t xml:space="preserve"> </w:t>
      </w:r>
      <w:r w:rsidR="003D7266">
        <w:rPr>
          <w:rFonts w:asciiTheme="minorHAnsi" w:hAnsiTheme="minorHAnsi"/>
          <w:sz w:val="24"/>
          <w:szCs w:val="24"/>
        </w:rPr>
        <w:t xml:space="preserve">which has potential to </w:t>
      </w:r>
      <w:r w:rsidR="00765C02">
        <w:rPr>
          <w:rFonts w:asciiTheme="minorHAnsi" w:hAnsiTheme="minorHAnsi"/>
          <w:sz w:val="24"/>
          <w:szCs w:val="24"/>
        </w:rPr>
        <w:t>alleviat</w:t>
      </w:r>
      <w:r w:rsidR="001A3F2B">
        <w:rPr>
          <w:rFonts w:asciiTheme="minorHAnsi" w:hAnsiTheme="minorHAnsi"/>
          <w:sz w:val="24"/>
          <w:szCs w:val="24"/>
        </w:rPr>
        <w:t>e</w:t>
      </w:r>
      <w:r w:rsidR="00765C02">
        <w:rPr>
          <w:rFonts w:asciiTheme="minorHAnsi" w:hAnsiTheme="minorHAnsi"/>
          <w:sz w:val="24"/>
          <w:szCs w:val="24"/>
        </w:rPr>
        <w:t xml:space="preserve"> </w:t>
      </w:r>
      <w:r w:rsidR="007601CF" w:rsidRPr="00A34CC3">
        <w:rPr>
          <w:rFonts w:asciiTheme="minorHAnsi" w:hAnsiTheme="minorHAnsi"/>
          <w:sz w:val="24"/>
          <w:szCs w:val="24"/>
        </w:rPr>
        <w:t>symptoms in clinical sample</w:t>
      </w:r>
      <w:r w:rsidR="003D7266">
        <w:rPr>
          <w:rFonts w:asciiTheme="minorHAnsi" w:hAnsiTheme="minorHAnsi"/>
          <w:sz w:val="24"/>
          <w:szCs w:val="24"/>
        </w:rPr>
        <w:t>s</w:t>
      </w:r>
      <w:r w:rsidR="004E5018" w:rsidRPr="00A34CC3">
        <w:rPr>
          <w:rFonts w:asciiTheme="minorHAnsi" w:hAnsiTheme="minorHAnsi"/>
          <w:sz w:val="24"/>
          <w:szCs w:val="24"/>
        </w:rPr>
        <w:t>.</w:t>
      </w:r>
      <w:r w:rsidR="007601CF" w:rsidRPr="00A34CC3">
        <w:rPr>
          <w:rFonts w:asciiTheme="minorHAnsi" w:hAnsiTheme="minorHAnsi"/>
          <w:sz w:val="24"/>
          <w:szCs w:val="24"/>
        </w:rPr>
        <w:t xml:space="preserve"> </w:t>
      </w:r>
    </w:p>
    <w:p w14:paraId="5545565D" w14:textId="6D466B9C" w:rsidR="008C103F" w:rsidRPr="00A34CC3" w:rsidRDefault="008042CC" w:rsidP="00810723">
      <w:pPr>
        <w:spacing w:after="60" w:line="480" w:lineRule="auto"/>
        <w:ind w:right="-24" w:firstLine="567"/>
        <w:contextualSpacing/>
        <w:rPr>
          <w:rFonts w:asciiTheme="minorHAnsi" w:hAnsiTheme="minorHAnsi" w:cs="Arial"/>
          <w:sz w:val="24"/>
          <w:szCs w:val="24"/>
        </w:rPr>
      </w:pPr>
      <w:r w:rsidRPr="00A34CC3">
        <w:rPr>
          <w:rFonts w:asciiTheme="minorHAnsi" w:hAnsiTheme="minorHAnsi"/>
          <w:sz w:val="24"/>
          <w:szCs w:val="24"/>
        </w:rPr>
        <w:t>Attachmen</w:t>
      </w:r>
      <w:r w:rsidR="000144C2">
        <w:rPr>
          <w:rFonts w:asciiTheme="minorHAnsi" w:hAnsiTheme="minorHAnsi"/>
          <w:sz w:val="24"/>
          <w:szCs w:val="24"/>
        </w:rPr>
        <w:t>t</w:t>
      </w:r>
      <w:r w:rsidRPr="00A34CC3">
        <w:rPr>
          <w:rFonts w:asciiTheme="minorHAnsi" w:hAnsiTheme="minorHAnsi"/>
          <w:sz w:val="24"/>
          <w:szCs w:val="24"/>
        </w:rPr>
        <w:t xml:space="preserve"> theory proposes that relationships with attachment figures lead to the formation of working models about sel</w:t>
      </w:r>
      <w:r w:rsidR="00B97DAC" w:rsidRPr="00A34CC3">
        <w:rPr>
          <w:rFonts w:asciiTheme="minorHAnsi" w:hAnsiTheme="minorHAnsi"/>
          <w:sz w:val="24"/>
          <w:szCs w:val="24"/>
        </w:rPr>
        <w:t>f and others (Bowlby, 1969</w:t>
      </w:r>
      <w:r w:rsidRPr="00A34CC3">
        <w:rPr>
          <w:rFonts w:asciiTheme="minorHAnsi" w:hAnsiTheme="minorHAnsi"/>
          <w:sz w:val="24"/>
          <w:szCs w:val="24"/>
        </w:rPr>
        <w:t>). Different</w:t>
      </w:r>
      <w:r w:rsidR="008475F0" w:rsidRPr="00A34CC3">
        <w:rPr>
          <w:rFonts w:asciiTheme="minorHAnsi" w:hAnsiTheme="minorHAnsi"/>
          <w:sz w:val="24"/>
          <w:szCs w:val="24"/>
        </w:rPr>
        <w:t xml:space="preserve"> </w:t>
      </w:r>
      <w:r w:rsidRPr="00A34CC3">
        <w:rPr>
          <w:rFonts w:asciiTheme="minorHAnsi" w:hAnsiTheme="minorHAnsi"/>
          <w:sz w:val="24"/>
          <w:szCs w:val="24"/>
        </w:rPr>
        <w:t>caregiving experiences</w:t>
      </w:r>
      <w:r w:rsidR="00C51583" w:rsidRPr="00A34CC3">
        <w:rPr>
          <w:rFonts w:asciiTheme="minorHAnsi" w:hAnsiTheme="minorHAnsi"/>
          <w:sz w:val="24"/>
          <w:szCs w:val="24"/>
        </w:rPr>
        <w:t>, particularly with attachment figu</w:t>
      </w:r>
      <w:r w:rsidR="00CB55D2" w:rsidRPr="00A34CC3">
        <w:rPr>
          <w:rFonts w:asciiTheme="minorHAnsi" w:hAnsiTheme="minorHAnsi"/>
          <w:sz w:val="24"/>
          <w:szCs w:val="24"/>
        </w:rPr>
        <w:t>r</w:t>
      </w:r>
      <w:r w:rsidR="00C51583" w:rsidRPr="00A34CC3">
        <w:rPr>
          <w:rFonts w:asciiTheme="minorHAnsi" w:hAnsiTheme="minorHAnsi"/>
          <w:sz w:val="24"/>
          <w:szCs w:val="24"/>
        </w:rPr>
        <w:t>es</w:t>
      </w:r>
      <w:r w:rsidR="00CB55D2" w:rsidRPr="00A34CC3">
        <w:rPr>
          <w:rFonts w:asciiTheme="minorHAnsi" w:hAnsiTheme="minorHAnsi"/>
          <w:sz w:val="24"/>
          <w:szCs w:val="24"/>
        </w:rPr>
        <w:t xml:space="preserve"> in early life</w:t>
      </w:r>
      <w:r w:rsidR="00C51583" w:rsidRPr="00A34CC3">
        <w:rPr>
          <w:rFonts w:asciiTheme="minorHAnsi" w:hAnsiTheme="minorHAnsi"/>
          <w:sz w:val="24"/>
          <w:szCs w:val="24"/>
        </w:rPr>
        <w:t>,</w:t>
      </w:r>
      <w:r w:rsidRPr="00A34CC3">
        <w:rPr>
          <w:rFonts w:asciiTheme="minorHAnsi" w:hAnsiTheme="minorHAnsi"/>
          <w:sz w:val="24"/>
          <w:szCs w:val="24"/>
        </w:rPr>
        <w:t xml:space="preserve"> lead to the development of secure or insecure internal representations, which become templates </w:t>
      </w:r>
      <w:r w:rsidR="006E6C34" w:rsidRPr="00A34CC3">
        <w:rPr>
          <w:rFonts w:asciiTheme="minorHAnsi" w:hAnsiTheme="minorHAnsi"/>
          <w:sz w:val="24"/>
          <w:szCs w:val="24"/>
        </w:rPr>
        <w:t>for</w:t>
      </w:r>
      <w:r w:rsidR="00DA4333" w:rsidRPr="00A34CC3">
        <w:rPr>
          <w:rFonts w:asciiTheme="minorHAnsi" w:hAnsiTheme="minorHAnsi"/>
          <w:sz w:val="24"/>
          <w:szCs w:val="24"/>
        </w:rPr>
        <w:t xml:space="preserve"> future relationships</w:t>
      </w:r>
      <w:r w:rsidR="006E6C34" w:rsidRPr="00A34CC3">
        <w:rPr>
          <w:rFonts w:asciiTheme="minorHAnsi" w:hAnsiTheme="minorHAnsi"/>
          <w:sz w:val="24"/>
          <w:szCs w:val="24"/>
        </w:rPr>
        <w:t xml:space="preserve"> </w:t>
      </w:r>
      <w:r w:rsidRPr="00A34CC3">
        <w:rPr>
          <w:rFonts w:asciiTheme="minorHAnsi" w:hAnsiTheme="minorHAnsi"/>
          <w:sz w:val="24"/>
          <w:szCs w:val="24"/>
        </w:rPr>
        <w:t>and emot</w:t>
      </w:r>
      <w:r w:rsidR="00480152" w:rsidRPr="00A34CC3">
        <w:rPr>
          <w:rFonts w:asciiTheme="minorHAnsi" w:hAnsiTheme="minorHAnsi"/>
          <w:sz w:val="24"/>
          <w:szCs w:val="24"/>
        </w:rPr>
        <w:t>ion regulation (Ainsworth, Blehar, Waters, &amp; Wall</w:t>
      </w:r>
      <w:r w:rsidRPr="00A34CC3">
        <w:rPr>
          <w:rFonts w:asciiTheme="minorHAnsi" w:hAnsiTheme="minorHAnsi"/>
          <w:sz w:val="24"/>
          <w:szCs w:val="24"/>
        </w:rPr>
        <w:t xml:space="preserve">, 1978; Bowlby, 1988; Hazan &amp; Shaver, 1987).  Attachment orientations are conceptualised along two dimensions: </w:t>
      </w:r>
      <w:r w:rsidRPr="00A13AB7">
        <w:rPr>
          <w:rFonts w:asciiTheme="minorHAnsi" w:hAnsiTheme="minorHAnsi"/>
          <w:i/>
          <w:iCs/>
          <w:sz w:val="24"/>
          <w:szCs w:val="24"/>
        </w:rPr>
        <w:t>avoidance</w:t>
      </w:r>
      <w:r w:rsidRPr="00A34CC3">
        <w:rPr>
          <w:rFonts w:asciiTheme="minorHAnsi" w:hAnsiTheme="minorHAnsi"/>
          <w:sz w:val="24"/>
          <w:szCs w:val="24"/>
        </w:rPr>
        <w:t xml:space="preserve"> of intimacy and </w:t>
      </w:r>
      <w:r w:rsidRPr="00A13AB7">
        <w:rPr>
          <w:rFonts w:asciiTheme="minorHAnsi" w:hAnsiTheme="minorHAnsi"/>
          <w:i/>
          <w:iCs/>
          <w:sz w:val="24"/>
          <w:szCs w:val="24"/>
        </w:rPr>
        <w:t>anxiety</w:t>
      </w:r>
      <w:r w:rsidRPr="00A34CC3">
        <w:rPr>
          <w:rFonts w:asciiTheme="minorHAnsi" w:hAnsiTheme="minorHAnsi"/>
          <w:sz w:val="24"/>
          <w:szCs w:val="24"/>
        </w:rPr>
        <w:t xml:space="preserve"> about rejection (Brennan</w:t>
      </w:r>
      <w:r w:rsidR="00FA3A10" w:rsidRPr="00A34CC3">
        <w:rPr>
          <w:rFonts w:asciiTheme="minorHAnsi" w:hAnsiTheme="minorHAnsi"/>
          <w:sz w:val="24"/>
          <w:szCs w:val="24"/>
        </w:rPr>
        <w:t>, Clark, &amp; Shaver</w:t>
      </w:r>
      <w:r w:rsidRPr="00A34CC3">
        <w:rPr>
          <w:rFonts w:asciiTheme="minorHAnsi" w:hAnsiTheme="minorHAnsi"/>
          <w:sz w:val="24"/>
          <w:szCs w:val="24"/>
        </w:rPr>
        <w:t xml:space="preserve">, 1998). </w:t>
      </w:r>
      <w:r w:rsidR="00354329" w:rsidRPr="00A34CC3">
        <w:rPr>
          <w:rFonts w:asciiTheme="minorHAnsi" w:hAnsiTheme="minorHAnsi"/>
          <w:sz w:val="24"/>
          <w:szCs w:val="24"/>
        </w:rPr>
        <w:t>An individual’s position on these dimensions influences how that person manages stress and regulates affect (Schore &amp; Schore, 2008).</w:t>
      </w:r>
      <w:r w:rsidR="00354329">
        <w:rPr>
          <w:rFonts w:asciiTheme="minorHAnsi" w:hAnsiTheme="minorHAnsi"/>
          <w:sz w:val="24"/>
          <w:szCs w:val="24"/>
        </w:rPr>
        <w:t xml:space="preserve"> </w:t>
      </w:r>
      <w:r w:rsidRPr="00A34CC3">
        <w:rPr>
          <w:rFonts w:asciiTheme="minorHAnsi" w:hAnsiTheme="minorHAnsi"/>
          <w:sz w:val="24"/>
          <w:szCs w:val="24"/>
        </w:rPr>
        <w:t xml:space="preserve">Secure individuals score low on both dimensions. </w:t>
      </w:r>
      <w:bookmarkStart w:id="0" w:name="_Toc454963276"/>
      <w:r w:rsidR="00CB55D2" w:rsidRPr="00A34CC3">
        <w:rPr>
          <w:rFonts w:asciiTheme="minorHAnsi" w:hAnsiTheme="minorHAnsi"/>
          <w:sz w:val="24"/>
          <w:szCs w:val="24"/>
        </w:rPr>
        <w:t xml:space="preserve">Repeated interaction with </w:t>
      </w:r>
      <w:r w:rsidR="001D6E66" w:rsidRPr="00A34CC3">
        <w:rPr>
          <w:rFonts w:asciiTheme="minorHAnsi" w:hAnsiTheme="minorHAnsi"/>
          <w:sz w:val="24"/>
          <w:szCs w:val="24"/>
        </w:rPr>
        <w:t xml:space="preserve">sensitive, </w:t>
      </w:r>
      <w:r w:rsidR="00CB55D2" w:rsidRPr="00A34CC3">
        <w:rPr>
          <w:rFonts w:asciiTheme="minorHAnsi" w:hAnsiTheme="minorHAnsi"/>
          <w:sz w:val="24"/>
          <w:szCs w:val="24"/>
        </w:rPr>
        <w:t xml:space="preserve">available attachment figures leads to </w:t>
      </w:r>
      <w:r w:rsidR="00CB55D2" w:rsidRPr="005029D5">
        <w:rPr>
          <w:rFonts w:asciiTheme="minorHAnsi" w:hAnsiTheme="minorHAnsi"/>
          <w:i/>
          <w:iCs/>
          <w:sz w:val="24"/>
          <w:szCs w:val="24"/>
        </w:rPr>
        <w:t>felt</w:t>
      </w:r>
      <w:r w:rsidR="003438DA" w:rsidRPr="005029D5">
        <w:rPr>
          <w:rFonts w:asciiTheme="minorHAnsi" w:hAnsiTheme="minorHAnsi"/>
          <w:i/>
          <w:iCs/>
          <w:sz w:val="24"/>
          <w:szCs w:val="24"/>
        </w:rPr>
        <w:t>-</w:t>
      </w:r>
      <w:r w:rsidR="00CB55D2" w:rsidRPr="005029D5">
        <w:rPr>
          <w:rFonts w:asciiTheme="minorHAnsi" w:hAnsiTheme="minorHAnsi"/>
          <w:i/>
          <w:iCs/>
          <w:sz w:val="24"/>
          <w:szCs w:val="24"/>
        </w:rPr>
        <w:t>security</w:t>
      </w:r>
      <w:r w:rsidR="00CB55D2" w:rsidRPr="00A34CC3">
        <w:rPr>
          <w:rFonts w:asciiTheme="minorHAnsi" w:hAnsiTheme="minorHAnsi"/>
          <w:sz w:val="24"/>
          <w:szCs w:val="24"/>
        </w:rPr>
        <w:t xml:space="preserve">, a sense </w:t>
      </w:r>
      <w:r w:rsidR="003438DA">
        <w:rPr>
          <w:rFonts w:asciiTheme="minorHAnsi" w:hAnsiTheme="minorHAnsi"/>
          <w:sz w:val="24"/>
          <w:szCs w:val="24"/>
        </w:rPr>
        <w:t xml:space="preserve">that the world is safe and </w:t>
      </w:r>
      <w:r w:rsidR="00CB55D2" w:rsidRPr="00A34CC3">
        <w:rPr>
          <w:rFonts w:asciiTheme="minorHAnsi" w:hAnsiTheme="minorHAnsi"/>
          <w:sz w:val="24"/>
          <w:szCs w:val="24"/>
        </w:rPr>
        <w:t xml:space="preserve">attachment figures are available in times of need. </w:t>
      </w:r>
      <w:r w:rsidR="00354329">
        <w:rPr>
          <w:rFonts w:asciiTheme="minorHAnsi" w:hAnsiTheme="minorHAnsi"/>
          <w:sz w:val="24"/>
          <w:szCs w:val="24"/>
        </w:rPr>
        <w:t>S</w:t>
      </w:r>
      <w:r w:rsidR="00CB55D2" w:rsidRPr="00A34CC3">
        <w:rPr>
          <w:rFonts w:asciiTheme="minorHAnsi" w:hAnsiTheme="minorHAnsi"/>
          <w:sz w:val="24"/>
          <w:szCs w:val="24"/>
        </w:rPr>
        <w:t>ecurely-attached individuals are comfortable with closeness (Ainsworth et al., 1978)</w:t>
      </w:r>
      <w:r w:rsidR="001D6E66" w:rsidRPr="00A34CC3">
        <w:rPr>
          <w:rFonts w:asciiTheme="minorHAnsi" w:hAnsiTheme="minorHAnsi"/>
          <w:sz w:val="24"/>
          <w:szCs w:val="24"/>
        </w:rPr>
        <w:t>,</w:t>
      </w:r>
      <w:r w:rsidR="00CB55D2" w:rsidRPr="00A34CC3">
        <w:rPr>
          <w:rFonts w:asciiTheme="minorHAnsi" w:hAnsiTheme="minorHAnsi"/>
          <w:sz w:val="24"/>
          <w:szCs w:val="24"/>
        </w:rPr>
        <w:t xml:space="preserve"> </w:t>
      </w:r>
      <w:r w:rsidR="00CB55D2" w:rsidRPr="00A34CC3">
        <w:rPr>
          <w:rFonts w:asciiTheme="minorHAnsi" w:hAnsiTheme="minorHAnsi"/>
          <w:iCs/>
          <w:sz w:val="24"/>
          <w:szCs w:val="24"/>
        </w:rPr>
        <w:t>seek proximity</w:t>
      </w:r>
      <w:r w:rsidR="003438DA">
        <w:rPr>
          <w:rFonts w:asciiTheme="minorHAnsi" w:hAnsiTheme="minorHAnsi"/>
          <w:sz w:val="24"/>
          <w:szCs w:val="24"/>
        </w:rPr>
        <w:t xml:space="preserve"> to </w:t>
      </w:r>
      <w:r w:rsidR="00CB55D2" w:rsidRPr="00A34CC3">
        <w:rPr>
          <w:rFonts w:asciiTheme="minorHAnsi" w:hAnsiTheme="minorHAnsi"/>
          <w:sz w:val="24"/>
          <w:szCs w:val="24"/>
        </w:rPr>
        <w:t>attachment figure</w:t>
      </w:r>
      <w:r w:rsidR="003438DA">
        <w:rPr>
          <w:rFonts w:asciiTheme="minorHAnsi" w:hAnsiTheme="minorHAnsi"/>
          <w:sz w:val="24"/>
          <w:szCs w:val="24"/>
        </w:rPr>
        <w:t>s</w:t>
      </w:r>
      <w:r w:rsidR="00CB55D2" w:rsidRPr="00A34CC3">
        <w:rPr>
          <w:rFonts w:asciiTheme="minorHAnsi" w:hAnsiTheme="minorHAnsi"/>
          <w:sz w:val="24"/>
          <w:szCs w:val="24"/>
        </w:rPr>
        <w:t xml:space="preserve"> in times of need</w:t>
      </w:r>
      <w:r w:rsidR="001D6E66" w:rsidRPr="00A34CC3">
        <w:rPr>
          <w:rFonts w:asciiTheme="minorHAnsi" w:hAnsiTheme="minorHAnsi"/>
          <w:sz w:val="24"/>
          <w:szCs w:val="24"/>
        </w:rPr>
        <w:t>,</w:t>
      </w:r>
      <w:r w:rsidR="00C2256F" w:rsidRPr="00A34CC3">
        <w:rPr>
          <w:rFonts w:asciiTheme="minorHAnsi" w:hAnsiTheme="minorHAnsi"/>
          <w:sz w:val="24"/>
          <w:szCs w:val="24"/>
        </w:rPr>
        <w:t xml:space="preserve"> and are effective </w:t>
      </w:r>
      <w:r w:rsidR="001D6E66" w:rsidRPr="00A34CC3">
        <w:rPr>
          <w:rFonts w:asciiTheme="minorHAnsi" w:hAnsiTheme="minorHAnsi"/>
          <w:sz w:val="24"/>
          <w:szCs w:val="24"/>
        </w:rPr>
        <w:t>emotion regulators</w:t>
      </w:r>
      <w:r w:rsidR="00CB55D2" w:rsidRPr="00A34CC3">
        <w:rPr>
          <w:rFonts w:asciiTheme="minorHAnsi" w:hAnsiTheme="minorHAnsi"/>
          <w:sz w:val="24"/>
          <w:szCs w:val="24"/>
        </w:rPr>
        <w:t>. Those who have overprotective, inconsistent and intrusive careg</w:t>
      </w:r>
      <w:r w:rsidR="00E3076E">
        <w:rPr>
          <w:rFonts w:asciiTheme="minorHAnsi" w:hAnsiTheme="minorHAnsi"/>
          <w:sz w:val="24"/>
          <w:szCs w:val="24"/>
        </w:rPr>
        <w:t xml:space="preserve">iving </w:t>
      </w:r>
      <w:r w:rsidR="00CB55D2" w:rsidRPr="00A34CC3">
        <w:rPr>
          <w:rFonts w:asciiTheme="minorHAnsi" w:hAnsiTheme="minorHAnsi"/>
          <w:sz w:val="24"/>
          <w:szCs w:val="24"/>
        </w:rPr>
        <w:t xml:space="preserve">develop a </w:t>
      </w:r>
      <w:r w:rsidR="00CB55D2" w:rsidRPr="00A34CC3">
        <w:rPr>
          <w:rFonts w:asciiTheme="minorHAnsi" w:hAnsiTheme="minorHAnsi"/>
          <w:iCs/>
          <w:sz w:val="24"/>
          <w:szCs w:val="24"/>
        </w:rPr>
        <w:t xml:space="preserve">hyperactivated attachment system that leads </w:t>
      </w:r>
      <w:r w:rsidR="00A80940" w:rsidRPr="00A34CC3">
        <w:rPr>
          <w:rFonts w:asciiTheme="minorHAnsi" w:hAnsiTheme="minorHAnsi"/>
          <w:iCs/>
          <w:sz w:val="24"/>
          <w:szCs w:val="24"/>
        </w:rPr>
        <w:t>t</w:t>
      </w:r>
      <w:r w:rsidR="00CB55D2" w:rsidRPr="00A34CC3">
        <w:rPr>
          <w:rFonts w:asciiTheme="minorHAnsi" w:hAnsiTheme="minorHAnsi"/>
          <w:iCs/>
          <w:sz w:val="24"/>
          <w:szCs w:val="24"/>
        </w:rPr>
        <w:t xml:space="preserve">o </w:t>
      </w:r>
      <w:r w:rsidR="00A80940" w:rsidRPr="00A34CC3">
        <w:rPr>
          <w:rFonts w:asciiTheme="minorHAnsi" w:hAnsiTheme="minorHAnsi"/>
          <w:iCs/>
          <w:sz w:val="24"/>
          <w:szCs w:val="24"/>
        </w:rPr>
        <w:t xml:space="preserve">poor affect regulation and hypervigilance to </w:t>
      </w:r>
      <w:r w:rsidR="00CB55D2" w:rsidRPr="00A34CC3">
        <w:rPr>
          <w:rFonts w:asciiTheme="minorHAnsi" w:hAnsiTheme="minorHAnsi"/>
          <w:iCs/>
          <w:sz w:val="24"/>
          <w:szCs w:val="24"/>
        </w:rPr>
        <w:t>threat in the environment</w:t>
      </w:r>
      <w:r w:rsidR="00810723">
        <w:rPr>
          <w:rFonts w:asciiTheme="minorHAnsi" w:hAnsiTheme="minorHAnsi"/>
          <w:iCs/>
          <w:sz w:val="24"/>
          <w:szCs w:val="24"/>
        </w:rPr>
        <w:t xml:space="preserve"> (</w:t>
      </w:r>
      <w:r w:rsidR="00CB55D2" w:rsidRPr="00A34CC3">
        <w:rPr>
          <w:rFonts w:asciiTheme="minorHAnsi" w:hAnsiTheme="minorHAnsi"/>
          <w:iCs/>
          <w:sz w:val="24"/>
          <w:szCs w:val="24"/>
        </w:rPr>
        <w:t>the attachment anxious strategy</w:t>
      </w:r>
      <w:r w:rsidR="00810723">
        <w:rPr>
          <w:rFonts w:asciiTheme="minorHAnsi" w:hAnsiTheme="minorHAnsi"/>
          <w:iCs/>
          <w:sz w:val="24"/>
          <w:szCs w:val="24"/>
        </w:rPr>
        <w:t>)</w:t>
      </w:r>
      <w:r w:rsidR="00CB55D2" w:rsidRPr="00A34CC3">
        <w:rPr>
          <w:rFonts w:asciiTheme="minorHAnsi" w:hAnsiTheme="minorHAnsi"/>
          <w:iCs/>
          <w:sz w:val="24"/>
          <w:szCs w:val="24"/>
        </w:rPr>
        <w:t>. Attachmen</w:t>
      </w:r>
      <w:r w:rsidR="00A41AC4">
        <w:rPr>
          <w:rFonts w:asciiTheme="minorHAnsi" w:hAnsiTheme="minorHAnsi"/>
          <w:iCs/>
          <w:sz w:val="24"/>
          <w:szCs w:val="24"/>
        </w:rPr>
        <w:t xml:space="preserve">t anxiety is associated with </w:t>
      </w:r>
      <w:r w:rsidR="00D6770E">
        <w:rPr>
          <w:rFonts w:asciiTheme="minorHAnsi" w:hAnsiTheme="minorHAnsi"/>
          <w:sz w:val="24"/>
          <w:szCs w:val="24"/>
        </w:rPr>
        <w:t>lower reported</w:t>
      </w:r>
      <w:r w:rsidR="00354329">
        <w:rPr>
          <w:rFonts w:asciiTheme="minorHAnsi" w:hAnsiTheme="minorHAnsi"/>
          <w:sz w:val="24"/>
          <w:szCs w:val="24"/>
        </w:rPr>
        <w:t xml:space="preserve"> </w:t>
      </w:r>
      <w:r w:rsidR="00CB55D2" w:rsidRPr="00A34CC3">
        <w:rPr>
          <w:rFonts w:asciiTheme="minorHAnsi" w:hAnsiTheme="minorHAnsi"/>
          <w:sz w:val="24"/>
          <w:szCs w:val="24"/>
        </w:rPr>
        <w:t>personal coping abilities (Mikulincer &amp; Florian, 19</w:t>
      </w:r>
      <w:r w:rsidR="00B96786">
        <w:rPr>
          <w:rFonts w:asciiTheme="minorHAnsi" w:hAnsiTheme="minorHAnsi"/>
          <w:sz w:val="24"/>
          <w:szCs w:val="24"/>
        </w:rPr>
        <w:t>9</w:t>
      </w:r>
      <w:r w:rsidR="00E3076E">
        <w:rPr>
          <w:rFonts w:asciiTheme="minorHAnsi" w:hAnsiTheme="minorHAnsi"/>
          <w:sz w:val="24"/>
          <w:szCs w:val="24"/>
        </w:rPr>
        <w:t>8)</w:t>
      </w:r>
      <w:r w:rsidR="00F80FC4">
        <w:rPr>
          <w:rFonts w:asciiTheme="minorHAnsi" w:hAnsiTheme="minorHAnsi"/>
          <w:sz w:val="24"/>
          <w:szCs w:val="24"/>
        </w:rPr>
        <w:t xml:space="preserve">, </w:t>
      </w:r>
      <w:r w:rsidR="00CB55D2" w:rsidRPr="00A34CC3">
        <w:rPr>
          <w:rFonts w:asciiTheme="minorHAnsi" w:hAnsiTheme="minorHAnsi"/>
          <w:iCs/>
          <w:sz w:val="24"/>
          <w:szCs w:val="24"/>
        </w:rPr>
        <w:t xml:space="preserve">which </w:t>
      </w:r>
      <w:r w:rsidR="00CB55D2" w:rsidRPr="00A34CC3">
        <w:rPr>
          <w:rFonts w:asciiTheme="minorHAnsi" w:hAnsiTheme="minorHAnsi"/>
          <w:sz w:val="24"/>
          <w:szCs w:val="24"/>
        </w:rPr>
        <w:t>may increase a sense of vulnerability to perceived stressors.</w:t>
      </w:r>
      <w:r w:rsidR="00CB55D2" w:rsidRPr="00A34CC3">
        <w:rPr>
          <w:rFonts w:asciiTheme="minorHAnsi" w:hAnsiTheme="minorHAnsi"/>
          <w:iCs/>
          <w:sz w:val="24"/>
          <w:szCs w:val="24"/>
        </w:rPr>
        <w:t xml:space="preserve"> Those w</w:t>
      </w:r>
      <w:r w:rsidR="00764C36">
        <w:rPr>
          <w:rFonts w:asciiTheme="minorHAnsi" w:hAnsiTheme="minorHAnsi"/>
          <w:iCs/>
          <w:sz w:val="24"/>
          <w:szCs w:val="24"/>
        </w:rPr>
        <w:t>ho experience</w:t>
      </w:r>
      <w:r w:rsidR="00CB55D2" w:rsidRPr="00A34CC3">
        <w:rPr>
          <w:rFonts w:asciiTheme="minorHAnsi" w:hAnsiTheme="minorHAnsi"/>
          <w:iCs/>
          <w:sz w:val="24"/>
          <w:szCs w:val="24"/>
        </w:rPr>
        <w:t xml:space="preserve"> consistently neglectful, rejecting caregi</w:t>
      </w:r>
      <w:r w:rsidR="00E3076E">
        <w:rPr>
          <w:rFonts w:asciiTheme="minorHAnsi" w:hAnsiTheme="minorHAnsi"/>
          <w:iCs/>
          <w:sz w:val="24"/>
          <w:szCs w:val="24"/>
        </w:rPr>
        <w:t>ving</w:t>
      </w:r>
      <w:r w:rsidR="00CB55D2" w:rsidRPr="00A34CC3">
        <w:rPr>
          <w:rFonts w:asciiTheme="minorHAnsi" w:hAnsiTheme="minorHAnsi"/>
          <w:iCs/>
          <w:sz w:val="24"/>
          <w:szCs w:val="24"/>
        </w:rPr>
        <w:t xml:space="preserve"> </w:t>
      </w:r>
      <w:r w:rsidR="00354329">
        <w:rPr>
          <w:rFonts w:asciiTheme="minorHAnsi" w:hAnsiTheme="minorHAnsi"/>
          <w:iCs/>
          <w:sz w:val="24"/>
          <w:szCs w:val="24"/>
        </w:rPr>
        <w:t xml:space="preserve">may </w:t>
      </w:r>
      <w:r w:rsidR="00CB55D2" w:rsidRPr="00A34CC3">
        <w:rPr>
          <w:rFonts w:asciiTheme="minorHAnsi" w:hAnsiTheme="minorHAnsi"/>
          <w:iCs/>
          <w:sz w:val="24"/>
          <w:szCs w:val="24"/>
        </w:rPr>
        <w:t>develop a deactivated</w:t>
      </w:r>
      <w:r w:rsidR="00CB55D2" w:rsidRPr="00A34CC3">
        <w:rPr>
          <w:rFonts w:asciiTheme="minorHAnsi" w:hAnsiTheme="minorHAnsi"/>
          <w:sz w:val="24"/>
          <w:szCs w:val="24"/>
        </w:rPr>
        <w:t xml:space="preserve"> attachment system that focuses attention away from potentially threatening relationships</w:t>
      </w:r>
      <w:r w:rsidR="00810723">
        <w:rPr>
          <w:rFonts w:asciiTheme="minorHAnsi" w:hAnsiTheme="minorHAnsi"/>
          <w:sz w:val="24"/>
          <w:szCs w:val="24"/>
        </w:rPr>
        <w:t xml:space="preserve"> (</w:t>
      </w:r>
      <w:r w:rsidR="00CB55D2" w:rsidRPr="00A34CC3">
        <w:rPr>
          <w:rFonts w:asciiTheme="minorHAnsi" w:hAnsiTheme="minorHAnsi"/>
          <w:sz w:val="24"/>
          <w:szCs w:val="24"/>
        </w:rPr>
        <w:t>the avoidant strategy</w:t>
      </w:r>
      <w:r w:rsidR="00810723">
        <w:rPr>
          <w:rFonts w:asciiTheme="minorHAnsi" w:hAnsiTheme="minorHAnsi"/>
          <w:sz w:val="24"/>
          <w:szCs w:val="24"/>
        </w:rPr>
        <w:t>)</w:t>
      </w:r>
      <w:r w:rsidR="00CB55D2" w:rsidRPr="00A34CC3">
        <w:rPr>
          <w:rFonts w:asciiTheme="minorHAnsi" w:hAnsiTheme="minorHAnsi"/>
          <w:sz w:val="24"/>
          <w:szCs w:val="24"/>
        </w:rPr>
        <w:t xml:space="preserve">. Individuals high in attachment avoidance are uncomfortable with closeness and mistrust others, </w:t>
      </w:r>
      <w:r w:rsidR="00354329">
        <w:rPr>
          <w:rFonts w:asciiTheme="minorHAnsi" w:hAnsiTheme="minorHAnsi"/>
          <w:sz w:val="24"/>
          <w:szCs w:val="24"/>
        </w:rPr>
        <w:t>and</w:t>
      </w:r>
      <w:r w:rsidR="00CB55D2" w:rsidRPr="00A34CC3">
        <w:rPr>
          <w:rFonts w:asciiTheme="minorHAnsi" w:hAnsiTheme="minorHAnsi"/>
          <w:sz w:val="24"/>
          <w:szCs w:val="24"/>
        </w:rPr>
        <w:t xml:space="preserve"> develop an over-reliance on the self rather than seek proximity to others.  </w:t>
      </w:r>
      <w:r w:rsidR="008C103F" w:rsidRPr="00A34CC3">
        <w:rPr>
          <w:rFonts w:asciiTheme="minorHAnsi" w:hAnsiTheme="minorHAnsi" w:cs="Arial"/>
          <w:color w:val="000000"/>
          <w:sz w:val="24"/>
          <w:szCs w:val="24"/>
        </w:rPr>
        <w:t xml:space="preserve">By adulthood individuals have cognitive access to both </w:t>
      </w:r>
      <w:r w:rsidR="008C103F" w:rsidRPr="00A34CC3">
        <w:rPr>
          <w:rFonts w:asciiTheme="minorHAnsi" w:hAnsiTheme="minorHAnsi" w:cs="Arial"/>
          <w:sz w:val="24"/>
          <w:szCs w:val="24"/>
        </w:rPr>
        <w:t xml:space="preserve">secure </w:t>
      </w:r>
      <w:r w:rsidR="008C103F" w:rsidRPr="00A34CC3">
        <w:rPr>
          <w:rFonts w:asciiTheme="minorHAnsi" w:hAnsiTheme="minorHAnsi" w:cs="Arial"/>
          <w:i/>
          <w:sz w:val="24"/>
          <w:szCs w:val="24"/>
        </w:rPr>
        <w:t>and</w:t>
      </w:r>
      <w:r w:rsidR="008C103F" w:rsidRPr="00A34CC3">
        <w:rPr>
          <w:rFonts w:asciiTheme="minorHAnsi" w:hAnsiTheme="minorHAnsi" w:cs="Arial"/>
          <w:sz w:val="24"/>
          <w:szCs w:val="24"/>
        </w:rPr>
        <w:t xml:space="preserve"> insecure relationship (high in anxiety and/or avoidance) models </w:t>
      </w:r>
      <w:r w:rsidR="008C103F" w:rsidRPr="00A34CC3">
        <w:rPr>
          <w:rFonts w:asciiTheme="minorHAnsi" w:hAnsiTheme="minorHAnsi" w:cs="Arial"/>
          <w:color w:val="000000"/>
          <w:sz w:val="24"/>
          <w:szCs w:val="24"/>
        </w:rPr>
        <w:t>(Baldwin et al</w:t>
      </w:r>
      <w:r w:rsidR="008A692E">
        <w:rPr>
          <w:rFonts w:asciiTheme="minorHAnsi" w:hAnsiTheme="minorHAnsi" w:cs="Arial"/>
          <w:color w:val="000000"/>
          <w:sz w:val="24"/>
          <w:szCs w:val="24"/>
        </w:rPr>
        <w:t>.</w:t>
      </w:r>
      <w:r w:rsidR="008C103F" w:rsidRPr="00A34CC3">
        <w:rPr>
          <w:rFonts w:asciiTheme="minorHAnsi" w:hAnsiTheme="minorHAnsi" w:cs="Arial"/>
          <w:color w:val="000000"/>
          <w:sz w:val="24"/>
          <w:szCs w:val="24"/>
        </w:rPr>
        <w:t>, 1996; Rowe &amp; Carnelley, 2003) developed</w:t>
      </w:r>
      <w:r w:rsidR="008C103F" w:rsidRPr="00A34CC3">
        <w:rPr>
          <w:rFonts w:asciiTheme="minorHAnsi" w:hAnsiTheme="minorHAnsi" w:cs="Arial"/>
          <w:sz w:val="24"/>
          <w:szCs w:val="24"/>
        </w:rPr>
        <w:t xml:space="preserve"> through diverse relationship experiences</w:t>
      </w:r>
      <w:r w:rsidR="008C103F" w:rsidRPr="00A34CC3">
        <w:rPr>
          <w:rFonts w:asciiTheme="minorHAnsi" w:hAnsiTheme="minorHAnsi" w:cs="Arial"/>
          <w:color w:val="000000"/>
          <w:sz w:val="24"/>
          <w:szCs w:val="24"/>
        </w:rPr>
        <w:t xml:space="preserve">.  </w:t>
      </w:r>
    </w:p>
    <w:p w14:paraId="43E13460" w14:textId="5A2757C3" w:rsidR="008042CC" w:rsidRPr="00A34CC3" w:rsidRDefault="008042CC" w:rsidP="00A34CC3">
      <w:pPr>
        <w:spacing w:after="60" w:line="480" w:lineRule="auto"/>
        <w:ind w:right="-24"/>
        <w:contextualSpacing/>
        <w:rPr>
          <w:rFonts w:asciiTheme="minorHAnsi" w:hAnsiTheme="minorHAnsi"/>
          <w:b/>
          <w:bCs/>
          <w:sz w:val="24"/>
          <w:szCs w:val="24"/>
        </w:rPr>
      </w:pPr>
      <w:bookmarkStart w:id="1" w:name="_Toc454963277"/>
      <w:bookmarkEnd w:id="0"/>
      <w:r w:rsidRPr="00A34CC3">
        <w:rPr>
          <w:rFonts w:asciiTheme="minorHAnsi" w:hAnsiTheme="minorHAnsi"/>
          <w:b/>
          <w:bCs/>
          <w:sz w:val="24"/>
          <w:szCs w:val="24"/>
        </w:rPr>
        <w:t xml:space="preserve">Attachment and </w:t>
      </w:r>
      <w:r w:rsidR="009838B3">
        <w:rPr>
          <w:rFonts w:asciiTheme="minorHAnsi" w:hAnsiTheme="minorHAnsi"/>
          <w:b/>
          <w:bCs/>
          <w:sz w:val="24"/>
          <w:szCs w:val="24"/>
        </w:rPr>
        <w:t>D</w:t>
      </w:r>
      <w:r w:rsidR="00D6770E">
        <w:rPr>
          <w:rFonts w:asciiTheme="minorHAnsi" w:hAnsiTheme="minorHAnsi"/>
          <w:b/>
          <w:bCs/>
          <w:sz w:val="24"/>
          <w:szCs w:val="24"/>
        </w:rPr>
        <w:t xml:space="preserve">epressive and </w:t>
      </w:r>
      <w:r w:rsidR="009838B3">
        <w:rPr>
          <w:rFonts w:asciiTheme="minorHAnsi" w:hAnsiTheme="minorHAnsi"/>
          <w:b/>
          <w:bCs/>
          <w:sz w:val="24"/>
          <w:szCs w:val="24"/>
        </w:rPr>
        <w:t>A</w:t>
      </w:r>
      <w:r w:rsidR="00D6770E">
        <w:rPr>
          <w:rFonts w:asciiTheme="minorHAnsi" w:hAnsiTheme="minorHAnsi"/>
          <w:b/>
          <w:bCs/>
          <w:sz w:val="24"/>
          <w:szCs w:val="24"/>
        </w:rPr>
        <w:t>nxiety symptoms</w:t>
      </w:r>
      <w:r w:rsidRPr="00A34CC3">
        <w:rPr>
          <w:rFonts w:asciiTheme="minorHAnsi" w:hAnsiTheme="minorHAnsi"/>
          <w:b/>
          <w:bCs/>
          <w:sz w:val="24"/>
          <w:szCs w:val="24"/>
        </w:rPr>
        <w:t xml:space="preserve"> in Non-Clinical Samples</w:t>
      </w:r>
      <w:bookmarkEnd w:id="1"/>
      <w:r w:rsidRPr="00A34CC3">
        <w:rPr>
          <w:rFonts w:asciiTheme="minorHAnsi" w:hAnsiTheme="minorHAnsi"/>
          <w:b/>
          <w:bCs/>
          <w:sz w:val="24"/>
          <w:szCs w:val="24"/>
        </w:rPr>
        <w:t xml:space="preserve"> </w:t>
      </w:r>
    </w:p>
    <w:p w14:paraId="1FCD5318" w14:textId="3CB4D20C" w:rsidR="00807929" w:rsidRPr="00A34CC3" w:rsidRDefault="00354329" w:rsidP="008E2AC0">
      <w:pPr>
        <w:spacing w:after="60" w:line="480" w:lineRule="auto"/>
        <w:ind w:right="-24" w:firstLine="720"/>
        <w:contextualSpacing/>
        <w:rPr>
          <w:rFonts w:asciiTheme="minorHAnsi" w:hAnsiTheme="minorHAnsi"/>
          <w:sz w:val="24"/>
          <w:szCs w:val="24"/>
        </w:rPr>
      </w:pPr>
      <w:r>
        <w:rPr>
          <w:rFonts w:asciiTheme="minorHAnsi" w:hAnsiTheme="minorHAnsi"/>
          <w:sz w:val="24"/>
          <w:szCs w:val="24"/>
        </w:rPr>
        <w:t>Multiple</w:t>
      </w:r>
      <w:r w:rsidR="008042CC" w:rsidRPr="00A34CC3">
        <w:rPr>
          <w:rFonts w:asciiTheme="minorHAnsi" w:hAnsiTheme="minorHAnsi"/>
          <w:sz w:val="24"/>
          <w:szCs w:val="24"/>
        </w:rPr>
        <w:t xml:space="preserve"> </w:t>
      </w:r>
      <w:r w:rsidR="00A80940" w:rsidRPr="00A34CC3">
        <w:rPr>
          <w:rFonts w:asciiTheme="minorHAnsi" w:hAnsiTheme="minorHAnsi"/>
          <w:sz w:val="24"/>
          <w:szCs w:val="24"/>
        </w:rPr>
        <w:t xml:space="preserve">correlational </w:t>
      </w:r>
      <w:r w:rsidR="008042CC" w:rsidRPr="00A34CC3">
        <w:rPr>
          <w:rFonts w:asciiTheme="minorHAnsi" w:hAnsiTheme="minorHAnsi"/>
          <w:sz w:val="24"/>
          <w:szCs w:val="24"/>
        </w:rPr>
        <w:t xml:space="preserve">studies have </w:t>
      </w:r>
      <w:r w:rsidR="001E7152" w:rsidRPr="00A34CC3">
        <w:rPr>
          <w:rFonts w:asciiTheme="minorHAnsi" w:hAnsiTheme="minorHAnsi"/>
          <w:sz w:val="24"/>
          <w:szCs w:val="24"/>
        </w:rPr>
        <w:t xml:space="preserve">explored the link between </w:t>
      </w:r>
      <w:r w:rsidR="008042CC" w:rsidRPr="00A34CC3">
        <w:rPr>
          <w:rFonts w:asciiTheme="minorHAnsi" w:hAnsiTheme="minorHAnsi"/>
          <w:sz w:val="24"/>
          <w:szCs w:val="24"/>
        </w:rPr>
        <w:t>attachment styles and affective disorders (</w:t>
      </w:r>
      <w:r w:rsidR="008475F0" w:rsidRPr="00A34CC3">
        <w:rPr>
          <w:rFonts w:asciiTheme="minorHAnsi" w:hAnsiTheme="minorHAnsi"/>
          <w:sz w:val="24"/>
          <w:szCs w:val="24"/>
        </w:rPr>
        <w:t xml:space="preserve">Mikulincer &amp; Shaver, </w:t>
      </w:r>
      <w:r w:rsidR="008042CC" w:rsidRPr="00A34CC3">
        <w:rPr>
          <w:rFonts w:asciiTheme="minorHAnsi" w:hAnsiTheme="minorHAnsi"/>
          <w:sz w:val="24"/>
          <w:szCs w:val="24"/>
        </w:rPr>
        <w:t>2016). Adults w</w:t>
      </w:r>
      <w:r w:rsidR="00BB5DAF" w:rsidRPr="00A34CC3">
        <w:rPr>
          <w:rFonts w:asciiTheme="minorHAnsi" w:hAnsiTheme="minorHAnsi"/>
          <w:sz w:val="24"/>
          <w:szCs w:val="24"/>
        </w:rPr>
        <w:t>ith</w:t>
      </w:r>
      <w:r w:rsidR="008042CC" w:rsidRPr="00A34CC3">
        <w:rPr>
          <w:rFonts w:asciiTheme="minorHAnsi" w:hAnsiTheme="minorHAnsi"/>
          <w:sz w:val="24"/>
          <w:szCs w:val="24"/>
        </w:rPr>
        <w:t xml:space="preserve"> insecure attachment patterns </w:t>
      </w:r>
      <w:r w:rsidR="00977CDD" w:rsidRPr="00A34CC3">
        <w:rPr>
          <w:rFonts w:asciiTheme="minorHAnsi" w:hAnsiTheme="minorHAnsi"/>
          <w:sz w:val="24"/>
          <w:szCs w:val="24"/>
        </w:rPr>
        <w:t xml:space="preserve">are </w:t>
      </w:r>
      <w:r w:rsidR="008042CC" w:rsidRPr="00A34CC3">
        <w:rPr>
          <w:rFonts w:asciiTheme="minorHAnsi" w:hAnsiTheme="minorHAnsi"/>
          <w:sz w:val="24"/>
          <w:szCs w:val="24"/>
        </w:rPr>
        <w:t>more likely to experience depressive symptoms (</w:t>
      </w:r>
      <w:r w:rsidR="00977CDD" w:rsidRPr="00A34CC3">
        <w:rPr>
          <w:rFonts w:asciiTheme="minorHAnsi" w:hAnsiTheme="minorHAnsi"/>
          <w:sz w:val="24"/>
          <w:szCs w:val="24"/>
        </w:rPr>
        <w:t xml:space="preserve">Besser &amp; Priel, 2005; </w:t>
      </w:r>
      <w:r w:rsidR="008042CC" w:rsidRPr="00A34CC3">
        <w:rPr>
          <w:rFonts w:asciiTheme="minorHAnsi" w:hAnsiTheme="minorHAnsi"/>
          <w:sz w:val="24"/>
          <w:szCs w:val="24"/>
        </w:rPr>
        <w:t>Carnelley</w:t>
      </w:r>
      <w:r w:rsidR="008E2AC0">
        <w:rPr>
          <w:rFonts w:asciiTheme="minorHAnsi" w:hAnsiTheme="minorHAnsi"/>
          <w:sz w:val="24"/>
          <w:szCs w:val="24"/>
        </w:rPr>
        <w:t>, Otway, &amp; Rowe</w:t>
      </w:r>
      <w:r w:rsidR="008042CC" w:rsidRPr="00A34CC3">
        <w:rPr>
          <w:rFonts w:asciiTheme="minorHAnsi" w:hAnsiTheme="minorHAnsi"/>
          <w:sz w:val="24"/>
          <w:szCs w:val="24"/>
        </w:rPr>
        <w:t>, 2016; Davila, 2001; Hortaçsu, Cesur, &amp; Oral, 1993; Williams &amp; Riskind, 2004).</w:t>
      </w:r>
      <w:r w:rsidR="00AC5C55" w:rsidRPr="00A34CC3">
        <w:rPr>
          <w:rFonts w:asciiTheme="minorHAnsi" w:hAnsiTheme="minorHAnsi"/>
          <w:sz w:val="24"/>
          <w:szCs w:val="24"/>
        </w:rPr>
        <w:t xml:space="preserve"> A</w:t>
      </w:r>
      <w:r w:rsidR="008042CC" w:rsidRPr="00A34CC3">
        <w:rPr>
          <w:rFonts w:asciiTheme="minorHAnsi" w:hAnsiTheme="minorHAnsi"/>
          <w:sz w:val="24"/>
          <w:szCs w:val="24"/>
        </w:rPr>
        <w:t xml:space="preserve">ttachment anxiety and avoidance </w:t>
      </w:r>
      <w:r w:rsidR="00977CDD" w:rsidRPr="00A34CC3">
        <w:rPr>
          <w:rFonts w:asciiTheme="minorHAnsi" w:hAnsiTheme="minorHAnsi"/>
          <w:sz w:val="24"/>
          <w:szCs w:val="24"/>
        </w:rPr>
        <w:t>are</w:t>
      </w:r>
      <w:r w:rsidR="008042CC" w:rsidRPr="00A34CC3">
        <w:rPr>
          <w:rFonts w:asciiTheme="minorHAnsi" w:hAnsiTheme="minorHAnsi"/>
          <w:sz w:val="24"/>
          <w:szCs w:val="24"/>
        </w:rPr>
        <w:t xml:space="preserve"> positively </w:t>
      </w:r>
      <w:r w:rsidR="00977CDD" w:rsidRPr="00A34CC3">
        <w:rPr>
          <w:rFonts w:asciiTheme="minorHAnsi" w:hAnsiTheme="minorHAnsi"/>
          <w:sz w:val="24"/>
          <w:szCs w:val="24"/>
        </w:rPr>
        <w:t xml:space="preserve">associated with </w:t>
      </w:r>
      <w:r w:rsidR="008042CC" w:rsidRPr="00A34CC3">
        <w:rPr>
          <w:rFonts w:asciiTheme="minorHAnsi" w:hAnsiTheme="minorHAnsi"/>
          <w:sz w:val="24"/>
          <w:szCs w:val="24"/>
        </w:rPr>
        <w:t xml:space="preserve">higher self-reported </w:t>
      </w:r>
      <w:r w:rsidR="00AC5C55" w:rsidRPr="00A34CC3">
        <w:rPr>
          <w:rFonts w:asciiTheme="minorHAnsi" w:hAnsiTheme="minorHAnsi"/>
          <w:sz w:val="24"/>
          <w:szCs w:val="24"/>
        </w:rPr>
        <w:t xml:space="preserve">anxiety </w:t>
      </w:r>
      <w:r w:rsidR="008042CC" w:rsidRPr="00A34CC3">
        <w:rPr>
          <w:rFonts w:asciiTheme="minorHAnsi" w:hAnsiTheme="minorHAnsi"/>
          <w:sz w:val="24"/>
          <w:szCs w:val="24"/>
        </w:rPr>
        <w:t>symptoms (</w:t>
      </w:r>
      <w:r w:rsidR="00766108">
        <w:rPr>
          <w:rFonts w:asciiTheme="minorHAnsi" w:hAnsiTheme="minorHAnsi"/>
          <w:sz w:val="24"/>
          <w:szCs w:val="24"/>
        </w:rPr>
        <w:t>Gilbert &amp; Irons, 2005</w:t>
      </w:r>
      <w:r w:rsidR="008042CC" w:rsidRPr="00A34CC3">
        <w:rPr>
          <w:rFonts w:asciiTheme="minorHAnsi" w:hAnsiTheme="minorHAnsi"/>
          <w:sz w:val="24"/>
          <w:szCs w:val="24"/>
        </w:rPr>
        <w:t>; Mikulincer et al., 2001; Strodl &amp; Noller, 2003</w:t>
      </w:r>
      <w:r w:rsidR="00977CDD" w:rsidRPr="00A34CC3">
        <w:rPr>
          <w:rFonts w:asciiTheme="minorHAnsi" w:hAnsiTheme="minorHAnsi"/>
          <w:sz w:val="24"/>
          <w:szCs w:val="24"/>
        </w:rPr>
        <w:t>; Wei, Heppner, Russell, &amp; Young, 2006</w:t>
      </w:r>
      <w:r w:rsidR="001E7152" w:rsidRPr="00A34CC3">
        <w:rPr>
          <w:rFonts w:asciiTheme="minorHAnsi" w:hAnsiTheme="minorHAnsi"/>
          <w:sz w:val="24"/>
          <w:szCs w:val="24"/>
        </w:rPr>
        <w:t>). Conversely</w:t>
      </w:r>
      <w:r w:rsidR="008042CC" w:rsidRPr="00A34CC3">
        <w:rPr>
          <w:rFonts w:asciiTheme="minorHAnsi" w:hAnsiTheme="minorHAnsi"/>
          <w:sz w:val="24"/>
          <w:szCs w:val="24"/>
        </w:rPr>
        <w:t xml:space="preserve">, </w:t>
      </w:r>
      <w:r w:rsidR="001E7152" w:rsidRPr="00A34CC3">
        <w:rPr>
          <w:rFonts w:asciiTheme="minorHAnsi" w:hAnsiTheme="minorHAnsi"/>
          <w:sz w:val="24"/>
          <w:szCs w:val="24"/>
        </w:rPr>
        <w:t xml:space="preserve">securely-attached </w:t>
      </w:r>
      <w:r w:rsidR="008042CC" w:rsidRPr="00A34CC3">
        <w:rPr>
          <w:rFonts w:asciiTheme="minorHAnsi" w:hAnsiTheme="minorHAnsi"/>
          <w:sz w:val="24"/>
          <w:szCs w:val="24"/>
        </w:rPr>
        <w:t xml:space="preserve">adults </w:t>
      </w:r>
      <w:r w:rsidR="00AC5C55" w:rsidRPr="00A34CC3">
        <w:rPr>
          <w:rFonts w:asciiTheme="minorHAnsi" w:hAnsiTheme="minorHAnsi"/>
          <w:sz w:val="24"/>
          <w:szCs w:val="24"/>
        </w:rPr>
        <w:t>are</w:t>
      </w:r>
      <w:r w:rsidR="008042CC" w:rsidRPr="00A34CC3">
        <w:rPr>
          <w:rFonts w:asciiTheme="minorHAnsi" w:hAnsiTheme="minorHAnsi"/>
          <w:sz w:val="24"/>
          <w:szCs w:val="24"/>
        </w:rPr>
        <w:t xml:space="preserve"> likely to manage distress better and experience less depressed m</w:t>
      </w:r>
      <w:r w:rsidR="005F44AF" w:rsidRPr="00A34CC3">
        <w:rPr>
          <w:rFonts w:asciiTheme="minorHAnsi" w:hAnsiTheme="minorHAnsi"/>
          <w:sz w:val="24"/>
          <w:szCs w:val="24"/>
        </w:rPr>
        <w:t>ood (Besser &amp; Priel, 2003, 2005</w:t>
      </w:r>
      <w:r w:rsidR="008042CC" w:rsidRPr="00A34CC3">
        <w:rPr>
          <w:rFonts w:asciiTheme="minorHAnsi" w:hAnsiTheme="minorHAnsi"/>
          <w:sz w:val="24"/>
          <w:szCs w:val="24"/>
        </w:rPr>
        <w:t>).</w:t>
      </w:r>
      <w:bookmarkStart w:id="2" w:name="_Toc454963278"/>
    </w:p>
    <w:p w14:paraId="5AEB757C" w14:textId="22F99211" w:rsidR="008042CC" w:rsidRPr="00A34CC3" w:rsidRDefault="008042CC" w:rsidP="00A34CC3">
      <w:pPr>
        <w:spacing w:after="60" w:line="480" w:lineRule="auto"/>
        <w:ind w:right="-24"/>
        <w:contextualSpacing/>
        <w:rPr>
          <w:rFonts w:asciiTheme="minorHAnsi" w:hAnsiTheme="minorHAnsi"/>
          <w:b/>
          <w:bCs/>
          <w:sz w:val="24"/>
          <w:szCs w:val="24"/>
        </w:rPr>
      </w:pPr>
      <w:r w:rsidRPr="00A34CC3">
        <w:rPr>
          <w:rFonts w:asciiTheme="minorHAnsi" w:hAnsiTheme="minorHAnsi"/>
          <w:b/>
          <w:bCs/>
          <w:sz w:val="24"/>
          <w:szCs w:val="24"/>
        </w:rPr>
        <w:t>Attachment and Affective Disorders in Clinical Samples</w:t>
      </w:r>
      <w:bookmarkEnd w:id="2"/>
      <w:r w:rsidRPr="00A34CC3">
        <w:rPr>
          <w:rFonts w:asciiTheme="minorHAnsi" w:hAnsiTheme="minorHAnsi"/>
          <w:b/>
          <w:bCs/>
          <w:sz w:val="24"/>
          <w:szCs w:val="24"/>
        </w:rPr>
        <w:t xml:space="preserve"> </w:t>
      </w:r>
    </w:p>
    <w:p w14:paraId="3E3B243B" w14:textId="2490C2F5" w:rsidR="006E6C34" w:rsidRPr="00A34CC3" w:rsidRDefault="008042CC" w:rsidP="000B4042">
      <w:pPr>
        <w:spacing w:after="60" w:line="480" w:lineRule="auto"/>
        <w:ind w:right="-24" w:firstLine="720"/>
        <w:contextualSpacing/>
        <w:rPr>
          <w:rFonts w:asciiTheme="minorHAnsi" w:hAnsiTheme="minorHAnsi"/>
          <w:sz w:val="24"/>
          <w:szCs w:val="24"/>
        </w:rPr>
      </w:pPr>
      <w:r w:rsidRPr="00A34CC3">
        <w:rPr>
          <w:rFonts w:asciiTheme="minorHAnsi" w:hAnsiTheme="minorHAnsi"/>
          <w:sz w:val="24"/>
          <w:szCs w:val="24"/>
        </w:rPr>
        <w:t xml:space="preserve">Studies with clinical samples further support the correlation between </w:t>
      </w:r>
      <w:r w:rsidR="006E6C34" w:rsidRPr="00A34CC3">
        <w:rPr>
          <w:rFonts w:asciiTheme="minorHAnsi" w:hAnsiTheme="minorHAnsi"/>
          <w:sz w:val="24"/>
          <w:szCs w:val="24"/>
        </w:rPr>
        <w:t xml:space="preserve">insecure </w:t>
      </w:r>
      <w:r w:rsidR="00D0318C" w:rsidRPr="00A34CC3">
        <w:rPr>
          <w:rFonts w:asciiTheme="minorHAnsi" w:hAnsiTheme="minorHAnsi"/>
          <w:sz w:val="24"/>
          <w:szCs w:val="24"/>
        </w:rPr>
        <w:t xml:space="preserve">attachment </w:t>
      </w:r>
      <w:r w:rsidRPr="00A34CC3">
        <w:rPr>
          <w:rFonts w:asciiTheme="minorHAnsi" w:hAnsiTheme="minorHAnsi"/>
          <w:sz w:val="24"/>
          <w:szCs w:val="24"/>
        </w:rPr>
        <w:t xml:space="preserve">and affective disorders. </w:t>
      </w:r>
      <w:r w:rsidR="00062C4B" w:rsidRPr="00A34CC3">
        <w:rPr>
          <w:rFonts w:asciiTheme="minorHAnsi" w:hAnsiTheme="minorHAnsi"/>
          <w:sz w:val="24"/>
          <w:szCs w:val="24"/>
        </w:rPr>
        <w:t xml:space="preserve">Anxious attachment </w:t>
      </w:r>
      <w:r w:rsidR="00624281" w:rsidRPr="00A34CC3">
        <w:rPr>
          <w:rFonts w:asciiTheme="minorHAnsi" w:hAnsiTheme="minorHAnsi"/>
          <w:sz w:val="24"/>
          <w:szCs w:val="24"/>
        </w:rPr>
        <w:t>predicts</w:t>
      </w:r>
      <w:r w:rsidR="00062C4B" w:rsidRPr="00A34CC3">
        <w:rPr>
          <w:rFonts w:asciiTheme="minorHAnsi" w:hAnsiTheme="minorHAnsi"/>
          <w:sz w:val="24"/>
          <w:szCs w:val="24"/>
        </w:rPr>
        <w:t xml:space="preserve"> more severe depressi</w:t>
      </w:r>
      <w:r w:rsidR="00D94C96">
        <w:rPr>
          <w:rFonts w:asciiTheme="minorHAnsi" w:hAnsiTheme="minorHAnsi"/>
          <w:sz w:val="24"/>
          <w:szCs w:val="24"/>
        </w:rPr>
        <w:t>ve symptoms</w:t>
      </w:r>
      <w:r w:rsidR="00062C4B" w:rsidRPr="00A34CC3">
        <w:rPr>
          <w:rFonts w:asciiTheme="minorHAnsi" w:hAnsiTheme="minorHAnsi"/>
          <w:sz w:val="24"/>
          <w:szCs w:val="24"/>
        </w:rPr>
        <w:t xml:space="preserve"> (</w:t>
      </w:r>
      <w:r w:rsidR="008A692E" w:rsidRPr="00A34CC3">
        <w:rPr>
          <w:rFonts w:asciiTheme="minorHAnsi" w:hAnsiTheme="minorHAnsi"/>
          <w:sz w:val="24"/>
          <w:szCs w:val="24"/>
        </w:rPr>
        <w:t>Bekker &amp; Croon, 2010</w:t>
      </w:r>
      <w:r w:rsidR="008A692E">
        <w:rPr>
          <w:rFonts w:asciiTheme="minorHAnsi" w:hAnsiTheme="minorHAnsi"/>
          <w:sz w:val="24"/>
          <w:szCs w:val="24"/>
        </w:rPr>
        <w:t xml:space="preserve">; </w:t>
      </w:r>
      <w:r w:rsidRPr="00A34CC3">
        <w:rPr>
          <w:rFonts w:asciiTheme="minorHAnsi" w:hAnsiTheme="minorHAnsi"/>
          <w:sz w:val="24"/>
          <w:szCs w:val="24"/>
        </w:rPr>
        <w:t xml:space="preserve">Eng, Heimberg, Hart, Schneier, </w:t>
      </w:r>
      <w:r w:rsidR="00062C4B" w:rsidRPr="00A34CC3">
        <w:rPr>
          <w:rFonts w:asciiTheme="minorHAnsi" w:hAnsiTheme="minorHAnsi"/>
          <w:sz w:val="24"/>
          <w:szCs w:val="24"/>
        </w:rPr>
        <w:t xml:space="preserve">&amp; </w:t>
      </w:r>
      <w:r w:rsidRPr="00A34CC3">
        <w:rPr>
          <w:rFonts w:asciiTheme="minorHAnsi" w:hAnsiTheme="minorHAnsi"/>
          <w:sz w:val="24"/>
          <w:szCs w:val="24"/>
        </w:rPr>
        <w:t>Liebowitz</w:t>
      </w:r>
      <w:r w:rsidR="00062C4B" w:rsidRPr="00A34CC3">
        <w:rPr>
          <w:rFonts w:asciiTheme="minorHAnsi" w:hAnsiTheme="minorHAnsi"/>
          <w:sz w:val="24"/>
          <w:szCs w:val="24"/>
        </w:rPr>
        <w:t xml:space="preserve">, </w:t>
      </w:r>
      <w:r w:rsidRPr="00A34CC3">
        <w:rPr>
          <w:rFonts w:asciiTheme="minorHAnsi" w:hAnsiTheme="minorHAnsi"/>
          <w:sz w:val="24"/>
          <w:szCs w:val="24"/>
        </w:rPr>
        <w:t>2001</w:t>
      </w:r>
      <w:r w:rsidR="00DA4333" w:rsidRPr="00A34CC3">
        <w:rPr>
          <w:rFonts w:asciiTheme="minorHAnsi" w:hAnsiTheme="minorHAnsi"/>
          <w:sz w:val="24"/>
          <w:szCs w:val="24"/>
        </w:rPr>
        <w:t>)</w:t>
      </w:r>
      <w:r w:rsidR="00624281" w:rsidRPr="00A34CC3">
        <w:rPr>
          <w:rFonts w:asciiTheme="minorHAnsi" w:hAnsiTheme="minorHAnsi"/>
          <w:sz w:val="24"/>
          <w:szCs w:val="24"/>
        </w:rPr>
        <w:t>,</w:t>
      </w:r>
      <w:r w:rsidR="00A80940" w:rsidRPr="00A34CC3">
        <w:rPr>
          <w:rFonts w:asciiTheme="minorHAnsi" w:hAnsiTheme="minorHAnsi"/>
          <w:sz w:val="24"/>
          <w:szCs w:val="24"/>
        </w:rPr>
        <w:t xml:space="preserve"> and</w:t>
      </w:r>
      <w:r w:rsidRPr="00A34CC3">
        <w:rPr>
          <w:rFonts w:asciiTheme="minorHAnsi" w:hAnsiTheme="minorHAnsi"/>
          <w:sz w:val="24"/>
          <w:szCs w:val="24"/>
        </w:rPr>
        <w:t xml:space="preserve"> worsening of depressive symptoms over 1-year (Ciechanowski, Katon, Russo, &amp; Hirsch, 2003). </w:t>
      </w:r>
      <w:r w:rsidR="00062C4B" w:rsidRPr="00A34CC3">
        <w:rPr>
          <w:rFonts w:asciiTheme="minorHAnsi" w:hAnsiTheme="minorHAnsi"/>
          <w:sz w:val="24"/>
          <w:szCs w:val="24"/>
        </w:rPr>
        <w:t>Higher attachment avoidance is linked to higher depressive symptoms in women recovering from depression relative to</w:t>
      </w:r>
      <w:r w:rsidRPr="00A34CC3">
        <w:rPr>
          <w:rFonts w:asciiTheme="minorHAnsi" w:hAnsiTheme="minorHAnsi"/>
          <w:sz w:val="24"/>
          <w:szCs w:val="24"/>
        </w:rPr>
        <w:t xml:space="preserve"> non-depressed women (Carnelley</w:t>
      </w:r>
      <w:r w:rsidR="000B4042">
        <w:rPr>
          <w:rFonts w:asciiTheme="minorHAnsi" w:hAnsiTheme="minorHAnsi"/>
          <w:sz w:val="24"/>
          <w:szCs w:val="24"/>
        </w:rPr>
        <w:t>, Pietromonaco, &amp; Jaffe,</w:t>
      </w:r>
      <w:r w:rsidRPr="00A34CC3">
        <w:rPr>
          <w:rFonts w:asciiTheme="minorHAnsi" w:hAnsiTheme="minorHAnsi"/>
          <w:sz w:val="24"/>
          <w:szCs w:val="24"/>
        </w:rPr>
        <w:t xml:space="preserve"> 1994</w:t>
      </w:r>
      <w:r w:rsidR="00DA4333" w:rsidRPr="00A34CC3">
        <w:rPr>
          <w:rFonts w:asciiTheme="minorHAnsi" w:hAnsiTheme="minorHAnsi"/>
          <w:sz w:val="24"/>
          <w:szCs w:val="24"/>
        </w:rPr>
        <w:t>)</w:t>
      </w:r>
      <w:r w:rsidRPr="00A34CC3">
        <w:rPr>
          <w:rFonts w:asciiTheme="minorHAnsi" w:hAnsiTheme="minorHAnsi"/>
          <w:sz w:val="24"/>
          <w:szCs w:val="24"/>
        </w:rPr>
        <w:t xml:space="preserve">. </w:t>
      </w:r>
      <w:r w:rsidR="006E6C34" w:rsidRPr="00A34CC3">
        <w:rPr>
          <w:rFonts w:asciiTheme="minorHAnsi" w:hAnsiTheme="minorHAnsi"/>
          <w:sz w:val="24"/>
          <w:szCs w:val="24"/>
        </w:rPr>
        <w:t>Finally, p</w:t>
      </w:r>
      <w:r w:rsidRPr="00A34CC3">
        <w:rPr>
          <w:rFonts w:asciiTheme="minorHAnsi" w:hAnsiTheme="minorHAnsi"/>
          <w:sz w:val="24"/>
          <w:szCs w:val="24"/>
        </w:rPr>
        <w:t xml:space="preserve">atients </w:t>
      </w:r>
      <w:r w:rsidR="00354329">
        <w:rPr>
          <w:rFonts w:asciiTheme="minorHAnsi" w:hAnsiTheme="minorHAnsi"/>
          <w:sz w:val="24"/>
          <w:szCs w:val="24"/>
        </w:rPr>
        <w:t>with</w:t>
      </w:r>
      <w:r w:rsidRPr="00A34CC3">
        <w:rPr>
          <w:rFonts w:asciiTheme="minorHAnsi" w:hAnsiTheme="minorHAnsi"/>
          <w:sz w:val="24"/>
          <w:szCs w:val="24"/>
        </w:rPr>
        <w:t xml:space="preserve"> major depressive disorders </w:t>
      </w:r>
      <w:r w:rsidR="00D0318C" w:rsidRPr="00A34CC3">
        <w:rPr>
          <w:rFonts w:asciiTheme="minorHAnsi" w:hAnsiTheme="minorHAnsi"/>
          <w:sz w:val="24"/>
          <w:szCs w:val="24"/>
        </w:rPr>
        <w:t>report</w:t>
      </w:r>
      <w:r w:rsidRPr="00A34CC3">
        <w:rPr>
          <w:rFonts w:asciiTheme="minorHAnsi" w:hAnsiTheme="minorHAnsi"/>
          <w:sz w:val="24"/>
          <w:szCs w:val="24"/>
        </w:rPr>
        <w:t xml:space="preserve"> higher attachment avoidance </w:t>
      </w:r>
      <w:r w:rsidR="00962F45" w:rsidRPr="00A34CC3">
        <w:rPr>
          <w:rFonts w:asciiTheme="minorHAnsi" w:hAnsiTheme="minorHAnsi"/>
          <w:sz w:val="24"/>
          <w:szCs w:val="24"/>
        </w:rPr>
        <w:t>than</w:t>
      </w:r>
      <w:r w:rsidRPr="00A34CC3">
        <w:rPr>
          <w:rFonts w:asciiTheme="minorHAnsi" w:hAnsiTheme="minorHAnsi"/>
          <w:sz w:val="24"/>
          <w:szCs w:val="24"/>
        </w:rPr>
        <w:t xml:space="preserve"> non-clinical groups (Reis &amp; Grenyer, 2004). </w:t>
      </w:r>
      <w:r w:rsidR="00354329">
        <w:rPr>
          <w:rFonts w:asciiTheme="minorHAnsi" w:hAnsiTheme="minorHAnsi"/>
          <w:sz w:val="24"/>
          <w:szCs w:val="24"/>
        </w:rPr>
        <w:t>By contrast</w:t>
      </w:r>
      <w:r w:rsidR="00C27B25" w:rsidRPr="00A34CC3">
        <w:rPr>
          <w:rFonts w:asciiTheme="minorHAnsi" w:hAnsiTheme="minorHAnsi"/>
          <w:sz w:val="24"/>
          <w:szCs w:val="24"/>
        </w:rPr>
        <w:t xml:space="preserve">, secure attachment orientation </w:t>
      </w:r>
      <w:r w:rsidR="00062C4B" w:rsidRPr="00A34CC3">
        <w:rPr>
          <w:rFonts w:asciiTheme="minorHAnsi" w:hAnsiTheme="minorHAnsi"/>
          <w:sz w:val="24"/>
          <w:szCs w:val="24"/>
        </w:rPr>
        <w:t xml:space="preserve">is </w:t>
      </w:r>
      <w:r w:rsidR="00C27B25" w:rsidRPr="00A34CC3">
        <w:rPr>
          <w:rFonts w:asciiTheme="minorHAnsi" w:hAnsiTheme="minorHAnsi"/>
          <w:sz w:val="24"/>
          <w:szCs w:val="24"/>
        </w:rPr>
        <w:t xml:space="preserve">associated with reduced depressive symptoms (Hortaçsu et al., 1993; Kobak, Cloer, Ferenz, &amp; Fleming, 1993; </w:t>
      </w:r>
      <w:r w:rsidR="00D0318C" w:rsidRPr="00A34CC3">
        <w:rPr>
          <w:rFonts w:asciiTheme="minorHAnsi" w:hAnsiTheme="minorHAnsi"/>
          <w:sz w:val="24"/>
          <w:szCs w:val="24"/>
        </w:rPr>
        <w:t xml:space="preserve">Rice &amp; Mirzadeh, 2000) and </w:t>
      </w:r>
      <w:r w:rsidR="00C27B25" w:rsidRPr="00A34CC3">
        <w:rPr>
          <w:rFonts w:asciiTheme="minorHAnsi" w:hAnsiTheme="minorHAnsi"/>
          <w:sz w:val="24"/>
          <w:szCs w:val="24"/>
        </w:rPr>
        <w:t xml:space="preserve">better treatment outcome </w:t>
      </w:r>
      <w:r w:rsidR="00354329">
        <w:rPr>
          <w:rFonts w:asciiTheme="minorHAnsi" w:hAnsiTheme="minorHAnsi"/>
          <w:sz w:val="24"/>
          <w:szCs w:val="24"/>
        </w:rPr>
        <w:t xml:space="preserve">with </w:t>
      </w:r>
      <w:r w:rsidR="00D0318C" w:rsidRPr="00A34CC3">
        <w:rPr>
          <w:rFonts w:asciiTheme="minorHAnsi" w:hAnsiTheme="minorHAnsi"/>
          <w:sz w:val="24"/>
          <w:szCs w:val="24"/>
        </w:rPr>
        <w:t>depression</w:t>
      </w:r>
      <w:r w:rsidR="00C27B25" w:rsidRPr="00A34CC3">
        <w:rPr>
          <w:rFonts w:asciiTheme="minorHAnsi" w:hAnsiTheme="minorHAnsi"/>
          <w:sz w:val="24"/>
          <w:szCs w:val="24"/>
        </w:rPr>
        <w:t xml:space="preserve"> interventions (Reis &amp; Grenyer, 2004).</w:t>
      </w:r>
    </w:p>
    <w:p w14:paraId="5B5C5415" w14:textId="5851D154" w:rsidR="00807929" w:rsidRPr="00A34CC3" w:rsidRDefault="00624281" w:rsidP="00097AB9">
      <w:pPr>
        <w:spacing w:after="60" w:line="480" w:lineRule="auto"/>
        <w:ind w:right="-24" w:firstLine="720"/>
        <w:contextualSpacing/>
        <w:rPr>
          <w:rFonts w:asciiTheme="minorHAnsi" w:hAnsiTheme="minorHAnsi"/>
          <w:sz w:val="24"/>
          <w:szCs w:val="24"/>
        </w:rPr>
      </w:pPr>
      <w:r w:rsidRPr="00A34CC3">
        <w:rPr>
          <w:rFonts w:asciiTheme="minorHAnsi" w:hAnsiTheme="minorHAnsi"/>
          <w:sz w:val="24"/>
          <w:szCs w:val="24"/>
        </w:rPr>
        <w:t>Similarly</w:t>
      </w:r>
      <w:r w:rsidR="006E6C34" w:rsidRPr="00A34CC3">
        <w:rPr>
          <w:rFonts w:asciiTheme="minorHAnsi" w:hAnsiTheme="minorHAnsi"/>
          <w:sz w:val="24"/>
          <w:szCs w:val="24"/>
        </w:rPr>
        <w:t xml:space="preserve">, </w:t>
      </w:r>
      <w:r w:rsidR="00097AB9">
        <w:rPr>
          <w:rFonts w:asciiTheme="minorHAnsi" w:hAnsiTheme="minorHAnsi"/>
          <w:sz w:val="24"/>
          <w:szCs w:val="24"/>
        </w:rPr>
        <w:t xml:space="preserve">attachment anxiety is associated with </w:t>
      </w:r>
      <w:r w:rsidR="006E6C34" w:rsidRPr="00A34CC3">
        <w:rPr>
          <w:rFonts w:asciiTheme="minorHAnsi" w:hAnsiTheme="minorHAnsi"/>
          <w:sz w:val="24"/>
          <w:szCs w:val="24"/>
        </w:rPr>
        <w:t>the severity of social anxie</w:t>
      </w:r>
      <w:r w:rsidR="00097AB9">
        <w:rPr>
          <w:rFonts w:asciiTheme="minorHAnsi" w:hAnsiTheme="minorHAnsi"/>
          <w:sz w:val="24"/>
          <w:szCs w:val="24"/>
        </w:rPr>
        <w:t>ty disorder (</w:t>
      </w:r>
      <w:r w:rsidR="00097AB9" w:rsidRPr="00A34CC3">
        <w:rPr>
          <w:rFonts w:asciiTheme="minorHAnsi" w:hAnsiTheme="minorHAnsi"/>
          <w:sz w:val="24"/>
          <w:szCs w:val="24"/>
        </w:rPr>
        <w:t>Eng et al.</w:t>
      </w:r>
      <w:r w:rsidR="00097AB9">
        <w:rPr>
          <w:rFonts w:asciiTheme="minorHAnsi" w:hAnsiTheme="minorHAnsi"/>
          <w:sz w:val="24"/>
          <w:szCs w:val="24"/>
        </w:rPr>
        <w:t xml:space="preserve">, </w:t>
      </w:r>
      <w:r w:rsidR="00097AB9" w:rsidRPr="00A34CC3">
        <w:rPr>
          <w:rFonts w:asciiTheme="minorHAnsi" w:hAnsiTheme="minorHAnsi"/>
          <w:sz w:val="24"/>
          <w:szCs w:val="24"/>
        </w:rPr>
        <w:t>2001)</w:t>
      </w:r>
      <w:r w:rsidR="00097AB9">
        <w:rPr>
          <w:rFonts w:asciiTheme="minorHAnsi" w:hAnsiTheme="minorHAnsi"/>
          <w:sz w:val="24"/>
          <w:szCs w:val="24"/>
        </w:rPr>
        <w:t xml:space="preserve"> and </w:t>
      </w:r>
      <w:r w:rsidR="00853C3F" w:rsidRPr="00A34CC3">
        <w:rPr>
          <w:rFonts w:asciiTheme="minorHAnsi" w:hAnsiTheme="minorHAnsi"/>
          <w:sz w:val="24"/>
          <w:szCs w:val="24"/>
        </w:rPr>
        <w:t xml:space="preserve">anxious symptoms </w:t>
      </w:r>
      <w:r w:rsidR="006E6C34" w:rsidRPr="00A34CC3">
        <w:rPr>
          <w:rFonts w:asciiTheme="minorHAnsi" w:hAnsiTheme="minorHAnsi"/>
          <w:sz w:val="24"/>
          <w:szCs w:val="24"/>
        </w:rPr>
        <w:t>(Bekker &amp; Croon, 2010)</w:t>
      </w:r>
      <w:r w:rsidR="00097AB9">
        <w:rPr>
          <w:rFonts w:asciiTheme="minorHAnsi" w:hAnsiTheme="minorHAnsi"/>
          <w:sz w:val="24"/>
          <w:szCs w:val="24"/>
        </w:rPr>
        <w:t>.  Avoidant attachment i</w:t>
      </w:r>
      <w:r w:rsidR="00853C3F" w:rsidRPr="00A34CC3">
        <w:rPr>
          <w:rFonts w:asciiTheme="minorHAnsi" w:hAnsiTheme="minorHAnsi"/>
          <w:sz w:val="24"/>
          <w:szCs w:val="24"/>
        </w:rPr>
        <w:t xml:space="preserve">s higher in </w:t>
      </w:r>
      <w:r w:rsidR="006E6C34" w:rsidRPr="00A34CC3">
        <w:rPr>
          <w:rFonts w:asciiTheme="minorHAnsi" w:hAnsiTheme="minorHAnsi"/>
          <w:sz w:val="24"/>
          <w:szCs w:val="24"/>
        </w:rPr>
        <w:t>patients suffering from anxiety than non-clinical groups (Reis &amp; Grenyer, 2004).</w:t>
      </w:r>
      <w:r w:rsidR="00C27B25" w:rsidRPr="00A34CC3">
        <w:rPr>
          <w:rFonts w:asciiTheme="minorHAnsi" w:hAnsiTheme="minorHAnsi"/>
          <w:sz w:val="24"/>
          <w:szCs w:val="24"/>
        </w:rPr>
        <w:t xml:space="preserve"> </w:t>
      </w:r>
      <w:r w:rsidR="00FF6405" w:rsidRPr="00A34CC3">
        <w:rPr>
          <w:rFonts w:asciiTheme="minorHAnsi" w:hAnsiTheme="minorHAnsi"/>
          <w:sz w:val="24"/>
          <w:szCs w:val="24"/>
        </w:rPr>
        <w:t>Conversely</w:t>
      </w:r>
      <w:r w:rsidR="008042CC" w:rsidRPr="00A34CC3">
        <w:rPr>
          <w:rFonts w:asciiTheme="minorHAnsi" w:hAnsiTheme="minorHAnsi"/>
          <w:sz w:val="24"/>
          <w:szCs w:val="24"/>
        </w:rPr>
        <w:t xml:space="preserve">, secure attachment </w:t>
      </w:r>
      <w:r w:rsidR="002B480A" w:rsidRPr="00A34CC3">
        <w:rPr>
          <w:rFonts w:asciiTheme="minorHAnsi" w:hAnsiTheme="minorHAnsi"/>
          <w:sz w:val="24"/>
          <w:szCs w:val="24"/>
        </w:rPr>
        <w:t>is</w:t>
      </w:r>
      <w:r w:rsidR="006370B0" w:rsidRPr="00A34CC3">
        <w:rPr>
          <w:rFonts w:asciiTheme="minorHAnsi" w:hAnsiTheme="minorHAnsi"/>
          <w:sz w:val="24"/>
          <w:szCs w:val="24"/>
        </w:rPr>
        <w:t xml:space="preserve"> linked to lower</w:t>
      </w:r>
      <w:r w:rsidR="008042CC" w:rsidRPr="00A34CC3">
        <w:rPr>
          <w:rFonts w:asciiTheme="minorHAnsi" w:hAnsiTheme="minorHAnsi"/>
          <w:sz w:val="24"/>
          <w:szCs w:val="24"/>
        </w:rPr>
        <w:t xml:space="preserve"> anxiety (</w:t>
      </w:r>
      <w:r w:rsidR="00C27B25" w:rsidRPr="00A34CC3">
        <w:rPr>
          <w:rFonts w:asciiTheme="minorHAnsi" w:hAnsiTheme="minorHAnsi"/>
          <w:sz w:val="24"/>
          <w:szCs w:val="24"/>
        </w:rPr>
        <w:t>Mikulincer</w:t>
      </w:r>
      <w:r w:rsidR="00986871">
        <w:rPr>
          <w:rFonts w:asciiTheme="minorHAnsi" w:hAnsiTheme="minorHAnsi"/>
          <w:sz w:val="24"/>
          <w:szCs w:val="24"/>
        </w:rPr>
        <w:t>, Florian, &amp; Weller</w:t>
      </w:r>
      <w:r w:rsidR="00C27B25" w:rsidRPr="00A34CC3">
        <w:rPr>
          <w:rFonts w:asciiTheme="minorHAnsi" w:hAnsiTheme="minorHAnsi"/>
          <w:sz w:val="24"/>
          <w:szCs w:val="24"/>
        </w:rPr>
        <w:t>, 1993).</w:t>
      </w:r>
      <w:r w:rsidR="00097AB9">
        <w:rPr>
          <w:rFonts w:asciiTheme="minorHAnsi" w:hAnsiTheme="minorHAnsi"/>
          <w:sz w:val="24"/>
          <w:szCs w:val="24"/>
        </w:rPr>
        <w:t xml:space="preserve"> The literature </w:t>
      </w:r>
      <w:r w:rsidR="00630B8C" w:rsidRPr="00A34CC3">
        <w:rPr>
          <w:rFonts w:asciiTheme="minorHAnsi" w:hAnsiTheme="minorHAnsi"/>
          <w:sz w:val="24"/>
          <w:szCs w:val="24"/>
        </w:rPr>
        <w:t>suggests that while attachment security acts as a buffer for affective disorders, insecurity is a vulnerability factor</w:t>
      </w:r>
      <w:r w:rsidR="008925E0" w:rsidRPr="00A34CC3">
        <w:rPr>
          <w:rFonts w:asciiTheme="minorHAnsi" w:hAnsiTheme="minorHAnsi"/>
          <w:sz w:val="24"/>
          <w:szCs w:val="24"/>
        </w:rPr>
        <w:t xml:space="preserve"> (Mikulincer</w:t>
      </w:r>
      <w:r w:rsidR="00986871">
        <w:rPr>
          <w:rFonts w:asciiTheme="minorHAnsi" w:hAnsiTheme="minorHAnsi"/>
          <w:sz w:val="24"/>
          <w:szCs w:val="24"/>
        </w:rPr>
        <w:t xml:space="preserve"> &amp; Shaver</w:t>
      </w:r>
      <w:r w:rsidR="008925E0" w:rsidRPr="00A34CC3">
        <w:rPr>
          <w:rFonts w:asciiTheme="minorHAnsi" w:hAnsiTheme="minorHAnsi"/>
          <w:sz w:val="24"/>
          <w:szCs w:val="24"/>
        </w:rPr>
        <w:t>, 2016)</w:t>
      </w:r>
      <w:r w:rsidR="00630B8C" w:rsidRPr="00A34CC3">
        <w:rPr>
          <w:rFonts w:asciiTheme="minorHAnsi" w:hAnsiTheme="minorHAnsi"/>
          <w:sz w:val="24"/>
          <w:szCs w:val="24"/>
        </w:rPr>
        <w:t>.</w:t>
      </w:r>
      <w:r w:rsidR="00154CAF" w:rsidRPr="00A34CC3">
        <w:rPr>
          <w:rFonts w:asciiTheme="minorHAnsi" w:hAnsiTheme="minorHAnsi"/>
          <w:sz w:val="24"/>
          <w:szCs w:val="24"/>
        </w:rPr>
        <w:t xml:space="preserve"> In the current study we te</w:t>
      </w:r>
      <w:r w:rsidR="002B480A" w:rsidRPr="00A34CC3">
        <w:rPr>
          <w:rFonts w:asciiTheme="minorHAnsi" w:hAnsiTheme="minorHAnsi"/>
          <w:sz w:val="24"/>
          <w:szCs w:val="24"/>
        </w:rPr>
        <w:t>st this</w:t>
      </w:r>
      <w:r w:rsidR="00154CAF" w:rsidRPr="00A34CC3">
        <w:rPr>
          <w:rFonts w:asciiTheme="minorHAnsi" w:hAnsiTheme="minorHAnsi"/>
          <w:sz w:val="24"/>
          <w:szCs w:val="24"/>
        </w:rPr>
        <w:t xml:space="preserve"> causal hypothesis.</w:t>
      </w:r>
    </w:p>
    <w:p w14:paraId="1F2402D3" w14:textId="68E2D15E" w:rsidR="008042CC" w:rsidRPr="00A34CC3" w:rsidRDefault="008042CC" w:rsidP="00A34CC3">
      <w:pPr>
        <w:spacing w:after="60" w:line="480" w:lineRule="auto"/>
        <w:ind w:right="-24"/>
        <w:contextualSpacing/>
        <w:rPr>
          <w:rFonts w:asciiTheme="minorHAnsi" w:hAnsiTheme="minorHAnsi"/>
          <w:b/>
          <w:bCs/>
          <w:sz w:val="24"/>
          <w:szCs w:val="24"/>
        </w:rPr>
      </w:pPr>
      <w:r w:rsidRPr="00A34CC3">
        <w:rPr>
          <w:rFonts w:asciiTheme="minorHAnsi" w:hAnsiTheme="minorHAnsi"/>
          <w:b/>
          <w:bCs/>
          <w:sz w:val="24"/>
          <w:szCs w:val="24"/>
        </w:rPr>
        <w:t xml:space="preserve">Attachment </w:t>
      </w:r>
      <w:r w:rsidR="0078436B" w:rsidRPr="00A34CC3">
        <w:rPr>
          <w:rFonts w:asciiTheme="minorHAnsi" w:hAnsiTheme="minorHAnsi"/>
          <w:b/>
          <w:bCs/>
          <w:sz w:val="24"/>
          <w:szCs w:val="24"/>
        </w:rPr>
        <w:t xml:space="preserve">Security </w:t>
      </w:r>
      <w:r w:rsidRPr="00A34CC3">
        <w:rPr>
          <w:rFonts w:asciiTheme="minorHAnsi" w:hAnsiTheme="minorHAnsi"/>
          <w:b/>
          <w:bCs/>
          <w:sz w:val="24"/>
          <w:szCs w:val="24"/>
        </w:rPr>
        <w:t xml:space="preserve">Priming </w:t>
      </w:r>
    </w:p>
    <w:p w14:paraId="637DA4FE" w14:textId="58B5E748" w:rsidR="008C103F" w:rsidRPr="00A34CC3" w:rsidRDefault="00610A35" w:rsidP="000B4042">
      <w:pPr>
        <w:spacing w:line="480" w:lineRule="auto"/>
        <w:contextualSpacing/>
        <w:rPr>
          <w:rFonts w:asciiTheme="minorHAnsi" w:hAnsiTheme="minorHAnsi" w:cs="Arial"/>
          <w:color w:val="000000"/>
          <w:sz w:val="24"/>
          <w:szCs w:val="24"/>
        </w:rPr>
      </w:pPr>
      <w:r w:rsidRPr="00A34CC3">
        <w:rPr>
          <w:rFonts w:asciiTheme="minorHAnsi" w:hAnsiTheme="minorHAnsi"/>
          <w:sz w:val="24"/>
          <w:szCs w:val="24"/>
        </w:rPr>
        <w:tab/>
      </w:r>
      <w:r w:rsidR="00445CBC" w:rsidRPr="00A34CC3">
        <w:rPr>
          <w:rFonts w:asciiTheme="minorHAnsi" w:hAnsiTheme="minorHAnsi"/>
          <w:sz w:val="24"/>
          <w:szCs w:val="24"/>
        </w:rPr>
        <w:t>The above</w:t>
      </w:r>
      <w:r w:rsidR="008042CC" w:rsidRPr="00A34CC3">
        <w:rPr>
          <w:rFonts w:asciiTheme="minorHAnsi" w:hAnsiTheme="minorHAnsi"/>
          <w:sz w:val="24"/>
          <w:szCs w:val="24"/>
        </w:rPr>
        <w:t xml:space="preserve"> studies explore</w:t>
      </w:r>
      <w:r w:rsidR="00D6770E">
        <w:rPr>
          <w:rFonts w:asciiTheme="minorHAnsi" w:hAnsiTheme="minorHAnsi"/>
          <w:sz w:val="24"/>
          <w:szCs w:val="24"/>
        </w:rPr>
        <w:t>d</w:t>
      </w:r>
      <w:r w:rsidR="008042CC" w:rsidRPr="00A34CC3">
        <w:rPr>
          <w:rFonts w:asciiTheme="minorHAnsi" w:hAnsiTheme="minorHAnsi"/>
          <w:sz w:val="24"/>
          <w:szCs w:val="24"/>
        </w:rPr>
        <w:t xml:space="preserve"> </w:t>
      </w:r>
      <w:r w:rsidR="00DE7D73">
        <w:rPr>
          <w:rFonts w:asciiTheme="minorHAnsi" w:hAnsiTheme="minorHAnsi"/>
          <w:sz w:val="24"/>
          <w:szCs w:val="24"/>
        </w:rPr>
        <w:t>associations</w:t>
      </w:r>
      <w:r w:rsidR="00DE7D73" w:rsidRPr="00A34CC3">
        <w:rPr>
          <w:rFonts w:asciiTheme="minorHAnsi" w:hAnsiTheme="minorHAnsi"/>
          <w:sz w:val="24"/>
          <w:szCs w:val="24"/>
        </w:rPr>
        <w:t xml:space="preserve"> </w:t>
      </w:r>
      <w:r w:rsidR="008042CC" w:rsidRPr="00A34CC3">
        <w:rPr>
          <w:rFonts w:asciiTheme="minorHAnsi" w:hAnsiTheme="minorHAnsi"/>
          <w:sz w:val="24"/>
          <w:szCs w:val="24"/>
        </w:rPr>
        <w:t xml:space="preserve">between anxiety </w:t>
      </w:r>
      <w:r w:rsidR="00630B8C" w:rsidRPr="00A34CC3">
        <w:rPr>
          <w:rFonts w:asciiTheme="minorHAnsi" w:hAnsiTheme="minorHAnsi"/>
          <w:sz w:val="24"/>
          <w:szCs w:val="24"/>
        </w:rPr>
        <w:t>and/</w:t>
      </w:r>
      <w:r w:rsidR="008042CC" w:rsidRPr="00A34CC3">
        <w:rPr>
          <w:rFonts w:asciiTheme="minorHAnsi" w:hAnsiTheme="minorHAnsi"/>
          <w:sz w:val="24"/>
          <w:szCs w:val="24"/>
        </w:rPr>
        <w:t xml:space="preserve">or depression and attachment orientations but </w:t>
      </w:r>
      <w:r w:rsidR="00D6770E">
        <w:rPr>
          <w:rFonts w:asciiTheme="minorHAnsi" w:hAnsiTheme="minorHAnsi"/>
          <w:sz w:val="24"/>
          <w:szCs w:val="24"/>
        </w:rPr>
        <w:t>did</w:t>
      </w:r>
      <w:r w:rsidR="00D6770E" w:rsidRPr="00A34CC3">
        <w:rPr>
          <w:rFonts w:asciiTheme="minorHAnsi" w:hAnsiTheme="minorHAnsi"/>
          <w:sz w:val="24"/>
          <w:szCs w:val="24"/>
        </w:rPr>
        <w:t xml:space="preserve"> </w:t>
      </w:r>
      <w:r w:rsidR="0078436B" w:rsidRPr="00A34CC3">
        <w:rPr>
          <w:rFonts w:asciiTheme="minorHAnsi" w:hAnsiTheme="minorHAnsi"/>
          <w:sz w:val="24"/>
          <w:szCs w:val="24"/>
        </w:rPr>
        <w:t xml:space="preserve">not </w:t>
      </w:r>
      <w:r w:rsidR="006E53D0" w:rsidRPr="00A34CC3">
        <w:rPr>
          <w:rFonts w:asciiTheme="minorHAnsi" w:hAnsiTheme="minorHAnsi"/>
          <w:sz w:val="24"/>
          <w:szCs w:val="24"/>
        </w:rPr>
        <w:t xml:space="preserve">test </w:t>
      </w:r>
      <w:r w:rsidR="00630B8C" w:rsidRPr="00A34CC3">
        <w:rPr>
          <w:rFonts w:asciiTheme="minorHAnsi" w:hAnsiTheme="minorHAnsi"/>
          <w:sz w:val="24"/>
          <w:szCs w:val="24"/>
        </w:rPr>
        <w:t>the direction of these relationships</w:t>
      </w:r>
      <w:r w:rsidR="008042CC" w:rsidRPr="00A34CC3">
        <w:rPr>
          <w:rFonts w:asciiTheme="minorHAnsi" w:hAnsiTheme="minorHAnsi"/>
          <w:sz w:val="24"/>
          <w:szCs w:val="24"/>
        </w:rPr>
        <w:t xml:space="preserve">. </w:t>
      </w:r>
      <w:r w:rsidR="00DE7D73">
        <w:rPr>
          <w:rFonts w:asciiTheme="minorHAnsi" w:hAnsiTheme="minorHAnsi"/>
          <w:sz w:val="24"/>
          <w:szCs w:val="24"/>
        </w:rPr>
        <w:t>This is possible t</w:t>
      </w:r>
      <w:r w:rsidR="008042CC" w:rsidRPr="00A34CC3">
        <w:rPr>
          <w:rFonts w:asciiTheme="minorHAnsi" w:hAnsiTheme="minorHAnsi"/>
          <w:sz w:val="24"/>
          <w:szCs w:val="24"/>
        </w:rPr>
        <w:t>hrough secur</w:t>
      </w:r>
      <w:r w:rsidR="007557BB" w:rsidRPr="00A34CC3">
        <w:rPr>
          <w:rFonts w:asciiTheme="minorHAnsi" w:hAnsiTheme="minorHAnsi"/>
          <w:sz w:val="24"/>
          <w:szCs w:val="24"/>
        </w:rPr>
        <w:t>ity priming</w:t>
      </w:r>
      <w:r w:rsidR="00F80FC4">
        <w:rPr>
          <w:rFonts w:asciiTheme="minorHAnsi" w:hAnsiTheme="minorHAnsi"/>
          <w:sz w:val="24"/>
          <w:szCs w:val="24"/>
        </w:rPr>
        <w:t>,</w:t>
      </w:r>
      <w:r w:rsidR="00E02AE4">
        <w:rPr>
          <w:rFonts w:asciiTheme="minorHAnsi" w:hAnsiTheme="minorHAnsi"/>
          <w:sz w:val="24"/>
          <w:szCs w:val="24"/>
        </w:rPr>
        <w:t xml:space="preserve"> </w:t>
      </w:r>
      <w:r w:rsidR="00DE7D73">
        <w:rPr>
          <w:rFonts w:asciiTheme="minorHAnsi" w:hAnsiTheme="minorHAnsi"/>
          <w:sz w:val="24"/>
          <w:szCs w:val="24"/>
        </w:rPr>
        <w:t>which</w:t>
      </w:r>
      <w:r w:rsidR="00154CAF" w:rsidRPr="00A34CC3">
        <w:rPr>
          <w:rFonts w:asciiTheme="minorHAnsi" w:hAnsiTheme="minorHAnsi"/>
          <w:sz w:val="24"/>
          <w:szCs w:val="24"/>
        </w:rPr>
        <w:t xml:space="preserve"> involves bringing to mind an attachment figure that makes one feel secure. </w:t>
      </w:r>
      <w:r w:rsidR="008C103F" w:rsidRPr="00A34CC3">
        <w:rPr>
          <w:rFonts w:asciiTheme="minorHAnsi" w:hAnsiTheme="minorHAnsi" w:cs="Arial"/>
          <w:color w:val="000000"/>
          <w:sz w:val="24"/>
          <w:szCs w:val="24"/>
        </w:rPr>
        <w:t xml:space="preserve">Once activated, either naturally during personal interactions or artificially in the laboratory using semantic priming (for a review see Carnelley &amp; Rowe, 2010), secure mental models temporarily guide information processing, feelings and behaviour in orientation-congruent ways (Carnelley &amp; Rowe, 2010; Mikulincer &amp; Shaver, 2007). Security priming </w:t>
      </w:r>
      <w:r w:rsidR="008A65A7">
        <w:rPr>
          <w:rFonts w:asciiTheme="minorHAnsi" w:hAnsiTheme="minorHAnsi" w:cs="Arial"/>
          <w:color w:val="000000"/>
          <w:sz w:val="24"/>
          <w:szCs w:val="24"/>
        </w:rPr>
        <w:t xml:space="preserve">has </w:t>
      </w:r>
      <w:r w:rsidR="008C103F" w:rsidRPr="00A34CC3">
        <w:rPr>
          <w:rFonts w:asciiTheme="minorHAnsi" w:hAnsiTheme="minorHAnsi"/>
          <w:sz w:val="24"/>
          <w:szCs w:val="24"/>
        </w:rPr>
        <w:t>positive outcomes in the short-term (Mikulincer &amp; Shaver, 20</w:t>
      </w:r>
      <w:r w:rsidR="00986871">
        <w:rPr>
          <w:rFonts w:asciiTheme="minorHAnsi" w:hAnsiTheme="minorHAnsi"/>
          <w:sz w:val="24"/>
          <w:szCs w:val="24"/>
        </w:rPr>
        <w:t>16</w:t>
      </w:r>
      <w:r w:rsidR="008C103F" w:rsidRPr="00A34CC3">
        <w:rPr>
          <w:rFonts w:asciiTheme="minorHAnsi" w:hAnsiTheme="minorHAnsi"/>
          <w:sz w:val="24"/>
          <w:szCs w:val="24"/>
        </w:rPr>
        <w:t>), including lowered depressed and anxious mood in a non-clinical sample (Carnelley</w:t>
      </w:r>
      <w:r w:rsidR="000B4042">
        <w:rPr>
          <w:rFonts w:asciiTheme="minorHAnsi" w:hAnsiTheme="minorHAnsi"/>
          <w:sz w:val="24"/>
          <w:szCs w:val="24"/>
        </w:rPr>
        <w:t xml:space="preserve"> et al.</w:t>
      </w:r>
      <w:r w:rsidR="008C103F" w:rsidRPr="00A34CC3">
        <w:rPr>
          <w:rFonts w:asciiTheme="minorHAnsi" w:hAnsiTheme="minorHAnsi"/>
          <w:sz w:val="24"/>
          <w:szCs w:val="24"/>
        </w:rPr>
        <w:t xml:space="preserve">, 2016).  </w:t>
      </w:r>
      <w:r w:rsidR="000E1714" w:rsidRPr="00A34CC3">
        <w:rPr>
          <w:rFonts w:asciiTheme="minorHAnsi" w:hAnsiTheme="minorHAnsi"/>
          <w:sz w:val="24"/>
          <w:szCs w:val="24"/>
        </w:rPr>
        <w:t>Secure-primed (versus neutral-primed) p</w:t>
      </w:r>
      <w:r w:rsidR="008C103F" w:rsidRPr="00A34CC3">
        <w:rPr>
          <w:rFonts w:asciiTheme="minorHAnsi" w:hAnsiTheme="minorHAnsi"/>
          <w:sz w:val="24"/>
          <w:szCs w:val="24"/>
        </w:rPr>
        <w:t xml:space="preserve">articipants report higher </w:t>
      </w:r>
      <w:r w:rsidR="00C47A00" w:rsidRPr="00A34CC3">
        <w:rPr>
          <w:rFonts w:asciiTheme="minorHAnsi" w:hAnsiTheme="minorHAnsi"/>
          <w:sz w:val="24"/>
          <w:szCs w:val="24"/>
        </w:rPr>
        <w:t>felt-</w:t>
      </w:r>
      <w:r w:rsidR="008C103F" w:rsidRPr="00A34CC3">
        <w:rPr>
          <w:rFonts w:asciiTheme="minorHAnsi" w:hAnsiTheme="minorHAnsi"/>
          <w:sz w:val="24"/>
          <w:szCs w:val="24"/>
        </w:rPr>
        <w:t>security (Luke</w:t>
      </w:r>
      <w:r w:rsidR="000B4042">
        <w:rPr>
          <w:rFonts w:asciiTheme="minorHAnsi" w:hAnsiTheme="minorHAnsi"/>
          <w:sz w:val="24"/>
          <w:szCs w:val="24"/>
        </w:rPr>
        <w:t>, Sedikides</w:t>
      </w:r>
      <w:r w:rsidR="008C103F" w:rsidRPr="00A34CC3">
        <w:rPr>
          <w:rFonts w:asciiTheme="minorHAnsi" w:hAnsiTheme="minorHAnsi"/>
          <w:sz w:val="24"/>
          <w:szCs w:val="24"/>
        </w:rPr>
        <w:t xml:space="preserve">, </w:t>
      </w:r>
      <w:r w:rsidR="000B4042">
        <w:rPr>
          <w:rFonts w:asciiTheme="minorHAnsi" w:hAnsiTheme="minorHAnsi"/>
          <w:sz w:val="24"/>
          <w:szCs w:val="24"/>
        </w:rPr>
        <w:t xml:space="preserve">&amp; Carnelley, </w:t>
      </w:r>
      <w:r w:rsidR="008C103F" w:rsidRPr="00A34CC3">
        <w:rPr>
          <w:rFonts w:asciiTheme="minorHAnsi" w:hAnsiTheme="minorHAnsi"/>
          <w:sz w:val="24"/>
          <w:szCs w:val="24"/>
        </w:rPr>
        <w:t>2012) and these</w:t>
      </w:r>
      <w:r w:rsidR="008C103F" w:rsidRPr="00A34CC3">
        <w:rPr>
          <w:rFonts w:asciiTheme="minorHAnsi" w:hAnsiTheme="minorHAnsi" w:cs="Arial"/>
          <w:color w:val="000000"/>
          <w:sz w:val="24"/>
          <w:szCs w:val="24"/>
        </w:rPr>
        <w:t xml:space="preserve"> effects can be extended by repeated security priming</w:t>
      </w:r>
      <w:r w:rsidR="006E53D0" w:rsidRPr="00A34CC3">
        <w:rPr>
          <w:rFonts w:asciiTheme="minorHAnsi" w:hAnsiTheme="minorHAnsi" w:cs="Arial"/>
          <w:color w:val="000000"/>
          <w:sz w:val="24"/>
          <w:szCs w:val="24"/>
        </w:rPr>
        <w:t xml:space="preserve"> delivered </w:t>
      </w:r>
      <w:r w:rsidR="00764C36">
        <w:rPr>
          <w:rFonts w:asciiTheme="minorHAnsi" w:hAnsiTheme="minorHAnsi" w:cs="Arial"/>
          <w:color w:val="000000"/>
          <w:sz w:val="24"/>
          <w:szCs w:val="24"/>
        </w:rPr>
        <w:t>in the lab</w:t>
      </w:r>
      <w:r w:rsidR="006E53D0" w:rsidRPr="00A34CC3">
        <w:rPr>
          <w:rFonts w:asciiTheme="minorHAnsi" w:hAnsiTheme="minorHAnsi" w:cs="Arial"/>
          <w:color w:val="000000"/>
          <w:sz w:val="24"/>
          <w:szCs w:val="24"/>
        </w:rPr>
        <w:t xml:space="preserve"> </w:t>
      </w:r>
      <w:r w:rsidR="008C103F" w:rsidRPr="00A34CC3">
        <w:rPr>
          <w:rFonts w:asciiTheme="minorHAnsi" w:hAnsiTheme="minorHAnsi" w:cs="Arial"/>
          <w:color w:val="000000"/>
          <w:sz w:val="24"/>
          <w:szCs w:val="24"/>
        </w:rPr>
        <w:t>(Carnelley &amp; Rowe, 2007)</w:t>
      </w:r>
      <w:r w:rsidR="003B2866" w:rsidRPr="00A34CC3">
        <w:rPr>
          <w:rFonts w:asciiTheme="minorHAnsi" w:hAnsiTheme="minorHAnsi" w:cs="Arial"/>
          <w:color w:val="000000"/>
          <w:sz w:val="24"/>
          <w:szCs w:val="24"/>
        </w:rPr>
        <w:t xml:space="preserve"> or </w:t>
      </w:r>
      <w:r w:rsidR="006E53D0" w:rsidRPr="00A34CC3">
        <w:rPr>
          <w:rFonts w:asciiTheme="minorHAnsi" w:hAnsiTheme="minorHAnsi" w:cs="Arial"/>
          <w:color w:val="000000"/>
          <w:sz w:val="24"/>
          <w:szCs w:val="24"/>
        </w:rPr>
        <w:t>via text (</w:t>
      </w:r>
      <w:r w:rsidR="006E53D0" w:rsidRPr="00A34CC3">
        <w:rPr>
          <w:rFonts w:asciiTheme="minorHAnsi" w:hAnsiTheme="minorHAnsi"/>
          <w:sz w:val="24"/>
          <w:szCs w:val="24"/>
        </w:rPr>
        <w:t>Otway, Carnelley, &amp; Rowe, 2014)</w:t>
      </w:r>
      <w:r w:rsidR="008C103F" w:rsidRPr="00A34CC3">
        <w:rPr>
          <w:rFonts w:asciiTheme="minorHAnsi" w:hAnsiTheme="minorHAnsi" w:cs="Arial"/>
          <w:color w:val="000000"/>
          <w:sz w:val="24"/>
          <w:szCs w:val="24"/>
        </w:rPr>
        <w:t>.</w:t>
      </w:r>
      <w:r w:rsidR="006D421B">
        <w:rPr>
          <w:rFonts w:asciiTheme="minorHAnsi" w:hAnsiTheme="minorHAnsi" w:cs="Arial"/>
          <w:color w:val="000000"/>
          <w:sz w:val="24"/>
          <w:szCs w:val="24"/>
        </w:rPr>
        <w:t xml:space="preserve"> For example, repeated security priming led to lower scores on dispositional attachment anxiety (Carnelley &amp; Rowe, 2007), suggesting that priming can potentially affect trait-like measures</w:t>
      </w:r>
      <w:r w:rsidR="00DB6617">
        <w:rPr>
          <w:rFonts w:asciiTheme="minorHAnsi" w:hAnsiTheme="minorHAnsi" w:cs="Arial"/>
          <w:color w:val="000000"/>
          <w:sz w:val="24"/>
          <w:szCs w:val="24"/>
        </w:rPr>
        <w:t xml:space="preserve"> via the repeated activation of secure internal working models</w:t>
      </w:r>
      <w:r w:rsidR="006D421B">
        <w:rPr>
          <w:rFonts w:asciiTheme="minorHAnsi" w:hAnsiTheme="minorHAnsi" w:cs="Arial"/>
          <w:color w:val="000000"/>
          <w:sz w:val="24"/>
          <w:szCs w:val="24"/>
        </w:rPr>
        <w:t>.</w:t>
      </w:r>
    </w:p>
    <w:p w14:paraId="10B1B64F" w14:textId="7B7D21BD" w:rsidR="008042CC" w:rsidRPr="00A34CC3" w:rsidRDefault="00610A35" w:rsidP="00E767BF">
      <w:pPr>
        <w:widowControl w:val="0"/>
        <w:autoSpaceDE w:val="0"/>
        <w:autoSpaceDN w:val="0"/>
        <w:adjustRightInd w:val="0"/>
        <w:spacing w:line="480" w:lineRule="auto"/>
        <w:ind w:firstLine="567"/>
        <w:contextualSpacing/>
        <w:rPr>
          <w:rFonts w:asciiTheme="minorHAnsi" w:hAnsiTheme="minorHAnsi"/>
          <w:sz w:val="24"/>
          <w:szCs w:val="24"/>
        </w:rPr>
      </w:pPr>
      <w:r w:rsidRPr="00A34CC3">
        <w:rPr>
          <w:rFonts w:asciiTheme="minorHAnsi" w:hAnsiTheme="minorHAnsi"/>
          <w:sz w:val="24"/>
          <w:szCs w:val="24"/>
        </w:rPr>
        <w:t xml:space="preserve">Text messaging has been used successfully in interventions for </w:t>
      </w:r>
      <w:r w:rsidR="00F7052F">
        <w:rPr>
          <w:rFonts w:asciiTheme="minorHAnsi" w:hAnsiTheme="minorHAnsi"/>
          <w:sz w:val="24"/>
          <w:szCs w:val="24"/>
        </w:rPr>
        <w:t>various</w:t>
      </w:r>
      <w:r w:rsidRPr="00A34CC3">
        <w:rPr>
          <w:rFonts w:asciiTheme="minorHAnsi" w:hAnsiTheme="minorHAnsi"/>
          <w:sz w:val="24"/>
          <w:szCs w:val="24"/>
        </w:rPr>
        <w:t xml:space="preserve"> difficulties, including depression (Agyapong, Ahern, McLoughlin, &amp; Farren, 2012). Otway et al. (2014) developed a successful repeated attachment security priming methodology via text messaging</w:t>
      </w:r>
      <w:r w:rsidR="000739E7">
        <w:rPr>
          <w:rFonts w:asciiTheme="minorHAnsi" w:hAnsiTheme="minorHAnsi"/>
          <w:sz w:val="24"/>
          <w:szCs w:val="24"/>
        </w:rPr>
        <w:t xml:space="preserve"> in which </w:t>
      </w:r>
      <w:r w:rsidRPr="00A34CC3">
        <w:rPr>
          <w:rFonts w:asciiTheme="minorHAnsi" w:hAnsiTheme="minorHAnsi"/>
          <w:sz w:val="24"/>
          <w:szCs w:val="24"/>
        </w:rPr>
        <w:t>texts are considered ‘security boosters’, aim</w:t>
      </w:r>
      <w:r w:rsidR="000739E7">
        <w:rPr>
          <w:rFonts w:asciiTheme="minorHAnsi" w:hAnsiTheme="minorHAnsi"/>
          <w:sz w:val="24"/>
          <w:szCs w:val="24"/>
        </w:rPr>
        <w:t>ed</w:t>
      </w:r>
      <w:r w:rsidRPr="00A34CC3">
        <w:rPr>
          <w:rFonts w:asciiTheme="minorHAnsi" w:hAnsiTheme="minorHAnsi"/>
          <w:sz w:val="24"/>
          <w:szCs w:val="24"/>
        </w:rPr>
        <w:t xml:space="preserve"> to maintain the effects of an initial secure prime over </w:t>
      </w:r>
      <w:r w:rsidR="00AF12DF" w:rsidRPr="00A34CC3">
        <w:rPr>
          <w:rFonts w:asciiTheme="minorHAnsi" w:hAnsiTheme="minorHAnsi"/>
          <w:sz w:val="24"/>
          <w:szCs w:val="24"/>
        </w:rPr>
        <w:t>time</w:t>
      </w:r>
      <w:r w:rsidR="000739E7">
        <w:rPr>
          <w:rFonts w:asciiTheme="minorHAnsi" w:hAnsiTheme="minorHAnsi"/>
          <w:sz w:val="24"/>
          <w:szCs w:val="24"/>
        </w:rPr>
        <w:t>:</w:t>
      </w:r>
      <w:r w:rsidR="000739E7" w:rsidRPr="00A34CC3">
        <w:rPr>
          <w:rFonts w:asciiTheme="minorHAnsi" w:hAnsiTheme="minorHAnsi"/>
          <w:sz w:val="24"/>
          <w:szCs w:val="24"/>
        </w:rPr>
        <w:t xml:space="preserve"> </w:t>
      </w:r>
      <w:r w:rsidR="000739E7">
        <w:rPr>
          <w:rFonts w:asciiTheme="minorHAnsi" w:hAnsiTheme="minorHAnsi"/>
          <w:sz w:val="24"/>
          <w:szCs w:val="24"/>
        </w:rPr>
        <w:t>and</w:t>
      </w:r>
      <w:r w:rsidR="00A93CD3">
        <w:rPr>
          <w:rFonts w:asciiTheme="minorHAnsi" w:hAnsiTheme="minorHAnsi"/>
          <w:sz w:val="24"/>
          <w:szCs w:val="24"/>
        </w:rPr>
        <w:t xml:space="preserve"> found that felt-</w:t>
      </w:r>
      <w:r w:rsidRPr="00A34CC3">
        <w:rPr>
          <w:rFonts w:asciiTheme="minorHAnsi" w:hAnsiTheme="minorHAnsi"/>
          <w:sz w:val="24"/>
          <w:szCs w:val="24"/>
        </w:rPr>
        <w:t>secur</w:t>
      </w:r>
      <w:r w:rsidR="00F7052F">
        <w:rPr>
          <w:rFonts w:asciiTheme="minorHAnsi" w:hAnsiTheme="minorHAnsi"/>
          <w:sz w:val="24"/>
          <w:szCs w:val="24"/>
        </w:rPr>
        <w:t>ity can be maintained up to 2-</w:t>
      </w:r>
      <w:r w:rsidRPr="00A34CC3">
        <w:rPr>
          <w:rFonts w:asciiTheme="minorHAnsi" w:hAnsiTheme="minorHAnsi"/>
          <w:sz w:val="24"/>
          <w:szCs w:val="24"/>
        </w:rPr>
        <w:t>days after the final secure</w:t>
      </w:r>
      <w:r w:rsidR="008E15A4">
        <w:rPr>
          <w:rFonts w:asciiTheme="minorHAnsi" w:hAnsiTheme="minorHAnsi"/>
          <w:sz w:val="24"/>
          <w:szCs w:val="24"/>
        </w:rPr>
        <w:t>-</w:t>
      </w:r>
      <w:r w:rsidRPr="00A34CC3">
        <w:rPr>
          <w:rFonts w:asciiTheme="minorHAnsi" w:hAnsiTheme="minorHAnsi"/>
          <w:sz w:val="24"/>
          <w:szCs w:val="24"/>
        </w:rPr>
        <w:t>priming session.</w:t>
      </w:r>
      <w:r w:rsidR="008475F0" w:rsidRPr="00A34CC3">
        <w:rPr>
          <w:rFonts w:asciiTheme="minorHAnsi" w:hAnsiTheme="minorHAnsi"/>
          <w:sz w:val="24"/>
          <w:szCs w:val="24"/>
        </w:rPr>
        <w:t xml:space="preserve">  </w:t>
      </w:r>
      <w:r w:rsidR="00F37DC1">
        <w:rPr>
          <w:rFonts w:asciiTheme="minorHAnsi" w:hAnsiTheme="minorHAnsi"/>
          <w:sz w:val="24"/>
          <w:szCs w:val="24"/>
        </w:rPr>
        <w:t>B</w:t>
      </w:r>
      <w:r w:rsidR="008042CC" w:rsidRPr="00A34CC3">
        <w:rPr>
          <w:rFonts w:asciiTheme="minorHAnsi" w:hAnsiTheme="minorHAnsi"/>
          <w:sz w:val="24"/>
          <w:szCs w:val="24"/>
        </w:rPr>
        <w:t xml:space="preserve">oth supraliminal (Mikulincer et al., 2001) and subliminal </w:t>
      </w:r>
      <w:r w:rsidR="00A654A0" w:rsidRPr="00A34CC3">
        <w:rPr>
          <w:rFonts w:asciiTheme="minorHAnsi" w:hAnsiTheme="minorHAnsi"/>
          <w:sz w:val="24"/>
          <w:szCs w:val="24"/>
        </w:rPr>
        <w:t xml:space="preserve">security </w:t>
      </w:r>
      <w:r w:rsidR="008042CC" w:rsidRPr="00A34CC3">
        <w:rPr>
          <w:rFonts w:asciiTheme="minorHAnsi" w:hAnsiTheme="minorHAnsi"/>
          <w:sz w:val="24"/>
          <w:szCs w:val="24"/>
        </w:rPr>
        <w:t>primin</w:t>
      </w:r>
      <w:r w:rsidR="002B513E" w:rsidRPr="00A34CC3">
        <w:rPr>
          <w:rFonts w:asciiTheme="minorHAnsi" w:hAnsiTheme="minorHAnsi"/>
          <w:sz w:val="24"/>
          <w:szCs w:val="24"/>
        </w:rPr>
        <w:t xml:space="preserve">g (Mikulincer et al., 2001) </w:t>
      </w:r>
      <w:r w:rsidR="00F37DC1">
        <w:rPr>
          <w:rFonts w:asciiTheme="minorHAnsi" w:hAnsiTheme="minorHAnsi"/>
          <w:sz w:val="24"/>
          <w:szCs w:val="24"/>
        </w:rPr>
        <w:t xml:space="preserve">can </w:t>
      </w:r>
      <w:r w:rsidR="00A654A0" w:rsidRPr="00A34CC3">
        <w:rPr>
          <w:rFonts w:asciiTheme="minorHAnsi" w:hAnsiTheme="minorHAnsi"/>
          <w:sz w:val="24"/>
          <w:szCs w:val="24"/>
        </w:rPr>
        <w:t>lead to</w:t>
      </w:r>
      <w:r w:rsidR="008042CC" w:rsidRPr="00A34CC3">
        <w:rPr>
          <w:rFonts w:asciiTheme="minorHAnsi" w:hAnsiTheme="minorHAnsi"/>
          <w:sz w:val="24"/>
          <w:szCs w:val="24"/>
        </w:rPr>
        <w:t xml:space="preserve"> a reduction in anxiety symptoms in a non-clinical sample. Carnelley et al. (2016) found that </w:t>
      </w:r>
      <w:r w:rsidR="007F785A" w:rsidRPr="00A34CC3">
        <w:rPr>
          <w:rFonts w:asciiTheme="minorHAnsi" w:hAnsiTheme="minorHAnsi"/>
          <w:sz w:val="24"/>
          <w:szCs w:val="24"/>
        </w:rPr>
        <w:t>undergraduate</w:t>
      </w:r>
      <w:r w:rsidR="008042CC" w:rsidRPr="00A34CC3">
        <w:rPr>
          <w:rFonts w:asciiTheme="minorHAnsi" w:hAnsiTheme="minorHAnsi"/>
          <w:sz w:val="24"/>
          <w:szCs w:val="24"/>
        </w:rPr>
        <w:t>s primed with a secure attachment</w:t>
      </w:r>
      <w:r w:rsidR="008914F7" w:rsidRPr="00A34CC3">
        <w:rPr>
          <w:rFonts w:asciiTheme="minorHAnsi" w:hAnsiTheme="minorHAnsi"/>
          <w:sz w:val="24"/>
          <w:szCs w:val="24"/>
        </w:rPr>
        <w:t xml:space="preserve"> style reported lower </w:t>
      </w:r>
      <w:r w:rsidR="008042CC" w:rsidRPr="00A34CC3">
        <w:rPr>
          <w:rFonts w:asciiTheme="minorHAnsi" w:hAnsiTheme="minorHAnsi"/>
          <w:sz w:val="24"/>
          <w:szCs w:val="24"/>
        </w:rPr>
        <w:t xml:space="preserve">anxious mood post-prime, which was maintained over a number of days through repeated priming. </w:t>
      </w:r>
      <w:r w:rsidR="00F42849" w:rsidRPr="00A34CC3">
        <w:rPr>
          <w:rFonts w:asciiTheme="minorHAnsi" w:hAnsiTheme="minorHAnsi"/>
          <w:sz w:val="24"/>
          <w:szCs w:val="24"/>
        </w:rPr>
        <w:t>Security</w:t>
      </w:r>
      <w:r w:rsidR="002B513E" w:rsidRPr="00A34CC3">
        <w:rPr>
          <w:rFonts w:asciiTheme="minorHAnsi" w:hAnsiTheme="minorHAnsi"/>
          <w:sz w:val="24"/>
          <w:szCs w:val="24"/>
        </w:rPr>
        <w:t xml:space="preserve"> priming can</w:t>
      </w:r>
      <w:r w:rsidR="008042CC" w:rsidRPr="00A34CC3">
        <w:rPr>
          <w:rFonts w:asciiTheme="minorHAnsi" w:hAnsiTheme="minorHAnsi"/>
          <w:sz w:val="24"/>
          <w:szCs w:val="24"/>
        </w:rPr>
        <w:t xml:space="preserve"> potentially reduc</w:t>
      </w:r>
      <w:r w:rsidR="00F42849" w:rsidRPr="00A34CC3">
        <w:rPr>
          <w:rFonts w:asciiTheme="minorHAnsi" w:hAnsiTheme="minorHAnsi"/>
          <w:sz w:val="24"/>
          <w:szCs w:val="24"/>
        </w:rPr>
        <w:t>e</w:t>
      </w:r>
      <w:r w:rsidR="008042CC" w:rsidRPr="00A34CC3">
        <w:rPr>
          <w:rFonts w:asciiTheme="minorHAnsi" w:hAnsiTheme="minorHAnsi"/>
          <w:sz w:val="24"/>
          <w:szCs w:val="24"/>
        </w:rPr>
        <w:t xml:space="preserve"> </w:t>
      </w:r>
      <w:r w:rsidR="00D6770E">
        <w:rPr>
          <w:rFonts w:asciiTheme="minorHAnsi" w:hAnsiTheme="minorHAnsi"/>
          <w:sz w:val="24"/>
          <w:szCs w:val="24"/>
        </w:rPr>
        <w:t>psychobiological</w:t>
      </w:r>
      <w:r w:rsidR="00D6770E" w:rsidRPr="00A34CC3">
        <w:rPr>
          <w:rFonts w:asciiTheme="minorHAnsi" w:hAnsiTheme="minorHAnsi"/>
          <w:sz w:val="24"/>
          <w:szCs w:val="24"/>
        </w:rPr>
        <w:t xml:space="preserve"> </w:t>
      </w:r>
      <w:r w:rsidR="00D6770E">
        <w:rPr>
          <w:rFonts w:asciiTheme="minorHAnsi" w:hAnsiTheme="minorHAnsi"/>
          <w:sz w:val="24"/>
          <w:szCs w:val="24"/>
        </w:rPr>
        <w:t>correlates</w:t>
      </w:r>
      <w:r w:rsidR="00D6770E" w:rsidRPr="00A34CC3">
        <w:rPr>
          <w:rFonts w:asciiTheme="minorHAnsi" w:hAnsiTheme="minorHAnsi"/>
          <w:sz w:val="24"/>
          <w:szCs w:val="24"/>
        </w:rPr>
        <w:t xml:space="preserve"> </w:t>
      </w:r>
      <w:r w:rsidR="008042CC" w:rsidRPr="00A34CC3">
        <w:rPr>
          <w:rFonts w:asciiTheme="minorHAnsi" w:hAnsiTheme="minorHAnsi"/>
          <w:sz w:val="24"/>
          <w:szCs w:val="24"/>
        </w:rPr>
        <w:t>of anxiety. Bryan</w:t>
      </w:r>
      <w:r w:rsidR="00597560" w:rsidRPr="00A34CC3">
        <w:rPr>
          <w:rFonts w:asciiTheme="minorHAnsi" w:hAnsiTheme="minorHAnsi"/>
          <w:sz w:val="24"/>
          <w:szCs w:val="24"/>
        </w:rPr>
        <w:t>t</w:t>
      </w:r>
      <w:r w:rsidR="008042CC" w:rsidRPr="00A34CC3">
        <w:rPr>
          <w:rFonts w:asciiTheme="minorHAnsi" w:hAnsiTheme="minorHAnsi"/>
          <w:sz w:val="24"/>
          <w:szCs w:val="24"/>
        </w:rPr>
        <w:t xml:space="preserve"> and Chan (2015) found secure priming to contr</w:t>
      </w:r>
      <w:r w:rsidR="00957F41" w:rsidRPr="00A34CC3">
        <w:rPr>
          <w:rFonts w:asciiTheme="minorHAnsi" w:hAnsiTheme="minorHAnsi"/>
          <w:sz w:val="24"/>
          <w:szCs w:val="24"/>
        </w:rPr>
        <w:t>ibute towards a reduction in</w:t>
      </w:r>
      <w:r w:rsidR="002211BA">
        <w:rPr>
          <w:rFonts w:asciiTheme="minorHAnsi" w:hAnsiTheme="minorHAnsi"/>
          <w:sz w:val="24"/>
          <w:szCs w:val="24"/>
        </w:rPr>
        <w:t xml:space="preserve"> salivary alpha amylase</w:t>
      </w:r>
      <w:r w:rsidR="008042CC" w:rsidRPr="00A34CC3">
        <w:rPr>
          <w:rFonts w:asciiTheme="minorHAnsi" w:hAnsiTheme="minorHAnsi"/>
          <w:sz w:val="24"/>
          <w:szCs w:val="24"/>
        </w:rPr>
        <w:t xml:space="preserve"> levels</w:t>
      </w:r>
      <w:r w:rsidR="00957F41" w:rsidRPr="00A34CC3">
        <w:rPr>
          <w:rFonts w:asciiTheme="minorHAnsi" w:hAnsiTheme="minorHAnsi"/>
          <w:sz w:val="24"/>
          <w:szCs w:val="24"/>
        </w:rPr>
        <w:t>,</w:t>
      </w:r>
      <w:r w:rsidR="008042CC" w:rsidRPr="00A34CC3">
        <w:rPr>
          <w:rFonts w:asciiTheme="minorHAnsi" w:hAnsiTheme="minorHAnsi"/>
          <w:sz w:val="24"/>
          <w:szCs w:val="24"/>
        </w:rPr>
        <w:t xml:space="preserve"> whereas Norman et al. (2015) found that participants in th</w:t>
      </w:r>
      <w:r w:rsidR="00F42849" w:rsidRPr="00A34CC3">
        <w:rPr>
          <w:rFonts w:asciiTheme="minorHAnsi" w:hAnsiTheme="minorHAnsi"/>
          <w:sz w:val="24"/>
          <w:szCs w:val="24"/>
        </w:rPr>
        <w:t>e secure-</w:t>
      </w:r>
      <w:r w:rsidR="008042CC" w:rsidRPr="00A34CC3">
        <w:rPr>
          <w:rFonts w:asciiTheme="minorHAnsi" w:hAnsiTheme="minorHAnsi"/>
          <w:sz w:val="24"/>
          <w:szCs w:val="24"/>
        </w:rPr>
        <w:t xml:space="preserve">prime </w:t>
      </w:r>
      <w:r w:rsidR="00F42849" w:rsidRPr="00A34CC3">
        <w:rPr>
          <w:rFonts w:asciiTheme="minorHAnsi" w:hAnsiTheme="minorHAnsi"/>
          <w:sz w:val="24"/>
          <w:szCs w:val="24"/>
        </w:rPr>
        <w:t>(versus neutral-</w:t>
      </w:r>
      <w:r w:rsidR="00957F41" w:rsidRPr="00A34CC3">
        <w:rPr>
          <w:rFonts w:asciiTheme="minorHAnsi" w:hAnsiTheme="minorHAnsi"/>
          <w:sz w:val="24"/>
          <w:szCs w:val="24"/>
        </w:rPr>
        <w:t xml:space="preserve">prime) </w:t>
      </w:r>
      <w:r w:rsidR="008042CC" w:rsidRPr="00A34CC3">
        <w:rPr>
          <w:rFonts w:asciiTheme="minorHAnsi" w:hAnsiTheme="minorHAnsi"/>
          <w:sz w:val="24"/>
          <w:szCs w:val="24"/>
        </w:rPr>
        <w:t xml:space="preserve">condition experienced lower </w:t>
      </w:r>
      <w:r w:rsidR="00094FB0" w:rsidRPr="00A34CC3">
        <w:rPr>
          <w:rFonts w:asciiTheme="minorHAnsi" w:hAnsiTheme="minorHAnsi"/>
          <w:sz w:val="24"/>
          <w:szCs w:val="24"/>
        </w:rPr>
        <w:t xml:space="preserve">amygdala </w:t>
      </w:r>
      <w:r w:rsidR="008042CC" w:rsidRPr="00A34CC3">
        <w:rPr>
          <w:rFonts w:asciiTheme="minorHAnsi" w:hAnsiTheme="minorHAnsi"/>
          <w:sz w:val="24"/>
          <w:szCs w:val="24"/>
        </w:rPr>
        <w:t>activation</w:t>
      </w:r>
      <w:r w:rsidR="00957F41" w:rsidRPr="00A34CC3">
        <w:rPr>
          <w:rFonts w:asciiTheme="minorHAnsi" w:hAnsiTheme="minorHAnsi"/>
          <w:sz w:val="24"/>
          <w:szCs w:val="24"/>
        </w:rPr>
        <w:t xml:space="preserve"> following threat</w:t>
      </w:r>
      <w:r w:rsidR="008042CC" w:rsidRPr="00A34CC3">
        <w:rPr>
          <w:rFonts w:asciiTheme="minorHAnsi" w:hAnsiTheme="minorHAnsi"/>
          <w:sz w:val="24"/>
          <w:szCs w:val="24"/>
        </w:rPr>
        <w:t xml:space="preserve">. </w:t>
      </w:r>
    </w:p>
    <w:p w14:paraId="64E016D1" w14:textId="457739AB" w:rsidR="00807929" w:rsidRDefault="008042CC" w:rsidP="00F95813">
      <w:pPr>
        <w:widowControl w:val="0"/>
        <w:autoSpaceDE w:val="0"/>
        <w:autoSpaceDN w:val="0"/>
        <w:adjustRightInd w:val="0"/>
        <w:spacing w:line="480" w:lineRule="auto"/>
        <w:ind w:firstLine="567"/>
        <w:contextualSpacing/>
        <w:rPr>
          <w:rFonts w:asciiTheme="minorHAnsi" w:hAnsiTheme="minorHAnsi"/>
          <w:sz w:val="24"/>
          <w:szCs w:val="24"/>
        </w:rPr>
      </w:pPr>
      <w:r w:rsidRPr="00A34CC3">
        <w:rPr>
          <w:rFonts w:asciiTheme="minorHAnsi" w:hAnsiTheme="minorHAnsi"/>
          <w:sz w:val="24"/>
          <w:szCs w:val="24"/>
        </w:rPr>
        <w:t>The existing evidence</w:t>
      </w:r>
      <w:r w:rsidR="00E807A6">
        <w:rPr>
          <w:rFonts w:asciiTheme="minorHAnsi" w:hAnsiTheme="minorHAnsi"/>
          <w:sz w:val="24"/>
          <w:szCs w:val="24"/>
        </w:rPr>
        <w:t xml:space="preserve"> of the impact</w:t>
      </w:r>
      <w:r w:rsidRPr="00A34CC3">
        <w:rPr>
          <w:rFonts w:asciiTheme="minorHAnsi" w:hAnsiTheme="minorHAnsi"/>
          <w:sz w:val="24"/>
          <w:szCs w:val="24"/>
        </w:rPr>
        <w:t>-</w:t>
      </w:r>
      <w:r w:rsidR="00E807A6">
        <w:rPr>
          <w:rFonts w:asciiTheme="minorHAnsi" w:hAnsiTheme="minorHAnsi"/>
          <w:sz w:val="24"/>
          <w:szCs w:val="24"/>
        </w:rPr>
        <w:t xml:space="preserve">of </w:t>
      </w:r>
      <w:r w:rsidRPr="00A34CC3">
        <w:rPr>
          <w:rFonts w:asciiTheme="minorHAnsi" w:hAnsiTheme="minorHAnsi"/>
          <w:sz w:val="24"/>
          <w:szCs w:val="24"/>
        </w:rPr>
        <w:t xml:space="preserve">attachment priming on </w:t>
      </w:r>
      <w:r w:rsidR="002B513E" w:rsidRPr="00A34CC3">
        <w:rPr>
          <w:rFonts w:asciiTheme="minorHAnsi" w:hAnsiTheme="minorHAnsi"/>
          <w:sz w:val="24"/>
          <w:szCs w:val="24"/>
        </w:rPr>
        <w:t>depressive symptoms is</w:t>
      </w:r>
      <w:r w:rsidRPr="00A34CC3">
        <w:rPr>
          <w:rFonts w:asciiTheme="minorHAnsi" w:hAnsiTheme="minorHAnsi"/>
          <w:sz w:val="24"/>
          <w:szCs w:val="24"/>
        </w:rPr>
        <w:t xml:space="preserve"> l</w:t>
      </w:r>
      <w:r w:rsidR="00E463CE" w:rsidRPr="00A34CC3">
        <w:rPr>
          <w:rFonts w:asciiTheme="minorHAnsi" w:hAnsiTheme="minorHAnsi"/>
          <w:sz w:val="24"/>
          <w:szCs w:val="24"/>
        </w:rPr>
        <w:t>imited.</w:t>
      </w:r>
      <w:r w:rsidR="00A51E05" w:rsidRPr="00A34CC3">
        <w:rPr>
          <w:rFonts w:asciiTheme="minorHAnsi" w:hAnsiTheme="minorHAnsi"/>
          <w:sz w:val="24"/>
          <w:szCs w:val="24"/>
        </w:rPr>
        <w:t xml:space="preserve"> Carnelley et al. (2016) found</w:t>
      </w:r>
      <w:r w:rsidR="00363256" w:rsidRPr="00A34CC3">
        <w:rPr>
          <w:rFonts w:asciiTheme="minorHAnsi" w:hAnsiTheme="minorHAnsi"/>
          <w:sz w:val="24"/>
          <w:szCs w:val="24"/>
        </w:rPr>
        <w:t xml:space="preserve"> </w:t>
      </w:r>
      <w:r w:rsidR="00B245B8">
        <w:rPr>
          <w:rFonts w:asciiTheme="minorHAnsi" w:hAnsiTheme="minorHAnsi"/>
          <w:sz w:val="24"/>
          <w:szCs w:val="24"/>
        </w:rPr>
        <w:t xml:space="preserve">that </w:t>
      </w:r>
      <w:r w:rsidR="00363256" w:rsidRPr="00A34CC3">
        <w:rPr>
          <w:rFonts w:asciiTheme="minorHAnsi" w:hAnsiTheme="minorHAnsi"/>
          <w:sz w:val="24"/>
          <w:szCs w:val="24"/>
        </w:rPr>
        <w:t xml:space="preserve">undergraduates primed with an </w:t>
      </w:r>
      <w:r w:rsidR="00A51E05" w:rsidRPr="00A34CC3">
        <w:rPr>
          <w:rFonts w:asciiTheme="minorHAnsi" w:hAnsiTheme="minorHAnsi"/>
          <w:sz w:val="24"/>
          <w:szCs w:val="24"/>
        </w:rPr>
        <w:t>anxious attachment style report</w:t>
      </w:r>
      <w:r w:rsidR="00145727" w:rsidRPr="00A34CC3">
        <w:rPr>
          <w:rFonts w:asciiTheme="minorHAnsi" w:hAnsiTheme="minorHAnsi"/>
          <w:sz w:val="24"/>
          <w:szCs w:val="24"/>
        </w:rPr>
        <w:t>ed</w:t>
      </w:r>
      <w:r w:rsidR="00A51E05" w:rsidRPr="00A34CC3">
        <w:rPr>
          <w:rFonts w:asciiTheme="minorHAnsi" w:hAnsiTheme="minorHAnsi"/>
          <w:sz w:val="24"/>
          <w:szCs w:val="24"/>
        </w:rPr>
        <w:t xml:space="preserve"> more depressive symptoms than </w:t>
      </w:r>
      <w:r w:rsidR="007F785A" w:rsidRPr="00A34CC3">
        <w:rPr>
          <w:rFonts w:asciiTheme="minorHAnsi" w:hAnsiTheme="minorHAnsi"/>
          <w:sz w:val="24"/>
          <w:szCs w:val="24"/>
        </w:rPr>
        <w:t>those</w:t>
      </w:r>
      <w:r w:rsidR="00A51E05" w:rsidRPr="00A34CC3">
        <w:rPr>
          <w:rFonts w:asciiTheme="minorHAnsi" w:hAnsiTheme="minorHAnsi"/>
          <w:sz w:val="24"/>
          <w:szCs w:val="24"/>
        </w:rPr>
        <w:t xml:space="preserve"> primed with neutral, secure or avoidant attachment styles, indicating a causal relationship between anxious attachment style and depression. </w:t>
      </w:r>
      <w:r w:rsidR="00E463CE" w:rsidRPr="00A34CC3">
        <w:rPr>
          <w:rFonts w:asciiTheme="minorHAnsi" w:hAnsiTheme="minorHAnsi"/>
          <w:sz w:val="24"/>
          <w:szCs w:val="24"/>
        </w:rPr>
        <w:t xml:space="preserve"> </w:t>
      </w:r>
      <w:r w:rsidR="00A51E05" w:rsidRPr="00A34CC3">
        <w:rPr>
          <w:rFonts w:asciiTheme="minorHAnsi" w:hAnsiTheme="minorHAnsi"/>
          <w:sz w:val="24"/>
          <w:szCs w:val="24"/>
        </w:rPr>
        <w:t xml:space="preserve">In a subsequent study, </w:t>
      </w:r>
      <w:r w:rsidR="00E463CE" w:rsidRPr="00A34CC3">
        <w:rPr>
          <w:rFonts w:asciiTheme="minorHAnsi" w:hAnsiTheme="minorHAnsi"/>
          <w:sz w:val="24"/>
          <w:szCs w:val="24"/>
        </w:rPr>
        <w:t>Carnelley et al. (2016)</w:t>
      </w:r>
      <w:r w:rsidRPr="00A34CC3">
        <w:rPr>
          <w:rFonts w:asciiTheme="minorHAnsi" w:hAnsiTheme="minorHAnsi"/>
          <w:sz w:val="24"/>
          <w:szCs w:val="24"/>
        </w:rPr>
        <w:t xml:space="preserve"> found that </w:t>
      </w:r>
      <w:r w:rsidR="00145727" w:rsidRPr="00A34CC3">
        <w:rPr>
          <w:rFonts w:asciiTheme="minorHAnsi" w:hAnsiTheme="minorHAnsi"/>
          <w:sz w:val="24"/>
          <w:szCs w:val="24"/>
        </w:rPr>
        <w:t xml:space="preserve">repeated </w:t>
      </w:r>
      <w:r w:rsidR="00B45870" w:rsidRPr="00A34CC3">
        <w:rPr>
          <w:rFonts w:asciiTheme="minorHAnsi" w:hAnsiTheme="minorHAnsi"/>
          <w:sz w:val="24"/>
          <w:szCs w:val="24"/>
        </w:rPr>
        <w:t xml:space="preserve">security </w:t>
      </w:r>
      <w:r w:rsidR="007F785A" w:rsidRPr="00A34CC3">
        <w:rPr>
          <w:rFonts w:asciiTheme="minorHAnsi" w:hAnsiTheme="minorHAnsi"/>
          <w:sz w:val="24"/>
          <w:szCs w:val="24"/>
        </w:rPr>
        <w:t xml:space="preserve">(versus neutral) </w:t>
      </w:r>
      <w:r w:rsidRPr="00A34CC3">
        <w:rPr>
          <w:rFonts w:asciiTheme="minorHAnsi" w:hAnsiTheme="minorHAnsi"/>
          <w:sz w:val="24"/>
          <w:szCs w:val="24"/>
        </w:rPr>
        <w:t xml:space="preserve">priming had a marginal effect in reducing depressive symptoms in </w:t>
      </w:r>
      <w:r w:rsidR="007F785A" w:rsidRPr="00A34CC3">
        <w:rPr>
          <w:rFonts w:asciiTheme="minorHAnsi" w:hAnsiTheme="minorHAnsi"/>
          <w:sz w:val="24"/>
          <w:szCs w:val="24"/>
        </w:rPr>
        <w:t>undergraduates</w:t>
      </w:r>
      <w:r w:rsidRPr="00A34CC3">
        <w:rPr>
          <w:rFonts w:asciiTheme="minorHAnsi" w:hAnsiTheme="minorHAnsi"/>
          <w:sz w:val="24"/>
          <w:szCs w:val="24"/>
        </w:rPr>
        <w:t xml:space="preserve">, </w:t>
      </w:r>
      <w:r w:rsidR="00A51E05" w:rsidRPr="00A34CC3">
        <w:rPr>
          <w:rFonts w:asciiTheme="minorHAnsi" w:hAnsiTheme="minorHAnsi"/>
          <w:sz w:val="24"/>
          <w:szCs w:val="24"/>
        </w:rPr>
        <w:t xml:space="preserve">a </w:t>
      </w:r>
      <w:r w:rsidR="002B513E" w:rsidRPr="00A34CC3">
        <w:rPr>
          <w:rFonts w:asciiTheme="minorHAnsi" w:hAnsiTheme="minorHAnsi"/>
          <w:sz w:val="24"/>
          <w:szCs w:val="24"/>
        </w:rPr>
        <w:t xml:space="preserve">trend </w:t>
      </w:r>
      <w:r w:rsidRPr="00A34CC3">
        <w:rPr>
          <w:rFonts w:asciiTheme="minorHAnsi" w:hAnsiTheme="minorHAnsi"/>
          <w:sz w:val="24"/>
          <w:szCs w:val="24"/>
        </w:rPr>
        <w:t xml:space="preserve">maintained </w:t>
      </w:r>
      <w:r w:rsidR="00F95813">
        <w:rPr>
          <w:rFonts w:asciiTheme="minorHAnsi" w:hAnsiTheme="minorHAnsi"/>
          <w:sz w:val="24"/>
          <w:szCs w:val="24"/>
        </w:rPr>
        <w:t>one day after the final prime.</w:t>
      </w:r>
      <w:r w:rsidRPr="00A34CC3">
        <w:rPr>
          <w:rFonts w:asciiTheme="minorHAnsi" w:hAnsiTheme="minorHAnsi"/>
          <w:sz w:val="24"/>
          <w:szCs w:val="24"/>
        </w:rPr>
        <w:t xml:space="preserve"> </w:t>
      </w:r>
      <w:bookmarkStart w:id="3" w:name="_Toc454963279"/>
    </w:p>
    <w:p w14:paraId="4E9982CE" w14:textId="77777777" w:rsidR="00F37DC1" w:rsidRDefault="00F37DC1" w:rsidP="00F37DC1">
      <w:pPr>
        <w:spacing w:line="480" w:lineRule="auto"/>
        <w:ind w:firstLine="567"/>
        <w:contextualSpacing/>
        <w:rPr>
          <w:rFonts w:asciiTheme="minorHAnsi" w:hAnsiTheme="minorHAnsi"/>
          <w:sz w:val="24"/>
          <w:szCs w:val="24"/>
        </w:rPr>
      </w:pPr>
      <w:r w:rsidRPr="00A34CC3">
        <w:rPr>
          <w:rFonts w:asciiTheme="minorHAnsi" w:hAnsiTheme="minorHAnsi"/>
          <w:sz w:val="24"/>
          <w:szCs w:val="24"/>
        </w:rPr>
        <w:t xml:space="preserve">We here examine the effects of repeated security priming </w:t>
      </w:r>
      <w:r>
        <w:rPr>
          <w:rFonts w:asciiTheme="minorHAnsi" w:hAnsiTheme="minorHAnsi"/>
          <w:sz w:val="24"/>
          <w:szCs w:val="24"/>
        </w:rPr>
        <w:t>as a potential intervention for patients with depressive disorders</w:t>
      </w:r>
      <w:r w:rsidRPr="00A34CC3">
        <w:rPr>
          <w:rFonts w:asciiTheme="minorHAnsi" w:hAnsiTheme="minorHAnsi"/>
          <w:sz w:val="24"/>
          <w:szCs w:val="24"/>
        </w:rPr>
        <w:t>.</w:t>
      </w:r>
      <w:r>
        <w:rPr>
          <w:rFonts w:asciiTheme="minorHAnsi" w:hAnsiTheme="minorHAnsi"/>
          <w:sz w:val="24"/>
          <w:szCs w:val="24"/>
        </w:rPr>
        <w:t xml:space="preserve">  A</w:t>
      </w:r>
      <w:r w:rsidRPr="008E15A4">
        <w:rPr>
          <w:rFonts w:asciiTheme="minorHAnsi" w:hAnsiTheme="minorHAnsi"/>
          <w:sz w:val="24"/>
          <w:szCs w:val="24"/>
        </w:rPr>
        <w:t>s sec</w:t>
      </w:r>
      <w:r>
        <w:rPr>
          <w:rFonts w:asciiTheme="minorHAnsi" w:hAnsiTheme="minorHAnsi"/>
          <w:sz w:val="24"/>
          <w:szCs w:val="24"/>
        </w:rPr>
        <w:t>urity</w:t>
      </w:r>
      <w:r w:rsidRPr="008E15A4">
        <w:rPr>
          <w:rFonts w:asciiTheme="minorHAnsi" w:hAnsiTheme="minorHAnsi"/>
          <w:sz w:val="24"/>
          <w:szCs w:val="24"/>
        </w:rPr>
        <w:t xml:space="preserve"> priming is simple and easily delivered</w:t>
      </w:r>
      <w:r>
        <w:rPr>
          <w:rFonts w:asciiTheme="minorHAnsi" w:hAnsiTheme="minorHAnsi"/>
          <w:sz w:val="24"/>
          <w:szCs w:val="24"/>
        </w:rPr>
        <w:t>,</w:t>
      </w:r>
      <w:r w:rsidRPr="008E15A4">
        <w:rPr>
          <w:rFonts w:asciiTheme="minorHAnsi" w:hAnsiTheme="minorHAnsi"/>
          <w:sz w:val="24"/>
          <w:szCs w:val="24"/>
        </w:rPr>
        <w:t xml:space="preserve"> it is important to see its effects </w:t>
      </w:r>
      <w:r>
        <w:rPr>
          <w:rFonts w:asciiTheme="minorHAnsi" w:hAnsiTheme="minorHAnsi"/>
          <w:sz w:val="24"/>
          <w:szCs w:val="24"/>
        </w:rPr>
        <w:t xml:space="preserve">as an </w:t>
      </w:r>
      <w:r w:rsidRPr="008E15A4">
        <w:rPr>
          <w:rFonts w:asciiTheme="minorHAnsi" w:hAnsiTheme="minorHAnsi"/>
          <w:sz w:val="24"/>
          <w:szCs w:val="24"/>
        </w:rPr>
        <w:t xml:space="preserve">‘addition’ to existing </w:t>
      </w:r>
      <w:r>
        <w:rPr>
          <w:rFonts w:asciiTheme="minorHAnsi" w:hAnsiTheme="minorHAnsi"/>
          <w:sz w:val="24"/>
          <w:szCs w:val="24"/>
        </w:rPr>
        <w:t xml:space="preserve">pharmacological and psychosocial </w:t>
      </w:r>
      <w:r w:rsidRPr="008E15A4">
        <w:rPr>
          <w:rFonts w:asciiTheme="minorHAnsi" w:hAnsiTheme="minorHAnsi"/>
          <w:sz w:val="24"/>
          <w:szCs w:val="24"/>
        </w:rPr>
        <w:t>treatments</w:t>
      </w:r>
      <w:r>
        <w:rPr>
          <w:rFonts w:asciiTheme="minorHAnsi" w:hAnsiTheme="minorHAnsi"/>
          <w:sz w:val="24"/>
          <w:szCs w:val="24"/>
        </w:rPr>
        <w:t>.</w:t>
      </w:r>
      <w:r w:rsidRPr="008E15A4" w:rsidDel="008E15A4">
        <w:rPr>
          <w:rFonts w:asciiTheme="minorHAnsi" w:hAnsiTheme="minorHAnsi"/>
          <w:sz w:val="24"/>
          <w:szCs w:val="24"/>
        </w:rPr>
        <w:t xml:space="preserve"> </w:t>
      </w:r>
    </w:p>
    <w:bookmarkEnd w:id="3"/>
    <w:p w14:paraId="28078F17" w14:textId="68A16F2B" w:rsidR="008042CC" w:rsidRPr="00A34CC3" w:rsidRDefault="00195D74" w:rsidP="00A34CC3">
      <w:pPr>
        <w:tabs>
          <w:tab w:val="left" w:pos="6663"/>
        </w:tabs>
        <w:spacing w:line="480" w:lineRule="auto"/>
        <w:contextualSpacing/>
        <w:rPr>
          <w:rFonts w:asciiTheme="minorHAnsi" w:hAnsiTheme="minorHAnsi"/>
          <w:b/>
          <w:bCs/>
          <w:sz w:val="24"/>
          <w:szCs w:val="24"/>
        </w:rPr>
      </w:pPr>
      <w:r w:rsidRPr="00A34CC3">
        <w:rPr>
          <w:rFonts w:asciiTheme="minorHAnsi" w:hAnsiTheme="minorHAnsi"/>
          <w:b/>
          <w:bCs/>
          <w:sz w:val="24"/>
          <w:szCs w:val="24"/>
        </w:rPr>
        <w:t>Aims</w:t>
      </w:r>
      <w:r w:rsidR="00086CCB">
        <w:rPr>
          <w:rFonts w:asciiTheme="minorHAnsi" w:hAnsiTheme="minorHAnsi"/>
          <w:b/>
          <w:bCs/>
          <w:sz w:val="24"/>
          <w:szCs w:val="24"/>
        </w:rPr>
        <w:t xml:space="preserve">, </w:t>
      </w:r>
      <w:r w:rsidR="00F40AC6" w:rsidRPr="00A34CC3">
        <w:rPr>
          <w:rFonts w:asciiTheme="minorHAnsi" w:hAnsiTheme="minorHAnsi"/>
          <w:b/>
          <w:bCs/>
          <w:sz w:val="24"/>
          <w:szCs w:val="24"/>
        </w:rPr>
        <w:t>Hypotheses</w:t>
      </w:r>
      <w:r w:rsidR="00086CCB">
        <w:rPr>
          <w:rFonts w:asciiTheme="minorHAnsi" w:hAnsiTheme="minorHAnsi"/>
          <w:b/>
          <w:bCs/>
          <w:sz w:val="24"/>
          <w:szCs w:val="24"/>
        </w:rPr>
        <w:t>, and Analysis Strategy</w:t>
      </w:r>
    </w:p>
    <w:p w14:paraId="64BB185E" w14:textId="1CEAABBA" w:rsidR="00807929" w:rsidRPr="00A34CC3" w:rsidRDefault="007F2100" w:rsidP="004B778E">
      <w:pPr>
        <w:spacing w:line="480" w:lineRule="auto"/>
        <w:ind w:right="-24" w:firstLine="720"/>
        <w:contextualSpacing/>
        <w:rPr>
          <w:rFonts w:asciiTheme="minorHAnsi" w:hAnsiTheme="minorHAnsi"/>
          <w:bCs/>
          <w:sz w:val="24"/>
          <w:szCs w:val="24"/>
        </w:rPr>
      </w:pPr>
      <w:r w:rsidRPr="00A34CC3">
        <w:rPr>
          <w:rFonts w:asciiTheme="minorHAnsi" w:hAnsiTheme="minorHAnsi"/>
          <w:bCs/>
          <w:sz w:val="24"/>
          <w:szCs w:val="24"/>
        </w:rPr>
        <w:t>We</w:t>
      </w:r>
      <w:r w:rsidR="008042CC" w:rsidRPr="00A34CC3">
        <w:rPr>
          <w:rFonts w:asciiTheme="minorHAnsi" w:hAnsiTheme="minorHAnsi"/>
          <w:bCs/>
          <w:sz w:val="24"/>
          <w:szCs w:val="24"/>
        </w:rPr>
        <w:t xml:space="preserve"> explore</w:t>
      </w:r>
      <w:r w:rsidRPr="00A34CC3">
        <w:rPr>
          <w:rFonts w:asciiTheme="minorHAnsi" w:hAnsiTheme="minorHAnsi"/>
          <w:bCs/>
          <w:sz w:val="24"/>
          <w:szCs w:val="24"/>
        </w:rPr>
        <w:t>d</w:t>
      </w:r>
      <w:r w:rsidR="008042CC" w:rsidRPr="00A34CC3">
        <w:rPr>
          <w:rFonts w:asciiTheme="minorHAnsi" w:hAnsiTheme="minorHAnsi"/>
          <w:bCs/>
          <w:sz w:val="24"/>
          <w:szCs w:val="24"/>
        </w:rPr>
        <w:t xml:space="preserve"> whether priming secure </w:t>
      </w:r>
      <w:r w:rsidR="002B513E" w:rsidRPr="00A34CC3">
        <w:rPr>
          <w:rFonts w:asciiTheme="minorHAnsi" w:hAnsiTheme="minorHAnsi"/>
          <w:bCs/>
          <w:sz w:val="24"/>
          <w:szCs w:val="24"/>
        </w:rPr>
        <w:t xml:space="preserve">attachment </w:t>
      </w:r>
      <w:r w:rsidR="00DB5AE1" w:rsidRPr="00A34CC3">
        <w:rPr>
          <w:rFonts w:asciiTheme="minorHAnsi" w:hAnsiTheme="minorHAnsi"/>
          <w:bCs/>
          <w:sz w:val="24"/>
          <w:szCs w:val="24"/>
        </w:rPr>
        <w:t>(versus neutral</w:t>
      </w:r>
      <w:r w:rsidR="002B513E" w:rsidRPr="00A34CC3">
        <w:rPr>
          <w:rFonts w:asciiTheme="minorHAnsi" w:hAnsiTheme="minorHAnsi"/>
          <w:bCs/>
          <w:sz w:val="24"/>
          <w:szCs w:val="24"/>
        </w:rPr>
        <w:t xml:space="preserve"> control</w:t>
      </w:r>
      <w:r w:rsidR="00DB5AE1" w:rsidRPr="00A34CC3">
        <w:rPr>
          <w:rFonts w:asciiTheme="minorHAnsi" w:hAnsiTheme="minorHAnsi"/>
          <w:bCs/>
          <w:sz w:val="24"/>
          <w:szCs w:val="24"/>
        </w:rPr>
        <w:t>)</w:t>
      </w:r>
      <w:r w:rsidR="008042CC" w:rsidRPr="00A34CC3">
        <w:rPr>
          <w:rFonts w:asciiTheme="minorHAnsi" w:hAnsiTheme="minorHAnsi"/>
          <w:bCs/>
          <w:sz w:val="24"/>
          <w:szCs w:val="24"/>
        </w:rPr>
        <w:t xml:space="preserve"> </w:t>
      </w:r>
      <w:r w:rsidR="009464C0">
        <w:rPr>
          <w:rFonts w:asciiTheme="minorHAnsi" w:hAnsiTheme="minorHAnsi"/>
          <w:bCs/>
          <w:sz w:val="24"/>
          <w:szCs w:val="24"/>
        </w:rPr>
        <w:t xml:space="preserve">in a sample of </w:t>
      </w:r>
      <w:r w:rsidR="009464C0" w:rsidRPr="00A34CC3">
        <w:rPr>
          <w:rFonts w:asciiTheme="minorHAnsi" w:hAnsiTheme="minorHAnsi"/>
          <w:bCs/>
          <w:sz w:val="24"/>
          <w:szCs w:val="24"/>
        </w:rPr>
        <w:t xml:space="preserve">patients </w:t>
      </w:r>
      <w:r w:rsidR="009464C0">
        <w:rPr>
          <w:rFonts w:asciiTheme="minorHAnsi" w:hAnsiTheme="minorHAnsi"/>
          <w:bCs/>
          <w:sz w:val="24"/>
          <w:szCs w:val="24"/>
        </w:rPr>
        <w:t xml:space="preserve">with primary depressive diagnoses </w:t>
      </w:r>
      <w:r w:rsidR="008042CC" w:rsidRPr="00A34CC3">
        <w:rPr>
          <w:rFonts w:asciiTheme="minorHAnsi" w:hAnsiTheme="minorHAnsi"/>
          <w:bCs/>
          <w:sz w:val="24"/>
          <w:szCs w:val="24"/>
        </w:rPr>
        <w:t xml:space="preserve">leads to differences </w:t>
      </w:r>
      <w:r w:rsidR="00957F41" w:rsidRPr="00A34CC3">
        <w:rPr>
          <w:rFonts w:asciiTheme="minorHAnsi" w:hAnsiTheme="minorHAnsi"/>
          <w:bCs/>
          <w:sz w:val="24"/>
          <w:szCs w:val="24"/>
        </w:rPr>
        <w:t>in felt-</w:t>
      </w:r>
      <w:r w:rsidR="008042CC" w:rsidRPr="00A34CC3">
        <w:rPr>
          <w:rFonts w:asciiTheme="minorHAnsi" w:hAnsiTheme="minorHAnsi"/>
          <w:bCs/>
          <w:sz w:val="24"/>
          <w:szCs w:val="24"/>
        </w:rPr>
        <w:t xml:space="preserve">security, </w:t>
      </w:r>
      <w:r w:rsidR="00967DF3" w:rsidRPr="00A34CC3">
        <w:rPr>
          <w:rFonts w:asciiTheme="minorHAnsi" w:hAnsiTheme="minorHAnsi"/>
          <w:bCs/>
          <w:sz w:val="24"/>
          <w:szCs w:val="24"/>
        </w:rPr>
        <w:t xml:space="preserve">and </w:t>
      </w:r>
      <w:r w:rsidR="00E807A6">
        <w:rPr>
          <w:rFonts w:asciiTheme="minorHAnsi" w:hAnsiTheme="minorHAnsi"/>
          <w:bCs/>
          <w:sz w:val="24"/>
          <w:szCs w:val="24"/>
        </w:rPr>
        <w:t xml:space="preserve">in </w:t>
      </w:r>
      <w:r w:rsidR="00E807A6" w:rsidRPr="00A34CC3">
        <w:rPr>
          <w:rFonts w:asciiTheme="minorHAnsi" w:hAnsiTheme="minorHAnsi"/>
          <w:bCs/>
          <w:sz w:val="24"/>
          <w:szCs w:val="24"/>
        </w:rPr>
        <w:t>anxi</w:t>
      </w:r>
      <w:r w:rsidR="00E807A6">
        <w:rPr>
          <w:rFonts w:asciiTheme="minorHAnsi" w:hAnsiTheme="minorHAnsi"/>
          <w:bCs/>
          <w:sz w:val="24"/>
          <w:szCs w:val="24"/>
        </w:rPr>
        <w:t>ety</w:t>
      </w:r>
      <w:r w:rsidR="00E807A6" w:rsidRPr="00A34CC3">
        <w:rPr>
          <w:rFonts w:asciiTheme="minorHAnsi" w:hAnsiTheme="minorHAnsi"/>
          <w:bCs/>
          <w:sz w:val="24"/>
          <w:szCs w:val="24"/>
        </w:rPr>
        <w:t xml:space="preserve"> </w:t>
      </w:r>
      <w:r w:rsidR="008042CC" w:rsidRPr="00A34CC3">
        <w:rPr>
          <w:rFonts w:asciiTheme="minorHAnsi" w:hAnsiTheme="minorHAnsi"/>
          <w:bCs/>
          <w:sz w:val="24"/>
          <w:szCs w:val="24"/>
        </w:rPr>
        <w:t>and depress</w:t>
      </w:r>
      <w:r w:rsidR="00967DF3" w:rsidRPr="00A34CC3">
        <w:rPr>
          <w:rFonts w:asciiTheme="minorHAnsi" w:hAnsiTheme="minorHAnsi"/>
          <w:bCs/>
          <w:sz w:val="24"/>
          <w:szCs w:val="24"/>
        </w:rPr>
        <w:t>ive symptoms</w:t>
      </w:r>
      <w:r w:rsidR="00F3248A" w:rsidRPr="00A34CC3">
        <w:rPr>
          <w:rFonts w:asciiTheme="minorHAnsi" w:hAnsiTheme="minorHAnsi"/>
          <w:bCs/>
          <w:sz w:val="24"/>
          <w:szCs w:val="24"/>
        </w:rPr>
        <w:t xml:space="preserve">. </w:t>
      </w:r>
      <w:r w:rsidR="00E807A6">
        <w:rPr>
          <w:rFonts w:asciiTheme="minorHAnsi" w:hAnsiTheme="minorHAnsi"/>
          <w:bCs/>
          <w:sz w:val="24"/>
          <w:szCs w:val="24"/>
        </w:rPr>
        <w:t>W</w:t>
      </w:r>
      <w:r w:rsidRPr="00A34CC3">
        <w:rPr>
          <w:rFonts w:asciiTheme="minorHAnsi" w:hAnsiTheme="minorHAnsi"/>
          <w:bCs/>
          <w:sz w:val="24"/>
          <w:szCs w:val="24"/>
        </w:rPr>
        <w:t>e</w:t>
      </w:r>
      <w:r w:rsidR="008042CC" w:rsidRPr="00A34CC3">
        <w:rPr>
          <w:rFonts w:asciiTheme="minorHAnsi" w:hAnsiTheme="minorHAnsi"/>
          <w:bCs/>
          <w:sz w:val="24"/>
          <w:szCs w:val="24"/>
        </w:rPr>
        <w:t xml:space="preserve"> </w:t>
      </w:r>
      <w:r w:rsidR="00E807A6">
        <w:rPr>
          <w:rFonts w:asciiTheme="minorHAnsi" w:hAnsiTheme="minorHAnsi"/>
          <w:bCs/>
          <w:sz w:val="24"/>
          <w:szCs w:val="24"/>
        </w:rPr>
        <w:t xml:space="preserve">also </w:t>
      </w:r>
      <w:r w:rsidR="008042CC" w:rsidRPr="00A34CC3">
        <w:rPr>
          <w:rFonts w:asciiTheme="minorHAnsi" w:hAnsiTheme="minorHAnsi"/>
          <w:bCs/>
          <w:sz w:val="24"/>
          <w:szCs w:val="24"/>
        </w:rPr>
        <w:t>explore</w:t>
      </w:r>
      <w:r w:rsidRPr="00A34CC3">
        <w:rPr>
          <w:rFonts w:asciiTheme="minorHAnsi" w:hAnsiTheme="minorHAnsi"/>
          <w:bCs/>
          <w:sz w:val="24"/>
          <w:szCs w:val="24"/>
        </w:rPr>
        <w:t>d</w:t>
      </w:r>
      <w:r w:rsidR="008042CC" w:rsidRPr="00A34CC3">
        <w:rPr>
          <w:rFonts w:asciiTheme="minorHAnsi" w:hAnsiTheme="minorHAnsi"/>
          <w:bCs/>
          <w:sz w:val="24"/>
          <w:szCs w:val="24"/>
        </w:rPr>
        <w:t xml:space="preserve"> whether it </w:t>
      </w:r>
      <w:r w:rsidR="00DB5AE1" w:rsidRPr="00A34CC3">
        <w:rPr>
          <w:rFonts w:asciiTheme="minorHAnsi" w:hAnsiTheme="minorHAnsi"/>
          <w:bCs/>
          <w:sz w:val="24"/>
          <w:szCs w:val="24"/>
        </w:rPr>
        <w:t xml:space="preserve">was </w:t>
      </w:r>
      <w:r w:rsidR="008042CC" w:rsidRPr="00A34CC3">
        <w:rPr>
          <w:rFonts w:asciiTheme="minorHAnsi" w:hAnsiTheme="minorHAnsi"/>
          <w:bCs/>
          <w:sz w:val="24"/>
          <w:szCs w:val="24"/>
        </w:rPr>
        <w:t>possible to keep a secure prime activated over 3 days via text mes</w:t>
      </w:r>
      <w:r w:rsidR="004F3014" w:rsidRPr="00A34CC3">
        <w:rPr>
          <w:rFonts w:asciiTheme="minorHAnsi" w:hAnsiTheme="minorHAnsi"/>
          <w:bCs/>
          <w:sz w:val="24"/>
          <w:szCs w:val="24"/>
        </w:rPr>
        <w:t xml:space="preserve">saging in a clinical sample. </w:t>
      </w:r>
      <w:r w:rsidR="00F40AC6" w:rsidRPr="00A34CC3">
        <w:rPr>
          <w:rFonts w:asciiTheme="minorHAnsi" w:hAnsiTheme="minorHAnsi"/>
          <w:bCs/>
          <w:sz w:val="24"/>
          <w:szCs w:val="24"/>
        </w:rPr>
        <w:t>We hypothesize</w:t>
      </w:r>
      <w:r w:rsidR="00967DF3" w:rsidRPr="00A34CC3">
        <w:rPr>
          <w:rFonts w:asciiTheme="minorHAnsi" w:hAnsiTheme="minorHAnsi"/>
          <w:bCs/>
          <w:sz w:val="24"/>
          <w:szCs w:val="24"/>
        </w:rPr>
        <w:t>d</w:t>
      </w:r>
      <w:r w:rsidR="00F40AC6" w:rsidRPr="00A34CC3">
        <w:rPr>
          <w:rFonts w:asciiTheme="minorHAnsi" w:hAnsiTheme="minorHAnsi"/>
          <w:bCs/>
          <w:sz w:val="24"/>
          <w:szCs w:val="24"/>
        </w:rPr>
        <w:t xml:space="preserve"> that p</w:t>
      </w:r>
      <w:r w:rsidR="00F93B8F" w:rsidRPr="00A34CC3">
        <w:rPr>
          <w:rFonts w:asciiTheme="minorHAnsi" w:hAnsiTheme="minorHAnsi"/>
          <w:bCs/>
          <w:sz w:val="24"/>
          <w:szCs w:val="24"/>
        </w:rPr>
        <w:t>articipants in the secure-</w:t>
      </w:r>
      <w:r w:rsidR="00CD2BEB" w:rsidRPr="00A34CC3">
        <w:rPr>
          <w:rFonts w:asciiTheme="minorHAnsi" w:hAnsiTheme="minorHAnsi"/>
          <w:bCs/>
          <w:sz w:val="24"/>
          <w:szCs w:val="24"/>
        </w:rPr>
        <w:t xml:space="preserve">prime </w:t>
      </w:r>
      <w:r w:rsidR="008042CC" w:rsidRPr="00A34CC3">
        <w:rPr>
          <w:rFonts w:asciiTheme="minorHAnsi" w:hAnsiTheme="minorHAnsi"/>
          <w:bCs/>
          <w:sz w:val="24"/>
          <w:szCs w:val="24"/>
        </w:rPr>
        <w:t>condition w</w:t>
      </w:r>
      <w:r w:rsidR="00967DF3" w:rsidRPr="00A34CC3">
        <w:rPr>
          <w:rFonts w:asciiTheme="minorHAnsi" w:hAnsiTheme="minorHAnsi"/>
          <w:bCs/>
          <w:sz w:val="24"/>
          <w:szCs w:val="24"/>
        </w:rPr>
        <w:t>ould</w:t>
      </w:r>
      <w:r w:rsidR="00BB3ED0" w:rsidRPr="00A34CC3">
        <w:rPr>
          <w:rFonts w:asciiTheme="minorHAnsi" w:hAnsiTheme="minorHAnsi"/>
          <w:bCs/>
          <w:sz w:val="24"/>
          <w:szCs w:val="24"/>
        </w:rPr>
        <w:t xml:space="preserve"> report higher levels of felt-</w:t>
      </w:r>
      <w:r w:rsidR="008042CC" w:rsidRPr="00A34CC3">
        <w:rPr>
          <w:rFonts w:asciiTheme="minorHAnsi" w:hAnsiTheme="minorHAnsi"/>
          <w:bCs/>
          <w:sz w:val="24"/>
          <w:szCs w:val="24"/>
        </w:rPr>
        <w:t xml:space="preserve">security and lower levels of </w:t>
      </w:r>
      <w:r w:rsidR="00E807A6" w:rsidRPr="00A34CC3">
        <w:rPr>
          <w:rFonts w:asciiTheme="minorHAnsi" w:hAnsiTheme="minorHAnsi"/>
          <w:bCs/>
          <w:sz w:val="24"/>
          <w:szCs w:val="24"/>
        </w:rPr>
        <w:t>depressi</w:t>
      </w:r>
      <w:r w:rsidR="00E807A6">
        <w:rPr>
          <w:rFonts w:asciiTheme="minorHAnsi" w:hAnsiTheme="minorHAnsi"/>
          <w:bCs/>
          <w:sz w:val="24"/>
          <w:szCs w:val="24"/>
        </w:rPr>
        <w:t>ve</w:t>
      </w:r>
      <w:r w:rsidR="00E807A6" w:rsidRPr="00A34CC3">
        <w:rPr>
          <w:rFonts w:asciiTheme="minorHAnsi" w:hAnsiTheme="minorHAnsi"/>
          <w:bCs/>
          <w:sz w:val="24"/>
          <w:szCs w:val="24"/>
        </w:rPr>
        <w:t xml:space="preserve"> </w:t>
      </w:r>
      <w:r w:rsidR="008042CC" w:rsidRPr="00A34CC3">
        <w:rPr>
          <w:rFonts w:asciiTheme="minorHAnsi" w:hAnsiTheme="minorHAnsi"/>
          <w:bCs/>
          <w:sz w:val="24"/>
          <w:szCs w:val="24"/>
        </w:rPr>
        <w:t xml:space="preserve">and anxiety symptoms, than those in the </w:t>
      </w:r>
      <w:r w:rsidR="00F93B8F" w:rsidRPr="00A34CC3">
        <w:rPr>
          <w:rFonts w:asciiTheme="minorHAnsi" w:hAnsiTheme="minorHAnsi"/>
          <w:bCs/>
          <w:sz w:val="24"/>
          <w:szCs w:val="24"/>
        </w:rPr>
        <w:t>neutral-</w:t>
      </w:r>
      <w:r w:rsidR="00CD2BEB" w:rsidRPr="00A34CC3">
        <w:rPr>
          <w:rFonts w:asciiTheme="minorHAnsi" w:hAnsiTheme="minorHAnsi"/>
          <w:bCs/>
          <w:sz w:val="24"/>
          <w:szCs w:val="24"/>
        </w:rPr>
        <w:t>prime condition, at all post-prime t</w:t>
      </w:r>
      <w:r w:rsidR="008042CC" w:rsidRPr="00A34CC3">
        <w:rPr>
          <w:rFonts w:asciiTheme="minorHAnsi" w:hAnsiTheme="minorHAnsi"/>
          <w:bCs/>
          <w:sz w:val="24"/>
          <w:szCs w:val="24"/>
        </w:rPr>
        <w:t>ime</w:t>
      </w:r>
      <w:r w:rsidR="00CD2BEB" w:rsidRPr="00A34CC3">
        <w:rPr>
          <w:rFonts w:asciiTheme="minorHAnsi" w:hAnsiTheme="minorHAnsi"/>
          <w:bCs/>
          <w:sz w:val="24"/>
          <w:szCs w:val="24"/>
        </w:rPr>
        <w:t>-points</w:t>
      </w:r>
      <w:bookmarkStart w:id="4" w:name="_Toc454963283"/>
      <w:r w:rsidR="00BC76D7">
        <w:rPr>
          <w:rFonts w:asciiTheme="minorHAnsi" w:hAnsiTheme="minorHAnsi"/>
          <w:bCs/>
          <w:sz w:val="24"/>
          <w:szCs w:val="24"/>
        </w:rPr>
        <w:t xml:space="preserve">. </w:t>
      </w:r>
      <w:r w:rsidR="00BC76D7" w:rsidRPr="00BC76D7">
        <w:rPr>
          <w:rFonts w:asciiTheme="minorHAnsi" w:hAnsiTheme="minorHAnsi"/>
          <w:bCs/>
          <w:sz w:val="24"/>
          <w:szCs w:val="24"/>
        </w:rPr>
        <w:t>We expect</w:t>
      </w:r>
      <w:r w:rsidR="00BC76D7">
        <w:rPr>
          <w:rFonts w:asciiTheme="minorHAnsi" w:hAnsiTheme="minorHAnsi"/>
          <w:bCs/>
          <w:sz w:val="24"/>
          <w:szCs w:val="24"/>
        </w:rPr>
        <w:t>ed</w:t>
      </w:r>
      <w:r w:rsidR="00BC76D7" w:rsidRPr="00BC76D7">
        <w:rPr>
          <w:rFonts w:asciiTheme="minorHAnsi" w:hAnsiTheme="minorHAnsi"/>
          <w:bCs/>
          <w:sz w:val="24"/>
          <w:szCs w:val="24"/>
        </w:rPr>
        <w:t xml:space="preserve"> security priming </w:t>
      </w:r>
      <w:r w:rsidR="00BC76D7">
        <w:rPr>
          <w:rFonts w:asciiTheme="minorHAnsi" w:hAnsiTheme="minorHAnsi"/>
          <w:bCs/>
          <w:sz w:val="24"/>
          <w:szCs w:val="24"/>
        </w:rPr>
        <w:t>to</w:t>
      </w:r>
      <w:r w:rsidR="00BC76D7" w:rsidRPr="00BC76D7">
        <w:rPr>
          <w:rFonts w:asciiTheme="minorHAnsi" w:hAnsiTheme="minorHAnsi"/>
          <w:bCs/>
          <w:sz w:val="24"/>
          <w:szCs w:val="24"/>
        </w:rPr>
        <w:t xml:space="preserve"> be beneficial to participants regardless of their dispositional attachment style</w:t>
      </w:r>
      <w:r w:rsidR="00BC76D7">
        <w:rPr>
          <w:rFonts w:asciiTheme="minorHAnsi" w:hAnsiTheme="minorHAnsi"/>
          <w:bCs/>
          <w:sz w:val="24"/>
          <w:szCs w:val="24"/>
        </w:rPr>
        <w:t xml:space="preserve"> and</w:t>
      </w:r>
      <w:r w:rsidR="00BC76D7" w:rsidRPr="00BC76D7">
        <w:rPr>
          <w:rFonts w:asciiTheme="minorHAnsi" w:hAnsiTheme="minorHAnsi"/>
          <w:bCs/>
          <w:sz w:val="24"/>
          <w:szCs w:val="24"/>
        </w:rPr>
        <w:t xml:space="preserve"> typical levels of depression and anxiety, </w:t>
      </w:r>
      <w:r w:rsidR="00BC76D7">
        <w:rPr>
          <w:rFonts w:asciiTheme="minorHAnsi" w:hAnsiTheme="minorHAnsi"/>
          <w:bCs/>
          <w:sz w:val="24"/>
          <w:szCs w:val="24"/>
        </w:rPr>
        <w:t>therefore</w:t>
      </w:r>
      <w:r w:rsidR="00BC76D7" w:rsidRPr="00BC76D7">
        <w:rPr>
          <w:rFonts w:asciiTheme="minorHAnsi" w:hAnsiTheme="minorHAnsi"/>
          <w:bCs/>
          <w:sz w:val="24"/>
          <w:szCs w:val="24"/>
        </w:rPr>
        <w:t xml:space="preserve"> we </w:t>
      </w:r>
      <w:r w:rsidR="006428BE">
        <w:rPr>
          <w:rFonts w:asciiTheme="minorHAnsi" w:hAnsiTheme="minorHAnsi"/>
          <w:bCs/>
          <w:sz w:val="24"/>
          <w:szCs w:val="24"/>
        </w:rPr>
        <w:t xml:space="preserve">measured and </w:t>
      </w:r>
      <w:r w:rsidR="00BC76D7" w:rsidRPr="00BC76D7">
        <w:rPr>
          <w:rFonts w:asciiTheme="minorHAnsi" w:hAnsiTheme="minorHAnsi"/>
          <w:bCs/>
          <w:sz w:val="24"/>
          <w:szCs w:val="24"/>
        </w:rPr>
        <w:t>control</w:t>
      </w:r>
      <w:r w:rsidR="00BC76D7">
        <w:rPr>
          <w:rFonts w:asciiTheme="minorHAnsi" w:hAnsiTheme="minorHAnsi"/>
          <w:bCs/>
          <w:sz w:val="24"/>
          <w:szCs w:val="24"/>
        </w:rPr>
        <w:t>led</w:t>
      </w:r>
      <w:r w:rsidR="00BC76D7" w:rsidRPr="00BC76D7">
        <w:rPr>
          <w:rFonts w:asciiTheme="minorHAnsi" w:hAnsiTheme="minorHAnsi"/>
          <w:bCs/>
          <w:sz w:val="24"/>
          <w:szCs w:val="24"/>
        </w:rPr>
        <w:t xml:space="preserve"> for Baseline </w:t>
      </w:r>
      <w:r w:rsidR="00BC76D7">
        <w:rPr>
          <w:rFonts w:asciiTheme="minorHAnsi" w:hAnsiTheme="minorHAnsi"/>
          <w:bCs/>
          <w:sz w:val="24"/>
          <w:szCs w:val="24"/>
        </w:rPr>
        <w:t xml:space="preserve">attachment anxiety, avoidance, </w:t>
      </w:r>
      <w:r w:rsidR="00BC76D7" w:rsidRPr="00BC76D7">
        <w:rPr>
          <w:rFonts w:asciiTheme="minorHAnsi" w:hAnsiTheme="minorHAnsi"/>
          <w:bCs/>
          <w:sz w:val="24"/>
          <w:szCs w:val="24"/>
        </w:rPr>
        <w:t>depression</w:t>
      </w:r>
      <w:r w:rsidR="00BC76D7">
        <w:rPr>
          <w:rFonts w:asciiTheme="minorHAnsi" w:hAnsiTheme="minorHAnsi"/>
          <w:bCs/>
          <w:sz w:val="24"/>
          <w:szCs w:val="24"/>
        </w:rPr>
        <w:t>,</w:t>
      </w:r>
      <w:r w:rsidR="00BC76D7" w:rsidRPr="00BC76D7">
        <w:rPr>
          <w:rFonts w:asciiTheme="minorHAnsi" w:hAnsiTheme="minorHAnsi"/>
          <w:bCs/>
          <w:sz w:val="24"/>
          <w:szCs w:val="24"/>
        </w:rPr>
        <w:t xml:space="preserve"> and anxiety as covariates when they reach</w:t>
      </w:r>
      <w:r w:rsidR="00BC76D7">
        <w:rPr>
          <w:rFonts w:asciiTheme="minorHAnsi" w:hAnsiTheme="minorHAnsi"/>
          <w:bCs/>
          <w:sz w:val="24"/>
          <w:szCs w:val="24"/>
        </w:rPr>
        <w:t>ed</w:t>
      </w:r>
      <w:r w:rsidR="00BC76D7" w:rsidRPr="00BC76D7">
        <w:rPr>
          <w:rFonts w:asciiTheme="minorHAnsi" w:hAnsiTheme="minorHAnsi"/>
          <w:bCs/>
          <w:sz w:val="24"/>
          <w:szCs w:val="24"/>
        </w:rPr>
        <w:t xml:space="preserve"> criteria to be included in the model</w:t>
      </w:r>
      <w:r w:rsidR="00942102">
        <w:rPr>
          <w:rFonts w:asciiTheme="minorHAnsi" w:hAnsiTheme="minorHAnsi"/>
          <w:bCs/>
          <w:sz w:val="24"/>
          <w:szCs w:val="24"/>
        </w:rPr>
        <w:t xml:space="preserve"> (Field, 2013)</w:t>
      </w:r>
      <w:r w:rsidR="00BC76D7" w:rsidRPr="00BC76D7">
        <w:rPr>
          <w:rFonts w:asciiTheme="minorHAnsi" w:hAnsiTheme="minorHAnsi"/>
          <w:bCs/>
          <w:sz w:val="24"/>
          <w:szCs w:val="24"/>
        </w:rPr>
        <w:t xml:space="preserve">.  </w:t>
      </w:r>
      <w:r w:rsidR="00BC76D7">
        <w:rPr>
          <w:rFonts w:asciiTheme="minorHAnsi" w:hAnsiTheme="minorHAnsi"/>
          <w:bCs/>
          <w:sz w:val="24"/>
          <w:szCs w:val="24"/>
        </w:rPr>
        <w:t>In addition, we</w:t>
      </w:r>
      <w:r w:rsidR="00BC76D7" w:rsidRPr="00BC76D7">
        <w:rPr>
          <w:rFonts w:asciiTheme="minorHAnsi" w:hAnsiTheme="minorHAnsi"/>
          <w:bCs/>
          <w:sz w:val="24"/>
          <w:szCs w:val="24"/>
        </w:rPr>
        <w:t xml:space="preserve"> investigated whether </w:t>
      </w:r>
      <w:r w:rsidR="00BC76D7">
        <w:rPr>
          <w:rFonts w:asciiTheme="minorHAnsi" w:hAnsiTheme="minorHAnsi"/>
          <w:bCs/>
          <w:sz w:val="24"/>
          <w:szCs w:val="24"/>
        </w:rPr>
        <w:t xml:space="preserve">covariates moderated the effect of priming </w:t>
      </w:r>
      <w:r w:rsidR="00BC76D7" w:rsidRPr="00BC76D7">
        <w:rPr>
          <w:rFonts w:asciiTheme="minorHAnsi" w:hAnsiTheme="minorHAnsi"/>
          <w:bCs/>
          <w:sz w:val="24"/>
          <w:szCs w:val="24"/>
        </w:rPr>
        <w:t xml:space="preserve">condition on the DVs. </w:t>
      </w:r>
      <w:r w:rsidR="00BC76D7">
        <w:rPr>
          <w:rFonts w:asciiTheme="minorHAnsi" w:hAnsiTheme="minorHAnsi"/>
          <w:bCs/>
          <w:sz w:val="24"/>
          <w:szCs w:val="24"/>
        </w:rPr>
        <w:t>Finally, for completeness we examined whether time moderated the effects of cova</w:t>
      </w:r>
      <w:r w:rsidR="00086CCB">
        <w:rPr>
          <w:rFonts w:asciiTheme="minorHAnsi" w:hAnsiTheme="minorHAnsi"/>
          <w:bCs/>
          <w:sz w:val="24"/>
          <w:szCs w:val="24"/>
        </w:rPr>
        <w:t>riates in an exploratory fashion</w:t>
      </w:r>
      <w:r w:rsidR="00BC76D7" w:rsidRPr="00BC76D7">
        <w:rPr>
          <w:rFonts w:asciiTheme="minorHAnsi" w:hAnsiTheme="minorHAnsi"/>
          <w:bCs/>
          <w:sz w:val="24"/>
          <w:szCs w:val="24"/>
        </w:rPr>
        <w:t xml:space="preserve">.  </w:t>
      </w:r>
    </w:p>
    <w:p w14:paraId="7782463D" w14:textId="77777777" w:rsidR="00807929" w:rsidRPr="00A34CC3" w:rsidRDefault="00E07DC8" w:rsidP="004B778E">
      <w:pPr>
        <w:spacing w:line="480" w:lineRule="auto"/>
        <w:ind w:right="-24" w:firstLine="720"/>
        <w:contextualSpacing/>
        <w:jc w:val="center"/>
        <w:rPr>
          <w:rFonts w:asciiTheme="minorHAnsi" w:hAnsiTheme="minorHAnsi"/>
          <w:b/>
          <w:bCs/>
          <w:sz w:val="24"/>
          <w:szCs w:val="24"/>
        </w:rPr>
      </w:pPr>
      <w:r w:rsidRPr="00A34CC3">
        <w:rPr>
          <w:rFonts w:asciiTheme="minorHAnsi" w:hAnsiTheme="minorHAnsi"/>
          <w:b/>
          <w:bCs/>
          <w:sz w:val="24"/>
          <w:szCs w:val="24"/>
        </w:rPr>
        <w:t>Method</w:t>
      </w:r>
      <w:bookmarkStart w:id="5" w:name="_Toc454963284"/>
      <w:bookmarkEnd w:id="4"/>
    </w:p>
    <w:p w14:paraId="04C66801" w14:textId="5BCD8A7E" w:rsidR="00E07DC8" w:rsidRPr="00A34CC3" w:rsidRDefault="00E07DC8" w:rsidP="004B778E">
      <w:pPr>
        <w:spacing w:line="480" w:lineRule="auto"/>
        <w:ind w:right="-24"/>
        <w:contextualSpacing/>
        <w:rPr>
          <w:rFonts w:asciiTheme="minorHAnsi" w:hAnsiTheme="minorHAnsi"/>
          <w:b/>
          <w:bCs/>
          <w:sz w:val="24"/>
          <w:szCs w:val="24"/>
        </w:rPr>
      </w:pPr>
      <w:r w:rsidRPr="00A34CC3">
        <w:rPr>
          <w:rFonts w:asciiTheme="minorHAnsi" w:hAnsiTheme="minorHAnsi"/>
          <w:b/>
          <w:bCs/>
          <w:sz w:val="24"/>
          <w:szCs w:val="24"/>
        </w:rPr>
        <w:t>Participants</w:t>
      </w:r>
      <w:bookmarkEnd w:id="5"/>
      <w:r w:rsidRPr="00A34CC3">
        <w:rPr>
          <w:rFonts w:asciiTheme="minorHAnsi" w:hAnsiTheme="minorHAnsi"/>
          <w:b/>
          <w:bCs/>
          <w:sz w:val="24"/>
          <w:szCs w:val="24"/>
        </w:rPr>
        <w:t xml:space="preserve"> </w:t>
      </w:r>
    </w:p>
    <w:p w14:paraId="07B6EE50" w14:textId="1CC50891" w:rsidR="00916B4D" w:rsidRPr="00A34CC3" w:rsidRDefault="00E07DC8" w:rsidP="00CA1DBA">
      <w:pPr>
        <w:spacing w:line="480" w:lineRule="auto"/>
        <w:ind w:firstLine="720"/>
        <w:contextualSpacing/>
        <w:rPr>
          <w:rFonts w:asciiTheme="minorHAnsi" w:hAnsiTheme="minorHAnsi"/>
          <w:sz w:val="24"/>
          <w:szCs w:val="24"/>
        </w:rPr>
      </w:pPr>
      <w:r w:rsidRPr="00A34CC3">
        <w:rPr>
          <w:rFonts w:asciiTheme="minorHAnsi" w:hAnsiTheme="minorHAnsi"/>
          <w:sz w:val="24"/>
          <w:szCs w:val="24"/>
        </w:rPr>
        <w:t xml:space="preserve">The study </w:t>
      </w:r>
      <w:r w:rsidR="00BD506B" w:rsidRPr="00A34CC3">
        <w:rPr>
          <w:rFonts w:asciiTheme="minorHAnsi" w:hAnsiTheme="minorHAnsi"/>
          <w:sz w:val="24"/>
          <w:szCs w:val="24"/>
        </w:rPr>
        <w:t>received</w:t>
      </w:r>
      <w:r w:rsidRPr="00A34CC3">
        <w:rPr>
          <w:rFonts w:asciiTheme="minorHAnsi" w:hAnsiTheme="minorHAnsi"/>
          <w:sz w:val="24"/>
          <w:szCs w:val="24"/>
        </w:rPr>
        <w:t xml:space="preserve"> ethical </w:t>
      </w:r>
      <w:r w:rsidR="00E807A6">
        <w:rPr>
          <w:rFonts w:asciiTheme="minorHAnsi" w:hAnsiTheme="minorHAnsi"/>
          <w:sz w:val="24"/>
          <w:szCs w:val="24"/>
        </w:rPr>
        <w:t xml:space="preserve">and regulatory </w:t>
      </w:r>
      <w:r w:rsidRPr="00A34CC3">
        <w:rPr>
          <w:rFonts w:asciiTheme="minorHAnsi" w:hAnsiTheme="minorHAnsi"/>
          <w:sz w:val="24"/>
          <w:szCs w:val="24"/>
        </w:rPr>
        <w:t>approval</w:t>
      </w:r>
      <w:r w:rsidR="00E807A6">
        <w:rPr>
          <w:rFonts w:asciiTheme="minorHAnsi" w:hAnsiTheme="minorHAnsi"/>
          <w:sz w:val="24"/>
          <w:szCs w:val="24"/>
        </w:rPr>
        <w:t>s</w:t>
      </w:r>
      <w:r w:rsidRPr="00A34CC3">
        <w:rPr>
          <w:rFonts w:asciiTheme="minorHAnsi" w:hAnsiTheme="minorHAnsi"/>
          <w:sz w:val="24"/>
          <w:szCs w:val="24"/>
        </w:rPr>
        <w:t xml:space="preserve"> by the University of Southampt</w:t>
      </w:r>
      <w:r w:rsidR="003C0B9B" w:rsidRPr="00A34CC3">
        <w:rPr>
          <w:rFonts w:asciiTheme="minorHAnsi" w:hAnsiTheme="minorHAnsi"/>
          <w:sz w:val="24"/>
          <w:szCs w:val="24"/>
        </w:rPr>
        <w:t>on Ethics Committee</w:t>
      </w:r>
      <w:r w:rsidR="000E40DA" w:rsidRPr="00A34CC3">
        <w:rPr>
          <w:rFonts w:asciiTheme="minorHAnsi" w:hAnsiTheme="minorHAnsi"/>
          <w:sz w:val="24"/>
          <w:szCs w:val="24"/>
        </w:rPr>
        <w:t xml:space="preserve">, </w:t>
      </w:r>
      <w:r w:rsidR="00E807A6">
        <w:rPr>
          <w:rFonts w:asciiTheme="minorHAnsi" w:hAnsiTheme="minorHAnsi"/>
          <w:sz w:val="24"/>
          <w:szCs w:val="24"/>
        </w:rPr>
        <w:t xml:space="preserve">a local </w:t>
      </w:r>
      <w:r w:rsidRPr="00A34CC3">
        <w:rPr>
          <w:rFonts w:asciiTheme="minorHAnsi" w:hAnsiTheme="minorHAnsi"/>
          <w:sz w:val="24"/>
          <w:szCs w:val="24"/>
        </w:rPr>
        <w:t>NHS Research Ethics Commit</w:t>
      </w:r>
      <w:r w:rsidR="000E40DA" w:rsidRPr="00A34CC3">
        <w:rPr>
          <w:rFonts w:asciiTheme="minorHAnsi" w:hAnsiTheme="minorHAnsi"/>
          <w:sz w:val="24"/>
          <w:szCs w:val="24"/>
        </w:rPr>
        <w:t>tee and</w:t>
      </w:r>
      <w:r w:rsidR="005A3916" w:rsidRPr="00A34CC3">
        <w:rPr>
          <w:rFonts w:asciiTheme="minorHAnsi" w:hAnsiTheme="minorHAnsi"/>
          <w:sz w:val="24"/>
          <w:szCs w:val="24"/>
        </w:rPr>
        <w:t xml:space="preserve"> </w:t>
      </w:r>
      <w:r w:rsidR="00E807A6">
        <w:rPr>
          <w:rFonts w:asciiTheme="minorHAnsi" w:hAnsiTheme="minorHAnsi"/>
          <w:sz w:val="24"/>
          <w:szCs w:val="24"/>
        </w:rPr>
        <w:t xml:space="preserve">relevant </w:t>
      </w:r>
      <w:r w:rsidR="005A3916" w:rsidRPr="00A34CC3">
        <w:rPr>
          <w:rFonts w:asciiTheme="minorHAnsi" w:hAnsiTheme="minorHAnsi"/>
          <w:sz w:val="24"/>
          <w:szCs w:val="24"/>
        </w:rPr>
        <w:t>NHS Trust Research and</w:t>
      </w:r>
      <w:r w:rsidRPr="00A34CC3">
        <w:rPr>
          <w:rFonts w:asciiTheme="minorHAnsi" w:hAnsiTheme="minorHAnsi"/>
          <w:sz w:val="24"/>
          <w:szCs w:val="24"/>
        </w:rPr>
        <w:t xml:space="preserve"> Developmen</w:t>
      </w:r>
      <w:r w:rsidR="003B084A" w:rsidRPr="00A34CC3">
        <w:rPr>
          <w:rFonts w:asciiTheme="minorHAnsi" w:hAnsiTheme="minorHAnsi"/>
          <w:sz w:val="24"/>
          <w:szCs w:val="24"/>
        </w:rPr>
        <w:t xml:space="preserve">t </w:t>
      </w:r>
      <w:r w:rsidR="00E807A6">
        <w:rPr>
          <w:rFonts w:asciiTheme="minorHAnsi" w:hAnsiTheme="minorHAnsi"/>
          <w:sz w:val="24"/>
          <w:szCs w:val="24"/>
        </w:rPr>
        <w:t>Department</w:t>
      </w:r>
      <w:r w:rsidRPr="00A34CC3">
        <w:rPr>
          <w:rFonts w:asciiTheme="minorHAnsi" w:hAnsiTheme="minorHAnsi"/>
          <w:sz w:val="24"/>
          <w:szCs w:val="24"/>
        </w:rPr>
        <w:t xml:space="preserve">.  </w:t>
      </w:r>
      <w:r w:rsidR="00566542">
        <w:rPr>
          <w:rFonts w:asciiTheme="minorHAnsi" w:hAnsiTheme="minorHAnsi"/>
          <w:sz w:val="24"/>
          <w:szCs w:val="24"/>
        </w:rPr>
        <w:t>Potential p</w:t>
      </w:r>
      <w:r w:rsidR="00566542" w:rsidRPr="00A34CC3">
        <w:rPr>
          <w:rFonts w:asciiTheme="minorHAnsi" w:hAnsiTheme="minorHAnsi"/>
          <w:sz w:val="24"/>
          <w:szCs w:val="24"/>
        </w:rPr>
        <w:t xml:space="preserve">articipants were informed about </w:t>
      </w:r>
      <w:r w:rsidR="00566542" w:rsidRPr="00906089">
        <w:rPr>
          <w:rFonts w:asciiTheme="minorHAnsi" w:hAnsiTheme="minorHAnsi"/>
          <w:sz w:val="24"/>
          <w:szCs w:val="24"/>
        </w:rPr>
        <w:t xml:space="preserve">the project in writing before their appointment and </w:t>
      </w:r>
      <w:r w:rsidR="00764C36" w:rsidRPr="00906089">
        <w:rPr>
          <w:rFonts w:asciiTheme="minorHAnsi" w:hAnsiTheme="minorHAnsi"/>
          <w:sz w:val="24"/>
          <w:szCs w:val="24"/>
        </w:rPr>
        <w:t xml:space="preserve">if interested, were </w:t>
      </w:r>
      <w:r w:rsidR="00566542" w:rsidRPr="00906089">
        <w:rPr>
          <w:rFonts w:asciiTheme="minorHAnsi" w:hAnsiTheme="minorHAnsi"/>
          <w:sz w:val="24"/>
          <w:szCs w:val="24"/>
        </w:rPr>
        <w:t xml:space="preserve">approached after their appointment. </w:t>
      </w:r>
      <w:r w:rsidRPr="00906089">
        <w:rPr>
          <w:rFonts w:asciiTheme="minorHAnsi" w:hAnsiTheme="minorHAnsi"/>
          <w:sz w:val="24"/>
          <w:szCs w:val="24"/>
        </w:rPr>
        <w:t>Patients</w:t>
      </w:r>
      <w:r w:rsidR="002211BA" w:rsidRPr="00906089">
        <w:rPr>
          <w:rFonts w:asciiTheme="minorHAnsi" w:hAnsiTheme="minorHAnsi"/>
          <w:sz w:val="24"/>
          <w:szCs w:val="24"/>
        </w:rPr>
        <w:t xml:space="preserve"> </w:t>
      </w:r>
      <w:r w:rsidR="003B084A" w:rsidRPr="00906089">
        <w:rPr>
          <w:rFonts w:asciiTheme="minorHAnsi" w:hAnsiTheme="minorHAnsi"/>
          <w:sz w:val="24"/>
          <w:szCs w:val="24"/>
        </w:rPr>
        <w:t>did not receive</w:t>
      </w:r>
      <w:r w:rsidRPr="00906089">
        <w:rPr>
          <w:rFonts w:asciiTheme="minorHAnsi" w:hAnsiTheme="minorHAnsi"/>
          <w:sz w:val="24"/>
          <w:szCs w:val="24"/>
        </w:rPr>
        <w:t xml:space="preserve"> monetary rewards</w:t>
      </w:r>
      <w:r w:rsidR="00571F75" w:rsidRPr="00906089">
        <w:rPr>
          <w:rFonts w:asciiTheme="minorHAnsi" w:hAnsiTheme="minorHAnsi"/>
          <w:sz w:val="24"/>
          <w:szCs w:val="24"/>
        </w:rPr>
        <w:t xml:space="preserve">. </w:t>
      </w:r>
      <w:r w:rsidRPr="00906089">
        <w:rPr>
          <w:rFonts w:asciiTheme="minorHAnsi" w:hAnsiTheme="minorHAnsi"/>
          <w:sz w:val="24"/>
          <w:szCs w:val="24"/>
        </w:rPr>
        <w:t xml:space="preserve">Participants were </w:t>
      </w:r>
      <w:r w:rsidR="00E64DF7" w:rsidRPr="00906089">
        <w:rPr>
          <w:rFonts w:asciiTheme="minorHAnsi" w:hAnsiTheme="minorHAnsi"/>
          <w:sz w:val="24"/>
          <w:szCs w:val="24"/>
        </w:rPr>
        <w:t>48 adults (29</w:t>
      </w:r>
      <w:r w:rsidRPr="00906089">
        <w:rPr>
          <w:rFonts w:asciiTheme="minorHAnsi" w:hAnsiTheme="minorHAnsi"/>
          <w:sz w:val="24"/>
          <w:szCs w:val="24"/>
        </w:rPr>
        <w:t xml:space="preserve"> females) </w:t>
      </w:r>
      <w:r w:rsidR="008958FB" w:rsidRPr="00906089">
        <w:rPr>
          <w:rFonts w:asciiTheme="minorHAnsi" w:hAnsiTheme="minorHAnsi"/>
          <w:sz w:val="24"/>
          <w:szCs w:val="24"/>
        </w:rPr>
        <w:t>with</w:t>
      </w:r>
      <w:r w:rsidR="00FD0030" w:rsidRPr="00906089">
        <w:rPr>
          <w:rFonts w:asciiTheme="minorHAnsi" w:hAnsiTheme="minorHAnsi"/>
          <w:sz w:val="24"/>
          <w:szCs w:val="24"/>
        </w:rPr>
        <w:t xml:space="preserve"> a diagnosis of </w:t>
      </w:r>
      <w:r w:rsidR="00E807A6" w:rsidRPr="00906089">
        <w:rPr>
          <w:rFonts w:asciiTheme="minorHAnsi" w:hAnsiTheme="minorHAnsi"/>
          <w:sz w:val="24"/>
          <w:szCs w:val="24"/>
        </w:rPr>
        <w:t>a primary depressive</w:t>
      </w:r>
      <w:r w:rsidRPr="00906089">
        <w:rPr>
          <w:rFonts w:asciiTheme="minorHAnsi" w:hAnsiTheme="minorHAnsi"/>
          <w:sz w:val="24"/>
          <w:szCs w:val="24"/>
        </w:rPr>
        <w:t xml:space="preserve"> disorder </w:t>
      </w:r>
      <w:r w:rsidR="005509EE" w:rsidRPr="00906089">
        <w:rPr>
          <w:rFonts w:asciiTheme="minorHAnsi" w:hAnsiTheme="minorHAnsi"/>
          <w:sz w:val="24"/>
          <w:szCs w:val="24"/>
        </w:rPr>
        <w:t>who</w:t>
      </w:r>
      <w:r w:rsidR="005509EE" w:rsidRPr="00906089">
        <w:rPr>
          <w:rFonts w:asciiTheme="minorHAnsi" w:hAnsiTheme="minorHAnsi"/>
          <w:color w:val="000000"/>
          <w:sz w:val="24"/>
          <w:szCs w:val="24"/>
        </w:rPr>
        <w:t xml:space="preserve"> were </w:t>
      </w:r>
      <w:r w:rsidR="00B245B8" w:rsidRPr="00906089">
        <w:rPr>
          <w:rFonts w:asciiTheme="minorHAnsi" w:hAnsiTheme="minorHAnsi"/>
          <w:color w:val="000000"/>
          <w:sz w:val="24"/>
          <w:szCs w:val="24"/>
        </w:rPr>
        <w:t xml:space="preserve">undergoing </w:t>
      </w:r>
      <w:r w:rsidR="005509EE" w:rsidRPr="00906089">
        <w:rPr>
          <w:rFonts w:asciiTheme="minorHAnsi" w:hAnsiTheme="minorHAnsi"/>
          <w:color w:val="000000"/>
          <w:sz w:val="24"/>
          <w:szCs w:val="24"/>
        </w:rPr>
        <w:t>at least one psychotropic drug treatment</w:t>
      </w:r>
      <w:r w:rsidR="005509EE" w:rsidRPr="00906089">
        <w:rPr>
          <w:rFonts w:asciiTheme="minorHAnsi" w:hAnsiTheme="minorHAnsi"/>
          <w:sz w:val="24"/>
          <w:szCs w:val="24"/>
        </w:rPr>
        <w:t xml:space="preserve"> </w:t>
      </w:r>
      <w:r w:rsidR="00FD0030" w:rsidRPr="00906089">
        <w:rPr>
          <w:rFonts w:asciiTheme="minorHAnsi" w:hAnsiTheme="minorHAnsi"/>
          <w:sz w:val="24"/>
          <w:szCs w:val="24"/>
        </w:rPr>
        <w:t>(</w:t>
      </w:r>
      <w:r w:rsidR="003920E7" w:rsidRPr="00906089">
        <w:rPr>
          <w:rFonts w:asciiTheme="minorHAnsi" w:hAnsiTheme="minorHAnsi"/>
          <w:sz w:val="24"/>
          <w:szCs w:val="24"/>
        </w:rPr>
        <w:t xml:space="preserve">diagnosis duration range 2-50 years, </w:t>
      </w:r>
      <w:r w:rsidR="003920E7" w:rsidRPr="00906089">
        <w:rPr>
          <w:rFonts w:asciiTheme="minorHAnsi" w:hAnsiTheme="minorHAnsi"/>
          <w:i/>
          <w:iCs/>
          <w:sz w:val="24"/>
          <w:szCs w:val="24"/>
        </w:rPr>
        <w:t>Mean</w:t>
      </w:r>
      <w:r w:rsidR="003920E7" w:rsidRPr="00906089">
        <w:rPr>
          <w:rFonts w:asciiTheme="minorHAnsi" w:hAnsiTheme="minorHAnsi"/>
          <w:sz w:val="24"/>
          <w:szCs w:val="24"/>
        </w:rPr>
        <w:t xml:space="preserve">=17, </w:t>
      </w:r>
      <w:r w:rsidR="003920E7" w:rsidRPr="00906089">
        <w:rPr>
          <w:rFonts w:asciiTheme="minorHAnsi" w:hAnsiTheme="minorHAnsi"/>
          <w:i/>
          <w:iCs/>
          <w:sz w:val="24"/>
          <w:szCs w:val="24"/>
        </w:rPr>
        <w:t>SD</w:t>
      </w:r>
      <w:r w:rsidR="003920E7" w:rsidRPr="00906089">
        <w:rPr>
          <w:rFonts w:asciiTheme="minorHAnsi" w:hAnsiTheme="minorHAnsi"/>
          <w:sz w:val="24"/>
          <w:szCs w:val="24"/>
        </w:rPr>
        <w:t xml:space="preserve">=11.5, 16 did not report; </w:t>
      </w:r>
      <w:r w:rsidRPr="00906089">
        <w:rPr>
          <w:rFonts w:asciiTheme="minorHAnsi" w:hAnsiTheme="minorHAnsi"/>
          <w:sz w:val="24"/>
          <w:szCs w:val="24"/>
        </w:rPr>
        <w:t>age range</w:t>
      </w:r>
      <w:r w:rsidR="00C476C8" w:rsidRPr="00906089">
        <w:rPr>
          <w:rFonts w:asciiTheme="minorHAnsi" w:hAnsiTheme="minorHAnsi"/>
          <w:sz w:val="24"/>
          <w:szCs w:val="24"/>
        </w:rPr>
        <w:t>:</w:t>
      </w:r>
      <w:r w:rsidR="002211BA" w:rsidRPr="00906089">
        <w:rPr>
          <w:rFonts w:asciiTheme="minorHAnsi" w:hAnsiTheme="minorHAnsi"/>
          <w:sz w:val="24"/>
          <w:szCs w:val="24"/>
        </w:rPr>
        <w:t xml:space="preserve"> </w:t>
      </w:r>
      <w:r w:rsidR="00FD0030" w:rsidRPr="00906089">
        <w:rPr>
          <w:rFonts w:asciiTheme="minorHAnsi" w:hAnsiTheme="minorHAnsi"/>
          <w:sz w:val="24"/>
          <w:szCs w:val="24"/>
        </w:rPr>
        <w:t>1</w:t>
      </w:r>
      <w:r w:rsidRPr="00906089">
        <w:rPr>
          <w:rFonts w:asciiTheme="minorHAnsi" w:hAnsiTheme="minorHAnsi"/>
          <w:sz w:val="24"/>
          <w:szCs w:val="24"/>
        </w:rPr>
        <w:t>8</w:t>
      </w:r>
      <w:r w:rsidR="00FD0030" w:rsidRPr="00906089">
        <w:rPr>
          <w:rFonts w:asciiTheme="minorHAnsi" w:hAnsiTheme="minorHAnsi"/>
          <w:sz w:val="24"/>
          <w:szCs w:val="24"/>
        </w:rPr>
        <w:t>-</w:t>
      </w:r>
      <w:r w:rsidRPr="00906089">
        <w:rPr>
          <w:rFonts w:asciiTheme="minorHAnsi" w:hAnsiTheme="minorHAnsi"/>
          <w:sz w:val="24"/>
          <w:szCs w:val="24"/>
        </w:rPr>
        <w:t>76</w:t>
      </w:r>
      <w:r w:rsidR="0048435A" w:rsidRPr="00906089">
        <w:rPr>
          <w:rFonts w:asciiTheme="minorHAnsi" w:hAnsiTheme="minorHAnsi"/>
          <w:sz w:val="24"/>
          <w:szCs w:val="24"/>
          <w:vertAlign w:val="superscript"/>
        </w:rPr>
        <w:t>1</w:t>
      </w:r>
      <w:r w:rsidR="00861112" w:rsidRPr="00906089">
        <w:rPr>
          <w:rFonts w:asciiTheme="minorHAnsi" w:hAnsiTheme="minorHAnsi"/>
          <w:sz w:val="24"/>
          <w:szCs w:val="24"/>
        </w:rPr>
        <w:t xml:space="preserve">, </w:t>
      </w:r>
      <w:r w:rsidRPr="00906089">
        <w:rPr>
          <w:rFonts w:asciiTheme="minorHAnsi" w:hAnsiTheme="minorHAnsi"/>
          <w:i/>
          <w:sz w:val="24"/>
          <w:szCs w:val="24"/>
        </w:rPr>
        <w:t>M</w:t>
      </w:r>
      <w:r w:rsidR="00B8177A" w:rsidRPr="00906089">
        <w:rPr>
          <w:rFonts w:asciiTheme="minorHAnsi" w:hAnsiTheme="minorHAnsi"/>
          <w:i/>
          <w:sz w:val="24"/>
          <w:szCs w:val="24"/>
        </w:rPr>
        <w:t>ean</w:t>
      </w:r>
      <w:r w:rsidR="00B81A47" w:rsidRPr="00906089">
        <w:rPr>
          <w:rFonts w:asciiTheme="minorHAnsi" w:hAnsiTheme="minorHAnsi"/>
          <w:sz w:val="24"/>
          <w:szCs w:val="24"/>
        </w:rPr>
        <w:t>=</w:t>
      </w:r>
      <w:r w:rsidRPr="00906089">
        <w:rPr>
          <w:rFonts w:asciiTheme="minorHAnsi" w:hAnsiTheme="minorHAnsi"/>
          <w:sz w:val="24"/>
          <w:szCs w:val="24"/>
        </w:rPr>
        <w:t>50</w:t>
      </w:r>
      <w:r w:rsidR="00E64DF7" w:rsidRPr="00906089">
        <w:rPr>
          <w:rFonts w:asciiTheme="minorHAnsi" w:hAnsiTheme="minorHAnsi"/>
          <w:sz w:val="24"/>
          <w:szCs w:val="24"/>
        </w:rPr>
        <w:t xml:space="preserve">.9, </w:t>
      </w:r>
      <w:r w:rsidR="00E64DF7" w:rsidRPr="00906089">
        <w:rPr>
          <w:rFonts w:asciiTheme="minorHAnsi" w:hAnsiTheme="minorHAnsi"/>
          <w:i/>
          <w:iCs/>
          <w:sz w:val="24"/>
          <w:szCs w:val="24"/>
        </w:rPr>
        <w:t>SD</w:t>
      </w:r>
      <w:r w:rsidR="00E64DF7" w:rsidRPr="00906089">
        <w:rPr>
          <w:rFonts w:asciiTheme="minorHAnsi" w:hAnsiTheme="minorHAnsi"/>
          <w:sz w:val="24"/>
          <w:szCs w:val="24"/>
        </w:rPr>
        <w:t>=13.6</w:t>
      </w:r>
      <w:r w:rsidRPr="00906089">
        <w:rPr>
          <w:rFonts w:asciiTheme="minorHAnsi" w:hAnsiTheme="minorHAnsi"/>
          <w:sz w:val="24"/>
          <w:szCs w:val="24"/>
        </w:rPr>
        <w:t>)</w:t>
      </w:r>
      <w:r w:rsidR="006C2386" w:rsidRPr="00906089">
        <w:rPr>
          <w:rFonts w:asciiTheme="minorHAnsi" w:hAnsiTheme="minorHAnsi"/>
          <w:sz w:val="24"/>
          <w:szCs w:val="24"/>
        </w:rPr>
        <w:t xml:space="preserve">. </w:t>
      </w:r>
      <w:r w:rsidR="00E807A6" w:rsidRPr="00906089">
        <w:rPr>
          <w:rFonts w:asciiTheme="minorHAnsi" w:hAnsiTheme="minorHAnsi"/>
          <w:sz w:val="24"/>
          <w:szCs w:val="24"/>
        </w:rPr>
        <w:t xml:space="preserve">Patients with bipolar disorder, psychosis or mental health problems due to </w:t>
      </w:r>
      <w:r w:rsidR="00D6770E" w:rsidRPr="00906089">
        <w:rPr>
          <w:rFonts w:asciiTheme="minorHAnsi" w:hAnsiTheme="minorHAnsi"/>
          <w:sz w:val="24"/>
          <w:szCs w:val="24"/>
        </w:rPr>
        <w:t xml:space="preserve">primary </w:t>
      </w:r>
      <w:r w:rsidR="00E807A6" w:rsidRPr="00906089">
        <w:rPr>
          <w:rFonts w:asciiTheme="minorHAnsi" w:hAnsiTheme="minorHAnsi"/>
          <w:sz w:val="24"/>
          <w:szCs w:val="24"/>
        </w:rPr>
        <w:t>substance misuse or organic difficulties were excluded.</w:t>
      </w:r>
      <w:r w:rsidR="00906089" w:rsidRPr="00906089">
        <w:rPr>
          <w:rFonts w:asciiTheme="minorHAnsi" w:hAnsiTheme="minorHAnsi"/>
          <w:sz w:val="24"/>
          <w:szCs w:val="24"/>
        </w:rPr>
        <w:t xml:space="preserve"> Diagnoses were made following full clinical assessment interviews, based on ICD-10 diagnostic criteria. </w:t>
      </w:r>
      <w:r w:rsidR="00411ED4">
        <w:rPr>
          <w:rFonts w:asciiTheme="minorHAnsi" w:hAnsiTheme="minorHAnsi"/>
          <w:sz w:val="24"/>
          <w:szCs w:val="24"/>
        </w:rPr>
        <w:t>(</w:t>
      </w:r>
      <w:r w:rsidR="00906089">
        <w:rPr>
          <w:rFonts w:asciiTheme="minorHAnsi" w:hAnsiTheme="minorHAnsi"/>
          <w:sz w:val="24"/>
          <w:szCs w:val="24"/>
        </w:rPr>
        <w:t>Sample characteristics: 15 (</w:t>
      </w:r>
      <w:r w:rsidR="00C87DBA">
        <w:rPr>
          <w:rFonts w:asciiTheme="minorHAnsi" w:hAnsiTheme="minorHAnsi"/>
          <w:sz w:val="24"/>
          <w:szCs w:val="24"/>
        </w:rPr>
        <w:t>18.9</w:t>
      </w:r>
      <w:r w:rsidR="00906089">
        <w:rPr>
          <w:rFonts w:asciiTheme="minorHAnsi" w:hAnsiTheme="minorHAnsi"/>
          <w:sz w:val="24"/>
          <w:szCs w:val="24"/>
        </w:rPr>
        <w:t>%) c</w:t>
      </w:r>
      <w:r w:rsidR="00906089" w:rsidRPr="009B0F96">
        <w:rPr>
          <w:rFonts w:asciiTheme="minorHAnsi" w:hAnsiTheme="minorHAnsi"/>
          <w:sz w:val="24"/>
          <w:szCs w:val="24"/>
        </w:rPr>
        <w:t>hose not to participate</w:t>
      </w:r>
      <w:r w:rsidR="00906089">
        <w:rPr>
          <w:rFonts w:asciiTheme="minorHAnsi" w:hAnsiTheme="minorHAnsi"/>
          <w:sz w:val="24"/>
          <w:szCs w:val="24"/>
        </w:rPr>
        <w:t>, 6 (</w:t>
      </w:r>
      <w:r w:rsidR="00C87DBA">
        <w:rPr>
          <w:rFonts w:asciiTheme="minorHAnsi" w:hAnsiTheme="minorHAnsi"/>
          <w:sz w:val="24"/>
          <w:szCs w:val="24"/>
        </w:rPr>
        <w:t>7.6</w:t>
      </w:r>
      <w:r w:rsidR="00411ED4">
        <w:rPr>
          <w:rFonts w:asciiTheme="minorHAnsi" w:hAnsiTheme="minorHAnsi"/>
          <w:sz w:val="24"/>
          <w:szCs w:val="24"/>
        </w:rPr>
        <w:t>%)</w:t>
      </w:r>
      <w:r w:rsidR="00906089" w:rsidRPr="009B0F96">
        <w:rPr>
          <w:rFonts w:asciiTheme="minorHAnsi" w:hAnsiTheme="minorHAnsi"/>
          <w:sz w:val="24"/>
          <w:szCs w:val="24"/>
        </w:rPr>
        <w:t xml:space="preserve"> consent but dropped out</w:t>
      </w:r>
      <w:r w:rsidR="00906089">
        <w:rPr>
          <w:sz w:val="24"/>
          <w:szCs w:val="24"/>
        </w:rPr>
        <w:t xml:space="preserve">, </w:t>
      </w:r>
      <w:r w:rsidR="00906089" w:rsidRPr="009B0F96">
        <w:rPr>
          <w:sz w:val="24"/>
          <w:szCs w:val="24"/>
        </w:rPr>
        <w:t>6</w:t>
      </w:r>
      <w:r w:rsidR="00411ED4">
        <w:rPr>
          <w:sz w:val="24"/>
          <w:szCs w:val="24"/>
        </w:rPr>
        <w:t xml:space="preserve"> (</w:t>
      </w:r>
      <w:r w:rsidR="00C87DBA">
        <w:rPr>
          <w:sz w:val="24"/>
          <w:szCs w:val="24"/>
        </w:rPr>
        <w:t>7.6</w:t>
      </w:r>
      <w:r w:rsidR="00411ED4">
        <w:rPr>
          <w:sz w:val="24"/>
          <w:szCs w:val="24"/>
        </w:rPr>
        <w:t>%) d</w:t>
      </w:r>
      <w:r w:rsidR="00906089">
        <w:rPr>
          <w:rFonts w:asciiTheme="minorHAnsi" w:hAnsiTheme="minorHAnsi"/>
          <w:sz w:val="24"/>
          <w:szCs w:val="24"/>
        </w:rPr>
        <w:t xml:space="preserve">id not complete </w:t>
      </w:r>
      <w:r w:rsidR="00906089" w:rsidRPr="009B0F96">
        <w:rPr>
          <w:rFonts w:asciiTheme="minorHAnsi" w:hAnsiTheme="minorHAnsi"/>
          <w:sz w:val="24"/>
          <w:szCs w:val="24"/>
        </w:rPr>
        <w:t>priming</w:t>
      </w:r>
      <w:r w:rsidR="00906089" w:rsidRPr="009B0F96">
        <w:rPr>
          <w:sz w:val="24"/>
          <w:szCs w:val="24"/>
        </w:rPr>
        <w:t xml:space="preserve"> tasks </w:t>
      </w:r>
      <w:r w:rsidR="00397521">
        <w:rPr>
          <w:sz w:val="24"/>
          <w:szCs w:val="24"/>
        </w:rPr>
        <w:t xml:space="preserve">and were </w:t>
      </w:r>
      <w:r w:rsidR="00906089" w:rsidRPr="009B0F96">
        <w:rPr>
          <w:sz w:val="24"/>
          <w:szCs w:val="24"/>
        </w:rPr>
        <w:t>excluded from analyses</w:t>
      </w:r>
      <w:r w:rsidR="00411ED4">
        <w:rPr>
          <w:sz w:val="24"/>
          <w:szCs w:val="24"/>
        </w:rPr>
        <w:t>, 4 (</w:t>
      </w:r>
      <w:r w:rsidR="00C87DBA">
        <w:rPr>
          <w:sz w:val="24"/>
          <w:szCs w:val="24"/>
        </w:rPr>
        <w:t>5.1</w:t>
      </w:r>
      <w:r w:rsidR="00411ED4">
        <w:rPr>
          <w:sz w:val="24"/>
          <w:szCs w:val="24"/>
        </w:rPr>
        <w:t>%) d</w:t>
      </w:r>
      <w:r w:rsidR="00906089">
        <w:rPr>
          <w:sz w:val="24"/>
          <w:szCs w:val="24"/>
        </w:rPr>
        <w:t>id not have depression or dy</w:t>
      </w:r>
      <w:r w:rsidR="00411ED4">
        <w:rPr>
          <w:sz w:val="24"/>
          <w:szCs w:val="24"/>
        </w:rPr>
        <w:t>sthymia as primary diagnosis; Primary diagnosis:  44 (</w:t>
      </w:r>
      <w:r w:rsidR="0063232A">
        <w:rPr>
          <w:sz w:val="24"/>
          <w:szCs w:val="24"/>
        </w:rPr>
        <w:t>91.7</w:t>
      </w:r>
      <w:r w:rsidR="00411ED4">
        <w:rPr>
          <w:sz w:val="24"/>
          <w:szCs w:val="24"/>
        </w:rPr>
        <w:t>%) recurrent unipolar depressive disorder and 4 (</w:t>
      </w:r>
      <w:r w:rsidR="0063232A">
        <w:rPr>
          <w:sz w:val="24"/>
          <w:szCs w:val="24"/>
        </w:rPr>
        <w:t>8.3</w:t>
      </w:r>
      <w:r w:rsidR="00411ED4">
        <w:rPr>
          <w:sz w:val="24"/>
          <w:szCs w:val="24"/>
        </w:rPr>
        <w:t>%) depressive episode;</w:t>
      </w:r>
      <w:r w:rsidR="007A637F">
        <w:rPr>
          <w:sz w:val="24"/>
          <w:szCs w:val="24"/>
        </w:rPr>
        <w:t xml:space="preserve"> </w:t>
      </w:r>
      <w:r w:rsidR="007A637F" w:rsidRPr="00991D64">
        <w:rPr>
          <w:sz w:val="24"/>
          <w:szCs w:val="24"/>
        </w:rPr>
        <w:t>Comorbid (Secondary) Diagnosis</w:t>
      </w:r>
      <w:r w:rsidR="007A637F">
        <w:rPr>
          <w:sz w:val="24"/>
          <w:szCs w:val="24"/>
        </w:rPr>
        <w:t>:  26 (</w:t>
      </w:r>
      <w:r w:rsidR="0063232A">
        <w:rPr>
          <w:sz w:val="24"/>
          <w:szCs w:val="24"/>
        </w:rPr>
        <w:t>54.2</w:t>
      </w:r>
      <w:r w:rsidR="007A637F">
        <w:rPr>
          <w:sz w:val="24"/>
          <w:szCs w:val="24"/>
        </w:rPr>
        <w:t>%) none, 7 (</w:t>
      </w:r>
      <w:r w:rsidR="0063232A">
        <w:rPr>
          <w:sz w:val="24"/>
          <w:szCs w:val="24"/>
        </w:rPr>
        <w:t>14.6</w:t>
      </w:r>
      <w:r w:rsidR="007A637F">
        <w:rPr>
          <w:sz w:val="24"/>
          <w:szCs w:val="24"/>
        </w:rPr>
        <w:t>%) panic disorder, 5 (</w:t>
      </w:r>
      <w:r w:rsidR="00705B93">
        <w:rPr>
          <w:sz w:val="24"/>
          <w:szCs w:val="24"/>
        </w:rPr>
        <w:t>10.4</w:t>
      </w:r>
      <w:r w:rsidR="007A637F">
        <w:rPr>
          <w:sz w:val="24"/>
          <w:szCs w:val="24"/>
        </w:rPr>
        <w:t>%) Generalized Anxiety Disorder, 3 (</w:t>
      </w:r>
      <w:r w:rsidR="00705B93">
        <w:rPr>
          <w:sz w:val="24"/>
          <w:szCs w:val="24"/>
        </w:rPr>
        <w:t>6.3</w:t>
      </w:r>
      <w:r w:rsidR="007A637F">
        <w:rPr>
          <w:sz w:val="24"/>
          <w:szCs w:val="24"/>
        </w:rPr>
        <w:t>%) Alcohol use disorders, 2 (</w:t>
      </w:r>
      <w:r w:rsidR="00705B93">
        <w:rPr>
          <w:sz w:val="24"/>
          <w:szCs w:val="24"/>
        </w:rPr>
        <w:t>4.2</w:t>
      </w:r>
      <w:r w:rsidR="007A637F">
        <w:rPr>
          <w:sz w:val="24"/>
          <w:szCs w:val="24"/>
        </w:rPr>
        <w:t>%) Social Anxiety Disorder, 2 (</w:t>
      </w:r>
      <w:r w:rsidR="00705B93">
        <w:rPr>
          <w:sz w:val="24"/>
          <w:szCs w:val="24"/>
        </w:rPr>
        <w:t>4.2</w:t>
      </w:r>
      <w:r w:rsidR="007A637F">
        <w:rPr>
          <w:sz w:val="24"/>
          <w:szCs w:val="24"/>
        </w:rPr>
        <w:t>%) Eating Disorder, 1 (</w:t>
      </w:r>
      <w:r w:rsidR="00705B93">
        <w:rPr>
          <w:sz w:val="24"/>
          <w:szCs w:val="24"/>
        </w:rPr>
        <w:t>2.1</w:t>
      </w:r>
      <w:r w:rsidR="007A637F">
        <w:rPr>
          <w:sz w:val="24"/>
          <w:szCs w:val="24"/>
        </w:rPr>
        <w:t>%) Posttraumatic Stress Disorder, 1 (</w:t>
      </w:r>
      <w:r w:rsidR="00705B93">
        <w:rPr>
          <w:sz w:val="24"/>
          <w:szCs w:val="24"/>
        </w:rPr>
        <w:t>2.1</w:t>
      </w:r>
      <w:r w:rsidR="007A637F">
        <w:rPr>
          <w:sz w:val="24"/>
          <w:szCs w:val="24"/>
        </w:rPr>
        <w:t>%) Obsessive Compulsive Disorder, and 1 (</w:t>
      </w:r>
      <w:r w:rsidR="00705B93">
        <w:rPr>
          <w:sz w:val="24"/>
          <w:szCs w:val="24"/>
        </w:rPr>
        <w:t>2.1</w:t>
      </w:r>
      <w:r w:rsidR="007A637F">
        <w:rPr>
          <w:sz w:val="24"/>
          <w:szCs w:val="24"/>
        </w:rPr>
        <w:t xml:space="preserve">%) Schizoid Personality Disorder; </w:t>
      </w:r>
      <w:r w:rsidR="00936251" w:rsidRPr="00265C79">
        <w:rPr>
          <w:sz w:val="24"/>
          <w:szCs w:val="24"/>
        </w:rPr>
        <w:t>Ethnicity</w:t>
      </w:r>
      <w:r w:rsidR="00936251">
        <w:rPr>
          <w:sz w:val="24"/>
          <w:szCs w:val="24"/>
        </w:rPr>
        <w:t>:  33 (</w:t>
      </w:r>
      <w:r w:rsidR="00705B93">
        <w:rPr>
          <w:sz w:val="24"/>
          <w:szCs w:val="24"/>
        </w:rPr>
        <w:t>68.8</w:t>
      </w:r>
      <w:r w:rsidR="00936251">
        <w:rPr>
          <w:sz w:val="24"/>
          <w:szCs w:val="24"/>
        </w:rPr>
        <w:t>%) White British, 7 (</w:t>
      </w:r>
      <w:r w:rsidR="00705B93">
        <w:rPr>
          <w:sz w:val="24"/>
          <w:szCs w:val="24"/>
        </w:rPr>
        <w:t>14.6</w:t>
      </w:r>
      <w:r w:rsidR="00936251">
        <w:rPr>
          <w:sz w:val="24"/>
          <w:szCs w:val="24"/>
        </w:rPr>
        <w:t>%) British, 2 (</w:t>
      </w:r>
      <w:r w:rsidR="00705B93">
        <w:rPr>
          <w:sz w:val="24"/>
          <w:szCs w:val="24"/>
        </w:rPr>
        <w:t>4.2</w:t>
      </w:r>
      <w:r w:rsidR="00936251">
        <w:rPr>
          <w:sz w:val="24"/>
          <w:szCs w:val="24"/>
        </w:rPr>
        <w:t xml:space="preserve">%) </w:t>
      </w:r>
      <w:r w:rsidR="00936251" w:rsidRPr="002652C3">
        <w:rPr>
          <w:sz w:val="24"/>
          <w:szCs w:val="24"/>
          <w:lang w:val="pt-PT"/>
        </w:rPr>
        <w:t>Indian</w:t>
      </w:r>
      <w:r w:rsidR="00936251">
        <w:rPr>
          <w:sz w:val="24"/>
          <w:szCs w:val="24"/>
          <w:lang w:val="pt-PT"/>
        </w:rPr>
        <w:t xml:space="preserve">, </w:t>
      </w:r>
      <w:r w:rsidR="00936251" w:rsidRPr="002652C3">
        <w:rPr>
          <w:sz w:val="24"/>
          <w:szCs w:val="24"/>
          <w:lang w:val="pt-PT"/>
        </w:rPr>
        <w:t>2</w:t>
      </w:r>
      <w:r w:rsidR="00936251">
        <w:rPr>
          <w:sz w:val="24"/>
          <w:szCs w:val="24"/>
          <w:lang w:val="pt-PT"/>
        </w:rPr>
        <w:t xml:space="preserve"> (</w:t>
      </w:r>
      <w:r w:rsidR="00705B93">
        <w:rPr>
          <w:sz w:val="24"/>
          <w:szCs w:val="24"/>
          <w:lang w:val="pt-PT"/>
        </w:rPr>
        <w:t>4.2</w:t>
      </w:r>
      <w:r w:rsidR="00936251">
        <w:rPr>
          <w:sz w:val="24"/>
          <w:szCs w:val="24"/>
          <w:lang w:val="pt-PT"/>
        </w:rPr>
        <w:t xml:space="preserve">%) </w:t>
      </w:r>
      <w:r w:rsidR="00936251" w:rsidRPr="002652C3">
        <w:rPr>
          <w:sz w:val="24"/>
          <w:szCs w:val="24"/>
          <w:lang w:val="pt-PT"/>
        </w:rPr>
        <w:t>Caucasian</w:t>
      </w:r>
      <w:r w:rsidR="00936251">
        <w:rPr>
          <w:sz w:val="24"/>
          <w:szCs w:val="24"/>
          <w:lang w:val="pt-PT"/>
        </w:rPr>
        <w:t>, 1 (</w:t>
      </w:r>
      <w:r w:rsidR="00705B93">
        <w:rPr>
          <w:sz w:val="24"/>
          <w:szCs w:val="24"/>
          <w:lang w:val="pt-PT"/>
        </w:rPr>
        <w:t>2.1</w:t>
      </w:r>
      <w:r w:rsidR="00936251">
        <w:rPr>
          <w:sz w:val="24"/>
          <w:szCs w:val="24"/>
          <w:lang w:val="pt-PT"/>
        </w:rPr>
        <w:t xml:space="preserve">%) </w:t>
      </w:r>
      <w:r w:rsidR="00936251" w:rsidRPr="002652C3">
        <w:rPr>
          <w:sz w:val="24"/>
          <w:szCs w:val="24"/>
          <w:lang w:val="pt-PT"/>
        </w:rPr>
        <w:t>Irish</w:t>
      </w:r>
      <w:r w:rsidR="00936251">
        <w:rPr>
          <w:sz w:val="24"/>
          <w:szCs w:val="24"/>
          <w:lang w:val="pt-PT"/>
        </w:rPr>
        <w:t>, 1 (</w:t>
      </w:r>
      <w:r w:rsidR="00705B93">
        <w:rPr>
          <w:sz w:val="24"/>
          <w:szCs w:val="24"/>
          <w:lang w:val="pt-PT"/>
        </w:rPr>
        <w:t>2.1</w:t>
      </w:r>
      <w:r w:rsidR="00936251">
        <w:rPr>
          <w:sz w:val="24"/>
          <w:szCs w:val="24"/>
          <w:lang w:val="pt-PT"/>
        </w:rPr>
        <w:t xml:space="preserve">%) </w:t>
      </w:r>
      <w:r w:rsidR="00936251" w:rsidRPr="009B0F96">
        <w:rPr>
          <w:sz w:val="24"/>
          <w:szCs w:val="24"/>
        </w:rPr>
        <w:t>Black British</w:t>
      </w:r>
      <w:r w:rsidR="00936251">
        <w:rPr>
          <w:sz w:val="24"/>
          <w:szCs w:val="24"/>
        </w:rPr>
        <w:t>, and 2 (</w:t>
      </w:r>
      <w:r w:rsidR="00705B93">
        <w:rPr>
          <w:sz w:val="24"/>
          <w:szCs w:val="24"/>
        </w:rPr>
        <w:t>4.2</w:t>
      </w:r>
      <w:r w:rsidR="00936251">
        <w:rPr>
          <w:sz w:val="24"/>
          <w:szCs w:val="24"/>
        </w:rPr>
        <w:t>%) Did not disclose;</w:t>
      </w:r>
      <w:r w:rsidR="00343C78">
        <w:rPr>
          <w:sz w:val="24"/>
          <w:szCs w:val="24"/>
        </w:rPr>
        <w:t xml:space="preserve"> </w:t>
      </w:r>
      <w:r w:rsidR="004B778E">
        <w:rPr>
          <w:sz w:val="24"/>
          <w:szCs w:val="24"/>
        </w:rPr>
        <w:t xml:space="preserve">and </w:t>
      </w:r>
      <w:r w:rsidR="00343C78" w:rsidRPr="00265C79">
        <w:rPr>
          <w:sz w:val="24"/>
          <w:szCs w:val="24"/>
        </w:rPr>
        <w:t>Relationship Status</w:t>
      </w:r>
      <w:r w:rsidR="00343C78">
        <w:rPr>
          <w:sz w:val="24"/>
          <w:szCs w:val="24"/>
        </w:rPr>
        <w:t>:  20 (</w:t>
      </w:r>
      <w:r w:rsidR="00705B93">
        <w:rPr>
          <w:sz w:val="24"/>
          <w:szCs w:val="24"/>
        </w:rPr>
        <w:t>41.7</w:t>
      </w:r>
      <w:r w:rsidR="00343C78">
        <w:rPr>
          <w:sz w:val="24"/>
          <w:szCs w:val="24"/>
        </w:rPr>
        <w:t xml:space="preserve">%) </w:t>
      </w:r>
      <w:r w:rsidR="00343C78" w:rsidRPr="00B332DD">
        <w:rPr>
          <w:sz w:val="24"/>
          <w:szCs w:val="24"/>
        </w:rPr>
        <w:t>Married</w:t>
      </w:r>
      <w:r w:rsidR="00343C78">
        <w:rPr>
          <w:sz w:val="24"/>
          <w:szCs w:val="24"/>
        </w:rPr>
        <w:t>, 10 (</w:t>
      </w:r>
      <w:r w:rsidR="00705B93">
        <w:rPr>
          <w:sz w:val="24"/>
          <w:szCs w:val="24"/>
        </w:rPr>
        <w:t>20.8</w:t>
      </w:r>
      <w:r w:rsidR="00343C78">
        <w:rPr>
          <w:sz w:val="24"/>
          <w:szCs w:val="24"/>
        </w:rPr>
        <w:t xml:space="preserve">%) </w:t>
      </w:r>
      <w:r w:rsidR="00343C78" w:rsidRPr="00B332DD">
        <w:rPr>
          <w:sz w:val="24"/>
          <w:szCs w:val="24"/>
        </w:rPr>
        <w:t>Single</w:t>
      </w:r>
      <w:r w:rsidR="00343C78">
        <w:rPr>
          <w:sz w:val="24"/>
          <w:szCs w:val="24"/>
        </w:rPr>
        <w:t>, 9 (</w:t>
      </w:r>
      <w:r w:rsidR="00705B93">
        <w:rPr>
          <w:sz w:val="24"/>
          <w:szCs w:val="24"/>
        </w:rPr>
        <w:t>18.8</w:t>
      </w:r>
      <w:r w:rsidR="00343C78">
        <w:rPr>
          <w:sz w:val="24"/>
          <w:szCs w:val="24"/>
        </w:rPr>
        <w:t xml:space="preserve">%) </w:t>
      </w:r>
      <w:r w:rsidR="00343C78" w:rsidRPr="00B332DD">
        <w:rPr>
          <w:sz w:val="24"/>
          <w:szCs w:val="24"/>
        </w:rPr>
        <w:t>Divorced</w:t>
      </w:r>
      <w:r w:rsidR="00343C78">
        <w:rPr>
          <w:sz w:val="24"/>
          <w:szCs w:val="24"/>
        </w:rPr>
        <w:t>, 5 (</w:t>
      </w:r>
      <w:r w:rsidR="00705B93">
        <w:rPr>
          <w:sz w:val="24"/>
          <w:szCs w:val="24"/>
        </w:rPr>
        <w:t>10.4</w:t>
      </w:r>
      <w:r w:rsidR="00343C78">
        <w:rPr>
          <w:sz w:val="24"/>
          <w:szCs w:val="24"/>
        </w:rPr>
        <w:t xml:space="preserve">%) </w:t>
      </w:r>
      <w:r w:rsidR="00343C78" w:rsidRPr="009B0F96">
        <w:rPr>
          <w:sz w:val="24"/>
          <w:szCs w:val="24"/>
        </w:rPr>
        <w:t>In a relationship</w:t>
      </w:r>
      <w:r w:rsidR="00343C78">
        <w:rPr>
          <w:sz w:val="24"/>
          <w:szCs w:val="24"/>
        </w:rPr>
        <w:t>, 2 (</w:t>
      </w:r>
      <w:r w:rsidR="00705B93">
        <w:rPr>
          <w:sz w:val="24"/>
          <w:szCs w:val="24"/>
        </w:rPr>
        <w:t>4.2</w:t>
      </w:r>
      <w:r w:rsidR="00343C78">
        <w:rPr>
          <w:sz w:val="24"/>
          <w:szCs w:val="24"/>
        </w:rPr>
        <w:t>%) Living with partner, and 2 (</w:t>
      </w:r>
      <w:r w:rsidR="00705B93">
        <w:rPr>
          <w:sz w:val="24"/>
          <w:szCs w:val="24"/>
        </w:rPr>
        <w:t>4.2</w:t>
      </w:r>
      <w:r w:rsidR="00343C78">
        <w:rPr>
          <w:sz w:val="24"/>
          <w:szCs w:val="24"/>
        </w:rPr>
        <w:t xml:space="preserve">%) </w:t>
      </w:r>
      <w:r w:rsidR="00343C78" w:rsidRPr="009B0F96">
        <w:rPr>
          <w:sz w:val="24"/>
          <w:szCs w:val="24"/>
        </w:rPr>
        <w:t>Widowed</w:t>
      </w:r>
      <w:r w:rsidR="00343C78">
        <w:rPr>
          <w:sz w:val="24"/>
          <w:szCs w:val="24"/>
        </w:rPr>
        <w:t>.)</w:t>
      </w:r>
      <w:r w:rsidR="004B778E">
        <w:rPr>
          <w:sz w:val="24"/>
          <w:szCs w:val="24"/>
        </w:rPr>
        <w:t xml:space="preserve">  </w:t>
      </w:r>
      <w:r w:rsidR="00916B4D" w:rsidRPr="00906089">
        <w:rPr>
          <w:rFonts w:asciiTheme="minorHAnsi" w:hAnsiTheme="minorHAnsi"/>
          <w:sz w:val="24"/>
          <w:szCs w:val="24"/>
        </w:rPr>
        <w:t>To detect a medium or large effect in an ANOVA with 2 groups (</w:t>
      </w:r>
      <w:r w:rsidR="00916B4D" w:rsidRPr="00906089">
        <w:rPr>
          <w:rFonts w:asciiTheme="minorHAnsi" w:hAnsiTheme="minorHAnsi"/>
          <w:i/>
          <w:iCs/>
          <w:sz w:val="24"/>
          <w:szCs w:val="24"/>
        </w:rPr>
        <w:t>f</w:t>
      </w:r>
      <w:r w:rsidR="00916B4D" w:rsidRPr="00906089">
        <w:rPr>
          <w:rFonts w:asciiTheme="minorHAnsi" w:hAnsiTheme="minorHAnsi"/>
          <w:sz w:val="24"/>
          <w:szCs w:val="24"/>
        </w:rPr>
        <w:t>=.25</w:t>
      </w:r>
      <w:r w:rsidR="00583AD2" w:rsidRPr="00906089">
        <w:rPr>
          <w:rFonts w:asciiTheme="minorHAnsi" w:hAnsiTheme="minorHAnsi"/>
          <w:sz w:val="24"/>
          <w:szCs w:val="24"/>
        </w:rPr>
        <w:t xml:space="preserve"> or .40, respectively;</w:t>
      </w:r>
      <w:r w:rsidR="00916B4D" w:rsidRPr="00A34CC3">
        <w:rPr>
          <w:rFonts w:asciiTheme="minorHAnsi" w:hAnsiTheme="minorHAnsi"/>
          <w:sz w:val="24"/>
          <w:szCs w:val="24"/>
        </w:rPr>
        <w:t xml:space="preserve"> </w:t>
      </w:r>
      <w:r w:rsidR="00916B4D" w:rsidRPr="00A34CC3">
        <w:rPr>
          <w:rFonts w:asciiTheme="minorHAnsi" w:hAnsiTheme="minorHAnsi"/>
          <w:i/>
          <w:iCs/>
          <w:sz w:val="24"/>
          <w:szCs w:val="24"/>
        </w:rPr>
        <w:t>p</w:t>
      </w:r>
      <w:r w:rsidR="00916B4D" w:rsidRPr="00A34CC3">
        <w:rPr>
          <w:rFonts w:asciiTheme="minorHAnsi" w:hAnsiTheme="minorHAnsi"/>
          <w:sz w:val="24"/>
          <w:szCs w:val="24"/>
        </w:rPr>
        <w:t>=.05</w:t>
      </w:r>
      <w:r w:rsidR="00583AD2">
        <w:rPr>
          <w:rFonts w:asciiTheme="minorHAnsi" w:hAnsiTheme="minorHAnsi"/>
          <w:sz w:val="24"/>
          <w:szCs w:val="24"/>
        </w:rPr>
        <w:t xml:space="preserve">, </w:t>
      </w:r>
      <w:r w:rsidR="00583AD2" w:rsidRPr="007E0566">
        <w:rPr>
          <w:rFonts w:asciiTheme="minorHAnsi" w:hAnsiTheme="minorHAnsi"/>
          <w:i/>
          <w:sz w:val="24"/>
          <w:szCs w:val="24"/>
        </w:rPr>
        <w:t>power</w:t>
      </w:r>
      <w:r w:rsidR="00583AD2">
        <w:rPr>
          <w:rFonts w:asciiTheme="minorHAnsi" w:hAnsiTheme="minorHAnsi"/>
          <w:sz w:val="24"/>
          <w:szCs w:val="24"/>
        </w:rPr>
        <w:t>=.80</w:t>
      </w:r>
      <w:r w:rsidR="00916B4D" w:rsidRPr="00A34CC3">
        <w:rPr>
          <w:rFonts w:asciiTheme="minorHAnsi" w:hAnsiTheme="minorHAnsi"/>
          <w:sz w:val="24"/>
          <w:szCs w:val="24"/>
        </w:rPr>
        <w:t>), a sample size of 128 or 52, respectively, is necessary (Cohen</w:t>
      </w:r>
      <w:r w:rsidR="00E64DF7">
        <w:rPr>
          <w:rFonts w:asciiTheme="minorHAnsi" w:hAnsiTheme="minorHAnsi"/>
          <w:sz w:val="24"/>
          <w:szCs w:val="24"/>
        </w:rPr>
        <w:t>, 1992). Our sample size (N = 48</w:t>
      </w:r>
      <w:r w:rsidR="00916B4D" w:rsidRPr="00A34CC3">
        <w:rPr>
          <w:rFonts w:asciiTheme="minorHAnsi" w:hAnsiTheme="minorHAnsi"/>
          <w:sz w:val="24"/>
          <w:szCs w:val="24"/>
        </w:rPr>
        <w:t xml:space="preserve">) was </w:t>
      </w:r>
      <w:r w:rsidR="00E64DF7">
        <w:rPr>
          <w:rFonts w:asciiTheme="minorHAnsi" w:hAnsiTheme="minorHAnsi"/>
          <w:sz w:val="24"/>
          <w:szCs w:val="24"/>
        </w:rPr>
        <w:t xml:space="preserve">near </w:t>
      </w:r>
      <w:r w:rsidR="00916B4D" w:rsidRPr="00A34CC3">
        <w:rPr>
          <w:rFonts w:asciiTheme="minorHAnsi" w:hAnsiTheme="minorHAnsi"/>
          <w:sz w:val="24"/>
          <w:szCs w:val="24"/>
        </w:rPr>
        <w:t>sufficient to detect a large effect</w:t>
      </w:r>
      <w:r w:rsidR="00583AD2">
        <w:rPr>
          <w:rFonts w:asciiTheme="minorHAnsi" w:hAnsiTheme="minorHAnsi"/>
          <w:sz w:val="24"/>
          <w:szCs w:val="24"/>
        </w:rPr>
        <w:t xml:space="preserve"> (</w:t>
      </w:r>
      <w:r w:rsidR="00583AD2" w:rsidRPr="007E0566">
        <w:rPr>
          <w:rFonts w:asciiTheme="minorHAnsi" w:hAnsiTheme="minorHAnsi"/>
          <w:i/>
          <w:sz w:val="24"/>
          <w:szCs w:val="24"/>
        </w:rPr>
        <w:t>power</w:t>
      </w:r>
      <w:r w:rsidR="00583AD2">
        <w:rPr>
          <w:rFonts w:asciiTheme="minorHAnsi" w:hAnsiTheme="minorHAnsi"/>
          <w:sz w:val="24"/>
          <w:szCs w:val="24"/>
        </w:rPr>
        <w:t>=.77)</w:t>
      </w:r>
      <w:r w:rsidR="00916B4D" w:rsidRPr="00A34CC3">
        <w:rPr>
          <w:rFonts w:asciiTheme="minorHAnsi" w:hAnsiTheme="minorHAnsi"/>
          <w:sz w:val="24"/>
          <w:szCs w:val="24"/>
        </w:rPr>
        <w:t>.</w:t>
      </w:r>
    </w:p>
    <w:p w14:paraId="53BD06B4" w14:textId="77777777" w:rsidR="00897AD3" w:rsidRPr="00A34CC3" w:rsidRDefault="00E07DC8" w:rsidP="004B778E">
      <w:pPr>
        <w:spacing w:line="480" w:lineRule="auto"/>
        <w:contextualSpacing/>
        <w:rPr>
          <w:rFonts w:asciiTheme="minorHAnsi" w:hAnsiTheme="minorHAnsi"/>
          <w:b/>
          <w:bCs/>
          <w:sz w:val="24"/>
          <w:szCs w:val="24"/>
        </w:rPr>
      </w:pPr>
      <w:bookmarkStart w:id="6" w:name="_Toc454963286"/>
      <w:r w:rsidRPr="00A34CC3">
        <w:rPr>
          <w:rFonts w:asciiTheme="minorHAnsi" w:hAnsiTheme="minorHAnsi"/>
          <w:b/>
          <w:bCs/>
          <w:sz w:val="24"/>
          <w:szCs w:val="24"/>
        </w:rPr>
        <w:t>Materials</w:t>
      </w:r>
      <w:bookmarkEnd w:id="6"/>
      <w:r w:rsidRPr="00A34CC3">
        <w:rPr>
          <w:rFonts w:asciiTheme="minorHAnsi" w:hAnsiTheme="minorHAnsi"/>
          <w:b/>
          <w:bCs/>
          <w:sz w:val="24"/>
          <w:szCs w:val="24"/>
        </w:rPr>
        <w:t xml:space="preserve"> </w:t>
      </w:r>
    </w:p>
    <w:p w14:paraId="49450185" w14:textId="7D9E0A71" w:rsidR="00E07DC8" w:rsidRPr="00A34CC3" w:rsidRDefault="00274C29" w:rsidP="00A34CC3">
      <w:pPr>
        <w:spacing w:line="480" w:lineRule="auto"/>
        <w:ind w:firstLine="426"/>
        <w:contextualSpacing/>
        <w:rPr>
          <w:rFonts w:asciiTheme="minorHAnsi" w:hAnsiTheme="minorHAnsi"/>
          <w:b/>
          <w:bCs/>
          <w:noProof/>
          <w:sz w:val="24"/>
          <w:szCs w:val="24"/>
        </w:rPr>
      </w:pPr>
      <w:r>
        <w:rPr>
          <w:rFonts w:asciiTheme="minorHAnsi" w:hAnsiTheme="minorHAnsi"/>
          <w:b/>
          <w:iCs/>
          <w:sz w:val="24"/>
          <w:szCs w:val="24"/>
          <w:lang w:val="en-US"/>
        </w:rPr>
        <w:t>A</w:t>
      </w:r>
      <w:r w:rsidR="00E07DC8" w:rsidRPr="00A34CC3">
        <w:rPr>
          <w:rFonts w:asciiTheme="minorHAnsi" w:hAnsiTheme="minorHAnsi"/>
          <w:b/>
          <w:iCs/>
          <w:sz w:val="24"/>
          <w:szCs w:val="24"/>
          <w:lang w:val="en-US"/>
        </w:rPr>
        <w:t xml:space="preserve">ttachment. </w:t>
      </w:r>
      <w:r w:rsidR="001C0C9E" w:rsidRPr="00A34CC3">
        <w:rPr>
          <w:rFonts w:asciiTheme="minorHAnsi" w:hAnsiTheme="minorHAnsi"/>
          <w:iCs/>
          <w:sz w:val="24"/>
          <w:szCs w:val="24"/>
          <w:lang w:val="en-US"/>
        </w:rPr>
        <w:t>T</w:t>
      </w:r>
      <w:r w:rsidR="00E07DC8" w:rsidRPr="00A34CC3">
        <w:rPr>
          <w:rFonts w:asciiTheme="minorHAnsi" w:hAnsiTheme="minorHAnsi"/>
          <w:iCs/>
          <w:sz w:val="24"/>
          <w:szCs w:val="24"/>
          <w:lang w:val="en-US"/>
        </w:rPr>
        <w:t xml:space="preserve">he </w:t>
      </w:r>
      <w:r w:rsidR="00E07DC8" w:rsidRPr="00A34CC3">
        <w:rPr>
          <w:rFonts w:asciiTheme="minorHAnsi" w:hAnsiTheme="minorHAnsi"/>
          <w:noProof/>
          <w:sz w:val="24"/>
          <w:szCs w:val="24"/>
        </w:rPr>
        <w:t>Experiences in Close Relat</w:t>
      </w:r>
      <w:r w:rsidR="00391BD8">
        <w:rPr>
          <w:rFonts w:asciiTheme="minorHAnsi" w:hAnsiTheme="minorHAnsi"/>
          <w:noProof/>
          <w:sz w:val="24"/>
          <w:szCs w:val="24"/>
        </w:rPr>
        <w:t>ionships short version (</w:t>
      </w:r>
      <w:r w:rsidR="00E07DC8" w:rsidRPr="00A34CC3">
        <w:rPr>
          <w:rFonts w:asciiTheme="minorHAnsi" w:hAnsiTheme="minorHAnsi"/>
          <w:noProof/>
          <w:sz w:val="24"/>
          <w:szCs w:val="24"/>
        </w:rPr>
        <w:t>Wei et al., 2007)</w:t>
      </w:r>
      <w:r w:rsidR="00A71D5E" w:rsidRPr="00A34CC3">
        <w:rPr>
          <w:rFonts w:asciiTheme="minorHAnsi" w:hAnsiTheme="minorHAnsi"/>
          <w:noProof/>
          <w:sz w:val="24"/>
          <w:szCs w:val="24"/>
        </w:rPr>
        <w:t xml:space="preserve"> has</w:t>
      </w:r>
      <w:r w:rsidR="00E07DC8" w:rsidRPr="00A34CC3">
        <w:rPr>
          <w:rFonts w:asciiTheme="minorHAnsi" w:hAnsiTheme="minorHAnsi"/>
          <w:noProof/>
          <w:sz w:val="24"/>
          <w:szCs w:val="24"/>
        </w:rPr>
        <w:t xml:space="preserve"> two 6-item scales</w:t>
      </w:r>
      <w:r w:rsidR="00A71D5E" w:rsidRPr="00A34CC3">
        <w:rPr>
          <w:rFonts w:asciiTheme="minorHAnsi" w:hAnsiTheme="minorHAnsi"/>
          <w:noProof/>
          <w:sz w:val="24"/>
          <w:szCs w:val="24"/>
        </w:rPr>
        <w:t xml:space="preserve"> </w:t>
      </w:r>
      <w:r w:rsidR="00E07DC8" w:rsidRPr="00A34CC3">
        <w:rPr>
          <w:rFonts w:asciiTheme="minorHAnsi" w:hAnsiTheme="minorHAnsi"/>
          <w:noProof/>
          <w:sz w:val="24"/>
          <w:szCs w:val="24"/>
        </w:rPr>
        <w:t xml:space="preserve">to assess attachment avoidance </w:t>
      </w:r>
      <w:r w:rsidR="00A71D5E" w:rsidRPr="00A34CC3">
        <w:rPr>
          <w:rFonts w:asciiTheme="minorHAnsi" w:hAnsiTheme="minorHAnsi"/>
          <w:noProof/>
          <w:sz w:val="24"/>
          <w:szCs w:val="24"/>
        </w:rPr>
        <w:t>(</w:t>
      </w:r>
      <w:r w:rsidR="00C8284A">
        <w:rPr>
          <w:rFonts w:asciiTheme="minorHAnsi" w:hAnsiTheme="minorHAnsi"/>
          <w:noProof/>
          <w:sz w:val="24"/>
          <w:szCs w:val="24"/>
        </w:rPr>
        <w:t>alpha=.72</w:t>
      </w:r>
      <w:r w:rsidR="00665E90">
        <w:rPr>
          <w:rFonts w:asciiTheme="minorHAnsi" w:hAnsiTheme="minorHAnsi"/>
          <w:noProof/>
          <w:sz w:val="24"/>
          <w:szCs w:val="24"/>
        </w:rPr>
        <w:t>; “</w:t>
      </w:r>
      <w:r w:rsidR="00665E90" w:rsidRPr="00665E90">
        <w:rPr>
          <w:rFonts w:asciiTheme="minorHAnsi" w:hAnsiTheme="minorHAnsi"/>
          <w:noProof/>
          <w:sz w:val="24"/>
          <w:szCs w:val="24"/>
        </w:rPr>
        <w:t>I am nervous when people get too close to me</w:t>
      </w:r>
      <w:r w:rsidR="00665E90">
        <w:rPr>
          <w:rFonts w:asciiTheme="minorHAnsi" w:hAnsiTheme="minorHAnsi"/>
          <w:noProof/>
          <w:sz w:val="24"/>
          <w:szCs w:val="24"/>
        </w:rPr>
        <w:t>”</w:t>
      </w:r>
      <w:r w:rsidR="00A71D5E" w:rsidRPr="00665E90">
        <w:rPr>
          <w:rFonts w:asciiTheme="minorHAnsi" w:hAnsiTheme="minorHAnsi"/>
          <w:noProof/>
          <w:sz w:val="24"/>
          <w:szCs w:val="24"/>
        </w:rPr>
        <w:t>)</w:t>
      </w:r>
      <w:r w:rsidR="00A71D5E" w:rsidRPr="00A34CC3">
        <w:rPr>
          <w:rFonts w:asciiTheme="minorHAnsi" w:hAnsiTheme="minorHAnsi"/>
          <w:noProof/>
          <w:sz w:val="24"/>
          <w:szCs w:val="24"/>
        </w:rPr>
        <w:t xml:space="preserve"> </w:t>
      </w:r>
      <w:r w:rsidR="00E07DC8" w:rsidRPr="00A34CC3">
        <w:rPr>
          <w:rFonts w:asciiTheme="minorHAnsi" w:hAnsiTheme="minorHAnsi"/>
          <w:noProof/>
          <w:sz w:val="24"/>
          <w:szCs w:val="24"/>
        </w:rPr>
        <w:t>and anxiety</w:t>
      </w:r>
      <w:r w:rsidR="00017861" w:rsidRPr="00A34CC3">
        <w:rPr>
          <w:rFonts w:asciiTheme="minorHAnsi" w:hAnsiTheme="minorHAnsi"/>
          <w:noProof/>
          <w:sz w:val="24"/>
          <w:szCs w:val="24"/>
        </w:rPr>
        <w:t xml:space="preserve"> (alpha=</w:t>
      </w:r>
      <w:r w:rsidR="00C8284A">
        <w:rPr>
          <w:rFonts w:asciiTheme="minorHAnsi" w:hAnsiTheme="minorHAnsi"/>
          <w:noProof/>
          <w:sz w:val="24"/>
          <w:szCs w:val="24"/>
        </w:rPr>
        <w:t>.76</w:t>
      </w:r>
      <w:r w:rsidR="00665E90">
        <w:rPr>
          <w:rFonts w:asciiTheme="minorHAnsi" w:hAnsiTheme="minorHAnsi"/>
          <w:noProof/>
          <w:sz w:val="24"/>
          <w:szCs w:val="24"/>
        </w:rPr>
        <w:t>; “</w:t>
      </w:r>
      <w:r w:rsidR="00665E90" w:rsidRPr="00665E90">
        <w:rPr>
          <w:rFonts w:asciiTheme="minorHAnsi" w:hAnsiTheme="minorHAnsi"/>
          <w:noProof/>
          <w:sz w:val="24"/>
          <w:szCs w:val="24"/>
        </w:rPr>
        <w:t>My desire to be very close sometimes scares people away</w:t>
      </w:r>
      <w:r w:rsidR="00665E90">
        <w:rPr>
          <w:rFonts w:asciiTheme="minorHAnsi" w:hAnsiTheme="minorHAnsi"/>
          <w:noProof/>
          <w:sz w:val="24"/>
          <w:szCs w:val="24"/>
        </w:rPr>
        <w:t>”</w:t>
      </w:r>
      <w:r w:rsidR="00A71D5E" w:rsidRPr="00665E90">
        <w:rPr>
          <w:rFonts w:asciiTheme="minorHAnsi" w:hAnsiTheme="minorHAnsi"/>
          <w:noProof/>
          <w:sz w:val="24"/>
          <w:szCs w:val="24"/>
        </w:rPr>
        <w:t>)</w:t>
      </w:r>
      <w:r w:rsidR="00E07DC8" w:rsidRPr="00A34CC3">
        <w:rPr>
          <w:rFonts w:asciiTheme="minorHAnsi" w:hAnsiTheme="minorHAnsi"/>
          <w:noProof/>
          <w:sz w:val="24"/>
          <w:szCs w:val="24"/>
        </w:rPr>
        <w:t>. Respondents rate</w:t>
      </w:r>
      <w:r w:rsidR="00A71D5E" w:rsidRPr="00A34CC3">
        <w:rPr>
          <w:rFonts w:asciiTheme="minorHAnsi" w:hAnsiTheme="minorHAnsi"/>
          <w:noProof/>
          <w:sz w:val="24"/>
          <w:szCs w:val="24"/>
        </w:rPr>
        <w:t>d</w:t>
      </w:r>
      <w:r w:rsidR="00E07DC8" w:rsidRPr="00A34CC3">
        <w:rPr>
          <w:rFonts w:asciiTheme="minorHAnsi" w:hAnsiTheme="minorHAnsi"/>
          <w:noProof/>
          <w:sz w:val="24"/>
          <w:szCs w:val="24"/>
        </w:rPr>
        <w:t xml:space="preserve"> </w:t>
      </w:r>
      <w:r w:rsidR="004404B5" w:rsidRPr="00A34CC3">
        <w:rPr>
          <w:rFonts w:asciiTheme="minorHAnsi" w:hAnsiTheme="minorHAnsi"/>
          <w:noProof/>
          <w:sz w:val="24"/>
          <w:szCs w:val="24"/>
        </w:rPr>
        <w:t xml:space="preserve">how they generally feel in </w:t>
      </w:r>
      <w:r w:rsidR="00E07DC8" w:rsidRPr="00A34CC3">
        <w:rPr>
          <w:rFonts w:asciiTheme="minorHAnsi" w:hAnsiTheme="minorHAnsi"/>
          <w:noProof/>
          <w:sz w:val="24"/>
          <w:szCs w:val="24"/>
        </w:rPr>
        <w:t>close relationship</w:t>
      </w:r>
      <w:r w:rsidR="004404B5" w:rsidRPr="00A34CC3">
        <w:rPr>
          <w:rFonts w:asciiTheme="minorHAnsi" w:hAnsiTheme="minorHAnsi"/>
          <w:noProof/>
          <w:sz w:val="24"/>
          <w:szCs w:val="24"/>
        </w:rPr>
        <w:t>s</w:t>
      </w:r>
      <w:r w:rsidR="004A2F2C">
        <w:rPr>
          <w:rFonts w:asciiTheme="minorHAnsi" w:hAnsiTheme="minorHAnsi"/>
          <w:noProof/>
          <w:sz w:val="24"/>
          <w:szCs w:val="24"/>
        </w:rPr>
        <w:t xml:space="preserve"> on a 7-point scale, ranging from 1 (</w:t>
      </w:r>
      <w:r w:rsidR="004A2F2C" w:rsidRPr="004A2F2C">
        <w:rPr>
          <w:rFonts w:asciiTheme="minorHAnsi" w:hAnsiTheme="minorHAnsi"/>
          <w:i/>
          <w:noProof/>
          <w:sz w:val="24"/>
          <w:szCs w:val="24"/>
        </w:rPr>
        <w:t>disagree strongly</w:t>
      </w:r>
      <w:r w:rsidR="004A2F2C">
        <w:rPr>
          <w:rFonts w:asciiTheme="minorHAnsi" w:hAnsiTheme="minorHAnsi"/>
          <w:noProof/>
          <w:sz w:val="24"/>
          <w:szCs w:val="24"/>
        </w:rPr>
        <w:t>) to 7 (</w:t>
      </w:r>
      <w:r w:rsidR="004A2F2C" w:rsidRPr="004A2F2C">
        <w:rPr>
          <w:rFonts w:asciiTheme="minorHAnsi" w:hAnsiTheme="minorHAnsi"/>
          <w:i/>
          <w:noProof/>
          <w:sz w:val="24"/>
          <w:szCs w:val="24"/>
        </w:rPr>
        <w:t>agree strongly</w:t>
      </w:r>
      <w:r w:rsidR="004A2F2C">
        <w:rPr>
          <w:rFonts w:asciiTheme="minorHAnsi" w:hAnsiTheme="minorHAnsi"/>
          <w:noProof/>
          <w:sz w:val="24"/>
          <w:szCs w:val="24"/>
        </w:rPr>
        <w:t>)</w:t>
      </w:r>
      <w:r w:rsidR="00E07DC8" w:rsidRPr="00A34CC3">
        <w:rPr>
          <w:rFonts w:asciiTheme="minorHAnsi" w:hAnsiTheme="minorHAnsi"/>
          <w:noProof/>
          <w:sz w:val="24"/>
          <w:szCs w:val="24"/>
        </w:rPr>
        <w:t xml:space="preserve">. </w:t>
      </w:r>
      <w:r w:rsidR="004A2F2C">
        <w:rPr>
          <w:rFonts w:asciiTheme="minorHAnsi" w:hAnsiTheme="minorHAnsi"/>
          <w:noProof/>
          <w:sz w:val="24"/>
          <w:szCs w:val="24"/>
        </w:rPr>
        <w:t>Mean scores were calculated after appropriate items were reverse-scored.</w:t>
      </w:r>
    </w:p>
    <w:p w14:paraId="7758174A" w14:textId="43328D46" w:rsidR="00E07DC8" w:rsidRPr="00A34CC3" w:rsidRDefault="00E07DC8" w:rsidP="000546E4">
      <w:pPr>
        <w:pStyle w:val="BodyText"/>
        <w:tabs>
          <w:tab w:val="right" w:pos="8640"/>
        </w:tabs>
        <w:spacing w:line="480" w:lineRule="auto"/>
        <w:ind w:firstLine="426"/>
        <w:contextualSpacing/>
        <w:rPr>
          <w:rFonts w:asciiTheme="minorHAnsi" w:hAnsiTheme="minorHAnsi"/>
          <w:noProof/>
          <w:sz w:val="24"/>
          <w:szCs w:val="24"/>
        </w:rPr>
      </w:pPr>
      <w:r w:rsidRPr="00A34CC3">
        <w:rPr>
          <w:rFonts w:asciiTheme="minorHAnsi" w:hAnsiTheme="minorHAnsi"/>
          <w:b/>
          <w:iCs/>
          <w:sz w:val="24"/>
          <w:szCs w:val="24"/>
          <w:lang w:val="en-US"/>
        </w:rPr>
        <w:t xml:space="preserve">Depression. </w:t>
      </w:r>
      <w:r w:rsidRPr="00A34CC3">
        <w:rPr>
          <w:rFonts w:asciiTheme="minorHAnsi" w:hAnsiTheme="minorHAnsi"/>
          <w:noProof/>
          <w:sz w:val="24"/>
          <w:szCs w:val="24"/>
        </w:rPr>
        <w:t xml:space="preserve">Baseline and post-prime depression were measured </w:t>
      </w:r>
      <w:r w:rsidR="00BC194D">
        <w:rPr>
          <w:rFonts w:asciiTheme="minorHAnsi" w:hAnsiTheme="minorHAnsi"/>
          <w:noProof/>
          <w:sz w:val="24"/>
          <w:szCs w:val="24"/>
        </w:rPr>
        <w:t xml:space="preserve">by taking the Mean of </w:t>
      </w:r>
      <w:r w:rsidRPr="00A34CC3">
        <w:rPr>
          <w:rFonts w:asciiTheme="minorHAnsi" w:hAnsiTheme="minorHAnsi"/>
          <w:noProof/>
          <w:sz w:val="24"/>
          <w:szCs w:val="24"/>
        </w:rPr>
        <w:t xml:space="preserve">the </w:t>
      </w:r>
      <w:r w:rsidR="005419F1" w:rsidRPr="00A34CC3">
        <w:rPr>
          <w:rFonts w:asciiTheme="minorHAnsi" w:hAnsiTheme="minorHAnsi"/>
          <w:noProof/>
          <w:sz w:val="24"/>
          <w:szCs w:val="24"/>
        </w:rPr>
        <w:t xml:space="preserve">24 </w:t>
      </w:r>
      <w:r w:rsidRPr="00A34CC3">
        <w:rPr>
          <w:rFonts w:asciiTheme="minorHAnsi" w:hAnsiTheme="minorHAnsi"/>
          <w:noProof/>
          <w:sz w:val="24"/>
          <w:szCs w:val="24"/>
        </w:rPr>
        <w:t xml:space="preserve">depression items </w:t>
      </w:r>
      <w:r w:rsidR="00BA45A1">
        <w:rPr>
          <w:rFonts w:asciiTheme="minorHAnsi" w:hAnsiTheme="minorHAnsi"/>
          <w:noProof/>
          <w:sz w:val="24"/>
          <w:szCs w:val="24"/>
        </w:rPr>
        <w:t xml:space="preserve">(e.g., unhappy, sad, miserable) </w:t>
      </w:r>
      <w:r w:rsidRPr="00A34CC3">
        <w:rPr>
          <w:rFonts w:asciiTheme="minorHAnsi" w:hAnsiTheme="minorHAnsi"/>
          <w:noProof/>
          <w:sz w:val="24"/>
          <w:szCs w:val="24"/>
        </w:rPr>
        <w:t>from the Profile of Mood States (POMS; McNair et al., 1992). Re</w:t>
      </w:r>
      <w:r w:rsidR="00CC7E9A" w:rsidRPr="00A34CC3">
        <w:rPr>
          <w:rFonts w:asciiTheme="minorHAnsi" w:hAnsiTheme="minorHAnsi"/>
          <w:noProof/>
          <w:sz w:val="24"/>
          <w:szCs w:val="24"/>
        </w:rPr>
        <w:t xml:space="preserve">spondents used a 5-point </w:t>
      </w:r>
      <w:r w:rsidRPr="00A34CC3">
        <w:rPr>
          <w:rFonts w:asciiTheme="minorHAnsi" w:hAnsiTheme="minorHAnsi"/>
          <w:noProof/>
          <w:sz w:val="24"/>
          <w:szCs w:val="24"/>
        </w:rPr>
        <w:t>scale (</w:t>
      </w:r>
      <w:r w:rsidRPr="00A722D5">
        <w:rPr>
          <w:rFonts w:asciiTheme="minorHAnsi" w:hAnsiTheme="minorHAnsi"/>
          <w:noProof/>
          <w:sz w:val="24"/>
          <w:szCs w:val="24"/>
        </w:rPr>
        <w:t>0</w:t>
      </w:r>
      <w:r w:rsidRPr="00A34CC3">
        <w:rPr>
          <w:rFonts w:asciiTheme="minorHAnsi" w:hAnsiTheme="minorHAnsi"/>
          <w:i/>
          <w:iCs/>
          <w:noProof/>
          <w:sz w:val="24"/>
          <w:szCs w:val="24"/>
        </w:rPr>
        <w:t xml:space="preserve">=not at all, </w:t>
      </w:r>
      <w:r w:rsidRPr="00A722D5">
        <w:rPr>
          <w:rFonts w:asciiTheme="minorHAnsi" w:hAnsiTheme="minorHAnsi"/>
          <w:noProof/>
          <w:sz w:val="24"/>
          <w:szCs w:val="24"/>
        </w:rPr>
        <w:t>4</w:t>
      </w:r>
      <w:r w:rsidRPr="00A34CC3">
        <w:rPr>
          <w:rFonts w:asciiTheme="minorHAnsi" w:hAnsiTheme="minorHAnsi"/>
          <w:i/>
          <w:iCs/>
          <w:noProof/>
          <w:sz w:val="24"/>
          <w:szCs w:val="24"/>
        </w:rPr>
        <w:t>=extremely</w:t>
      </w:r>
      <w:r w:rsidRPr="00A34CC3">
        <w:rPr>
          <w:rFonts w:asciiTheme="minorHAnsi" w:hAnsiTheme="minorHAnsi"/>
          <w:noProof/>
          <w:sz w:val="24"/>
          <w:szCs w:val="24"/>
        </w:rPr>
        <w:t xml:space="preserve">) to rate the extent to which they had experienced various mood states </w:t>
      </w:r>
      <w:r w:rsidRPr="00A34CC3">
        <w:rPr>
          <w:rFonts w:asciiTheme="minorHAnsi" w:hAnsiTheme="minorHAnsi"/>
          <w:b/>
          <w:noProof/>
          <w:sz w:val="24"/>
          <w:szCs w:val="24"/>
        </w:rPr>
        <w:t>over the past week</w:t>
      </w:r>
      <w:r w:rsidR="00EE0799" w:rsidRPr="00A34CC3">
        <w:rPr>
          <w:rFonts w:asciiTheme="minorHAnsi" w:hAnsiTheme="minorHAnsi"/>
          <w:b/>
          <w:noProof/>
          <w:sz w:val="24"/>
          <w:szCs w:val="24"/>
        </w:rPr>
        <w:t xml:space="preserve"> </w:t>
      </w:r>
      <w:r w:rsidR="00EE0799" w:rsidRPr="00A34CC3">
        <w:rPr>
          <w:rFonts w:asciiTheme="minorHAnsi" w:hAnsiTheme="minorHAnsi"/>
          <w:bCs/>
          <w:noProof/>
          <w:sz w:val="24"/>
          <w:szCs w:val="24"/>
        </w:rPr>
        <w:t>(Baseline</w:t>
      </w:r>
      <w:r w:rsidR="00C8284A">
        <w:rPr>
          <w:rFonts w:asciiTheme="minorHAnsi" w:hAnsiTheme="minorHAnsi"/>
          <w:bCs/>
          <w:noProof/>
          <w:sz w:val="24"/>
          <w:szCs w:val="24"/>
        </w:rPr>
        <w:t>, alpha=.95</w:t>
      </w:r>
      <w:r w:rsidR="00EE0799" w:rsidRPr="00A34CC3">
        <w:rPr>
          <w:rFonts w:asciiTheme="minorHAnsi" w:hAnsiTheme="minorHAnsi"/>
          <w:bCs/>
          <w:noProof/>
          <w:sz w:val="24"/>
          <w:szCs w:val="24"/>
        </w:rPr>
        <w:t xml:space="preserve">) or </w:t>
      </w:r>
      <w:r w:rsidRPr="00A34CC3">
        <w:rPr>
          <w:rFonts w:asciiTheme="minorHAnsi" w:hAnsiTheme="minorHAnsi"/>
          <w:noProof/>
          <w:sz w:val="24"/>
          <w:szCs w:val="24"/>
        </w:rPr>
        <w:t>how they were feeling “</w:t>
      </w:r>
      <w:r w:rsidRPr="00A34CC3">
        <w:rPr>
          <w:rFonts w:asciiTheme="minorHAnsi" w:hAnsiTheme="minorHAnsi"/>
          <w:b/>
          <w:noProof/>
          <w:sz w:val="24"/>
          <w:szCs w:val="24"/>
        </w:rPr>
        <w:t>right now</w:t>
      </w:r>
      <w:r w:rsidR="00EE0799" w:rsidRPr="00A34CC3">
        <w:rPr>
          <w:rFonts w:asciiTheme="minorHAnsi" w:hAnsiTheme="minorHAnsi"/>
          <w:b/>
          <w:noProof/>
          <w:sz w:val="24"/>
          <w:szCs w:val="24"/>
        </w:rPr>
        <w:t xml:space="preserve">” </w:t>
      </w:r>
      <w:r w:rsidR="00EE0799" w:rsidRPr="00A34CC3">
        <w:rPr>
          <w:rFonts w:asciiTheme="minorHAnsi" w:hAnsiTheme="minorHAnsi"/>
          <w:bCs/>
          <w:noProof/>
          <w:sz w:val="24"/>
          <w:szCs w:val="24"/>
        </w:rPr>
        <w:t>(post-prime</w:t>
      </w:r>
      <w:r w:rsidR="00C8284A">
        <w:rPr>
          <w:rFonts w:asciiTheme="minorHAnsi" w:hAnsiTheme="minorHAnsi"/>
          <w:bCs/>
          <w:noProof/>
          <w:sz w:val="24"/>
          <w:szCs w:val="24"/>
        </w:rPr>
        <w:t xml:space="preserve"> Time 1 </w:t>
      </w:r>
      <w:r w:rsidR="00CC7E9A" w:rsidRPr="00A34CC3">
        <w:rPr>
          <w:rFonts w:asciiTheme="minorHAnsi" w:hAnsiTheme="minorHAnsi"/>
          <w:bCs/>
          <w:noProof/>
          <w:sz w:val="24"/>
          <w:szCs w:val="24"/>
        </w:rPr>
        <w:t>alpha=</w:t>
      </w:r>
      <w:r w:rsidR="00C8284A">
        <w:rPr>
          <w:rFonts w:asciiTheme="minorHAnsi" w:hAnsiTheme="minorHAnsi"/>
          <w:bCs/>
          <w:noProof/>
          <w:sz w:val="24"/>
          <w:szCs w:val="24"/>
        </w:rPr>
        <w:t>.97, Time 4=.97, Time 5=.96</w:t>
      </w:r>
      <w:r w:rsidRPr="00A34CC3">
        <w:rPr>
          <w:rFonts w:asciiTheme="minorHAnsi" w:hAnsiTheme="minorHAnsi"/>
          <w:bCs/>
          <w:noProof/>
          <w:sz w:val="24"/>
          <w:szCs w:val="24"/>
        </w:rPr>
        <w:t xml:space="preserve">). </w:t>
      </w:r>
    </w:p>
    <w:p w14:paraId="09827922" w14:textId="1DA5BD6C" w:rsidR="00E07DC8" w:rsidRPr="00A34CC3" w:rsidRDefault="00E07DC8" w:rsidP="00F706CF">
      <w:pPr>
        <w:pStyle w:val="BodyText"/>
        <w:tabs>
          <w:tab w:val="right" w:pos="8640"/>
        </w:tabs>
        <w:spacing w:line="480" w:lineRule="auto"/>
        <w:ind w:firstLine="720"/>
        <w:contextualSpacing/>
        <w:rPr>
          <w:rFonts w:asciiTheme="minorHAnsi" w:hAnsiTheme="minorHAnsi"/>
          <w:bCs/>
          <w:noProof/>
          <w:sz w:val="24"/>
          <w:szCs w:val="24"/>
        </w:rPr>
      </w:pPr>
      <w:r w:rsidRPr="00A34CC3">
        <w:rPr>
          <w:rFonts w:asciiTheme="minorHAnsi" w:hAnsiTheme="minorHAnsi"/>
          <w:b/>
          <w:bCs/>
          <w:noProof/>
          <w:sz w:val="24"/>
          <w:szCs w:val="24"/>
        </w:rPr>
        <w:t xml:space="preserve">Anxiety. </w:t>
      </w:r>
      <w:r w:rsidRPr="00A34CC3">
        <w:rPr>
          <w:rFonts w:asciiTheme="minorHAnsi" w:hAnsiTheme="minorHAnsi"/>
          <w:bCs/>
          <w:noProof/>
          <w:sz w:val="24"/>
          <w:szCs w:val="24"/>
        </w:rPr>
        <w:t xml:space="preserve"> Baseline </w:t>
      </w:r>
      <w:r w:rsidR="005270DC">
        <w:rPr>
          <w:rFonts w:asciiTheme="minorHAnsi" w:hAnsiTheme="minorHAnsi"/>
          <w:bCs/>
          <w:noProof/>
          <w:sz w:val="24"/>
          <w:szCs w:val="24"/>
        </w:rPr>
        <w:t xml:space="preserve">(alpha=.91) </w:t>
      </w:r>
      <w:r w:rsidRPr="00A34CC3">
        <w:rPr>
          <w:rFonts w:asciiTheme="minorHAnsi" w:hAnsiTheme="minorHAnsi"/>
          <w:bCs/>
          <w:noProof/>
          <w:sz w:val="24"/>
          <w:szCs w:val="24"/>
        </w:rPr>
        <w:t xml:space="preserve">and post-prime </w:t>
      </w:r>
      <w:r w:rsidR="005270DC" w:rsidRPr="00A34CC3">
        <w:rPr>
          <w:rFonts w:asciiTheme="minorHAnsi" w:hAnsiTheme="minorHAnsi"/>
          <w:bCs/>
          <w:noProof/>
          <w:sz w:val="24"/>
          <w:szCs w:val="24"/>
        </w:rPr>
        <w:t>(</w:t>
      </w:r>
      <w:r w:rsidR="00F706CF">
        <w:rPr>
          <w:rFonts w:asciiTheme="minorHAnsi" w:hAnsiTheme="minorHAnsi"/>
          <w:bCs/>
          <w:noProof/>
          <w:sz w:val="24"/>
          <w:szCs w:val="24"/>
        </w:rPr>
        <w:t xml:space="preserve">Time 1 </w:t>
      </w:r>
      <w:r w:rsidR="00F706CF" w:rsidRPr="00A34CC3">
        <w:rPr>
          <w:rFonts w:asciiTheme="minorHAnsi" w:hAnsiTheme="minorHAnsi"/>
          <w:bCs/>
          <w:noProof/>
          <w:sz w:val="24"/>
          <w:szCs w:val="24"/>
        </w:rPr>
        <w:t>alpha=</w:t>
      </w:r>
      <w:r w:rsidR="00F706CF">
        <w:rPr>
          <w:rFonts w:asciiTheme="minorHAnsi" w:hAnsiTheme="minorHAnsi"/>
          <w:bCs/>
          <w:noProof/>
          <w:sz w:val="24"/>
          <w:szCs w:val="24"/>
        </w:rPr>
        <w:t>.94, Time 4=.95, Time 5=.76</w:t>
      </w:r>
      <w:r w:rsidR="005270DC" w:rsidRPr="00A34CC3">
        <w:rPr>
          <w:rFonts w:asciiTheme="minorHAnsi" w:hAnsiTheme="minorHAnsi"/>
          <w:bCs/>
          <w:noProof/>
          <w:sz w:val="24"/>
          <w:szCs w:val="24"/>
        </w:rPr>
        <w:t>)</w:t>
      </w:r>
      <w:r w:rsidR="005270DC">
        <w:rPr>
          <w:rFonts w:asciiTheme="minorHAnsi" w:hAnsiTheme="minorHAnsi"/>
          <w:bCs/>
          <w:noProof/>
          <w:sz w:val="24"/>
          <w:szCs w:val="24"/>
        </w:rPr>
        <w:t xml:space="preserve"> </w:t>
      </w:r>
      <w:r w:rsidRPr="00A34CC3">
        <w:rPr>
          <w:rFonts w:asciiTheme="minorHAnsi" w:hAnsiTheme="minorHAnsi"/>
          <w:bCs/>
          <w:noProof/>
          <w:sz w:val="24"/>
          <w:szCs w:val="24"/>
        </w:rPr>
        <w:t xml:space="preserve">anxiety levels were measured </w:t>
      </w:r>
      <w:r w:rsidR="00BC194D">
        <w:rPr>
          <w:rFonts w:asciiTheme="minorHAnsi" w:hAnsiTheme="minorHAnsi"/>
          <w:bCs/>
          <w:noProof/>
          <w:sz w:val="24"/>
          <w:szCs w:val="24"/>
        </w:rPr>
        <w:t>by taking the Mean of the</w:t>
      </w:r>
      <w:r w:rsidRPr="00A34CC3">
        <w:rPr>
          <w:rFonts w:asciiTheme="minorHAnsi" w:hAnsiTheme="minorHAnsi"/>
          <w:bCs/>
          <w:noProof/>
          <w:sz w:val="24"/>
          <w:szCs w:val="24"/>
        </w:rPr>
        <w:t xml:space="preserve"> 9 anxiety-related items</w:t>
      </w:r>
      <w:r w:rsidR="00BA45A1">
        <w:rPr>
          <w:rFonts w:asciiTheme="minorHAnsi" w:hAnsiTheme="minorHAnsi"/>
          <w:bCs/>
          <w:noProof/>
          <w:sz w:val="24"/>
          <w:szCs w:val="24"/>
        </w:rPr>
        <w:t xml:space="preserve"> (e.g., tense, panicky, nervous)</w:t>
      </w:r>
      <w:r w:rsidRPr="00A34CC3">
        <w:rPr>
          <w:rFonts w:asciiTheme="minorHAnsi" w:hAnsiTheme="minorHAnsi"/>
          <w:bCs/>
          <w:noProof/>
          <w:sz w:val="24"/>
          <w:szCs w:val="24"/>
        </w:rPr>
        <w:t xml:space="preserve"> from the POMS.  </w:t>
      </w:r>
    </w:p>
    <w:p w14:paraId="6D6DBB94" w14:textId="3734E00F" w:rsidR="00E07DC8" w:rsidRPr="00A34CC3" w:rsidRDefault="001560F3" w:rsidP="00A34CC3">
      <w:pPr>
        <w:pStyle w:val="BodyText"/>
        <w:tabs>
          <w:tab w:val="right" w:pos="8640"/>
        </w:tabs>
        <w:spacing w:line="480" w:lineRule="auto"/>
        <w:ind w:firstLine="720"/>
        <w:contextualSpacing/>
        <w:rPr>
          <w:rFonts w:asciiTheme="minorHAnsi" w:hAnsiTheme="minorHAnsi"/>
          <w:noProof/>
          <w:sz w:val="24"/>
          <w:szCs w:val="24"/>
        </w:rPr>
      </w:pPr>
      <w:r w:rsidRPr="00A34CC3">
        <w:rPr>
          <w:rFonts w:asciiTheme="minorHAnsi" w:hAnsiTheme="minorHAnsi"/>
          <w:b/>
          <w:iCs/>
          <w:sz w:val="24"/>
          <w:szCs w:val="24"/>
          <w:lang w:val="en-US"/>
        </w:rPr>
        <w:t>Information on attachment f</w:t>
      </w:r>
      <w:r w:rsidR="00E07DC8" w:rsidRPr="00A34CC3">
        <w:rPr>
          <w:rFonts w:asciiTheme="minorHAnsi" w:hAnsiTheme="minorHAnsi"/>
          <w:b/>
          <w:iCs/>
          <w:sz w:val="24"/>
          <w:szCs w:val="24"/>
          <w:lang w:val="en-US"/>
        </w:rPr>
        <w:t xml:space="preserve">igures. </w:t>
      </w:r>
      <w:r w:rsidR="00E07DC8" w:rsidRPr="00A34CC3">
        <w:rPr>
          <w:rFonts w:asciiTheme="minorHAnsi" w:hAnsiTheme="minorHAnsi"/>
          <w:noProof/>
          <w:sz w:val="24"/>
          <w:szCs w:val="24"/>
        </w:rPr>
        <w:t>Participants list</w:t>
      </w:r>
      <w:r w:rsidR="00DF0CE1" w:rsidRPr="00A34CC3">
        <w:rPr>
          <w:rFonts w:asciiTheme="minorHAnsi" w:hAnsiTheme="minorHAnsi"/>
          <w:noProof/>
          <w:sz w:val="24"/>
          <w:szCs w:val="24"/>
        </w:rPr>
        <w:t>ed</w:t>
      </w:r>
      <w:r w:rsidR="00E07DC8" w:rsidRPr="00A34CC3">
        <w:rPr>
          <w:rFonts w:asciiTheme="minorHAnsi" w:hAnsiTheme="minorHAnsi"/>
          <w:noProof/>
          <w:sz w:val="24"/>
          <w:szCs w:val="24"/>
        </w:rPr>
        <w:t xml:space="preserve"> up to 10 </w:t>
      </w:r>
      <w:r w:rsidR="00113BCC" w:rsidRPr="00A34CC3">
        <w:rPr>
          <w:rFonts w:asciiTheme="minorHAnsi" w:hAnsiTheme="minorHAnsi"/>
          <w:noProof/>
          <w:sz w:val="24"/>
          <w:szCs w:val="24"/>
        </w:rPr>
        <w:t>of t</w:t>
      </w:r>
      <w:r w:rsidR="00E07DC8" w:rsidRPr="00A34CC3">
        <w:rPr>
          <w:rFonts w:asciiTheme="minorHAnsi" w:hAnsiTheme="minorHAnsi"/>
          <w:noProof/>
          <w:sz w:val="24"/>
          <w:szCs w:val="24"/>
        </w:rPr>
        <w:t>heir closest significant others</w:t>
      </w:r>
      <w:r w:rsidR="0093479F" w:rsidRPr="00A34CC3">
        <w:rPr>
          <w:rFonts w:asciiTheme="minorHAnsi" w:hAnsiTheme="minorHAnsi"/>
          <w:noProof/>
          <w:sz w:val="24"/>
          <w:szCs w:val="24"/>
        </w:rPr>
        <w:t xml:space="preserve"> (Rowe &amp; Carnelley, 2003)</w:t>
      </w:r>
      <w:r w:rsidR="00362B60" w:rsidRPr="00A34CC3">
        <w:rPr>
          <w:rFonts w:asciiTheme="minorHAnsi" w:hAnsiTheme="minorHAnsi"/>
          <w:noProof/>
          <w:sz w:val="24"/>
          <w:szCs w:val="24"/>
        </w:rPr>
        <w:t xml:space="preserve">, </w:t>
      </w:r>
      <w:r w:rsidR="00E07DC8" w:rsidRPr="00A34CC3">
        <w:rPr>
          <w:rFonts w:asciiTheme="minorHAnsi" w:hAnsiTheme="minorHAnsi"/>
          <w:noProof/>
          <w:sz w:val="24"/>
          <w:szCs w:val="24"/>
        </w:rPr>
        <w:t xml:space="preserve">chose the </w:t>
      </w:r>
      <w:r w:rsidR="00362B60" w:rsidRPr="00A34CC3">
        <w:rPr>
          <w:rFonts w:asciiTheme="minorHAnsi" w:hAnsiTheme="minorHAnsi"/>
          <w:noProof/>
          <w:sz w:val="24"/>
          <w:szCs w:val="24"/>
        </w:rPr>
        <w:t xml:space="preserve">attachment </w:t>
      </w:r>
      <w:r w:rsidR="00113BCC" w:rsidRPr="00A34CC3">
        <w:rPr>
          <w:rFonts w:asciiTheme="minorHAnsi" w:hAnsiTheme="minorHAnsi"/>
          <w:noProof/>
          <w:sz w:val="24"/>
          <w:szCs w:val="24"/>
        </w:rPr>
        <w:t>st</w:t>
      </w:r>
      <w:r w:rsidR="00E07DC8" w:rsidRPr="00A34CC3">
        <w:rPr>
          <w:rFonts w:asciiTheme="minorHAnsi" w:hAnsiTheme="minorHAnsi"/>
          <w:noProof/>
          <w:sz w:val="24"/>
          <w:szCs w:val="24"/>
        </w:rPr>
        <w:t xml:space="preserve">yle </w:t>
      </w:r>
      <w:r w:rsidR="00362B60" w:rsidRPr="00A34CC3">
        <w:rPr>
          <w:rFonts w:asciiTheme="minorHAnsi" w:hAnsiTheme="minorHAnsi"/>
          <w:noProof/>
          <w:sz w:val="24"/>
          <w:szCs w:val="24"/>
        </w:rPr>
        <w:t>(</w:t>
      </w:r>
      <w:r w:rsidR="00BA45A1">
        <w:rPr>
          <w:rFonts w:asciiTheme="minorHAnsi" w:hAnsiTheme="minorHAnsi"/>
          <w:noProof/>
          <w:sz w:val="24"/>
          <w:szCs w:val="24"/>
        </w:rPr>
        <w:t xml:space="preserve">secure, preoccupied, fearful-avoidant, or dismissing-avoidant; </w:t>
      </w:r>
      <w:r w:rsidR="00362B60" w:rsidRPr="00A34CC3">
        <w:rPr>
          <w:rFonts w:asciiTheme="minorHAnsi" w:hAnsiTheme="minorHAnsi"/>
          <w:noProof/>
          <w:sz w:val="24"/>
          <w:szCs w:val="24"/>
        </w:rPr>
        <w:t xml:space="preserve">Bartholomew &amp; Horowitz, 1991) </w:t>
      </w:r>
      <w:r w:rsidR="00E07DC8" w:rsidRPr="00A34CC3">
        <w:rPr>
          <w:rFonts w:asciiTheme="minorHAnsi" w:hAnsiTheme="minorHAnsi"/>
          <w:noProof/>
          <w:sz w:val="24"/>
          <w:szCs w:val="24"/>
        </w:rPr>
        <w:t>that best illustrated how they felt in each relationship</w:t>
      </w:r>
      <w:r w:rsidR="00362B60" w:rsidRPr="00A34CC3">
        <w:rPr>
          <w:rFonts w:asciiTheme="minorHAnsi" w:hAnsiTheme="minorHAnsi"/>
          <w:noProof/>
          <w:sz w:val="24"/>
          <w:szCs w:val="24"/>
        </w:rPr>
        <w:t xml:space="preserve">, and </w:t>
      </w:r>
      <w:r w:rsidR="00E07DC8" w:rsidRPr="00A34CC3">
        <w:rPr>
          <w:rFonts w:asciiTheme="minorHAnsi" w:hAnsiTheme="minorHAnsi"/>
          <w:noProof/>
          <w:sz w:val="24"/>
          <w:szCs w:val="24"/>
        </w:rPr>
        <w:t>rate</w:t>
      </w:r>
      <w:r w:rsidR="00113BCC" w:rsidRPr="00A34CC3">
        <w:rPr>
          <w:rFonts w:asciiTheme="minorHAnsi" w:hAnsiTheme="minorHAnsi"/>
          <w:noProof/>
          <w:sz w:val="24"/>
          <w:szCs w:val="24"/>
        </w:rPr>
        <w:t>d</w:t>
      </w:r>
      <w:r w:rsidR="00E07DC8" w:rsidRPr="00A34CC3">
        <w:rPr>
          <w:rFonts w:asciiTheme="minorHAnsi" w:hAnsiTheme="minorHAnsi"/>
          <w:noProof/>
          <w:sz w:val="24"/>
          <w:szCs w:val="24"/>
        </w:rPr>
        <w:t xml:space="preserve"> each relationship’s best fit</w:t>
      </w:r>
      <w:r w:rsidR="00113BCC" w:rsidRPr="00A34CC3">
        <w:rPr>
          <w:rFonts w:asciiTheme="minorHAnsi" w:hAnsiTheme="minorHAnsi"/>
          <w:noProof/>
          <w:sz w:val="24"/>
          <w:szCs w:val="24"/>
        </w:rPr>
        <w:t xml:space="preserve"> to each attachment style</w:t>
      </w:r>
      <w:r w:rsidR="00E07DC8" w:rsidRPr="00A34CC3">
        <w:rPr>
          <w:rFonts w:asciiTheme="minorHAnsi" w:hAnsiTheme="minorHAnsi"/>
          <w:noProof/>
          <w:sz w:val="24"/>
          <w:szCs w:val="24"/>
        </w:rPr>
        <w:t xml:space="preserve"> on a </w:t>
      </w:r>
      <w:r w:rsidR="00113BCC" w:rsidRPr="00A34CC3">
        <w:rPr>
          <w:rFonts w:asciiTheme="minorHAnsi" w:hAnsiTheme="minorHAnsi"/>
          <w:noProof/>
          <w:sz w:val="24"/>
          <w:szCs w:val="24"/>
        </w:rPr>
        <w:t xml:space="preserve">7-point </w:t>
      </w:r>
      <w:r w:rsidR="00E07DC8" w:rsidRPr="00A34CC3">
        <w:rPr>
          <w:rFonts w:asciiTheme="minorHAnsi" w:hAnsiTheme="minorHAnsi"/>
          <w:noProof/>
          <w:sz w:val="24"/>
          <w:szCs w:val="24"/>
        </w:rPr>
        <w:t>scale, 1 (</w:t>
      </w:r>
      <w:r w:rsidR="00E07DC8" w:rsidRPr="00A34CC3">
        <w:rPr>
          <w:rFonts w:asciiTheme="minorHAnsi" w:hAnsiTheme="minorHAnsi"/>
          <w:i/>
          <w:iCs/>
          <w:noProof/>
          <w:sz w:val="24"/>
          <w:szCs w:val="24"/>
        </w:rPr>
        <w:t>not at all representative</w:t>
      </w:r>
      <w:r w:rsidR="00E07DC8" w:rsidRPr="00A34CC3">
        <w:rPr>
          <w:rFonts w:asciiTheme="minorHAnsi" w:hAnsiTheme="minorHAnsi"/>
          <w:noProof/>
          <w:sz w:val="24"/>
          <w:szCs w:val="24"/>
        </w:rPr>
        <w:t>) to 7 (</w:t>
      </w:r>
      <w:r w:rsidR="00E07DC8" w:rsidRPr="00A34CC3">
        <w:rPr>
          <w:rFonts w:asciiTheme="minorHAnsi" w:hAnsiTheme="minorHAnsi"/>
          <w:i/>
          <w:iCs/>
          <w:noProof/>
          <w:sz w:val="24"/>
          <w:szCs w:val="24"/>
        </w:rPr>
        <w:t>extremely representative</w:t>
      </w:r>
      <w:r w:rsidR="00113BCC" w:rsidRPr="00A34CC3">
        <w:rPr>
          <w:rFonts w:asciiTheme="minorHAnsi" w:hAnsiTheme="minorHAnsi"/>
          <w:noProof/>
          <w:sz w:val="24"/>
          <w:szCs w:val="24"/>
        </w:rPr>
        <w:t>)</w:t>
      </w:r>
      <w:r w:rsidR="00E07DC8" w:rsidRPr="00A34CC3">
        <w:rPr>
          <w:rFonts w:asciiTheme="minorHAnsi" w:hAnsiTheme="minorHAnsi"/>
          <w:noProof/>
          <w:sz w:val="24"/>
          <w:szCs w:val="24"/>
        </w:rPr>
        <w:t>.</w:t>
      </w:r>
      <w:r w:rsidR="00E07DC8" w:rsidRPr="00A34CC3">
        <w:rPr>
          <w:rFonts w:asciiTheme="minorHAnsi" w:hAnsiTheme="minorHAnsi"/>
          <w:bCs/>
          <w:noProof/>
          <w:sz w:val="24"/>
          <w:szCs w:val="24"/>
        </w:rPr>
        <w:t xml:space="preserve"> </w:t>
      </w:r>
    </w:p>
    <w:p w14:paraId="6A954A37" w14:textId="0FFD12D1" w:rsidR="001560F3" w:rsidRPr="00A34CC3" w:rsidRDefault="001503B6" w:rsidP="00170523">
      <w:pPr>
        <w:spacing w:line="480" w:lineRule="auto"/>
        <w:ind w:right="-24" w:firstLine="720"/>
        <w:contextualSpacing/>
        <w:rPr>
          <w:rFonts w:asciiTheme="minorHAnsi" w:hAnsiTheme="minorHAnsi"/>
          <w:sz w:val="24"/>
          <w:szCs w:val="24"/>
        </w:rPr>
      </w:pPr>
      <w:r w:rsidRPr="00A34CC3">
        <w:rPr>
          <w:rFonts w:asciiTheme="minorHAnsi" w:hAnsiTheme="minorHAnsi"/>
          <w:b/>
          <w:iCs/>
          <w:sz w:val="24"/>
          <w:szCs w:val="24"/>
          <w:lang w:val="en-US"/>
        </w:rPr>
        <w:t>Time 1</w:t>
      </w:r>
      <w:r w:rsidR="00E07DC8" w:rsidRPr="00A34CC3">
        <w:rPr>
          <w:rFonts w:asciiTheme="minorHAnsi" w:hAnsiTheme="minorHAnsi"/>
          <w:b/>
          <w:iCs/>
          <w:sz w:val="24"/>
          <w:szCs w:val="24"/>
          <w:lang w:val="en-US"/>
        </w:rPr>
        <w:t xml:space="preserve"> primes. </w:t>
      </w:r>
      <w:r w:rsidR="00E07DC8" w:rsidRPr="00A34CC3">
        <w:rPr>
          <w:rFonts w:asciiTheme="minorHAnsi" w:hAnsiTheme="minorHAnsi"/>
          <w:noProof/>
          <w:sz w:val="24"/>
          <w:szCs w:val="24"/>
        </w:rPr>
        <w:t xml:space="preserve">Participants in the secure condition were asked to </w:t>
      </w:r>
      <w:r w:rsidR="00AF055C">
        <w:rPr>
          <w:rFonts w:asciiTheme="minorHAnsi" w:hAnsiTheme="minorHAnsi"/>
          <w:noProof/>
          <w:sz w:val="24"/>
          <w:szCs w:val="24"/>
        </w:rPr>
        <w:t xml:space="preserve">visualise and </w:t>
      </w:r>
      <w:r w:rsidR="00E07DC8" w:rsidRPr="00A34CC3">
        <w:rPr>
          <w:rFonts w:asciiTheme="minorHAnsi" w:hAnsiTheme="minorHAnsi"/>
          <w:noProof/>
          <w:sz w:val="24"/>
          <w:szCs w:val="24"/>
        </w:rPr>
        <w:t>write about one of their secure relationships for 10 minutes</w:t>
      </w:r>
      <w:r w:rsidRPr="00A34CC3">
        <w:rPr>
          <w:rFonts w:asciiTheme="minorHAnsi" w:hAnsiTheme="minorHAnsi"/>
          <w:noProof/>
          <w:sz w:val="24"/>
          <w:szCs w:val="24"/>
        </w:rPr>
        <w:t xml:space="preserve"> (adapted from Bartz and Lydon, 2004). </w:t>
      </w:r>
      <w:r w:rsidR="00DF5206" w:rsidRPr="00A34CC3">
        <w:rPr>
          <w:rFonts w:asciiTheme="minorHAnsi" w:hAnsiTheme="minorHAnsi"/>
          <w:noProof/>
          <w:sz w:val="24"/>
          <w:szCs w:val="24"/>
        </w:rPr>
        <w:t xml:space="preserve">Participants chose </w:t>
      </w:r>
      <w:r w:rsidR="00B36EA0" w:rsidRPr="00A34CC3">
        <w:rPr>
          <w:rFonts w:asciiTheme="minorHAnsi" w:hAnsiTheme="minorHAnsi"/>
          <w:sz w:val="24"/>
          <w:szCs w:val="24"/>
        </w:rPr>
        <w:t>spouse</w:t>
      </w:r>
      <w:r w:rsidRPr="00A34CC3">
        <w:rPr>
          <w:rFonts w:asciiTheme="minorHAnsi" w:hAnsiTheme="minorHAnsi"/>
          <w:sz w:val="24"/>
          <w:szCs w:val="24"/>
        </w:rPr>
        <w:t xml:space="preserve"> (</w:t>
      </w:r>
      <w:r w:rsidRPr="00A34CC3">
        <w:rPr>
          <w:rFonts w:asciiTheme="minorHAnsi" w:hAnsiTheme="minorHAnsi"/>
          <w:i/>
          <w:sz w:val="24"/>
          <w:szCs w:val="24"/>
        </w:rPr>
        <w:t>N</w:t>
      </w:r>
      <w:r w:rsidR="00D22DDB" w:rsidRPr="00A34CC3">
        <w:rPr>
          <w:rFonts w:asciiTheme="minorHAnsi" w:hAnsiTheme="minorHAnsi"/>
          <w:sz w:val="24"/>
          <w:szCs w:val="24"/>
        </w:rPr>
        <w:t>=</w:t>
      </w:r>
      <w:r w:rsidRPr="00A34CC3">
        <w:rPr>
          <w:rFonts w:asciiTheme="minorHAnsi" w:hAnsiTheme="minorHAnsi"/>
          <w:sz w:val="24"/>
          <w:szCs w:val="24"/>
        </w:rPr>
        <w:t xml:space="preserve">10), </w:t>
      </w:r>
      <w:r w:rsidR="0075583D" w:rsidRPr="00A34CC3">
        <w:rPr>
          <w:rFonts w:asciiTheme="minorHAnsi" w:hAnsiTheme="minorHAnsi"/>
          <w:sz w:val="24"/>
          <w:szCs w:val="24"/>
        </w:rPr>
        <w:t>sibling</w:t>
      </w:r>
      <w:r w:rsidRPr="00A34CC3">
        <w:rPr>
          <w:rFonts w:asciiTheme="minorHAnsi" w:hAnsiTheme="minorHAnsi"/>
          <w:sz w:val="24"/>
          <w:szCs w:val="24"/>
        </w:rPr>
        <w:t xml:space="preserve"> (</w:t>
      </w:r>
      <w:r w:rsidRPr="00A34CC3">
        <w:rPr>
          <w:rFonts w:asciiTheme="minorHAnsi" w:hAnsiTheme="minorHAnsi"/>
          <w:i/>
          <w:sz w:val="24"/>
          <w:szCs w:val="24"/>
        </w:rPr>
        <w:t>N</w:t>
      </w:r>
      <w:r w:rsidR="00D22DDB" w:rsidRPr="00A34CC3">
        <w:rPr>
          <w:rFonts w:asciiTheme="minorHAnsi" w:hAnsiTheme="minorHAnsi"/>
          <w:sz w:val="24"/>
          <w:szCs w:val="24"/>
        </w:rPr>
        <w:t>=</w:t>
      </w:r>
      <w:r w:rsidR="00E85917">
        <w:rPr>
          <w:rFonts w:asciiTheme="minorHAnsi" w:hAnsiTheme="minorHAnsi"/>
          <w:sz w:val="24"/>
          <w:szCs w:val="24"/>
        </w:rPr>
        <w:t>4</w:t>
      </w:r>
      <w:r w:rsidRPr="00A34CC3">
        <w:rPr>
          <w:rFonts w:asciiTheme="minorHAnsi" w:hAnsiTheme="minorHAnsi"/>
          <w:sz w:val="24"/>
          <w:szCs w:val="24"/>
        </w:rPr>
        <w:t>), frien</w:t>
      </w:r>
      <w:r w:rsidR="00D22DDB" w:rsidRPr="00A34CC3">
        <w:rPr>
          <w:rFonts w:asciiTheme="minorHAnsi" w:hAnsiTheme="minorHAnsi"/>
          <w:sz w:val="24"/>
          <w:szCs w:val="24"/>
        </w:rPr>
        <w:t>d (N=</w:t>
      </w:r>
      <w:r w:rsidR="00E85917">
        <w:rPr>
          <w:rFonts w:asciiTheme="minorHAnsi" w:hAnsiTheme="minorHAnsi"/>
          <w:sz w:val="24"/>
          <w:szCs w:val="24"/>
        </w:rPr>
        <w:t>4</w:t>
      </w:r>
      <w:r w:rsidRPr="00A34CC3">
        <w:rPr>
          <w:rFonts w:asciiTheme="minorHAnsi" w:hAnsiTheme="minorHAnsi"/>
          <w:sz w:val="24"/>
          <w:szCs w:val="24"/>
        </w:rPr>
        <w:t>), m</w:t>
      </w:r>
      <w:r w:rsidR="00D22DDB" w:rsidRPr="00A34CC3">
        <w:rPr>
          <w:rFonts w:asciiTheme="minorHAnsi" w:hAnsiTheme="minorHAnsi"/>
          <w:sz w:val="24"/>
          <w:szCs w:val="24"/>
        </w:rPr>
        <w:t>other (N=</w:t>
      </w:r>
      <w:r w:rsidRPr="00A34CC3">
        <w:rPr>
          <w:rFonts w:asciiTheme="minorHAnsi" w:hAnsiTheme="minorHAnsi"/>
          <w:sz w:val="24"/>
          <w:szCs w:val="24"/>
        </w:rPr>
        <w:t>2), daughter (</w:t>
      </w:r>
      <w:r w:rsidRPr="00A34CC3">
        <w:rPr>
          <w:rFonts w:asciiTheme="minorHAnsi" w:hAnsiTheme="minorHAnsi"/>
          <w:i/>
          <w:sz w:val="24"/>
          <w:szCs w:val="24"/>
        </w:rPr>
        <w:t>N</w:t>
      </w:r>
      <w:r w:rsidR="00D22DDB" w:rsidRPr="00A34CC3">
        <w:rPr>
          <w:rFonts w:asciiTheme="minorHAnsi" w:hAnsiTheme="minorHAnsi"/>
          <w:sz w:val="24"/>
          <w:szCs w:val="24"/>
        </w:rPr>
        <w:t>=</w:t>
      </w:r>
      <w:r w:rsidRPr="00A34CC3">
        <w:rPr>
          <w:rFonts w:asciiTheme="minorHAnsi" w:hAnsiTheme="minorHAnsi"/>
          <w:sz w:val="24"/>
          <w:szCs w:val="24"/>
        </w:rPr>
        <w:t>2), aunt (</w:t>
      </w:r>
      <w:r w:rsidRPr="00A34CC3">
        <w:rPr>
          <w:rFonts w:asciiTheme="minorHAnsi" w:hAnsiTheme="minorHAnsi"/>
          <w:i/>
          <w:sz w:val="24"/>
          <w:szCs w:val="24"/>
        </w:rPr>
        <w:t>N</w:t>
      </w:r>
      <w:r w:rsidR="00D22DDB" w:rsidRPr="00A34CC3">
        <w:rPr>
          <w:rFonts w:asciiTheme="minorHAnsi" w:hAnsiTheme="minorHAnsi"/>
          <w:sz w:val="24"/>
          <w:szCs w:val="24"/>
        </w:rPr>
        <w:t>=</w:t>
      </w:r>
      <w:r w:rsidRPr="00A34CC3">
        <w:rPr>
          <w:rFonts w:asciiTheme="minorHAnsi" w:hAnsiTheme="minorHAnsi"/>
          <w:sz w:val="24"/>
          <w:szCs w:val="24"/>
        </w:rPr>
        <w:t xml:space="preserve">1), </w:t>
      </w:r>
      <w:r w:rsidR="00DF5206" w:rsidRPr="00A34CC3">
        <w:rPr>
          <w:rFonts w:asciiTheme="minorHAnsi" w:hAnsiTheme="minorHAnsi"/>
          <w:sz w:val="24"/>
          <w:szCs w:val="24"/>
        </w:rPr>
        <w:t xml:space="preserve">and </w:t>
      </w:r>
      <w:r w:rsidRPr="00A34CC3">
        <w:rPr>
          <w:rFonts w:asciiTheme="minorHAnsi" w:hAnsiTheme="minorHAnsi"/>
          <w:sz w:val="24"/>
          <w:szCs w:val="24"/>
        </w:rPr>
        <w:t>therapist (</w:t>
      </w:r>
      <w:r w:rsidRPr="00A34CC3">
        <w:rPr>
          <w:rFonts w:asciiTheme="minorHAnsi" w:hAnsiTheme="minorHAnsi"/>
          <w:i/>
          <w:sz w:val="24"/>
          <w:szCs w:val="24"/>
        </w:rPr>
        <w:t>N</w:t>
      </w:r>
      <w:r w:rsidR="00D22DDB" w:rsidRPr="00A34CC3">
        <w:rPr>
          <w:rFonts w:asciiTheme="minorHAnsi" w:hAnsiTheme="minorHAnsi"/>
          <w:sz w:val="24"/>
          <w:szCs w:val="24"/>
        </w:rPr>
        <w:t>=</w:t>
      </w:r>
      <w:r w:rsidRPr="00A34CC3">
        <w:rPr>
          <w:rFonts w:asciiTheme="minorHAnsi" w:hAnsiTheme="minorHAnsi"/>
          <w:sz w:val="24"/>
          <w:szCs w:val="24"/>
        </w:rPr>
        <w:t>1)</w:t>
      </w:r>
      <w:r w:rsidR="00113BCC" w:rsidRPr="00A34CC3">
        <w:rPr>
          <w:rFonts w:asciiTheme="minorHAnsi" w:hAnsiTheme="minorHAnsi"/>
          <w:sz w:val="24"/>
          <w:szCs w:val="24"/>
        </w:rPr>
        <w:t>.</w:t>
      </w:r>
      <w:r w:rsidRPr="00A34CC3">
        <w:rPr>
          <w:rFonts w:asciiTheme="minorHAnsi" w:hAnsiTheme="minorHAnsi"/>
          <w:noProof/>
          <w:sz w:val="24"/>
          <w:szCs w:val="24"/>
        </w:rPr>
        <w:t xml:space="preserve">  Those </w:t>
      </w:r>
      <w:r w:rsidR="00E07DC8" w:rsidRPr="00A34CC3">
        <w:rPr>
          <w:rFonts w:asciiTheme="minorHAnsi" w:hAnsiTheme="minorHAnsi"/>
          <w:noProof/>
          <w:sz w:val="24"/>
          <w:szCs w:val="24"/>
        </w:rPr>
        <w:t>unable to list a secure attachment figure were given a description of a secure relationship and asked to imagine being in such a relationship</w:t>
      </w:r>
      <w:r w:rsidR="00DF5206" w:rsidRPr="00A34CC3">
        <w:rPr>
          <w:rFonts w:asciiTheme="minorHAnsi" w:hAnsiTheme="minorHAnsi"/>
          <w:noProof/>
          <w:sz w:val="24"/>
          <w:szCs w:val="24"/>
        </w:rPr>
        <w:t xml:space="preserve"> (N=1)</w:t>
      </w:r>
      <w:r w:rsidR="00E07DC8" w:rsidRPr="00A34CC3">
        <w:rPr>
          <w:rFonts w:asciiTheme="minorHAnsi" w:hAnsiTheme="minorHAnsi"/>
          <w:noProof/>
          <w:sz w:val="24"/>
          <w:szCs w:val="24"/>
        </w:rPr>
        <w:t xml:space="preserve">. Those in the neutral condition </w:t>
      </w:r>
      <w:r w:rsidR="00AF055C">
        <w:rPr>
          <w:rFonts w:asciiTheme="minorHAnsi" w:hAnsiTheme="minorHAnsi"/>
          <w:noProof/>
          <w:sz w:val="24"/>
          <w:szCs w:val="24"/>
        </w:rPr>
        <w:t xml:space="preserve">visualised and </w:t>
      </w:r>
      <w:r w:rsidR="00E07DC8" w:rsidRPr="00A34CC3">
        <w:rPr>
          <w:rFonts w:asciiTheme="minorHAnsi" w:hAnsiTheme="minorHAnsi"/>
          <w:noProof/>
          <w:sz w:val="24"/>
          <w:szCs w:val="24"/>
        </w:rPr>
        <w:t xml:space="preserve">wrote for 10 minutes about </w:t>
      </w:r>
      <w:r w:rsidR="00854369" w:rsidRPr="00A34CC3">
        <w:rPr>
          <w:rFonts w:asciiTheme="minorHAnsi" w:hAnsiTheme="minorHAnsi"/>
          <w:noProof/>
          <w:sz w:val="24"/>
          <w:szCs w:val="24"/>
        </w:rPr>
        <w:t>a large</w:t>
      </w:r>
      <w:r w:rsidR="00E07DC8" w:rsidRPr="00A34CC3">
        <w:rPr>
          <w:rFonts w:asciiTheme="minorHAnsi" w:hAnsiTheme="minorHAnsi"/>
          <w:noProof/>
          <w:sz w:val="24"/>
          <w:szCs w:val="24"/>
        </w:rPr>
        <w:t xml:space="preserve"> shop</w:t>
      </w:r>
      <w:r w:rsidR="00170523">
        <w:rPr>
          <w:rFonts w:asciiTheme="minorHAnsi" w:hAnsiTheme="minorHAnsi"/>
          <w:noProof/>
          <w:sz w:val="24"/>
          <w:szCs w:val="24"/>
        </w:rPr>
        <w:t xml:space="preserve"> at a supermarket</w:t>
      </w:r>
      <w:r w:rsidR="002C2225" w:rsidRPr="00A34CC3">
        <w:rPr>
          <w:rFonts w:asciiTheme="minorHAnsi" w:hAnsiTheme="minorHAnsi"/>
          <w:noProof/>
          <w:sz w:val="24"/>
          <w:szCs w:val="24"/>
        </w:rPr>
        <w:t xml:space="preserve"> (Mikulincer &amp; Shaver, 2001)</w:t>
      </w:r>
      <w:r w:rsidR="00E07DC8" w:rsidRPr="00A34CC3">
        <w:rPr>
          <w:rFonts w:asciiTheme="minorHAnsi" w:hAnsiTheme="minorHAnsi"/>
          <w:noProof/>
          <w:sz w:val="24"/>
          <w:szCs w:val="24"/>
        </w:rPr>
        <w:t xml:space="preserve">. </w:t>
      </w:r>
    </w:p>
    <w:p w14:paraId="234882FC" w14:textId="517C3E66" w:rsidR="00E07DC8" w:rsidRPr="00A34CC3" w:rsidRDefault="00E07DC8" w:rsidP="00170523">
      <w:pPr>
        <w:spacing w:line="480" w:lineRule="auto"/>
        <w:ind w:right="-24" w:firstLine="720"/>
        <w:contextualSpacing/>
        <w:rPr>
          <w:rFonts w:asciiTheme="minorHAnsi" w:hAnsiTheme="minorHAnsi"/>
          <w:b/>
          <w:bCs/>
          <w:sz w:val="24"/>
          <w:szCs w:val="24"/>
        </w:rPr>
      </w:pPr>
      <w:r w:rsidRPr="00A34CC3">
        <w:rPr>
          <w:rFonts w:asciiTheme="minorHAnsi" w:hAnsiTheme="minorHAnsi"/>
          <w:b/>
          <w:iCs/>
          <w:sz w:val="24"/>
          <w:szCs w:val="24"/>
          <w:lang w:val="en-US"/>
        </w:rPr>
        <w:t xml:space="preserve">Text primes. </w:t>
      </w:r>
      <w:r w:rsidRPr="00A34CC3">
        <w:rPr>
          <w:rFonts w:asciiTheme="minorHAnsi" w:hAnsiTheme="minorHAnsi"/>
          <w:noProof/>
          <w:sz w:val="24"/>
          <w:szCs w:val="24"/>
        </w:rPr>
        <w:t>Participants</w:t>
      </w:r>
      <w:r w:rsidR="00943B4C">
        <w:rPr>
          <w:rFonts w:asciiTheme="minorHAnsi" w:hAnsiTheme="minorHAnsi"/>
          <w:noProof/>
          <w:sz w:val="24"/>
          <w:szCs w:val="24"/>
        </w:rPr>
        <w:t xml:space="preserve"> received instructions for </w:t>
      </w:r>
      <w:r w:rsidRPr="00A34CC3">
        <w:rPr>
          <w:rFonts w:asciiTheme="minorHAnsi" w:hAnsiTheme="minorHAnsi"/>
          <w:noProof/>
          <w:sz w:val="24"/>
          <w:szCs w:val="24"/>
        </w:rPr>
        <w:t>visuali</w:t>
      </w:r>
      <w:r w:rsidR="00AC0628" w:rsidRPr="00A34CC3">
        <w:rPr>
          <w:rFonts w:asciiTheme="minorHAnsi" w:hAnsiTheme="minorHAnsi"/>
          <w:noProof/>
          <w:sz w:val="24"/>
          <w:szCs w:val="24"/>
        </w:rPr>
        <w:t xml:space="preserve">sation tasks via text messages </w:t>
      </w:r>
      <w:r w:rsidRPr="00A34CC3">
        <w:rPr>
          <w:rFonts w:asciiTheme="minorHAnsi" w:hAnsiTheme="minorHAnsi"/>
          <w:noProof/>
          <w:sz w:val="24"/>
          <w:szCs w:val="24"/>
        </w:rPr>
        <w:t xml:space="preserve">on three consecutive days </w:t>
      </w:r>
      <w:r w:rsidR="00457148" w:rsidRPr="00A34CC3">
        <w:rPr>
          <w:rFonts w:asciiTheme="minorHAnsi" w:hAnsiTheme="minorHAnsi"/>
          <w:noProof/>
          <w:sz w:val="24"/>
          <w:szCs w:val="24"/>
        </w:rPr>
        <w:t>(</w:t>
      </w:r>
      <w:r w:rsidR="00530300" w:rsidRPr="00A34CC3">
        <w:rPr>
          <w:rFonts w:asciiTheme="minorHAnsi" w:hAnsiTheme="minorHAnsi"/>
          <w:noProof/>
          <w:sz w:val="24"/>
          <w:szCs w:val="24"/>
        </w:rPr>
        <w:t>Carnelley</w:t>
      </w:r>
      <w:r w:rsidR="00EC2DD5" w:rsidRPr="00A34CC3">
        <w:rPr>
          <w:rFonts w:asciiTheme="minorHAnsi" w:hAnsiTheme="minorHAnsi"/>
          <w:noProof/>
          <w:sz w:val="24"/>
          <w:szCs w:val="24"/>
        </w:rPr>
        <w:t xml:space="preserve"> et al.</w:t>
      </w:r>
      <w:r w:rsidR="00530300" w:rsidRPr="00A34CC3">
        <w:rPr>
          <w:rFonts w:asciiTheme="minorHAnsi" w:hAnsiTheme="minorHAnsi"/>
          <w:noProof/>
          <w:sz w:val="24"/>
          <w:szCs w:val="24"/>
        </w:rPr>
        <w:t>, 2016; Otway</w:t>
      </w:r>
      <w:r w:rsidR="00EC2DD5" w:rsidRPr="00A34CC3">
        <w:rPr>
          <w:rFonts w:asciiTheme="minorHAnsi" w:hAnsiTheme="minorHAnsi"/>
          <w:noProof/>
          <w:sz w:val="24"/>
          <w:szCs w:val="24"/>
        </w:rPr>
        <w:t xml:space="preserve"> et al.</w:t>
      </w:r>
      <w:r w:rsidR="00530300" w:rsidRPr="00A34CC3">
        <w:rPr>
          <w:rFonts w:asciiTheme="minorHAnsi" w:hAnsiTheme="minorHAnsi"/>
          <w:noProof/>
          <w:sz w:val="24"/>
          <w:szCs w:val="24"/>
        </w:rPr>
        <w:t>, 2014</w:t>
      </w:r>
      <w:r w:rsidR="00457148" w:rsidRPr="00A34CC3">
        <w:rPr>
          <w:rFonts w:asciiTheme="minorHAnsi" w:hAnsiTheme="minorHAnsi"/>
          <w:noProof/>
          <w:sz w:val="24"/>
          <w:szCs w:val="24"/>
        </w:rPr>
        <w:t>)</w:t>
      </w:r>
      <w:r w:rsidR="007037EF" w:rsidRPr="00A34CC3">
        <w:rPr>
          <w:rFonts w:asciiTheme="minorHAnsi" w:hAnsiTheme="minorHAnsi"/>
          <w:noProof/>
          <w:sz w:val="24"/>
          <w:szCs w:val="24"/>
        </w:rPr>
        <w:t xml:space="preserve">. </w:t>
      </w:r>
      <w:r w:rsidR="007C2133" w:rsidRPr="00A34CC3">
        <w:rPr>
          <w:rFonts w:asciiTheme="minorHAnsi" w:hAnsiTheme="minorHAnsi"/>
          <w:noProof/>
          <w:sz w:val="24"/>
          <w:szCs w:val="24"/>
        </w:rPr>
        <w:t>A sample</w:t>
      </w:r>
      <w:r w:rsidR="00030492" w:rsidRPr="00A34CC3">
        <w:rPr>
          <w:rFonts w:asciiTheme="minorHAnsi" w:hAnsiTheme="minorHAnsi"/>
          <w:noProof/>
          <w:sz w:val="24"/>
          <w:szCs w:val="24"/>
        </w:rPr>
        <w:t xml:space="preserve"> secure-</w:t>
      </w:r>
      <w:r w:rsidRPr="00A34CC3">
        <w:rPr>
          <w:rFonts w:asciiTheme="minorHAnsi" w:hAnsiTheme="minorHAnsi"/>
          <w:noProof/>
          <w:sz w:val="24"/>
          <w:szCs w:val="24"/>
        </w:rPr>
        <w:t>text</w:t>
      </w:r>
      <w:r w:rsidR="00030492" w:rsidRPr="00A34CC3">
        <w:rPr>
          <w:rFonts w:asciiTheme="minorHAnsi" w:hAnsiTheme="minorHAnsi"/>
          <w:noProof/>
          <w:sz w:val="24"/>
          <w:szCs w:val="24"/>
        </w:rPr>
        <w:t>-</w:t>
      </w:r>
      <w:r w:rsidRPr="00A34CC3">
        <w:rPr>
          <w:rFonts w:asciiTheme="minorHAnsi" w:hAnsiTheme="minorHAnsi"/>
          <w:noProof/>
          <w:sz w:val="24"/>
          <w:szCs w:val="24"/>
        </w:rPr>
        <w:t>prime:</w:t>
      </w:r>
      <w:r w:rsidRPr="00A34CC3">
        <w:rPr>
          <w:rFonts w:asciiTheme="minorHAnsi" w:hAnsiTheme="minorHAnsi"/>
          <w:b/>
          <w:bCs/>
          <w:noProof/>
          <w:sz w:val="24"/>
          <w:szCs w:val="24"/>
        </w:rPr>
        <w:t xml:space="preserve"> “</w:t>
      </w:r>
      <w:r w:rsidRPr="00A34CC3">
        <w:rPr>
          <w:rStyle w:val="normalchar"/>
          <w:rFonts w:asciiTheme="minorHAnsi" w:hAnsiTheme="minorHAnsi"/>
          <w:sz w:val="24"/>
          <w:szCs w:val="24"/>
        </w:rPr>
        <w:t>Please spend 3 minutes thinking about the relationship that you visualised in the session on Thursday</w:t>
      </w:r>
      <w:r w:rsidR="007C2133" w:rsidRPr="00A34CC3">
        <w:rPr>
          <w:rStyle w:val="normalchar"/>
          <w:rFonts w:asciiTheme="minorHAnsi" w:hAnsiTheme="minorHAnsi"/>
          <w:sz w:val="24"/>
          <w:szCs w:val="24"/>
        </w:rPr>
        <w:t xml:space="preserve"> [in the lab]</w:t>
      </w:r>
      <w:r w:rsidRPr="00A34CC3">
        <w:rPr>
          <w:rStyle w:val="normalchar"/>
          <w:rFonts w:asciiTheme="minorHAnsi" w:hAnsiTheme="minorHAnsi"/>
          <w:sz w:val="24"/>
          <w:szCs w:val="24"/>
        </w:rPr>
        <w:t xml:space="preserve">. Try and imagine that person encouraging you to feel safe, secure and comforted. What would they say or do? When finished, please reply “Done”, along with any words or thoughts that came to mind during the task”. </w:t>
      </w:r>
      <w:r w:rsidRPr="00A34CC3">
        <w:rPr>
          <w:rFonts w:asciiTheme="minorHAnsi" w:hAnsiTheme="minorHAnsi"/>
          <w:noProof/>
          <w:sz w:val="24"/>
          <w:szCs w:val="24"/>
        </w:rPr>
        <w:t>Participants in the neutral condition were asked to visualise neutral events</w:t>
      </w:r>
      <w:r w:rsidR="00167813" w:rsidRPr="00A34CC3">
        <w:rPr>
          <w:rFonts w:asciiTheme="minorHAnsi" w:hAnsiTheme="minorHAnsi"/>
          <w:noProof/>
          <w:sz w:val="24"/>
          <w:szCs w:val="24"/>
        </w:rPr>
        <w:t xml:space="preserve">, for example </w:t>
      </w:r>
      <w:r w:rsidR="00170523">
        <w:rPr>
          <w:rFonts w:asciiTheme="minorHAnsi" w:hAnsiTheme="minorHAnsi"/>
          <w:noProof/>
          <w:sz w:val="24"/>
          <w:szCs w:val="24"/>
        </w:rPr>
        <w:t>doing</w:t>
      </w:r>
      <w:r w:rsidR="00167813" w:rsidRPr="00A34CC3">
        <w:rPr>
          <w:rFonts w:asciiTheme="minorHAnsi" w:hAnsiTheme="minorHAnsi"/>
          <w:noProof/>
          <w:sz w:val="24"/>
          <w:szCs w:val="24"/>
        </w:rPr>
        <w:t xml:space="preserve"> laundry</w:t>
      </w:r>
      <w:r w:rsidRPr="00A34CC3">
        <w:rPr>
          <w:rFonts w:asciiTheme="minorHAnsi" w:hAnsiTheme="minorHAnsi"/>
          <w:noProof/>
          <w:sz w:val="24"/>
          <w:szCs w:val="24"/>
        </w:rPr>
        <w:t>.</w:t>
      </w:r>
    </w:p>
    <w:p w14:paraId="59839322" w14:textId="27672AAB" w:rsidR="00DE67EC" w:rsidRDefault="00E07DC8" w:rsidP="00F706CF">
      <w:pPr>
        <w:pStyle w:val="BodyText"/>
        <w:tabs>
          <w:tab w:val="right" w:pos="8640"/>
        </w:tabs>
        <w:spacing w:line="480" w:lineRule="auto"/>
        <w:ind w:firstLine="720"/>
        <w:contextualSpacing/>
        <w:rPr>
          <w:rFonts w:asciiTheme="minorHAnsi" w:hAnsiTheme="minorHAnsi"/>
          <w:noProof/>
          <w:sz w:val="24"/>
          <w:szCs w:val="24"/>
        </w:rPr>
      </w:pPr>
      <w:r w:rsidRPr="00A34CC3">
        <w:rPr>
          <w:rFonts w:asciiTheme="minorHAnsi" w:hAnsiTheme="minorHAnsi"/>
          <w:b/>
          <w:iCs/>
          <w:sz w:val="24"/>
          <w:szCs w:val="24"/>
          <w:lang w:val="en-US"/>
        </w:rPr>
        <w:t>Felt</w:t>
      </w:r>
      <w:r w:rsidR="00176402" w:rsidRPr="00A34CC3">
        <w:rPr>
          <w:rFonts w:asciiTheme="minorHAnsi" w:hAnsiTheme="minorHAnsi"/>
          <w:b/>
          <w:iCs/>
          <w:sz w:val="24"/>
          <w:szCs w:val="24"/>
          <w:lang w:val="en-US"/>
        </w:rPr>
        <w:t>-</w:t>
      </w:r>
      <w:r w:rsidRPr="00A34CC3">
        <w:rPr>
          <w:rFonts w:asciiTheme="minorHAnsi" w:hAnsiTheme="minorHAnsi"/>
          <w:b/>
          <w:iCs/>
          <w:sz w:val="24"/>
          <w:szCs w:val="24"/>
          <w:lang w:val="en-US"/>
        </w:rPr>
        <w:t xml:space="preserve">security. </w:t>
      </w:r>
      <w:r w:rsidR="00AA27DD" w:rsidRPr="00A34CC3">
        <w:rPr>
          <w:rFonts w:asciiTheme="minorHAnsi" w:hAnsiTheme="minorHAnsi"/>
          <w:noProof/>
          <w:sz w:val="24"/>
          <w:szCs w:val="24"/>
        </w:rPr>
        <w:t>A</w:t>
      </w:r>
      <w:r w:rsidR="00EE73AE" w:rsidRPr="00A34CC3">
        <w:rPr>
          <w:rFonts w:asciiTheme="minorHAnsi" w:hAnsiTheme="minorHAnsi"/>
          <w:noProof/>
          <w:sz w:val="24"/>
          <w:szCs w:val="24"/>
        </w:rPr>
        <w:t>s a manipulation check</w:t>
      </w:r>
      <w:r w:rsidR="00AA27DD" w:rsidRPr="00A34CC3">
        <w:rPr>
          <w:rFonts w:asciiTheme="minorHAnsi" w:hAnsiTheme="minorHAnsi"/>
          <w:noProof/>
          <w:sz w:val="24"/>
          <w:szCs w:val="24"/>
        </w:rPr>
        <w:t xml:space="preserve"> p</w:t>
      </w:r>
      <w:r w:rsidRPr="00A34CC3">
        <w:rPr>
          <w:rFonts w:asciiTheme="minorHAnsi" w:hAnsiTheme="minorHAnsi"/>
          <w:noProof/>
          <w:sz w:val="24"/>
          <w:szCs w:val="24"/>
        </w:rPr>
        <w:t xml:space="preserve">articipants rated the extent to which the person or scenario in the visualisation task made them feel </w:t>
      </w:r>
      <w:r w:rsidRPr="00A34CC3">
        <w:rPr>
          <w:rFonts w:asciiTheme="minorHAnsi" w:hAnsiTheme="minorHAnsi"/>
          <w:i/>
          <w:noProof/>
          <w:sz w:val="24"/>
          <w:szCs w:val="24"/>
        </w:rPr>
        <w:t>secure</w:t>
      </w:r>
      <w:r w:rsidR="00EE73AE" w:rsidRPr="00A34CC3">
        <w:rPr>
          <w:rFonts w:asciiTheme="minorHAnsi" w:hAnsiTheme="minorHAnsi"/>
          <w:noProof/>
          <w:sz w:val="24"/>
          <w:szCs w:val="24"/>
        </w:rPr>
        <w:t xml:space="preserve"> </w:t>
      </w:r>
      <w:r w:rsidR="005F2FA1" w:rsidRPr="00A34CC3">
        <w:rPr>
          <w:rFonts w:asciiTheme="minorHAnsi" w:hAnsiTheme="minorHAnsi"/>
          <w:noProof/>
          <w:sz w:val="24"/>
          <w:szCs w:val="24"/>
        </w:rPr>
        <w:t>(</w:t>
      </w:r>
      <w:r w:rsidR="00B906E8">
        <w:rPr>
          <w:rFonts w:asciiTheme="minorHAnsi" w:hAnsiTheme="minorHAnsi"/>
          <w:noProof/>
          <w:sz w:val="24"/>
          <w:szCs w:val="24"/>
        </w:rPr>
        <w:t>4 subscales, 4 items each:  Care (</w:t>
      </w:r>
      <w:r w:rsidR="005F2FA1" w:rsidRPr="00A34CC3">
        <w:rPr>
          <w:rFonts w:asciiTheme="minorHAnsi" w:hAnsiTheme="minorHAnsi"/>
          <w:noProof/>
          <w:sz w:val="24"/>
          <w:szCs w:val="24"/>
        </w:rPr>
        <w:t xml:space="preserve">e.g., </w:t>
      </w:r>
      <w:r w:rsidR="00B906E8">
        <w:rPr>
          <w:rFonts w:asciiTheme="minorHAnsi" w:hAnsiTheme="minorHAnsi"/>
          <w:noProof/>
          <w:sz w:val="24"/>
          <w:szCs w:val="24"/>
        </w:rPr>
        <w:t xml:space="preserve">supported), Safe (e.g., secure), Self-esteem (e.g., valued), and Love (e.g., </w:t>
      </w:r>
      <w:r w:rsidR="005F2FA1" w:rsidRPr="00A34CC3">
        <w:rPr>
          <w:rFonts w:asciiTheme="minorHAnsi" w:hAnsiTheme="minorHAnsi"/>
          <w:i/>
          <w:noProof/>
          <w:sz w:val="24"/>
          <w:szCs w:val="24"/>
        </w:rPr>
        <w:t>loved</w:t>
      </w:r>
      <w:r w:rsidR="005F2FA1" w:rsidRPr="00A34CC3">
        <w:rPr>
          <w:rFonts w:asciiTheme="minorHAnsi" w:hAnsiTheme="minorHAnsi"/>
          <w:noProof/>
          <w:sz w:val="24"/>
          <w:szCs w:val="24"/>
        </w:rPr>
        <w:t xml:space="preserve">) </w:t>
      </w:r>
      <w:r w:rsidR="00C96D92" w:rsidRPr="00A34CC3">
        <w:rPr>
          <w:rFonts w:asciiTheme="minorHAnsi" w:hAnsiTheme="minorHAnsi"/>
          <w:noProof/>
          <w:sz w:val="24"/>
          <w:szCs w:val="24"/>
        </w:rPr>
        <w:t xml:space="preserve">on a 6-point </w:t>
      </w:r>
      <w:r w:rsidRPr="00A34CC3">
        <w:rPr>
          <w:rFonts w:asciiTheme="minorHAnsi" w:hAnsiTheme="minorHAnsi"/>
          <w:noProof/>
          <w:sz w:val="24"/>
          <w:szCs w:val="24"/>
        </w:rPr>
        <w:t>scale (1=</w:t>
      </w:r>
      <w:r w:rsidRPr="00A34CC3">
        <w:rPr>
          <w:rFonts w:asciiTheme="minorHAnsi" w:hAnsiTheme="minorHAnsi"/>
          <w:i/>
          <w:iCs/>
          <w:noProof/>
          <w:sz w:val="24"/>
          <w:szCs w:val="24"/>
        </w:rPr>
        <w:t>not at all</w:t>
      </w:r>
      <w:r w:rsidRPr="00A34CC3">
        <w:rPr>
          <w:rFonts w:asciiTheme="minorHAnsi" w:hAnsiTheme="minorHAnsi"/>
          <w:noProof/>
          <w:sz w:val="24"/>
          <w:szCs w:val="24"/>
        </w:rPr>
        <w:t>, 6=</w:t>
      </w:r>
      <w:r w:rsidRPr="00A34CC3">
        <w:rPr>
          <w:rFonts w:asciiTheme="minorHAnsi" w:hAnsiTheme="minorHAnsi"/>
          <w:i/>
          <w:iCs/>
          <w:noProof/>
          <w:sz w:val="24"/>
          <w:szCs w:val="24"/>
        </w:rPr>
        <w:t>very much</w:t>
      </w:r>
      <w:r w:rsidR="00AA27DD" w:rsidRPr="00A34CC3">
        <w:rPr>
          <w:rFonts w:asciiTheme="minorHAnsi" w:hAnsiTheme="minorHAnsi"/>
          <w:i/>
          <w:iCs/>
          <w:noProof/>
          <w:sz w:val="24"/>
          <w:szCs w:val="24"/>
        </w:rPr>
        <w:t xml:space="preserve">; </w:t>
      </w:r>
      <w:r w:rsidR="00AA27DD" w:rsidRPr="00A34CC3">
        <w:rPr>
          <w:rFonts w:asciiTheme="minorHAnsi" w:hAnsiTheme="minorHAnsi"/>
          <w:noProof/>
          <w:sz w:val="24"/>
          <w:szCs w:val="24"/>
        </w:rPr>
        <w:t>alpha</w:t>
      </w:r>
      <w:r w:rsidR="00F706CF">
        <w:rPr>
          <w:rFonts w:asciiTheme="minorHAnsi" w:hAnsiTheme="minorHAnsi"/>
          <w:noProof/>
          <w:sz w:val="24"/>
          <w:szCs w:val="24"/>
        </w:rPr>
        <w:t>s:  Time 1=</w:t>
      </w:r>
      <w:r w:rsidR="00AA27DD" w:rsidRPr="00A34CC3">
        <w:rPr>
          <w:rFonts w:asciiTheme="minorHAnsi" w:hAnsiTheme="minorHAnsi"/>
          <w:noProof/>
          <w:sz w:val="24"/>
          <w:szCs w:val="24"/>
        </w:rPr>
        <w:t>.96</w:t>
      </w:r>
      <w:r w:rsidR="00F706CF">
        <w:rPr>
          <w:rFonts w:asciiTheme="minorHAnsi" w:hAnsiTheme="minorHAnsi"/>
          <w:noProof/>
          <w:sz w:val="24"/>
          <w:szCs w:val="24"/>
        </w:rPr>
        <w:t>, Time 4=.96, Time 5=.97</w:t>
      </w:r>
      <w:r w:rsidR="00AA27DD" w:rsidRPr="00A34CC3">
        <w:rPr>
          <w:rFonts w:asciiTheme="minorHAnsi" w:hAnsiTheme="minorHAnsi"/>
          <w:noProof/>
          <w:sz w:val="24"/>
          <w:szCs w:val="24"/>
        </w:rPr>
        <w:t>, Luke et al., 2012)</w:t>
      </w:r>
      <w:r w:rsidRPr="00A34CC3">
        <w:rPr>
          <w:rFonts w:asciiTheme="minorHAnsi" w:hAnsiTheme="minorHAnsi"/>
          <w:noProof/>
          <w:sz w:val="24"/>
          <w:szCs w:val="24"/>
        </w:rPr>
        <w:t xml:space="preserve">. </w:t>
      </w:r>
      <w:bookmarkStart w:id="7" w:name="_Toc454963287"/>
      <w:r w:rsidR="0009527D">
        <w:rPr>
          <w:rFonts w:asciiTheme="minorHAnsi" w:hAnsiTheme="minorHAnsi"/>
          <w:noProof/>
          <w:sz w:val="24"/>
          <w:szCs w:val="24"/>
        </w:rPr>
        <w:t>Scores represent means across the 16 items.</w:t>
      </w:r>
    </w:p>
    <w:p w14:paraId="1BB22EBE" w14:textId="77777777" w:rsidR="00170523" w:rsidRPr="00A34CC3" w:rsidRDefault="00170523" w:rsidP="00170523">
      <w:pPr>
        <w:spacing w:line="480" w:lineRule="auto"/>
        <w:ind w:right="-24"/>
        <w:contextualSpacing/>
        <w:rPr>
          <w:rFonts w:asciiTheme="minorHAnsi" w:hAnsiTheme="minorHAnsi"/>
          <w:b/>
          <w:bCs/>
          <w:sz w:val="24"/>
          <w:szCs w:val="24"/>
        </w:rPr>
      </w:pPr>
      <w:r w:rsidRPr="00A34CC3">
        <w:rPr>
          <w:rFonts w:asciiTheme="minorHAnsi" w:hAnsiTheme="minorHAnsi"/>
          <w:b/>
          <w:bCs/>
          <w:sz w:val="24"/>
          <w:szCs w:val="24"/>
        </w:rPr>
        <w:t>Procedure</w:t>
      </w:r>
    </w:p>
    <w:p w14:paraId="1DB7EE57" w14:textId="0E3B87BA" w:rsidR="00170523" w:rsidRPr="00A34CC3" w:rsidRDefault="00170523" w:rsidP="00426E53">
      <w:pPr>
        <w:spacing w:line="480" w:lineRule="auto"/>
        <w:ind w:firstLine="720"/>
        <w:contextualSpacing/>
        <w:rPr>
          <w:rFonts w:asciiTheme="minorHAnsi" w:hAnsiTheme="minorHAnsi"/>
          <w:sz w:val="24"/>
          <w:szCs w:val="24"/>
        </w:rPr>
      </w:pPr>
      <w:r w:rsidRPr="00A34CC3">
        <w:rPr>
          <w:rFonts w:asciiTheme="minorHAnsi" w:hAnsiTheme="minorHAnsi"/>
          <w:sz w:val="24"/>
          <w:szCs w:val="24"/>
        </w:rPr>
        <w:t>During</w:t>
      </w:r>
      <w:r>
        <w:rPr>
          <w:rFonts w:asciiTheme="minorHAnsi" w:hAnsiTheme="minorHAnsi"/>
          <w:sz w:val="24"/>
          <w:szCs w:val="24"/>
        </w:rPr>
        <w:t xml:space="preserve"> </w:t>
      </w:r>
      <w:r w:rsidR="00502DDD">
        <w:rPr>
          <w:rFonts w:asciiTheme="minorHAnsi" w:hAnsiTheme="minorHAnsi"/>
          <w:sz w:val="24"/>
          <w:szCs w:val="24"/>
        </w:rPr>
        <w:t>Baseline,</w:t>
      </w:r>
      <w:r w:rsidR="00753AAB">
        <w:rPr>
          <w:rFonts w:asciiTheme="minorHAnsi" w:hAnsiTheme="minorHAnsi"/>
          <w:sz w:val="24"/>
          <w:szCs w:val="24"/>
        </w:rPr>
        <w:t xml:space="preserve"> participants repor</w:t>
      </w:r>
      <w:r>
        <w:rPr>
          <w:rFonts w:asciiTheme="minorHAnsi" w:hAnsiTheme="minorHAnsi"/>
          <w:sz w:val="24"/>
          <w:szCs w:val="24"/>
        </w:rPr>
        <w:t>ted attachment</w:t>
      </w:r>
      <w:r w:rsidR="00753AAB">
        <w:rPr>
          <w:rFonts w:asciiTheme="minorHAnsi" w:hAnsiTheme="minorHAnsi"/>
          <w:sz w:val="24"/>
          <w:szCs w:val="24"/>
        </w:rPr>
        <w:t xml:space="preserve"> dimensions</w:t>
      </w:r>
      <w:r>
        <w:rPr>
          <w:rFonts w:asciiTheme="minorHAnsi" w:hAnsiTheme="minorHAnsi"/>
          <w:sz w:val="24"/>
          <w:szCs w:val="24"/>
        </w:rPr>
        <w:t xml:space="preserve">, </w:t>
      </w:r>
      <w:r w:rsidR="00426E53">
        <w:rPr>
          <w:rFonts w:asciiTheme="minorHAnsi" w:hAnsiTheme="minorHAnsi"/>
          <w:sz w:val="24"/>
          <w:szCs w:val="24"/>
        </w:rPr>
        <w:t xml:space="preserve">anxiety and </w:t>
      </w:r>
      <w:r w:rsidR="00753AAB">
        <w:rPr>
          <w:rFonts w:asciiTheme="minorHAnsi" w:hAnsiTheme="minorHAnsi"/>
          <w:sz w:val="24"/>
          <w:szCs w:val="24"/>
        </w:rPr>
        <w:t>depress</w:t>
      </w:r>
      <w:r w:rsidR="00426E53">
        <w:rPr>
          <w:rFonts w:asciiTheme="minorHAnsi" w:hAnsiTheme="minorHAnsi"/>
          <w:sz w:val="24"/>
          <w:szCs w:val="24"/>
        </w:rPr>
        <w:t>ed mood,</w:t>
      </w:r>
      <w:r>
        <w:rPr>
          <w:rFonts w:asciiTheme="minorHAnsi" w:hAnsiTheme="minorHAnsi"/>
          <w:sz w:val="24"/>
          <w:szCs w:val="24"/>
        </w:rPr>
        <w:t xml:space="preserve"> </w:t>
      </w:r>
      <w:r w:rsidR="00753AAB">
        <w:rPr>
          <w:rFonts w:asciiTheme="minorHAnsi" w:hAnsiTheme="minorHAnsi"/>
          <w:sz w:val="24"/>
          <w:szCs w:val="24"/>
        </w:rPr>
        <w:t>and provided</w:t>
      </w:r>
      <w:r>
        <w:rPr>
          <w:rFonts w:asciiTheme="minorHAnsi" w:hAnsiTheme="minorHAnsi"/>
          <w:sz w:val="24"/>
          <w:szCs w:val="24"/>
        </w:rPr>
        <w:t xml:space="preserve"> attachment figure</w:t>
      </w:r>
      <w:r w:rsidR="00753AAB">
        <w:rPr>
          <w:rFonts w:asciiTheme="minorHAnsi" w:hAnsiTheme="minorHAnsi"/>
          <w:sz w:val="24"/>
          <w:szCs w:val="24"/>
        </w:rPr>
        <w:t xml:space="preserve"> information</w:t>
      </w:r>
      <w:r>
        <w:rPr>
          <w:rFonts w:asciiTheme="minorHAnsi" w:hAnsiTheme="minorHAnsi"/>
          <w:sz w:val="24"/>
          <w:szCs w:val="24"/>
        </w:rPr>
        <w:t xml:space="preserve"> for the </w:t>
      </w:r>
      <w:r w:rsidR="00753AAB">
        <w:rPr>
          <w:rFonts w:asciiTheme="minorHAnsi" w:hAnsiTheme="minorHAnsi"/>
          <w:sz w:val="24"/>
          <w:szCs w:val="24"/>
        </w:rPr>
        <w:t>primes</w:t>
      </w:r>
      <w:r w:rsidR="00502DDD">
        <w:rPr>
          <w:rFonts w:asciiTheme="minorHAnsi" w:hAnsiTheme="minorHAnsi"/>
          <w:sz w:val="24"/>
          <w:szCs w:val="24"/>
        </w:rPr>
        <w:t xml:space="preserve"> (online or on paper)</w:t>
      </w:r>
      <w:r>
        <w:rPr>
          <w:rFonts w:asciiTheme="minorHAnsi" w:hAnsiTheme="minorHAnsi"/>
          <w:sz w:val="24"/>
          <w:szCs w:val="24"/>
        </w:rPr>
        <w:t xml:space="preserve">. </w:t>
      </w:r>
    </w:p>
    <w:p w14:paraId="343F45BD" w14:textId="4966BD57" w:rsidR="00170523" w:rsidRPr="00A34CC3" w:rsidRDefault="00170523" w:rsidP="009F2557">
      <w:pPr>
        <w:spacing w:line="480" w:lineRule="auto"/>
        <w:contextualSpacing/>
        <w:rPr>
          <w:rFonts w:asciiTheme="minorHAnsi" w:hAnsiTheme="minorHAnsi"/>
          <w:noProof/>
          <w:sz w:val="24"/>
          <w:szCs w:val="24"/>
        </w:rPr>
      </w:pPr>
      <w:r w:rsidRPr="00A34CC3">
        <w:rPr>
          <w:rFonts w:asciiTheme="minorHAnsi" w:hAnsiTheme="minorHAnsi"/>
          <w:noProof/>
          <w:sz w:val="24"/>
          <w:szCs w:val="24"/>
        </w:rPr>
        <w:tab/>
        <w:t xml:space="preserve">One week later (Time 1), participants </w:t>
      </w:r>
      <w:r w:rsidR="003F55CE" w:rsidRPr="00A34CC3">
        <w:rPr>
          <w:rFonts w:asciiTheme="minorHAnsi" w:hAnsiTheme="minorHAnsi"/>
          <w:noProof/>
          <w:sz w:val="24"/>
          <w:szCs w:val="24"/>
        </w:rPr>
        <w:t xml:space="preserve">(blind to condition) </w:t>
      </w:r>
      <w:r w:rsidRPr="00A34CC3">
        <w:rPr>
          <w:rFonts w:asciiTheme="minorHAnsi" w:hAnsiTheme="minorHAnsi"/>
          <w:noProof/>
          <w:sz w:val="24"/>
          <w:szCs w:val="24"/>
        </w:rPr>
        <w:t xml:space="preserve">attended another session and </w:t>
      </w:r>
      <w:r w:rsidR="001562DF">
        <w:rPr>
          <w:rFonts w:asciiTheme="minorHAnsi" w:hAnsiTheme="minorHAnsi"/>
          <w:noProof/>
          <w:sz w:val="24"/>
          <w:szCs w:val="24"/>
        </w:rPr>
        <w:t xml:space="preserve">completed a </w:t>
      </w:r>
      <w:r w:rsidRPr="00A34CC3">
        <w:rPr>
          <w:rFonts w:asciiTheme="minorHAnsi" w:hAnsiTheme="minorHAnsi"/>
          <w:noProof/>
          <w:sz w:val="24"/>
          <w:szCs w:val="24"/>
        </w:rPr>
        <w:t xml:space="preserve">priming task, where they </w:t>
      </w:r>
      <w:r w:rsidR="003F55CE">
        <w:rPr>
          <w:rFonts w:asciiTheme="minorHAnsi" w:hAnsiTheme="minorHAnsi"/>
          <w:noProof/>
          <w:sz w:val="24"/>
          <w:szCs w:val="24"/>
        </w:rPr>
        <w:t>were randomly assigned to wri</w:t>
      </w:r>
      <w:r w:rsidRPr="00A34CC3">
        <w:rPr>
          <w:rFonts w:asciiTheme="minorHAnsi" w:hAnsiTheme="minorHAnsi"/>
          <w:noProof/>
          <w:sz w:val="24"/>
          <w:szCs w:val="24"/>
        </w:rPr>
        <w:t xml:space="preserve">te about a secure attachment figure </w:t>
      </w:r>
      <w:r w:rsidR="00502DDD">
        <w:rPr>
          <w:rFonts w:asciiTheme="minorHAnsi" w:hAnsiTheme="minorHAnsi"/>
          <w:noProof/>
          <w:sz w:val="24"/>
          <w:szCs w:val="24"/>
        </w:rPr>
        <w:t>(</w:t>
      </w:r>
      <w:r w:rsidRPr="00A34CC3">
        <w:rPr>
          <w:rFonts w:asciiTheme="minorHAnsi" w:hAnsiTheme="minorHAnsi"/>
          <w:noProof/>
          <w:sz w:val="24"/>
          <w:szCs w:val="24"/>
        </w:rPr>
        <w:t>secure condition</w:t>
      </w:r>
      <w:r w:rsidR="00502DDD">
        <w:rPr>
          <w:rFonts w:asciiTheme="minorHAnsi" w:hAnsiTheme="minorHAnsi"/>
          <w:noProof/>
          <w:sz w:val="24"/>
          <w:szCs w:val="24"/>
        </w:rPr>
        <w:t>)</w:t>
      </w:r>
      <w:r w:rsidRPr="00A34CC3">
        <w:rPr>
          <w:rFonts w:asciiTheme="minorHAnsi" w:hAnsiTheme="minorHAnsi"/>
          <w:noProof/>
          <w:sz w:val="24"/>
          <w:szCs w:val="24"/>
        </w:rPr>
        <w:t xml:space="preserve"> or a supermarket scenario </w:t>
      </w:r>
      <w:r w:rsidR="00502DDD">
        <w:rPr>
          <w:rFonts w:asciiTheme="minorHAnsi" w:hAnsiTheme="minorHAnsi"/>
          <w:noProof/>
          <w:sz w:val="24"/>
          <w:szCs w:val="24"/>
        </w:rPr>
        <w:t>(</w:t>
      </w:r>
      <w:r w:rsidRPr="00A34CC3">
        <w:rPr>
          <w:rFonts w:asciiTheme="minorHAnsi" w:hAnsiTheme="minorHAnsi"/>
          <w:noProof/>
          <w:sz w:val="24"/>
          <w:szCs w:val="24"/>
        </w:rPr>
        <w:t>neutral condition</w:t>
      </w:r>
      <w:r w:rsidR="00502DDD">
        <w:rPr>
          <w:rFonts w:asciiTheme="minorHAnsi" w:hAnsiTheme="minorHAnsi"/>
          <w:noProof/>
          <w:sz w:val="24"/>
          <w:szCs w:val="24"/>
        </w:rPr>
        <w:t>)</w:t>
      </w:r>
      <w:r w:rsidRPr="00A34CC3">
        <w:rPr>
          <w:rFonts w:asciiTheme="minorHAnsi" w:hAnsiTheme="minorHAnsi"/>
          <w:noProof/>
          <w:sz w:val="24"/>
          <w:szCs w:val="24"/>
        </w:rPr>
        <w:t>. Afterwards they</w:t>
      </w:r>
      <w:r w:rsidR="009F2557">
        <w:rPr>
          <w:rFonts w:asciiTheme="minorHAnsi" w:hAnsiTheme="minorHAnsi"/>
          <w:noProof/>
          <w:sz w:val="24"/>
          <w:szCs w:val="24"/>
        </w:rPr>
        <w:t xml:space="preserve"> repor</w:t>
      </w:r>
      <w:r w:rsidRPr="00A34CC3">
        <w:rPr>
          <w:rFonts w:asciiTheme="minorHAnsi" w:hAnsiTheme="minorHAnsi"/>
          <w:noProof/>
          <w:sz w:val="24"/>
          <w:szCs w:val="24"/>
        </w:rPr>
        <w:t xml:space="preserve">ted </w:t>
      </w:r>
      <w:r w:rsidR="00AD1270">
        <w:rPr>
          <w:rFonts w:asciiTheme="minorHAnsi" w:hAnsiTheme="minorHAnsi"/>
          <w:noProof/>
          <w:sz w:val="24"/>
          <w:szCs w:val="24"/>
        </w:rPr>
        <w:t xml:space="preserve">felt-security, </w:t>
      </w:r>
      <w:r w:rsidRPr="00A34CC3">
        <w:rPr>
          <w:rFonts w:asciiTheme="minorHAnsi" w:hAnsiTheme="minorHAnsi"/>
          <w:noProof/>
          <w:sz w:val="24"/>
          <w:szCs w:val="24"/>
        </w:rPr>
        <w:t>anxiety and depressed mood</w:t>
      </w:r>
      <w:r w:rsidR="009F2557">
        <w:rPr>
          <w:rFonts w:asciiTheme="minorHAnsi" w:hAnsiTheme="minorHAnsi"/>
          <w:noProof/>
          <w:sz w:val="24"/>
          <w:szCs w:val="24"/>
        </w:rPr>
        <w:t>.</w:t>
      </w:r>
    </w:p>
    <w:p w14:paraId="7A633E18" w14:textId="057A9F1B" w:rsidR="00170523" w:rsidRPr="00A34CC3" w:rsidRDefault="00170523" w:rsidP="001562DF">
      <w:pPr>
        <w:spacing w:line="480" w:lineRule="auto"/>
        <w:contextualSpacing/>
        <w:rPr>
          <w:rFonts w:asciiTheme="minorHAnsi" w:hAnsiTheme="minorHAnsi"/>
          <w:noProof/>
          <w:sz w:val="24"/>
          <w:szCs w:val="24"/>
        </w:rPr>
      </w:pPr>
      <w:r w:rsidRPr="00A34CC3">
        <w:rPr>
          <w:rFonts w:asciiTheme="minorHAnsi" w:hAnsiTheme="minorHAnsi"/>
          <w:noProof/>
          <w:sz w:val="24"/>
          <w:szCs w:val="24"/>
        </w:rPr>
        <w:tab/>
        <w:t xml:space="preserve">One day later (Time 2) participants received a text message in the morning reminding them to expect a task via text that evening. </w:t>
      </w:r>
      <w:r w:rsidR="00502DDD">
        <w:rPr>
          <w:rFonts w:asciiTheme="minorHAnsi" w:hAnsiTheme="minorHAnsi"/>
          <w:noProof/>
          <w:sz w:val="24"/>
          <w:szCs w:val="24"/>
        </w:rPr>
        <w:t>A</w:t>
      </w:r>
      <w:r w:rsidRPr="00A34CC3">
        <w:rPr>
          <w:rFonts w:asciiTheme="minorHAnsi" w:hAnsiTheme="minorHAnsi"/>
          <w:noProof/>
          <w:sz w:val="24"/>
          <w:szCs w:val="24"/>
        </w:rPr>
        <w:t>t an agreed time, participants received a text containing a 3-minute visualisation task (secure or neutral prime). This</w:t>
      </w:r>
      <w:r w:rsidR="006E06DD">
        <w:rPr>
          <w:rFonts w:asciiTheme="minorHAnsi" w:hAnsiTheme="minorHAnsi"/>
          <w:noProof/>
          <w:sz w:val="24"/>
          <w:szCs w:val="24"/>
        </w:rPr>
        <w:t xml:space="preserve"> </w:t>
      </w:r>
      <w:r w:rsidRPr="00A34CC3">
        <w:rPr>
          <w:rFonts w:asciiTheme="minorHAnsi" w:hAnsiTheme="minorHAnsi"/>
          <w:noProof/>
          <w:sz w:val="24"/>
          <w:szCs w:val="24"/>
        </w:rPr>
        <w:t>was repeated for the next two days (Times 3 and 4) resulting in three prime texts. After the last text prime, participants completed measures of felt-security, anxiety and depressed mood.</w:t>
      </w:r>
    </w:p>
    <w:p w14:paraId="4C522823" w14:textId="6774FEDF" w:rsidR="00170523" w:rsidRPr="00A34CC3" w:rsidRDefault="00170523" w:rsidP="006E6967">
      <w:pPr>
        <w:spacing w:line="480" w:lineRule="auto"/>
        <w:contextualSpacing/>
        <w:rPr>
          <w:rFonts w:asciiTheme="minorHAnsi" w:hAnsiTheme="minorHAnsi"/>
          <w:noProof/>
          <w:sz w:val="24"/>
          <w:szCs w:val="24"/>
        </w:rPr>
      </w:pPr>
      <w:r w:rsidRPr="00A34CC3">
        <w:rPr>
          <w:rFonts w:asciiTheme="minorHAnsi" w:hAnsiTheme="minorHAnsi"/>
          <w:noProof/>
          <w:sz w:val="24"/>
          <w:szCs w:val="24"/>
        </w:rPr>
        <w:tab/>
        <w:t>One day later (Time 5) participants completed measures of felt-security, anxiety and depressed mood. Participants rec</w:t>
      </w:r>
      <w:r w:rsidR="007A5193">
        <w:rPr>
          <w:rFonts w:asciiTheme="minorHAnsi" w:hAnsiTheme="minorHAnsi"/>
          <w:noProof/>
          <w:sz w:val="24"/>
          <w:szCs w:val="24"/>
        </w:rPr>
        <w:t>eived a debrief</w:t>
      </w:r>
      <w:r w:rsidRPr="00A34CC3">
        <w:rPr>
          <w:rFonts w:asciiTheme="minorHAnsi" w:hAnsiTheme="minorHAnsi"/>
          <w:noProof/>
          <w:sz w:val="24"/>
          <w:szCs w:val="24"/>
        </w:rPr>
        <w:t xml:space="preserve"> statement</w:t>
      </w:r>
      <w:r>
        <w:rPr>
          <w:rFonts w:asciiTheme="minorHAnsi" w:hAnsiTheme="minorHAnsi"/>
          <w:noProof/>
          <w:sz w:val="24"/>
          <w:szCs w:val="24"/>
        </w:rPr>
        <w:t>.</w:t>
      </w:r>
      <w:r w:rsidRPr="00A34CC3">
        <w:rPr>
          <w:rFonts w:asciiTheme="minorHAnsi" w:hAnsiTheme="minorHAnsi"/>
          <w:noProof/>
          <w:sz w:val="24"/>
          <w:szCs w:val="24"/>
        </w:rPr>
        <w:t xml:space="preserve"> Following debrief, data were anonymised.  </w:t>
      </w:r>
    </w:p>
    <w:p w14:paraId="2C8A0296" w14:textId="77777777" w:rsidR="00DE67EC" w:rsidRPr="00A34CC3" w:rsidRDefault="00E07DC8" w:rsidP="00A34CC3">
      <w:pPr>
        <w:pStyle w:val="BodyText"/>
        <w:tabs>
          <w:tab w:val="right" w:pos="8640"/>
        </w:tabs>
        <w:spacing w:line="480" w:lineRule="auto"/>
        <w:contextualSpacing/>
        <w:jc w:val="center"/>
        <w:rPr>
          <w:rFonts w:asciiTheme="minorHAnsi" w:hAnsiTheme="minorHAnsi"/>
          <w:b/>
          <w:bCs/>
          <w:sz w:val="24"/>
          <w:szCs w:val="24"/>
        </w:rPr>
      </w:pPr>
      <w:r w:rsidRPr="00A34CC3">
        <w:rPr>
          <w:rFonts w:asciiTheme="minorHAnsi" w:hAnsiTheme="minorHAnsi"/>
          <w:b/>
          <w:bCs/>
          <w:sz w:val="24"/>
          <w:szCs w:val="24"/>
        </w:rPr>
        <w:t>Results</w:t>
      </w:r>
      <w:bookmarkStart w:id="8" w:name="_Toc454963288"/>
      <w:bookmarkEnd w:id="7"/>
    </w:p>
    <w:p w14:paraId="5DB4DDD1" w14:textId="4592008B" w:rsidR="00E07DC8" w:rsidRPr="00A34CC3" w:rsidRDefault="00E07DC8" w:rsidP="00A34CC3">
      <w:pPr>
        <w:pStyle w:val="BodyText"/>
        <w:tabs>
          <w:tab w:val="right" w:pos="8640"/>
        </w:tabs>
        <w:spacing w:line="480" w:lineRule="auto"/>
        <w:contextualSpacing/>
        <w:rPr>
          <w:rFonts w:asciiTheme="minorHAnsi" w:hAnsiTheme="minorHAnsi"/>
          <w:b/>
          <w:bCs/>
          <w:noProof/>
          <w:sz w:val="24"/>
          <w:szCs w:val="24"/>
        </w:rPr>
      </w:pPr>
      <w:r w:rsidRPr="00A34CC3">
        <w:rPr>
          <w:rFonts w:asciiTheme="minorHAnsi" w:hAnsiTheme="minorHAnsi"/>
          <w:b/>
          <w:bCs/>
          <w:sz w:val="24"/>
          <w:szCs w:val="24"/>
        </w:rPr>
        <w:t>Data Preparation</w:t>
      </w:r>
      <w:bookmarkEnd w:id="8"/>
      <w:r w:rsidR="001560F3" w:rsidRPr="00A34CC3">
        <w:rPr>
          <w:rFonts w:asciiTheme="minorHAnsi" w:hAnsiTheme="minorHAnsi"/>
          <w:b/>
          <w:bCs/>
          <w:sz w:val="24"/>
          <w:szCs w:val="24"/>
        </w:rPr>
        <w:t xml:space="preserve"> and Preliminary Analyses</w:t>
      </w:r>
    </w:p>
    <w:p w14:paraId="2CD7C143" w14:textId="54F34A27" w:rsidR="007A31C4" w:rsidRPr="00A34CC3" w:rsidRDefault="00E07DC8" w:rsidP="00571F75">
      <w:pPr>
        <w:spacing w:line="480" w:lineRule="auto"/>
        <w:ind w:firstLine="720"/>
        <w:contextualSpacing/>
        <w:rPr>
          <w:rFonts w:asciiTheme="minorHAnsi" w:hAnsiTheme="minorHAnsi"/>
          <w:sz w:val="24"/>
          <w:szCs w:val="24"/>
        </w:rPr>
      </w:pPr>
      <w:r w:rsidRPr="00A34CC3">
        <w:rPr>
          <w:rFonts w:asciiTheme="minorHAnsi" w:hAnsiTheme="minorHAnsi"/>
          <w:sz w:val="24"/>
          <w:szCs w:val="24"/>
        </w:rPr>
        <w:t xml:space="preserve">Data were normally distributed. Missing values were identified using </w:t>
      </w:r>
      <w:r w:rsidR="00767EDE" w:rsidRPr="00A34CC3">
        <w:rPr>
          <w:rFonts w:asciiTheme="minorHAnsi" w:hAnsiTheme="minorHAnsi"/>
          <w:sz w:val="24"/>
          <w:szCs w:val="24"/>
        </w:rPr>
        <w:t>SPSS’s</w:t>
      </w:r>
      <w:r w:rsidRPr="00A34CC3">
        <w:rPr>
          <w:rFonts w:asciiTheme="minorHAnsi" w:hAnsiTheme="minorHAnsi"/>
          <w:sz w:val="24"/>
          <w:szCs w:val="24"/>
        </w:rPr>
        <w:t xml:space="preserve"> Missing Va</w:t>
      </w:r>
      <w:r w:rsidR="00EE73AE" w:rsidRPr="00A34CC3">
        <w:rPr>
          <w:rFonts w:asciiTheme="minorHAnsi" w:hAnsiTheme="minorHAnsi"/>
          <w:sz w:val="24"/>
          <w:szCs w:val="24"/>
        </w:rPr>
        <w:t xml:space="preserve">lue Analysis from SPSS and </w:t>
      </w:r>
      <w:r w:rsidRPr="00A34CC3">
        <w:rPr>
          <w:rFonts w:asciiTheme="minorHAnsi" w:hAnsiTheme="minorHAnsi"/>
          <w:sz w:val="24"/>
          <w:szCs w:val="24"/>
        </w:rPr>
        <w:t xml:space="preserve">dealt with using </w:t>
      </w:r>
      <w:r w:rsidR="00767EDE" w:rsidRPr="00A34CC3">
        <w:rPr>
          <w:rFonts w:asciiTheme="minorHAnsi" w:hAnsiTheme="minorHAnsi"/>
          <w:sz w:val="24"/>
          <w:szCs w:val="24"/>
        </w:rPr>
        <w:t xml:space="preserve">SPSS’s </w:t>
      </w:r>
      <w:r w:rsidRPr="00A34CC3">
        <w:rPr>
          <w:rFonts w:asciiTheme="minorHAnsi" w:hAnsiTheme="minorHAnsi"/>
          <w:sz w:val="24"/>
          <w:szCs w:val="24"/>
        </w:rPr>
        <w:t>Expec</w:t>
      </w:r>
      <w:r w:rsidR="00411AFC">
        <w:rPr>
          <w:rFonts w:asciiTheme="minorHAnsi" w:hAnsiTheme="minorHAnsi"/>
          <w:sz w:val="24"/>
          <w:szCs w:val="24"/>
        </w:rPr>
        <w:t>tation-Maximization (Field, 2013</w:t>
      </w:r>
      <w:r w:rsidRPr="00A34CC3">
        <w:rPr>
          <w:rFonts w:asciiTheme="minorHAnsi" w:hAnsiTheme="minorHAnsi"/>
          <w:sz w:val="24"/>
          <w:szCs w:val="24"/>
        </w:rPr>
        <w:t xml:space="preserve">). Table </w:t>
      </w:r>
      <w:r w:rsidR="00576044">
        <w:rPr>
          <w:rFonts w:asciiTheme="minorHAnsi" w:hAnsiTheme="minorHAnsi"/>
          <w:sz w:val="24"/>
          <w:szCs w:val="24"/>
        </w:rPr>
        <w:t>1</w:t>
      </w:r>
      <w:bookmarkStart w:id="9" w:name="_GoBack"/>
      <w:bookmarkEnd w:id="9"/>
      <w:r w:rsidRPr="00A34CC3">
        <w:rPr>
          <w:rFonts w:asciiTheme="minorHAnsi" w:hAnsiTheme="minorHAnsi"/>
          <w:sz w:val="24"/>
          <w:szCs w:val="24"/>
        </w:rPr>
        <w:t xml:space="preserve"> </w:t>
      </w:r>
      <w:r w:rsidR="00EF7959" w:rsidRPr="00A34CC3">
        <w:rPr>
          <w:rFonts w:asciiTheme="minorHAnsi" w:hAnsiTheme="minorHAnsi"/>
          <w:sz w:val="24"/>
          <w:szCs w:val="24"/>
        </w:rPr>
        <w:t xml:space="preserve">presents means, standard deviations and </w:t>
      </w:r>
      <w:r w:rsidRPr="00A34CC3">
        <w:rPr>
          <w:rFonts w:asciiTheme="minorHAnsi" w:hAnsiTheme="minorHAnsi"/>
          <w:sz w:val="24"/>
          <w:szCs w:val="24"/>
        </w:rPr>
        <w:t>correlation</w:t>
      </w:r>
      <w:r w:rsidR="00EF7959" w:rsidRPr="00A34CC3">
        <w:rPr>
          <w:rFonts w:asciiTheme="minorHAnsi" w:hAnsiTheme="minorHAnsi"/>
          <w:sz w:val="24"/>
          <w:szCs w:val="24"/>
        </w:rPr>
        <w:t>s</w:t>
      </w:r>
      <w:r w:rsidR="00BF11CC">
        <w:rPr>
          <w:rFonts w:asciiTheme="minorHAnsi" w:hAnsiTheme="minorHAnsi"/>
          <w:sz w:val="24"/>
          <w:szCs w:val="24"/>
        </w:rPr>
        <w:t xml:space="preserve"> between </w:t>
      </w:r>
      <w:r w:rsidRPr="00A34CC3">
        <w:rPr>
          <w:rFonts w:asciiTheme="minorHAnsi" w:hAnsiTheme="minorHAnsi"/>
          <w:sz w:val="24"/>
          <w:szCs w:val="24"/>
        </w:rPr>
        <w:t xml:space="preserve">variables. </w:t>
      </w:r>
      <w:r w:rsidR="000C3975" w:rsidRPr="00A34CC3">
        <w:rPr>
          <w:rFonts w:asciiTheme="minorHAnsi" w:hAnsiTheme="minorHAnsi"/>
          <w:sz w:val="24"/>
          <w:szCs w:val="24"/>
        </w:rPr>
        <w:t>If variables (i.e., attachment anxiety and avoidance, baseline depression and anxiety) met assumptions for covariate use</w:t>
      </w:r>
      <w:r w:rsidR="00942102">
        <w:rPr>
          <w:rFonts w:asciiTheme="minorHAnsi" w:hAnsiTheme="minorHAnsi"/>
          <w:sz w:val="24"/>
          <w:szCs w:val="24"/>
        </w:rPr>
        <w:t xml:space="preserve"> (Field, 2013)</w:t>
      </w:r>
      <w:r w:rsidR="000C3975" w:rsidRPr="00A34CC3">
        <w:rPr>
          <w:rFonts w:asciiTheme="minorHAnsi" w:hAnsiTheme="minorHAnsi"/>
          <w:sz w:val="24"/>
          <w:szCs w:val="24"/>
        </w:rPr>
        <w:t>, they were</w:t>
      </w:r>
      <w:bookmarkStart w:id="10" w:name="_Toc454963290"/>
      <w:r w:rsidR="001560F3" w:rsidRPr="00A34CC3">
        <w:rPr>
          <w:rFonts w:asciiTheme="minorHAnsi" w:hAnsiTheme="minorHAnsi"/>
          <w:sz w:val="24"/>
          <w:szCs w:val="24"/>
        </w:rPr>
        <w:t xml:space="preserve"> included in the models below. </w:t>
      </w:r>
    </w:p>
    <w:p w14:paraId="12C1513C" w14:textId="103CCBE5" w:rsidR="00E07DC8" w:rsidRPr="00A34CC3" w:rsidRDefault="00176402" w:rsidP="00A34CC3">
      <w:pPr>
        <w:spacing w:line="480" w:lineRule="auto"/>
        <w:contextualSpacing/>
        <w:rPr>
          <w:rFonts w:asciiTheme="minorHAnsi" w:hAnsiTheme="minorHAnsi"/>
          <w:sz w:val="24"/>
          <w:szCs w:val="24"/>
        </w:rPr>
      </w:pPr>
      <w:r w:rsidRPr="00A34CC3">
        <w:rPr>
          <w:rFonts w:asciiTheme="minorHAnsi" w:hAnsiTheme="minorHAnsi"/>
          <w:b/>
          <w:bCs/>
          <w:sz w:val="24"/>
          <w:szCs w:val="24"/>
        </w:rPr>
        <w:t>Felt-</w:t>
      </w:r>
      <w:r w:rsidR="00E07DC8" w:rsidRPr="00A34CC3">
        <w:rPr>
          <w:rFonts w:asciiTheme="minorHAnsi" w:hAnsiTheme="minorHAnsi"/>
          <w:b/>
          <w:bCs/>
          <w:sz w:val="24"/>
          <w:szCs w:val="24"/>
        </w:rPr>
        <w:t>Security</w:t>
      </w:r>
      <w:bookmarkEnd w:id="10"/>
    </w:p>
    <w:p w14:paraId="1D561D00" w14:textId="72E9B07A" w:rsidR="00E07DC8" w:rsidRPr="00A34CC3" w:rsidRDefault="00E07DC8" w:rsidP="009938AF">
      <w:pPr>
        <w:spacing w:line="480" w:lineRule="auto"/>
        <w:ind w:firstLine="720"/>
        <w:contextualSpacing/>
        <w:rPr>
          <w:rFonts w:asciiTheme="minorHAnsi" w:hAnsiTheme="minorHAnsi"/>
          <w:sz w:val="24"/>
          <w:szCs w:val="24"/>
        </w:rPr>
      </w:pPr>
      <w:r w:rsidRPr="00A34CC3">
        <w:rPr>
          <w:rFonts w:asciiTheme="minorHAnsi" w:hAnsiTheme="minorHAnsi"/>
          <w:sz w:val="24"/>
          <w:szCs w:val="24"/>
        </w:rPr>
        <w:t>A mixed-desi</w:t>
      </w:r>
      <w:r w:rsidR="00176402" w:rsidRPr="00A34CC3">
        <w:rPr>
          <w:rFonts w:asciiTheme="minorHAnsi" w:hAnsiTheme="minorHAnsi"/>
          <w:sz w:val="24"/>
          <w:szCs w:val="24"/>
        </w:rPr>
        <w:t>gn ANCOVA was conducted on felt-</w:t>
      </w:r>
      <w:r w:rsidRPr="00A34CC3">
        <w:rPr>
          <w:rFonts w:asciiTheme="minorHAnsi" w:hAnsiTheme="minorHAnsi"/>
          <w:sz w:val="24"/>
          <w:szCs w:val="24"/>
        </w:rPr>
        <w:t xml:space="preserve">security with time (3 levels: Time 1, 4 and 5) as the within-subjects factor and condition (2 levels: secure versus neutral priming) as a between-subjects factor with attachment avoidance, attachment anxiety, baseline depression and baseline anxiety as covariates. </w:t>
      </w:r>
      <w:r w:rsidR="00566542">
        <w:rPr>
          <w:rFonts w:asciiTheme="minorHAnsi" w:hAnsiTheme="minorHAnsi"/>
          <w:sz w:val="24"/>
          <w:szCs w:val="24"/>
        </w:rPr>
        <w:t>A</w:t>
      </w:r>
      <w:r w:rsidR="00566542" w:rsidRPr="00A34CC3">
        <w:rPr>
          <w:rFonts w:asciiTheme="minorHAnsi" w:hAnsiTheme="minorHAnsi"/>
          <w:sz w:val="24"/>
          <w:szCs w:val="24"/>
        </w:rPr>
        <w:t>s hypothesised</w:t>
      </w:r>
      <w:r w:rsidR="00566542">
        <w:rPr>
          <w:rFonts w:asciiTheme="minorHAnsi" w:hAnsiTheme="minorHAnsi"/>
          <w:sz w:val="24"/>
          <w:szCs w:val="24"/>
        </w:rPr>
        <w:t>,</w:t>
      </w:r>
      <w:r w:rsidR="00566542" w:rsidRPr="00A34CC3">
        <w:rPr>
          <w:rFonts w:asciiTheme="minorHAnsi" w:hAnsiTheme="minorHAnsi"/>
          <w:sz w:val="24"/>
          <w:szCs w:val="24"/>
        </w:rPr>
        <w:t xml:space="preserve"> </w:t>
      </w:r>
      <w:r w:rsidR="00566542">
        <w:rPr>
          <w:rFonts w:asciiTheme="minorHAnsi" w:hAnsiTheme="minorHAnsi"/>
          <w:sz w:val="24"/>
          <w:szCs w:val="24"/>
        </w:rPr>
        <w:t>p</w:t>
      </w:r>
      <w:r w:rsidR="00566542" w:rsidRPr="00A34CC3">
        <w:rPr>
          <w:rFonts w:asciiTheme="minorHAnsi" w:hAnsiTheme="minorHAnsi"/>
          <w:sz w:val="24"/>
          <w:szCs w:val="24"/>
        </w:rPr>
        <w:t xml:space="preserve">articipants </w:t>
      </w:r>
      <w:r w:rsidR="00EC2DD5" w:rsidRPr="00A34CC3">
        <w:rPr>
          <w:rFonts w:asciiTheme="minorHAnsi" w:hAnsiTheme="minorHAnsi"/>
          <w:sz w:val="24"/>
          <w:szCs w:val="24"/>
        </w:rPr>
        <w:t>in the secure-</w:t>
      </w:r>
      <w:r w:rsidR="000E35A0" w:rsidRPr="00A34CC3">
        <w:rPr>
          <w:rFonts w:asciiTheme="minorHAnsi" w:hAnsiTheme="minorHAnsi"/>
          <w:sz w:val="24"/>
          <w:szCs w:val="24"/>
        </w:rPr>
        <w:t>prime</w:t>
      </w:r>
      <w:r w:rsidRPr="00A34CC3">
        <w:rPr>
          <w:rFonts w:asciiTheme="minorHAnsi" w:hAnsiTheme="minorHAnsi"/>
          <w:sz w:val="24"/>
          <w:szCs w:val="24"/>
        </w:rPr>
        <w:t xml:space="preserve"> group </w:t>
      </w:r>
      <w:r w:rsidR="00895972">
        <w:rPr>
          <w:rFonts w:asciiTheme="minorHAnsi" w:hAnsiTheme="minorHAnsi"/>
          <w:sz w:val="24"/>
          <w:szCs w:val="24"/>
        </w:rPr>
        <w:t>(M=3.59</w:t>
      </w:r>
      <w:r w:rsidR="000E35A0" w:rsidRPr="00A34CC3">
        <w:rPr>
          <w:rFonts w:asciiTheme="minorHAnsi" w:hAnsiTheme="minorHAnsi"/>
          <w:sz w:val="24"/>
          <w:szCs w:val="24"/>
        </w:rPr>
        <w:t xml:space="preserve">, </w:t>
      </w:r>
      <w:r w:rsidR="000E35A0" w:rsidRPr="00A34CC3">
        <w:rPr>
          <w:rFonts w:asciiTheme="minorHAnsi" w:hAnsiTheme="minorHAnsi"/>
          <w:i/>
          <w:sz w:val="24"/>
          <w:szCs w:val="24"/>
        </w:rPr>
        <w:t>SE</w:t>
      </w:r>
      <w:r w:rsidR="000E35A0" w:rsidRPr="00A34CC3">
        <w:rPr>
          <w:rFonts w:asciiTheme="minorHAnsi" w:hAnsiTheme="minorHAnsi"/>
          <w:sz w:val="24"/>
          <w:szCs w:val="24"/>
        </w:rPr>
        <w:t>=.1</w:t>
      </w:r>
      <w:r w:rsidR="00895972">
        <w:rPr>
          <w:rFonts w:asciiTheme="minorHAnsi" w:hAnsiTheme="minorHAnsi"/>
          <w:sz w:val="24"/>
          <w:szCs w:val="24"/>
        </w:rPr>
        <w:t>7</w:t>
      </w:r>
      <w:r w:rsidR="000E35A0" w:rsidRPr="00A34CC3">
        <w:rPr>
          <w:rFonts w:asciiTheme="minorHAnsi" w:hAnsiTheme="minorHAnsi"/>
          <w:sz w:val="24"/>
          <w:szCs w:val="24"/>
        </w:rPr>
        <w:t xml:space="preserve">) </w:t>
      </w:r>
      <w:r w:rsidRPr="00A34CC3">
        <w:rPr>
          <w:rFonts w:asciiTheme="minorHAnsi" w:hAnsiTheme="minorHAnsi"/>
          <w:sz w:val="24"/>
          <w:szCs w:val="24"/>
        </w:rPr>
        <w:t>report</w:t>
      </w:r>
      <w:r w:rsidR="000E35A0" w:rsidRPr="00A34CC3">
        <w:rPr>
          <w:rFonts w:asciiTheme="minorHAnsi" w:hAnsiTheme="minorHAnsi"/>
          <w:sz w:val="24"/>
          <w:szCs w:val="24"/>
        </w:rPr>
        <w:t>ed</w:t>
      </w:r>
      <w:r w:rsidR="009B647B" w:rsidRPr="00A34CC3">
        <w:rPr>
          <w:rFonts w:asciiTheme="minorHAnsi" w:hAnsiTheme="minorHAnsi"/>
          <w:sz w:val="24"/>
          <w:szCs w:val="24"/>
        </w:rPr>
        <w:t xml:space="preserve"> </w:t>
      </w:r>
      <w:r w:rsidRPr="00A34CC3">
        <w:rPr>
          <w:rFonts w:asciiTheme="minorHAnsi" w:hAnsiTheme="minorHAnsi"/>
          <w:sz w:val="24"/>
          <w:szCs w:val="24"/>
        </w:rPr>
        <w:t>higher felt</w:t>
      </w:r>
      <w:r w:rsidR="00176402" w:rsidRPr="00A34CC3">
        <w:rPr>
          <w:rFonts w:asciiTheme="minorHAnsi" w:hAnsiTheme="minorHAnsi"/>
          <w:sz w:val="24"/>
          <w:szCs w:val="24"/>
        </w:rPr>
        <w:t>-</w:t>
      </w:r>
      <w:r w:rsidRPr="00A34CC3">
        <w:rPr>
          <w:rFonts w:asciiTheme="minorHAnsi" w:hAnsiTheme="minorHAnsi"/>
          <w:sz w:val="24"/>
          <w:szCs w:val="24"/>
        </w:rPr>
        <w:t>sec</w:t>
      </w:r>
      <w:r w:rsidR="00EC2DD5" w:rsidRPr="00A34CC3">
        <w:rPr>
          <w:rFonts w:asciiTheme="minorHAnsi" w:hAnsiTheme="minorHAnsi"/>
          <w:sz w:val="24"/>
          <w:szCs w:val="24"/>
        </w:rPr>
        <w:t>urity than those in the neutral-</w:t>
      </w:r>
      <w:r w:rsidRPr="00A34CC3">
        <w:rPr>
          <w:rFonts w:asciiTheme="minorHAnsi" w:hAnsiTheme="minorHAnsi"/>
          <w:sz w:val="24"/>
          <w:szCs w:val="24"/>
        </w:rPr>
        <w:t>prime group</w:t>
      </w:r>
      <w:r w:rsidR="00895972">
        <w:rPr>
          <w:rFonts w:asciiTheme="minorHAnsi" w:hAnsiTheme="minorHAnsi"/>
          <w:sz w:val="24"/>
          <w:szCs w:val="24"/>
        </w:rPr>
        <w:t xml:space="preserve"> (M=2.92</w:t>
      </w:r>
      <w:r w:rsidR="000E35A0" w:rsidRPr="00A34CC3">
        <w:rPr>
          <w:rFonts w:asciiTheme="minorHAnsi" w:hAnsiTheme="minorHAnsi"/>
          <w:sz w:val="24"/>
          <w:szCs w:val="24"/>
        </w:rPr>
        <w:t xml:space="preserve">, </w:t>
      </w:r>
      <w:r w:rsidR="000E35A0" w:rsidRPr="00A34CC3">
        <w:rPr>
          <w:rFonts w:asciiTheme="minorHAnsi" w:hAnsiTheme="minorHAnsi"/>
          <w:i/>
          <w:sz w:val="24"/>
          <w:szCs w:val="24"/>
        </w:rPr>
        <w:t>SE</w:t>
      </w:r>
      <w:r w:rsidR="000E35A0" w:rsidRPr="00A34CC3">
        <w:rPr>
          <w:rFonts w:asciiTheme="minorHAnsi" w:hAnsiTheme="minorHAnsi"/>
          <w:sz w:val="24"/>
          <w:szCs w:val="24"/>
        </w:rPr>
        <w:t>=.17</w:t>
      </w:r>
      <w:r w:rsidR="00E267C9">
        <w:rPr>
          <w:rFonts w:asciiTheme="minorHAnsi" w:hAnsiTheme="minorHAnsi"/>
          <w:sz w:val="24"/>
          <w:szCs w:val="24"/>
        </w:rPr>
        <w:t xml:space="preserve">, </w:t>
      </w:r>
      <w:r w:rsidR="00E267C9" w:rsidRPr="00A34CC3">
        <w:rPr>
          <w:rFonts w:asciiTheme="minorHAnsi" w:hAnsiTheme="minorHAnsi"/>
          <w:i/>
          <w:sz w:val="24"/>
          <w:szCs w:val="24"/>
        </w:rPr>
        <w:t>F</w:t>
      </w:r>
      <w:r w:rsidR="00895972">
        <w:rPr>
          <w:rFonts w:asciiTheme="minorHAnsi" w:hAnsiTheme="minorHAnsi"/>
          <w:sz w:val="24"/>
          <w:szCs w:val="24"/>
        </w:rPr>
        <w:t>(1,42) = 7.70</w:t>
      </w:r>
      <w:r w:rsidR="00E267C9" w:rsidRPr="00A34CC3">
        <w:rPr>
          <w:rFonts w:asciiTheme="minorHAnsi" w:hAnsiTheme="minorHAnsi"/>
          <w:sz w:val="24"/>
          <w:szCs w:val="24"/>
        </w:rPr>
        <w:t xml:space="preserve">, </w:t>
      </w:r>
      <w:r w:rsidR="00E267C9" w:rsidRPr="00A34CC3">
        <w:rPr>
          <w:rFonts w:asciiTheme="minorHAnsi" w:hAnsiTheme="minorHAnsi"/>
          <w:i/>
          <w:sz w:val="24"/>
          <w:szCs w:val="24"/>
        </w:rPr>
        <w:t>p</w:t>
      </w:r>
      <w:r w:rsidR="00895972">
        <w:rPr>
          <w:rFonts w:asciiTheme="minorHAnsi" w:hAnsiTheme="minorHAnsi"/>
          <w:sz w:val="24"/>
          <w:szCs w:val="24"/>
        </w:rPr>
        <w:t>=.008</w:t>
      </w:r>
      <w:r w:rsidR="000E35A0" w:rsidRPr="00A34CC3">
        <w:rPr>
          <w:rFonts w:asciiTheme="minorHAnsi" w:hAnsiTheme="minorHAnsi"/>
          <w:sz w:val="24"/>
          <w:szCs w:val="24"/>
        </w:rPr>
        <w:t>)</w:t>
      </w:r>
      <w:r w:rsidRPr="00A34CC3">
        <w:rPr>
          <w:rFonts w:asciiTheme="minorHAnsi" w:hAnsiTheme="minorHAnsi"/>
          <w:sz w:val="24"/>
          <w:szCs w:val="24"/>
        </w:rPr>
        <w:t xml:space="preserve"> (Figure </w:t>
      </w:r>
      <w:r w:rsidR="00750519" w:rsidRPr="00A34CC3">
        <w:rPr>
          <w:rFonts w:asciiTheme="minorHAnsi" w:hAnsiTheme="minorHAnsi"/>
          <w:sz w:val="24"/>
          <w:szCs w:val="24"/>
        </w:rPr>
        <w:t>1</w:t>
      </w:r>
      <w:r w:rsidRPr="00A34CC3">
        <w:rPr>
          <w:rFonts w:asciiTheme="minorHAnsi" w:hAnsiTheme="minorHAnsi"/>
          <w:sz w:val="24"/>
          <w:szCs w:val="24"/>
        </w:rPr>
        <w:t xml:space="preserve">). The </w:t>
      </w:r>
      <w:r w:rsidRPr="00A34CC3">
        <w:rPr>
          <w:rFonts w:asciiTheme="minorHAnsi" w:hAnsiTheme="minorHAnsi"/>
          <w:noProof/>
          <w:position w:val="-14"/>
          <w:sz w:val="24"/>
          <w:szCs w:val="24"/>
          <w:lang w:eastAsia="en-GB"/>
        </w:rPr>
        <w:drawing>
          <wp:inline distT="0" distB="0" distL="0" distR="0" wp14:anchorId="287A0E4C" wp14:editId="6D8336D3">
            <wp:extent cx="171450" cy="28575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Pr="00A34CC3">
        <w:rPr>
          <w:rFonts w:asciiTheme="minorHAnsi" w:hAnsiTheme="minorHAnsi"/>
          <w:sz w:val="24"/>
          <w:szCs w:val="24"/>
        </w:rPr>
        <w:t xml:space="preserve"> (partial eta squared) indicated that prime accounted fo</w:t>
      </w:r>
      <w:r w:rsidR="00176402" w:rsidRPr="00A34CC3">
        <w:rPr>
          <w:rFonts w:asciiTheme="minorHAnsi" w:hAnsiTheme="minorHAnsi"/>
          <w:sz w:val="24"/>
          <w:szCs w:val="24"/>
        </w:rPr>
        <w:t>r 1</w:t>
      </w:r>
      <w:r w:rsidR="00895972">
        <w:rPr>
          <w:rFonts w:asciiTheme="minorHAnsi" w:hAnsiTheme="minorHAnsi"/>
          <w:sz w:val="24"/>
          <w:szCs w:val="24"/>
        </w:rPr>
        <w:t>5</w:t>
      </w:r>
      <w:r w:rsidR="00176402" w:rsidRPr="00A34CC3">
        <w:rPr>
          <w:rFonts w:asciiTheme="minorHAnsi" w:hAnsiTheme="minorHAnsi"/>
          <w:sz w:val="24"/>
          <w:szCs w:val="24"/>
        </w:rPr>
        <w:t>.</w:t>
      </w:r>
      <w:r w:rsidR="00895972">
        <w:rPr>
          <w:rFonts w:asciiTheme="minorHAnsi" w:hAnsiTheme="minorHAnsi"/>
          <w:sz w:val="24"/>
          <w:szCs w:val="24"/>
        </w:rPr>
        <w:t>5</w:t>
      </w:r>
      <w:r w:rsidR="00176402" w:rsidRPr="00A34CC3">
        <w:rPr>
          <w:rFonts w:asciiTheme="minorHAnsi" w:hAnsiTheme="minorHAnsi"/>
          <w:sz w:val="24"/>
          <w:szCs w:val="24"/>
        </w:rPr>
        <w:t>% of the variance in felt-</w:t>
      </w:r>
      <w:r w:rsidRPr="00A34CC3">
        <w:rPr>
          <w:rFonts w:asciiTheme="minorHAnsi" w:hAnsiTheme="minorHAnsi"/>
          <w:sz w:val="24"/>
          <w:szCs w:val="24"/>
        </w:rPr>
        <w:t xml:space="preserve">security. </w:t>
      </w:r>
      <w:r w:rsidR="0062746C" w:rsidRPr="00A34CC3">
        <w:rPr>
          <w:rFonts w:asciiTheme="minorHAnsi" w:hAnsiTheme="minorHAnsi"/>
          <w:sz w:val="24"/>
          <w:szCs w:val="24"/>
        </w:rPr>
        <w:t>There w</w:t>
      </w:r>
      <w:r w:rsidR="00CF0F21" w:rsidRPr="00A34CC3">
        <w:rPr>
          <w:rFonts w:asciiTheme="minorHAnsi" w:hAnsiTheme="minorHAnsi"/>
          <w:sz w:val="24"/>
          <w:szCs w:val="24"/>
        </w:rPr>
        <w:t>as</w:t>
      </w:r>
      <w:r w:rsidR="0062746C" w:rsidRPr="00A34CC3">
        <w:rPr>
          <w:rFonts w:asciiTheme="minorHAnsi" w:hAnsiTheme="minorHAnsi"/>
          <w:sz w:val="24"/>
          <w:szCs w:val="24"/>
        </w:rPr>
        <w:t xml:space="preserve"> no significant main effect of time </w:t>
      </w:r>
      <w:r w:rsidR="007A53FC" w:rsidRPr="00A34CC3">
        <w:rPr>
          <w:rFonts w:asciiTheme="minorHAnsi" w:hAnsiTheme="minorHAnsi"/>
          <w:sz w:val="24"/>
          <w:szCs w:val="24"/>
        </w:rPr>
        <w:t>(</w:t>
      </w:r>
      <w:r w:rsidR="007A53FC" w:rsidRPr="00A34CC3">
        <w:rPr>
          <w:rFonts w:asciiTheme="minorHAnsi" w:hAnsiTheme="minorHAnsi"/>
          <w:i/>
          <w:iCs/>
          <w:sz w:val="24"/>
          <w:szCs w:val="24"/>
        </w:rPr>
        <w:t>F</w:t>
      </w:r>
      <w:r w:rsidR="00895972">
        <w:rPr>
          <w:rFonts w:asciiTheme="minorHAnsi" w:hAnsiTheme="minorHAnsi"/>
          <w:sz w:val="24"/>
          <w:szCs w:val="24"/>
        </w:rPr>
        <w:t>(2,84)=0.2</w:t>
      </w:r>
      <w:r w:rsidR="00B33569" w:rsidRPr="00A34CC3">
        <w:rPr>
          <w:rFonts w:asciiTheme="minorHAnsi" w:hAnsiTheme="minorHAnsi"/>
          <w:sz w:val="24"/>
          <w:szCs w:val="24"/>
        </w:rPr>
        <w:t>6</w:t>
      </w:r>
      <w:r w:rsidR="00F14236" w:rsidRPr="00A34CC3">
        <w:rPr>
          <w:rFonts w:asciiTheme="minorHAnsi" w:hAnsiTheme="minorHAnsi"/>
          <w:sz w:val="24"/>
          <w:szCs w:val="24"/>
        </w:rPr>
        <w:t xml:space="preserve">, </w:t>
      </w:r>
      <w:r w:rsidR="00F14236" w:rsidRPr="00A34CC3">
        <w:rPr>
          <w:rFonts w:asciiTheme="minorHAnsi" w:hAnsiTheme="minorHAnsi"/>
          <w:i/>
          <w:iCs/>
          <w:sz w:val="24"/>
          <w:szCs w:val="24"/>
        </w:rPr>
        <w:t>p</w:t>
      </w:r>
      <w:r w:rsidR="009938AF">
        <w:rPr>
          <w:rFonts w:asciiTheme="minorHAnsi" w:hAnsiTheme="minorHAnsi"/>
          <w:sz w:val="24"/>
          <w:szCs w:val="24"/>
        </w:rPr>
        <w:t>=</w:t>
      </w:r>
      <w:r w:rsidR="00895972">
        <w:rPr>
          <w:rFonts w:asciiTheme="minorHAnsi" w:hAnsiTheme="minorHAnsi"/>
          <w:sz w:val="24"/>
          <w:szCs w:val="24"/>
        </w:rPr>
        <w:t xml:space="preserve">.772, </w:t>
      </w:r>
      <w:r w:rsidR="00895972" w:rsidRPr="00A34CC3">
        <w:rPr>
          <w:rFonts w:asciiTheme="minorHAnsi" w:hAnsiTheme="minorHAnsi"/>
          <w:noProof/>
          <w:position w:val="-14"/>
          <w:sz w:val="24"/>
          <w:szCs w:val="24"/>
          <w:lang w:eastAsia="en-GB"/>
        </w:rPr>
        <w:drawing>
          <wp:inline distT="0" distB="0" distL="0" distR="0" wp14:anchorId="333805BA" wp14:editId="07406DA4">
            <wp:extent cx="171450" cy="2857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895972">
        <w:rPr>
          <w:rFonts w:asciiTheme="minorHAnsi" w:hAnsiTheme="minorHAnsi"/>
          <w:sz w:val="24"/>
          <w:szCs w:val="24"/>
        </w:rPr>
        <w:t>=.006</w:t>
      </w:r>
      <w:r w:rsidR="00F14236" w:rsidRPr="00A34CC3">
        <w:rPr>
          <w:rFonts w:asciiTheme="minorHAnsi" w:hAnsiTheme="minorHAnsi"/>
          <w:sz w:val="24"/>
          <w:szCs w:val="24"/>
        </w:rPr>
        <w:t xml:space="preserve">) </w:t>
      </w:r>
      <w:r w:rsidR="00306011" w:rsidRPr="00A34CC3">
        <w:rPr>
          <w:rFonts w:asciiTheme="minorHAnsi" w:hAnsiTheme="minorHAnsi"/>
          <w:sz w:val="24"/>
          <w:szCs w:val="24"/>
        </w:rPr>
        <w:t xml:space="preserve">or </w:t>
      </w:r>
      <w:r w:rsidR="0062746C" w:rsidRPr="00A34CC3">
        <w:rPr>
          <w:rFonts w:asciiTheme="minorHAnsi" w:hAnsiTheme="minorHAnsi"/>
          <w:sz w:val="24"/>
          <w:szCs w:val="24"/>
        </w:rPr>
        <w:t>time</w:t>
      </w:r>
      <w:r w:rsidR="00CF0F21" w:rsidRPr="00A34CC3">
        <w:rPr>
          <w:rFonts w:asciiTheme="minorHAnsi" w:hAnsiTheme="minorHAnsi"/>
          <w:sz w:val="24"/>
          <w:szCs w:val="24"/>
        </w:rPr>
        <w:t xml:space="preserve"> by </w:t>
      </w:r>
      <w:r w:rsidR="0062746C" w:rsidRPr="00A34CC3">
        <w:rPr>
          <w:rFonts w:asciiTheme="minorHAnsi" w:hAnsiTheme="minorHAnsi"/>
          <w:sz w:val="24"/>
          <w:szCs w:val="24"/>
        </w:rPr>
        <w:t>condition interaction</w:t>
      </w:r>
      <w:r w:rsidR="00F14236" w:rsidRPr="00A34CC3">
        <w:rPr>
          <w:rFonts w:asciiTheme="minorHAnsi" w:hAnsiTheme="minorHAnsi"/>
          <w:sz w:val="24"/>
          <w:szCs w:val="24"/>
        </w:rPr>
        <w:t xml:space="preserve"> (</w:t>
      </w:r>
      <w:r w:rsidR="00F14236" w:rsidRPr="00A34CC3">
        <w:rPr>
          <w:rFonts w:asciiTheme="minorHAnsi" w:hAnsiTheme="minorHAnsi"/>
          <w:i/>
          <w:iCs/>
          <w:sz w:val="24"/>
          <w:szCs w:val="24"/>
        </w:rPr>
        <w:t>F</w:t>
      </w:r>
      <w:r w:rsidR="00895972">
        <w:rPr>
          <w:rFonts w:asciiTheme="minorHAnsi" w:hAnsiTheme="minorHAnsi"/>
          <w:sz w:val="24"/>
          <w:szCs w:val="24"/>
        </w:rPr>
        <w:t>(2,84)=0.62</w:t>
      </w:r>
      <w:r w:rsidR="00F14236" w:rsidRPr="00A34CC3">
        <w:rPr>
          <w:rFonts w:asciiTheme="minorHAnsi" w:hAnsiTheme="minorHAnsi"/>
          <w:sz w:val="24"/>
          <w:szCs w:val="24"/>
        </w:rPr>
        <w:t xml:space="preserve">, </w:t>
      </w:r>
      <w:r w:rsidR="00F14236" w:rsidRPr="00A34CC3">
        <w:rPr>
          <w:rFonts w:asciiTheme="minorHAnsi" w:hAnsiTheme="minorHAnsi"/>
          <w:i/>
          <w:iCs/>
          <w:sz w:val="24"/>
          <w:szCs w:val="24"/>
        </w:rPr>
        <w:t>p</w:t>
      </w:r>
      <w:r w:rsidR="00895972">
        <w:rPr>
          <w:rFonts w:asciiTheme="minorHAnsi" w:hAnsiTheme="minorHAnsi"/>
          <w:sz w:val="24"/>
          <w:szCs w:val="24"/>
        </w:rPr>
        <w:t xml:space="preserve">=.540, </w:t>
      </w:r>
      <w:r w:rsidR="00895972" w:rsidRPr="00A34CC3">
        <w:rPr>
          <w:rFonts w:asciiTheme="minorHAnsi" w:hAnsiTheme="minorHAnsi"/>
          <w:noProof/>
          <w:position w:val="-14"/>
          <w:sz w:val="24"/>
          <w:szCs w:val="24"/>
          <w:lang w:eastAsia="en-GB"/>
        </w:rPr>
        <w:drawing>
          <wp:inline distT="0" distB="0" distL="0" distR="0" wp14:anchorId="6448286E" wp14:editId="3F43E1B2">
            <wp:extent cx="171450" cy="2857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895972">
        <w:rPr>
          <w:rFonts w:asciiTheme="minorHAnsi" w:hAnsiTheme="minorHAnsi"/>
          <w:sz w:val="24"/>
          <w:szCs w:val="24"/>
        </w:rPr>
        <w:t>=.015</w:t>
      </w:r>
      <w:r w:rsidR="00F14236" w:rsidRPr="00A34CC3">
        <w:rPr>
          <w:rFonts w:asciiTheme="minorHAnsi" w:hAnsiTheme="minorHAnsi"/>
          <w:sz w:val="24"/>
          <w:szCs w:val="24"/>
        </w:rPr>
        <w:t>)</w:t>
      </w:r>
      <w:r w:rsidR="0062746C" w:rsidRPr="00A34CC3">
        <w:rPr>
          <w:rFonts w:asciiTheme="minorHAnsi" w:hAnsiTheme="minorHAnsi"/>
          <w:sz w:val="24"/>
          <w:szCs w:val="24"/>
        </w:rPr>
        <w:t xml:space="preserve">. </w:t>
      </w:r>
    </w:p>
    <w:p w14:paraId="1458F7B2" w14:textId="242342BB" w:rsidR="00E07DC8" w:rsidRPr="00A34CC3" w:rsidRDefault="00066D15" w:rsidP="000A0CB4">
      <w:pPr>
        <w:spacing w:line="480" w:lineRule="auto"/>
        <w:ind w:firstLine="720"/>
        <w:contextualSpacing/>
        <w:rPr>
          <w:rFonts w:asciiTheme="minorHAnsi" w:hAnsiTheme="minorHAnsi"/>
          <w:sz w:val="24"/>
          <w:szCs w:val="24"/>
        </w:rPr>
      </w:pPr>
      <w:r w:rsidRPr="00A34CC3">
        <w:rPr>
          <w:rFonts w:asciiTheme="minorHAnsi" w:hAnsiTheme="minorHAnsi"/>
          <w:sz w:val="24"/>
          <w:szCs w:val="24"/>
        </w:rPr>
        <w:t>Covariates b</w:t>
      </w:r>
      <w:r w:rsidR="00E07DC8" w:rsidRPr="00A34CC3">
        <w:rPr>
          <w:rFonts w:asciiTheme="minorHAnsi" w:hAnsiTheme="minorHAnsi"/>
          <w:sz w:val="24"/>
          <w:szCs w:val="24"/>
        </w:rPr>
        <w:t>aseline depression</w:t>
      </w:r>
      <w:r w:rsidR="000E35A0" w:rsidRPr="00A34CC3">
        <w:rPr>
          <w:rFonts w:asciiTheme="minorHAnsi" w:hAnsiTheme="minorHAnsi"/>
          <w:sz w:val="24"/>
          <w:szCs w:val="24"/>
        </w:rPr>
        <w:t xml:space="preserve"> (</w:t>
      </w:r>
      <w:r w:rsidR="00E07DC8" w:rsidRPr="00A34CC3">
        <w:rPr>
          <w:rFonts w:asciiTheme="minorHAnsi" w:hAnsiTheme="minorHAnsi"/>
          <w:i/>
          <w:sz w:val="24"/>
          <w:szCs w:val="24"/>
        </w:rPr>
        <w:t>F</w:t>
      </w:r>
      <w:r w:rsidR="0098013D" w:rsidRPr="00A34CC3">
        <w:rPr>
          <w:rFonts w:asciiTheme="minorHAnsi" w:hAnsiTheme="minorHAnsi"/>
          <w:sz w:val="24"/>
          <w:szCs w:val="24"/>
        </w:rPr>
        <w:t>(1,</w:t>
      </w:r>
      <w:r w:rsidR="00C5492D">
        <w:rPr>
          <w:rFonts w:asciiTheme="minorHAnsi" w:hAnsiTheme="minorHAnsi"/>
          <w:sz w:val="24"/>
          <w:szCs w:val="24"/>
        </w:rPr>
        <w:t>42)=1.57</w:t>
      </w:r>
      <w:r w:rsidR="00E07DC8" w:rsidRPr="00A34CC3">
        <w:rPr>
          <w:rFonts w:asciiTheme="minorHAnsi" w:hAnsiTheme="minorHAnsi"/>
          <w:sz w:val="24"/>
          <w:szCs w:val="24"/>
        </w:rPr>
        <w:t xml:space="preserve">, </w:t>
      </w:r>
      <w:r w:rsidR="00E07DC8" w:rsidRPr="00A34CC3">
        <w:rPr>
          <w:rFonts w:asciiTheme="minorHAnsi" w:hAnsiTheme="minorHAnsi"/>
          <w:i/>
          <w:sz w:val="24"/>
          <w:szCs w:val="24"/>
        </w:rPr>
        <w:t>p</w:t>
      </w:r>
      <w:r w:rsidR="00C5492D">
        <w:rPr>
          <w:rFonts w:asciiTheme="minorHAnsi" w:hAnsiTheme="minorHAnsi"/>
          <w:sz w:val="24"/>
          <w:szCs w:val="24"/>
        </w:rPr>
        <w:t xml:space="preserve">=.22, </w:t>
      </w:r>
      <w:r w:rsidR="00C5492D" w:rsidRPr="00A34CC3">
        <w:rPr>
          <w:rFonts w:asciiTheme="minorHAnsi" w:hAnsiTheme="minorHAnsi"/>
          <w:noProof/>
          <w:position w:val="-14"/>
          <w:sz w:val="24"/>
          <w:szCs w:val="24"/>
          <w:lang w:eastAsia="en-GB"/>
        </w:rPr>
        <w:drawing>
          <wp:inline distT="0" distB="0" distL="0" distR="0" wp14:anchorId="57DDF83E" wp14:editId="79894D25">
            <wp:extent cx="171450" cy="28575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C5492D">
        <w:rPr>
          <w:rFonts w:asciiTheme="minorHAnsi" w:hAnsiTheme="minorHAnsi"/>
          <w:sz w:val="24"/>
          <w:szCs w:val="24"/>
        </w:rPr>
        <w:t>=.036</w:t>
      </w:r>
      <w:r w:rsidR="000E35A0" w:rsidRPr="00A34CC3">
        <w:rPr>
          <w:rFonts w:asciiTheme="minorHAnsi" w:hAnsiTheme="minorHAnsi"/>
          <w:sz w:val="24"/>
          <w:szCs w:val="24"/>
        </w:rPr>
        <w:t>),</w:t>
      </w:r>
      <w:r w:rsidR="00E07DC8" w:rsidRPr="00A34CC3">
        <w:rPr>
          <w:rFonts w:asciiTheme="minorHAnsi" w:hAnsiTheme="minorHAnsi"/>
          <w:sz w:val="24"/>
          <w:szCs w:val="24"/>
        </w:rPr>
        <w:t xml:space="preserve"> baseline anxiety </w:t>
      </w:r>
      <w:r w:rsidR="000E35A0" w:rsidRPr="00A34CC3">
        <w:rPr>
          <w:rFonts w:asciiTheme="minorHAnsi" w:hAnsiTheme="minorHAnsi"/>
          <w:sz w:val="24"/>
          <w:szCs w:val="24"/>
        </w:rPr>
        <w:t>(</w:t>
      </w:r>
      <w:r w:rsidR="00E07DC8" w:rsidRPr="00A34CC3">
        <w:rPr>
          <w:rFonts w:asciiTheme="minorHAnsi" w:hAnsiTheme="minorHAnsi"/>
          <w:i/>
          <w:sz w:val="24"/>
          <w:szCs w:val="24"/>
        </w:rPr>
        <w:t>F</w:t>
      </w:r>
      <w:r w:rsidR="0098013D" w:rsidRPr="00A34CC3">
        <w:rPr>
          <w:rFonts w:asciiTheme="minorHAnsi" w:hAnsiTheme="minorHAnsi"/>
          <w:sz w:val="24"/>
          <w:szCs w:val="24"/>
        </w:rPr>
        <w:t>(1,</w:t>
      </w:r>
      <w:r w:rsidR="000B1F8F">
        <w:rPr>
          <w:rFonts w:asciiTheme="minorHAnsi" w:hAnsiTheme="minorHAnsi"/>
          <w:sz w:val="24"/>
          <w:szCs w:val="24"/>
        </w:rPr>
        <w:t>42)=2.16</w:t>
      </w:r>
      <w:r w:rsidR="00E07DC8" w:rsidRPr="00A34CC3">
        <w:rPr>
          <w:rFonts w:asciiTheme="minorHAnsi" w:hAnsiTheme="minorHAnsi"/>
          <w:sz w:val="24"/>
          <w:szCs w:val="24"/>
        </w:rPr>
        <w:t xml:space="preserve">, </w:t>
      </w:r>
      <w:r w:rsidR="00E07DC8" w:rsidRPr="00A34CC3">
        <w:rPr>
          <w:rFonts w:asciiTheme="minorHAnsi" w:hAnsiTheme="minorHAnsi"/>
          <w:i/>
          <w:sz w:val="24"/>
          <w:szCs w:val="24"/>
        </w:rPr>
        <w:t>p</w:t>
      </w:r>
      <w:r w:rsidR="000B1F8F">
        <w:rPr>
          <w:rFonts w:asciiTheme="minorHAnsi" w:hAnsiTheme="minorHAnsi"/>
          <w:sz w:val="24"/>
          <w:szCs w:val="24"/>
        </w:rPr>
        <w:t>=.15</w:t>
      </w:r>
      <w:r w:rsidR="00614DDA">
        <w:rPr>
          <w:rFonts w:asciiTheme="minorHAnsi" w:hAnsiTheme="minorHAnsi"/>
          <w:sz w:val="24"/>
          <w:szCs w:val="24"/>
        </w:rPr>
        <w:t xml:space="preserve">, </w:t>
      </w:r>
      <w:r w:rsidR="00614DDA" w:rsidRPr="00A34CC3">
        <w:rPr>
          <w:rFonts w:asciiTheme="minorHAnsi" w:hAnsiTheme="minorHAnsi"/>
          <w:noProof/>
          <w:position w:val="-14"/>
          <w:sz w:val="24"/>
          <w:szCs w:val="24"/>
          <w:lang w:eastAsia="en-GB"/>
        </w:rPr>
        <w:drawing>
          <wp:inline distT="0" distB="0" distL="0" distR="0" wp14:anchorId="74303C97" wp14:editId="79917213">
            <wp:extent cx="171450" cy="2857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614DDA">
        <w:rPr>
          <w:rFonts w:asciiTheme="minorHAnsi" w:hAnsiTheme="minorHAnsi"/>
          <w:sz w:val="24"/>
          <w:szCs w:val="24"/>
        </w:rPr>
        <w:t>=.049</w:t>
      </w:r>
      <w:r w:rsidR="000E35A0" w:rsidRPr="00A34CC3">
        <w:rPr>
          <w:rFonts w:asciiTheme="minorHAnsi" w:hAnsiTheme="minorHAnsi"/>
          <w:sz w:val="24"/>
          <w:szCs w:val="24"/>
        </w:rPr>
        <w:t xml:space="preserve">), and </w:t>
      </w:r>
      <w:r w:rsidR="00E07DC8" w:rsidRPr="00A34CC3">
        <w:rPr>
          <w:rFonts w:asciiTheme="minorHAnsi" w:hAnsiTheme="minorHAnsi"/>
          <w:sz w:val="24"/>
          <w:szCs w:val="24"/>
        </w:rPr>
        <w:t>attachment anxiety</w:t>
      </w:r>
      <w:r w:rsidR="000E35A0" w:rsidRPr="00A34CC3">
        <w:rPr>
          <w:rFonts w:asciiTheme="minorHAnsi" w:hAnsiTheme="minorHAnsi"/>
          <w:sz w:val="24"/>
          <w:szCs w:val="24"/>
        </w:rPr>
        <w:t xml:space="preserve"> (</w:t>
      </w:r>
      <w:r w:rsidR="00E07DC8" w:rsidRPr="00A34CC3">
        <w:rPr>
          <w:rFonts w:asciiTheme="minorHAnsi" w:hAnsiTheme="minorHAnsi"/>
          <w:i/>
          <w:sz w:val="24"/>
          <w:szCs w:val="24"/>
        </w:rPr>
        <w:t>F</w:t>
      </w:r>
      <w:r w:rsidR="00981E49">
        <w:rPr>
          <w:rFonts w:asciiTheme="minorHAnsi" w:hAnsiTheme="minorHAnsi"/>
          <w:sz w:val="24"/>
          <w:szCs w:val="24"/>
        </w:rPr>
        <w:t>(1,42</w:t>
      </w:r>
      <w:r w:rsidR="00E07DC8" w:rsidRPr="00A34CC3">
        <w:rPr>
          <w:rFonts w:asciiTheme="minorHAnsi" w:hAnsiTheme="minorHAnsi"/>
          <w:sz w:val="24"/>
          <w:szCs w:val="24"/>
        </w:rPr>
        <w:t>)=.0</w:t>
      </w:r>
      <w:r w:rsidR="00981E49">
        <w:rPr>
          <w:rFonts w:asciiTheme="minorHAnsi" w:hAnsiTheme="minorHAnsi"/>
          <w:sz w:val="24"/>
          <w:szCs w:val="24"/>
        </w:rPr>
        <w:t>06</w:t>
      </w:r>
      <w:r w:rsidR="00E07DC8" w:rsidRPr="00A34CC3">
        <w:rPr>
          <w:rFonts w:asciiTheme="minorHAnsi" w:hAnsiTheme="minorHAnsi"/>
          <w:sz w:val="24"/>
          <w:szCs w:val="24"/>
        </w:rPr>
        <w:t xml:space="preserve">, </w:t>
      </w:r>
      <w:r w:rsidR="00E07DC8" w:rsidRPr="00A34CC3">
        <w:rPr>
          <w:rFonts w:asciiTheme="minorHAnsi" w:hAnsiTheme="minorHAnsi"/>
          <w:i/>
          <w:sz w:val="24"/>
          <w:szCs w:val="24"/>
        </w:rPr>
        <w:t>p</w:t>
      </w:r>
      <w:r w:rsidR="00E07DC8" w:rsidRPr="00A34CC3">
        <w:rPr>
          <w:rFonts w:asciiTheme="minorHAnsi" w:hAnsiTheme="minorHAnsi"/>
          <w:sz w:val="24"/>
          <w:szCs w:val="24"/>
        </w:rPr>
        <w:t>=.</w:t>
      </w:r>
      <w:r w:rsidR="00981E49">
        <w:rPr>
          <w:rFonts w:asciiTheme="minorHAnsi" w:hAnsiTheme="minorHAnsi"/>
          <w:sz w:val="24"/>
          <w:szCs w:val="24"/>
        </w:rPr>
        <w:t xml:space="preserve">939, </w:t>
      </w:r>
      <w:r w:rsidR="00981E49" w:rsidRPr="00A34CC3">
        <w:rPr>
          <w:rFonts w:asciiTheme="minorHAnsi" w:hAnsiTheme="minorHAnsi"/>
          <w:noProof/>
          <w:position w:val="-14"/>
          <w:sz w:val="24"/>
          <w:szCs w:val="24"/>
          <w:lang w:eastAsia="en-GB"/>
        </w:rPr>
        <w:drawing>
          <wp:inline distT="0" distB="0" distL="0" distR="0" wp14:anchorId="328447BE" wp14:editId="17C117F2">
            <wp:extent cx="171450" cy="28575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981E49">
        <w:rPr>
          <w:rFonts w:asciiTheme="minorHAnsi" w:hAnsiTheme="minorHAnsi"/>
          <w:sz w:val="24"/>
          <w:szCs w:val="24"/>
        </w:rPr>
        <w:t>=.000</w:t>
      </w:r>
      <w:r w:rsidR="000E35A0" w:rsidRPr="00A34CC3">
        <w:rPr>
          <w:rFonts w:asciiTheme="minorHAnsi" w:hAnsiTheme="minorHAnsi"/>
          <w:sz w:val="24"/>
          <w:szCs w:val="24"/>
        </w:rPr>
        <w:t xml:space="preserve">) </w:t>
      </w:r>
      <w:r w:rsidR="009B647B" w:rsidRPr="00A34CC3">
        <w:rPr>
          <w:rFonts w:asciiTheme="minorHAnsi" w:hAnsiTheme="minorHAnsi"/>
          <w:sz w:val="24"/>
          <w:szCs w:val="24"/>
        </w:rPr>
        <w:t xml:space="preserve">were not associated with </w:t>
      </w:r>
      <w:r w:rsidR="000E35A0" w:rsidRPr="00A34CC3">
        <w:rPr>
          <w:rFonts w:asciiTheme="minorHAnsi" w:hAnsiTheme="minorHAnsi"/>
          <w:sz w:val="24"/>
          <w:szCs w:val="24"/>
        </w:rPr>
        <w:t>felt</w:t>
      </w:r>
      <w:r w:rsidR="00B421DC" w:rsidRPr="00A34CC3">
        <w:rPr>
          <w:rFonts w:asciiTheme="minorHAnsi" w:hAnsiTheme="minorHAnsi"/>
          <w:sz w:val="24"/>
          <w:szCs w:val="24"/>
        </w:rPr>
        <w:t>-</w:t>
      </w:r>
      <w:r w:rsidR="000E35A0" w:rsidRPr="00A34CC3">
        <w:rPr>
          <w:rFonts w:asciiTheme="minorHAnsi" w:hAnsiTheme="minorHAnsi"/>
          <w:sz w:val="24"/>
          <w:szCs w:val="24"/>
        </w:rPr>
        <w:t xml:space="preserve">security.  Higher </w:t>
      </w:r>
      <w:r w:rsidR="00E07DC8" w:rsidRPr="00A34CC3">
        <w:rPr>
          <w:rFonts w:asciiTheme="minorHAnsi" w:hAnsiTheme="minorHAnsi"/>
          <w:sz w:val="24"/>
          <w:szCs w:val="24"/>
        </w:rPr>
        <w:t>attachment avoidance</w:t>
      </w:r>
      <w:r w:rsidR="000E35A0" w:rsidRPr="00A34CC3">
        <w:rPr>
          <w:rFonts w:asciiTheme="minorHAnsi" w:hAnsiTheme="minorHAnsi"/>
          <w:sz w:val="24"/>
          <w:szCs w:val="24"/>
        </w:rPr>
        <w:t xml:space="preserve"> was associated with </w:t>
      </w:r>
      <w:r w:rsidR="00176402" w:rsidRPr="00A34CC3">
        <w:rPr>
          <w:rFonts w:asciiTheme="minorHAnsi" w:hAnsiTheme="minorHAnsi"/>
          <w:sz w:val="24"/>
          <w:szCs w:val="24"/>
        </w:rPr>
        <w:t>lower felt-</w:t>
      </w:r>
      <w:r w:rsidR="00E07DC8" w:rsidRPr="00A34CC3">
        <w:rPr>
          <w:rFonts w:asciiTheme="minorHAnsi" w:hAnsiTheme="minorHAnsi"/>
          <w:sz w:val="24"/>
          <w:szCs w:val="24"/>
        </w:rPr>
        <w:t>security (</w:t>
      </w:r>
      <w:r w:rsidR="00670252" w:rsidRPr="00A34CC3">
        <w:rPr>
          <w:rFonts w:asciiTheme="minorHAnsi" w:hAnsiTheme="minorHAnsi"/>
          <w:i/>
          <w:sz w:val="24"/>
          <w:szCs w:val="24"/>
        </w:rPr>
        <w:t>F</w:t>
      </w:r>
      <w:r w:rsidR="00306011" w:rsidRPr="00A34CC3">
        <w:rPr>
          <w:rFonts w:asciiTheme="minorHAnsi" w:hAnsiTheme="minorHAnsi"/>
          <w:sz w:val="24"/>
          <w:szCs w:val="24"/>
        </w:rPr>
        <w:t>(1,</w:t>
      </w:r>
      <w:r w:rsidR="00981E49">
        <w:rPr>
          <w:rFonts w:asciiTheme="minorHAnsi" w:hAnsiTheme="minorHAnsi"/>
          <w:sz w:val="24"/>
          <w:szCs w:val="24"/>
        </w:rPr>
        <w:t>42)=5.30</w:t>
      </w:r>
      <w:r w:rsidR="000E35A0" w:rsidRPr="00A34CC3">
        <w:rPr>
          <w:rFonts w:asciiTheme="minorHAnsi" w:hAnsiTheme="minorHAnsi"/>
          <w:sz w:val="24"/>
          <w:szCs w:val="24"/>
        </w:rPr>
        <w:t>,</w:t>
      </w:r>
      <w:r w:rsidR="000E35A0" w:rsidRPr="00A34CC3">
        <w:rPr>
          <w:rFonts w:asciiTheme="minorHAnsi" w:hAnsiTheme="minorHAnsi"/>
          <w:i/>
          <w:sz w:val="24"/>
          <w:szCs w:val="24"/>
        </w:rPr>
        <w:t xml:space="preserve"> p</w:t>
      </w:r>
      <w:r w:rsidR="00981E49">
        <w:rPr>
          <w:rFonts w:asciiTheme="minorHAnsi" w:hAnsiTheme="minorHAnsi"/>
          <w:sz w:val="24"/>
          <w:szCs w:val="24"/>
        </w:rPr>
        <w:t xml:space="preserve"> &lt; .026</w:t>
      </w:r>
      <w:r w:rsidR="000E35A0" w:rsidRPr="00A34CC3">
        <w:rPr>
          <w:rFonts w:asciiTheme="minorHAnsi" w:hAnsiTheme="minorHAnsi"/>
          <w:sz w:val="24"/>
          <w:szCs w:val="24"/>
        </w:rPr>
        <w:t xml:space="preserve">, </w:t>
      </w:r>
      <w:r w:rsidR="00E07DC8" w:rsidRPr="00A34CC3">
        <w:rPr>
          <w:rFonts w:asciiTheme="minorHAnsi" w:hAnsiTheme="minorHAnsi"/>
          <w:noProof/>
          <w:position w:val="-14"/>
          <w:sz w:val="24"/>
          <w:szCs w:val="24"/>
          <w:lang w:eastAsia="en-GB"/>
        </w:rPr>
        <w:drawing>
          <wp:inline distT="0" distB="0" distL="0" distR="0" wp14:anchorId="5DDB25DA" wp14:editId="3B47F6EF">
            <wp:extent cx="171450" cy="285750"/>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D229ED" w:rsidRPr="00A34CC3">
        <w:rPr>
          <w:rFonts w:asciiTheme="minorHAnsi" w:hAnsiTheme="minorHAnsi"/>
          <w:sz w:val="24"/>
          <w:szCs w:val="24"/>
        </w:rPr>
        <w:t>=</w:t>
      </w:r>
      <w:r w:rsidR="00981E49">
        <w:rPr>
          <w:rFonts w:asciiTheme="minorHAnsi" w:hAnsiTheme="minorHAnsi"/>
          <w:sz w:val="24"/>
          <w:szCs w:val="24"/>
        </w:rPr>
        <w:t>.112</w:t>
      </w:r>
      <w:r w:rsidR="000E35A0" w:rsidRPr="00A34CC3">
        <w:rPr>
          <w:rFonts w:asciiTheme="minorHAnsi" w:hAnsiTheme="minorHAnsi"/>
          <w:sz w:val="24"/>
          <w:szCs w:val="24"/>
        </w:rPr>
        <w:t>)</w:t>
      </w:r>
      <w:r w:rsidR="00E07DC8" w:rsidRPr="00A34CC3">
        <w:rPr>
          <w:rFonts w:asciiTheme="minorHAnsi" w:hAnsiTheme="minorHAnsi"/>
          <w:sz w:val="24"/>
          <w:szCs w:val="24"/>
        </w:rPr>
        <w:t xml:space="preserve">. </w:t>
      </w:r>
      <w:r w:rsidR="00981E49">
        <w:rPr>
          <w:rFonts w:asciiTheme="minorHAnsi" w:hAnsiTheme="minorHAnsi"/>
          <w:sz w:val="24"/>
          <w:szCs w:val="24"/>
        </w:rPr>
        <w:t xml:space="preserve">The effect of avoidance is moderated by time </w:t>
      </w:r>
      <w:r w:rsidR="00981E49" w:rsidRPr="00A34CC3">
        <w:rPr>
          <w:rFonts w:asciiTheme="minorHAnsi" w:hAnsiTheme="minorHAnsi"/>
          <w:sz w:val="24"/>
          <w:szCs w:val="24"/>
        </w:rPr>
        <w:t>(</w:t>
      </w:r>
      <w:r w:rsidR="00981E49" w:rsidRPr="00A34CC3">
        <w:rPr>
          <w:rFonts w:asciiTheme="minorHAnsi" w:hAnsiTheme="minorHAnsi"/>
          <w:i/>
          <w:sz w:val="24"/>
          <w:szCs w:val="24"/>
        </w:rPr>
        <w:t>F</w:t>
      </w:r>
      <w:r w:rsidR="00981E49">
        <w:rPr>
          <w:rFonts w:asciiTheme="minorHAnsi" w:hAnsiTheme="minorHAnsi"/>
          <w:sz w:val="24"/>
          <w:szCs w:val="24"/>
        </w:rPr>
        <w:t>(2</w:t>
      </w:r>
      <w:r w:rsidR="00981E49" w:rsidRPr="00A34CC3">
        <w:rPr>
          <w:rFonts w:asciiTheme="minorHAnsi" w:hAnsiTheme="minorHAnsi"/>
          <w:sz w:val="24"/>
          <w:szCs w:val="24"/>
        </w:rPr>
        <w:t>,</w:t>
      </w:r>
      <w:r w:rsidR="00981E49">
        <w:rPr>
          <w:rFonts w:asciiTheme="minorHAnsi" w:hAnsiTheme="minorHAnsi"/>
          <w:sz w:val="24"/>
          <w:szCs w:val="24"/>
        </w:rPr>
        <w:t>84)=4.30</w:t>
      </w:r>
      <w:r w:rsidR="00981E49" w:rsidRPr="00A34CC3">
        <w:rPr>
          <w:rFonts w:asciiTheme="minorHAnsi" w:hAnsiTheme="minorHAnsi"/>
          <w:sz w:val="24"/>
          <w:szCs w:val="24"/>
        </w:rPr>
        <w:t xml:space="preserve">, </w:t>
      </w:r>
      <w:r w:rsidR="00981E49" w:rsidRPr="00A34CC3">
        <w:rPr>
          <w:rFonts w:asciiTheme="minorHAnsi" w:hAnsiTheme="minorHAnsi"/>
          <w:i/>
          <w:sz w:val="24"/>
          <w:szCs w:val="24"/>
        </w:rPr>
        <w:t>p</w:t>
      </w:r>
      <w:r w:rsidR="00981E49">
        <w:rPr>
          <w:rFonts w:asciiTheme="minorHAnsi" w:hAnsiTheme="minorHAnsi"/>
          <w:sz w:val="24"/>
          <w:szCs w:val="24"/>
        </w:rPr>
        <w:t xml:space="preserve">=.017, </w:t>
      </w:r>
      <w:r w:rsidR="00981E49" w:rsidRPr="00A34CC3">
        <w:rPr>
          <w:rFonts w:asciiTheme="minorHAnsi" w:hAnsiTheme="minorHAnsi"/>
          <w:noProof/>
          <w:position w:val="-14"/>
          <w:sz w:val="24"/>
          <w:szCs w:val="24"/>
          <w:lang w:eastAsia="en-GB"/>
        </w:rPr>
        <w:drawing>
          <wp:inline distT="0" distB="0" distL="0" distR="0" wp14:anchorId="1EE9D557" wp14:editId="0BAA1A7D">
            <wp:extent cx="171450" cy="28575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981E49">
        <w:rPr>
          <w:rFonts w:asciiTheme="minorHAnsi" w:hAnsiTheme="minorHAnsi"/>
          <w:sz w:val="24"/>
          <w:szCs w:val="24"/>
        </w:rPr>
        <w:t xml:space="preserve">=.093); avoidance predicts less felt-security at Time 1 </w:t>
      </w:r>
      <w:r w:rsidR="00981E49" w:rsidRPr="00A34CC3">
        <w:rPr>
          <w:rFonts w:asciiTheme="minorHAnsi" w:hAnsiTheme="minorHAnsi"/>
          <w:sz w:val="24"/>
          <w:szCs w:val="24"/>
        </w:rPr>
        <w:t>(</w:t>
      </w:r>
      <m:oMath>
        <m:r>
          <w:rPr>
            <w:rFonts w:ascii="Cambria Math" w:hAnsi="Cambria Math"/>
            <w:sz w:val="24"/>
            <w:szCs w:val="24"/>
          </w:rPr>
          <m:t>β</m:t>
        </m:r>
      </m:oMath>
      <w:r w:rsidR="00981E49">
        <w:rPr>
          <w:rFonts w:asciiTheme="minorHAnsi" w:hAnsiTheme="minorHAnsi"/>
          <w:sz w:val="24"/>
          <w:szCs w:val="24"/>
        </w:rPr>
        <w:t xml:space="preserve"> = -.35, </w:t>
      </w:r>
      <w:r w:rsidR="00981E49">
        <w:rPr>
          <w:rFonts w:asciiTheme="minorHAnsi" w:hAnsiTheme="minorHAnsi"/>
          <w:i/>
          <w:sz w:val="24"/>
          <w:szCs w:val="24"/>
        </w:rPr>
        <w:t>t</w:t>
      </w:r>
      <w:r w:rsidR="00981E49">
        <w:rPr>
          <w:rFonts w:asciiTheme="minorHAnsi" w:hAnsiTheme="minorHAnsi"/>
          <w:sz w:val="24"/>
          <w:szCs w:val="24"/>
        </w:rPr>
        <w:t>=-3.56</w:t>
      </w:r>
      <w:r w:rsidR="00981E49" w:rsidRPr="00A34CC3">
        <w:rPr>
          <w:rFonts w:asciiTheme="minorHAnsi" w:hAnsiTheme="minorHAnsi"/>
          <w:sz w:val="24"/>
          <w:szCs w:val="24"/>
        </w:rPr>
        <w:t xml:space="preserve">, </w:t>
      </w:r>
      <w:r w:rsidR="00981E49" w:rsidRPr="00A34CC3">
        <w:rPr>
          <w:rFonts w:asciiTheme="minorHAnsi" w:hAnsiTheme="minorHAnsi"/>
          <w:i/>
          <w:sz w:val="24"/>
          <w:szCs w:val="24"/>
        </w:rPr>
        <w:t>p</w:t>
      </w:r>
      <w:r w:rsidR="00981E49">
        <w:rPr>
          <w:rFonts w:asciiTheme="minorHAnsi" w:hAnsiTheme="minorHAnsi"/>
          <w:sz w:val="24"/>
          <w:szCs w:val="24"/>
        </w:rPr>
        <w:t xml:space="preserve">=.001, </w:t>
      </w:r>
      <w:r w:rsidR="00981E49" w:rsidRPr="00A34CC3">
        <w:rPr>
          <w:rFonts w:asciiTheme="minorHAnsi" w:hAnsiTheme="minorHAnsi"/>
          <w:noProof/>
          <w:position w:val="-14"/>
          <w:sz w:val="24"/>
          <w:szCs w:val="24"/>
          <w:lang w:eastAsia="en-GB"/>
        </w:rPr>
        <w:drawing>
          <wp:inline distT="0" distB="0" distL="0" distR="0" wp14:anchorId="1DBC7788" wp14:editId="62425E1E">
            <wp:extent cx="171450" cy="28575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981E49">
        <w:rPr>
          <w:rFonts w:asciiTheme="minorHAnsi" w:hAnsiTheme="minorHAnsi"/>
          <w:sz w:val="24"/>
          <w:szCs w:val="24"/>
        </w:rPr>
        <w:t xml:space="preserve"> =.234</w:t>
      </w:r>
      <w:r w:rsidR="00981E49" w:rsidRPr="00A34CC3">
        <w:rPr>
          <w:rFonts w:asciiTheme="minorHAnsi" w:hAnsiTheme="minorHAnsi"/>
          <w:sz w:val="24"/>
          <w:szCs w:val="24"/>
        </w:rPr>
        <w:t>),</w:t>
      </w:r>
      <w:r w:rsidR="00981E49">
        <w:rPr>
          <w:rFonts w:asciiTheme="minorHAnsi" w:hAnsiTheme="minorHAnsi"/>
          <w:sz w:val="24"/>
          <w:szCs w:val="24"/>
        </w:rPr>
        <w:t xml:space="preserve"> but not at Time 4 </w:t>
      </w:r>
      <w:r w:rsidR="00981E49" w:rsidRPr="00A34CC3">
        <w:rPr>
          <w:rFonts w:asciiTheme="minorHAnsi" w:hAnsiTheme="minorHAnsi"/>
          <w:sz w:val="24"/>
          <w:szCs w:val="24"/>
        </w:rPr>
        <w:t>(</w:t>
      </w:r>
      <m:oMath>
        <m:r>
          <w:rPr>
            <w:rFonts w:ascii="Cambria Math" w:hAnsi="Cambria Math"/>
            <w:sz w:val="24"/>
            <w:szCs w:val="24"/>
          </w:rPr>
          <m:t>β</m:t>
        </m:r>
      </m:oMath>
      <w:r w:rsidR="00981E49">
        <w:rPr>
          <w:rFonts w:asciiTheme="minorHAnsi" w:hAnsiTheme="minorHAnsi"/>
          <w:sz w:val="24"/>
          <w:szCs w:val="24"/>
        </w:rPr>
        <w:t>=-</w:t>
      </w:r>
      <w:r w:rsidR="000A0CB4">
        <w:rPr>
          <w:rFonts w:asciiTheme="minorHAnsi" w:hAnsiTheme="minorHAnsi"/>
          <w:sz w:val="24"/>
          <w:szCs w:val="24"/>
        </w:rPr>
        <w:t>0</w:t>
      </w:r>
      <w:r w:rsidR="00981E49">
        <w:rPr>
          <w:rFonts w:asciiTheme="minorHAnsi" w:hAnsiTheme="minorHAnsi"/>
          <w:sz w:val="24"/>
          <w:szCs w:val="24"/>
        </w:rPr>
        <w:t xml:space="preserve">.09, </w:t>
      </w:r>
      <w:r w:rsidR="00981E49">
        <w:rPr>
          <w:rFonts w:asciiTheme="minorHAnsi" w:hAnsiTheme="minorHAnsi"/>
          <w:i/>
          <w:sz w:val="24"/>
          <w:szCs w:val="24"/>
        </w:rPr>
        <w:t>t</w:t>
      </w:r>
      <w:r w:rsidR="00981E49">
        <w:rPr>
          <w:rFonts w:asciiTheme="minorHAnsi" w:hAnsiTheme="minorHAnsi"/>
          <w:sz w:val="24"/>
          <w:szCs w:val="24"/>
        </w:rPr>
        <w:t>=-0.84</w:t>
      </w:r>
      <w:r w:rsidR="00981E49" w:rsidRPr="00A34CC3">
        <w:rPr>
          <w:rFonts w:asciiTheme="minorHAnsi" w:hAnsiTheme="minorHAnsi"/>
          <w:sz w:val="24"/>
          <w:szCs w:val="24"/>
        </w:rPr>
        <w:t xml:space="preserve">, </w:t>
      </w:r>
      <w:r w:rsidR="00981E49" w:rsidRPr="00A34CC3">
        <w:rPr>
          <w:rFonts w:asciiTheme="minorHAnsi" w:hAnsiTheme="minorHAnsi"/>
          <w:i/>
          <w:sz w:val="24"/>
          <w:szCs w:val="24"/>
        </w:rPr>
        <w:t>p</w:t>
      </w:r>
      <w:r w:rsidR="00981E49">
        <w:rPr>
          <w:rFonts w:asciiTheme="minorHAnsi" w:hAnsiTheme="minorHAnsi"/>
          <w:sz w:val="24"/>
          <w:szCs w:val="24"/>
        </w:rPr>
        <w:t xml:space="preserve">=.404, </w:t>
      </w:r>
      <w:r w:rsidR="00981E49" w:rsidRPr="00A34CC3">
        <w:rPr>
          <w:rFonts w:asciiTheme="minorHAnsi" w:hAnsiTheme="minorHAnsi"/>
          <w:noProof/>
          <w:position w:val="-14"/>
          <w:sz w:val="24"/>
          <w:szCs w:val="24"/>
          <w:lang w:eastAsia="en-GB"/>
        </w:rPr>
        <w:drawing>
          <wp:inline distT="0" distB="0" distL="0" distR="0" wp14:anchorId="11E59F08" wp14:editId="3112B73F">
            <wp:extent cx="171450" cy="28575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981E49">
        <w:rPr>
          <w:rFonts w:asciiTheme="minorHAnsi" w:hAnsiTheme="minorHAnsi"/>
          <w:sz w:val="24"/>
          <w:szCs w:val="24"/>
        </w:rPr>
        <w:t>=.017</w:t>
      </w:r>
      <w:r w:rsidR="00981E49" w:rsidRPr="00A34CC3">
        <w:rPr>
          <w:rFonts w:asciiTheme="minorHAnsi" w:hAnsiTheme="minorHAnsi"/>
          <w:sz w:val="24"/>
          <w:szCs w:val="24"/>
        </w:rPr>
        <w:t>),</w:t>
      </w:r>
      <w:r w:rsidR="00981E49">
        <w:rPr>
          <w:rFonts w:asciiTheme="minorHAnsi" w:hAnsiTheme="minorHAnsi"/>
          <w:sz w:val="24"/>
          <w:szCs w:val="24"/>
        </w:rPr>
        <w:t xml:space="preserve"> </w:t>
      </w:r>
      <w:r w:rsidR="000A0CB4">
        <w:rPr>
          <w:rFonts w:asciiTheme="minorHAnsi" w:hAnsiTheme="minorHAnsi"/>
          <w:sz w:val="24"/>
          <w:szCs w:val="24"/>
        </w:rPr>
        <w:t xml:space="preserve">and </w:t>
      </w:r>
      <w:r w:rsidR="00981E49">
        <w:rPr>
          <w:rFonts w:asciiTheme="minorHAnsi" w:hAnsiTheme="minorHAnsi"/>
          <w:sz w:val="24"/>
          <w:szCs w:val="24"/>
        </w:rPr>
        <w:t>marginally at Time 5</w:t>
      </w:r>
      <w:r w:rsidR="00B532C9">
        <w:rPr>
          <w:rFonts w:asciiTheme="minorHAnsi" w:hAnsiTheme="minorHAnsi"/>
          <w:sz w:val="24"/>
          <w:szCs w:val="24"/>
        </w:rPr>
        <w:t xml:space="preserve"> </w:t>
      </w:r>
      <w:r w:rsidR="00B532C9" w:rsidRPr="00A34CC3">
        <w:rPr>
          <w:rFonts w:asciiTheme="minorHAnsi" w:hAnsiTheme="minorHAnsi"/>
          <w:sz w:val="24"/>
          <w:szCs w:val="24"/>
        </w:rPr>
        <w:t>(</w:t>
      </w:r>
      <m:oMath>
        <m:r>
          <w:rPr>
            <w:rFonts w:ascii="Cambria Math" w:hAnsi="Cambria Math"/>
            <w:sz w:val="24"/>
            <w:szCs w:val="24"/>
          </w:rPr>
          <m:t>β</m:t>
        </m:r>
      </m:oMath>
      <w:r w:rsidR="00B532C9">
        <w:rPr>
          <w:rFonts w:asciiTheme="minorHAnsi" w:hAnsiTheme="minorHAnsi"/>
          <w:sz w:val="24"/>
          <w:szCs w:val="24"/>
        </w:rPr>
        <w:t>=-</w:t>
      </w:r>
      <w:r w:rsidR="000A0CB4">
        <w:rPr>
          <w:rFonts w:asciiTheme="minorHAnsi" w:hAnsiTheme="minorHAnsi"/>
          <w:sz w:val="24"/>
          <w:szCs w:val="24"/>
        </w:rPr>
        <w:t>0</w:t>
      </w:r>
      <w:r w:rsidR="00B532C9">
        <w:rPr>
          <w:rFonts w:asciiTheme="minorHAnsi" w:hAnsiTheme="minorHAnsi"/>
          <w:sz w:val="24"/>
          <w:szCs w:val="24"/>
        </w:rPr>
        <w:t xml:space="preserve">.20, </w:t>
      </w:r>
      <w:r w:rsidR="00B532C9">
        <w:rPr>
          <w:rFonts w:asciiTheme="minorHAnsi" w:hAnsiTheme="minorHAnsi"/>
          <w:i/>
          <w:sz w:val="24"/>
          <w:szCs w:val="24"/>
        </w:rPr>
        <w:t>t</w:t>
      </w:r>
      <w:r w:rsidR="00B532C9">
        <w:rPr>
          <w:rFonts w:asciiTheme="minorHAnsi" w:hAnsiTheme="minorHAnsi"/>
          <w:sz w:val="24"/>
          <w:szCs w:val="24"/>
        </w:rPr>
        <w:t>=-1.77</w:t>
      </w:r>
      <w:r w:rsidR="00B532C9" w:rsidRPr="00A34CC3">
        <w:rPr>
          <w:rFonts w:asciiTheme="minorHAnsi" w:hAnsiTheme="minorHAnsi"/>
          <w:sz w:val="24"/>
          <w:szCs w:val="24"/>
        </w:rPr>
        <w:t xml:space="preserve">, </w:t>
      </w:r>
      <w:r w:rsidR="00B532C9" w:rsidRPr="00A34CC3">
        <w:rPr>
          <w:rFonts w:asciiTheme="minorHAnsi" w:hAnsiTheme="minorHAnsi"/>
          <w:i/>
          <w:sz w:val="24"/>
          <w:szCs w:val="24"/>
        </w:rPr>
        <w:t>p</w:t>
      </w:r>
      <w:r w:rsidR="00B532C9">
        <w:rPr>
          <w:rFonts w:asciiTheme="minorHAnsi" w:hAnsiTheme="minorHAnsi"/>
          <w:sz w:val="24"/>
          <w:szCs w:val="24"/>
        </w:rPr>
        <w:t xml:space="preserve">=.084, </w:t>
      </w:r>
      <w:r w:rsidR="00B532C9" w:rsidRPr="00A34CC3">
        <w:rPr>
          <w:rFonts w:asciiTheme="minorHAnsi" w:hAnsiTheme="minorHAnsi"/>
          <w:noProof/>
          <w:position w:val="-14"/>
          <w:sz w:val="24"/>
          <w:szCs w:val="24"/>
          <w:lang w:eastAsia="en-GB"/>
        </w:rPr>
        <w:drawing>
          <wp:inline distT="0" distB="0" distL="0" distR="0" wp14:anchorId="71A0AC12" wp14:editId="3BF61DF5">
            <wp:extent cx="171450" cy="2857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B532C9">
        <w:rPr>
          <w:rFonts w:asciiTheme="minorHAnsi" w:hAnsiTheme="minorHAnsi"/>
          <w:sz w:val="24"/>
          <w:szCs w:val="24"/>
        </w:rPr>
        <w:t xml:space="preserve"> =.069</w:t>
      </w:r>
      <w:r w:rsidR="00B532C9" w:rsidRPr="00A34CC3">
        <w:rPr>
          <w:rFonts w:asciiTheme="minorHAnsi" w:hAnsiTheme="minorHAnsi"/>
          <w:sz w:val="24"/>
          <w:szCs w:val="24"/>
        </w:rPr>
        <w:t>)</w:t>
      </w:r>
      <w:r w:rsidR="00981E49">
        <w:rPr>
          <w:rFonts w:asciiTheme="minorHAnsi" w:hAnsiTheme="minorHAnsi"/>
          <w:sz w:val="24"/>
          <w:szCs w:val="24"/>
        </w:rPr>
        <w:t xml:space="preserve">. </w:t>
      </w:r>
    </w:p>
    <w:p w14:paraId="08CB04D0" w14:textId="4D53205B" w:rsidR="00001200" w:rsidRPr="00A34CC3" w:rsidRDefault="00E07DC8" w:rsidP="00A34CC3">
      <w:pPr>
        <w:pStyle w:val="Caption"/>
        <w:spacing w:line="480" w:lineRule="auto"/>
        <w:rPr>
          <w:rFonts w:asciiTheme="minorHAnsi" w:hAnsiTheme="minorHAnsi"/>
          <w:b/>
          <w:bCs/>
          <w:sz w:val="24"/>
          <w:szCs w:val="24"/>
        </w:rPr>
      </w:pPr>
      <w:bookmarkStart w:id="11" w:name="_Toc454963292"/>
      <w:r w:rsidRPr="00A34CC3">
        <w:rPr>
          <w:rFonts w:asciiTheme="minorHAnsi" w:hAnsiTheme="minorHAnsi"/>
          <w:b/>
          <w:bCs/>
          <w:sz w:val="24"/>
          <w:szCs w:val="24"/>
        </w:rPr>
        <w:t>Depression</w:t>
      </w:r>
      <w:bookmarkEnd w:id="11"/>
    </w:p>
    <w:p w14:paraId="7878E321" w14:textId="06DDC6B3" w:rsidR="00872894" w:rsidRPr="00A34CC3" w:rsidRDefault="00E07DC8" w:rsidP="007A7DFB">
      <w:pPr>
        <w:spacing w:line="480" w:lineRule="auto"/>
        <w:ind w:firstLine="720"/>
        <w:contextualSpacing/>
        <w:rPr>
          <w:rFonts w:asciiTheme="minorHAnsi" w:hAnsiTheme="minorHAnsi"/>
          <w:sz w:val="24"/>
          <w:szCs w:val="24"/>
        </w:rPr>
      </w:pPr>
      <w:r w:rsidRPr="00A34CC3">
        <w:rPr>
          <w:rFonts w:asciiTheme="minorHAnsi" w:hAnsiTheme="minorHAnsi"/>
          <w:sz w:val="24"/>
          <w:szCs w:val="24"/>
        </w:rPr>
        <w:t>A mixed-design ANCOVA was conducted on depressive symptoms with time (3 levels: Time 1, 4 and 5</w:t>
      </w:r>
      <w:r w:rsidR="007D672C" w:rsidRPr="00A34CC3">
        <w:rPr>
          <w:rFonts w:asciiTheme="minorHAnsi" w:hAnsiTheme="minorHAnsi"/>
          <w:sz w:val="24"/>
          <w:szCs w:val="24"/>
        </w:rPr>
        <w:t>) as the within-subjects factor and</w:t>
      </w:r>
      <w:r w:rsidRPr="00A34CC3">
        <w:rPr>
          <w:rFonts w:asciiTheme="minorHAnsi" w:hAnsiTheme="minorHAnsi"/>
          <w:sz w:val="24"/>
          <w:szCs w:val="24"/>
        </w:rPr>
        <w:t xml:space="preserve"> condition (2 levels: secure versus neutral priming) as a between-subjects factor</w:t>
      </w:r>
      <w:r w:rsidR="007D672C" w:rsidRPr="00A34CC3">
        <w:rPr>
          <w:rFonts w:asciiTheme="minorHAnsi" w:hAnsiTheme="minorHAnsi"/>
          <w:sz w:val="24"/>
          <w:szCs w:val="24"/>
        </w:rPr>
        <w:t>,</w:t>
      </w:r>
      <w:r w:rsidRPr="00A34CC3">
        <w:rPr>
          <w:rFonts w:asciiTheme="minorHAnsi" w:hAnsiTheme="minorHAnsi"/>
          <w:sz w:val="24"/>
          <w:szCs w:val="24"/>
        </w:rPr>
        <w:t xml:space="preserve"> </w:t>
      </w:r>
      <w:r w:rsidR="007D672C" w:rsidRPr="00A34CC3">
        <w:rPr>
          <w:rFonts w:asciiTheme="minorHAnsi" w:hAnsiTheme="minorHAnsi"/>
          <w:sz w:val="24"/>
          <w:szCs w:val="24"/>
        </w:rPr>
        <w:t>with</w:t>
      </w:r>
      <w:r w:rsidRPr="00A34CC3">
        <w:rPr>
          <w:rFonts w:asciiTheme="minorHAnsi" w:hAnsiTheme="minorHAnsi"/>
          <w:sz w:val="24"/>
          <w:szCs w:val="24"/>
        </w:rPr>
        <w:t xml:space="preserve"> baseline depression and baseline anxiety as covari</w:t>
      </w:r>
      <w:r w:rsidR="0062746C" w:rsidRPr="00A34CC3">
        <w:rPr>
          <w:rFonts w:asciiTheme="minorHAnsi" w:hAnsiTheme="minorHAnsi"/>
          <w:sz w:val="24"/>
          <w:szCs w:val="24"/>
        </w:rPr>
        <w:t xml:space="preserve">ates. </w:t>
      </w:r>
      <w:r w:rsidR="003F0D76" w:rsidRPr="00A34CC3">
        <w:rPr>
          <w:rFonts w:asciiTheme="minorHAnsi" w:hAnsiTheme="minorHAnsi"/>
          <w:sz w:val="24"/>
          <w:szCs w:val="24"/>
        </w:rPr>
        <w:t xml:space="preserve">The main effect of time was nonsignificant, </w:t>
      </w:r>
      <w:r w:rsidR="003F0D76" w:rsidRPr="00A34CC3">
        <w:rPr>
          <w:rFonts w:asciiTheme="minorHAnsi" w:hAnsiTheme="minorHAnsi"/>
          <w:i/>
          <w:iCs/>
          <w:sz w:val="24"/>
          <w:szCs w:val="24"/>
        </w:rPr>
        <w:t>F</w:t>
      </w:r>
      <w:r w:rsidR="007A7DFB">
        <w:rPr>
          <w:rFonts w:asciiTheme="minorHAnsi" w:hAnsiTheme="minorHAnsi"/>
          <w:sz w:val="24"/>
          <w:szCs w:val="24"/>
        </w:rPr>
        <w:t>(2,88)=</w:t>
      </w:r>
      <w:r w:rsidR="00373FB0">
        <w:rPr>
          <w:rFonts w:asciiTheme="minorHAnsi" w:hAnsiTheme="minorHAnsi"/>
          <w:sz w:val="24"/>
          <w:szCs w:val="24"/>
        </w:rPr>
        <w:t>0.26</w:t>
      </w:r>
      <w:r w:rsidR="003F0D76" w:rsidRPr="00A34CC3">
        <w:rPr>
          <w:rFonts w:asciiTheme="minorHAnsi" w:hAnsiTheme="minorHAnsi"/>
          <w:sz w:val="24"/>
          <w:szCs w:val="24"/>
        </w:rPr>
        <w:t xml:space="preserve">, </w:t>
      </w:r>
      <w:r w:rsidR="003F0D76" w:rsidRPr="00A34CC3">
        <w:rPr>
          <w:rFonts w:asciiTheme="minorHAnsi" w:hAnsiTheme="minorHAnsi"/>
          <w:i/>
          <w:iCs/>
          <w:sz w:val="24"/>
          <w:szCs w:val="24"/>
        </w:rPr>
        <w:t>p</w:t>
      </w:r>
      <w:r w:rsidR="00373FB0">
        <w:rPr>
          <w:rFonts w:asciiTheme="minorHAnsi" w:hAnsiTheme="minorHAnsi"/>
          <w:sz w:val="24"/>
          <w:szCs w:val="24"/>
        </w:rPr>
        <w:t xml:space="preserve"> = .71, </w:t>
      </w:r>
      <w:r w:rsidR="00373FB0" w:rsidRPr="00A34CC3">
        <w:rPr>
          <w:rFonts w:asciiTheme="minorHAnsi" w:hAnsiTheme="minorHAnsi"/>
          <w:noProof/>
          <w:position w:val="-14"/>
          <w:sz w:val="24"/>
          <w:szCs w:val="24"/>
          <w:lang w:eastAsia="en-GB"/>
        </w:rPr>
        <w:drawing>
          <wp:inline distT="0" distB="0" distL="0" distR="0" wp14:anchorId="1E7F4D3A" wp14:editId="14C262B8">
            <wp:extent cx="171450" cy="28575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373FB0">
        <w:rPr>
          <w:rFonts w:asciiTheme="minorHAnsi" w:hAnsiTheme="minorHAnsi"/>
          <w:sz w:val="24"/>
          <w:szCs w:val="24"/>
        </w:rPr>
        <w:t xml:space="preserve"> = .006</w:t>
      </w:r>
      <w:r w:rsidR="003F0D76" w:rsidRPr="00A34CC3">
        <w:rPr>
          <w:rFonts w:asciiTheme="minorHAnsi" w:hAnsiTheme="minorHAnsi"/>
          <w:sz w:val="24"/>
          <w:szCs w:val="24"/>
        </w:rPr>
        <w:t xml:space="preserve">). </w:t>
      </w:r>
      <w:r w:rsidRPr="00A34CC3">
        <w:rPr>
          <w:rFonts w:asciiTheme="minorHAnsi" w:hAnsiTheme="minorHAnsi"/>
          <w:sz w:val="24"/>
          <w:szCs w:val="24"/>
        </w:rPr>
        <w:t xml:space="preserve">The </w:t>
      </w:r>
      <w:r w:rsidR="0062746C" w:rsidRPr="00A34CC3">
        <w:rPr>
          <w:rFonts w:asciiTheme="minorHAnsi" w:hAnsiTheme="minorHAnsi"/>
          <w:sz w:val="24"/>
          <w:szCs w:val="24"/>
        </w:rPr>
        <w:t xml:space="preserve">main </w:t>
      </w:r>
      <w:r w:rsidRPr="00A34CC3">
        <w:rPr>
          <w:rFonts w:asciiTheme="minorHAnsi" w:hAnsiTheme="minorHAnsi"/>
          <w:sz w:val="24"/>
          <w:szCs w:val="24"/>
        </w:rPr>
        <w:t>effect of</w:t>
      </w:r>
      <w:r w:rsidR="0062746C" w:rsidRPr="00A34CC3">
        <w:rPr>
          <w:rFonts w:asciiTheme="minorHAnsi" w:hAnsiTheme="minorHAnsi"/>
          <w:sz w:val="24"/>
          <w:szCs w:val="24"/>
        </w:rPr>
        <w:t xml:space="preserve"> prime</w:t>
      </w:r>
      <w:r w:rsidRPr="00A34CC3">
        <w:rPr>
          <w:rFonts w:asciiTheme="minorHAnsi" w:hAnsiTheme="minorHAnsi"/>
          <w:sz w:val="24"/>
          <w:szCs w:val="24"/>
        </w:rPr>
        <w:t xml:space="preserve"> was </w:t>
      </w:r>
      <w:r w:rsidR="0062746C" w:rsidRPr="00A34CC3">
        <w:rPr>
          <w:rFonts w:asciiTheme="minorHAnsi" w:hAnsiTheme="minorHAnsi"/>
          <w:sz w:val="24"/>
          <w:szCs w:val="24"/>
        </w:rPr>
        <w:t>non</w:t>
      </w:r>
      <w:r w:rsidRPr="00A34CC3">
        <w:rPr>
          <w:rFonts w:asciiTheme="minorHAnsi" w:hAnsiTheme="minorHAnsi"/>
          <w:sz w:val="24"/>
          <w:szCs w:val="24"/>
        </w:rPr>
        <w:t xml:space="preserve">significant </w:t>
      </w:r>
      <w:r w:rsidR="0062746C" w:rsidRPr="00A34CC3">
        <w:rPr>
          <w:rFonts w:asciiTheme="minorHAnsi" w:hAnsiTheme="minorHAnsi"/>
          <w:sz w:val="24"/>
          <w:szCs w:val="24"/>
        </w:rPr>
        <w:t>(</w:t>
      </w:r>
      <w:r w:rsidRPr="00A34CC3">
        <w:rPr>
          <w:rFonts w:asciiTheme="minorHAnsi" w:hAnsiTheme="minorHAnsi"/>
          <w:i/>
          <w:sz w:val="24"/>
          <w:szCs w:val="24"/>
        </w:rPr>
        <w:t>F</w:t>
      </w:r>
      <w:r w:rsidR="007A7DFB">
        <w:rPr>
          <w:rFonts w:asciiTheme="minorHAnsi" w:hAnsiTheme="minorHAnsi"/>
          <w:sz w:val="24"/>
          <w:szCs w:val="24"/>
        </w:rPr>
        <w:t>(1,44)</w:t>
      </w:r>
      <w:r w:rsidR="00373FB0">
        <w:rPr>
          <w:rFonts w:asciiTheme="minorHAnsi" w:hAnsiTheme="minorHAnsi"/>
          <w:sz w:val="24"/>
          <w:szCs w:val="24"/>
        </w:rPr>
        <w:t>=2.76</w:t>
      </w:r>
      <w:r w:rsidRPr="00A34CC3">
        <w:rPr>
          <w:rFonts w:asciiTheme="minorHAnsi" w:hAnsiTheme="minorHAnsi"/>
          <w:sz w:val="24"/>
          <w:szCs w:val="24"/>
        </w:rPr>
        <w:t xml:space="preserve">, </w:t>
      </w:r>
      <w:r w:rsidRPr="00A34CC3">
        <w:rPr>
          <w:rFonts w:asciiTheme="minorHAnsi" w:hAnsiTheme="minorHAnsi"/>
          <w:i/>
          <w:sz w:val="24"/>
          <w:szCs w:val="24"/>
        </w:rPr>
        <w:t>p</w:t>
      </w:r>
      <w:r w:rsidR="00373FB0">
        <w:rPr>
          <w:rFonts w:asciiTheme="minorHAnsi" w:hAnsiTheme="minorHAnsi"/>
          <w:sz w:val="24"/>
          <w:szCs w:val="24"/>
        </w:rPr>
        <w:t xml:space="preserve"> = .104,  = .059</w:t>
      </w:r>
      <w:r w:rsidR="0062746C" w:rsidRPr="00A34CC3">
        <w:rPr>
          <w:rFonts w:asciiTheme="minorHAnsi" w:hAnsiTheme="minorHAnsi"/>
          <w:sz w:val="24"/>
          <w:szCs w:val="24"/>
        </w:rPr>
        <w:t>) but in the expected direction</w:t>
      </w:r>
      <w:r w:rsidRPr="00A34CC3">
        <w:rPr>
          <w:rFonts w:asciiTheme="minorHAnsi" w:hAnsiTheme="minorHAnsi"/>
          <w:sz w:val="24"/>
          <w:szCs w:val="24"/>
        </w:rPr>
        <w:t xml:space="preserve">, indicating </w:t>
      </w:r>
      <w:r w:rsidR="00E267C9">
        <w:rPr>
          <w:rFonts w:asciiTheme="minorHAnsi" w:hAnsiTheme="minorHAnsi"/>
          <w:sz w:val="24"/>
          <w:szCs w:val="24"/>
        </w:rPr>
        <w:t>that the securely-</w:t>
      </w:r>
      <w:r w:rsidRPr="00A34CC3">
        <w:rPr>
          <w:rFonts w:asciiTheme="minorHAnsi" w:hAnsiTheme="minorHAnsi"/>
          <w:sz w:val="24"/>
          <w:szCs w:val="24"/>
        </w:rPr>
        <w:t xml:space="preserve">primed group </w:t>
      </w:r>
      <w:r w:rsidR="0062746C" w:rsidRPr="00A34CC3">
        <w:rPr>
          <w:rFonts w:asciiTheme="minorHAnsi" w:hAnsiTheme="minorHAnsi"/>
          <w:sz w:val="24"/>
          <w:szCs w:val="24"/>
        </w:rPr>
        <w:t>(</w:t>
      </w:r>
      <w:r w:rsidR="0062746C" w:rsidRPr="00A34CC3">
        <w:rPr>
          <w:rFonts w:asciiTheme="minorHAnsi" w:hAnsiTheme="minorHAnsi"/>
          <w:i/>
          <w:iCs/>
          <w:sz w:val="24"/>
          <w:szCs w:val="24"/>
        </w:rPr>
        <w:t>M</w:t>
      </w:r>
      <w:r w:rsidR="00373FB0">
        <w:rPr>
          <w:rFonts w:asciiTheme="minorHAnsi" w:hAnsiTheme="minorHAnsi"/>
          <w:sz w:val="24"/>
          <w:szCs w:val="24"/>
        </w:rPr>
        <w:t>=1.67</w:t>
      </w:r>
      <w:r w:rsidR="0062746C" w:rsidRPr="00A34CC3">
        <w:rPr>
          <w:rFonts w:asciiTheme="minorHAnsi" w:hAnsiTheme="minorHAnsi"/>
          <w:sz w:val="24"/>
          <w:szCs w:val="24"/>
        </w:rPr>
        <w:t xml:space="preserve">, </w:t>
      </w:r>
      <w:r w:rsidR="0062746C" w:rsidRPr="00A34CC3">
        <w:rPr>
          <w:rFonts w:asciiTheme="minorHAnsi" w:hAnsiTheme="minorHAnsi"/>
          <w:i/>
          <w:sz w:val="24"/>
          <w:szCs w:val="24"/>
        </w:rPr>
        <w:t>SE</w:t>
      </w:r>
      <w:r w:rsidR="00960CA7" w:rsidRPr="00A34CC3">
        <w:rPr>
          <w:rFonts w:asciiTheme="minorHAnsi" w:hAnsiTheme="minorHAnsi"/>
          <w:sz w:val="24"/>
          <w:szCs w:val="24"/>
        </w:rPr>
        <w:t>=</w:t>
      </w:r>
      <w:r w:rsidR="00373FB0">
        <w:rPr>
          <w:rFonts w:asciiTheme="minorHAnsi" w:hAnsiTheme="minorHAnsi"/>
          <w:sz w:val="24"/>
          <w:szCs w:val="24"/>
        </w:rPr>
        <w:t>.13</w:t>
      </w:r>
      <w:r w:rsidR="0062746C" w:rsidRPr="00A34CC3">
        <w:rPr>
          <w:rFonts w:asciiTheme="minorHAnsi" w:hAnsiTheme="minorHAnsi"/>
          <w:sz w:val="24"/>
          <w:szCs w:val="24"/>
        </w:rPr>
        <w:t xml:space="preserve">) </w:t>
      </w:r>
      <w:r w:rsidRPr="00A34CC3">
        <w:rPr>
          <w:rFonts w:asciiTheme="minorHAnsi" w:hAnsiTheme="minorHAnsi"/>
          <w:sz w:val="24"/>
          <w:szCs w:val="24"/>
        </w:rPr>
        <w:t>experienced lower levels of depression in comparison to the control group</w:t>
      </w:r>
      <w:r w:rsidR="0062746C" w:rsidRPr="00A34CC3">
        <w:rPr>
          <w:rFonts w:asciiTheme="minorHAnsi" w:hAnsiTheme="minorHAnsi"/>
          <w:sz w:val="24"/>
          <w:szCs w:val="24"/>
        </w:rPr>
        <w:t xml:space="preserve"> (</w:t>
      </w:r>
      <w:r w:rsidR="0062746C" w:rsidRPr="00A34CC3">
        <w:rPr>
          <w:rFonts w:asciiTheme="minorHAnsi" w:hAnsiTheme="minorHAnsi"/>
          <w:i/>
          <w:iCs/>
          <w:sz w:val="24"/>
          <w:szCs w:val="24"/>
        </w:rPr>
        <w:t>M</w:t>
      </w:r>
      <w:r w:rsidR="00373FB0">
        <w:rPr>
          <w:rFonts w:asciiTheme="minorHAnsi" w:hAnsiTheme="minorHAnsi"/>
          <w:sz w:val="24"/>
          <w:szCs w:val="24"/>
        </w:rPr>
        <w:t>=1.99</w:t>
      </w:r>
      <w:r w:rsidR="0062746C" w:rsidRPr="00A34CC3">
        <w:rPr>
          <w:rFonts w:asciiTheme="minorHAnsi" w:hAnsiTheme="minorHAnsi"/>
          <w:sz w:val="24"/>
          <w:szCs w:val="24"/>
        </w:rPr>
        <w:t xml:space="preserve">, </w:t>
      </w:r>
      <w:r w:rsidR="0062746C" w:rsidRPr="00A34CC3">
        <w:rPr>
          <w:rFonts w:asciiTheme="minorHAnsi" w:hAnsiTheme="minorHAnsi"/>
          <w:i/>
          <w:sz w:val="24"/>
          <w:szCs w:val="24"/>
        </w:rPr>
        <w:t>SE</w:t>
      </w:r>
      <w:r w:rsidR="00960CA7" w:rsidRPr="00A34CC3">
        <w:rPr>
          <w:rFonts w:asciiTheme="minorHAnsi" w:hAnsiTheme="minorHAnsi"/>
          <w:sz w:val="24"/>
          <w:szCs w:val="24"/>
        </w:rPr>
        <w:t>=</w:t>
      </w:r>
      <w:r w:rsidR="00373FB0">
        <w:rPr>
          <w:rFonts w:asciiTheme="minorHAnsi" w:hAnsiTheme="minorHAnsi"/>
          <w:sz w:val="24"/>
          <w:szCs w:val="24"/>
        </w:rPr>
        <w:t>.13</w:t>
      </w:r>
      <w:r w:rsidR="0062746C" w:rsidRPr="00A34CC3">
        <w:rPr>
          <w:rFonts w:asciiTheme="minorHAnsi" w:hAnsiTheme="minorHAnsi"/>
          <w:sz w:val="24"/>
          <w:szCs w:val="24"/>
        </w:rPr>
        <w:t>)</w:t>
      </w:r>
      <w:r w:rsidRPr="00A34CC3">
        <w:rPr>
          <w:rFonts w:asciiTheme="minorHAnsi" w:hAnsiTheme="minorHAnsi"/>
          <w:sz w:val="24"/>
          <w:szCs w:val="24"/>
        </w:rPr>
        <w:t xml:space="preserve">. </w:t>
      </w:r>
      <w:r w:rsidR="00566542">
        <w:rPr>
          <w:rFonts w:asciiTheme="minorHAnsi" w:hAnsiTheme="minorHAnsi"/>
          <w:sz w:val="24"/>
          <w:szCs w:val="24"/>
        </w:rPr>
        <w:t>T</w:t>
      </w:r>
      <w:r w:rsidR="003F0D76" w:rsidRPr="00A34CC3">
        <w:rPr>
          <w:rFonts w:asciiTheme="minorHAnsi" w:hAnsiTheme="minorHAnsi"/>
          <w:sz w:val="24"/>
          <w:szCs w:val="24"/>
        </w:rPr>
        <w:t xml:space="preserve">he time by prime interaction </w:t>
      </w:r>
      <w:r w:rsidR="00566542">
        <w:rPr>
          <w:rFonts w:asciiTheme="minorHAnsi" w:hAnsiTheme="minorHAnsi"/>
          <w:sz w:val="24"/>
          <w:szCs w:val="24"/>
        </w:rPr>
        <w:t>approached significance</w:t>
      </w:r>
      <w:r w:rsidR="003F0D76" w:rsidRPr="00A34CC3">
        <w:rPr>
          <w:rFonts w:asciiTheme="minorHAnsi" w:hAnsiTheme="minorHAnsi"/>
          <w:sz w:val="24"/>
          <w:szCs w:val="24"/>
        </w:rPr>
        <w:t xml:space="preserve">, </w:t>
      </w:r>
      <w:r w:rsidR="003F0D76" w:rsidRPr="00A34CC3">
        <w:rPr>
          <w:rFonts w:asciiTheme="minorHAnsi" w:hAnsiTheme="minorHAnsi"/>
          <w:i/>
          <w:iCs/>
          <w:sz w:val="24"/>
          <w:szCs w:val="24"/>
        </w:rPr>
        <w:t>F</w:t>
      </w:r>
      <w:r w:rsidR="00373FB0">
        <w:rPr>
          <w:rFonts w:asciiTheme="minorHAnsi" w:hAnsiTheme="minorHAnsi"/>
          <w:sz w:val="24"/>
          <w:szCs w:val="24"/>
        </w:rPr>
        <w:t>(2,88</w:t>
      </w:r>
      <w:r w:rsidR="003F0D76" w:rsidRPr="00A34CC3">
        <w:rPr>
          <w:rFonts w:asciiTheme="minorHAnsi" w:hAnsiTheme="minorHAnsi"/>
          <w:sz w:val="24"/>
          <w:szCs w:val="24"/>
        </w:rPr>
        <w:t>)=2.</w:t>
      </w:r>
      <w:r w:rsidR="00373FB0">
        <w:rPr>
          <w:rFonts w:asciiTheme="minorHAnsi" w:hAnsiTheme="minorHAnsi"/>
          <w:sz w:val="24"/>
          <w:szCs w:val="24"/>
        </w:rPr>
        <w:t>38</w:t>
      </w:r>
      <w:r w:rsidR="003F0D76" w:rsidRPr="00A34CC3">
        <w:rPr>
          <w:rFonts w:asciiTheme="minorHAnsi" w:hAnsiTheme="minorHAnsi"/>
          <w:sz w:val="24"/>
          <w:szCs w:val="24"/>
        </w:rPr>
        <w:t xml:space="preserve">, </w:t>
      </w:r>
      <w:r w:rsidR="003F0D76" w:rsidRPr="00A34CC3">
        <w:rPr>
          <w:rFonts w:asciiTheme="minorHAnsi" w:hAnsiTheme="minorHAnsi"/>
          <w:i/>
          <w:iCs/>
          <w:sz w:val="24"/>
          <w:szCs w:val="24"/>
        </w:rPr>
        <w:t>p</w:t>
      </w:r>
      <w:r w:rsidR="00373FB0">
        <w:rPr>
          <w:rFonts w:asciiTheme="minorHAnsi" w:hAnsiTheme="minorHAnsi"/>
          <w:sz w:val="24"/>
          <w:szCs w:val="24"/>
        </w:rPr>
        <w:t xml:space="preserve"> = .098</w:t>
      </w:r>
      <w:r w:rsidR="00CA74EA" w:rsidRPr="00A34CC3">
        <w:rPr>
          <w:rFonts w:asciiTheme="minorHAnsi" w:hAnsiTheme="minorHAnsi"/>
          <w:sz w:val="24"/>
          <w:szCs w:val="24"/>
        </w:rPr>
        <w:t xml:space="preserve">, </w:t>
      </w:r>
      <w:r w:rsidR="00066D15" w:rsidRPr="00A34CC3">
        <w:rPr>
          <w:rFonts w:asciiTheme="minorHAnsi" w:hAnsiTheme="minorHAnsi"/>
          <w:noProof/>
          <w:position w:val="-14"/>
          <w:sz w:val="24"/>
          <w:szCs w:val="24"/>
          <w:lang w:eastAsia="en-GB"/>
        </w:rPr>
        <w:drawing>
          <wp:inline distT="0" distB="0" distL="0" distR="0" wp14:anchorId="05A0DE1F" wp14:editId="0775FAFF">
            <wp:extent cx="1714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0E67D7" w:rsidRPr="00A34CC3">
        <w:rPr>
          <w:rFonts w:asciiTheme="minorHAnsi" w:hAnsiTheme="minorHAnsi"/>
          <w:sz w:val="24"/>
          <w:szCs w:val="24"/>
        </w:rPr>
        <w:t>=</w:t>
      </w:r>
      <w:r w:rsidR="00373FB0">
        <w:rPr>
          <w:rFonts w:asciiTheme="minorHAnsi" w:hAnsiTheme="minorHAnsi"/>
          <w:sz w:val="24"/>
          <w:szCs w:val="24"/>
        </w:rPr>
        <w:t>.051</w:t>
      </w:r>
      <w:r w:rsidR="003F0D76" w:rsidRPr="00A34CC3">
        <w:rPr>
          <w:rFonts w:asciiTheme="minorHAnsi" w:hAnsiTheme="minorHAnsi"/>
          <w:sz w:val="24"/>
          <w:szCs w:val="24"/>
        </w:rPr>
        <w:t xml:space="preserve">).  </w:t>
      </w:r>
      <w:r w:rsidR="00566542">
        <w:rPr>
          <w:rFonts w:asciiTheme="minorHAnsi" w:hAnsiTheme="minorHAnsi"/>
          <w:sz w:val="24"/>
          <w:szCs w:val="24"/>
        </w:rPr>
        <w:t>A</w:t>
      </w:r>
      <w:r w:rsidR="00CA74EA" w:rsidRPr="00A34CC3">
        <w:rPr>
          <w:rFonts w:asciiTheme="minorHAnsi" w:hAnsiTheme="minorHAnsi"/>
          <w:sz w:val="24"/>
          <w:szCs w:val="24"/>
        </w:rPr>
        <w:t xml:space="preserve">lthough the effect of prime was not significant at Time 1 </w:t>
      </w:r>
      <w:r w:rsidR="006D684E" w:rsidRPr="00A34CC3">
        <w:rPr>
          <w:rFonts w:asciiTheme="minorHAnsi" w:hAnsiTheme="minorHAnsi"/>
          <w:sz w:val="24"/>
          <w:szCs w:val="24"/>
        </w:rPr>
        <w:t xml:space="preserve">or </w:t>
      </w:r>
      <w:r w:rsidR="00CA74EA" w:rsidRPr="00A34CC3">
        <w:rPr>
          <w:rFonts w:asciiTheme="minorHAnsi" w:hAnsiTheme="minorHAnsi"/>
          <w:sz w:val="24"/>
          <w:szCs w:val="24"/>
        </w:rPr>
        <w:t xml:space="preserve">at follow-up at Time 5, it was significant </w:t>
      </w:r>
      <w:r w:rsidRPr="00A34CC3">
        <w:rPr>
          <w:rFonts w:asciiTheme="minorHAnsi" w:hAnsiTheme="minorHAnsi"/>
          <w:sz w:val="24"/>
          <w:szCs w:val="24"/>
        </w:rPr>
        <w:t>at Time 4</w:t>
      </w:r>
      <w:r w:rsidR="00CA74EA" w:rsidRPr="00A34CC3">
        <w:rPr>
          <w:rFonts w:asciiTheme="minorHAnsi" w:hAnsiTheme="minorHAnsi"/>
          <w:sz w:val="24"/>
          <w:szCs w:val="24"/>
        </w:rPr>
        <w:t xml:space="preserve"> (</w:t>
      </w:r>
      <w:r w:rsidR="00566542">
        <w:rPr>
          <w:rFonts w:asciiTheme="minorHAnsi" w:hAnsiTheme="minorHAnsi"/>
          <w:sz w:val="24"/>
          <w:szCs w:val="24"/>
        </w:rPr>
        <w:t xml:space="preserve">that is, </w:t>
      </w:r>
      <w:r w:rsidR="00CA74EA" w:rsidRPr="00A34CC3">
        <w:rPr>
          <w:rFonts w:asciiTheme="minorHAnsi" w:hAnsiTheme="minorHAnsi"/>
          <w:sz w:val="24"/>
          <w:szCs w:val="24"/>
        </w:rPr>
        <w:t>after the final text prime);</w:t>
      </w:r>
      <w:r w:rsidRPr="00A34CC3">
        <w:rPr>
          <w:rFonts w:asciiTheme="minorHAnsi" w:hAnsiTheme="minorHAnsi"/>
          <w:sz w:val="24"/>
          <w:szCs w:val="24"/>
        </w:rPr>
        <w:t xml:space="preserve"> the securely</w:t>
      </w:r>
      <w:r w:rsidR="00E267C9">
        <w:rPr>
          <w:rFonts w:asciiTheme="minorHAnsi" w:hAnsiTheme="minorHAnsi"/>
          <w:sz w:val="24"/>
          <w:szCs w:val="24"/>
        </w:rPr>
        <w:t>-</w:t>
      </w:r>
      <w:r w:rsidRPr="00A34CC3">
        <w:rPr>
          <w:rFonts w:asciiTheme="minorHAnsi" w:hAnsiTheme="minorHAnsi"/>
          <w:sz w:val="24"/>
          <w:szCs w:val="24"/>
        </w:rPr>
        <w:t>primed participants reported significantly lower symptoms of depression in comparison to the control group</w:t>
      </w:r>
      <w:r w:rsidR="00CA74EA" w:rsidRPr="00A34CC3">
        <w:rPr>
          <w:rFonts w:asciiTheme="minorHAnsi" w:hAnsiTheme="minorHAnsi"/>
          <w:i/>
          <w:sz w:val="24"/>
          <w:szCs w:val="24"/>
        </w:rPr>
        <w:t>, t</w:t>
      </w:r>
      <w:r w:rsidR="00CA74EA" w:rsidRPr="00A34CC3">
        <w:rPr>
          <w:rFonts w:asciiTheme="minorHAnsi" w:hAnsiTheme="minorHAnsi"/>
          <w:iCs/>
          <w:sz w:val="24"/>
          <w:szCs w:val="24"/>
        </w:rPr>
        <w:t>=-2.2</w:t>
      </w:r>
      <w:r w:rsidR="002241E2">
        <w:rPr>
          <w:rFonts w:asciiTheme="minorHAnsi" w:hAnsiTheme="minorHAnsi"/>
          <w:iCs/>
          <w:sz w:val="24"/>
          <w:szCs w:val="24"/>
        </w:rPr>
        <w:t>4</w:t>
      </w:r>
      <w:r w:rsidR="00CA74EA" w:rsidRPr="00A34CC3">
        <w:rPr>
          <w:rFonts w:asciiTheme="minorHAnsi" w:hAnsiTheme="minorHAnsi"/>
          <w:iCs/>
          <w:sz w:val="24"/>
          <w:szCs w:val="24"/>
        </w:rPr>
        <w:t xml:space="preserve">, </w:t>
      </w:r>
      <w:r w:rsidR="00CA74EA" w:rsidRPr="00A34CC3">
        <w:rPr>
          <w:rFonts w:asciiTheme="minorHAnsi" w:hAnsiTheme="minorHAnsi"/>
          <w:i/>
          <w:sz w:val="24"/>
          <w:szCs w:val="24"/>
        </w:rPr>
        <w:t>p</w:t>
      </w:r>
      <w:r w:rsidR="00CA74EA" w:rsidRPr="00A34CC3">
        <w:rPr>
          <w:rFonts w:asciiTheme="minorHAnsi" w:hAnsiTheme="minorHAnsi"/>
          <w:iCs/>
          <w:sz w:val="24"/>
          <w:szCs w:val="24"/>
        </w:rPr>
        <w:t xml:space="preserve"> = .0</w:t>
      </w:r>
      <w:r w:rsidR="002241E2">
        <w:rPr>
          <w:rFonts w:asciiTheme="minorHAnsi" w:hAnsiTheme="minorHAnsi"/>
          <w:iCs/>
          <w:sz w:val="24"/>
          <w:szCs w:val="24"/>
        </w:rPr>
        <w:t>30</w:t>
      </w:r>
      <w:r w:rsidR="00CA74EA" w:rsidRPr="00A34CC3">
        <w:rPr>
          <w:rFonts w:asciiTheme="minorHAnsi" w:hAnsiTheme="minorHAnsi"/>
          <w:iCs/>
          <w:sz w:val="24"/>
          <w:szCs w:val="24"/>
        </w:rPr>
        <w:t xml:space="preserve">, </w:t>
      </w:r>
      <w:r w:rsidR="00066D15" w:rsidRPr="00A34CC3">
        <w:rPr>
          <w:rFonts w:asciiTheme="minorHAnsi" w:hAnsiTheme="minorHAnsi"/>
          <w:noProof/>
          <w:position w:val="-14"/>
          <w:sz w:val="24"/>
          <w:szCs w:val="24"/>
          <w:lang w:eastAsia="en-GB"/>
        </w:rPr>
        <w:drawing>
          <wp:inline distT="0" distB="0" distL="0" distR="0" wp14:anchorId="3D588381" wp14:editId="07B9D2BE">
            <wp:extent cx="171450"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0E67D7" w:rsidRPr="00A34CC3">
        <w:rPr>
          <w:rFonts w:asciiTheme="minorHAnsi" w:hAnsiTheme="minorHAnsi"/>
          <w:iCs/>
          <w:sz w:val="24"/>
          <w:szCs w:val="24"/>
        </w:rPr>
        <w:t>=</w:t>
      </w:r>
      <w:r w:rsidR="002241E2">
        <w:rPr>
          <w:rFonts w:asciiTheme="minorHAnsi" w:hAnsiTheme="minorHAnsi"/>
          <w:iCs/>
          <w:sz w:val="24"/>
          <w:szCs w:val="24"/>
        </w:rPr>
        <w:t>.102</w:t>
      </w:r>
      <w:r w:rsidRPr="00A34CC3">
        <w:rPr>
          <w:rFonts w:asciiTheme="minorHAnsi" w:hAnsiTheme="minorHAnsi"/>
          <w:sz w:val="24"/>
          <w:szCs w:val="24"/>
        </w:rPr>
        <w:t xml:space="preserve">. This may indicate that the effects of the prime </w:t>
      </w:r>
      <w:r w:rsidR="00051CF0" w:rsidRPr="00A34CC3">
        <w:rPr>
          <w:rFonts w:asciiTheme="minorHAnsi" w:hAnsiTheme="minorHAnsi"/>
          <w:sz w:val="24"/>
          <w:szCs w:val="24"/>
        </w:rPr>
        <w:t xml:space="preserve">on depression </w:t>
      </w:r>
      <w:r w:rsidRPr="00A34CC3">
        <w:rPr>
          <w:rFonts w:asciiTheme="minorHAnsi" w:hAnsiTheme="minorHAnsi"/>
          <w:sz w:val="24"/>
          <w:szCs w:val="24"/>
        </w:rPr>
        <w:t>became more pronounced foll</w:t>
      </w:r>
      <w:r w:rsidR="00750519" w:rsidRPr="00A34CC3">
        <w:rPr>
          <w:rFonts w:asciiTheme="minorHAnsi" w:hAnsiTheme="minorHAnsi"/>
          <w:sz w:val="24"/>
          <w:szCs w:val="24"/>
        </w:rPr>
        <w:t>owing repeated priming (Figure 2</w:t>
      </w:r>
      <w:r w:rsidRPr="00A34CC3">
        <w:rPr>
          <w:rFonts w:asciiTheme="minorHAnsi" w:hAnsiTheme="minorHAnsi"/>
          <w:sz w:val="24"/>
          <w:szCs w:val="24"/>
        </w:rPr>
        <w:t xml:space="preserve">). </w:t>
      </w:r>
    </w:p>
    <w:p w14:paraId="6433C937" w14:textId="72CCB14E" w:rsidR="008E5A06" w:rsidRPr="00A34CC3" w:rsidRDefault="00E07DC8" w:rsidP="002241E2">
      <w:pPr>
        <w:spacing w:line="480" w:lineRule="auto"/>
        <w:ind w:firstLine="720"/>
        <w:contextualSpacing/>
        <w:rPr>
          <w:rFonts w:asciiTheme="minorHAnsi" w:hAnsiTheme="minorHAnsi"/>
          <w:sz w:val="24"/>
          <w:szCs w:val="24"/>
        </w:rPr>
      </w:pPr>
      <w:r w:rsidRPr="00A34CC3">
        <w:rPr>
          <w:rFonts w:asciiTheme="minorHAnsi" w:hAnsiTheme="minorHAnsi"/>
          <w:sz w:val="24"/>
          <w:szCs w:val="24"/>
        </w:rPr>
        <w:t xml:space="preserve">Baseline anxiety </w:t>
      </w:r>
      <w:r w:rsidR="000920F9" w:rsidRPr="00A34CC3">
        <w:rPr>
          <w:rFonts w:asciiTheme="minorHAnsi" w:hAnsiTheme="minorHAnsi"/>
          <w:sz w:val="24"/>
          <w:szCs w:val="24"/>
        </w:rPr>
        <w:t>was not associated with</w:t>
      </w:r>
      <w:r w:rsidRPr="00A34CC3">
        <w:rPr>
          <w:rFonts w:asciiTheme="minorHAnsi" w:hAnsiTheme="minorHAnsi"/>
          <w:sz w:val="24"/>
          <w:szCs w:val="24"/>
        </w:rPr>
        <w:t xml:space="preserve"> depressed mood</w:t>
      </w:r>
      <w:r w:rsidR="00E267C9">
        <w:rPr>
          <w:rFonts w:asciiTheme="minorHAnsi" w:hAnsiTheme="minorHAnsi"/>
          <w:sz w:val="24"/>
          <w:szCs w:val="24"/>
        </w:rPr>
        <w:t>,</w:t>
      </w:r>
      <w:r w:rsidRPr="00A34CC3">
        <w:rPr>
          <w:rFonts w:asciiTheme="minorHAnsi" w:hAnsiTheme="minorHAnsi"/>
          <w:sz w:val="24"/>
          <w:szCs w:val="24"/>
        </w:rPr>
        <w:t xml:space="preserve"> </w:t>
      </w:r>
      <w:r w:rsidRPr="00A34CC3">
        <w:rPr>
          <w:rFonts w:asciiTheme="minorHAnsi" w:hAnsiTheme="minorHAnsi"/>
          <w:i/>
          <w:sz w:val="24"/>
          <w:szCs w:val="24"/>
        </w:rPr>
        <w:t>F</w:t>
      </w:r>
      <w:r w:rsidR="00306011" w:rsidRPr="00A34CC3">
        <w:rPr>
          <w:rFonts w:asciiTheme="minorHAnsi" w:hAnsiTheme="minorHAnsi"/>
          <w:sz w:val="24"/>
          <w:szCs w:val="24"/>
        </w:rPr>
        <w:t>(1,</w:t>
      </w:r>
      <w:r w:rsidR="002241E2">
        <w:rPr>
          <w:rFonts w:asciiTheme="minorHAnsi" w:hAnsiTheme="minorHAnsi"/>
          <w:sz w:val="24"/>
          <w:szCs w:val="24"/>
        </w:rPr>
        <w:t>44</w:t>
      </w:r>
      <w:r w:rsidRPr="00A34CC3">
        <w:rPr>
          <w:rFonts w:asciiTheme="minorHAnsi" w:hAnsiTheme="minorHAnsi"/>
          <w:sz w:val="24"/>
          <w:szCs w:val="24"/>
        </w:rPr>
        <w:t xml:space="preserve">) </w:t>
      </w:r>
      <w:r w:rsidR="002241E2">
        <w:rPr>
          <w:rFonts w:asciiTheme="minorHAnsi" w:hAnsiTheme="minorHAnsi"/>
          <w:sz w:val="24"/>
          <w:szCs w:val="24"/>
        </w:rPr>
        <w:t>= 0.12</w:t>
      </w:r>
      <w:r w:rsidRPr="00A34CC3">
        <w:rPr>
          <w:rFonts w:asciiTheme="minorHAnsi" w:hAnsiTheme="minorHAnsi"/>
          <w:sz w:val="24"/>
          <w:szCs w:val="24"/>
        </w:rPr>
        <w:t xml:space="preserve">, </w:t>
      </w:r>
      <w:r w:rsidRPr="00A34CC3">
        <w:rPr>
          <w:rFonts w:asciiTheme="minorHAnsi" w:hAnsiTheme="minorHAnsi"/>
          <w:i/>
          <w:sz w:val="24"/>
          <w:szCs w:val="24"/>
        </w:rPr>
        <w:t>p</w:t>
      </w:r>
      <w:r w:rsidRPr="00A34CC3">
        <w:rPr>
          <w:rFonts w:asciiTheme="minorHAnsi" w:hAnsiTheme="minorHAnsi"/>
          <w:sz w:val="24"/>
          <w:szCs w:val="24"/>
        </w:rPr>
        <w:t xml:space="preserve"> = .</w:t>
      </w:r>
      <w:r w:rsidR="002241E2">
        <w:rPr>
          <w:rFonts w:asciiTheme="minorHAnsi" w:hAnsiTheme="minorHAnsi"/>
          <w:sz w:val="24"/>
          <w:szCs w:val="24"/>
        </w:rPr>
        <w:t xml:space="preserve">726, </w:t>
      </w:r>
      <w:r w:rsidR="002241E2" w:rsidRPr="00A34CC3">
        <w:rPr>
          <w:rFonts w:asciiTheme="minorHAnsi" w:hAnsiTheme="minorHAnsi"/>
          <w:noProof/>
          <w:position w:val="-14"/>
          <w:sz w:val="24"/>
          <w:szCs w:val="24"/>
          <w:lang w:eastAsia="en-GB"/>
        </w:rPr>
        <w:drawing>
          <wp:inline distT="0" distB="0" distL="0" distR="0" wp14:anchorId="34EB2F0E" wp14:editId="3D78F032">
            <wp:extent cx="171450" cy="28575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2241E2">
        <w:rPr>
          <w:rFonts w:asciiTheme="minorHAnsi" w:hAnsiTheme="minorHAnsi"/>
          <w:sz w:val="24"/>
          <w:szCs w:val="24"/>
        </w:rPr>
        <w:t xml:space="preserve"> = .003</w:t>
      </w:r>
      <w:r w:rsidRPr="00A34CC3">
        <w:rPr>
          <w:rFonts w:asciiTheme="minorHAnsi" w:hAnsiTheme="minorHAnsi"/>
          <w:sz w:val="24"/>
          <w:szCs w:val="24"/>
        </w:rPr>
        <w:t>. However, higher baseline depre</w:t>
      </w:r>
      <w:r w:rsidR="007808AD" w:rsidRPr="00A34CC3">
        <w:rPr>
          <w:rFonts w:asciiTheme="minorHAnsi" w:hAnsiTheme="minorHAnsi"/>
          <w:sz w:val="24"/>
          <w:szCs w:val="24"/>
        </w:rPr>
        <w:t>ssion predicted higher</w:t>
      </w:r>
      <w:r w:rsidRPr="00A34CC3">
        <w:rPr>
          <w:rFonts w:asciiTheme="minorHAnsi" w:hAnsiTheme="minorHAnsi"/>
          <w:sz w:val="24"/>
          <w:szCs w:val="24"/>
        </w:rPr>
        <w:t xml:space="preserve"> depressed mood, </w:t>
      </w:r>
      <w:r w:rsidRPr="00A34CC3">
        <w:rPr>
          <w:rFonts w:asciiTheme="minorHAnsi" w:hAnsiTheme="minorHAnsi"/>
          <w:i/>
          <w:sz w:val="24"/>
          <w:szCs w:val="24"/>
        </w:rPr>
        <w:t>F</w:t>
      </w:r>
      <w:r w:rsidR="00306011" w:rsidRPr="00A34CC3">
        <w:rPr>
          <w:rFonts w:asciiTheme="minorHAnsi" w:hAnsiTheme="minorHAnsi"/>
          <w:sz w:val="24"/>
          <w:szCs w:val="24"/>
        </w:rPr>
        <w:t>(1,</w:t>
      </w:r>
      <w:r w:rsidR="002241E2">
        <w:rPr>
          <w:rFonts w:asciiTheme="minorHAnsi" w:hAnsiTheme="minorHAnsi"/>
          <w:sz w:val="24"/>
          <w:szCs w:val="24"/>
        </w:rPr>
        <w:t>44</w:t>
      </w:r>
      <w:r w:rsidRPr="00A34CC3">
        <w:rPr>
          <w:rFonts w:asciiTheme="minorHAnsi" w:hAnsiTheme="minorHAnsi"/>
          <w:sz w:val="24"/>
          <w:szCs w:val="24"/>
        </w:rPr>
        <w:t xml:space="preserve">) = </w:t>
      </w:r>
      <w:r w:rsidR="002241E2">
        <w:rPr>
          <w:rFonts w:asciiTheme="minorHAnsi" w:hAnsiTheme="minorHAnsi"/>
          <w:sz w:val="24"/>
          <w:szCs w:val="24"/>
        </w:rPr>
        <w:t>27.30</w:t>
      </w:r>
      <w:r w:rsidRPr="00A34CC3">
        <w:rPr>
          <w:rFonts w:asciiTheme="minorHAnsi" w:hAnsiTheme="minorHAnsi"/>
          <w:sz w:val="24"/>
          <w:szCs w:val="24"/>
        </w:rPr>
        <w:t xml:space="preserve">, </w:t>
      </w:r>
      <w:r w:rsidRPr="00A34CC3">
        <w:rPr>
          <w:rFonts w:asciiTheme="minorHAnsi" w:hAnsiTheme="minorHAnsi"/>
          <w:i/>
          <w:sz w:val="24"/>
          <w:szCs w:val="24"/>
        </w:rPr>
        <w:t>p</w:t>
      </w:r>
      <w:r w:rsidR="002241E2">
        <w:rPr>
          <w:rFonts w:asciiTheme="minorHAnsi" w:hAnsiTheme="minorHAnsi"/>
          <w:sz w:val="24"/>
          <w:szCs w:val="24"/>
        </w:rPr>
        <w:t xml:space="preserve"> &lt; .001, </w:t>
      </w:r>
      <w:r w:rsidR="002241E2" w:rsidRPr="00A34CC3">
        <w:rPr>
          <w:rFonts w:asciiTheme="minorHAnsi" w:hAnsiTheme="minorHAnsi"/>
          <w:noProof/>
          <w:position w:val="-14"/>
          <w:sz w:val="24"/>
          <w:szCs w:val="24"/>
          <w:lang w:eastAsia="en-GB"/>
        </w:rPr>
        <w:drawing>
          <wp:inline distT="0" distB="0" distL="0" distR="0" wp14:anchorId="42F3B61C" wp14:editId="1A9E2405">
            <wp:extent cx="171450" cy="28575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2241E2">
        <w:rPr>
          <w:rFonts w:asciiTheme="minorHAnsi" w:hAnsiTheme="minorHAnsi"/>
          <w:sz w:val="24"/>
          <w:szCs w:val="24"/>
        </w:rPr>
        <w:t xml:space="preserve"> = .383. Baseline depression was moderated by time (</w:t>
      </w:r>
      <w:r w:rsidR="002241E2" w:rsidRPr="00A34CC3">
        <w:rPr>
          <w:rFonts w:asciiTheme="minorHAnsi" w:hAnsiTheme="minorHAnsi"/>
          <w:i/>
          <w:sz w:val="24"/>
          <w:szCs w:val="24"/>
        </w:rPr>
        <w:t>F</w:t>
      </w:r>
      <w:r w:rsidR="002241E2" w:rsidRPr="00A34CC3">
        <w:rPr>
          <w:rFonts w:asciiTheme="minorHAnsi" w:hAnsiTheme="minorHAnsi"/>
          <w:sz w:val="24"/>
          <w:szCs w:val="24"/>
        </w:rPr>
        <w:t>(</w:t>
      </w:r>
      <w:r w:rsidR="002241E2">
        <w:rPr>
          <w:rFonts w:asciiTheme="minorHAnsi" w:hAnsiTheme="minorHAnsi"/>
          <w:sz w:val="24"/>
          <w:szCs w:val="24"/>
        </w:rPr>
        <w:t>2,88</w:t>
      </w:r>
      <w:r w:rsidR="002241E2" w:rsidRPr="00A34CC3">
        <w:rPr>
          <w:rFonts w:asciiTheme="minorHAnsi" w:hAnsiTheme="minorHAnsi"/>
          <w:sz w:val="24"/>
          <w:szCs w:val="24"/>
        </w:rPr>
        <w:t xml:space="preserve">) </w:t>
      </w:r>
      <w:r w:rsidR="002241E2">
        <w:rPr>
          <w:rFonts w:asciiTheme="minorHAnsi" w:hAnsiTheme="minorHAnsi"/>
          <w:sz w:val="24"/>
          <w:szCs w:val="24"/>
        </w:rPr>
        <w:t>= 5.23</w:t>
      </w:r>
      <w:r w:rsidR="002241E2" w:rsidRPr="00A34CC3">
        <w:rPr>
          <w:rFonts w:asciiTheme="minorHAnsi" w:hAnsiTheme="minorHAnsi"/>
          <w:sz w:val="24"/>
          <w:szCs w:val="24"/>
        </w:rPr>
        <w:t xml:space="preserve">, </w:t>
      </w:r>
      <w:r w:rsidR="002241E2" w:rsidRPr="00A34CC3">
        <w:rPr>
          <w:rFonts w:asciiTheme="minorHAnsi" w:hAnsiTheme="minorHAnsi"/>
          <w:i/>
          <w:sz w:val="24"/>
          <w:szCs w:val="24"/>
        </w:rPr>
        <w:t>p</w:t>
      </w:r>
      <w:r w:rsidR="002241E2" w:rsidRPr="00A34CC3">
        <w:rPr>
          <w:rFonts w:asciiTheme="minorHAnsi" w:hAnsiTheme="minorHAnsi"/>
          <w:sz w:val="24"/>
          <w:szCs w:val="24"/>
        </w:rPr>
        <w:t xml:space="preserve"> = .</w:t>
      </w:r>
      <w:r w:rsidR="002241E2">
        <w:rPr>
          <w:rFonts w:asciiTheme="minorHAnsi" w:hAnsiTheme="minorHAnsi"/>
          <w:sz w:val="24"/>
          <w:szCs w:val="24"/>
        </w:rPr>
        <w:t xml:space="preserve">007, </w:t>
      </w:r>
      <w:r w:rsidR="002241E2" w:rsidRPr="00A34CC3">
        <w:rPr>
          <w:rFonts w:asciiTheme="minorHAnsi" w:hAnsiTheme="minorHAnsi"/>
          <w:noProof/>
          <w:position w:val="-14"/>
          <w:sz w:val="24"/>
          <w:szCs w:val="24"/>
          <w:lang w:eastAsia="en-GB"/>
        </w:rPr>
        <w:drawing>
          <wp:inline distT="0" distB="0" distL="0" distR="0" wp14:anchorId="272211AD" wp14:editId="610CD138">
            <wp:extent cx="171450" cy="2857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2241E2">
        <w:rPr>
          <w:rFonts w:asciiTheme="minorHAnsi" w:hAnsiTheme="minorHAnsi"/>
          <w:sz w:val="24"/>
          <w:szCs w:val="24"/>
        </w:rPr>
        <w:t xml:space="preserve"> = .106), although it was significant at all 3 time-points: </w:t>
      </w:r>
      <w:r w:rsidRPr="00A34CC3">
        <w:rPr>
          <w:rFonts w:asciiTheme="minorHAnsi" w:hAnsiTheme="minorHAnsi"/>
          <w:sz w:val="24"/>
          <w:szCs w:val="24"/>
        </w:rPr>
        <w:t>Time 1</w:t>
      </w:r>
      <w:r w:rsidR="002241E2">
        <w:rPr>
          <w:rFonts w:asciiTheme="minorHAnsi" w:hAnsiTheme="minorHAnsi"/>
          <w:sz w:val="24"/>
          <w:szCs w:val="24"/>
        </w:rPr>
        <w:t>:</w:t>
      </w:r>
      <w:r w:rsidRPr="00A34CC3">
        <w:rPr>
          <w:rFonts w:asciiTheme="minorHAnsi" w:hAnsiTheme="minorHAnsi"/>
          <w:sz w:val="24"/>
          <w:szCs w:val="24"/>
        </w:rPr>
        <w:t xml:space="preserve"> </w:t>
      </w:r>
      <w:r w:rsidRPr="00A34CC3">
        <w:rPr>
          <w:rFonts w:asciiTheme="minorHAnsi" w:hAnsiTheme="minorHAnsi"/>
          <w:i/>
          <w:sz w:val="24"/>
          <w:szCs w:val="24"/>
        </w:rPr>
        <w:t>t</w:t>
      </w:r>
      <w:r w:rsidR="002241E2">
        <w:rPr>
          <w:rFonts w:asciiTheme="minorHAnsi" w:hAnsiTheme="minorHAnsi"/>
          <w:sz w:val="24"/>
          <w:szCs w:val="24"/>
        </w:rPr>
        <w:t>=6.63</w:t>
      </w:r>
      <w:r w:rsidRPr="00A34CC3">
        <w:rPr>
          <w:rFonts w:asciiTheme="minorHAnsi" w:hAnsiTheme="minorHAnsi"/>
          <w:sz w:val="24"/>
          <w:szCs w:val="24"/>
        </w:rPr>
        <w:t xml:space="preserve">, </w:t>
      </w:r>
      <w:r w:rsidRPr="00A34CC3">
        <w:rPr>
          <w:rFonts w:asciiTheme="minorHAnsi" w:hAnsiTheme="minorHAnsi"/>
          <w:i/>
          <w:sz w:val="24"/>
          <w:szCs w:val="24"/>
        </w:rPr>
        <w:t>p</w:t>
      </w:r>
      <w:r w:rsidRPr="00A34CC3">
        <w:rPr>
          <w:rFonts w:asciiTheme="minorHAnsi" w:hAnsiTheme="minorHAnsi"/>
          <w:sz w:val="24"/>
          <w:szCs w:val="24"/>
        </w:rPr>
        <w:t xml:space="preserve"> &lt; .001, </w:t>
      </w:r>
      <m:oMath>
        <m:r>
          <w:rPr>
            <w:rFonts w:ascii="Cambria Math" w:hAnsi="Cambria Math"/>
            <w:sz w:val="24"/>
            <w:szCs w:val="24"/>
          </w:rPr>
          <m:t>β</m:t>
        </m:r>
      </m:oMath>
      <w:r w:rsidR="000E67D7" w:rsidRPr="00A34CC3">
        <w:rPr>
          <w:rFonts w:asciiTheme="minorHAnsi" w:hAnsiTheme="minorHAnsi"/>
          <w:sz w:val="24"/>
          <w:szCs w:val="24"/>
        </w:rPr>
        <w:t>=</w:t>
      </w:r>
      <w:r w:rsidR="002241E2">
        <w:rPr>
          <w:rFonts w:asciiTheme="minorHAnsi" w:hAnsiTheme="minorHAnsi"/>
          <w:sz w:val="24"/>
          <w:szCs w:val="24"/>
        </w:rPr>
        <w:t xml:space="preserve">.934, </w:t>
      </w:r>
      <w:r w:rsidR="002241E2" w:rsidRPr="00A34CC3">
        <w:rPr>
          <w:rFonts w:asciiTheme="minorHAnsi" w:hAnsiTheme="minorHAnsi"/>
          <w:noProof/>
          <w:position w:val="-14"/>
          <w:sz w:val="24"/>
          <w:szCs w:val="24"/>
          <w:lang w:eastAsia="en-GB"/>
        </w:rPr>
        <w:drawing>
          <wp:inline distT="0" distB="0" distL="0" distR="0" wp14:anchorId="78DC0699" wp14:editId="2BF61DBC">
            <wp:extent cx="171450" cy="28575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2241E2">
        <w:rPr>
          <w:rFonts w:asciiTheme="minorHAnsi" w:hAnsiTheme="minorHAnsi"/>
          <w:sz w:val="24"/>
          <w:szCs w:val="24"/>
        </w:rPr>
        <w:t xml:space="preserve"> = .500</w:t>
      </w:r>
      <w:r w:rsidR="007808AD" w:rsidRPr="00A34CC3">
        <w:rPr>
          <w:rFonts w:asciiTheme="minorHAnsi" w:hAnsiTheme="minorHAnsi"/>
          <w:sz w:val="24"/>
          <w:szCs w:val="24"/>
        </w:rPr>
        <w:t xml:space="preserve">, </w:t>
      </w:r>
      <w:r w:rsidRPr="00A34CC3">
        <w:rPr>
          <w:rFonts w:asciiTheme="minorHAnsi" w:hAnsiTheme="minorHAnsi"/>
          <w:sz w:val="24"/>
          <w:szCs w:val="24"/>
        </w:rPr>
        <w:t>Time 4</w:t>
      </w:r>
      <w:r w:rsidR="002241E2">
        <w:rPr>
          <w:rFonts w:asciiTheme="minorHAnsi" w:hAnsiTheme="minorHAnsi"/>
          <w:sz w:val="24"/>
          <w:szCs w:val="24"/>
        </w:rPr>
        <w:t>:</w:t>
      </w:r>
      <w:r w:rsidRPr="00A34CC3">
        <w:rPr>
          <w:rFonts w:asciiTheme="minorHAnsi" w:hAnsiTheme="minorHAnsi"/>
          <w:sz w:val="24"/>
          <w:szCs w:val="24"/>
        </w:rPr>
        <w:t xml:space="preserve"> </w:t>
      </w:r>
      <w:r w:rsidRPr="00A34CC3">
        <w:rPr>
          <w:rFonts w:asciiTheme="minorHAnsi" w:hAnsiTheme="minorHAnsi"/>
          <w:i/>
          <w:sz w:val="24"/>
          <w:szCs w:val="24"/>
        </w:rPr>
        <w:t>t</w:t>
      </w:r>
      <w:r w:rsidR="005A745B" w:rsidRPr="00A34CC3">
        <w:rPr>
          <w:rFonts w:asciiTheme="minorHAnsi" w:hAnsiTheme="minorHAnsi"/>
          <w:i/>
          <w:sz w:val="24"/>
          <w:szCs w:val="24"/>
        </w:rPr>
        <w:t>=</w:t>
      </w:r>
      <w:r w:rsidRPr="00A34CC3">
        <w:rPr>
          <w:rFonts w:asciiTheme="minorHAnsi" w:hAnsiTheme="minorHAnsi"/>
          <w:sz w:val="24"/>
          <w:szCs w:val="24"/>
        </w:rPr>
        <w:t xml:space="preserve"> </w:t>
      </w:r>
      <w:r w:rsidR="002241E2">
        <w:rPr>
          <w:rFonts w:asciiTheme="minorHAnsi" w:hAnsiTheme="minorHAnsi"/>
          <w:sz w:val="24"/>
          <w:szCs w:val="24"/>
        </w:rPr>
        <w:t>3.45</w:t>
      </w:r>
      <w:r w:rsidRPr="00A34CC3">
        <w:rPr>
          <w:rFonts w:asciiTheme="minorHAnsi" w:hAnsiTheme="minorHAnsi"/>
          <w:sz w:val="24"/>
          <w:szCs w:val="24"/>
        </w:rPr>
        <w:t xml:space="preserve">, </w:t>
      </w:r>
      <w:r w:rsidRPr="00A34CC3">
        <w:rPr>
          <w:rFonts w:asciiTheme="minorHAnsi" w:hAnsiTheme="minorHAnsi"/>
          <w:i/>
          <w:sz w:val="24"/>
          <w:szCs w:val="24"/>
        </w:rPr>
        <w:t>p</w:t>
      </w:r>
      <w:r w:rsidRPr="00A34CC3">
        <w:rPr>
          <w:rFonts w:asciiTheme="minorHAnsi" w:hAnsiTheme="minorHAnsi"/>
          <w:sz w:val="24"/>
          <w:szCs w:val="24"/>
        </w:rPr>
        <w:t xml:space="preserve"> &lt; .001, </w:t>
      </w:r>
      <m:oMath>
        <m:r>
          <w:rPr>
            <w:rFonts w:ascii="Cambria Math" w:hAnsi="Cambria Math"/>
            <w:sz w:val="24"/>
            <w:szCs w:val="24"/>
          </w:rPr>
          <m:t>β</m:t>
        </m:r>
      </m:oMath>
      <w:r w:rsidR="000E67D7" w:rsidRPr="00A34CC3">
        <w:rPr>
          <w:rFonts w:asciiTheme="minorHAnsi" w:hAnsiTheme="minorHAnsi"/>
          <w:sz w:val="24"/>
          <w:szCs w:val="24"/>
        </w:rPr>
        <w:t>=</w:t>
      </w:r>
      <w:r w:rsidR="002241E2">
        <w:rPr>
          <w:rFonts w:asciiTheme="minorHAnsi" w:hAnsiTheme="minorHAnsi"/>
          <w:sz w:val="24"/>
          <w:szCs w:val="24"/>
        </w:rPr>
        <w:t xml:space="preserve">.553, </w:t>
      </w:r>
      <w:r w:rsidR="002241E2" w:rsidRPr="00A34CC3">
        <w:rPr>
          <w:rFonts w:asciiTheme="minorHAnsi" w:hAnsiTheme="minorHAnsi"/>
          <w:noProof/>
          <w:position w:val="-14"/>
          <w:sz w:val="24"/>
          <w:szCs w:val="24"/>
          <w:lang w:eastAsia="en-GB"/>
        </w:rPr>
        <w:drawing>
          <wp:inline distT="0" distB="0" distL="0" distR="0" wp14:anchorId="17F7A764" wp14:editId="12DD60E0">
            <wp:extent cx="171450" cy="28575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2241E2">
        <w:rPr>
          <w:rFonts w:asciiTheme="minorHAnsi" w:hAnsiTheme="minorHAnsi"/>
          <w:sz w:val="24"/>
          <w:szCs w:val="24"/>
        </w:rPr>
        <w:t xml:space="preserve"> = .213</w:t>
      </w:r>
      <w:r w:rsidR="00872894" w:rsidRPr="00A34CC3">
        <w:rPr>
          <w:rFonts w:asciiTheme="minorHAnsi" w:hAnsiTheme="minorHAnsi"/>
          <w:sz w:val="24"/>
          <w:szCs w:val="24"/>
        </w:rPr>
        <w:t xml:space="preserve">, </w:t>
      </w:r>
      <w:r w:rsidR="007808AD" w:rsidRPr="00A34CC3">
        <w:rPr>
          <w:rFonts w:asciiTheme="minorHAnsi" w:hAnsiTheme="minorHAnsi"/>
          <w:sz w:val="24"/>
          <w:szCs w:val="24"/>
        </w:rPr>
        <w:t xml:space="preserve">and </w:t>
      </w:r>
      <w:r w:rsidR="005A745B" w:rsidRPr="00A34CC3">
        <w:rPr>
          <w:rFonts w:asciiTheme="minorHAnsi" w:hAnsiTheme="minorHAnsi"/>
          <w:sz w:val="24"/>
          <w:szCs w:val="24"/>
        </w:rPr>
        <w:t>Time 5</w:t>
      </w:r>
      <w:r w:rsidR="002241E2">
        <w:rPr>
          <w:rFonts w:asciiTheme="minorHAnsi" w:hAnsiTheme="minorHAnsi"/>
          <w:sz w:val="24"/>
          <w:szCs w:val="24"/>
        </w:rPr>
        <w:t>:</w:t>
      </w:r>
      <w:r w:rsidR="005A745B" w:rsidRPr="00A34CC3">
        <w:rPr>
          <w:rFonts w:asciiTheme="minorHAnsi" w:hAnsiTheme="minorHAnsi"/>
          <w:sz w:val="24"/>
          <w:szCs w:val="24"/>
        </w:rPr>
        <w:t xml:space="preserve"> t</w:t>
      </w:r>
      <w:r w:rsidR="002241E2">
        <w:rPr>
          <w:rFonts w:asciiTheme="minorHAnsi" w:hAnsiTheme="minorHAnsi"/>
          <w:sz w:val="24"/>
          <w:szCs w:val="24"/>
        </w:rPr>
        <w:t>=3.85</w:t>
      </w:r>
      <w:r w:rsidRPr="00A34CC3">
        <w:rPr>
          <w:rFonts w:asciiTheme="minorHAnsi" w:hAnsiTheme="minorHAnsi"/>
          <w:sz w:val="24"/>
          <w:szCs w:val="24"/>
        </w:rPr>
        <w:t xml:space="preserve">, </w:t>
      </w:r>
      <w:r w:rsidRPr="00A34CC3">
        <w:rPr>
          <w:rFonts w:asciiTheme="minorHAnsi" w:hAnsiTheme="minorHAnsi"/>
          <w:i/>
          <w:sz w:val="24"/>
          <w:szCs w:val="24"/>
        </w:rPr>
        <w:t>p</w:t>
      </w:r>
      <w:r w:rsidRPr="00A34CC3">
        <w:rPr>
          <w:rFonts w:asciiTheme="minorHAnsi" w:hAnsiTheme="minorHAnsi"/>
          <w:sz w:val="24"/>
          <w:szCs w:val="24"/>
        </w:rPr>
        <w:t xml:space="preserve"> &lt; .001, </w:t>
      </w:r>
      <m:oMath>
        <m:r>
          <w:rPr>
            <w:rFonts w:ascii="Cambria Math" w:hAnsi="Cambria Math"/>
            <w:sz w:val="24"/>
            <w:szCs w:val="24"/>
          </w:rPr>
          <m:t>β</m:t>
        </m:r>
      </m:oMath>
      <w:r w:rsidR="000E67D7" w:rsidRPr="00A34CC3">
        <w:rPr>
          <w:rFonts w:asciiTheme="minorHAnsi" w:hAnsiTheme="minorHAnsi"/>
          <w:sz w:val="24"/>
          <w:szCs w:val="24"/>
        </w:rPr>
        <w:t>=</w:t>
      </w:r>
      <w:r w:rsidR="002241E2">
        <w:rPr>
          <w:rFonts w:asciiTheme="minorHAnsi" w:hAnsiTheme="minorHAnsi"/>
          <w:sz w:val="24"/>
          <w:szCs w:val="24"/>
        </w:rPr>
        <w:t xml:space="preserve">.596, </w:t>
      </w:r>
      <w:r w:rsidR="002241E2" w:rsidRPr="00A34CC3">
        <w:rPr>
          <w:rFonts w:asciiTheme="minorHAnsi" w:hAnsiTheme="minorHAnsi"/>
          <w:noProof/>
          <w:position w:val="-14"/>
          <w:sz w:val="24"/>
          <w:szCs w:val="24"/>
          <w:lang w:eastAsia="en-GB"/>
        </w:rPr>
        <w:drawing>
          <wp:inline distT="0" distB="0" distL="0" distR="0" wp14:anchorId="0411DC72" wp14:editId="3C42B69D">
            <wp:extent cx="171450" cy="28575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2241E2">
        <w:rPr>
          <w:rFonts w:asciiTheme="minorHAnsi" w:hAnsiTheme="minorHAnsi"/>
          <w:sz w:val="24"/>
          <w:szCs w:val="24"/>
        </w:rPr>
        <w:t xml:space="preserve"> = .252</w:t>
      </w:r>
      <w:r w:rsidRPr="00A34CC3">
        <w:rPr>
          <w:rFonts w:asciiTheme="minorHAnsi" w:hAnsiTheme="minorHAnsi"/>
          <w:sz w:val="24"/>
          <w:szCs w:val="24"/>
        </w:rPr>
        <w:t xml:space="preserve">. </w:t>
      </w:r>
      <w:bookmarkStart w:id="12" w:name="_Toc454963295"/>
    </w:p>
    <w:p w14:paraId="75C34AD0" w14:textId="73442E89" w:rsidR="00E07DC8" w:rsidRPr="00A34CC3" w:rsidRDefault="00E07DC8" w:rsidP="00A34CC3">
      <w:pPr>
        <w:spacing w:line="480" w:lineRule="auto"/>
        <w:contextualSpacing/>
        <w:rPr>
          <w:rFonts w:asciiTheme="minorHAnsi" w:hAnsiTheme="minorHAnsi"/>
          <w:b/>
          <w:bCs/>
          <w:sz w:val="24"/>
          <w:szCs w:val="24"/>
        </w:rPr>
      </w:pPr>
      <w:r w:rsidRPr="00A34CC3">
        <w:rPr>
          <w:rFonts w:asciiTheme="minorHAnsi" w:hAnsiTheme="minorHAnsi"/>
          <w:b/>
          <w:bCs/>
          <w:sz w:val="24"/>
          <w:szCs w:val="24"/>
        </w:rPr>
        <w:t>Anxiety</w:t>
      </w:r>
      <w:bookmarkEnd w:id="12"/>
    </w:p>
    <w:p w14:paraId="601A1315" w14:textId="6836AADE" w:rsidR="00E07DC8" w:rsidRPr="00A34CC3" w:rsidRDefault="00E07DC8" w:rsidP="008436A5">
      <w:pPr>
        <w:spacing w:line="480" w:lineRule="auto"/>
        <w:ind w:firstLine="720"/>
        <w:contextualSpacing/>
        <w:rPr>
          <w:rFonts w:asciiTheme="minorHAnsi" w:hAnsiTheme="minorHAnsi"/>
          <w:sz w:val="24"/>
          <w:szCs w:val="24"/>
        </w:rPr>
      </w:pPr>
      <w:r w:rsidRPr="00A34CC3">
        <w:rPr>
          <w:rFonts w:asciiTheme="minorHAnsi" w:hAnsiTheme="minorHAnsi"/>
          <w:sz w:val="24"/>
          <w:szCs w:val="24"/>
        </w:rPr>
        <w:t>A mixed-design ANCOVA was conducted on anxious mood with time (3 levels: Time 1, 4 and 5) as the within-subjects factor and condition (2 levels: secure versus neutral priming) as a between-subjects factor</w:t>
      </w:r>
      <w:r w:rsidR="007808AD" w:rsidRPr="00A34CC3">
        <w:rPr>
          <w:rFonts w:asciiTheme="minorHAnsi" w:hAnsiTheme="minorHAnsi"/>
          <w:sz w:val="24"/>
          <w:szCs w:val="24"/>
        </w:rPr>
        <w:t>,</w:t>
      </w:r>
      <w:r w:rsidRPr="00A34CC3">
        <w:rPr>
          <w:rFonts w:asciiTheme="minorHAnsi" w:hAnsiTheme="minorHAnsi"/>
          <w:sz w:val="24"/>
          <w:szCs w:val="24"/>
        </w:rPr>
        <w:t xml:space="preserve"> with baseline depression and baseline anxiety as covariates. </w:t>
      </w:r>
      <w:r w:rsidR="00BD462F" w:rsidRPr="00A34CC3">
        <w:rPr>
          <w:rFonts w:asciiTheme="minorHAnsi" w:hAnsiTheme="minorHAnsi"/>
          <w:sz w:val="24"/>
          <w:szCs w:val="24"/>
        </w:rPr>
        <w:t>There was no significant main effect of time</w:t>
      </w:r>
      <w:r w:rsidR="008436A5">
        <w:rPr>
          <w:rFonts w:asciiTheme="minorHAnsi" w:hAnsiTheme="minorHAnsi"/>
          <w:sz w:val="24"/>
          <w:szCs w:val="24"/>
        </w:rPr>
        <w:t xml:space="preserve"> (</w:t>
      </w:r>
      <w:r w:rsidR="00BD462F" w:rsidRPr="00A34CC3">
        <w:rPr>
          <w:rFonts w:asciiTheme="minorHAnsi" w:hAnsiTheme="minorHAnsi"/>
          <w:i/>
          <w:iCs/>
          <w:sz w:val="24"/>
          <w:szCs w:val="24"/>
        </w:rPr>
        <w:t>F</w:t>
      </w:r>
      <w:r w:rsidR="0083524C">
        <w:rPr>
          <w:rFonts w:asciiTheme="minorHAnsi" w:hAnsiTheme="minorHAnsi"/>
          <w:sz w:val="24"/>
          <w:szCs w:val="24"/>
        </w:rPr>
        <w:t>(2,88)=0.20</w:t>
      </w:r>
      <w:r w:rsidR="00BD462F" w:rsidRPr="00A34CC3">
        <w:rPr>
          <w:rFonts w:asciiTheme="minorHAnsi" w:hAnsiTheme="minorHAnsi"/>
          <w:sz w:val="24"/>
          <w:szCs w:val="24"/>
        </w:rPr>
        <w:t xml:space="preserve">, </w:t>
      </w:r>
      <w:r w:rsidR="00BD462F" w:rsidRPr="00A34CC3">
        <w:rPr>
          <w:rFonts w:asciiTheme="minorHAnsi" w:hAnsiTheme="minorHAnsi"/>
          <w:i/>
          <w:iCs/>
          <w:sz w:val="24"/>
          <w:szCs w:val="24"/>
        </w:rPr>
        <w:t>p</w:t>
      </w:r>
      <w:r w:rsidR="0083524C">
        <w:rPr>
          <w:rFonts w:asciiTheme="minorHAnsi" w:hAnsiTheme="minorHAnsi"/>
          <w:sz w:val="24"/>
          <w:szCs w:val="24"/>
        </w:rPr>
        <w:t xml:space="preserve"> = .823, </w:t>
      </w:r>
      <w:r w:rsidR="0083524C" w:rsidRPr="00A34CC3">
        <w:rPr>
          <w:rFonts w:asciiTheme="minorHAnsi" w:hAnsiTheme="minorHAnsi"/>
          <w:noProof/>
          <w:position w:val="-14"/>
          <w:sz w:val="24"/>
          <w:szCs w:val="24"/>
          <w:lang w:eastAsia="en-GB"/>
        </w:rPr>
        <w:drawing>
          <wp:inline distT="0" distB="0" distL="0" distR="0" wp14:anchorId="3628BC42" wp14:editId="53CB0219">
            <wp:extent cx="171450" cy="28575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83524C">
        <w:rPr>
          <w:rFonts w:asciiTheme="minorHAnsi" w:hAnsiTheme="minorHAnsi"/>
          <w:sz w:val="24"/>
          <w:szCs w:val="24"/>
        </w:rPr>
        <w:t xml:space="preserve"> = .004</w:t>
      </w:r>
      <w:r w:rsidR="008436A5">
        <w:rPr>
          <w:rFonts w:asciiTheme="minorHAnsi" w:hAnsiTheme="minorHAnsi"/>
          <w:sz w:val="24"/>
          <w:szCs w:val="24"/>
        </w:rPr>
        <w:t>) or</w:t>
      </w:r>
      <w:r w:rsidR="00001200" w:rsidRPr="00A34CC3">
        <w:rPr>
          <w:rFonts w:asciiTheme="minorHAnsi" w:hAnsiTheme="minorHAnsi"/>
          <w:sz w:val="24"/>
          <w:szCs w:val="24"/>
        </w:rPr>
        <w:t xml:space="preserve"> prime, though anxiety levels were in the predicted direction</w:t>
      </w:r>
      <w:r w:rsidR="00073AD3" w:rsidRPr="00A34CC3">
        <w:rPr>
          <w:rFonts w:asciiTheme="minorHAnsi" w:hAnsiTheme="minorHAnsi"/>
          <w:sz w:val="24"/>
          <w:szCs w:val="24"/>
        </w:rPr>
        <w:t xml:space="preserve"> (</w:t>
      </w:r>
      <w:r w:rsidR="007808AD" w:rsidRPr="00A34CC3">
        <w:rPr>
          <w:rFonts w:asciiTheme="minorHAnsi" w:hAnsiTheme="minorHAnsi"/>
          <w:sz w:val="24"/>
          <w:szCs w:val="24"/>
        </w:rPr>
        <w:t>secure-</w:t>
      </w:r>
      <w:r w:rsidRPr="00A34CC3">
        <w:rPr>
          <w:rFonts w:asciiTheme="minorHAnsi" w:hAnsiTheme="minorHAnsi"/>
          <w:sz w:val="24"/>
          <w:szCs w:val="24"/>
        </w:rPr>
        <w:t>primed</w:t>
      </w:r>
      <w:r w:rsidR="00073AD3" w:rsidRPr="00A34CC3">
        <w:rPr>
          <w:rFonts w:asciiTheme="minorHAnsi" w:hAnsiTheme="minorHAnsi"/>
          <w:sz w:val="24"/>
          <w:szCs w:val="24"/>
        </w:rPr>
        <w:t xml:space="preserve"> </w:t>
      </w:r>
      <w:r w:rsidR="00001200" w:rsidRPr="00A34CC3">
        <w:rPr>
          <w:rFonts w:asciiTheme="minorHAnsi" w:hAnsiTheme="minorHAnsi"/>
          <w:sz w:val="24"/>
          <w:szCs w:val="24"/>
        </w:rPr>
        <w:t>M=1.8</w:t>
      </w:r>
      <w:r w:rsidR="00DB0FD0">
        <w:rPr>
          <w:rFonts w:asciiTheme="minorHAnsi" w:hAnsiTheme="minorHAnsi"/>
          <w:sz w:val="24"/>
          <w:szCs w:val="24"/>
        </w:rPr>
        <w:t>4</w:t>
      </w:r>
      <w:r w:rsidR="00001200" w:rsidRPr="00A34CC3">
        <w:rPr>
          <w:rFonts w:asciiTheme="minorHAnsi" w:hAnsiTheme="minorHAnsi"/>
          <w:sz w:val="24"/>
          <w:szCs w:val="24"/>
        </w:rPr>
        <w:t xml:space="preserve">, </w:t>
      </w:r>
      <w:r w:rsidR="00001200" w:rsidRPr="00A34CC3">
        <w:rPr>
          <w:rFonts w:asciiTheme="minorHAnsi" w:hAnsiTheme="minorHAnsi"/>
          <w:i/>
          <w:sz w:val="24"/>
          <w:szCs w:val="24"/>
        </w:rPr>
        <w:t>SE</w:t>
      </w:r>
      <w:r w:rsidR="00960CA7" w:rsidRPr="00A34CC3">
        <w:rPr>
          <w:rFonts w:asciiTheme="minorHAnsi" w:hAnsiTheme="minorHAnsi"/>
          <w:sz w:val="24"/>
          <w:szCs w:val="24"/>
        </w:rPr>
        <w:t>=</w:t>
      </w:r>
      <w:r w:rsidR="00BD462F" w:rsidRPr="00A34CC3">
        <w:rPr>
          <w:rFonts w:asciiTheme="minorHAnsi" w:hAnsiTheme="minorHAnsi"/>
          <w:sz w:val="24"/>
          <w:szCs w:val="24"/>
        </w:rPr>
        <w:t>.1</w:t>
      </w:r>
      <w:r w:rsidR="00DB0FD0">
        <w:rPr>
          <w:rFonts w:asciiTheme="minorHAnsi" w:hAnsiTheme="minorHAnsi"/>
          <w:sz w:val="24"/>
          <w:szCs w:val="24"/>
        </w:rPr>
        <w:t>4</w:t>
      </w:r>
      <w:r w:rsidR="00073AD3" w:rsidRPr="00A34CC3">
        <w:rPr>
          <w:rFonts w:asciiTheme="minorHAnsi" w:hAnsiTheme="minorHAnsi"/>
          <w:sz w:val="24"/>
          <w:szCs w:val="24"/>
        </w:rPr>
        <w:t xml:space="preserve">; </w:t>
      </w:r>
      <w:r w:rsidR="007808AD" w:rsidRPr="00A34CC3">
        <w:rPr>
          <w:rFonts w:asciiTheme="minorHAnsi" w:hAnsiTheme="minorHAnsi"/>
          <w:sz w:val="24"/>
          <w:szCs w:val="24"/>
        </w:rPr>
        <w:t>control-</w:t>
      </w:r>
      <w:r w:rsidR="00001200" w:rsidRPr="00A34CC3">
        <w:rPr>
          <w:rFonts w:asciiTheme="minorHAnsi" w:hAnsiTheme="minorHAnsi"/>
          <w:sz w:val="24"/>
          <w:szCs w:val="24"/>
        </w:rPr>
        <w:t>primed</w:t>
      </w:r>
      <w:r w:rsidR="00073AD3" w:rsidRPr="00A34CC3">
        <w:rPr>
          <w:rFonts w:asciiTheme="minorHAnsi" w:hAnsiTheme="minorHAnsi"/>
          <w:sz w:val="24"/>
          <w:szCs w:val="24"/>
        </w:rPr>
        <w:t xml:space="preserve"> </w:t>
      </w:r>
      <w:r w:rsidR="00001200" w:rsidRPr="00A34CC3">
        <w:rPr>
          <w:rFonts w:asciiTheme="minorHAnsi" w:hAnsiTheme="minorHAnsi"/>
          <w:sz w:val="24"/>
          <w:szCs w:val="24"/>
        </w:rPr>
        <w:t>M=2.1</w:t>
      </w:r>
      <w:r w:rsidR="00DB0FD0">
        <w:rPr>
          <w:rFonts w:asciiTheme="minorHAnsi" w:hAnsiTheme="minorHAnsi"/>
          <w:sz w:val="24"/>
          <w:szCs w:val="24"/>
        </w:rPr>
        <w:t>2</w:t>
      </w:r>
      <w:r w:rsidR="00001200" w:rsidRPr="00A34CC3">
        <w:rPr>
          <w:rFonts w:asciiTheme="minorHAnsi" w:hAnsiTheme="minorHAnsi"/>
          <w:sz w:val="24"/>
          <w:szCs w:val="24"/>
        </w:rPr>
        <w:t xml:space="preserve">, </w:t>
      </w:r>
      <w:r w:rsidR="00001200" w:rsidRPr="00A34CC3">
        <w:rPr>
          <w:rFonts w:asciiTheme="minorHAnsi" w:hAnsiTheme="minorHAnsi"/>
          <w:i/>
          <w:sz w:val="24"/>
          <w:szCs w:val="24"/>
        </w:rPr>
        <w:t>SE</w:t>
      </w:r>
      <w:r w:rsidR="000E67D7" w:rsidRPr="00A34CC3">
        <w:rPr>
          <w:rFonts w:asciiTheme="minorHAnsi" w:hAnsiTheme="minorHAnsi"/>
          <w:sz w:val="24"/>
          <w:szCs w:val="24"/>
        </w:rPr>
        <w:t>=</w:t>
      </w:r>
      <w:r w:rsidR="00001200" w:rsidRPr="00A34CC3">
        <w:rPr>
          <w:rFonts w:asciiTheme="minorHAnsi" w:hAnsiTheme="minorHAnsi"/>
          <w:sz w:val="24"/>
          <w:szCs w:val="24"/>
        </w:rPr>
        <w:t>.14</w:t>
      </w:r>
      <w:r w:rsidRPr="00A34CC3">
        <w:rPr>
          <w:rFonts w:asciiTheme="minorHAnsi" w:hAnsiTheme="minorHAnsi"/>
          <w:sz w:val="24"/>
          <w:szCs w:val="24"/>
        </w:rPr>
        <w:t xml:space="preserve">, </w:t>
      </w:r>
      <w:r w:rsidRPr="00A34CC3">
        <w:rPr>
          <w:rFonts w:asciiTheme="minorHAnsi" w:hAnsiTheme="minorHAnsi"/>
          <w:i/>
          <w:sz w:val="24"/>
          <w:szCs w:val="24"/>
        </w:rPr>
        <w:t>F</w:t>
      </w:r>
      <w:r w:rsidR="00306011" w:rsidRPr="00A34CC3">
        <w:rPr>
          <w:rFonts w:asciiTheme="minorHAnsi" w:hAnsiTheme="minorHAnsi"/>
          <w:sz w:val="24"/>
          <w:szCs w:val="24"/>
        </w:rPr>
        <w:t>(1,</w:t>
      </w:r>
      <w:r w:rsidR="00BD462F" w:rsidRPr="00A34CC3">
        <w:rPr>
          <w:rFonts w:asciiTheme="minorHAnsi" w:hAnsiTheme="minorHAnsi"/>
          <w:sz w:val="24"/>
          <w:szCs w:val="24"/>
        </w:rPr>
        <w:t>4</w:t>
      </w:r>
      <w:r w:rsidR="00DB0FD0">
        <w:rPr>
          <w:rFonts w:asciiTheme="minorHAnsi" w:hAnsiTheme="minorHAnsi"/>
          <w:sz w:val="24"/>
          <w:szCs w:val="24"/>
        </w:rPr>
        <w:t>4) = 2.02</w:t>
      </w:r>
      <w:r w:rsidRPr="00A34CC3">
        <w:rPr>
          <w:rFonts w:asciiTheme="minorHAnsi" w:hAnsiTheme="minorHAnsi"/>
          <w:sz w:val="24"/>
          <w:szCs w:val="24"/>
        </w:rPr>
        <w:t xml:space="preserve">, </w:t>
      </w:r>
      <w:r w:rsidRPr="00A34CC3">
        <w:rPr>
          <w:rFonts w:asciiTheme="minorHAnsi" w:hAnsiTheme="minorHAnsi"/>
          <w:i/>
          <w:sz w:val="24"/>
          <w:szCs w:val="24"/>
        </w:rPr>
        <w:t>p</w:t>
      </w:r>
      <w:r w:rsidR="00DB0FD0">
        <w:rPr>
          <w:rFonts w:asciiTheme="minorHAnsi" w:hAnsiTheme="minorHAnsi"/>
          <w:sz w:val="24"/>
          <w:szCs w:val="24"/>
        </w:rPr>
        <w:t xml:space="preserve"> = .163, </w:t>
      </w:r>
      <w:r w:rsidR="00DB0FD0" w:rsidRPr="00A34CC3">
        <w:rPr>
          <w:rFonts w:asciiTheme="minorHAnsi" w:hAnsiTheme="minorHAnsi"/>
          <w:noProof/>
          <w:position w:val="-14"/>
          <w:sz w:val="24"/>
          <w:szCs w:val="24"/>
          <w:lang w:eastAsia="en-GB"/>
        </w:rPr>
        <w:drawing>
          <wp:inline distT="0" distB="0" distL="0" distR="0" wp14:anchorId="374183F5" wp14:editId="67701496">
            <wp:extent cx="171450" cy="28575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DB0FD0">
        <w:rPr>
          <w:rFonts w:asciiTheme="minorHAnsi" w:hAnsiTheme="minorHAnsi"/>
          <w:sz w:val="24"/>
          <w:szCs w:val="24"/>
        </w:rPr>
        <w:t xml:space="preserve"> = .044</w:t>
      </w:r>
      <w:r w:rsidR="00073AD3" w:rsidRPr="00A34CC3">
        <w:rPr>
          <w:rFonts w:asciiTheme="minorHAnsi" w:hAnsiTheme="minorHAnsi"/>
          <w:sz w:val="24"/>
          <w:szCs w:val="24"/>
        </w:rPr>
        <w:t>)</w:t>
      </w:r>
      <w:r w:rsidRPr="00A34CC3">
        <w:rPr>
          <w:rFonts w:asciiTheme="minorHAnsi" w:hAnsiTheme="minorHAnsi"/>
          <w:sz w:val="24"/>
          <w:szCs w:val="24"/>
        </w:rPr>
        <w:t xml:space="preserve">.  There was no </w:t>
      </w:r>
      <w:r w:rsidR="008E78EC" w:rsidRPr="00A34CC3">
        <w:rPr>
          <w:rFonts w:asciiTheme="minorHAnsi" w:hAnsiTheme="minorHAnsi"/>
          <w:sz w:val="24"/>
          <w:szCs w:val="24"/>
        </w:rPr>
        <w:t xml:space="preserve">significant </w:t>
      </w:r>
      <w:r w:rsidR="00252B9B" w:rsidRPr="00A34CC3">
        <w:rPr>
          <w:rFonts w:asciiTheme="minorHAnsi" w:hAnsiTheme="minorHAnsi"/>
          <w:sz w:val="24"/>
          <w:szCs w:val="24"/>
        </w:rPr>
        <w:t>time by prime</w:t>
      </w:r>
      <w:r w:rsidRPr="00A34CC3">
        <w:rPr>
          <w:rFonts w:asciiTheme="minorHAnsi" w:hAnsiTheme="minorHAnsi"/>
          <w:sz w:val="24"/>
          <w:szCs w:val="24"/>
        </w:rPr>
        <w:t xml:space="preserve"> interaction</w:t>
      </w:r>
      <w:r w:rsidR="008E78EC" w:rsidRPr="00A34CC3">
        <w:rPr>
          <w:rFonts w:asciiTheme="minorHAnsi" w:hAnsiTheme="minorHAnsi"/>
          <w:sz w:val="24"/>
          <w:szCs w:val="24"/>
        </w:rPr>
        <w:t xml:space="preserve"> (</w:t>
      </w:r>
      <w:r w:rsidR="008E78EC" w:rsidRPr="00A34CC3">
        <w:rPr>
          <w:rFonts w:asciiTheme="minorHAnsi" w:hAnsiTheme="minorHAnsi"/>
          <w:i/>
          <w:iCs/>
          <w:sz w:val="24"/>
          <w:szCs w:val="24"/>
        </w:rPr>
        <w:t>F</w:t>
      </w:r>
      <w:r w:rsidR="00DB0FD0">
        <w:rPr>
          <w:rFonts w:asciiTheme="minorHAnsi" w:hAnsiTheme="minorHAnsi"/>
          <w:sz w:val="24"/>
          <w:szCs w:val="24"/>
        </w:rPr>
        <w:t>(2,88)=2.06</w:t>
      </w:r>
      <w:r w:rsidR="008E78EC" w:rsidRPr="00A34CC3">
        <w:rPr>
          <w:rFonts w:asciiTheme="minorHAnsi" w:hAnsiTheme="minorHAnsi"/>
          <w:sz w:val="24"/>
          <w:szCs w:val="24"/>
        </w:rPr>
        <w:t xml:space="preserve">, </w:t>
      </w:r>
      <w:r w:rsidR="008E78EC" w:rsidRPr="00A34CC3">
        <w:rPr>
          <w:rFonts w:asciiTheme="minorHAnsi" w:hAnsiTheme="minorHAnsi"/>
          <w:i/>
          <w:iCs/>
          <w:sz w:val="24"/>
          <w:szCs w:val="24"/>
        </w:rPr>
        <w:t>p</w:t>
      </w:r>
      <w:r w:rsidR="00DB0FD0">
        <w:rPr>
          <w:rFonts w:asciiTheme="minorHAnsi" w:hAnsiTheme="minorHAnsi"/>
          <w:sz w:val="24"/>
          <w:szCs w:val="24"/>
        </w:rPr>
        <w:t xml:space="preserve"> = .133, </w:t>
      </w:r>
      <w:r w:rsidR="00DB0FD0" w:rsidRPr="00A34CC3">
        <w:rPr>
          <w:rFonts w:asciiTheme="minorHAnsi" w:hAnsiTheme="minorHAnsi"/>
          <w:noProof/>
          <w:position w:val="-14"/>
          <w:sz w:val="24"/>
          <w:szCs w:val="24"/>
          <w:lang w:eastAsia="en-GB"/>
        </w:rPr>
        <w:drawing>
          <wp:inline distT="0" distB="0" distL="0" distR="0" wp14:anchorId="2EFBF024" wp14:editId="1238658E">
            <wp:extent cx="171450" cy="28575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DB0FD0">
        <w:rPr>
          <w:rFonts w:asciiTheme="minorHAnsi" w:hAnsiTheme="minorHAnsi"/>
          <w:sz w:val="24"/>
          <w:szCs w:val="24"/>
        </w:rPr>
        <w:t xml:space="preserve"> = .045</w:t>
      </w:r>
      <w:r w:rsidR="00266A18">
        <w:rPr>
          <w:rFonts w:asciiTheme="minorHAnsi" w:hAnsiTheme="minorHAnsi"/>
          <w:sz w:val="24"/>
          <w:szCs w:val="24"/>
        </w:rPr>
        <w:t>)</w:t>
      </w:r>
      <w:r w:rsidR="008E78EC" w:rsidRPr="00A34CC3">
        <w:rPr>
          <w:rFonts w:asciiTheme="minorHAnsi" w:hAnsiTheme="minorHAnsi"/>
          <w:sz w:val="24"/>
          <w:szCs w:val="24"/>
        </w:rPr>
        <w:t>, however the effect of prime on a</w:t>
      </w:r>
      <w:r w:rsidR="00252B9B" w:rsidRPr="00A34CC3">
        <w:rPr>
          <w:rFonts w:asciiTheme="minorHAnsi" w:hAnsiTheme="minorHAnsi"/>
          <w:sz w:val="24"/>
          <w:szCs w:val="24"/>
        </w:rPr>
        <w:t xml:space="preserve">nxiety </w:t>
      </w:r>
      <w:r w:rsidR="00897A57" w:rsidRPr="00A34CC3">
        <w:rPr>
          <w:rFonts w:asciiTheme="minorHAnsi" w:hAnsiTheme="minorHAnsi"/>
          <w:sz w:val="24"/>
          <w:szCs w:val="24"/>
        </w:rPr>
        <w:t>differ</w:t>
      </w:r>
      <w:r w:rsidR="00252B9B" w:rsidRPr="00A34CC3">
        <w:rPr>
          <w:rFonts w:asciiTheme="minorHAnsi" w:hAnsiTheme="minorHAnsi"/>
          <w:sz w:val="24"/>
          <w:szCs w:val="24"/>
        </w:rPr>
        <w:t>ed</w:t>
      </w:r>
      <w:r w:rsidR="00897A57" w:rsidRPr="00A34CC3">
        <w:rPr>
          <w:rFonts w:asciiTheme="minorHAnsi" w:hAnsiTheme="minorHAnsi"/>
          <w:sz w:val="24"/>
          <w:szCs w:val="24"/>
        </w:rPr>
        <w:t xml:space="preserve"> at each time-</w:t>
      </w:r>
      <w:r w:rsidR="008E78EC" w:rsidRPr="00A34CC3">
        <w:rPr>
          <w:rFonts w:asciiTheme="minorHAnsi" w:hAnsiTheme="minorHAnsi"/>
          <w:sz w:val="24"/>
          <w:szCs w:val="24"/>
        </w:rPr>
        <w:t>point</w:t>
      </w:r>
      <w:r w:rsidR="00321E8A" w:rsidRPr="00A34CC3">
        <w:rPr>
          <w:rFonts w:asciiTheme="minorHAnsi" w:hAnsiTheme="minorHAnsi"/>
          <w:sz w:val="24"/>
          <w:szCs w:val="24"/>
        </w:rPr>
        <w:t xml:space="preserve">.  </w:t>
      </w:r>
      <w:r w:rsidR="00897A57" w:rsidRPr="00A34CC3">
        <w:rPr>
          <w:rFonts w:asciiTheme="minorHAnsi" w:hAnsiTheme="minorHAnsi"/>
          <w:sz w:val="24"/>
          <w:szCs w:val="24"/>
        </w:rPr>
        <w:t>Figure 3</w:t>
      </w:r>
      <w:r w:rsidR="008E78EC" w:rsidRPr="00A34CC3">
        <w:rPr>
          <w:rFonts w:asciiTheme="minorHAnsi" w:hAnsiTheme="minorHAnsi"/>
          <w:sz w:val="24"/>
          <w:szCs w:val="24"/>
        </w:rPr>
        <w:t xml:space="preserve"> show</w:t>
      </w:r>
      <w:r w:rsidR="00321E8A" w:rsidRPr="00A34CC3">
        <w:rPr>
          <w:rFonts w:asciiTheme="minorHAnsi" w:hAnsiTheme="minorHAnsi"/>
          <w:sz w:val="24"/>
          <w:szCs w:val="24"/>
        </w:rPr>
        <w:t>s</w:t>
      </w:r>
      <w:r w:rsidR="007808AD" w:rsidRPr="00A34CC3">
        <w:rPr>
          <w:rFonts w:asciiTheme="minorHAnsi" w:hAnsiTheme="minorHAnsi"/>
          <w:sz w:val="24"/>
          <w:szCs w:val="24"/>
        </w:rPr>
        <w:t xml:space="preserve"> that the effect</w:t>
      </w:r>
      <w:r w:rsidR="008E78EC" w:rsidRPr="00A34CC3">
        <w:rPr>
          <w:rFonts w:asciiTheme="minorHAnsi" w:hAnsiTheme="minorHAnsi"/>
          <w:sz w:val="24"/>
          <w:szCs w:val="24"/>
        </w:rPr>
        <w:t xml:space="preserve"> of prime at Time 1 (</w:t>
      </w:r>
      <w:r w:rsidR="008E78EC" w:rsidRPr="00A34CC3">
        <w:rPr>
          <w:rFonts w:asciiTheme="minorHAnsi" w:hAnsiTheme="minorHAnsi"/>
          <w:i/>
          <w:iCs/>
          <w:sz w:val="24"/>
          <w:szCs w:val="24"/>
        </w:rPr>
        <w:t>t</w:t>
      </w:r>
      <w:r w:rsidR="00DB0FD0">
        <w:rPr>
          <w:rFonts w:asciiTheme="minorHAnsi" w:hAnsiTheme="minorHAnsi"/>
          <w:sz w:val="24"/>
          <w:szCs w:val="24"/>
        </w:rPr>
        <w:t>=-0.8</w:t>
      </w:r>
      <w:r w:rsidR="008E78EC" w:rsidRPr="00A34CC3">
        <w:rPr>
          <w:rFonts w:asciiTheme="minorHAnsi" w:hAnsiTheme="minorHAnsi"/>
          <w:sz w:val="24"/>
          <w:szCs w:val="24"/>
        </w:rPr>
        <w:t xml:space="preserve">5, </w:t>
      </w:r>
      <w:r w:rsidR="008E78EC" w:rsidRPr="00A34CC3">
        <w:rPr>
          <w:rFonts w:asciiTheme="minorHAnsi" w:hAnsiTheme="minorHAnsi"/>
          <w:i/>
          <w:iCs/>
          <w:sz w:val="24"/>
          <w:szCs w:val="24"/>
        </w:rPr>
        <w:t>p</w:t>
      </w:r>
      <w:r w:rsidR="00DB0FD0">
        <w:rPr>
          <w:rFonts w:asciiTheme="minorHAnsi" w:hAnsiTheme="minorHAnsi"/>
          <w:sz w:val="24"/>
          <w:szCs w:val="24"/>
        </w:rPr>
        <w:t xml:space="preserve"> =.400, </w:t>
      </w:r>
      <w:r w:rsidR="00DB0FD0" w:rsidRPr="00A34CC3">
        <w:rPr>
          <w:rFonts w:asciiTheme="minorHAnsi" w:hAnsiTheme="minorHAnsi"/>
          <w:noProof/>
          <w:position w:val="-14"/>
          <w:sz w:val="24"/>
          <w:szCs w:val="24"/>
          <w:lang w:eastAsia="en-GB"/>
        </w:rPr>
        <w:drawing>
          <wp:inline distT="0" distB="0" distL="0" distR="0" wp14:anchorId="35792394" wp14:editId="0356B039">
            <wp:extent cx="171450" cy="28575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DB0FD0">
        <w:rPr>
          <w:rFonts w:asciiTheme="minorHAnsi" w:hAnsiTheme="minorHAnsi"/>
          <w:sz w:val="24"/>
          <w:szCs w:val="24"/>
        </w:rPr>
        <w:t xml:space="preserve"> = .016</w:t>
      </w:r>
      <w:r w:rsidR="008E78EC" w:rsidRPr="00A34CC3">
        <w:rPr>
          <w:rFonts w:asciiTheme="minorHAnsi" w:hAnsiTheme="minorHAnsi"/>
          <w:sz w:val="24"/>
          <w:szCs w:val="24"/>
        </w:rPr>
        <w:t>) and Time 5 (</w:t>
      </w:r>
      <w:r w:rsidR="008E78EC" w:rsidRPr="00A34CC3">
        <w:rPr>
          <w:rFonts w:asciiTheme="minorHAnsi" w:hAnsiTheme="minorHAnsi"/>
          <w:i/>
          <w:iCs/>
          <w:sz w:val="24"/>
          <w:szCs w:val="24"/>
        </w:rPr>
        <w:t>t</w:t>
      </w:r>
      <w:r w:rsidR="000E67D7" w:rsidRPr="00A34CC3">
        <w:rPr>
          <w:rFonts w:asciiTheme="minorHAnsi" w:hAnsiTheme="minorHAnsi"/>
          <w:sz w:val="24"/>
          <w:szCs w:val="24"/>
        </w:rPr>
        <w:t>=</w:t>
      </w:r>
      <w:r w:rsidR="00DB0FD0">
        <w:rPr>
          <w:rFonts w:asciiTheme="minorHAnsi" w:hAnsiTheme="minorHAnsi"/>
          <w:sz w:val="24"/>
          <w:szCs w:val="24"/>
        </w:rPr>
        <w:t>-0.35</w:t>
      </w:r>
      <w:r w:rsidR="008E78EC" w:rsidRPr="00A34CC3">
        <w:rPr>
          <w:rFonts w:asciiTheme="minorHAnsi" w:hAnsiTheme="minorHAnsi"/>
          <w:sz w:val="24"/>
          <w:szCs w:val="24"/>
        </w:rPr>
        <w:t xml:space="preserve">, </w:t>
      </w:r>
      <w:r w:rsidR="008E78EC" w:rsidRPr="00A34CC3">
        <w:rPr>
          <w:rFonts w:asciiTheme="minorHAnsi" w:hAnsiTheme="minorHAnsi"/>
          <w:i/>
          <w:iCs/>
          <w:sz w:val="24"/>
          <w:szCs w:val="24"/>
        </w:rPr>
        <w:t>p</w:t>
      </w:r>
      <w:r w:rsidR="00DB0FD0">
        <w:rPr>
          <w:rFonts w:asciiTheme="minorHAnsi" w:hAnsiTheme="minorHAnsi"/>
          <w:sz w:val="24"/>
          <w:szCs w:val="24"/>
        </w:rPr>
        <w:t xml:space="preserve"> = .731, </w:t>
      </w:r>
      <w:r w:rsidR="00DB0FD0" w:rsidRPr="00A34CC3">
        <w:rPr>
          <w:rFonts w:asciiTheme="minorHAnsi" w:hAnsiTheme="minorHAnsi"/>
          <w:noProof/>
          <w:position w:val="-14"/>
          <w:sz w:val="24"/>
          <w:szCs w:val="24"/>
          <w:lang w:eastAsia="en-GB"/>
        </w:rPr>
        <w:drawing>
          <wp:inline distT="0" distB="0" distL="0" distR="0" wp14:anchorId="56F6806A" wp14:editId="49A9475C">
            <wp:extent cx="171450" cy="285750"/>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DB0FD0">
        <w:rPr>
          <w:rFonts w:asciiTheme="minorHAnsi" w:hAnsiTheme="minorHAnsi"/>
          <w:sz w:val="24"/>
          <w:szCs w:val="24"/>
        </w:rPr>
        <w:t xml:space="preserve"> = .003</w:t>
      </w:r>
      <w:r w:rsidR="00321E8A" w:rsidRPr="00A34CC3">
        <w:rPr>
          <w:rFonts w:asciiTheme="minorHAnsi" w:hAnsiTheme="minorHAnsi"/>
          <w:sz w:val="24"/>
          <w:szCs w:val="24"/>
        </w:rPr>
        <w:t>) were nonsignificant, but wa</w:t>
      </w:r>
      <w:r w:rsidR="008E78EC" w:rsidRPr="00A34CC3">
        <w:rPr>
          <w:rFonts w:asciiTheme="minorHAnsi" w:hAnsiTheme="minorHAnsi"/>
          <w:sz w:val="24"/>
          <w:szCs w:val="24"/>
        </w:rPr>
        <w:t>s significant at Time 4 (</w:t>
      </w:r>
      <w:r w:rsidR="008E78EC" w:rsidRPr="00A34CC3">
        <w:rPr>
          <w:rFonts w:asciiTheme="minorHAnsi" w:hAnsiTheme="minorHAnsi"/>
          <w:i/>
          <w:iCs/>
          <w:sz w:val="24"/>
          <w:szCs w:val="24"/>
        </w:rPr>
        <w:t>t</w:t>
      </w:r>
      <w:r w:rsidR="00DB0FD0">
        <w:rPr>
          <w:rFonts w:asciiTheme="minorHAnsi" w:hAnsiTheme="minorHAnsi"/>
          <w:sz w:val="24"/>
          <w:szCs w:val="24"/>
        </w:rPr>
        <w:t>=-5.09</w:t>
      </w:r>
      <w:r w:rsidR="008E78EC" w:rsidRPr="00A34CC3">
        <w:rPr>
          <w:rFonts w:asciiTheme="minorHAnsi" w:hAnsiTheme="minorHAnsi"/>
          <w:sz w:val="24"/>
          <w:szCs w:val="24"/>
        </w:rPr>
        <w:t xml:space="preserve">, </w:t>
      </w:r>
      <w:r w:rsidR="008E78EC" w:rsidRPr="00A34CC3">
        <w:rPr>
          <w:rFonts w:asciiTheme="minorHAnsi" w:hAnsiTheme="minorHAnsi"/>
          <w:i/>
          <w:iCs/>
          <w:sz w:val="24"/>
          <w:szCs w:val="24"/>
        </w:rPr>
        <w:t>p</w:t>
      </w:r>
      <w:r w:rsidR="00DB0FD0">
        <w:rPr>
          <w:rFonts w:asciiTheme="minorHAnsi" w:hAnsiTheme="minorHAnsi"/>
          <w:sz w:val="24"/>
          <w:szCs w:val="24"/>
        </w:rPr>
        <w:t xml:space="preserve"> = .016</w:t>
      </w:r>
      <w:r w:rsidR="00066D15" w:rsidRPr="00A34CC3">
        <w:rPr>
          <w:rFonts w:asciiTheme="minorHAnsi" w:hAnsiTheme="minorHAnsi"/>
          <w:sz w:val="24"/>
          <w:szCs w:val="24"/>
        </w:rPr>
        <w:t xml:space="preserve">, </w:t>
      </w:r>
      <w:r w:rsidR="00066D15" w:rsidRPr="00A34CC3">
        <w:rPr>
          <w:rFonts w:asciiTheme="minorHAnsi" w:hAnsiTheme="minorHAnsi"/>
          <w:noProof/>
          <w:position w:val="-14"/>
          <w:sz w:val="24"/>
          <w:szCs w:val="24"/>
          <w:lang w:eastAsia="en-GB"/>
        </w:rPr>
        <w:drawing>
          <wp:inline distT="0" distB="0" distL="0" distR="0" wp14:anchorId="280C3AB4" wp14:editId="7834D92A">
            <wp:extent cx="171450" cy="285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DB0FD0">
        <w:rPr>
          <w:rFonts w:asciiTheme="minorHAnsi" w:hAnsiTheme="minorHAnsi"/>
          <w:sz w:val="24"/>
          <w:szCs w:val="24"/>
        </w:rPr>
        <w:t>=.125</w:t>
      </w:r>
      <w:r w:rsidR="008E78EC" w:rsidRPr="00A34CC3">
        <w:rPr>
          <w:rFonts w:asciiTheme="minorHAnsi" w:hAnsiTheme="minorHAnsi"/>
          <w:sz w:val="24"/>
          <w:szCs w:val="24"/>
        </w:rPr>
        <w:t xml:space="preserve">).  After the last </w:t>
      </w:r>
      <w:r w:rsidR="007808AD" w:rsidRPr="00A34CC3">
        <w:rPr>
          <w:rFonts w:asciiTheme="minorHAnsi" w:hAnsiTheme="minorHAnsi"/>
          <w:sz w:val="24"/>
          <w:szCs w:val="24"/>
        </w:rPr>
        <w:t>text prime, those in the secure-</w:t>
      </w:r>
      <w:r w:rsidR="008E78EC" w:rsidRPr="00A34CC3">
        <w:rPr>
          <w:rFonts w:asciiTheme="minorHAnsi" w:hAnsiTheme="minorHAnsi"/>
          <w:sz w:val="24"/>
          <w:szCs w:val="24"/>
        </w:rPr>
        <w:t xml:space="preserve">prime </w:t>
      </w:r>
      <w:r w:rsidR="007808AD" w:rsidRPr="00A34CC3">
        <w:rPr>
          <w:rFonts w:asciiTheme="minorHAnsi" w:hAnsiTheme="minorHAnsi"/>
          <w:sz w:val="24"/>
          <w:szCs w:val="24"/>
        </w:rPr>
        <w:t xml:space="preserve">(versus control-prime) </w:t>
      </w:r>
      <w:r w:rsidR="008E78EC" w:rsidRPr="00A34CC3">
        <w:rPr>
          <w:rFonts w:asciiTheme="minorHAnsi" w:hAnsiTheme="minorHAnsi"/>
          <w:sz w:val="24"/>
          <w:szCs w:val="24"/>
        </w:rPr>
        <w:t>condit</w:t>
      </w:r>
      <w:r w:rsidR="00321E8A" w:rsidRPr="00A34CC3">
        <w:rPr>
          <w:rFonts w:asciiTheme="minorHAnsi" w:hAnsiTheme="minorHAnsi"/>
          <w:sz w:val="24"/>
          <w:szCs w:val="24"/>
        </w:rPr>
        <w:t>ion report lower anxiety</w:t>
      </w:r>
      <w:r w:rsidR="008E78EC" w:rsidRPr="00A34CC3">
        <w:rPr>
          <w:rFonts w:asciiTheme="minorHAnsi" w:hAnsiTheme="minorHAnsi"/>
          <w:sz w:val="24"/>
          <w:szCs w:val="24"/>
        </w:rPr>
        <w:t>.</w:t>
      </w:r>
    </w:p>
    <w:p w14:paraId="364EA19C" w14:textId="59F705AB" w:rsidR="00E07DC8" w:rsidRPr="00A34CC3" w:rsidRDefault="00E07DC8" w:rsidP="0040227B">
      <w:pPr>
        <w:spacing w:line="480" w:lineRule="auto"/>
        <w:ind w:firstLine="720"/>
        <w:contextualSpacing/>
        <w:rPr>
          <w:rFonts w:asciiTheme="minorHAnsi" w:hAnsiTheme="minorHAnsi"/>
          <w:sz w:val="24"/>
          <w:szCs w:val="24"/>
        </w:rPr>
      </w:pPr>
      <w:r w:rsidRPr="00A34CC3">
        <w:rPr>
          <w:rFonts w:asciiTheme="minorHAnsi" w:hAnsiTheme="minorHAnsi"/>
          <w:sz w:val="24"/>
          <w:szCs w:val="24"/>
        </w:rPr>
        <w:t xml:space="preserve">Baseline depression </w:t>
      </w:r>
      <w:r w:rsidR="00252B9B" w:rsidRPr="00A34CC3">
        <w:rPr>
          <w:rFonts w:asciiTheme="minorHAnsi" w:hAnsiTheme="minorHAnsi"/>
          <w:sz w:val="24"/>
          <w:szCs w:val="24"/>
        </w:rPr>
        <w:t>did</w:t>
      </w:r>
      <w:r w:rsidRPr="00A34CC3">
        <w:rPr>
          <w:rFonts w:asciiTheme="minorHAnsi" w:hAnsiTheme="minorHAnsi"/>
          <w:sz w:val="24"/>
          <w:szCs w:val="24"/>
        </w:rPr>
        <w:t xml:space="preserve"> not</w:t>
      </w:r>
      <w:r w:rsidR="005E5798" w:rsidRPr="00A34CC3">
        <w:rPr>
          <w:rFonts w:asciiTheme="minorHAnsi" w:hAnsiTheme="minorHAnsi"/>
          <w:sz w:val="24"/>
          <w:szCs w:val="24"/>
        </w:rPr>
        <w:t xml:space="preserve"> </w:t>
      </w:r>
      <w:r w:rsidR="00252B9B" w:rsidRPr="00A34CC3">
        <w:rPr>
          <w:rFonts w:asciiTheme="minorHAnsi" w:hAnsiTheme="minorHAnsi"/>
          <w:sz w:val="24"/>
          <w:szCs w:val="24"/>
        </w:rPr>
        <w:t>predict</w:t>
      </w:r>
      <w:r w:rsidRPr="00A34CC3">
        <w:rPr>
          <w:rFonts w:asciiTheme="minorHAnsi" w:hAnsiTheme="minorHAnsi"/>
          <w:sz w:val="24"/>
          <w:szCs w:val="24"/>
        </w:rPr>
        <w:t xml:space="preserve"> anxiety symptoms</w:t>
      </w:r>
      <w:r w:rsidR="00B81824" w:rsidRPr="00A34CC3">
        <w:rPr>
          <w:rFonts w:asciiTheme="minorHAnsi" w:hAnsiTheme="minorHAnsi"/>
          <w:sz w:val="24"/>
          <w:szCs w:val="24"/>
        </w:rPr>
        <w:t xml:space="preserve"> (</w:t>
      </w:r>
      <w:r w:rsidRPr="00A34CC3">
        <w:rPr>
          <w:rFonts w:asciiTheme="minorHAnsi" w:hAnsiTheme="minorHAnsi"/>
          <w:i/>
          <w:sz w:val="24"/>
          <w:szCs w:val="24"/>
        </w:rPr>
        <w:t>F</w:t>
      </w:r>
      <w:r w:rsidR="005E5798" w:rsidRPr="00A34CC3">
        <w:rPr>
          <w:rFonts w:asciiTheme="minorHAnsi" w:hAnsiTheme="minorHAnsi"/>
          <w:sz w:val="24"/>
          <w:szCs w:val="24"/>
        </w:rPr>
        <w:t>(1,</w:t>
      </w:r>
      <w:r w:rsidR="00024E0E" w:rsidRPr="00A34CC3">
        <w:rPr>
          <w:rFonts w:asciiTheme="minorHAnsi" w:hAnsiTheme="minorHAnsi"/>
          <w:sz w:val="24"/>
          <w:szCs w:val="24"/>
        </w:rPr>
        <w:t>4</w:t>
      </w:r>
      <w:r w:rsidR="00A25BF7">
        <w:rPr>
          <w:rFonts w:asciiTheme="minorHAnsi" w:hAnsiTheme="minorHAnsi"/>
          <w:sz w:val="24"/>
          <w:szCs w:val="24"/>
        </w:rPr>
        <w:t>4</w:t>
      </w:r>
      <w:r w:rsidR="00024E0E" w:rsidRPr="00A34CC3">
        <w:rPr>
          <w:rFonts w:asciiTheme="minorHAnsi" w:hAnsiTheme="minorHAnsi"/>
          <w:sz w:val="24"/>
          <w:szCs w:val="24"/>
        </w:rPr>
        <w:t xml:space="preserve">) = </w:t>
      </w:r>
      <w:r w:rsidR="00A25BF7">
        <w:rPr>
          <w:rFonts w:asciiTheme="minorHAnsi" w:hAnsiTheme="minorHAnsi"/>
          <w:sz w:val="24"/>
          <w:szCs w:val="24"/>
        </w:rPr>
        <w:t>0.35</w:t>
      </w:r>
      <w:r w:rsidRPr="00A34CC3">
        <w:rPr>
          <w:rFonts w:asciiTheme="minorHAnsi" w:hAnsiTheme="minorHAnsi"/>
          <w:sz w:val="24"/>
          <w:szCs w:val="24"/>
        </w:rPr>
        <w:t xml:space="preserve">, </w:t>
      </w:r>
      <w:r w:rsidRPr="00A34CC3">
        <w:rPr>
          <w:rFonts w:asciiTheme="minorHAnsi" w:hAnsiTheme="minorHAnsi"/>
          <w:i/>
          <w:sz w:val="24"/>
          <w:szCs w:val="24"/>
        </w:rPr>
        <w:t>p</w:t>
      </w:r>
      <w:r w:rsidR="00A25BF7">
        <w:rPr>
          <w:rFonts w:asciiTheme="minorHAnsi" w:hAnsiTheme="minorHAnsi"/>
          <w:sz w:val="24"/>
          <w:szCs w:val="24"/>
        </w:rPr>
        <w:t xml:space="preserve"> = .559, </w:t>
      </w:r>
      <w:r w:rsidR="00A25BF7" w:rsidRPr="00A34CC3">
        <w:rPr>
          <w:rFonts w:asciiTheme="minorHAnsi" w:hAnsiTheme="minorHAnsi"/>
          <w:noProof/>
          <w:position w:val="-14"/>
          <w:sz w:val="24"/>
          <w:szCs w:val="24"/>
          <w:lang w:eastAsia="en-GB"/>
        </w:rPr>
        <w:drawing>
          <wp:inline distT="0" distB="0" distL="0" distR="0" wp14:anchorId="5DF76FE1" wp14:editId="788BFCB3">
            <wp:extent cx="171450" cy="28575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A25BF7">
        <w:rPr>
          <w:rFonts w:asciiTheme="minorHAnsi" w:hAnsiTheme="minorHAnsi"/>
          <w:sz w:val="24"/>
          <w:szCs w:val="24"/>
        </w:rPr>
        <w:t xml:space="preserve"> = .008</w:t>
      </w:r>
      <w:r w:rsidR="00B81824" w:rsidRPr="00A34CC3">
        <w:rPr>
          <w:rFonts w:asciiTheme="minorHAnsi" w:hAnsiTheme="minorHAnsi"/>
          <w:sz w:val="24"/>
          <w:szCs w:val="24"/>
        </w:rPr>
        <w:t xml:space="preserve">), however </w:t>
      </w:r>
      <w:r w:rsidR="00C6327B">
        <w:rPr>
          <w:rFonts w:asciiTheme="minorHAnsi" w:hAnsiTheme="minorHAnsi"/>
          <w:sz w:val="24"/>
          <w:szCs w:val="24"/>
        </w:rPr>
        <w:t>b</w:t>
      </w:r>
      <w:r w:rsidRPr="00A34CC3">
        <w:rPr>
          <w:rFonts w:asciiTheme="minorHAnsi" w:hAnsiTheme="minorHAnsi"/>
          <w:sz w:val="24"/>
          <w:szCs w:val="24"/>
        </w:rPr>
        <w:t xml:space="preserve">aseline anxiety </w:t>
      </w:r>
      <w:r w:rsidR="00252B9B" w:rsidRPr="00A34CC3">
        <w:rPr>
          <w:rFonts w:asciiTheme="minorHAnsi" w:hAnsiTheme="minorHAnsi"/>
          <w:sz w:val="24"/>
          <w:szCs w:val="24"/>
        </w:rPr>
        <w:t>did</w:t>
      </w:r>
      <w:r w:rsidR="00B81824" w:rsidRPr="00A34CC3">
        <w:rPr>
          <w:rFonts w:asciiTheme="minorHAnsi" w:hAnsiTheme="minorHAnsi"/>
          <w:sz w:val="24"/>
          <w:szCs w:val="24"/>
        </w:rPr>
        <w:t xml:space="preserve"> (</w:t>
      </w:r>
      <w:r w:rsidRPr="00A34CC3">
        <w:rPr>
          <w:rFonts w:asciiTheme="minorHAnsi" w:hAnsiTheme="minorHAnsi"/>
          <w:i/>
          <w:iCs/>
          <w:sz w:val="24"/>
          <w:szCs w:val="24"/>
        </w:rPr>
        <w:t>F</w:t>
      </w:r>
      <w:r w:rsidR="005E5798" w:rsidRPr="00A34CC3">
        <w:rPr>
          <w:rFonts w:asciiTheme="minorHAnsi" w:hAnsiTheme="minorHAnsi"/>
          <w:sz w:val="24"/>
          <w:szCs w:val="24"/>
        </w:rPr>
        <w:t>(1,</w:t>
      </w:r>
      <w:r w:rsidR="00A25BF7">
        <w:rPr>
          <w:rFonts w:asciiTheme="minorHAnsi" w:hAnsiTheme="minorHAnsi"/>
          <w:sz w:val="24"/>
          <w:szCs w:val="24"/>
        </w:rPr>
        <w:t>44) = 11.55</w:t>
      </w:r>
      <w:r w:rsidRPr="00A34CC3">
        <w:rPr>
          <w:rFonts w:asciiTheme="minorHAnsi" w:hAnsiTheme="minorHAnsi"/>
          <w:sz w:val="24"/>
          <w:szCs w:val="24"/>
        </w:rPr>
        <w:t xml:space="preserve">, </w:t>
      </w:r>
      <w:r w:rsidRPr="00A34CC3">
        <w:rPr>
          <w:rFonts w:asciiTheme="minorHAnsi" w:hAnsiTheme="minorHAnsi"/>
          <w:i/>
          <w:sz w:val="24"/>
          <w:szCs w:val="24"/>
        </w:rPr>
        <w:t>p</w:t>
      </w:r>
      <w:r w:rsidRPr="00A34CC3">
        <w:rPr>
          <w:rFonts w:asciiTheme="minorHAnsi" w:hAnsiTheme="minorHAnsi"/>
          <w:sz w:val="24"/>
          <w:szCs w:val="24"/>
        </w:rPr>
        <w:t xml:space="preserve"> &lt; .0</w:t>
      </w:r>
      <w:r w:rsidR="00A25BF7">
        <w:rPr>
          <w:rFonts w:asciiTheme="minorHAnsi" w:hAnsiTheme="minorHAnsi"/>
          <w:sz w:val="24"/>
          <w:szCs w:val="24"/>
        </w:rPr>
        <w:t xml:space="preserve">01, </w:t>
      </w:r>
      <w:r w:rsidR="00A25BF7" w:rsidRPr="00A34CC3">
        <w:rPr>
          <w:rFonts w:asciiTheme="minorHAnsi" w:hAnsiTheme="minorHAnsi"/>
          <w:noProof/>
          <w:position w:val="-14"/>
          <w:sz w:val="24"/>
          <w:szCs w:val="24"/>
          <w:lang w:eastAsia="en-GB"/>
        </w:rPr>
        <w:drawing>
          <wp:inline distT="0" distB="0" distL="0" distR="0" wp14:anchorId="23C9E21B" wp14:editId="12F3D910">
            <wp:extent cx="171450" cy="28575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A25BF7">
        <w:rPr>
          <w:rFonts w:asciiTheme="minorHAnsi" w:hAnsiTheme="minorHAnsi"/>
          <w:sz w:val="24"/>
          <w:szCs w:val="24"/>
        </w:rPr>
        <w:t xml:space="preserve"> = .208, this was not moderated by prime</w:t>
      </w:r>
      <w:r w:rsidR="00B81824" w:rsidRPr="00A34CC3">
        <w:rPr>
          <w:rFonts w:asciiTheme="minorHAnsi" w:hAnsiTheme="minorHAnsi"/>
          <w:sz w:val="24"/>
          <w:szCs w:val="24"/>
        </w:rPr>
        <w:t>)</w:t>
      </w:r>
      <w:r w:rsidR="00A25BF7">
        <w:rPr>
          <w:rFonts w:asciiTheme="minorHAnsi" w:hAnsiTheme="minorHAnsi"/>
          <w:sz w:val="24"/>
          <w:szCs w:val="24"/>
        </w:rPr>
        <w:t>.  H</w:t>
      </w:r>
      <w:r w:rsidRPr="00A34CC3">
        <w:rPr>
          <w:rFonts w:asciiTheme="minorHAnsi" w:hAnsiTheme="minorHAnsi"/>
          <w:sz w:val="24"/>
          <w:szCs w:val="24"/>
        </w:rPr>
        <w:t>i</w:t>
      </w:r>
      <w:r w:rsidR="00A25BF7">
        <w:rPr>
          <w:rFonts w:asciiTheme="minorHAnsi" w:hAnsiTheme="minorHAnsi"/>
          <w:sz w:val="24"/>
          <w:szCs w:val="24"/>
        </w:rPr>
        <w:t>gher baseline anxiety predicted</w:t>
      </w:r>
      <w:r w:rsidRPr="00A34CC3">
        <w:rPr>
          <w:rFonts w:asciiTheme="minorHAnsi" w:hAnsiTheme="minorHAnsi"/>
          <w:sz w:val="24"/>
          <w:szCs w:val="24"/>
        </w:rPr>
        <w:t xml:space="preserve"> higher post-prime anxiety levels at Time 1</w:t>
      </w:r>
      <w:r w:rsidR="0040227B">
        <w:rPr>
          <w:rFonts w:asciiTheme="minorHAnsi" w:hAnsiTheme="minorHAnsi"/>
          <w:sz w:val="24"/>
          <w:szCs w:val="24"/>
        </w:rPr>
        <w:t>:</w:t>
      </w:r>
      <w:r w:rsidRPr="00A34CC3">
        <w:rPr>
          <w:rFonts w:asciiTheme="minorHAnsi" w:hAnsiTheme="minorHAnsi"/>
          <w:sz w:val="24"/>
          <w:szCs w:val="24"/>
        </w:rPr>
        <w:t xml:space="preserve"> </w:t>
      </w:r>
      <w:r w:rsidRPr="00A34CC3">
        <w:rPr>
          <w:rFonts w:asciiTheme="minorHAnsi" w:hAnsiTheme="minorHAnsi"/>
          <w:i/>
          <w:sz w:val="24"/>
          <w:szCs w:val="24"/>
        </w:rPr>
        <w:t>t</w:t>
      </w:r>
      <w:r w:rsidR="00A25BF7">
        <w:rPr>
          <w:rFonts w:asciiTheme="minorHAnsi" w:hAnsiTheme="minorHAnsi"/>
          <w:sz w:val="24"/>
          <w:szCs w:val="24"/>
        </w:rPr>
        <w:t>=2.85</w:t>
      </w:r>
      <w:r w:rsidRPr="00A34CC3">
        <w:rPr>
          <w:rFonts w:asciiTheme="minorHAnsi" w:hAnsiTheme="minorHAnsi"/>
          <w:sz w:val="24"/>
          <w:szCs w:val="24"/>
        </w:rPr>
        <w:t xml:space="preserve">, </w:t>
      </w:r>
      <w:r w:rsidRPr="00A34CC3">
        <w:rPr>
          <w:rFonts w:asciiTheme="minorHAnsi" w:hAnsiTheme="minorHAnsi"/>
          <w:i/>
          <w:sz w:val="24"/>
          <w:szCs w:val="24"/>
        </w:rPr>
        <w:t>p</w:t>
      </w:r>
      <w:r w:rsidR="00A25BF7">
        <w:rPr>
          <w:rFonts w:asciiTheme="minorHAnsi" w:hAnsiTheme="minorHAnsi"/>
          <w:sz w:val="24"/>
          <w:szCs w:val="24"/>
        </w:rPr>
        <w:t xml:space="preserve"> =.007</w:t>
      </w:r>
      <w:r w:rsidRPr="00A34CC3">
        <w:rPr>
          <w:rFonts w:asciiTheme="minorHAnsi" w:hAnsiTheme="minorHAnsi"/>
          <w:sz w:val="24"/>
          <w:szCs w:val="24"/>
        </w:rPr>
        <w:t xml:space="preserve">, </w:t>
      </w:r>
      <m:oMath>
        <m:r>
          <w:rPr>
            <w:rFonts w:ascii="Cambria Math" w:hAnsi="Cambria Math"/>
            <w:sz w:val="24"/>
            <w:szCs w:val="24"/>
          </w:rPr>
          <m:t>β</m:t>
        </m:r>
      </m:oMath>
      <w:r w:rsidR="00A25BF7">
        <w:rPr>
          <w:rFonts w:asciiTheme="minorHAnsi" w:hAnsiTheme="minorHAnsi"/>
          <w:sz w:val="24"/>
          <w:szCs w:val="24"/>
        </w:rPr>
        <w:t xml:space="preserve">=.532, </w:t>
      </w:r>
      <w:r w:rsidR="00A25BF7" w:rsidRPr="00A34CC3">
        <w:rPr>
          <w:rFonts w:asciiTheme="minorHAnsi" w:hAnsiTheme="minorHAnsi"/>
          <w:noProof/>
          <w:position w:val="-14"/>
          <w:sz w:val="24"/>
          <w:szCs w:val="24"/>
          <w:lang w:eastAsia="en-GB"/>
        </w:rPr>
        <w:drawing>
          <wp:inline distT="0" distB="0" distL="0" distR="0" wp14:anchorId="513D5A2A" wp14:editId="39B8E1BD">
            <wp:extent cx="171450" cy="28575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A25BF7">
        <w:rPr>
          <w:rFonts w:asciiTheme="minorHAnsi" w:hAnsiTheme="minorHAnsi"/>
          <w:sz w:val="24"/>
          <w:szCs w:val="24"/>
        </w:rPr>
        <w:t xml:space="preserve"> = .156</w:t>
      </w:r>
      <w:r w:rsidR="00252B9B" w:rsidRPr="00A34CC3">
        <w:rPr>
          <w:rFonts w:asciiTheme="minorHAnsi" w:hAnsiTheme="minorHAnsi"/>
          <w:sz w:val="24"/>
          <w:szCs w:val="24"/>
        </w:rPr>
        <w:t xml:space="preserve">, </w:t>
      </w:r>
      <w:r w:rsidRPr="00A34CC3">
        <w:rPr>
          <w:rFonts w:asciiTheme="minorHAnsi" w:hAnsiTheme="minorHAnsi"/>
          <w:sz w:val="24"/>
          <w:szCs w:val="24"/>
        </w:rPr>
        <w:t>Time 4</w:t>
      </w:r>
      <w:r w:rsidR="0040227B">
        <w:rPr>
          <w:rFonts w:asciiTheme="minorHAnsi" w:hAnsiTheme="minorHAnsi"/>
          <w:sz w:val="24"/>
          <w:szCs w:val="24"/>
        </w:rPr>
        <w:t>:</w:t>
      </w:r>
      <w:r w:rsidRPr="00A34CC3">
        <w:rPr>
          <w:rFonts w:asciiTheme="minorHAnsi" w:hAnsiTheme="minorHAnsi"/>
          <w:sz w:val="24"/>
          <w:szCs w:val="24"/>
        </w:rPr>
        <w:t xml:space="preserve"> </w:t>
      </w:r>
      <w:r w:rsidRPr="00A34CC3">
        <w:rPr>
          <w:rFonts w:asciiTheme="minorHAnsi" w:hAnsiTheme="minorHAnsi"/>
          <w:i/>
          <w:sz w:val="24"/>
          <w:szCs w:val="24"/>
        </w:rPr>
        <w:t>t</w:t>
      </w:r>
      <w:r w:rsidR="00A25BF7">
        <w:rPr>
          <w:rFonts w:asciiTheme="minorHAnsi" w:hAnsiTheme="minorHAnsi"/>
          <w:sz w:val="24"/>
          <w:szCs w:val="24"/>
        </w:rPr>
        <w:t>=3.08</w:t>
      </w:r>
      <w:r w:rsidRPr="00A34CC3">
        <w:rPr>
          <w:rFonts w:asciiTheme="minorHAnsi" w:hAnsiTheme="minorHAnsi"/>
          <w:sz w:val="24"/>
          <w:szCs w:val="24"/>
        </w:rPr>
        <w:t xml:space="preserve">, </w:t>
      </w:r>
      <w:r w:rsidRPr="00A34CC3">
        <w:rPr>
          <w:rFonts w:asciiTheme="minorHAnsi" w:hAnsiTheme="minorHAnsi"/>
          <w:i/>
          <w:sz w:val="24"/>
          <w:szCs w:val="24"/>
        </w:rPr>
        <w:t>p</w:t>
      </w:r>
      <w:r w:rsidR="00A25BF7">
        <w:rPr>
          <w:rFonts w:asciiTheme="minorHAnsi" w:hAnsiTheme="minorHAnsi"/>
          <w:sz w:val="24"/>
          <w:szCs w:val="24"/>
        </w:rPr>
        <w:t xml:space="preserve"> = .004</w:t>
      </w:r>
      <w:r w:rsidRPr="00A34CC3">
        <w:rPr>
          <w:rFonts w:asciiTheme="minorHAnsi" w:hAnsiTheme="minorHAnsi"/>
          <w:sz w:val="24"/>
          <w:szCs w:val="24"/>
        </w:rPr>
        <w:t xml:space="preserve">, </w:t>
      </w:r>
      <m:oMath>
        <m:r>
          <w:rPr>
            <w:rFonts w:ascii="Cambria Math" w:hAnsi="Cambria Math"/>
            <w:sz w:val="24"/>
            <w:szCs w:val="24"/>
          </w:rPr>
          <m:t>β</m:t>
        </m:r>
      </m:oMath>
      <w:r w:rsidR="00A25BF7">
        <w:rPr>
          <w:rFonts w:asciiTheme="minorHAnsi" w:hAnsiTheme="minorHAnsi"/>
          <w:sz w:val="24"/>
          <w:szCs w:val="24"/>
        </w:rPr>
        <w:t xml:space="preserve">=.573, </w:t>
      </w:r>
      <w:r w:rsidR="00A25BF7" w:rsidRPr="00A34CC3">
        <w:rPr>
          <w:rFonts w:asciiTheme="minorHAnsi" w:hAnsiTheme="minorHAnsi"/>
          <w:noProof/>
          <w:position w:val="-14"/>
          <w:sz w:val="24"/>
          <w:szCs w:val="24"/>
          <w:lang w:eastAsia="en-GB"/>
        </w:rPr>
        <w:drawing>
          <wp:inline distT="0" distB="0" distL="0" distR="0" wp14:anchorId="374B8BB4" wp14:editId="683B3D79">
            <wp:extent cx="171450" cy="285750"/>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A25BF7">
        <w:rPr>
          <w:rFonts w:asciiTheme="minorHAnsi" w:hAnsiTheme="minorHAnsi"/>
          <w:sz w:val="24"/>
          <w:szCs w:val="24"/>
        </w:rPr>
        <w:t xml:space="preserve"> = .177</w:t>
      </w:r>
      <w:r w:rsidR="00001200" w:rsidRPr="00A34CC3">
        <w:rPr>
          <w:rFonts w:asciiTheme="minorHAnsi" w:hAnsiTheme="minorHAnsi"/>
          <w:sz w:val="24"/>
          <w:szCs w:val="24"/>
        </w:rPr>
        <w:t>,</w:t>
      </w:r>
      <w:r w:rsidR="00252B9B" w:rsidRPr="00A34CC3">
        <w:rPr>
          <w:rFonts w:asciiTheme="minorHAnsi" w:hAnsiTheme="minorHAnsi"/>
          <w:sz w:val="24"/>
          <w:szCs w:val="24"/>
        </w:rPr>
        <w:t xml:space="preserve"> and </w:t>
      </w:r>
      <w:r w:rsidRPr="00A34CC3">
        <w:rPr>
          <w:rFonts w:asciiTheme="minorHAnsi" w:hAnsiTheme="minorHAnsi"/>
          <w:sz w:val="24"/>
          <w:szCs w:val="24"/>
        </w:rPr>
        <w:t>Time 5</w:t>
      </w:r>
      <w:r w:rsidR="0040227B">
        <w:rPr>
          <w:rFonts w:asciiTheme="minorHAnsi" w:hAnsiTheme="minorHAnsi"/>
          <w:sz w:val="24"/>
          <w:szCs w:val="24"/>
        </w:rPr>
        <w:t>:</w:t>
      </w:r>
      <w:r w:rsidRPr="00A34CC3">
        <w:rPr>
          <w:rFonts w:asciiTheme="minorHAnsi" w:hAnsiTheme="minorHAnsi"/>
          <w:sz w:val="24"/>
          <w:szCs w:val="24"/>
        </w:rPr>
        <w:t xml:space="preserve"> </w:t>
      </w:r>
      <w:r w:rsidRPr="00A34CC3">
        <w:rPr>
          <w:rFonts w:asciiTheme="minorHAnsi" w:hAnsiTheme="minorHAnsi"/>
          <w:i/>
          <w:iCs/>
          <w:sz w:val="24"/>
          <w:szCs w:val="24"/>
        </w:rPr>
        <w:t>t</w:t>
      </w:r>
      <w:r w:rsidR="00A25BF7">
        <w:rPr>
          <w:rFonts w:asciiTheme="minorHAnsi" w:hAnsiTheme="minorHAnsi"/>
          <w:sz w:val="24"/>
          <w:szCs w:val="24"/>
        </w:rPr>
        <w:t>=2.53</w:t>
      </w:r>
      <w:r w:rsidRPr="00A34CC3">
        <w:rPr>
          <w:rFonts w:asciiTheme="minorHAnsi" w:hAnsiTheme="minorHAnsi"/>
          <w:sz w:val="24"/>
          <w:szCs w:val="24"/>
        </w:rPr>
        <w:t xml:space="preserve">, </w:t>
      </w:r>
      <w:r w:rsidRPr="00A34CC3">
        <w:rPr>
          <w:rFonts w:asciiTheme="minorHAnsi" w:hAnsiTheme="minorHAnsi"/>
          <w:i/>
          <w:sz w:val="24"/>
          <w:szCs w:val="24"/>
        </w:rPr>
        <w:t>p</w:t>
      </w:r>
      <w:r w:rsidRPr="00A34CC3">
        <w:rPr>
          <w:rFonts w:asciiTheme="minorHAnsi" w:hAnsiTheme="minorHAnsi"/>
          <w:sz w:val="24"/>
          <w:szCs w:val="24"/>
        </w:rPr>
        <w:t xml:space="preserve"> </w:t>
      </w:r>
      <w:r w:rsidR="00A25BF7">
        <w:rPr>
          <w:rFonts w:asciiTheme="minorHAnsi" w:hAnsiTheme="minorHAnsi"/>
          <w:sz w:val="24"/>
          <w:szCs w:val="24"/>
        </w:rPr>
        <w:t>=</w:t>
      </w:r>
      <w:r w:rsidRPr="00A34CC3">
        <w:rPr>
          <w:rFonts w:asciiTheme="minorHAnsi" w:hAnsiTheme="minorHAnsi"/>
          <w:sz w:val="24"/>
          <w:szCs w:val="24"/>
        </w:rPr>
        <w:t xml:space="preserve"> .0</w:t>
      </w:r>
      <w:r w:rsidR="00A25BF7">
        <w:rPr>
          <w:rFonts w:asciiTheme="minorHAnsi" w:hAnsiTheme="minorHAnsi"/>
          <w:sz w:val="24"/>
          <w:szCs w:val="24"/>
        </w:rPr>
        <w:t>1</w:t>
      </w:r>
      <w:r w:rsidRPr="00A34CC3">
        <w:rPr>
          <w:rFonts w:asciiTheme="minorHAnsi" w:hAnsiTheme="minorHAnsi"/>
          <w:sz w:val="24"/>
          <w:szCs w:val="24"/>
        </w:rPr>
        <w:t xml:space="preserve">5, </w:t>
      </w:r>
      <m:oMath>
        <m:r>
          <w:rPr>
            <w:rFonts w:ascii="Cambria Math" w:hAnsi="Cambria Math"/>
            <w:sz w:val="24"/>
            <w:szCs w:val="24"/>
          </w:rPr>
          <m:t>β</m:t>
        </m:r>
      </m:oMath>
      <w:r w:rsidR="00A25BF7">
        <w:rPr>
          <w:rFonts w:asciiTheme="minorHAnsi" w:hAnsiTheme="minorHAnsi"/>
          <w:sz w:val="24"/>
          <w:szCs w:val="24"/>
        </w:rPr>
        <w:t xml:space="preserve">=.586, </w:t>
      </w:r>
      <w:r w:rsidR="00A25BF7" w:rsidRPr="00A34CC3">
        <w:rPr>
          <w:rFonts w:asciiTheme="minorHAnsi" w:hAnsiTheme="minorHAnsi"/>
          <w:noProof/>
          <w:position w:val="-14"/>
          <w:sz w:val="24"/>
          <w:szCs w:val="24"/>
          <w:lang w:eastAsia="en-GB"/>
        </w:rPr>
        <w:drawing>
          <wp:inline distT="0" distB="0" distL="0" distR="0" wp14:anchorId="4369965E" wp14:editId="44BA68E4">
            <wp:extent cx="171450" cy="285750"/>
            <wp:effectExtent l="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a:ln>
                      <a:noFill/>
                    </a:ln>
                  </pic:spPr>
                </pic:pic>
              </a:graphicData>
            </a:graphic>
          </wp:inline>
        </w:drawing>
      </w:r>
      <w:r w:rsidR="00A25BF7">
        <w:rPr>
          <w:rFonts w:asciiTheme="minorHAnsi" w:hAnsiTheme="minorHAnsi"/>
          <w:sz w:val="24"/>
          <w:szCs w:val="24"/>
        </w:rPr>
        <w:t xml:space="preserve"> = .127</w:t>
      </w:r>
      <w:r w:rsidRPr="00A34CC3">
        <w:rPr>
          <w:rFonts w:asciiTheme="minorHAnsi" w:hAnsiTheme="minorHAnsi"/>
          <w:sz w:val="24"/>
          <w:szCs w:val="24"/>
        </w:rPr>
        <w:t xml:space="preserve">. </w:t>
      </w:r>
    </w:p>
    <w:p w14:paraId="7C35D7C5" w14:textId="229502EF" w:rsidR="000E35A0" w:rsidRPr="00A34CC3" w:rsidRDefault="001765EF" w:rsidP="00A34CC3">
      <w:pPr>
        <w:spacing w:line="480" w:lineRule="auto"/>
        <w:contextualSpacing/>
        <w:jc w:val="center"/>
        <w:rPr>
          <w:rFonts w:asciiTheme="minorHAnsi" w:hAnsiTheme="minorHAnsi"/>
          <w:b/>
          <w:bCs/>
          <w:sz w:val="24"/>
          <w:szCs w:val="24"/>
        </w:rPr>
      </w:pPr>
      <w:r w:rsidRPr="00A34CC3">
        <w:rPr>
          <w:rFonts w:asciiTheme="minorHAnsi" w:hAnsiTheme="minorHAnsi"/>
          <w:b/>
          <w:bCs/>
          <w:sz w:val="24"/>
          <w:szCs w:val="24"/>
        </w:rPr>
        <w:t>Discussion</w:t>
      </w:r>
    </w:p>
    <w:p w14:paraId="7FD60922" w14:textId="61D0F5DC" w:rsidR="00AB78AE" w:rsidRPr="00A34CC3" w:rsidRDefault="00A147D5" w:rsidP="00546F01">
      <w:pPr>
        <w:spacing w:line="480" w:lineRule="auto"/>
        <w:ind w:firstLine="720"/>
        <w:contextualSpacing/>
        <w:rPr>
          <w:rFonts w:asciiTheme="minorHAnsi" w:hAnsiTheme="minorHAnsi"/>
          <w:sz w:val="24"/>
          <w:szCs w:val="24"/>
        </w:rPr>
      </w:pPr>
      <w:r>
        <w:rPr>
          <w:rFonts w:asciiTheme="minorHAnsi" w:hAnsiTheme="minorHAnsi"/>
          <w:sz w:val="24"/>
          <w:szCs w:val="24"/>
        </w:rPr>
        <w:t xml:space="preserve">Our study is the first to explore the impact of repeated </w:t>
      </w:r>
      <w:r w:rsidR="00546F01">
        <w:rPr>
          <w:rFonts w:asciiTheme="minorHAnsi" w:hAnsiTheme="minorHAnsi"/>
          <w:sz w:val="24"/>
          <w:szCs w:val="24"/>
        </w:rPr>
        <w:t>security</w:t>
      </w:r>
      <w:r>
        <w:rPr>
          <w:rFonts w:asciiTheme="minorHAnsi" w:hAnsiTheme="minorHAnsi"/>
          <w:sz w:val="24"/>
          <w:szCs w:val="24"/>
        </w:rPr>
        <w:t xml:space="preserve"> priming on reducing symptoms of anxiety and depression in a clinical sample. </w:t>
      </w:r>
      <w:r w:rsidR="008F2009">
        <w:rPr>
          <w:rFonts w:asciiTheme="minorHAnsi" w:hAnsiTheme="minorHAnsi"/>
          <w:sz w:val="24"/>
          <w:szCs w:val="24"/>
        </w:rPr>
        <w:t>W</w:t>
      </w:r>
      <w:r w:rsidR="001765EF" w:rsidRPr="00A34CC3">
        <w:rPr>
          <w:rFonts w:asciiTheme="minorHAnsi" w:hAnsiTheme="minorHAnsi"/>
          <w:sz w:val="24"/>
          <w:szCs w:val="24"/>
        </w:rPr>
        <w:t xml:space="preserve">e successfully induced feelings of security at </w:t>
      </w:r>
      <w:r w:rsidR="00C63637">
        <w:rPr>
          <w:rFonts w:asciiTheme="minorHAnsi" w:hAnsiTheme="minorHAnsi"/>
          <w:sz w:val="24"/>
          <w:szCs w:val="24"/>
        </w:rPr>
        <w:t xml:space="preserve">three time-points:  </w:t>
      </w:r>
      <w:r w:rsidR="001765EF" w:rsidRPr="00A34CC3">
        <w:rPr>
          <w:rFonts w:asciiTheme="minorHAnsi" w:hAnsiTheme="minorHAnsi"/>
          <w:sz w:val="24"/>
          <w:szCs w:val="24"/>
        </w:rPr>
        <w:t xml:space="preserve">after the lab prime, after the final text prime, and one day after the final prime.  </w:t>
      </w:r>
      <w:r w:rsidR="00AB78AE" w:rsidRPr="00A34CC3">
        <w:rPr>
          <w:rFonts w:asciiTheme="minorHAnsi" w:hAnsiTheme="minorHAnsi"/>
          <w:sz w:val="24"/>
          <w:szCs w:val="24"/>
        </w:rPr>
        <w:t xml:space="preserve">Given the </w:t>
      </w:r>
      <w:r w:rsidR="00566542">
        <w:rPr>
          <w:rFonts w:asciiTheme="minorHAnsi" w:hAnsiTheme="minorHAnsi"/>
          <w:sz w:val="24"/>
          <w:szCs w:val="24"/>
        </w:rPr>
        <w:t xml:space="preserve">typically </w:t>
      </w:r>
      <w:r w:rsidR="00AB78AE" w:rsidRPr="00A34CC3">
        <w:rPr>
          <w:rFonts w:asciiTheme="minorHAnsi" w:hAnsiTheme="minorHAnsi"/>
          <w:sz w:val="24"/>
          <w:szCs w:val="24"/>
        </w:rPr>
        <w:t xml:space="preserve">complex and </w:t>
      </w:r>
      <w:r w:rsidR="00566542">
        <w:rPr>
          <w:rFonts w:asciiTheme="minorHAnsi" w:hAnsiTheme="minorHAnsi"/>
          <w:sz w:val="24"/>
          <w:szCs w:val="24"/>
        </w:rPr>
        <w:t xml:space="preserve">persistent </w:t>
      </w:r>
      <w:r w:rsidR="00AB78AE" w:rsidRPr="00A34CC3">
        <w:rPr>
          <w:rFonts w:asciiTheme="minorHAnsi" w:hAnsiTheme="minorHAnsi"/>
          <w:sz w:val="24"/>
          <w:szCs w:val="24"/>
        </w:rPr>
        <w:t xml:space="preserve">psychological </w:t>
      </w:r>
      <w:r w:rsidR="00566542">
        <w:rPr>
          <w:rFonts w:asciiTheme="minorHAnsi" w:hAnsiTheme="minorHAnsi"/>
          <w:sz w:val="24"/>
          <w:szCs w:val="24"/>
        </w:rPr>
        <w:t xml:space="preserve">difficulties experienced by </w:t>
      </w:r>
      <w:r w:rsidR="00B245B8">
        <w:rPr>
          <w:rFonts w:asciiTheme="minorHAnsi" w:hAnsiTheme="minorHAnsi"/>
          <w:sz w:val="24"/>
          <w:szCs w:val="24"/>
        </w:rPr>
        <w:t xml:space="preserve">the study </w:t>
      </w:r>
      <w:r w:rsidR="00F31999">
        <w:rPr>
          <w:rFonts w:asciiTheme="minorHAnsi" w:hAnsiTheme="minorHAnsi"/>
          <w:sz w:val="24"/>
          <w:szCs w:val="24"/>
        </w:rPr>
        <w:t>participants</w:t>
      </w:r>
      <w:r w:rsidR="00AB78AE" w:rsidRPr="00A34CC3">
        <w:rPr>
          <w:rFonts w:asciiTheme="minorHAnsi" w:hAnsiTheme="minorHAnsi"/>
          <w:sz w:val="24"/>
          <w:szCs w:val="24"/>
        </w:rPr>
        <w:t xml:space="preserve">, this is encouraging </w:t>
      </w:r>
      <w:r w:rsidR="00C7162F" w:rsidRPr="00A34CC3">
        <w:rPr>
          <w:rFonts w:asciiTheme="minorHAnsi" w:hAnsiTheme="minorHAnsi"/>
          <w:sz w:val="24"/>
          <w:szCs w:val="24"/>
        </w:rPr>
        <w:t xml:space="preserve">and suggests </w:t>
      </w:r>
      <w:r w:rsidR="00AB78AE" w:rsidRPr="00A34CC3">
        <w:rPr>
          <w:rFonts w:asciiTheme="minorHAnsi" w:hAnsiTheme="minorHAnsi"/>
          <w:sz w:val="24"/>
          <w:szCs w:val="24"/>
        </w:rPr>
        <w:t xml:space="preserve">people </w:t>
      </w:r>
      <w:r w:rsidR="00566542">
        <w:rPr>
          <w:rFonts w:asciiTheme="minorHAnsi" w:hAnsiTheme="minorHAnsi"/>
          <w:sz w:val="24"/>
          <w:szCs w:val="24"/>
        </w:rPr>
        <w:t xml:space="preserve">could move </w:t>
      </w:r>
      <w:r w:rsidR="00AB78AE" w:rsidRPr="00A34CC3">
        <w:rPr>
          <w:rFonts w:asciiTheme="minorHAnsi" w:hAnsiTheme="minorHAnsi"/>
          <w:sz w:val="24"/>
          <w:szCs w:val="24"/>
        </w:rPr>
        <w:t xml:space="preserve">toward </w:t>
      </w:r>
      <w:r w:rsidR="00566542">
        <w:rPr>
          <w:rFonts w:asciiTheme="minorHAnsi" w:hAnsiTheme="minorHAnsi"/>
          <w:sz w:val="24"/>
          <w:szCs w:val="24"/>
        </w:rPr>
        <w:t xml:space="preserve">greater </w:t>
      </w:r>
      <w:r w:rsidR="00AB78AE" w:rsidRPr="00A34CC3">
        <w:rPr>
          <w:rFonts w:asciiTheme="minorHAnsi" w:hAnsiTheme="minorHAnsi"/>
          <w:sz w:val="24"/>
          <w:szCs w:val="24"/>
        </w:rPr>
        <w:t xml:space="preserve">security </w:t>
      </w:r>
      <w:r w:rsidR="00566542">
        <w:rPr>
          <w:rFonts w:asciiTheme="minorHAnsi" w:hAnsiTheme="minorHAnsi"/>
          <w:sz w:val="24"/>
          <w:szCs w:val="24"/>
        </w:rPr>
        <w:t>over</w:t>
      </w:r>
      <w:r w:rsidR="00566542" w:rsidRPr="00A34CC3">
        <w:rPr>
          <w:rFonts w:asciiTheme="minorHAnsi" w:hAnsiTheme="minorHAnsi"/>
          <w:sz w:val="24"/>
          <w:szCs w:val="24"/>
        </w:rPr>
        <w:t xml:space="preserve"> </w:t>
      </w:r>
      <w:r w:rsidR="00566542">
        <w:rPr>
          <w:rFonts w:asciiTheme="minorHAnsi" w:hAnsiTheme="minorHAnsi"/>
          <w:sz w:val="24"/>
          <w:szCs w:val="24"/>
        </w:rPr>
        <w:t>longer</w:t>
      </w:r>
      <w:r w:rsidR="00AB78AE" w:rsidRPr="00A34CC3">
        <w:rPr>
          <w:rFonts w:asciiTheme="minorHAnsi" w:hAnsiTheme="minorHAnsi"/>
          <w:sz w:val="24"/>
          <w:szCs w:val="24"/>
        </w:rPr>
        <w:t xml:space="preserve"> </w:t>
      </w:r>
      <w:r w:rsidR="00566542">
        <w:rPr>
          <w:rFonts w:asciiTheme="minorHAnsi" w:hAnsiTheme="minorHAnsi"/>
          <w:sz w:val="24"/>
          <w:szCs w:val="24"/>
        </w:rPr>
        <w:t xml:space="preserve">intervals </w:t>
      </w:r>
      <w:r w:rsidR="00AB78AE" w:rsidRPr="00A34CC3">
        <w:rPr>
          <w:rFonts w:asciiTheme="minorHAnsi" w:hAnsiTheme="minorHAnsi"/>
          <w:sz w:val="24"/>
          <w:szCs w:val="24"/>
        </w:rPr>
        <w:t>with more frequent security primes.</w:t>
      </w:r>
      <w:r w:rsidR="0048435A">
        <w:rPr>
          <w:rFonts w:asciiTheme="minorHAnsi" w:hAnsiTheme="minorHAnsi"/>
          <w:sz w:val="24"/>
          <w:szCs w:val="24"/>
          <w:vertAlign w:val="superscript"/>
        </w:rPr>
        <w:t>2</w:t>
      </w:r>
    </w:p>
    <w:p w14:paraId="4E913218" w14:textId="1C431235" w:rsidR="00DB291C" w:rsidRPr="00A34CC3" w:rsidRDefault="00AB78AE" w:rsidP="00A34CC3">
      <w:pPr>
        <w:spacing w:line="480" w:lineRule="auto"/>
        <w:ind w:firstLine="720"/>
        <w:contextualSpacing/>
        <w:rPr>
          <w:rFonts w:asciiTheme="minorHAnsi" w:hAnsiTheme="minorHAnsi"/>
          <w:sz w:val="24"/>
          <w:szCs w:val="24"/>
        </w:rPr>
      </w:pPr>
      <w:r w:rsidRPr="00A34CC3">
        <w:rPr>
          <w:rFonts w:asciiTheme="minorHAnsi" w:hAnsiTheme="minorHAnsi"/>
          <w:sz w:val="24"/>
          <w:szCs w:val="24"/>
        </w:rPr>
        <w:t xml:space="preserve">Our </w:t>
      </w:r>
      <w:r w:rsidR="00280CA9" w:rsidRPr="00A34CC3">
        <w:rPr>
          <w:rFonts w:asciiTheme="minorHAnsi" w:hAnsiTheme="minorHAnsi"/>
          <w:sz w:val="24"/>
          <w:szCs w:val="24"/>
        </w:rPr>
        <w:t xml:space="preserve">main finding is that security priming </w:t>
      </w:r>
      <w:r w:rsidR="009C290E" w:rsidRPr="00A34CC3">
        <w:rPr>
          <w:rFonts w:asciiTheme="minorHAnsi" w:hAnsiTheme="minorHAnsi"/>
          <w:sz w:val="24"/>
          <w:szCs w:val="24"/>
        </w:rPr>
        <w:t xml:space="preserve">(relative to neutral priming) </w:t>
      </w:r>
      <w:r w:rsidR="00280CA9" w:rsidRPr="00A34CC3">
        <w:rPr>
          <w:rFonts w:asciiTheme="minorHAnsi" w:hAnsiTheme="minorHAnsi"/>
          <w:sz w:val="24"/>
          <w:szCs w:val="24"/>
        </w:rPr>
        <w:t xml:space="preserve">reduced </w:t>
      </w:r>
      <w:r w:rsidRPr="00A34CC3">
        <w:rPr>
          <w:rFonts w:asciiTheme="minorHAnsi" w:hAnsiTheme="minorHAnsi"/>
          <w:sz w:val="24"/>
          <w:szCs w:val="24"/>
        </w:rPr>
        <w:t xml:space="preserve">depression and anxiety </w:t>
      </w:r>
      <w:r w:rsidR="004244EB" w:rsidRPr="00A34CC3">
        <w:rPr>
          <w:rFonts w:asciiTheme="minorHAnsi" w:hAnsiTheme="minorHAnsi"/>
          <w:sz w:val="24"/>
          <w:szCs w:val="24"/>
        </w:rPr>
        <w:t xml:space="preserve">scores </w:t>
      </w:r>
      <w:r w:rsidR="009C290E" w:rsidRPr="00A34CC3">
        <w:rPr>
          <w:rFonts w:asciiTheme="minorHAnsi" w:hAnsiTheme="minorHAnsi"/>
          <w:sz w:val="24"/>
          <w:szCs w:val="24"/>
        </w:rPr>
        <w:t>after the last prime.</w:t>
      </w:r>
      <w:r w:rsidR="004244EB" w:rsidRPr="00A34CC3">
        <w:rPr>
          <w:rFonts w:asciiTheme="minorHAnsi" w:hAnsiTheme="minorHAnsi"/>
          <w:sz w:val="24"/>
          <w:szCs w:val="24"/>
        </w:rPr>
        <w:t xml:space="preserve"> </w:t>
      </w:r>
      <w:r w:rsidRPr="00A34CC3">
        <w:rPr>
          <w:rFonts w:asciiTheme="minorHAnsi" w:hAnsiTheme="minorHAnsi"/>
          <w:sz w:val="24"/>
          <w:szCs w:val="24"/>
        </w:rPr>
        <w:t>This finding was not evident after the first lab prime session</w:t>
      </w:r>
      <w:r w:rsidR="009C290E" w:rsidRPr="00A34CC3">
        <w:rPr>
          <w:rFonts w:asciiTheme="minorHAnsi" w:hAnsiTheme="minorHAnsi"/>
          <w:sz w:val="24"/>
          <w:szCs w:val="24"/>
        </w:rPr>
        <w:t>,</w:t>
      </w:r>
      <w:r w:rsidRPr="00A34CC3">
        <w:rPr>
          <w:rFonts w:asciiTheme="minorHAnsi" w:hAnsiTheme="minorHAnsi"/>
          <w:sz w:val="24"/>
          <w:szCs w:val="24"/>
        </w:rPr>
        <w:t xml:space="preserve"> </w:t>
      </w:r>
      <w:r w:rsidR="009C290E" w:rsidRPr="00A34CC3">
        <w:rPr>
          <w:rFonts w:asciiTheme="minorHAnsi" w:hAnsiTheme="minorHAnsi"/>
          <w:sz w:val="24"/>
          <w:szCs w:val="24"/>
        </w:rPr>
        <w:t xml:space="preserve">suggesting </w:t>
      </w:r>
      <w:r w:rsidRPr="00A34CC3">
        <w:rPr>
          <w:rFonts w:asciiTheme="minorHAnsi" w:hAnsiTheme="minorHAnsi"/>
          <w:sz w:val="24"/>
          <w:szCs w:val="24"/>
        </w:rPr>
        <w:t>a cu</w:t>
      </w:r>
      <w:r w:rsidR="00023A03">
        <w:rPr>
          <w:rFonts w:asciiTheme="minorHAnsi" w:hAnsiTheme="minorHAnsi"/>
          <w:sz w:val="24"/>
          <w:szCs w:val="24"/>
        </w:rPr>
        <w:t xml:space="preserve">mulative effect of the primes. </w:t>
      </w:r>
      <w:r w:rsidR="00966F57" w:rsidRPr="00A34CC3">
        <w:rPr>
          <w:rFonts w:asciiTheme="minorHAnsi" w:hAnsiTheme="minorHAnsi"/>
          <w:sz w:val="24"/>
          <w:szCs w:val="24"/>
        </w:rPr>
        <w:t xml:space="preserve">These findings control for baseline depression and anxiety, suggesting repeated security priming may be beneficial regardless of a person’s level of depression or anxiety. </w:t>
      </w:r>
      <w:r w:rsidRPr="00A34CC3">
        <w:rPr>
          <w:rFonts w:asciiTheme="minorHAnsi" w:hAnsiTheme="minorHAnsi"/>
          <w:sz w:val="24"/>
          <w:szCs w:val="24"/>
        </w:rPr>
        <w:t>Future research should examine the trajectory for depres</w:t>
      </w:r>
      <w:r w:rsidR="00085C19" w:rsidRPr="00A34CC3">
        <w:rPr>
          <w:rFonts w:asciiTheme="minorHAnsi" w:hAnsiTheme="minorHAnsi"/>
          <w:sz w:val="24"/>
          <w:szCs w:val="24"/>
        </w:rPr>
        <w:t xml:space="preserve">sion and anxiety after </w:t>
      </w:r>
      <w:r w:rsidR="00F074A1" w:rsidRPr="00A34CC3">
        <w:rPr>
          <w:rFonts w:asciiTheme="minorHAnsi" w:hAnsiTheme="minorHAnsi"/>
          <w:sz w:val="24"/>
          <w:szCs w:val="24"/>
        </w:rPr>
        <w:t xml:space="preserve">more priming </w:t>
      </w:r>
      <w:r w:rsidR="00023A03">
        <w:rPr>
          <w:rFonts w:asciiTheme="minorHAnsi" w:hAnsiTheme="minorHAnsi"/>
          <w:sz w:val="24"/>
          <w:szCs w:val="24"/>
        </w:rPr>
        <w:t xml:space="preserve">sessions. </w:t>
      </w:r>
      <w:r w:rsidR="00511841">
        <w:rPr>
          <w:rFonts w:asciiTheme="minorHAnsi" w:hAnsiTheme="minorHAnsi"/>
          <w:sz w:val="24"/>
          <w:szCs w:val="24"/>
        </w:rPr>
        <w:t>T</w:t>
      </w:r>
      <w:r w:rsidR="00DB291C" w:rsidRPr="00A34CC3">
        <w:rPr>
          <w:rFonts w:asciiTheme="minorHAnsi" w:hAnsiTheme="minorHAnsi"/>
          <w:sz w:val="24"/>
          <w:szCs w:val="24"/>
        </w:rPr>
        <w:t xml:space="preserve">he effects of the security primes </w:t>
      </w:r>
      <w:r w:rsidR="00511841">
        <w:rPr>
          <w:rFonts w:asciiTheme="minorHAnsi" w:hAnsiTheme="minorHAnsi"/>
          <w:sz w:val="24"/>
          <w:szCs w:val="24"/>
        </w:rPr>
        <w:t>did not persist</w:t>
      </w:r>
      <w:r w:rsidR="00DB291C" w:rsidRPr="00A34CC3">
        <w:rPr>
          <w:rFonts w:asciiTheme="minorHAnsi" w:hAnsiTheme="minorHAnsi"/>
          <w:sz w:val="24"/>
          <w:szCs w:val="24"/>
        </w:rPr>
        <w:t xml:space="preserve"> </w:t>
      </w:r>
      <w:r w:rsidR="00511841">
        <w:rPr>
          <w:rFonts w:asciiTheme="minorHAnsi" w:hAnsiTheme="minorHAnsi"/>
          <w:sz w:val="24"/>
          <w:szCs w:val="24"/>
        </w:rPr>
        <w:t xml:space="preserve">at </w:t>
      </w:r>
      <w:r w:rsidR="00DB291C" w:rsidRPr="00A34CC3">
        <w:rPr>
          <w:rFonts w:asciiTheme="minorHAnsi" w:hAnsiTheme="minorHAnsi"/>
          <w:sz w:val="24"/>
          <w:szCs w:val="24"/>
        </w:rPr>
        <w:t xml:space="preserve">follow-up. </w:t>
      </w:r>
      <w:r w:rsidR="00AA5354" w:rsidRPr="00A34CC3">
        <w:rPr>
          <w:rFonts w:asciiTheme="minorHAnsi" w:hAnsiTheme="minorHAnsi"/>
          <w:sz w:val="24"/>
          <w:szCs w:val="24"/>
        </w:rPr>
        <w:t xml:space="preserve">Future research might follow </w:t>
      </w:r>
      <w:r w:rsidR="00DB291C" w:rsidRPr="00A34CC3">
        <w:rPr>
          <w:rFonts w:asciiTheme="minorHAnsi" w:hAnsiTheme="minorHAnsi"/>
          <w:sz w:val="24"/>
          <w:szCs w:val="24"/>
        </w:rPr>
        <w:t>up part</w:t>
      </w:r>
      <w:r w:rsidR="005D6796">
        <w:rPr>
          <w:rFonts w:asciiTheme="minorHAnsi" w:hAnsiTheme="minorHAnsi"/>
          <w:sz w:val="24"/>
          <w:szCs w:val="24"/>
        </w:rPr>
        <w:t>icipants for longer</w:t>
      </w:r>
      <w:r w:rsidR="00DB291C" w:rsidRPr="00A34CC3">
        <w:rPr>
          <w:rFonts w:asciiTheme="minorHAnsi" w:hAnsiTheme="minorHAnsi"/>
          <w:sz w:val="24"/>
          <w:szCs w:val="24"/>
        </w:rPr>
        <w:t xml:space="preserve"> and assess possible reasons for maintenance or non-maintenance of effects</w:t>
      </w:r>
      <w:r w:rsidR="00E5770E" w:rsidRPr="00A34CC3">
        <w:rPr>
          <w:rFonts w:asciiTheme="minorHAnsi" w:hAnsiTheme="minorHAnsi"/>
          <w:sz w:val="24"/>
          <w:szCs w:val="24"/>
        </w:rPr>
        <w:t>, for example using a daily diary method</w:t>
      </w:r>
      <w:r w:rsidR="00DB291C" w:rsidRPr="00A34CC3">
        <w:rPr>
          <w:rFonts w:asciiTheme="minorHAnsi" w:hAnsiTheme="minorHAnsi"/>
          <w:sz w:val="24"/>
          <w:szCs w:val="24"/>
        </w:rPr>
        <w:t>.</w:t>
      </w:r>
    </w:p>
    <w:p w14:paraId="556241AA" w14:textId="3B0574F2" w:rsidR="00DE15E9" w:rsidRPr="00DE15E9" w:rsidRDefault="00DE15E9" w:rsidP="00DE15E9">
      <w:pPr>
        <w:spacing w:line="480" w:lineRule="auto"/>
        <w:contextualSpacing/>
        <w:rPr>
          <w:rFonts w:asciiTheme="minorHAnsi" w:hAnsiTheme="minorHAnsi"/>
          <w:b/>
          <w:bCs/>
          <w:sz w:val="24"/>
          <w:szCs w:val="24"/>
        </w:rPr>
      </w:pPr>
      <w:r w:rsidRPr="00DE15E9">
        <w:rPr>
          <w:rFonts w:asciiTheme="minorHAnsi" w:hAnsiTheme="minorHAnsi"/>
          <w:b/>
          <w:bCs/>
          <w:sz w:val="24"/>
          <w:szCs w:val="24"/>
        </w:rPr>
        <w:t>Limitations</w:t>
      </w:r>
    </w:p>
    <w:p w14:paraId="2EEB7B33" w14:textId="4999F11D" w:rsidR="00DB291C" w:rsidRPr="00A34CC3" w:rsidRDefault="00F074A1" w:rsidP="00B46CE6">
      <w:pPr>
        <w:spacing w:line="480" w:lineRule="auto"/>
        <w:ind w:firstLine="720"/>
        <w:contextualSpacing/>
        <w:rPr>
          <w:rFonts w:asciiTheme="minorHAnsi" w:hAnsiTheme="minorHAnsi"/>
          <w:sz w:val="24"/>
          <w:szCs w:val="24"/>
        </w:rPr>
      </w:pPr>
      <w:r w:rsidRPr="00A34CC3">
        <w:rPr>
          <w:rFonts w:asciiTheme="minorHAnsi" w:hAnsiTheme="minorHAnsi"/>
          <w:sz w:val="24"/>
          <w:szCs w:val="24"/>
        </w:rPr>
        <w:t>Although our results are promising, they are</w:t>
      </w:r>
      <w:r w:rsidR="00163F50" w:rsidRPr="00A34CC3">
        <w:rPr>
          <w:rFonts w:asciiTheme="minorHAnsi" w:hAnsiTheme="minorHAnsi"/>
          <w:sz w:val="24"/>
          <w:szCs w:val="24"/>
        </w:rPr>
        <w:t xml:space="preserve"> </w:t>
      </w:r>
      <w:r w:rsidR="009646D2">
        <w:rPr>
          <w:rFonts w:asciiTheme="minorHAnsi" w:hAnsiTheme="minorHAnsi"/>
          <w:sz w:val="24"/>
          <w:szCs w:val="24"/>
        </w:rPr>
        <w:t>limited</w:t>
      </w:r>
      <w:r w:rsidR="00023A03">
        <w:rPr>
          <w:rFonts w:asciiTheme="minorHAnsi" w:hAnsiTheme="minorHAnsi"/>
          <w:sz w:val="24"/>
          <w:szCs w:val="24"/>
        </w:rPr>
        <w:t>.</w:t>
      </w:r>
      <w:r w:rsidRPr="00A34CC3">
        <w:rPr>
          <w:rFonts w:asciiTheme="minorHAnsi" w:hAnsiTheme="minorHAnsi"/>
          <w:sz w:val="24"/>
          <w:szCs w:val="24"/>
        </w:rPr>
        <w:t xml:space="preserve"> </w:t>
      </w:r>
      <w:r w:rsidR="00D04F43" w:rsidRPr="00A34CC3">
        <w:rPr>
          <w:rFonts w:asciiTheme="minorHAnsi" w:hAnsiTheme="minorHAnsi"/>
          <w:sz w:val="24"/>
          <w:szCs w:val="24"/>
        </w:rPr>
        <w:t xml:space="preserve">One reason might be low statistical power due to the moderate sample size. </w:t>
      </w:r>
      <w:r w:rsidR="00CF17B2">
        <w:rPr>
          <w:rFonts w:asciiTheme="minorHAnsi" w:hAnsiTheme="minorHAnsi"/>
          <w:sz w:val="24"/>
          <w:szCs w:val="24"/>
        </w:rPr>
        <w:t>Furthermore, w</w:t>
      </w:r>
      <w:r w:rsidR="00684359" w:rsidRPr="00A34CC3">
        <w:rPr>
          <w:rFonts w:asciiTheme="minorHAnsi" w:hAnsiTheme="minorHAnsi"/>
          <w:sz w:val="24"/>
          <w:szCs w:val="24"/>
        </w:rPr>
        <w:t xml:space="preserve">e </w:t>
      </w:r>
      <w:r w:rsidR="00FD2131" w:rsidRPr="00A34CC3">
        <w:rPr>
          <w:rFonts w:asciiTheme="minorHAnsi" w:hAnsiTheme="minorHAnsi"/>
          <w:sz w:val="24"/>
          <w:szCs w:val="24"/>
        </w:rPr>
        <w:t>recruit</w:t>
      </w:r>
      <w:r w:rsidR="00684359" w:rsidRPr="00A34CC3">
        <w:rPr>
          <w:rFonts w:asciiTheme="minorHAnsi" w:hAnsiTheme="minorHAnsi"/>
          <w:sz w:val="24"/>
          <w:szCs w:val="24"/>
        </w:rPr>
        <w:t>ed</w:t>
      </w:r>
      <w:r w:rsidR="00FD2131" w:rsidRPr="00A34CC3">
        <w:rPr>
          <w:rFonts w:asciiTheme="minorHAnsi" w:hAnsiTheme="minorHAnsi"/>
          <w:sz w:val="24"/>
          <w:szCs w:val="24"/>
        </w:rPr>
        <w:t xml:space="preserve"> from a </w:t>
      </w:r>
      <w:r w:rsidR="00CF17B2">
        <w:rPr>
          <w:rFonts w:asciiTheme="minorHAnsi" w:hAnsiTheme="minorHAnsi"/>
          <w:sz w:val="24"/>
          <w:szCs w:val="24"/>
        </w:rPr>
        <w:t xml:space="preserve">specialist mood and anxiety disorders clinical service in which </w:t>
      </w:r>
      <w:r w:rsidR="00FD2131" w:rsidRPr="00A34CC3">
        <w:rPr>
          <w:rFonts w:asciiTheme="minorHAnsi" w:hAnsiTheme="minorHAnsi"/>
          <w:sz w:val="24"/>
          <w:szCs w:val="24"/>
        </w:rPr>
        <w:t xml:space="preserve">patients </w:t>
      </w:r>
      <w:r w:rsidR="00CF17B2">
        <w:rPr>
          <w:rFonts w:asciiTheme="minorHAnsi" w:hAnsiTheme="minorHAnsi"/>
          <w:sz w:val="24"/>
          <w:szCs w:val="24"/>
        </w:rPr>
        <w:t>typically have</w:t>
      </w:r>
      <w:r w:rsidR="00FD2131" w:rsidRPr="00A34CC3">
        <w:rPr>
          <w:rFonts w:asciiTheme="minorHAnsi" w:hAnsiTheme="minorHAnsi"/>
          <w:sz w:val="24"/>
          <w:szCs w:val="24"/>
        </w:rPr>
        <w:t xml:space="preserve"> </w:t>
      </w:r>
      <w:r w:rsidR="00A147D5">
        <w:rPr>
          <w:rFonts w:asciiTheme="minorHAnsi" w:hAnsiTheme="minorHAnsi"/>
          <w:sz w:val="24"/>
          <w:szCs w:val="24"/>
        </w:rPr>
        <w:t xml:space="preserve">complex and long-standing </w:t>
      </w:r>
      <w:r w:rsidR="00FD2131" w:rsidRPr="00A34CC3">
        <w:rPr>
          <w:rFonts w:asciiTheme="minorHAnsi" w:hAnsiTheme="minorHAnsi"/>
          <w:sz w:val="24"/>
          <w:szCs w:val="24"/>
        </w:rPr>
        <w:t>difficulties</w:t>
      </w:r>
      <w:r w:rsidR="00CF17B2">
        <w:rPr>
          <w:rFonts w:asciiTheme="minorHAnsi" w:hAnsiTheme="minorHAnsi"/>
          <w:sz w:val="24"/>
          <w:szCs w:val="24"/>
        </w:rPr>
        <w:t>,</w:t>
      </w:r>
      <w:r w:rsidR="000E2EA5">
        <w:rPr>
          <w:rFonts w:asciiTheme="minorHAnsi" w:hAnsiTheme="minorHAnsi"/>
          <w:sz w:val="24"/>
          <w:szCs w:val="24"/>
        </w:rPr>
        <w:t xml:space="preserve"> </w:t>
      </w:r>
      <w:r w:rsidR="00CF17B2">
        <w:rPr>
          <w:rFonts w:asciiTheme="minorHAnsi" w:hAnsiTheme="minorHAnsi"/>
          <w:sz w:val="24"/>
          <w:szCs w:val="24"/>
        </w:rPr>
        <w:t xml:space="preserve">and the nature of the </w:t>
      </w:r>
      <w:r w:rsidRPr="00A34CC3">
        <w:rPr>
          <w:rFonts w:asciiTheme="minorHAnsi" w:hAnsiTheme="minorHAnsi"/>
          <w:sz w:val="24"/>
          <w:szCs w:val="24"/>
        </w:rPr>
        <w:t xml:space="preserve">sample may have influenced our results. </w:t>
      </w:r>
      <w:r w:rsidR="00CF17B2">
        <w:rPr>
          <w:rFonts w:asciiTheme="minorHAnsi" w:hAnsiTheme="minorHAnsi"/>
          <w:sz w:val="24"/>
          <w:szCs w:val="24"/>
        </w:rPr>
        <w:t>S</w:t>
      </w:r>
      <w:r w:rsidR="00D22006" w:rsidRPr="00A34CC3">
        <w:rPr>
          <w:rFonts w:asciiTheme="minorHAnsi" w:hAnsiTheme="minorHAnsi"/>
          <w:sz w:val="24"/>
          <w:szCs w:val="24"/>
        </w:rPr>
        <w:t>ome participants report</w:t>
      </w:r>
      <w:r w:rsidR="00CF17B2">
        <w:rPr>
          <w:rFonts w:asciiTheme="minorHAnsi" w:hAnsiTheme="minorHAnsi"/>
          <w:sz w:val="24"/>
          <w:szCs w:val="24"/>
        </w:rPr>
        <w:t>ed</w:t>
      </w:r>
      <w:r w:rsidR="00D22006" w:rsidRPr="00A34CC3">
        <w:rPr>
          <w:rFonts w:asciiTheme="minorHAnsi" w:hAnsiTheme="minorHAnsi"/>
          <w:sz w:val="24"/>
          <w:szCs w:val="24"/>
        </w:rPr>
        <w:t xml:space="preserve"> </w:t>
      </w:r>
      <w:r w:rsidR="00CF17B2">
        <w:rPr>
          <w:rFonts w:asciiTheme="minorHAnsi" w:hAnsiTheme="minorHAnsi"/>
          <w:sz w:val="24"/>
          <w:szCs w:val="24"/>
        </w:rPr>
        <w:t>relatively low levels of depressed</w:t>
      </w:r>
      <w:r w:rsidR="00D22006" w:rsidRPr="00A34CC3">
        <w:rPr>
          <w:rFonts w:asciiTheme="minorHAnsi" w:hAnsiTheme="minorHAnsi"/>
          <w:sz w:val="24"/>
          <w:szCs w:val="24"/>
        </w:rPr>
        <w:t xml:space="preserve"> mood at </w:t>
      </w:r>
      <w:r w:rsidR="00B46CE6">
        <w:rPr>
          <w:rFonts w:asciiTheme="minorHAnsi" w:hAnsiTheme="minorHAnsi"/>
          <w:sz w:val="24"/>
          <w:szCs w:val="24"/>
        </w:rPr>
        <w:t>Baseline</w:t>
      </w:r>
      <w:r w:rsidR="00D22006" w:rsidRPr="00A34CC3">
        <w:rPr>
          <w:rFonts w:asciiTheme="minorHAnsi" w:hAnsiTheme="minorHAnsi"/>
          <w:sz w:val="24"/>
          <w:szCs w:val="24"/>
        </w:rPr>
        <w:t xml:space="preserve"> so </w:t>
      </w:r>
      <w:r w:rsidR="00CF17B2">
        <w:rPr>
          <w:rFonts w:asciiTheme="minorHAnsi" w:hAnsiTheme="minorHAnsi"/>
          <w:sz w:val="24"/>
          <w:szCs w:val="24"/>
        </w:rPr>
        <w:t>there may have been a ‘ceiling effect’</w:t>
      </w:r>
      <w:r w:rsidR="00023A03">
        <w:rPr>
          <w:rFonts w:asciiTheme="minorHAnsi" w:hAnsiTheme="minorHAnsi"/>
          <w:sz w:val="24"/>
          <w:szCs w:val="24"/>
        </w:rPr>
        <w:t>.</w:t>
      </w:r>
      <w:r w:rsidR="00D22006" w:rsidRPr="00A34CC3">
        <w:rPr>
          <w:rFonts w:asciiTheme="minorHAnsi" w:hAnsiTheme="minorHAnsi"/>
          <w:sz w:val="24"/>
          <w:szCs w:val="24"/>
        </w:rPr>
        <w:t xml:space="preserve"> Future research should </w:t>
      </w:r>
      <w:r w:rsidR="00B57838">
        <w:rPr>
          <w:rFonts w:asciiTheme="minorHAnsi" w:hAnsiTheme="minorHAnsi"/>
          <w:sz w:val="24"/>
          <w:szCs w:val="24"/>
        </w:rPr>
        <w:t>take account of baseline depressive symptom severity</w:t>
      </w:r>
      <w:r w:rsidR="0085175A" w:rsidRPr="00A34CC3">
        <w:rPr>
          <w:rFonts w:asciiTheme="minorHAnsi" w:hAnsiTheme="minorHAnsi"/>
          <w:sz w:val="24"/>
          <w:szCs w:val="24"/>
        </w:rPr>
        <w:t xml:space="preserve"> to identify groups in which security priming is </w:t>
      </w:r>
      <w:r w:rsidR="00B57838">
        <w:rPr>
          <w:rFonts w:asciiTheme="minorHAnsi" w:hAnsiTheme="minorHAnsi"/>
          <w:sz w:val="24"/>
          <w:szCs w:val="24"/>
        </w:rPr>
        <w:t xml:space="preserve">more </w:t>
      </w:r>
      <w:r w:rsidR="0085175A" w:rsidRPr="00A34CC3">
        <w:rPr>
          <w:rFonts w:asciiTheme="minorHAnsi" w:hAnsiTheme="minorHAnsi"/>
          <w:sz w:val="24"/>
          <w:szCs w:val="24"/>
        </w:rPr>
        <w:t>effective</w:t>
      </w:r>
      <w:r w:rsidR="00D22006" w:rsidRPr="00A34CC3">
        <w:rPr>
          <w:rFonts w:asciiTheme="minorHAnsi" w:hAnsiTheme="minorHAnsi"/>
          <w:sz w:val="24"/>
          <w:szCs w:val="24"/>
        </w:rPr>
        <w:t xml:space="preserve">. </w:t>
      </w:r>
      <w:r w:rsidR="00023A03">
        <w:rPr>
          <w:rFonts w:asciiTheme="minorHAnsi" w:hAnsiTheme="minorHAnsi"/>
          <w:sz w:val="24"/>
          <w:szCs w:val="24"/>
        </w:rPr>
        <w:t xml:space="preserve">Finally, our design might have induced reporter bias, </w:t>
      </w:r>
      <w:r w:rsidR="00D640CC">
        <w:rPr>
          <w:rFonts w:asciiTheme="minorHAnsi" w:hAnsiTheme="minorHAnsi"/>
          <w:sz w:val="24"/>
          <w:szCs w:val="24"/>
        </w:rPr>
        <w:t xml:space="preserve">a limitation we acknowledge. Future research might </w:t>
      </w:r>
      <w:r w:rsidR="004C53E9">
        <w:rPr>
          <w:rFonts w:asciiTheme="minorHAnsi" w:hAnsiTheme="minorHAnsi"/>
          <w:sz w:val="24"/>
          <w:szCs w:val="24"/>
        </w:rPr>
        <w:t>conceal</w:t>
      </w:r>
      <w:r w:rsidR="00D640CC">
        <w:rPr>
          <w:rFonts w:asciiTheme="minorHAnsi" w:hAnsiTheme="minorHAnsi"/>
          <w:sz w:val="24"/>
          <w:szCs w:val="24"/>
        </w:rPr>
        <w:t xml:space="preserve"> the </w:t>
      </w:r>
      <w:r w:rsidR="004C53E9">
        <w:rPr>
          <w:rFonts w:asciiTheme="minorHAnsi" w:hAnsiTheme="minorHAnsi"/>
          <w:sz w:val="24"/>
          <w:szCs w:val="24"/>
        </w:rPr>
        <w:t xml:space="preserve">exact </w:t>
      </w:r>
      <w:r w:rsidR="00D640CC">
        <w:rPr>
          <w:rFonts w:asciiTheme="minorHAnsi" w:hAnsiTheme="minorHAnsi"/>
          <w:sz w:val="24"/>
          <w:szCs w:val="24"/>
        </w:rPr>
        <w:t xml:space="preserve">purpose of the study or </w:t>
      </w:r>
      <w:r w:rsidR="004C53E9">
        <w:rPr>
          <w:rFonts w:asciiTheme="minorHAnsi" w:hAnsiTheme="minorHAnsi"/>
          <w:sz w:val="24"/>
          <w:szCs w:val="24"/>
        </w:rPr>
        <w:t xml:space="preserve">benefit from assessments </w:t>
      </w:r>
      <w:r w:rsidR="00D640CC">
        <w:rPr>
          <w:rFonts w:asciiTheme="minorHAnsi" w:hAnsiTheme="minorHAnsi"/>
          <w:sz w:val="24"/>
          <w:szCs w:val="24"/>
        </w:rPr>
        <w:t xml:space="preserve">of mood </w:t>
      </w:r>
      <w:r w:rsidR="004C53E9">
        <w:rPr>
          <w:rFonts w:asciiTheme="minorHAnsi" w:hAnsiTheme="minorHAnsi"/>
          <w:sz w:val="24"/>
          <w:szCs w:val="24"/>
        </w:rPr>
        <w:t>by independent raters</w:t>
      </w:r>
      <w:r w:rsidR="00D640CC">
        <w:rPr>
          <w:rFonts w:asciiTheme="minorHAnsi" w:hAnsiTheme="minorHAnsi"/>
          <w:sz w:val="24"/>
          <w:szCs w:val="24"/>
        </w:rPr>
        <w:t>.</w:t>
      </w:r>
      <w:r w:rsidR="00D22006" w:rsidRPr="00A34CC3">
        <w:rPr>
          <w:rFonts w:asciiTheme="minorHAnsi" w:hAnsiTheme="minorHAnsi"/>
          <w:sz w:val="24"/>
          <w:szCs w:val="24"/>
        </w:rPr>
        <w:t xml:space="preserve"> </w:t>
      </w:r>
    </w:p>
    <w:p w14:paraId="4D56890D" w14:textId="72F2A93A" w:rsidR="00DE15E9" w:rsidRPr="00DE15E9" w:rsidRDefault="00DE15E9" w:rsidP="00DE15E9">
      <w:pPr>
        <w:spacing w:line="480" w:lineRule="auto"/>
        <w:contextualSpacing/>
        <w:rPr>
          <w:rFonts w:asciiTheme="minorHAnsi" w:hAnsiTheme="minorHAnsi"/>
          <w:b/>
          <w:bCs/>
          <w:sz w:val="24"/>
          <w:szCs w:val="24"/>
        </w:rPr>
      </w:pPr>
      <w:r w:rsidRPr="00DE15E9">
        <w:rPr>
          <w:rFonts w:asciiTheme="minorHAnsi" w:hAnsiTheme="minorHAnsi"/>
          <w:b/>
          <w:bCs/>
          <w:sz w:val="24"/>
          <w:szCs w:val="24"/>
        </w:rPr>
        <w:t>Conclusion</w:t>
      </w:r>
    </w:p>
    <w:p w14:paraId="70B9D224" w14:textId="23743D6F" w:rsidR="00163F50" w:rsidRPr="00A34CC3" w:rsidRDefault="00163F50" w:rsidP="00A34CC3">
      <w:pPr>
        <w:spacing w:line="480" w:lineRule="auto"/>
        <w:ind w:firstLine="720"/>
        <w:contextualSpacing/>
        <w:rPr>
          <w:rFonts w:asciiTheme="minorHAnsi" w:hAnsiTheme="minorHAnsi"/>
          <w:sz w:val="24"/>
          <w:szCs w:val="24"/>
        </w:rPr>
      </w:pPr>
      <w:r w:rsidRPr="00A34CC3">
        <w:rPr>
          <w:rFonts w:asciiTheme="minorHAnsi" w:hAnsiTheme="minorHAnsi"/>
          <w:sz w:val="24"/>
          <w:szCs w:val="24"/>
        </w:rPr>
        <w:t>This research adds to our understanding of attachment theory as it shows that repeatedly bringing to mi</w:t>
      </w:r>
      <w:r w:rsidR="00AA69DA" w:rsidRPr="00A34CC3">
        <w:rPr>
          <w:rFonts w:asciiTheme="minorHAnsi" w:hAnsiTheme="minorHAnsi"/>
          <w:sz w:val="24"/>
          <w:szCs w:val="24"/>
        </w:rPr>
        <w:t>nd a security-</w:t>
      </w:r>
      <w:r w:rsidRPr="00A34CC3">
        <w:rPr>
          <w:rFonts w:asciiTheme="minorHAnsi" w:hAnsiTheme="minorHAnsi"/>
          <w:sz w:val="24"/>
          <w:szCs w:val="24"/>
        </w:rPr>
        <w:t>inducing figure can lead to lowered depression and anxiety in a clinical sample.  Via spreading activation one can activate the adaptive affect regulation strategies associated with secure attachment that lead to distress alleviation and a virtuous broaden and</w:t>
      </w:r>
      <w:r w:rsidR="00AA69DA" w:rsidRPr="00A34CC3">
        <w:rPr>
          <w:rFonts w:asciiTheme="minorHAnsi" w:hAnsiTheme="minorHAnsi"/>
          <w:sz w:val="24"/>
          <w:szCs w:val="24"/>
        </w:rPr>
        <w:t xml:space="preserve"> build cycle (Frederickson, 2001</w:t>
      </w:r>
      <w:r w:rsidRPr="00A34CC3">
        <w:rPr>
          <w:rFonts w:asciiTheme="minorHAnsi" w:hAnsiTheme="minorHAnsi"/>
          <w:sz w:val="24"/>
          <w:szCs w:val="24"/>
        </w:rPr>
        <w:t xml:space="preserve">).  </w:t>
      </w:r>
      <w:r w:rsidR="0085175A" w:rsidRPr="00A34CC3">
        <w:rPr>
          <w:rFonts w:asciiTheme="minorHAnsi" w:hAnsiTheme="minorHAnsi"/>
          <w:sz w:val="24"/>
          <w:szCs w:val="24"/>
        </w:rPr>
        <w:t xml:space="preserve">Given </w:t>
      </w:r>
      <w:r w:rsidR="00E57B73">
        <w:rPr>
          <w:rFonts w:asciiTheme="minorHAnsi" w:hAnsiTheme="minorHAnsi"/>
          <w:sz w:val="24"/>
          <w:szCs w:val="24"/>
        </w:rPr>
        <w:t xml:space="preserve">the </w:t>
      </w:r>
      <w:r w:rsidR="0032012E" w:rsidRPr="00A34CC3">
        <w:rPr>
          <w:rFonts w:asciiTheme="minorHAnsi" w:hAnsiTheme="minorHAnsi"/>
          <w:sz w:val="24"/>
          <w:szCs w:val="24"/>
        </w:rPr>
        <w:t xml:space="preserve">high </w:t>
      </w:r>
      <w:r w:rsidR="0085175A" w:rsidRPr="00A34CC3">
        <w:rPr>
          <w:rFonts w:asciiTheme="minorHAnsi" w:hAnsiTheme="minorHAnsi"/>
          <w:sz w:val="24"/>
          <w:szCs w:val="24"/>
        </w:rPr>
        <w:t>pr</w:t>
      </w:r>
      <w:r w:rsidR="004C645F" w:rsidRPr="00A34CC3">
        <w:rPr>
          <w:rFonts w:asciiTheme="minorHAnsi" w:hAnsiTheme="minorHAnsi"/>
          <w:sz w:val="24"/>
          <w:szCs w:val="24"/>
        </w:rPr>
        <w:t xml:space="preserve">evalence of </w:t>
      </w:r>
      <w:r w:rsidR="00E57B73">
        <w:rPr>
          <w:rFonts w:asciiTheme="minorHAnsi" w:hAnsiTheme="minorHAnsi"/>
          <w:sz w:val="24"/>
          <w:szCs w:val="24"/>
        </w:rPr>
        <w:t>depressive</w:t>
      </w:r>
      <w:r w:rsidR="00E57B73" w:rsidRPr="00A34CC3">
        <w:rPr>
          <w:rFonts w:asciiTheme="minorHAnsi" w:hAnsiTheme="minorHAnsi"/>
          <w:sz w:val="24"/>
          <w:szCs w:val="24"/>
        </w:rPr>
        <w:t xml:space="preserve"> </w:t>
      </w:r>
      <w:r w:rsidR="004C645F" w:rsidRPr="00A34CC3">
        <w:rPr>
          <w:rFonts w:asciiTheme="minorHAnsi" w:hAnsiTheme="minorHAnsi"/>
          <w:sz w:val="24"/>
          <w:szCs w:val="24"/>
        </w:rPr>
        <w:t xml:space="preserve">disorders, </w:t>
      </w:r>
      <w:r w:rsidR="0032012E" w:rsidRPr="00A34CC3">
        <w:rPr>
          <w:rFonts w:asciiTheme="minorHAnsi" w:hAnsiTheme="minorHAnsi"/>
          <w:sz w:val="24"/>
          <w:szCs w:val="24"/>
        </w:rPr>
        <w:t>high</w:t>
      </w:r>
      <w:r w:rsidR="004C645F" w:rsidRPr="00A34CC3">
        <w:rPr>
          <w:rFonts w:asciiTheme="minorHAnsi" w:hAnsiTheme="minorHAnsi"/>
          <w:sz w:val="24"/>
          <w:szCs w:val="24"/>
        </w:rPr>
        <w:t xml:space="preserve"> pressure on </w:t>
      </w:r>
      <w:r w:rsidR="00E57B73">
        <w:rPr>
          <w:rFonts w:asciiTheme="minorHAnsi" w:hAnsiTheme="minorHAnsi"/>
          <w:sz w:val="24"/>
          <w:szCs w:val="24"/>
        </w:rPr>
        <w:t xml:space="preserve">mental </w:t>
      </w:r>
      <w:r w:rsidR="004C645F" w:rsidRPr="00A34CC3">
        <w:rPr>
          <w:rFonts w:asciiTheme="minorHAnsi" w:hAnsiTheme="minorHAnsi"/>
          <w:sz w:val="24"/>
          <w:szCs w:val="24"/>
        </w:rPr>
        <w:t xml:space="preserve">health services </w:t>
      </w:r>
      <w:r w:rsidR="0085175A" w:rsidRPr="00A34CC3">
        <w:rPr>
          <w:rFonts w:asciiTheme="minorHAnsi" w:hAnsiTheme="minorHAnsi"/>
          <w:sz w:val="24"/>
          <w:szCs w:val="24"/>
        </w:rPr>
        <w:t xml:space="preserve">and </w:t>
      </w:r>
      <w:r w:rsidR="0032012E" w:rsidRPr="00A34CC3">
        <w:rPr>
          <w:rFonts w:asciiTheme="minorHAnsi" w:hAnsiTheme="minorHAnsi"/>
          <w:sz w:val="24"/>
          <w:szCs w:val="24"/>
        </w:rPr>
        <w:t xml:space="preserve">the </w:t>
      </w:r>
      <w:r w:rsidR="00E57B73">
        <w:rPr>
          <w:rFonts w:asciiTheme="minorHAnsi" w:hAnsiTheme="minorHAnsi"/>
          <w:sz w:val="24"/>
          <w:szCs w:val="24"/>
        </w:rPr>
        <w:t xml:space="preserve">sub-optimal effectiveness of current </w:t>
      </w:r>
      <w:r w:rsidR="00C048E1">
        <w:rPr>
          <w:rFonts w:asciiTheme="minorHAnsi" w:hAnsiTheme="minorHAnsi"/>
          <w:sz w:val="24"/>
          <w:szCs w:val="24"/>
        </w:rPr>
        <w:t>pharmacological</w:t>
      </w:r>
      <w:r w:rsidR="00E57B73">
        <w:rPr>
          <w:rFonts w:asciiTheme="minorHAnsi" w:hAnsiTheme="minorHAnsi"/>
          <w:sz w:val="24"/>
          <w:szCs w:val="24"/>
        </w:rPr>
        <w:t xml:space="preserve"> and psychological treatments</w:t>
      </w:r>
      <w:r w:rsidR="0032012E" w:rsidRPr="00A34CC3">
        <w:rPr>
          <w:rFonts w:asciiTheme="minorHAnsi" w:hAnsiTheme="minorHAnsi"/>
          <w:sz w:val="24"/>
          <w:szCs w:val="24"/>
        </w:rPr>
        <w:t>, it seem</w:t>
      </w:r>
      <w:r w:rsidR="00E57B73">
        <w:rPr>
          <w:rFonts w:asciiTheme="minorHAnsi" w:hAnsiTheme="minorHAnsi"/>
          <w:sz w:val="24"/>
          <w:szCs w:val="24"/>
        </w:rPr>
        <w:t>s</w:t>
      </w:r>
      <w:r w:rsidR="0032012E" w:rsidRPr="00A34CC3">
        <w:rPr>
          <w:rFonts w:asciiTheme="minorHAnsi" w:hAnsiTheme="minorHAnsi"/>
          <w:sz w:val="24"/>
          <w:szCs w:val="24"/>
        </w:rPr>
        <w:t xml:space="preserve"> important to further examine the effects of security priming in this context</w:t>
      </w:r>
      <w:r w:rsidR="00E57B73">
        <w:rPr>
          <w:rFonts w:asciiTheme="minorHAnsi" w:hAnsiTheme="minorHAnsi"/>
          <w:sz w:val="24"/>
          <w:szCs w:val="24"/>
        </w:rPr>
        <w:t xml:space="preserve">, particularly </w:t>
      </w:r>
      <w:r w:rsidR="0032012E" w:rsidRPr="00A34CC3">
        <w:rPr>
          <w:rFonts w:asciiTheme="minorHAnsi" w:hAnsiTheme="minorHAnsi"/>
          <w:sz w:val="24"/>
          <w:szCs w:val="24"/>
        </w:rPr>
        <w:t xml:space="preserve">as </w:t>
      </w:r>
      <w:r w:rsidR="00E57B73">
        <w:rPr>
          <w:rFonts w:asciiTheme="minorHAnsi" w:hAnsiTheme="minorHAnsi"/>
          <w:sz w:val="24"/>
          <w:szCs w:val="24"/>
        </w:rPr>
        <w:t xml:space="preserve">it </w:t>
      </w:r>
      <w:r w:rsidR="0032012E" w:rsidRPr="00A34CC3">
        <w:rPr>
          <w:rFonts w:asciiTheme="minorHAnsi" w:hAnsiTheme="minorHAnsi"/>
          <w:sz w:val="24"/>
          <w:szCs w:val="24"/>
        </w:rPr>
        <w:t xml:space="preserve">is easily administered, even by text, and </w:t>
      </w:r>
      <w:r w:rsidR="00E57B73">
        <w:rPr>
          <w:rFonts w:asciiTheme="minorHAnsi" w:hAnsiTheme="minorHAnsi"/>
          <w:sz w:val="24"/>
          <w:szCs w:val="24"/>
        </w:rPr>
        <w:t>can</w:t>
      </w:r>
      <w:r w:rsidR="00E57B73" w:rsidRPr="00A34CC3">
        <w:rPr>
          <w:rFonts w:asciiTheme="minorHAnsi" w:hAnsiTheme="minorHAnsi"/>
          <w:sz w:val="24"/>
          <w:szCs w:val="24"/>
        </w:rPr>
        <w:t xml:space="preserve"> </w:t>
      </w:r>
      <w:r w:rsidR="0032012E" w:rsidRPr="00A34CC3">
        <w:rPr>
          <w:rFonts w:asciiTheme="minorHAnsi" w:hAnsiTheme="minorHAnsi"/>
          <w:sz w:val="24"/>
          <w:szCs w:val="24"/>
        </w:rPr>
        <w:t>be used alongside other treatments</w:t>
      </w:r>
      <w:r w:rsidR="00E57B73">
        <w:rPr>
          <w:rFonts w:asciiTheme="minorHAnsi" w:hAnsiTheme="minorHAnsi"/>
          <w:sz w:val="24"/>
          <w:szCs w:val="24"/>
        </w:rPr>
        <w:t>.</w:t>
      </w:r>
    </w:p>
    <w:p w14:paraId="10F0E6C6" w14:textId="77777777" w:rsidR="00B56566" w:rsidRDefault="00B56566">
      <w:pPr>
        <w:spacing w:before="0" w:after="160" w:line="259" w:lineRule="auto"/>
        <w:rPr>
          <w:rFonts w:asciiTheme="minorHAnsi" w:hAnsiTheme="minorHAnsi"/>
          <w:b/>
          <w:bCs/>
          <w:sz w:val="24"/>
          <w:szCs w:val="24"/>
        </w:rPr>
      </w:pPr>
      <w:r>
        <w:rPr>
          <w:rFonts w:asciiTheme="minorHAnsi" w:hAnsiTheme="minorHAnsi"/>
          <w:b/>
          <w:bCs/>
          <w:sz w:val="24"/>
          <w:szCs w:val="24"/>
        </w:rPr>
        <w:br w:type="page"/>
      </w:r>
    </w:p>
    <w:p w14:paraId="0BBD0B81" w14:textId="1A7EE3AB" w:rsidR="00163F50" w:rsidRPr="0065318D" w:rsidRDefault="005C0B8A" w:rsidP="0065318D">
      <w:pPr>
        <w:spacing w:before="0" w:after="160" w:line="480" w:lineRule="auto"/>
        <w:contextualSpacing/>
        <w:jc w:val="center"/>
        <w:rPr>
          <w:rFonts w:asciiTheme="minorHAnsi" w:hAnsiTheme="minorHAnsi"/>
          <w:sz w:val="24"/>
          <w:szCs w:val="24"/>
        </w:rPr>
      </w:pPr>
      <w:r w:rsidRPr="00A34CC3">
        <w:rPr>
          <w:rFonts w:asciiTheme="minorHAnsi" w:hAnsiTheme="minorHAnsi"/>
          <w:b/>
          <w:bCs/>
          <w:sz w:val="24"/>
          <w:szCs w:val="24"/>
        </w:rPr>
        <w:t>References</w:t>
      </w:r>
    </w:p>
    <w:p w14:paraId="5EDA2687" w14:textId="77777777" w:rsidR="004465B8" w:rsidRDefault="004465B8" w:rsidP="004465B8">
      <w:pPr>
        <w:spacing w:line="480" w:lineRule="auto"/>
        <w:contextualSpacing/>
        <w:rPr>
          <w:rFonts w:asciiTheme="minorHAnsi" w:hAnsiTheme="minorHAnsi" w:cs="Arial"/>
          <w:color w:val="222222"/>
          <w:sz w:val="24"/>
          <w:szCs w:val="24"/>
        </w:rPr>
      </w:pPr>
      <w:r w:rsidRPr="004465B8">
        <w:rPr>
          <w:rFonts w:asciiTheme="minorHAnsi" w:hAnsiTheme="minorHAnsi" w:cs="Arial"/>
          <w:color w:val="222222"/>
          <w:sz w:val="24"/>
          <w:szCs w:val="24"/>
        </w:rPr>
        <w:t xml:space="preserve">Agyapong, V. I., Ahern, S., McLoughlin, D. M., &amp; Farren, C. K. (2012). Supportive text </w:t>
      </w:r>
    </w:p>
    <w:p w14:paraId="7FED0482" w14:textId="77777777" w:rsidR="004465B8" w:rsidRDefault="004465B8" w:rsidP="004465B8">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4465B8">
        <w:rPr>
          <w:rFonts w:asciiTheme="minorHAnsi" w:hAnsiTheme="minorHAnsi" w:cs="Arial"/>
          <w:color w:val="222222"/>
          <w:sz w:val="24"/>
          <w:szCs w:val="24"/>
        </w:rPr>
        <w:t xml:space="preserve">messaging for depression and comorbid alcohol use disorder: single-blind </w:t>
      </w:r>
    </w:p>
    <w:p w14:paraId="68B2234B" w14:textId="7575D091" w:rsidR="004465B8" w:rsidRPr="004465B8" w:rsidRDefault="004465B8" w:rsidP="004465B8">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4465B8">
        <w:rPr>
          <w:rFonts w:asciiTheme="minorHAnsi" w:hAnsiTheme="minorHAnsi" w:cs="Arial"/>
          <w:color w:val="222222"/>
          <w:sz w:val="24"/>
          <w:szCs w:val="24"/>
        </w:rPr>
        <w:t xml:space="preserve">randomised trial. </w:t>
      </w:r>
      <w:r w:rsidRPr="004465B8">
        <w:rPr>
          <w:rFonts w:asciiTheme="minorHAnsi" w:hAnsiTheme="minorHAnsi" w:cs="Arial"/>
          <w:i/>
          <w:iCs/>
          <w:color w:val="222222"/>
          <w:sz w:val="24"/>
          <w:szCs w:val="24"/>
        </w:rPr>
        <w:t>Journal of Affective Disorders</w:t>
      </w:r>
      <w:r w:rsidRPr="004465B8">
        <w:rPr>
          <w:rFonts w:asciiTheme="minorHAnsi" w:hAnsiTheme="minorHAnsi" w:cs="Arial"/>
          <w:color w:val="222222"/>
          <w:sz w:val="24"/>
          <w:szCs w:val="24"/>
        </w:rPr>
        <w:t xml:space="preserve">, </w:t>
      </w:r>
      <w:r w:rsidRPr="004465B8">
        <w:rPr>
          <w:rFonts w:asciiTheme="minorHAnsi" w:hAnsiTheme="minorHAnsi" w:cs="Arial"/>
          <w:i/>
          <w:iCs/>
          <w:color w:val="222222"/>
          <w:sz w:val="24"/>
          <w:szCs w:val="24"/>
        </w:rPr>
        <w:t>141</w:t>
      </w:r>
      <w:r w:rsidRPr="004465B8">
        <w:rPr>
          <w:rFonts w:asciiTheme="minorHAnsi" w:hAnsiTheme="minorHAnsi" w:cs="Arial"/>
          <w:color w:val="222222"/>
          <w:sz w:val="24"/>
          <w:szCs w:val="24"/>
        </w:rPr>
        <w:t>, 168-176.</w:t>
      </w:r>
    </w:p>
    <w:p w14:paraId="2BA7F30E" w14:textId="77777777" w:rsidR="00C62333" w:rsidRDefault="00C62333" w:rsidP="00C62333">
      <w:pPr>
        <w:spacing w:line="480" w:lineRule="auto"/>
        <w:contextualSpacing/>
        <w:rPr>
          <w:rFonts w:asciiTheme="minorHAnsi" w:hAnsiTheme="minorHAnsi" w:cs="Arial"/>
          <w:i/>
          <w:iCs/>
          <w:color w:val="222222"/>
          <w:sz w:val="24"/>
          <w:szCs w:val="24"/>
        </w:rPr>
      </w:pPr>
      <w:r w:rsidRPr="00C62333">
        <w:rPr>
          <w:rFonts w:asciiTheme="minorHAnsi" w:hAnsiTheme="minorHAnsi" w:cs="Arial"/>
          <w:color w:val="222222"/>
          <w:sz w:val="24"/>
          <w:szCs w:val="24"/>
        </w:rPr>
        <w:t xml:space="preserve">Ainsworth, M. D. S., Blehar, M. C., Waters. E., &amp; Wall, S. (1978). </w:t>
      </w:r>
      <w:r w:rsidRPr="00C62333">
        <w:rPr>
          <w:rFonts w:asciiTheme="minorHAnsi" w:hAnsiTheme="minorHAnsi" w:cs="Arial"/>
          <w:i/>
          <w:iCs/>
          <w:color w:val="222222"/>
          <w:sz w:val="24"/>
          <w:szCs w:val="24"/>
        </w:rPr>
        <w:t xml:space="preserve">Patterns of attachment: </w:t>
      </w:r>
    </w:p>
    <w:p w14:paraId="5C9FE657" w14:textId="34D2C431" w:rsidR="00C62333" w:rsidRPr="00A53F30" w:rsidRDefault="00C62333" w:rsidP="00C62333">
      <w:pPr>
        <w:spacing w:line="480" w:lineRule="auto"/>
        <w:contextualSpacing/>
        <w:rPr>
          <w:rFonts w:asciiTheme="minorHAnsi" w:hAnsiTheme="minorHAnsi" w:cs="Arial"/>
          <w:color w:val="222222"/>
          <w:sz w:val="24"/>
          <w:szCs w:val="24"/>
          <w:lang w:val="de-DE"/>
        </w:rPr>
      </w:pPr>
      <w:r>
        <w:rPr>
          <w:rFonts w:asciiTheme="minorHAnsi" w:hAnsiTheme="minorHAnsi" w:cs="Arial"/>
          <w:i/>
          <w:iCs/>
          <w:color w:val="222222"/>
          <w:sz w:val="24"/>
          <w:szCs w:val="24"/>
        </w:rPr>
        <w:tab/>
      </w:r>
      <w:r w:rsidRPr="00C62333">
        <w:rPr>
          <w:rFonts w:asciiTheme="minorHAnsi" w:hAnsiTheme="minorHAnsi" w:cs="Arial"/>
          <w:i/>
          <w:iCs/>
          <w:color w:val="222222"/>
          <w:sz w:val="24"/>
          <w:szCs w:val="24"/>
        </w:rPr>
        <w:t xml:space="preserve">Assessed in the Strange Situation and at home. </w:t>
      </w:r>
      <w:r w:rsidRPr="00A53F30">
        <w:rPr>
          <w:rFonts w:asciiTheme="minorHAnsi" w:hAnsiTheme="minorHAnsi" w:cs="Arial"/>
          <w:color w:val="222222"/>
          <w:sz w:val="24"/>
          <w:szCs w:val="24"/>
          <w:lang w:val="de-DE"/>
        </w:rPr>
        <w:t>Hillsdale, NJ: Erlbaum.</w:t>
      </w:r>
    </w:p>
    <w:p w14:paraId="166E6A23" w14:textId="77777777" w:rsidR="00E81CB6" w:rsidRDefault="00E81CB6" w:rsidP="00E81CB6">
      <w:pPr>
        <w:spacing w:line="480" w:lineRule="auto"/>
        <w:contextualSpacing/>
        <w:rPr>
          <w:rFonts w:asciiTheme="minorHAnsi" w:hAnsiTheme="minorHAnsi" w:cs="Arial"/>
          <w:color w:val="222222"/>
          <w:sz w:val="24"/>
          <w:szCs w:val="24"/>
        </w:rPr>
      </w:pPr>
      <w:r w:rsidRPr="00E81CB6">
        <w:rPr>
          <w:rFonts w:asciiTheme="minorHAnsi" w:hAnsiTheme="minorHAnsi" w:cs="Arial"/>
          <w:color w:val="222222"/>
          <w:sz w:val="24"/>
          <w:szCs w:val="24"/>
          <w:lang w:val="de-DE"/>
        </w:rPr>
        <w:t xml:space="preserve">Baldwin, M. W., Keelan, J. P. R., Fehr, B., Enns, V., &amp; Koh-Rangarajoo, E. (1996). </w:t>
      </w:r>
      <w:r w:rsidRPr="00E81CB6">
        <w:rPr>
          <w:rFonts w:asciiTheme="minorHAnsi" w:hAnsiTheme="minorHAnsi" w:cs="Arial"/>
          <w:color w:val="222222"/>
          <w:sz w:val="24"/>
          <w:szCs w:val="24"/>
        </w:rPr>
        <w:t>Social-</w:t>
      </w:r>
    </w:p>
    <w:p w14:paraId="42489866" w14:textId="77777777" w:rsidR="00E81CB6" w:rsidRDefault="00E81CB6" w:rsidP="00E81CB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E81CB6">
        <w:rPr>
          <w:rFonts w:asciiTheme="minorHAnsi" w:hAnsiTheme="minorHAnsi" w:cs="Arial"/>
          <w:color w:val="222222"/>
          <w:sz w:val="24"/>
          <w:szCs w:val="24"/>
        </w:rPr>
        <w:t xml:space="preserve">cognitive conceptualization of attachment working models: Availability and </w:t>
      </w:r>
    </w:p>
    <w:p w14:paraId="5A937D02" w14:textId="2A497048" w:rsidR="00E81CB6" w:rsidRPr="00E81CB6" w:rsidRDefault="00E81CB6" w:rsidP="00E81CB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E81CB6">
        <w:rPr>
          <w:rFonts w:asciiTheme="minorHAnsi" w:hAnsiTheme="minorHAnsi" w:cs="Arial"/>
          <w:color w:val="222222"/>
          <w:sz w:val="24"/>
          <w:szCs w:val="24"/>
        </w:rPr>
        <w:t xml:space="preserve">accessibility effects. </w:t>
      </w:r>
      <w:r w:rsidRPr="00E81CB6">
        <w:rPr>
          <w:rFonts w:asciiTheme="minorHAnsi" w:hAnsiTheme="minorHAnsi" w:cs="Arial"/>
          <w:i/>
          <w:color w:val="222222"/>
          <w:sz w:val="24"/>
          <w:szCs w:val="24"/>
        </w:rPr>
        <w:t>Journal of Personality and Social Psychology</w:t>
      </w:r>
      <w:r w:rsidRPr="00E81CB6">
        <w:rPr>
          <w:rFonts w:asciiTheme="minorHAnsi" w:hAnsiTheme="minorHAnsi" w:cs="Arial"/>
          <w:color w:val="222222"/>
          <w:sz w:val="24"/>
          <w:szCs w:val="24"/>
        </w:rPr>
        <w:t xml:space="preserve">, </w:t>
      </w:r>
      <w:r w:rsidRPr="00E81CB6">
        <w:rPr>
          <w:rFonts w:asciiTheme="minorHAnsi" w:hAnsiTheme="minorHAnsi" w:cs="Arial"/>
          <w:i/>
          <w:color w:val="222222"/>
          <w:sz w:val="24"/>
          <w:szCs w:val="24"/>
        </w:rPr>
        <w:t>71</w:t>
      </w:r>
      <w:r w:rsidRPr="00E81CB6">
        <w:rPr>
          <w:rFonts w:asciiTheme="minorHAnsi" w:hAnsiTheme="minorHAnsi" w:cs="Arial"/>
          <w:color w:val="222222"/>
          <w:sz w:val="24"/>
          <w:szCs w:val="24"/>
        </w:rPr>
        <w:t>, 94–109.</w:t>
      </w:r>
    </w:p>
    <w:p w14:paraId="348C8F04" w14:textId="77777777" w:rsidR="00E81CB6" w:rsidRDefault="00E81CB6" w:rsidP="00E81CB6">
      <w:pPr>
        <w:spacing w:line="480" w:lineRule="auto"/>
        <w:contextualSpacing/>
        <w:rPr>
          <w:rFonts w:asciiTheme="minorHAnsi" w:hAnsiTheme="minorHAnsi" w:cs="Arial"/>
          <w:color w:val="222222"/>
          <w:sz w:val="24"/>
          <w:szCs w:val="24"/>
        </w:rPr>
      </w:pPr>
      <w:r w:rsidRPr="00E81CB6">
        <w:rPr>
          <w:rFonts w:asciiTheme="minorHAnsi" w:hAnsiTheme="minorHAnsi" w:cs="Arial"/>
          <w:color w:val="222222"/>
          <w:sz w:val="24"/>
          <w:szCs w:val="24"/>
        </w:rPr>
        <w:t xml:space="preserve">Bartholomew, K., &amp; Horowitz, L. M. (1991). Attachment styles among young adults: A test of </w:t>
      </w:r>
    </w:p>
    <w:p w14:paraId="1F771BEB" w14:textId="2455BB71" w:rsidR="00E81CB6" w:rsidRPr="00E81CB6" w:rsidRDefault="00E81CB6" w:rsidP="00E81CB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E81CB6">
        <w:rPr>
          <w:rFonts w:asciiTheme="minorHAnsi" w:hAnsiTheme="minorHAnsi" w:cs="Arial"/>
          <w:color w:val="222222"/>
          <w:sz w:val="24"/>
          <w:szCs w:val="24"/>
        </w:rPr>
        <w:t xml:space="preserve">a four-category model. </w:t>
      </w:r>
      <w:r w:rsidRPr="00E81CB6">
        <w:rPr>
          <w:rFonts w:asciiTheme="minorHAnsi" w:hAnsiTheme="minorHAnsi" w:cs="Arial"/>
          <w:i/>
          <w:iCs/>
          <w:color w:val="222222"/>
          <w:sz w:val="24"/>
          <w:szCs w:val="24"/>
        </w:rPr>
        <w:t xml:space="preserve">Journal of Personality and Social Psychology, 61, </w:t>
      </w:r>
      <w:r w:rsidRPr="00E81CB6">
        <w:rPr>
          <w:rFonts w:asciiTheme="minorHAnsi" w:hAnsiTheme="minorHAnsi" w:cs="Arial"/>
          <w:color w:val="222222"/>
          <w:sz w:val="24"/>
          <w:szCs w:val="24"/>
        </w:rPr>
        <w:t xml:space="preserve">226-244.  </w:t>
      </w:r>
    </w:p>
    <w:p w14:paraId="08049E91" w14:textId="77777777" w:rsidR="00E81CB6" w:rsidRDefault="00E81CB6" w:rsidP="00E81CB6">
      <w:pPr>
        <w:spacing w:line="480" w:lineRule="auto"/>
        <w:contextualSpacing/>
        <w:rPr>
          <w:rFonts w:asciiTheme="minorHAnsi" w:hAnsiTheme="minorHAnsi" w:cs="Arial"/>
          <w:color w:val="222222"/>
          <w:sz w:val="24"/>
          <w:szCs w:val="24"/>
        </w:rPr>
      </w:pPr>
      <w:r w:rsidRPr="00E81CB6">
        <w:rPr>
          <w:rFonts w:asciiTheme="minorHAnsi" w:hAnsiTheme="minorHAnsi" w:cs="Arial"/>
          <w:color w:val="222222"/>
          <w:sz w:val="24"/>
          <w:szCs w:val="24"/>
        </w:rPr>
        <w:t xml:space="preserve">Bartz, J. &amp; Lydon, J. (2004). Close relationships and the working self-concept: Implicit and </w:t>
      </w:r>
    </w:p>
    <w:p w14:paraId="14190E85" w14:textId="77777777" w:rsidR="00E81CB6" w:rsidRDefault="00E81CB6" w:rsidP="00E81CB6">
      <w:pPr>
        <w:spacing w:line="480" w:lineRule="auto"/>
        <w:contextualSpacing/>
        <w:rPr>
          <w:rFonts w:asciiTheme="minorHAnsi" w:hAnsiTheme="minorHAnsi" w:cs="Arial"/>
          <w:i/>
          <w:iCs/>
          <w:color w:val="222222"/>
          <w:sz w:val="24"/>
          <w:szCs w:val="24"/>
        </w:rPr>
      </w:pPr>
      <w:r>
        <w:rPr>
          <w:rFonts w:asciiTheme="minorHAnsi" w:hAnsiTheme="minorHAnsi" w:cs="Arial"/>
          <w:color w:val="222222"/>
          <w:sz w:val="24"/>
          <w:szCs w:val="24"/>
        </w:rPr>
        <w:tab/>
      </w:r>
      <w:r w:rsidRPr="00E81CB6">
        <w:rPr>
          <w:rFonts w:asciiTheme="minorHAnsi" w:hAnsiTheme="minorHAnsi" w:cs="Arial"/>
          <w:color w:val="222222"/>
          <w:sz w:val="24"/>
          <w:szCs w:val="24"/>
        </w:rPr>
        <w:t xml:space="preserve">explicit effects of priming attachment on agency and communion.  </w:t>
      </w:r>
      <w:r w:rsidRPr="00E81CB6">
        <w:rPr>
          <w:rFonts w:asciiTheme="minorHAnsi" w:hAnsiTheme="minorHAnsi" w:cs="Arial"/>
          <w:i/>
          <w:iCs/>
          <w:color w:val="222222"/>
          <w:sz w:val="24"/>
          <w:szCs w:val="24"/>
        </w:rPr>
        <w:t xml:space="preserve">Personality and </w:t>
      </w:r>
    </w:p>
    <w:p w14:paraId="3776C96F" w14:textId="0AB94CB6" w:rsidR="00E81CB6" w:rsidRPr="00E81CB6" w:rsidRDefault="00E81CB6" w:rsidP="00E81CB6">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E81CB6">
        <w:rPr>
          <w:rFonts w:asciiTheme="minorHAnsi" w:hAnsiTheme="minorHAnsi" w:cs="Arial"/>
          <w:i/>
          <w:iCs/>
          <w:color w:val="222222"/>
          <w:sz w:val="24"/>
          <w:szCs w:val="24"/>
        </w:rPr>
        <w:t>Social Psychology Bulletin, 30,</w:t>
      </w:r>
      <w:r w:rsidRPr="00E81CB6">
        <w:rPr>
          <w:rFonts w:asciiTheme="minorHAnsi" w:hAnsiTheme="minorHAnsi" w:cs="Arial"/>
          <w:color w:val="222222"/>
          <w:sz w:val="24"/>
          <w:szCs w:val="24"/>
        </w:rPr>
        <w:t xml:space="preserve"> 1389-1401.  </w:t>
      </w:r>
    </w:p>
    <w:p w14:paraId="71A5CE43" w14:textId="77777777" w:rsidR="00D43F68" w:rsidRDefault="00576044" w:rsidP="00D43F68">
      <w:pPr>
        <w:spacing w:line="480" w:lineRule="auto"/>
        <w:contextualSpacing/>
        <w:rPr>
          <w:rFonts w:asciiTheme="minorHAnsi" w:hAnsiTheme="minorHAnsi" w:cs="Arial"/>
          <w:color w:val="222222"/>
          <w:sz w:val="24"/>
          <w:szCs w:val="24"/>
        </w:rPr>
      </w:pPr>
      <w:hyperlink r:id="rId10" w:history="1">
        <w:r w:rsidR="00D43F68" w:rsidRPr="00D43F68">
          <w:rPr>
            <w:rStyle w:val="Hyperlink"/>
            <w:rFonts w:asciiTheme="minorHAnsi" w:hAnsiTheme="minorHAnsi" w:cs="Arial"/>
            <w:color w:val="auto"/>
            <w:sz w:val="24"/>
            <w:szCs w:val="24"/>
            <w:u w:val="none"/>
          </w:rPr>
          <w:t>Baxter, A. J</w:t>
        </w:r>
      </w:hyperlink>
      <w:r w:rsidR="00D43F68" w:rsidRPr="00D43F68">
        <w:rPr>
          <w:rFonts w:asciiTheme="minorHAnsi" w:hAnsiTheme="minorHAnsi" w:cs="Arial"/>
          <w:sz w:val="24"/>
          <w:szCs w:val="24"/>
        </w:rPr>
        <w:t xml:space="preserve">., </w:t>
      </w:r>
      <w:hyperlink r:id="rId11" w:history="1">
        <w:r w:rsidR="00D43F68" w:rsidRPr="00D43F68">
          <w:rPr>
            <w:rStyle w:val="Hyperlink"/>
            <w:rFonts w:asciiTheme="minorHAnsi" w:hAnsiTheme="minorHAnsi" w:cs="Arial"/>
            <w:color w:val="auto"/>
            <w:sz w:val="24"/>
            <w:szCs w:val="24"/>
            <w:u w:val="none"/>
          </w:rPr>
          <w:t>Scott, K. M</w:t>
        </w:r>
      </w:hyperlink>
      <w:r w:rsidR="00D43F68" w:rsidRPr="00D43F68">
        <w:rPr>
          <w:rFonts w:asciiTheme="minorHAnsi" w:hAnsiTheme="minorHAnsi" w:cs="Arial"/>
          <w:sz w:val="24"/>
          <w:szCs w:val="24"/>
        </w:rPr>
        <w:t xml:space="preserve">., </w:t>
      </w:r>
      <w:hyperlink r:id="rId12" w:history="1">
        <w:r w:rsidR="00D43F68" w:rsidRPr="00D43F68">
          <w:rPr>
            <w:rStyle w:val="Hyperlink"/>
            <w:rFonts w:asciiTheme="minorHAnsi" w:hAnsiTheme="minorHAnsi" w:cs="Arial"/>
            <w:color w:val="auto"/>
            <w:sz w:val="24"/>
            <w:szCs w:val="24"/>
            <w:u w:val="none"/>
          </w:rPr>
          <w:t>Vos, T</w:t>
        </w:r>
      </w:hyperlink>
      <w:r w:rsidR="00D43F68" w:rsidRPr="00D43F68">
        <w:rPr>
          <w:rFonts w:asciiTheme="minorHAnsi" w:hAnsiTheme="minorHAnsi" w:cs="Arial"/>
          <w:sz w:val="24"/>
          <w:szCs w:val="24"/>
        </w:rPr>
        <w:t xml:space="preserve">., </w:t>
      </w:r>
      <w:hyperlink r:id="rId13" w:history="1">
        <w:r w:rsidR="00D43F68" w:rsidRPr="00D43F68">
          <w:rPr>
            <w:rStyle w:val="Hyperlink"/>
            <w:rFonts w:asciiTheme="minorHAnsi" w:hAnsiTheme="minorHAnsi" w:cs="Arial"/>
            <w:color w:val="auto"/>
            <w:sz w:val="24"/>
            <w:szCs w:val="24"/>
            <w:u w:val="none"/>
          </w:rPr>
          <w:t>Whiteford, H. A</w:t>
        </w:r>
      </w:hyperlink>
      <w:r w:rsidR="00D43F68" w:rsidRPr="00D43F68">
        <w:rPr>
          <w:rFonts w:asciiTheme="minorHAnsi" w:hAnsiTheme="minorHAnsi" w:cs="Arial"/>
          <w:sz w:val="24"/>
          <w:szCs w:val="24"/>
        </w:rPr>
        <w:t>.</w:t>
      </w:r>
      <w:r w:rsidR="00D43F68" w:rsidRPr="00D43F68">
        <w:rPr>
          <w:rFonts w:asciiTheme="minorHAnsi" w:hAnsiTheme="minorHAnsi" w:cs="Arial"/>
          <w:color w:val="222222"/>
          <w:sz w:val="24"/>
          <w:szCs w:val="24"/>
        </w:rPr>
        <w:t xml:space="preserve"> (2013).  Global prevalence of anxiety </w:t>
      </w:r>
    </w:p>
    <w:p w14:paraId="39A993C7" w14:textId="18587066" w:rsidR="00D43F68" w:rsidRDefault="00D43F68" w:rsidP="00D43F68">
      <w:pPr>
        <w:spacing w:line="480" w:lineRule="auto"/>
        <w:contextualSpacing/>
        <w:rPr>
          <w:rFonts w:asciiTheme="minorHAnsi" w:hAnsiTheme="minorHAnsi" w:cs="Arial"/>
          <w:i/>
          <w:iCs/>
          <w:color w:val="222222"/>
          <w:sz w:val="24"/>
          <w:szCs w:val="24"/>
        </w:rPr>
      </w:pPr>
      <w:r>
        <w:rPr>
          <w:rFonts w:asciiTheme="minorHAnsi" w:hAnsiTheme="minorHAnsi" w:cs="Arial"/>
          <w:color w:val="222222"/>
          <w:sz w:val="24"/>
          <w:szCs w:val="24"/>
        </w:rPr>
        <w:tab/>
        <w:t xml:space="preserve">disorders: </w:t>
      </w:r>
      <w:r w:rsidR="00DD55AA">
        <w:rPr>
          <w:rFonts w:asciiTheme="minorHAnsi" w:hAnsiTheme="minorHAnsi" w:cs="Arial"/>
          <w:color w:val="222222"/>
          <w:sz w:val="24"/>
          <w:szCs w:val="24"/>
        </w:rPr>
        <w:t xml:space="preserve"> </w:t>
      </w:r>
      <w:r>
        <w:rPr>
          <w:rFonts w:asciiTheme="minorHAnsi" w:hAnsiTheme="minorHAnsi" w:cs="Arial"/>
          <w:color w:val="222222"/>
          <w:sz w:val="24"/>
          <w:szCs w:val="24"/>
        </w:rPr>
        <w:t>A</w:t>
      </w:r>
      <w:r w:rsidRPr="00D43F68">
        <w:rPr>
          <w:rFonts w:asciiTheme="minorHAnsi" w:hAnsiTheme="minorHAnsi" w:cs="Arial"/>
          <w:color w:val="222222"/>
          <w:sz w:val="24"/>
          <w:szCs w:val="24"/>
        </w:rPr>
        <w:t xml:space="preserve"> systematic review and meta-regression.  </w:t>
      </w:r>
      <w:r w:rsidRPr="00D43F68">
        <w:rPr>
          <w:rFonts w:asciiTheme="minorHAnsi" w:hAnsiTheme="minorHAnsi" w:cs="Arial"/>
          <w:i/>
          <w:iCs/>
          <w:color w:val="222222"/>
          <w:sz w:val="24"/>
          <w:szCs w:val="24"/>
        </w:rPr>
        <w:t xml:space="preserve">Psychological Medicine, 43, </w:t>
      </w:r>
    </w:p>
    <w:p w14:paraId="07E5E0A0" w14:textId="735CE5C7" w:rsidR="00D43F68" w:rsidRPr="00D43F68" w:rsidRDefault="00D43F68" w:rsidP="00D43F68">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D43F68">
        <w:rPr>
          <w:rFonts w:asciiTheme="minorHAnsi" w:hAnsiTheme="minorHAnsi" w:cs="Arial"/>
          <w:color w:val="222222"/>
          <w:sz w:val="24"/>
          <w:szCs w:val="24"/>
        </w:rPr>
        <w:t>897-910. doi: 10.1017/S003329171200147X</w:t>
      </w:r>
    </w:p>
    <w:p w14:paraId="68B7E20F" w14:textId="77777777" w:rsidR="004C5748" w:rsidRDefault="004C5748" w:rsidP="004C5748">
      <w:pPr>
        <w:spacing w:line="480" w:lineRule="auto"/>
        <w:contextualSpacing/>
        <w:rPr>
          <w:rFonts w:asciiTheme="minorHAnsi" w:hAnsiTheme="minorHAnsi" w:cs="Arial"/>
          <w:color w:val="222222"/>
          <w:sz w:val="24"/>
          <w:szCs w:val="24"/>
        </w:rPr>
      </w:pPr>
      <w:r w:rsidRPr="004C5748">
        <w:rPr>
          <w:rFonts w:asciiTheme="minorHAnsi" w:hAnsiTheme="minorHAnsi" w:cs="Arial"/>
          <w:color w:val="222222"/>
          <w:sz w:val="24"/>
          <w:szCs w:val="24"/>
        </w:rPr>
        <w:t xml:space="preserve">Bekker, M. H., &amp; Croon, M. A. (2010). The roles of autonomy-connectedness and attachment </w:t>
      </w:r>
    </w:p>
    <w:p w14:paraId="31EC4EE1" w14:textId="6177008C" w:rsidR="004C5748" w:rsidRDefault="004C5748" w:rsidP="004C5748">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4C5748">
        <w:rPr>
          <w:rFonts w:asciiTheme="minorHAnsi" w:hAnsiTheme="minorHAnsi" w:cs="Arial"/>
          <w:color w:val="222222"/>
          <w:sz w:val="24"/>
          <w:szCs w:val="24"/>
        </w:rPr>
        <w:t xml:space="preserve">styles in depression and anxiety. </w:t>
      </w:r>
      <w:r w:rsidRPr="004C5748">
        <w:rPr>
          <w:rFonts w:asciiTheme="minorHAnsi" w:hAnsiTheme="minorHAnsi" w:cs="Arial"/>
          <w:i/>
          <w:iCs/>
          <w:color w:val="222222"/>
          <w:sz w:val="24"/>
          <w:szCs w:val="24"/>
        </w:rPr>
        <w:t>Journal of Social and Personal Relationships</w:t>
      </w:r>
      <w:r w:rsidRPr="004C5748">
        <w:rPr>
          <w:rFonts w:asciiTheme="minorHAnsi" w:hAnsiTheme="minorHAnsi" w:cs="Arial"/>
          <w:color w:val="222222"/>
          <w:sz w:val="24"/>
          <w:szCs w:val="24"/>
        </w:rPr>
        <w:t xml:space="preserve">, </w:t>
      </w:r>
      <w:r w:rsidRPr="004C5748">
        <w:rPr>
          <w:rFonts w:asciiTheme="minorHAnsi" w:hAnsiTheme="minorHAnsi" w:cs="Arial"/>
          <w:i/>
          <w:iCs/>
          <w:color w:val="222222"/>
          <w:sz w:val="24"/>
          <w:szCs w:val="24"/>
        </w:rPr>
        <w:t>27</w:t>
      </w:r>
      <w:r w:rsidRPr="004C5748">
        <w:rPr>
          <w:rFonts w:asciiTheme="minorHAnsi" w:hAnsiTheme="minorHAnsi" w:cs="Arial"/>
          <w:color w:val="222222"/>
          <w:sz w:val="24"/>
          <w:szCs w:val="24"/>
        </w:rPr>
        <w:t xml:space="preserve">, </w:t>
      </w:r>
    </w:p>
    <w:p w14:paraId="06B1C3FA" w14:textId="3BFE299B" w:rsidR="004C5748" w:rsidRPr="004C5748" w:rsidRDefault="004C5748" w:rsidP="004C5748">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4C5748">
        <w:rPr>
          <w:rFonts w:asciiTheme="minorHAnsi" w:hAnsiTheme="minorHAnsi" w:cs="Arial"/>
          <w:color w:val="222222"/>
          <w:sz w:val="24"/>
          <w:szCs w:val="24"/>
        </w:rPr>
        <w:t>908-923.</w:t>
      </w:r>
    </w:p>
    <w:p w14:paraId="45D3E7A2" w14:textId="4EC2248D" w:rsidR="004D2FED" w:rsidRDefault="004D2FED" w:rsidP="004D2FED">
      <w:pPr>
        <w:spacing w:line="480" w:lineRule="auto"/>
        <w:contextualSpacing/>
        <w:rPr>
          <w:rFonts w:asciiTheme="minorHAnsi" w:hAnsiTheme="minorHAnsi" w:cs="Arial"/>
          <w:color w:val="222222"/>
          <w:sz w:val="24"/>
          <w:szCs w:val="24"/>
        </w:rPr>
      </w:pPr>
      <w:r w:rsidRPr="004D2FED">
        <w:rPr>
          <w:rFonts w:asciiTheme="minorHAnsi" w:hAnsiTheme="minorHAnsi" w:cs="Arial"/>
          <w:color w:val="222222"/>
          <w:sz w:val="24"/>
          <w:szCs w:val="24"/>
        </w:rPr>
        <w:t>Bes</w:t>
      </w:r>
      <w:r>
        <w:rPr>
          <w:rFonts w:asciiTheme="minorHAnsi" w:hAnsiTheme="minorHAnsi" w:cs="Arial"/>
          <w:color w:val="222222"/>
          <w:sz w:val="24"/>
          <w:szCs w:val="24"/>
        </w:rPr>
        <w:t>ser, A., &amp; Priel, B. (2003). A multisource a</w:t>
      </w:r>
      <w:r w:rsidRPr="004D2FED">
        <w:rPr>
          <w:rFonts w:asciiTheme="minorHAnsi" w:hAnsiTheme="minorHAnsi" w:cs="Arial"/>
          <w:color w:val="222222"/>
          <w:sz w:val="24"/>
          <w:szCs w:val="24"/>
        </w:rPr>
        <w:t>pproach to</w:t>
      </w:r>
      <w:r>
        <w:rPr>
          <w:rFonts w:asciiTheme="minorHAnsi" w:hAnsiTheme="minorHAnsi" w:cs="Arial"/>
          <w:color w:val="222222"/>
          <w:sz w:val="24"/>
          <w:szCs w:val="24"/>
        </w:rPr>
        <w:t xml:space="preserve"> s</w:t>
      </w:r>
      <w:r w:rsidRPr="004D2FED">
        <w:rPr>
          <w:rFonts w:asciiTheme="minorHAnsi" w:hAnsiTheme="minorHAnsi" w:cs="Arial"/>
          <w:color w:val="222222"/>
          <w:sz w:val="24"/>
          <w:szCs w:val="24"/>
        </w:rPr>
        <w:t>elf‐</w:t>
      </w:r>
      <w:r>
        <w:rPr>
          <w:rFonts w:asciiTheme="minorHAnsi" w:hAnsiTheme="minorHAnsi" w:cs="Arial"/>
          <w:color w:val="222222"/>
          <w:sz w:val="24"/>
          <w:szCs w:val="24"/>
        </w:rPr>
        <w:t>critical v</w:t>
      </w:r>
      <w:r w:rsidRPr="004D2FED">
        <w:rPr>
          <w:rFonts w:asciiTheme="minorHAnsi" w:hAnsiTheme="minorHAnsi" w:cs="Arial"/>
          <w:color w:val="222222"/>
          <w:sz w:val="24"/>
          <w:szCs w:val="24"/>
        </w:rPr>
        <w:t xml:space="preserve">ulnerability to </w:t>
      </w:r>
    </w:p>
    <w:p w14:paraId="6D7EB2AF" w14:textId="55EA83AE" w:rsidR="004D2FED" w:rsidRPr="004D2FED" w:rsidRDefault="004D2FED" w:rsidP="004D2FED">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t>depression: The moderating role of a</w:t>
      </w:r>
      <w:r w:rsidRPr="004D2FED">
        <w:rPr>
          <w:rFonts w:asciiTheme="minorHAnsi" w:hAnsiTheme="minorHAnsi" w:cs="Arial"/>
          <w:color w:val="222222"/>
          <w:sz w:val="24"/>
          <w:szCs w:val="24"/>
        </w:rPr>
        <w:t xml:space="preserve">ttachment. </w:t>
      </w:r>
      <w:r w:rsidRPr="004D2FED">
        <w:rPr>
          <w:rFonts w:asciiTheme="minorHAnsi" w:hAnsiTheme="minorHAnsi" w:cs="Arial"/>
          <w:i/>
          <w:iCs/>
          <w:color w:val="222222"/>
          <w:sz w:val="24"/>
          <w:szCs w:val="24"/>
        </w:rPr>
        <w:t>Journal of Personality</w:t>
      </w:r>
      <w:r w:rsidRPr="004D2FED">
        <w:rPr>
          <w:rFonts w:asciiTheme="minorHAnsi" w:hAnsiTheme="minorHAnsi" w:cs="Arial"/>
          <w:color w:val="222222"/>
          <w:sz w:val="24"/>
          <w:szCs w:val="24"/>
        </w:rPr>
        <w:t xml:space="preserve">, </w:t>
      </w:r>
      <w:r w:rsidRPr="004D2FED">
        <w:rPr>
          <w:rFonts w:asciiTheme="minorHAnsi" w:hAnsiTheme="minorHAnsi" w:cs="Arial"/>
          <w:i/>
          <w:iCs/>
          <w:color w:val="222222"/>
          <w:sz w:val="24"/>
          <w:szCs w:val="24"/>
        </w:rPr>
        <w:t>71</w:t>
      </w:r>
      <w:r w:rsidRPr="004D2FED">
        <w:rPr>
          <w:rFonts w:asciiTheme="minorHAnsi" w:hAnsiTheme="minorHAnsi" w:cs="Arial"/>
          <w:color w:val="222222"/>
          <w:sz w:val="24"/>
          <w:szCs w:val="24"/>
        </w:rPr>
        <w:t>, 515-555.</w:t>
      </w:r>
    </w:p>
    <w:p w14:paraId="5D4EA7E8" w14:textId="77777777" w:rsidR="004D2FED" w:rsidRDefault="004D2FED" w:rsidP="004D2FED">
      <w:pPr>
        <w:spacing w:line="480" w:lineRule="auto"/>
        <w:contextualSpacing/>
        <w:rPr>
          <w:rFonts w:asciiTheme="minorHAnsi" w:hAnsiTheme="minorHAnsi" w:cs="Arial"/>
          <w:color w:val="222222"/>
          <w:sz w:val="24"/>
          <w:szCs w:val="24"/>
        </w:rPr>
      </w:pPr>
      <w:r w:rsidRPr="004D2FED">
        <w:rPr>
          <w:rFonts w:asciiTheme="minorHAnsi" w:hAnsiTheme="minorHAnsi" w:cs="Arial"/>
          <w:color w:val="222222"/>
          <w:sz w:val="24"/>
          <w:szCs w:val="24"/>
        </w:rPr>
        <w:t xml:space="preserve">Besser, A., &amp; Priel, B. (2005). The apple does not fall far from the tree: Attachment styles </w:t>
      </w:r>
    </w:p>
    <w:p w14:paraId="5DD787BF" w14:textId="77777777" w:rsidR="004D2FED" w:rsidRDefault="004D2FED" w:rsidP="004D2FED">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4D2FED">
        <w:rPr>
          <w:rFonts w:asciiTheme="minorHAnsi" w:hAnsiTheme="minorHAnsi" w:cs="Arial"/>
          <w:color w:val="222222"/>
          <w:sz w:val="24"/>
          <w:szCs w:val="24"/>
        </w:rPr>
        <w:t xml:space="preserve">and personality vulnerabilities to depression in three generations of women. </w:t>
      </w:r>
    </w:p>
    <w:p w14:paraId="3099E2CE" w14:textId="15A020BE" w:rsidR="004D2FED" w:rsidRPr="004D2FED" w:rsidRDefault="004D2FED" w:rsidP="004D2FED">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4D2FED">
        <w:rPr>
          <w:rFonts w:asciiTheme="minorHAnsi" w:hAnsiTheme="minorHAnsi" w:cs="Arial"/>
          <w:i/>
          <w:iCs/>
          <w:color w:val="222222"/>
          <w:sz w:val="24"/>
          <w:szCs w:val="24"/>
        </w:rPr>
        <w:t>Personality and Social Psychology Bulletin</w:t>
      </w:r>
      <w:r w:rsidRPr="004D2FED">
        <w:rPr>
          <w:rFonts w:asciiTheme="minorHAnsi" w:hAnsiTheme="minorHAnsi" w:cs="Arial"/>
          <w:color w:val="222222"/>
          <w:sz w:val="24"/>
          <w:szCs w:val="24"/>
        </w:rPr>
        <w:t xml:space="preserve">, </w:t>
      </w:r>
      <w:r w:rsidRPr="004D2FED">
        <w:rPr>
          <w:rFonts w:asciiTheme="minorHAnsi" w:hAnsiTheme="minorHAnsi" w:cs="Arial"/>
          <w:i/>
          <w:iCs/>
          <w:color w:val="222222"/>
          <w:sz w:val="24"/>
          <w:szCs w:val="24"/>
        </w:rPr>
        <w:t>31</w:t>
      </w:r>
      <w:r w:rsidRPr="004D2FED">
        <w:rPr>
          <w:rFonts w:asciiTheme="minorHAnsi" w:hAnsiTheme="minorHAnsi" w:cs="Arial"/>
          <w:color w:val="222222"/>
          <w:sz w:val="24"/>
          <w:szCs w:val="24"/>
        </w:rPr>
        <w:t>, 1052-1073.</w:t>
      </w:r>
    </w:p>
    <w:p w14:paraId="7BF6F921" w14:textId="77777777" w:rsidR="00C62333" w:rsidRPr="00C62333" w:rsidRDefault="00C62333" w:rsidP="00C62333">
      <w:pPr>
        <w:spacing w:line="480" w:lineRule="auto"/>
        <w:contextualSpacing/>
        <w:rPr>
          <w:rFonts w:asciiTheme="minorHAnsi" w:hAnsiTheme="minorHAnsi" w:cs="Arial"/>
          <w:color w:val="222222"/>
          <w:sz w:val="24"/>
          <w:szCs w:val="24"/>
        </w:rPr>
      </w:pPr>
      <w:r w:rsidRPr="00C62333">
        <w:rPr>
          <w:rFonts w:asciiTheme="minorHAnsi" w:hAnsiTheme="minorHAnsi" w:cs="Arial"/>
          <w:color w:val="222222"/>
          <w:sz w:val="24"/>
          <w:szCs w:val="24"/>
        </w:rPr>
        <w:t xml:space="preserve">Bowlby, J. (1969), </w:t>
      </w:r>
      <w:r w:rsidRPr="00C62333">
        <w:rPr>
          <w:rFonts w:asciiTheme="minorHAnsi" w:hAnsiTheme="minorHAnsi" w:cs="Arial"/>
          <w:i/>
          <w:color w:val="222222"/>
          <w:sz w:val="24"/>
          <w:szCs w:val="24"/>
        </w:rPr>
        <w:t>Attachment and loss, Vol. 1: Attachment.</w:t>
      </w:r>
      <w:r w:rsidRPr="00C62333">
        <w:rPr>
          <w:rFonts w:asciiTheme="minorHAnsi" w:hAnsiTheme="minorHAnsi" w:cs="Arial"/>
          <w:color w:val="222222"/>
          <w:sz w:val="24"/>
          <w:szCs w:val="24"/>
        </w:rPr>
        <w:t xml:space="preserve"> New York: Basic Books.</w:t>
      </w:r>
    </w:p>
    <w:p w14:paraId="4DA0C783" w14:textId="77777777" w:rsidR="00C62333" w:rsidRDefault="00C62333" w:rsidP="00C62333">
      <w:pPr>
        <w:spacing w:line="480" w:lineRule="auto"/>
        <w:contextualSpacing/>
        <w:rPr>
          <w:rFonts w:asciiTheme="minorHAnsi" w:hAnsiTheme="minorHAnsi" w:cs="Arial"/>
          <w:color w:val="222222"/>
          <w:sz w:val="24"/>
          <w:szCs w:val="24"/>
        </w:rPr>
      </w:pPr>
      <w:r w:rsidRPr="00C62333">
        <w:rPr>
          <w:rFonts w:asciiTheme="minorHAnsi" w:hAnsiTheme="minorHAnsi" w:cs="Arial"/>
          <w:color w:val="222222"/>
          <w:sz w:val="24"/>
          <w:szCs w:val="24"/>
        </w:rPr>
        <w:t xml:space="preserve">Bowlby, J. (1988). </w:t>
      </w:r>
      <w:r w:rsidRPr="00C62333">
        <w:rPr>
          <w:rFonts w:asciiTheme="minorHAnsi" w:hAnsiTheme="minorHAnsi" w:cs="Arial"/>
          <w:i/>
          <w:color w:val="222222"/>
          <w:sz w:val="24"/>
          <w:szCs w:val="24"/>
        </w:rPr>
        <w:t>A secure base: Clinical applications of attachment theory</w:t>
      </w:r>
      <w:r w:rsidRPr="00C62333">
        <w:rPr>
          <w:rFonts w:asciiTheme="minorHAnsi" w:hAnsiTheme="minorHAnsi" w:cs="Arial"/>
          <w:color w:val="222222"/>
          <w:sz w:val="24"/>
          <w:szCs w:val="24"/>
        </w:rPr>
        <w:t xml:space="preserve">. London: </w:t>
      </w:r>
    </w:p>
    <w:p w14:paraId="09958E74" w14:textId="665926E2" w:rsidR="00C62333" w:rsidRP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C62333">
        <w:rPr>
          <w:rFonts w:asciiTheme="minorHAnsi" w:hAnsiTheme="minorHAnsi" w:cs="Arial"/>
          <w:color w:val="222222"/>
          <w:sz w:val="24"/>
          <w:szCs w:val="24"/>
        </w:rPr>
        <w:t>Routledge.</w:t>
      </w:r>
    </w:p>
    <w:p w14:paraId="01888A7C" w14:textId="77777777" w:rsidR="00C62333" w:rsidRDefault="00C62333" w:rsidP="00C62333">
      <w:pPr>
        <w:spacing w:line="480" w:lineRule="auto"/>
        <w:contextualSpacing/>
        <w:rPr>
          <w:rFonts w:asciiTheme="minorHAnsi" w:hAnsiTheme="minorHAnsi" w:cs="Arial"/>
          <w:color w:val="222222"/>
          <w:sz w:val="24"/>
          <w:szCs w:val="24"/>
        </w:rPr>
      </w:pPr>
      <w:r w:rsidRPr="00C62333">
        <w:rPr>
          <w:rFonts w:asciiTheme="minorHAnsi" w:hAnsiTheme="minorHAnsi" w:cs="Arial"/>
          <w:color w:val="222222"/>
          <w:sz w:val="24"/>
          <w:szCs w:val="24"/>
        </w:rPr>
        <w:t xml:space="preserve">Brennan, K. A., Clark, C. L., &amp; Shaver, P. R. (1998). Self-report measurement of adult </w:t>
      </w:r>
    </w:p>
    <w:p w14:paraId="24ED2C05" w14:textId="77777777" w:rsid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C62333">
        <w:rPr>
          <w:rFonts w:asciiTheme="minorHAnsi" w:hAnsiTheme="minorHAnsi" w:cs="Arial"/>
          <w:color w:val="222222"/>
          <w:sz w:val="24"/>
          <w:szCs w:val="24"/>
        </w:rPr>
        <w:t xml:space="preserve">romantic attachment: An integrative overview. In J. A. Simpson &amp; W. S. Rholes (Eds.), </w:t>
      </w:r>
    </w:p>
    <w:p w14:paraId="04633CFE" w14:textId="5F3E02AD" w:rsidR="00C62333" w:rsidRP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C62333">
        <w:rPr>
          <w:rFonts w:asciiTheme="minorHAnsi" w:hAnsiTheme="minorHAnsi" w:cs="Arial"/>
          <w:i/>
          <w:iCs/>
          <w:color w:val="222222"/>
          <w:sz w:val="24"/>
          <w:szCs w:val="24"/>
        </w:rPr>
        <w:t xml:space="preserve">Attachment theory and close relationships </w:t>
      </w:r>
      <w:r w:rsidRPr="00C62333">
        <w:rPr>
          <w:rFonts w:asciiTheme="minorHAnsi" w:hAnsiTheme="minorHAnsi" w:cs="Arial"/>
          <w:color w:val="222222"/>
          <w:sz w:val="24"/>
          <w:szCs w:val="24"/>
        </w:rPr>
        <w:t>(pp.46-76). New York: Guilford Press.</w:t>
      </w:r>
    </w:p>
    <w:p w14:paraId="7370E1F3" w14:textId="77777777" w:rsidR="005D40BB" w:rsidRDefault="005D40BB" w:rsidP="005D40BB">
      <w:pPr>
        <w:spacing w:line="480" w:lineRule="auto"/>
        <w:contextualSpacing/>
        <w:rPr>
          <w:rFonts w:asciiTheme="minorHAnsi" w:hAnsiTheme="minorHAnsi" w:cs="Arial"/>
          <w:color w:val="222222"/>
          <w:sz w:val="24"/>
          <w:szCs w:val="24"/>
        </w:rPr>
      </w:pPr>
      <w:r w:rsidRPr="00A53F30">
        <w:rPr>
          <w:rFonts w:asciiTheme="minorHAnsi" w:hAnsiTheme="minorHAnsi" w:cs="Arial"/>
          <w:color w:val="222222"/>
          <w:sz w:val="24"/>
          <w:szCs w:val="24"/>
        </w:rPr>
        <w:t xml:space="preserve">Bryant, R. A., &amp; Chan, L. (2015). </w:t>
      </w:r>
      <w:r w:rsidRPr="005D40BB">
        <w:rPr>
          <w:rFonts w:asciiTheme="minorHAnsi" w:hAnsiTheme="minorHAnsi" w:cs="Arial"/>
          <w:color w:val="222222"/>
          <w:sz w:val="24"/>
          <w:szCs w:val="24"/>
        </w:rPr>
        <w:t xml:space="preserve">Thinking of attachments reduces noradrenergic stress </w:t>
      </w:r>
    </w:p>
    <w:p w14:paraId="04853378" w14:textId="293EFA6F" w:rsidR="005D40BB" w:rsidRPr="005D40BB" w:rsidRDefault="005D40BB" w:rsidP="005D40BB">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5D40BB">
        <w:rPr>
          <w:rFonts w:asciiTheme="minorHAnsi" w:hAnsiTheme="minorHAnsi" w:cs="Arial"/>
          <w:color w:val="222222"/>
          <w:sz w:val="24"/>
          <w:szCs w:val="24"/>
        </w:rPr>
        <w:t xml:space="preserve">response. </w:t>
      </w:r>
      <w:r w:rsidRPr="005D40BB">
        <w:rPr>
          <w:rFonts w:asciiTheme="minorHAnsi" w:hAnsiTheme="minorHAnsi" w:cs="Arial"/>
          <w:i/>
          <w:color w:val="222222"/>
          <w:sz w:val="24"/>
          <w:szCs w:val="24"/>
        </w:rPr>
        <w:t>Psychoneuroendocrinology</w:t>
      </w:r>
      <w:r w:rsidRPr="005D40BB">
        <w:rPr>
          <w:rFonts w:asciiTheme="minorHAnsi" w:hAnsiTheme="minorHAnsi" w:cs="Arial"/>
          <w:color w:val="222222"/>
          <w:sz w:val="24"/>
          <w:szCs w:val="24"/>
        </w:rPr>
        <w:t xml:space="preserve">, </w:t>
      </w:r>
      <w:r w:rsidRPr="005D40BB">
        <w:rPr>
          <w:rFonts w:asciiTheme="minorHAnsi" w:hAnsiTheme="minorHAnsi" w:cs="Arial"/>
          <w:i/>
          <w:color w:val="222222"/>
          <w:sz w:val="24"/>
          <w:szCs w:val="24"/>
        </w:rPr>
        <w:t>60</w:t>
      </w:r>
      <w:r w:rsidRPr="005D40BB">
        <w:rPr>
          <w:rFonts w:asciiTheme="minorHAnsi" w:hAnsiTheme="minorHAnsi" w:cs="Arial"/>
          <w:color w:val="222222"/>
          <w:sz w:val="24"/>
          <w:szCs w:val="24"/>
        </w:rPr>
        <w:t xml:space="preserve">, 39-45. </w:t>
      </w:r>
    </w:p>
    <w:p w14:paraId="4B15CA19" w14:textId="77777777" w:rsidR="00C62333" w:rsidRDefault="00C62333" w:rsidP="00C62333">
      <w:pPr>
        <w:spacing w:line="480" w:lineRule="auto"/>
        <w:contextualSpacing/>
        <w:rPr>
          <w:rFonts w:asciiTheme="minorHAnsi" w:hAnsiTheme="minorHAnsi" w:cs="Arial"/>
          <w:color w:val="222222"/>
          <w:sz w:val="24"/>
          <w:szCs w:val="24"/>
        </w:rPr>
      </w:pPr>
      <w:r w:rsidRPr="00C62333">
        <w:rPr>
          <w:rFonts w:asciiTheme="minorHAnsi" w:hAnsiTheme="minorHAnsi" w:cs="Arial"/>
          <w:color w:val="222222"/>
          <w:sz w:val="24"/>
          <w:szCs w:val="24"/>
        </w:rPr>
        <w:t xml:space="preserve">Carnelley, K. B., Otway, L. J., &amp; Rowe, A. (2016). The effects of attachment priming on </w:t>
      </w:r>
    </w:p>
    <w:p w14:paraId="55FD26C4" w14:textId="295AE682" w:rsid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C62333">
        <w:rPr>
          <w:rFonts w:asciiTheme="minorHAnsi" w:hAnsiTheme="minorHAnsi" w:cs="Arial"/>
          <w:color w:val="222222"/>
          <w:sz w:val="24"/>
          <w:szCs w:val="24"/>
        </w:rPr>
        <w:t xml:space="preserve">depressed and anxious mood. </w:t>
      </w:r>
      <w:r w:rsidRPr="00C62333">
        <w:rPr>
          <w:rFonts w:asciiTheme="minorHAnsi" w:hAnsiTheme="minorHAnsi" w:cs="Arial"/>
          <w:i/>
          <w:color w:val="222222"/>
          <w:sz w:val="24"/>
          <w:szCs w:val="24"/>
        </w:rPr>
        <w:t>Clinical Psychological Science,</w:t>
      </w:r>
      <w:r>
        <w:rPr>
          <w:rFonts w:asciiTheme="minorHAnsi" w:hAnsiTheme="minorHAnsi" w:cs="Arial"/>
          <w:i/>
          <w:color w:val="222222"/>
          <w:sz w:val="24"/>
          <w:szCs w:val="24"/>
        </w:rPr>
        <w:t xml:space="preserve"> 4,</w:t>
      </w:r>
      <w:r w:rsidRPr="00C62333">
        <w:rPr>
          <w:rFonts w:asciiTheme="minorHAnsi" w:hAnsiTheme="minorHAnsi" w:cs="Arial"/>
          <w:i/>
          <w:color w:val="222222"/>
          <w:sz w:val="24"/>
          <w:szCs w:val="24"/>
        </w:rPr>
        <w:t xml:space="preserve"> </w:t>
      </w:r>
      <w:r>
        <w:rPr>
          <w:rFonts w:asciiTheme="minorHAnsi" w:hAnsiTheme="minorHAnsi" w:cs="Arial"/>
          <w:color w:val="222222"/>
          <w:sz w:val="24"/>
          <w:szCs w:val="24"/>
        </w:rPr>
        <w:t>433-450</w:t>
      </w:r>
      <w:r w:rsidRPr="00C62333">
        <w:rPr>
          <w:rFonts w:asciiTheme="minorHAnsi" w:hAnsiTheme="minorHAnsi" w:cs="Arial"/>
          <w:color w:val="222222"/>
          <w:sz w:val="24"/>
          <w:szCs w:val="24"/>
        </w:rPr>
        <w:t>.</w:t>
      </w:r>
    </w:p>
    <w:p w14:paraId="6EB3DB81" w14:textId="4C1B1A1F" w:rsidR="00C62333" w:rsidRDefault="00C62333" w:rsidP="00C62333">
      <w:pPr>
        <w:ind w:right="-119"/>
        <w:contextualSpacing/>
        <w:rPr>
          <w:rFonts w:asciiTheme="minorHAnsi" w:hAnsiTheme="minorHAnsi" w:cs="Arial"/>
          <w:color w:val="222222"/>
          <w:sz w:val="24"/>
          <w:szCs w:val="24"/>
        </w:rPr>
      </w:pPr>
      <w:r w:rsidRPr="00A53F30">
        <w:rPr>
          <w:rFonts w:asciiTheme="minorHAnsi" w:hAnsiTheme="minorHAnsi" w:cs="Arial"/>
          <w:color w:val="222222"/>
          <w:sz w:val="24"/>
          <w:szCs w:val="24"/>
          <w:lang w:val="it-IT"/>
        </w:rPr>
        <w:t xml:space="preserve">Carnelley, K. B., Pietromonaco, P. R., &amp; Jaffe, K. (1994). </w:t>
      </w:r>
      <w:r w:rsidRPr="00C62333">
        <w:rPr>
          <w:rFonts w:asciiTheme="minorHAnsi" w:hAnsiTheme="minorHAnsi" w:cs="Arial"/>
          <w:color w:val="222222"/>
          <w:sz w:val="24"/>
          <w:szCs w:val="24"/>
        </w:rPr>
        <w:t xml:space="preserve">Depression, working models of </w:t>
      </w:r>
    </w:p>
    <w:p w14:paraId="2E78CC40" w14:textId="77777777" w:rsidR="00C62333" w:rsidRDefault="00C62333" w:rsidP="00C62333">
      <w:pPr>
        <w:spacing w:line="480" w:lineRule="auto"/>
        <w:contextualSpacing/>
        <w:rPr>
          <w:rFonts w:asciiTheme="minorHAnsi" w:hAnsiTheme="minorHAnsi" w:cs="Arial"/>
          <w:i/>
          <w:iCs/>
          <w:color w:val="222222"/>
          <w:sz w:val="24"/>
          <w:szCs w:val="24"/>
        </w:rPr>
      </w:pPr>
      <w:r>
        <w:rPr>
          <w:rFonts w:asciiTheme="minorHAnsi" w:hAnsiTheme="minorHAnsi" w:cs="Arial"/>
          <w:color w:val="222222"/>
          <w:sz w:val="24"/>
          <w:szCs w:val="24"/>
        </w:rPr>
        <w:tab/>
      </w:r>
      <w:r w:rsidRPr="00C62333">
        <w:rPr>
          <w:rFonts w:asciiTheme="minorHAnsi" w:hAnsiTheme="minorHAnsi" w:cs="Arial"/>
          <w:color w:val="222222"/>
          <w:sz w:val="24"/>
          <w:szCs w:val="24"/>
        </w:rPr>
        <w:t xml:space="preserve">others, and relationship functioning. </w:t>
      </w:r>
      <w:r w:rsidRPr="00C62333">
        <w:rPr>
          <w:rFonts w:asciiTheme="minorHAnsi" w:hAnsiTheme="minorHAnsi" w:cs="Arial"/>
          <w:i/>
          <w:iCs/>
          <w:color w:val="222222"/>
          <w:sz w:val="24"/>
          <w:szCs w:val="24"/>
        </w:rPr>
        <w:t xml:space="preserve">Journal of Personality and Social Psychology, 66, </w:t>
      </w:r>
    </w:p>
    <w:p w14:paraId="6BC51F17" w14:textId="258B8760" w:rsidR="00C62333" w:rsidRP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C62333">
        <w:rPr>
          <w:rFonts w:asciiTheme="minorHAnsi" w:hAnsiTheme="minorHAnsi" w:cs="Arial"/>
          <w:color w:val="222222"/>
          <w:sz w:val="24"/>
          <w:szCs w:val="24"/>
        </w:rPr>
        <w:t xml:space="preserve">127-140.  </w:t>
      </w:r>
    </w:p>
    <w:p w14:paraId="75332A09" w14:textId="77777777" w:rsidR="00C62333" w:rsidRDefault="00C62333" w:rsidP="00C62333">
      <w:pPr>
        <w:spacing w:line="480" w:lineRule="auto"/>
        <w:contextualSpacing/>
        <w:rPr>
          <w:rFonts w:asciiTheme="minorHAnsi" w:hAnsiTheme="minorHAnsi" w:cs="Arial"/>
          <w:color w:val="222222"/>
          <w:sz w:val="24"/>
          <w:szCs w:val="24"/>
        </w:rPr>
      </w:pPr>
      <w:r w:rsidRPr="00C62333">
        <w:rPr>
          <w:rFonts w:asciiTheme="minorHAnsi" w:hAnsiTheme="minorHAnsi" w:cs="Arial"/>
          <w:color w:val="222222"/>
          <w:sz w:val="24"/>
          <w:szCs w:val="24"/>
        </w:rPr>
        <w:t xml:space="preserve">Carnelley, K. B., &amp; Rowe, A. C. (2007). Repeated priming of attachment security influences </w:t>
      </w:r>
    </w:p>
    <w:p w14:paraId="0446B929" w14:textId="2EAE45AD" w:rsidR="00C62333" w:rsidRP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C62333">
        <w:rPr>
          <w:rFonts w:asciiTheme="minorHAnsi" w:hAnsiTheme="minorHAnsi" w:cs="Arial"/>
          <w:color w:val="222222"/>
          <w:sz w:val="24"/>
          <w:szCs w:val="24"/>
        </w:rPr>
        <w:t xml:space="preserve">later views of self and relationships. </w:t>
      </w:r>
      <w:r w:rsidRPr="00C62333">
        <w:rPr>
          <w:rFonts w:asciiTheme="minorHAnsi" w:hAnsiTheme="minorHAnsi" w:cs="Arial"/>
          <w:i/>
          <w:iCs/>
          <w:color w:val="222222"/>
          <w:sz w:val="24"/>
          <w:szCs w:val="24"/>
        </w:rPr>
        <w:t xml:space="preserve">Personal Relationships, 14, </w:t>
      </w:r>
      <w:r w:rsidRPr="00C62333">
        <w:rPr>
          <w:rFonts w:asciiTheme="minorHAnsi" w:hAnsiTheme="minorHAnsi" w:cs="Arial"/>
          <w:color w:val="222222"/>
          <w:sz w:val="24"/>
          <w:szCs w:val="24"/>
        </w:rPr>
        <w:t xml:space="preserve">307-320.  </w:t>
      </w:r>
    </w:p>
    <w:p w14:paraId="402578D2" w14:textId="77777777" w:rsidR="00C62333" w:rsidRDefault="00C62333" w:rsidP="00C62333">
      <w:pPr>
        <w:spacing w:line="480" w:lineRule="auto"/>
        <w:contextualSpacing/>
        <w:rPr>
          <w:rFonts w:asciiTheme="minorHAnsi" w:hAnsiTheme="minorHAnsi" w:cs="Arial"/>
          <w:color w:val="222222"/>
          <w:sz w:val="24"/>
          <w:szCs w:val="24"/>
        </w:rPr>
      </w:pPr>
      <w:r w:rsidRPr="00C62333">
        <w:rPr>
          <w:rFonts w:asciiTheme="minorHAnsi" w:hAnsiTheme="minorHAnsi" w:cs="Arial"/>
          <w:color w:val="222222"/>
          <w:sz w:val="24"/>
          <w:szCs w:val="24"/>
        </w:rPr>
        <w:t xml:space="preserve">Carnelley, K. B., &amp; Rowe, A. C. (2010). Priming a sense of security: What goes through </w:t>
      </w:r>
    </w:p>
    <w:p w14:paraId="2839FA7D" w14:textId="1F2F5095" w:rsidR="00C62333" w:rsidRPr="00C62333" w:rsidRDefault="00C62333" w:rsidP="00C62333">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C62333">
        <w:rPr>
          <w:rFonts w:asciiTheme="minorHAnsi" w:hAnsiTheme="minorHAnsi" w:cs="Arial"/>
          <w:color w:val="222222"/>
          <w:sz w:val="24"/>
          <w:szCs w:val="24"/>
        </w:rPr>
        <w:t>people’s minds?.</w:t>
      </w:r>
      <w:r>
        <w:rPr>
          <w:rFonts w:asciiTheme="minorHAnsi" w:hAnsiTheme="minorHAnsi" w:cs="Arial"/>
          <w:color w:val="222222"/>
          <w:sz w:val="24"/>
          <w:szCs w:val="24"/>
        </w:rPr>
        <w:t xml:space="preserve"> </w:t>
      </w:r>
      <w:r w:rsidRPr="00C62333">
        <w:rPr>
          <w:rFonts w:asciiTheme="minorHAnsi" w:hAnsiTheme="minorHAnsi" w:cs="Arial"/>
          <w:color w:val="222222"/>
          <w:sz w:val="24"/>
          <w:szCs w:val="24"/>
        </w:rPr>
        <w:t xml:space="preserve"> </w:t>
      </w:r>
      <w:r w:rsidRPr="00C62333">
        <w:rPr>
          <w:rFonts w:asciiTheme="minorHAnsi" w:hAnsiTheme="minorHAnsi" w:cs="Arial"/>
          <w:i/>
          <w:iCs/>
          <w:color w:val="222222"/>
          <w:sz w:val="24"/>
          <w:szCs w:val="24"/>
        </w:rPr>
        <w:t>Journal of Social and Personal Relationships</w:t>
      </w:r>
      <w:r w:rsidRPr="00C62333">
        <w:rPr>
          <w:rFonts w:asciiTheme="minorHAnsi" w:hAnsiTheme="minorHAnsi" w:cs="Arial"/>
          <w:color w:val="222222"/>
          <w:sz w:val="24"/>
          <w:szCs w:val="24"/>
        </w:rPr>
        <w:t xml:space="preserve">, </w:t>
      </w:r>
      <w:r w:rsidRPr="00C62333">
        <w:rPr>
          <w:rFonts w:asciiTheme="minorHAnsi" w:hAnsiTheme="minorHAnsi" w:cs="Arial"/>
          <w:i/>
          <w:iCs/>
          <w:color w:val="222222"/>
          <w:sz w:val="24"/>
          <w:szCs w:val="24"/>
        </w:rPr>
        <w:t>27</w:t>
      </w:r>
      <w:r w:rsidRPr="00C62333">
        <w:rPr>
          <w:rFonts w:asciiTheme="minorHAnsi" w:hAnsiTheme="minorHAnsi" w:cs="Arial"/>
          <w:color w:val="222222"/>
          <w:sz w:val="24"/>
          <w:szCs w:val="24"/>
        </w:rPr>
        <w:t>, 253-261.</w:t>
      </w:r>
    </w:p>
    <w:p w14:paraId="5963B528" w14:textId="77777777" w:rsidR="009B78AB" w:rsidRDefault="00A0131E" w:rsidP="00B42D86">
      <w:pPr>
        <w:spacing w:line="480" w:lineRule="auto"/>
        <w:contextualSpacing/>
        <w:rPr>
          <w:rFonts w:asciiTheme="minorHAnsi" w:hAnsiTheme="minorHAnsi" w:cs="Arial"/>
          <w:color w:val="222222"/>
          <w:sz w:val="24"/>
          <w:szCs w:val="24"/>
        </w:rPr>
      </w:pPr>
      <w:r w:rsidRPr="00A0131E">
        <w:rPr>
          <w:rFonts w:asciiTheme="minorHAnsi" w:hAnsiTheme="minorHAnsi" w:cs="Arial"/>
          <w:color w:val="222222"/>
          <w:sz w:val="24"/>
          <w:szCs w:val="24"/>
        </w:rPr>
        <w:t xml:space="preserve">Charlson, </w:t>
      </w:r>
      <w:r>
        <w:rPr>
          <w:rFonts w:asciiTheme="minorHAnsi" w:hAnsiTheme="minorHAnsi" w:cs="Arial"/>
          <w:color w:val="222222"/>
          <w:sz w:val="24"/>
          <w:szCs w:val="24"/>
        </w:rPr>
        <w:t xml:space="preserve">F. J., </w:t>
      </w:r>
      <w:r w:rsidRPr="00A0131E">
        <w:rPr>
          <w:rFonts w:asciiTheme="minorHAnsi" w:hAnsiTheme="minorHAnsi" w:cs="Arial"/>
          <w:color w:val="222222"/>
          <w:sz w:val="24"/>
          <w:szCs w:val="24"/>
        </w:rPr>
        <w:t xml:space="preserve">Ferrari, </w:t>
      </w:r>
      <w:r w:rsidR="009B78AB">
        <w:rPr>
          <w:rFonts w:asciiTheme="minorHAnsi" w:hAnsiTheme="minorHAnsi" w:cs="Arial"/>
          <w:color w:val="222222"/>
          <w:sz w:val="24"/>
          <w:szCs w:val="24"/>
        </w:rPr>
        <w:t xml:space="preserve">A. J., </w:t>
      </w:r>
      <w:r w:rsidRPr="00A0131E">
        <w:rPr>
          <w:rFonts w:asciiTheme="minorHAnsi" w:hAnsiTheme="minorHAnsi" w:cs="Arial"/>
          <w:color w:val="222222"/>
          <w:sz w:val="24"/>
          <w:szCs w:val="24"/>
        </w:rPr>
        <w:t xml:space="preserve">Flaxman, </w:t>
      </w:r>
      <w:r w:rsidR="009B78AB">
        <w:rPr>
          <w:rFonts w:asciiTheme="minorHAnsi" w:hAnsiTheme="minorHAnsi" w:cs="Arial"/>
          <w:color w:val="222222"/>
          <w:sz w:val="24"/>
          <w:szCs w:val="24"/>
        </w:rPr>
        <w:t xml:space="preserve">A. D., </w:t>
      </w:r>
      <w:r w:rsidRPr="00A0131E">
        <w:rPr>
          <w:rFonts w:asciiTheme="minorHAnsi" w:hAnsiTheme="minorHAnsi" w:cs="Arial"/>
          <w:color w:val="222222"/>
          <w:sz w:val="24"/>
          <w:szCs w:val="24"/>
        </w:rPr>
        <w:t>&amp; Whiteford</w:t>
      </w:r>
      <w:r w:rsidR="009B78AB">
        <w:rPr>
          <w:rFonts w:asciiTheme="minorHAnsi" w:hAnsiTheme="minorHAnsi" w:cs="Arial"/>
          <w:color w:val="222222"/>
          <w:sz w:val="24"/>
          <w:szCs w:val="24"/>
        </w:rPr>
        <w:t xml:space="preserve">, H. A. </w:t>
      </w:r>
      <w:r w:rsidRPr="00A0131E">
        <w:rPr>
          <w:rFonts w:asciiTheme="minorHAnsi" w:hAnsiTheme="minorHAnsi" w:cs="Arial"/>
          <w:color w:val="222222"/>
          <w:sz w:val="24"/>
          <w:szCs w:val="24"/>
        </w:rPr>
        <w:t xml:space="preserve"> (2013).  The epidemiological </w:t>
      </w:r>
    </w:p>
    <w:p w14:paraId="19321ACD" w14:textId="639CB37A" w:rsidR="009B78AB" w:rsidRDefault="009B78AB" w:rsidP="00B42D8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00A0131E" w:rsidRPr="00A0131E">
        <w:rPr>
          <w:rFonts w:asciiTheme="minorHAnsi" w:hAnsiTheme="minorHAnsi" w:cs="Arial"/>
          <w:color w:val="222222"/>
          <w:sz w:val="24"/>
          <w:szCs w:val="24"/>
        </w:rPr>
        <w:t>modelling of dysthymia:</w:t>
      </w:r>
      <w:r w:rsidR="00120A57">
        <w:rPr>
          <w:rFonts w:asciiTheme="minorHAnsi" w:hAnsiTheme="minorHAnsi" w:cs="Arial"/>
          <w:color w:val="222222"/>
          <w:sz w:val="24"/>
          <w:szCs w:val="24"/>
        </w:rPr>
        <w:t xml:space="preserve"> </w:t>
      </w:r>
      <w:r w:rsidR="00A0131E" w:rsidRPr="00A0131E">
        <w:rPr>
          <w:rFonts w:asciiTheme="minorHAnsi" w:hAnsiTheme="minorHAnsi" w:cs="Arial"/>
          <w:color w:val="222222"/>
          <w:sz w:val="24"/>
          <w:szCs w:val="24"/>
        </w:rPr>
        <w:t xml:space="preserve"> Application for the Global Burden of Disease Study 2010. </w:t>
      </w:r>
      <w:r w:rsidR="00A0131E">
        <w:rPr>
          <w:rFonts w:asciiTheme="minorHAnsi" w:hAnsiTheme="minorHAnsi" w:cs="Arial"/>
          <w:color w:val="222222"/>
          <w:sz w:val="24"/>
          <w:szCs w:val="24"/>
        </w:rPr>
        <w:t xml:space="preserve"> </w:t>
      </w:r>
    </w:p>
    <w:p w14:paraId="38CE822A" w14:textId="77777777" w:rsidR="009B78AB" w:rsidRDefault="009B78AB" w:rsidP="00B42D8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Pr>
          <w:rFonts w:asciiTheme="minorHAnsi" w:hAnsiTheme="minorHAnsi" w:cs="Arial"/>
          <w:i/>
          <w:iCs/>
          <w:color w:val="222222"/>
          <w:sz w:val="24"/>
          <w:szCs w:val="24"/>
        </w:rPr>
        <w:t>Journal of Affective Disorders, 151,</w:t>
      </w:r>
      <w:r>
        <w:rPr>
          <w:rFonts w:asciiTheme="minorHAnsi" w:hAnsiTheme="minorHAnsi" w:cs="Arial"/>
          <w:color w:val="222222"/>
          <w:sz w:val="24"/>
          <w:szCs w:val="24"/>
        </w:rPr>
        <w:t xml:space="preserve"> 111-120.  doi</w:t>
      </w:r>
      <w:r w:rsidRPr="009B78AB">
        <w:rPr>
          <w:rFonts w:asciiTheme="minorHAnsi" w:hAnsiTheme="minorHAnsi" w:cs="Arial"/>
          <w:color w:val="222222"/>
          <w:sz w:val="24"/>
          <w:szCs w:val="24"/>
        </w:rPr>
        <w:t xml:space="preserve">: </w:t>
      </w:r>
    </w:p>
    <w:p w14:paraId="52A79C51" w14:textId="553F83A9" w:rsidR="00A0131E" w:rsidRPr="009B78AB" w:rsidRDefault="009B78AB" w:rsidP="00B42D8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9B78AB">
        <w:rPr>
          <w:rFonts w:asciiTheme="minorHAnsi" w:hAnsiTheme="minorHAnsi" w:cs="Arial"/>
          <w:color w:val="222222"/>
          <w:sz w:val="24"/>
          <w:szCs w:val="24"/>
        </w:rPr>
        <w:t>http://dx.doi.org/10.1016/j.jad.2013.05.060</w:t>
      </w:r>
    </w:p>
    <w:p w14:paraId="421E9241" w14:textId="77777777" w:rsidR="00B42D86" w:rsidRDefault="00B42D86" w:rsidP="00B42D86">
      <w:pPr>
        <w:spacing w:line="480" w:lineRule="auto"/>
        <w:contextualSpacing/>
        <w:rPr>
          <w:rFonts w:asciiTheme="minorHAnsi" w:hAnsiTheme="minorHAnsi" w:cs="Arial"/>
          <w:color w:val="222222"/>
          <w:sz w:val="24"/>
          <w:szCs w:val="24"/>
        </w:rPr>
      </w:pPr>
      <w:r w:rsidRPr="001A4EE1">
        <w:rPr>
          <w:rFonts w:asciiTheme="minorHAnsi" w:hAnsiTheme="minorHAnsi" w:cs="Arial"/>
          <w:color w:val="222222"/>
          <w:sz w:val="24"/>
          <w:szCs w:val="24"/>
          <w:lang w:val="de-DE"/>
        </w:rPr>
        <w:t xml:space="preserve">Ciechanowski, P. S., Katon, W. J., Russo, J. E., &amp; Hirsch, I. B. (2003). </w:t>
      </w:r>
      <w:r w:rsidRPr="00B42D86">
        <w:rPr>
          <w:rFonts w:asciiTheme="minorHAnsi" w:hAnsiTheme="minorHAnsi" w:cs="Arial"/>
          <w:color w:val="222222"/>
          <w:sz w:val="24"/>
          <w:szCs w:val="24"/>
        </w:rPr>
        <w:t xml:space="preserve">The relationship of </w:t>
      </w:r>
    </w:p>
    <w:p w14:paraId="53966953" w14:textId="77777777" w:rsidR="00B42D86" w:rsidRDefault="00B42D86" w:rsidP="00B42D8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B42D86">
        <w:rPr>
          <w:rFonts w:asciiTheme="minorHAnsi" w:hAnsiTheme="minorHAnsi" w:cs="Arial"/>
          <w:color w:val="222222"/>
          <w:sz w:val="24"/>
          <w:szCs w:val="24"/>
        </w:rPr>
        <w:t xml:space="preserve">depressive symptoms to symptom reporting, self-care and glucose control in </w:t>
      </w:r>
    </w:p>
    <w:p w14:paraId="4010EB05" w14:textId="399923A4" w:rsidR="00B42D86" w:rsidRPr="00B42D86" w:rsidRDefault="00B42D86" w:rsidP="00B42D8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B42D86">
        <w:rPr>
          <w:rFonts w:asciiTheme="minorHAnsi" w:hAnsiTheme="minorHAnsi" w:cs="Arial"/>
          <w:color w:val="222222"/>
          <w:sz w:val="24"/>
          <w:szCs w:val="24"/>
        </w:rPr>
        <w:t xml:space="preserve">diabetes. </w:t>
      </w:r>
      <w:r>
        <w:rPr>
          <w:rFonts w:asciiTheme="minorHAnsi" w:hAnsiTheme="minorHAnsi" w:cs="Arial"/>
          <w:i/>
          <w:iCs/>
          <w:color w:val="222222"/>
          <w:sz w:val="24"/>
          <w:szCs w:val="24"/>
        </w:rPr>
        <w:t>General Hospital P</w:t>
      </w:r>
      <w:r w:rsidRPr="00B42D86">
        <w:rPr>
          <w:rFonts w:asciiTheme="minorHAnsi" w:hAnsiTheme="minorHAnsi" w:cs="Arial"/>
          <w:i/>
          <w:iCs/>
          <w:color w:val="222222"/>
          <w:sz w:val="24"/>
          <w:szCs w:val="24"/>
        </w:rPr>
        <w:t>sychiatry</w:t>
      </w:r>
      <w:r w:rsidRPr="00B42D86">
        <w:rPr>
          <w:rFonts w:asciiTheme="minorHAnsi" w:hAnsiTheme="minorHAnsi" w:cs="Arial"/>
          <w:color w:val="222222"/>
          <w:sz w:val="24"/>
          <w:szCs w:val="24"/>
        </w:rPr>
        <w:t xml:space="preserve">, </w:t>
      </w:r>
      <w:r w:rsidRPr="00B42D86">
        <w:rPr>
          <w:rFonts w:asciiTheme="minorHAnsi" w:hAnsiTheme="minorHAnsi" w:cs="Arial"/>
          <w:i/>
          <w:iCs/>
          <w:color w:val="222222"/>
          <w:sz w:val="24"/>
          <w:szCs w:val="24"/>
        </w:rPr>
        <w:t>25</w:t>
      </w:r>
      <w:r w:rsidRPr="00B42D86">
        <w:rPr>
          <w:rFonts w:asciiTheme="minorHAnsi" w:hAnsiTheme="minorHAnsi" w:cs="Arial"/>
          <w:color w:val="222222"/>
          <w:sz w:val="24"/>
          <w:szCs w:val="24"/>
        </w:rPr>
        <w:t xml:space="preserve">, 246-252. </w:t>
      </w:r>
    </w:p>
    <w:p w14:paraId="1EF6B725" w14:textId="7396D3E4" w:rsidR="00A448E8" w:rsidRPr="00A448E8" w:rsidRDefault="00A448E8" w:rsidP="00A448E8">
      <w:pPr>
        <w:spacing w:line="480" w:lineRule="auto"/>
        <w:contextualSpacing/>
        <w:rPr>
          <w:rFonts w:asciiTheme="minorHAnsi" w:hAnsiTheme="minorHAnsi" w:cs="Arial"/>
          <w:color w:val="222222"/>
          <w:sz w:val="24"/>
          <w:szCs w:val="24"/>
        </w:rPr>
      </w:pPr>
      <w:r w:rsidRPr="00A448E8">
        <w:rPr>
          <w:rFonts w:asciiTheme="minorHAnsi" w:hAnsiTheme="minorHAnsi" w:cs="Arial"/>
          <w:color w:val="222222"/>
          <w:sz w:val="24"/>
          <w:szCs w:val="24"/>
        </w:rPr>
        <w:t xml:space="preserve">Cohen, J. (1992). A power primer. </w:t>
      </w:r>
      <w:r>
        <w:rPr>
          <w:rFonts w:asciiTheme="minorHAnsi" w:hAnsiTheme="minorHAnsi" w:cs="Arial"/>
          <w:i/>
          <w:iCs/>
          <w:color w:val="222222"/>
          <w:sz w:val="24"/>
          <w:szCs w:val="24"/>
        </w:rPr>
        <w:t>Psychological B</w:t>
      </w:r>
      <w:r w:rsidRPr="00A448E8">
        <w:rPr>
          <w:rFonts w:asciiTheme="minorHAnsi" w:hAnsiTheme="minorHAnsi" w:cs="Arial"/>
          <w:i/>
          <w:iCs/>
          <w:color w:val="222222"/>
          <w:sz w:val="24"/>
          <w:szCs w:val="24"/>
        </w:rPr>
        <w:t>ulletin</w:t>
      </w:r>
      <w:r w:rsidRPr="00A448E8">
        <w:rPr>
          <w:rFonts w:asciiTheme="minorHAnsi" w:hAnsiTheme="minorHAnsi" w:cs="Arial"/>
          <w:color w:val="222222"/>
          <w:sz w:val="24"/>
          <w:szCs w:val="24"/>
        </w:rPr>
        <w:t xml:space="preserve">, </w:t>
      </w:r>
      <w:r w:rsidRPr="00A448E8">
        <w:rPr>
          <w:rFonts w:asciiTheme="minorHAnsi" w:hAnsiTheme="minorHAnsi" w:cs="Arial"/>
          <w:i/>
          <w:iCs/>
          <w:color w:val="222222"/>
          <w:sz w:val="24"/>
          <w:szCs w:val="24"/>
        </w:rPr>
        <w:t>112</w:t>
      </w:r>
      <w:r w:rsidRPr="00A448E8">
        <w:rPr>
          <w:rFonts w:asciiTheme="minorHAnsi" w:hAnsiTheme="minorHAnsi" w:cs="Arial"/>
          <w:color w:val="222222"/>
          <w:sz w:val="24"/>
          <w:szCs w:val="24"/>
        </w:rPr>
        <w:t>, 155.</w:t>
      </w:r>
    </w:p>
    <w:p w14:paraId="38496FA0" w14:textId="77777777" w:rsidR="0031153A" w:rsidRDefault="0031153A" w:rsidP="0031153A">
      <w:pPr>
        <w:spacing w:line="480" w:lineRule="auto"/>
        <w:contextualSpacing/>
        <w:rPr>
          <w:rFonts w:asciiTheme="minorHAnsi" w:hAnsiTheme="minorHAnsi" w:cs="Arial"/>
          <w:color w:val="222222"/>
          <w:sz w:val="24"/>
          <w:szCs w:val="24"/>
        </w:rPr>
      </w:pPr>
      <w:r w:rsidRPr="0031153A">
        <w:rPr>
          <w:rFonts w:asciiTheme="minorHAnsi" w:hAnsiTheme="minorHAnsi" w:cs="Arial"/>
          <w:color w:val="222222"/>
          <w:sz w:val="24"/>
          <w:szCs w:val="24"/>
        </w:rPr>
        <w:t xml:space="preserve">Davila, J. (2001). Refining the association between excessive reassurance seeking and </w:t>
      </w:r>
    </w:p>
    <w:p w14:paraId="2C00035F" w14:textId="77777777" w:rsidR="0031153A" w:rsidRDefault="0031153A" w:rsidP="0031153A">
      <w:pPr>
        <w:spacing w:line="480" w:lineRule="auto"/>
        <w:contextualSpacing/>
        <w:rPr>
          <w:rFonts w:asciiTheme="minorHAnsi" w:hAnsiTheme="minorHAnsi" w:cs="Arial"/>
          <w:i/>
          <w:iCs/>
          <w:color w:val="222222"/>
          <w:sz w:val="24"/>
          <w:szCs w:val="24"/>
        </w:rPr>
      </w:pPr>
      <w:r>
        <w:rPr>
          <w:rFonts w:asciiTheme="minorHAnsi" w:hAnsiTheme="minorHAnsi" w:cs="Arial"/>
          <w:color w:val="222222"/>
          <w:sz w:val="24"/>
          <w:szCs w:val="24"/>
        </w:rPr>
        <w:tab/>
      </w:r>
      <w:r w:rsidRPr="0031153A">
        <w:rPr>
          <w:rFonts w:asciiTheme="minorHAnsi" w:hAnsiTheme="minorHAnsi" w:cs="Arial"/>
          <w:color w:val="222222"/>
          <w:sz w:val="24"/>
          <w:szCs w:val="24"/>
        </w:rPr>
        <w:t xml:space="preserve">depressive symptoms: The role of related interpersonal constructs. </w:t>
      </w:r>
      <w:r w:rsidRPr="0031153A">
        <w:rPr>
          <w:rFonts w:asciiTheme="minorHAnsi" w:hAnsiTheme="minorHAnsi" w:cs="Arial"/>
          <w:i/>
          <w:iCs/>
          <w:color w:val="222222"/>
          <w:sz w:val="24"/>
          <w:szCs w:val="24"/>
        </w:rPr>
        <w:t xml:space="preserve">Journal of Social </w:t>
      </w:r>
    </w:p>
    <w:p w14:paraId="070088F7" w14:textId="3F4742BA" w:rsidR="0031153A" w:rsidRPr="00A53F30" w:rsidRDefault="0031153A" w:rsidP="0031153A">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A53F30">
        <w:rPr>
          <w:rFonts w:asciiTheme="minorHAnsi" w:hAnsiTheme="minorHAnsi" w:cs="Arial"/>
          <w:i/>
          <w:iCs/>
          <w:color w:val="222222"/>
          <w:sz w:val="24"/>
          <w:szCs w:val="24"/>
        </w:rPr>
        <w:t>and Clinical Psychology, 20</w:t>
      </w:r>
      <w:r w:rsidRPr="00A53F30">
        <w:rPr>
          <w:rFonts w:asciiTheme="minorHAnsi" w:hAnsiTheme="minorHAnsi" w:cs="Arial"/>
          <w:color w:val="222222"/>
          <w:sz w:val="24"/>
          <w:szCs w:val="24"/>
        </w:rPr>
        <w:t>, 538-559.</w:t>
      </w:r>
    </w:p>
    <w:p w14:paraId="4125AC0A" w14:textId="698A9FF3" w:rsidR="002211BA" w:rsidRPr="00A53F30" w:rsidRDefault="002211BA" w:rsidP="00A53F30">
      <w:pPr>
        <w:spacing w:line="480" w:lineRule="auto"/>
        <w:ind w:left="720" w:hanging="720"/>
        <w:contextualSpacing/>
        <w:rPr>
          <w:rFonts w:asciiTheme="minorHAnsi" w:hAnsiTheme="minorHAnsi" w:cs="Arial"/>
          <w:color w:val="222222"/>
          <w:sz w:val="24"/>
          <w:szCs w:val="24"/>
        </w:rPr>
      </w:pPr>
      <w:r w:rsidRPr="00A53F30">
        <w:rPr>
          <w:rFonts w:asciiTheme="minorHAnsi" w:hAnsiTheme="minorHAnsi" w:cs="Arial"/>
          <w:color w:val="222222"/>
          <w:sz w:val="24"/>
          <w:szCs w:val="24"/>
        </w:rPr>
        <w:t>D</w:t>
      </w:r>
      <w:r w:rsidR="00986871">
        <w:rPr>
          <w:rFonts w:asciiTheme="minorHAnsi" w:hAnsiTheme="minorHAnsi" w:cs="Arial"/>
          <w:color w:val="222222"/>
          <w:sz w:val="24"/>
          <w:szCs w:val="24"/>
        </w:rPr>
        <w:t>epartment of Health</w:t>
      </w:r>
      <w:r w:rsidRPr="00A53F30">
        <w:rPr>
          <w:rFonts w:asciiTheme="minorHAnsi" w:hAnsiTheme="minorHAnsi" w:cs="Arial"/>
          <w:color w:val="222222"/>
          <w:sz w:val="24"/>
          <w:szCs w:val="24"/>
        </w:rPr>
        <w:t xml:space="preserve"> (2012). </w:t>
      </w:r>
      <w:r w:rsidRPr="00A53F30">
        <w:rPr>
          <w:rFonts w:asciiTheme="minorHAnsi" w:hAnsiTheme="minorHAnsi" w:cs="Arial"/>
          <w:i/>
          <w:iCs/>
          <w:color w:val="222222"/>
          <w:sz w:val="24"/>
          <w:szCs w:val="24"/>
        </w:rPr>
        <w:t>IAPT Three-Year Report. The First Million Patients</w:t>
      </w:r>
      <w:r w:rsidRPr="00A53F30">
        <w:rPr>
          <w:rFonts w:asciiTheme="minorHAnsi" w:hAnsiTheme="minorHAnsi" w:cs="Arial"/>
          <w:color w:val="222222"/>
          <w:sz w:val="24"/>
          <w:szCs w:val="24"/>
        </w:rPr>
        <w:t xml:space="preserve">. London: Department of Health. Retrieved from: </w:t>
      </w:r>
      <w:hyperlink r:id="rId14" w:history="1">
        <w:r w:rsidRPr="00A53F30">
          <w:rPr>
            <w:rStyle w:val="Hyperlink"/>
            <w:rFonts w:asciiTheme="minorHAnsi" w:hAnsiTheme="minorHAnsi" w:cs="Arial"/>
            <w:sz w:val="24"/>
            <w:szCs w:val="24"/>
          </w:rPr>
          <w:t>http://www.iapt.nhs.uk/silo/files/iapt-3-year-report.pdf</w:t>
        </w:r>
      </w:hyperlink>
      <w:r w:rsidRPr="00A53F30">
        <w:rPr>
          <w:rFonts w:asciiTheme="minorHAnsi" w:hAnsiTheme="minorHAnsi" w:cs="Arial"/>
          <w:color w:val="222222"/>
          <w:sz w:val="24"/>
          <w:szCs w:val="24"/>
        </w:rPr>
        <w:t xml:space="preserve">. </w:t>
      </w:r>
    </w:p>
    <w:p w14:paraId="05CC2870" w14:textId="77777777" w:rsidR="00E81CB6" w:rsidRDefault="00E81CB6" w:rsidP="00E81CB6">
      <w:pPr>
        <w:spacing w:line="480" w:lineRule="auto"/>
        <w:contextualSpacing/>
        <w:rPr>
          <w:rFonts w:asciiTheme="minorHAnsi" w:hAnsiTheme="minorHAnsi" w:cs="Arial"/>
          <w:color w:val="222222"/>
          <w:sz w:val="24"/>
          <w:szCs w:val="24"/>
        </w:rPr>
      </w:pPr>
      <w:r w:rsidRPr="00E81CB6">
        <w:rPr>
          <w:rFonts w:asciiTheme="minorHAnsi" w:hAnsiTheme="minorHAnsi" w:cs="Arial"/>
          <w:color w:val="222222"/>
          <w:sz w:val="24"/>
          <w:szCs w:val="24"/>
          <w:lang w:val="de-DE"/>
        </w:rPr>
        <w:t xml:space="preserve">Eng, W., Heimberg, R. G., Hart, T. A., Schneier, F. R., &amp; Liebowitz, M. R. (2001). </w:t>
      </w:r>
      <w:r w:rsidRPr="00E81CB6">
        <w:rPr>
          <w:rFonts w:asciiTheme="minorHAnsi" w:hAnsiTheme="minorHAnsi" w:cs="Arial"/>
          <w:color w:val="222222"/>
          <w:sz w:val="24"/>
          <w:szCs w:val="24"/>
        </w:rPr>
        <w:t>Attachment</w:t>
      </w:r>
    </w:p>
    <w:p w14:paraId="50B88E09" w14:textId="06271668" w:rsidR="00E81CB6" w:rsidRDefault="00E81CB6" w:rsidP="00E81CB6">
      <w:pPr>
        <w:spacing w:line="480" w:lineRule="auto"/>
        <w:ind w:firstLine="720"/>
        <w:contextualSpacing/>
        <w:rPr>
          <w:rFonts w:asciiTheme="minorHAnsi" w:hAnsiTheme="minorHAnsi" w:cs="Arial"/>
          <w:color w:val="222222"/>
          <w:sz w:val="24"/>
          <w:szCs w:val="24"/>
        </w:rPr>
      </w:pPr>
      <w:r w:rsidRPr="00E81CB6">
        <w:rPr>
          <w:rFonts w:asciiTheme="minorHAnsi" w:hAnsiTheme="minorHAnsi" w:cs="Arial"/>
          <w:color w:val="222222"/>
          <w:sz w:val="24"/>
          <w:szCs w:val="24"/>
        </w:rPr>
        <w:t xml:space="preserve">in individuals with social anxiety disorder: </w:t>
      </w:r>
      <w:r w:rsidR="00986871">
        <w:rPr>
          <w:rFonts w:asciiTheme="minorHAnsi" w:hAnsiTheme="minorHAnsi" w:cs="Arial"/>
          <w:color w:val="222222"/>
          <w:sz w:val="24"/>
          <w:szCs w:val="24"/>
        </w:rPr>
        <w:t>T</w:t>
      </w:r>
      <w:r w:rsidRPr="00E81CB6">
        <w:rPr>
          <w:rFonts w:asciiTheme="minorHAnsi" w:hAnsiTheme="minorHAnsi" w:cs="Arial"/>
          <w:color w:val="222222"/>
          <w:sz w:val="24"/>
          <w:szCs w:val="24"/>
        </w:rPr>
        <w:t xml:space="preserve">he relationship among adult attachment </w:t>
      </w:r>
    </w:p>
    <w:p w14:paraId="02134F27" w14:textId="7D8D96DC" w:rsidR="00E81CB6" w:rsidRDefault="00E81CB6" w:rsidP="00E81CB6">
      <w:pPr>
        <w:spacing w:line="480" w:lineRule="auto"/>
        <w:ind w:firstLine="720"/>
        <w:contextualSpacing/>
        <w:rPr>
          <w:rFonts w:asciiTheme="minorHAnsi" w:hAnsiTheme="minorHAnsi" w:cs="Arial"/>
          <w:color w:val="222222"/>
          <w:sz w:val="24"/>
          <w:szCs w:val="24"/>
        </w:rPr>
      </w:pPr>
      <w:r w:rsidRPr="00E81CB6">
        <w:rPr>
          <w:rFonts w:asciiTheme="minorHAnsi" w:hAnsiTheme="minorHAnsi" w:cs="Arial"/>
          <w:color w:val="222222"/>
          <w:sz w:val="24"/>
          <w:szCs w:val="24"/>
        </w:rPr>
        <w:t xml:space="preserve">styles, social anxiety, and depression. </w:t>
      </w:r>
      <w:r w:rsidRPr="00E81CB6">
        <w:rPr>
          <w:rFonts w:asciiTheme="minorHAnsi" w:hAnsiTheme="minorHAnsi" w:cs="Arial"/>
          <w:i/>
          <w:iCs/>
          <w:color w:val="222222"/>
          <w:sz w:val="24"/>
          <w:szCs w:val="24"/>
        </w:rPr>
        <w:t>Emotion</w:t>
      </w:r>
      <w:r w:rsidRPr="00E81CB6">
        <w:rPr>
          <w:rFonts w:asciiTheme="minorHAnsi" w:hAnsiTheme="minorHAnsi" w:cs="Arial"/>
          <w:color w:val="222222"/>
          <w:sz w:val="24"/>
          <w:szCs w:val="24"/>
        </w:rPr>
        <w:t xml:space="preserve">, </w:t>
      </w:r>
      <w:r w:rsidRPr="00E81CB6">
        <w:rPr>
          <w:rFonts w:asciiTheme="minorHAnsi" w:hAnsiTheme="minorHAnsi" w:cs="Arial"/>
          <w:i/>
          <w:iCs/>
          <w:color w:val="222222"/>
          <w:sz w:val="24"/>
          <w:szCs w:val="24"/>
        </w:rPr>
        <w:t>1</w:t>
      </w:r>
      <w:r w:rsidRPr="00E81CB6">
        <w:rPr>
          <w:rFonts w:asciiTheme="minorHAnsi" w:hAnsiTheme="minorHAnsi" w:cs="Arial"/>
          <w:color w:val="222222"/>
          <w:sz w:val="24"/>
          <w:szCs w:val="24"/>
        </w:rPr>
        <w:t>, 365.</w:t>
      </w:r>
    </w:p>
    <w:p w14:paraId="198CAB40" w14:textId="77777777" w:rsidR="00120A57" w:rsidRDefault="00120A57" w:rsidP="00120A57">
      <w:pPr>
        <w:spacing w:line="480" w:lineRule="auto"/>
        <w:contextualSpacing/>
        <w:rPr>
          <w:rFonts w:asciiTheme="minorHAnsi" w:hAnsiTheme="minorHAnsi" w:cs="Arial"/>
          <w:color w:val="222222"/>
          <w:sz w:val="24"/>
          <w:szCs w:val="24"/>
        </w:rPr>
      </w:pPr>
      <w:r w:rsidRPr="00120A57">
        <w:rPr>
          <w:rFonts w:asciiTheme="minorHAnsi" w:hAnsiTheme="minorHAnsi" w:cs="Arial"/>
          <w:color w:val="222222"/>
          <w:sz w:val="24"/>
          <w:szCs w:val="24"/>
        </w:rPr>
        <w:t xml:space="preserve">Ferrari, A. J., Charlson, F. J., Norman, R. E., Patten, S. B., Freedman, G., Murray, C. J. L., Vos, </w:t>
      </w:r>
    </w:p>
    <w:p w14:paraId="0D20E1DD" w14:textId="77777777" w:rsidR="00120A57" w:rsidRDefault="00120A57" w:rsidP="00120A57">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120A57">
        <w:rPr>
          <w:rFonts w:asciiTheme="minorHAnsi" w:hAnsiTheme="minorHAnsi" w:cs="Arial"/>
          <w:color w:val="222222"/>
          <w:sz w:val="24"/>
          <w:szCs w:val="24"/>
        </w:rPr>
        <w:t xml:space="preserve">T., &amp; Whiteford, H. A. (2010).  Burden of depressive disorders by country, sex, age, </w:t>
      </w:r>
    </w:p>
    <w:p w14:paraId="2CD9ED9E" w14:textId="77777777" w:rsidR="00120A57" w:rsidRDefault="00120A57" w:rsidP="00120A57">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120A57">
        <w:rPr>
          <w:rFonts w:asciiTheme="minorHAnsi" w:hAnsiTheme="minorHAnsi" w:cs="Arial"/>
          <w:color w:val="222222"/>
          <w:sz w:val="24"/>
          <w:szCs w:val="24"/>
        </w:rPr>
        <w:t xml:space="preserve">and year:  Findings from the Global Burden of Disease Study 2010. </w:t>
      </w:r>
      <w:r w:rsidRPr="00120A57">
        <w:rPr>
          <w:rFonts w:asciiTheme="minorHAnsi" w:hAnsiTheme="minorHAnsi" w:cs="Arial"/>
          <w:i/>
          <w:iCs/>
          <w:color w:val="222222"/>
          <w:sz w:val="24"/>
          <w:szCs w:val="24"/>
        </w:rPr>
        <w:t>Plos Medicine, 10</w:t>
      </w:r>
      <w:r w:rsidRPr="00120A57">
        <w:rPr>
          <w:rFonts w:asciiTheme="minorHAnsi" w:hAnsiTheme="minorHAnsi" w:cs="Arial"/>
          <w:color w:val="222222"/>
          <w:sz w:val="24"/>
          <w:szCs w:val="24"/>
        </w:rPr>
        <w:t xml:space="preserve">, </w:t>
      </w:r>
    </w:p>
    <w:p w14:paraId="66802719" w14:textId="510BDABF" w:rsidR="00120A57" w:rsidRPr="00584F26" w:rsidRDefault="00120A57" w:rsidP="00120A57">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584F26">
        <w:rPr>
          <w:rFonts w:asciiTheme="minorHAnsi" w:hAnsiTheme="minorHAnsi" w:cs="Arial"/>
          <w:color w:val="222222"/>
          <w:sz w:val="24"/>
          <w:szCs w:val="24"/>
        </w:rPr>
        <w:t>e1001547. doi:10.1371/journal.pmed.1001547</w:t>
      </w:r>
    </w:p>
    <w:p w14:paraId="7E9CB278" w14:textId="3A8EFE7F" w:rsidR="00331C2A" w:rsidRDefault="00331C2A" w:rsidP="00331C2A">
      <w:pPr>
        <w:spacing w:line="480" w:lineRule="auto"/>
        <w:contextualSpacing/>
        <w:rPr>
          <w:rFonts w:asciiTheme="minorHAnsi" w:hAnsiTheme="minorHAnsi" w:cs="Arial"/>
          <w:color w:val="222222"/>
          <w:sz w:val="24"/>
          <w:szCs w:val="24"/>
        </w:rPr>
      </w:pPr>
      <w:r w:rsidRPr="00584F26">
        <w:rPr>
          <w:rFonts w:asciiTheme="minorHAnsi" w:hAnsiTheme="minorHAnsi" w:cs="Arial"/>
          <w:color w:val="222222"/>
          <w:sz w:val="24"/>
          <w:szCs w:val="24"/>
        </w:rPr>
        <w:t xml:space="preserve">Ferrari, A. J., Charlson, F. J., Norman, R., Flaxman, A. D., Patten, S. B., et al. </w:t>
      </w:r>
      <w:r w:rsidRPr="00331C2A">
        <w:rPr>
          <w:rFonts w:asciiTheme="minorHAnsi" w:hAnsiTheme="minorHAnsi" w:cs="Arial"/>
          <w:color w:val="222222"/>
          <w:sz w:val="24"/>
          <w:szCs w:val="24"/>
        </w:rPr>
        <w:t>(2013)</w:t>
      </w:r>
      <w:r>
        <w:rPr>
          <w:rFonts w:asciiTheme="minorHAnsi" w:hAnsiTheme="minorHAnsi" w:cs="Arial"/>
          <w:color w:val="222222"/>
          <w:sz w:val="24"/>
          <w:szCs w:val="24"/>
        </w:rPr>
        <w:t>.</w:t>
      </w:r>
      <w:r w:rsidRPr="00331C2A">
        <w:rPr>
          <w:rFonts w:asciiTheme="minorHAnsi" w:hAnsiTheme="minorHAnsi" w:cs="Arial"/>
          <w:color w:val="222222"/>
          <w:sz w:val="24"/>
          <w:szCs w:val="24"/>
        </w:rPr>
        <w:t xml:space="preserve"> The</w:t>
      </w:r>
    </w:p>
    <w:p w14:paraId="5C77AD23" w14:textId="7DF10676" w:rsidR="00331C2A" w:rsidRDefault="00331C2A" w:rsidP="001D5CA2">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331C2A">
        <w:rPr>
          <w:rFonts w:asciiTheme="minorHAnsi" w:hAnsiTheme="minorHAnsi" w:cs="Arial"/>
          <w:color w:val="222222"/>
          <w:sz w:val="24"/>
          <w:szCs w:val="24"/>
        </w:rPr>
        <w:t xml:space="preserve">epidemiological modelling of major depressive disorder: </w:t>
      </w:r>
      <w:r w:rsidR="001D5CA2">
        <w:rPr>
          <w:rFonts w:asciiTheme="minorHAnsi" w:hAnsiTheme="minorHAnsi" w:cs="Arial"/>
          <w:color w:val="222222"/>
          <w:sz w:val="24"/>
          <w:szCs w:val="24"/>
        </w:rPr>
        <w:t>A</w:t>
      </w:r>
      <w:r w:rsidRPr="00331C2A">
        <w:rPr>
          <w:rFonts w:asciiTheme="minorHAnsi" w:hAnsiTheme="minorHAnsi" w:cs="Arial"/>
          <w:color w:val="222222"/>
          <w:sz w:val="24"/>
          <w:szCs w:val="24"/>
        </w:rPr>
        <w:t>pplication for the</w:t>
      </w:r>
    </w:p>
    <w:p w14:paraId="763A082E" w14:textId="706754DA" w:rsidR="00331C2A" w:rsidRDefault="00331C2A" w:rsidP="00331C2A">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331C2A">
        <w:rPr>
          <w:rFonts w:asciiTheme="minorHAnsi" w:hAnsiTheme="minorHAnsi" w:cs="Arial"/>
          <w:color w:val="222222"/>
          <w:sz w:val="24"/>
          <w:szCs w:val="24"/>
        </w:rPr>
        <w:t>Global Burden of Disease Study 2010. PLoS ONE</w:t>
      </w:r>
      <w:r>
        <w:rPr>
          <w:rFonts w:asciiTheme="minorHAnsi" w:hAnsiTheme="minorHAnsi" w:cs="Arial"/>
          <w:color w:val="222222"/>
          <w:sz w:val="24"/>
          <w:szCs w:val="24"/>
        </w:rPr>
        <w:t>,</w:t>
      </w:r>
      <w:r w:rsidRPr="00331C2A">
        <w:rPr>
          <w:rFonts w:asciiTheme="minorHAnsi" w:hAnsiTheme="minorHAnsi" w:cs="Arial"/>
          <w:color w:val="222222"/>
          <w:sz w:val="24"/>
          <w:szCs w:val="24"/>
        </w:rPr>
        <w:t xml:space="preserve"> 8</w:t>
      </w:r>
      <w:r>
        <w:rPr>
          <w:rFonts w:asciiTheme="minorHAnsi" w:hAnsiTheme="minorHAnsi" w:cs="Arial"/>
          <w:color w:val="222222"/>
          <w:sz w:val="24"/>
          <w:szCs w:val="24"/>
        </w:rPr>
        <w:t>,</w:t>
      </w:r>
      <w:r w:rsidRPr="00331C2A">
        <w:rPr>
          <w:rFonts w:asciiTheme="minorHAnsi" w:hAnsiTheme="minorHAnsi" w:cs="Arial"/>
          <w:color w:val="222222"/>
          <w:sz w:val="24"/>
          <w:szCs w:val="24"/>
        </w:rPr>
        <w:t>: e69637. doi:10.1371/</w:t>
      </w:r>
    </w:p>
    <w:p w14:paraId="2B58BF34" w14:textId="7AEDC0FB" w:rsidR="00331C2A" w:rsidRPr="00331C2A" w:rsidRDefault="00331C2A" w:rsidP="00331C2A">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331C2A">
        <w:rPr>
          <w:rFonts w:asciiTheme="minorHAnsi" w:hAnsiTheme="minorHAnsi" w:cs="Arial"/>
          <w:color w:val="222222"/>
          <w:sz w:val="24"/>
          <w:szCs w:val="24"/>
        </w:rPr>
        <w:t>journal.pone.0069637</w:t>
      </w:r>
      <w:r>
        <w:rPr>
          <w:rFonts w:asciiTheme="minorHAnsi" w:hAnsiTheme="minorHAnsi" w:cs="Arial"/>
          <w:color w:val="222222"/>
          <w:sz w:val="24"/>
          <w:szCs w:val="24"/>
        </w:rPr>
        <w:t>.</w:t>
      </w:r>
    </w:p>
    <w:p w14:paraId="41B85476" w14:textId="77777777" w:rsidR="00E81CB6" w:rsidRPr="00E81CB6" w:rsidRDefault="00E81CB6" w:rsidP="00E81CB6">
      <w:pPr>
        <w:spacing w:line="480" w:lineRule="auto"/>
        <w:contextualSpacing/>
        <w:rPr>
          <w:rFonts w:asciiTheme="minorHAnsi" w:hAnsiTheme="minorHAnsi" w:cs="Arial"/>
          <w:color w:val="222222"/>
          <w:sz w:val="24"/>
          <w:szCs w:val="24"/>
        </w:rPr>
      </w:pPr>
      <w:r w:rsidRPr="00E81CB6">
        <w:rPr>
          <w:rFonts w:asciiTheme="minorHAnsi" w:hAnsiTheme="minorHAnsi" w:cs="Arial"/>
          <w:color w:val="222222"/>
          <w:sz w:val="24"/>
          <w:szCs w:val="24"/>
        </w:rPr>
        <w:t xml:space="preserve">Field, A. (2013). </w:t>
      </w:r>
      <w:r w:rsidRPr="00E81CB6">
        <w:rPr>
          <w:rFonts w:asciiTheme="minorHAnsi" w:hAnsiTheme="minorHAnsi" w:cs="Arial"/>
          <w:i/>
          <w:iCs/>
          <w:color w:val="222222"/>
          <w:sz w:val="24"/>
          <w:szCs w:val="24"/>
        </w:rPr>
        <w:t>Discovering statistics using IBM SPSS statistics</w:t>
      </w:r>
      <w:r w:rsidRPr="00E81CB6">
        <w:rPr>
          <w:rFonts w:asciiTheme="minorHAnsi" w:hAnsiTheme="minorHAnsi" w:cs="Arial"/>
          <w:color w:val="222222"/>
          <w:sz w:val="24"/>
          <w:szCs w:val="24"/>
        </w:rPr>
        <w:t>. Sage.</w:t>
      </w:r>
    </w:p>
    <w:p w14:paraId="2C8FA61E" w14:textId="77777777" w:rsidR="00E81CB6" w:rsidRDefault="00E81CB6" w:rsidP="00E81CB6">
      <w:pPr>
        <w:spacing w:line="480" w:lineRule="auto"/>
        <w:contextualSpacing/>
        <w:rPr>
          <w:rFonts w:asciiTheme="minorHAnsi" w:hAnsiTheme="minorHAnsi" w:cs="Arial"/>
          <w:color w:val="222222"/>
          <w:sz w:val="24"/>
          <w:szCs w:val="24"/>
        </w:rPr>
      </w:pPr>
      <w:r w:rsidRPr="00E81CB6">
        <w:rPr>
          <w:rFonts w:asciiTheme="minorHAnsi" w:hAnsiTheme="minorHAnsi" w:cs="Arial"/>
          <w:color w:val="222222"/>
          <w:sz w:val="24"/>
          <w:szCs w:val="24"/>
        </w:rPr>
        <w:t>Fredrickson, B. L. (2001). The role of positive emotions in positive psychology: The broaden-</w:t>
      </w:r>
    </w:p>
    <w:p w14:paraId="4F550745" w14:textId="679B554E" w:rsidR="00E81CB6" w:rsidRPr="00A53F30" w:rsidRDefault="00E81CB6" w:rsidP="00E81CB6">
      <w:pPr>
        <w:spacing w:line="480" w:lineRule="auto"/>
        <w:contextualSpacing/>
        <w:rPr>
          <w:rFonts w:asciiTheme="minorHAnsi" w:hAnsiTheme="minorHAnsi" w:cs="Arial"/>
          <w:color w:val="222222"/>
          <w:sz w:val="24"/>
          <w:szCs w:val="24"/>
          <w:lang w:val="de-DE"/>
        </w:rPr>
      </w:pPr>
      <w:r w:rsidRPr="00A147D5">
        <w:rPr>
          <w:rFonts w:asciiTheme="minorHAnsi" w:hAnsiTheme="minorHAnsi" w:cs="Arial"/>
          <w:color w:val="222222"/>
          <w:sz w:val="24"/>
          <w:szCs w:val="24"/>
        </w:rPr>
        <w:tab/>
        <w:t xml:space="preserve">and-build theory of positive emotions. </w:t>
      </w:r>
      <w:r w:rsidRPr="00A53F30">
        <w:rPr>
          <w:rFonts w:asciiTheme="minorHAnsi" w:hAnsiTheme="minorHAnsi" w:cs="Arial"/>
          <w:i/>
          <w:color w:val="222222"/>
          <w:sz w:val="24"/>
          <w:szCs w:val="24"/>
          <w:lang w:val="de-DE"/>
        </w:rPr>
        <w:t>American Psychologist, 56,</w:t>
      </w:r>
      <w:r w:rsidRPr="00A53F30">
        <w:rPr>
          <w:rFonts w:asciiTheme="minorHAnsi" w:hAnsiTheme="minorHAnsi" w:cs="Arial"/>
          <w:color w:val="222222"/>
          <w:sz w:val="24"/>
          <w:szCs w:val="24"/>
          <w:lang w:val="de-DE"/>
        </w:rPr>
        <w:t xml:space="preserve"> 218–226.</w:t>
      </w:r>
    </w:p>
    <w:p w14:paraId="3B4FBAB3" w14:textId="406A61B6" w:rsidR="00766108" w:rsidRPr="00A147D5" w:rsidRDefault="00766108" w:rsidP="00A53F30">
      <w:pPr>
        <w:spacing w:line="480" w:lineRule="auto"/>
        <w:ind w:left="720" w:hanging="720"/>
        <w:contextualSpacing/>
        <w:rPr>
          <w:sz w:val="24"/>
          <w:szCs w:val="24"/>
        </w:rPr>
      </w:pPr>
      <w:r w:rsidRPr="00584F26">
        <w:rPr>
          <w:sz w:val="24"/>
          <w:szCs w:val="24"/>
          <w:lang w:val="de-DE"/>
        </w:rPr>
        <w:t xml:space="preserve">Gilbert, P. &amp; Irons, C. (2005). </w:t>
      </w:r>
      <w:r w:rsidRPr="00A147D5">
        <w:rPr>
          <w:sz w:val="24"/>
          <w:szCs w:val="24"/>
        </w:rPr>
        <w:t>Focused therapies and compassionate mind training shame and s</w:t>
      </w:r>
      <w:r w:rsidR="0019512F">
        <w:rPr>
          <w:sz w:val="24"/>
          <w:szCs w:val="24"/>
        </w:rPr>
        <w:t>elf-attacking. In, P. Gilbert (E</w:t>
      </w:r>
      <w:r w:rsidRPr="00A147D5">
        <w:rPr>
          <w:sz w:val="24"/>
          <w:szCs w:val="24"/>
        </w:rPr>
        <w:t xml:space="preserve">d). </w:t>
      </w:r>
      <w:r w:rsidRPr="00A147D5">
        <w:rPr>
          <w:i/>
          <w:iCs/>
          <w:sz w:val="24"/>
          <w:szCs w:val="24"/>
        </w:rPr>
        <w:t>Compassion: Conceptualisations, Research and Use in Psychotherapy</w:t>
      </w:r>
      <w:r w:rsidRPr="00A147D5">
        <w:rPr>
          <w:sz w:val="24"/>
          <w:szCs w:val="24"/>
        </w:rPr>
        <w:t>. (p. 263-325). London: Routledge.</w:t>
      </w:r>
    </w:p>
    <w:p w14:paraId="41BA4FAF" w14:textId="77777777" w:rsidR="00E1613A" w:rsidRDefault="00C26794" w:rsidP="00E1613A">
      <w:pPr>
        <w:spacing w:line="480" w:lineRule="auto"/>
        <w:contextualSpacing/>
        <w:rPr>
          <w:rFonts w:asciiTheme="minorHAnsi" w:hAnsiTheme="minorHAnsi" w:cs="Arial"/>
          <w:color w:val="222222"/>
          <w:sz w:val="24"/>
          <w:szCs w:val="24"/>
        </w:rPr>
      </w:pPr>
      <w:r w:rsidRPr="00C26794">
        <w:rPr>
          <w:rFonts w:asciiTheme="minorHAnsi" w:hAnsiTheme="minorHAnsi" w:cs="Arial"/>
          <w:color w:val="222222"/>
          <w:sz w:val="24"/>
          <w:szCs w:val="24"/>
        </w:rPr>
        <w:t>Greenb</w:t>
      </w:r>
      <w:r w:rsidR="00E1613A">
        <w:rPr>
          <w:rFonts w:asciiTheme="minorHAnsi" w:hAnsiTheme="minorHAnsi" w:cs="Arial"/>
          <w:color w:val="222222"/>
          <w:sz w:val="24"/>
          <w:szCs w:val="24"/>
        </w:rPr>
        <w:t xml:space="preserve">erg, P. E., Fournier, A., </w:t>
      </w:r>
      <w:r w:rsidRPr="00C26794">
        <w:rPr>
          <w:rFonts w:asciiTheme="minorHAnsi" w:hAnsiTheme="minorHAnsi" w:cs="Arial"/>
          <w:color w:val="222222"/>
          <w:sz w:val="24"/>
          <w:szCs w:val="24"/>
        </w:rPr>
        <w:t xml:space="preserve">Sisitsky, T., Pike, C. T., &amp; Kessler, R. C. (2015). The economic </w:t>
      </w:r>
    </w:p>
    <w:p w14:paraId="0A9E1224" w14:textId="77777777" w:rsidR="00E1613A" w:rsidRDefault="00E1613A" w:rsidP="00E1613A">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00C26794" w:rsidRPr="00C26794">
        <w:rPr>
          <w:rFonts w:asciiTheme="minorHAnsi" w:hAnsiTheme="minorHAnsi" w:cs="Arial"/>
          <w:color w:val="222222"/>
          <w:sz w:val="24"/>
          <w:szCs w:val="24"/>
        </w:rPr>
        <w:t xml:space="preserve">burden of adults with Major Depressive Disorder in the United States (2005 and </w:t>
      </w:r>
    </w:p>
    <w:p w14:paraId="7B15B3D5" w14:textId="1740980C" w:rsidR="00C26794" w:rsidRPr="00C26794" w:rsidRDefault="00E1613A" w:rsidP="00E1613A">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00C26794" w:rsidRPr="00C26794">
        <w:rPr>
          <w:rFonts w:asciiTheme="minorHAnsi" w:hAnsiTheme="minorHAnsi" w:cs="Arial"/>
          <w:color w:val="222222"/>
          <w:sz w:val="24"/>
          <w:szCs w:val="24"/>
        </w:rPr>
        <w:t xml:space="preserve">2010).  </w:t>
      </w:r>
      <w:r w:rsidR="00C26794" w:rsidRPr="00C26794">
        <w:rPr>
          <w:rFonts w:asciiTheme="minorHAnsi" w:hAnsiTheme="minorHAnsi" w:cs="Arial"/>
          <w:i/>
          <w:iCs/>
          <w:color w:val="222222"/>
          <w:sz w:val="24"/>
          <w:szCs w:val="24"/>
        </w:rPr>
        <w:t>Journal of Clinical Psychiatry, 76</w:t>
      </w:r>
      <w:r w:rsidR="00C26794" w:rsidRPr="00C26794">
        <w:rPr>
          <w:rFonts w:asciiTheme="minorHAnsi" w:hAnsiTheme="minorHAnsi" w:cs="Arial"/>
          <w:color w:val="222222"/>
          <w:sz w:val="24"/>
          <w:szCs w:val="24"/>
        </w:rPr>
        <w:t>, 155-162.</w:t>
      </w:r>
    </w:p>
    <w:p w14:paraId="55EAC0A7" w14:textId="77777777" w:rsidR="007C5C58" w:rsidRDefault="007C5C58" w:rsidP="007C5C58">
      <w:pPr>
        <w:spacing w:line="480" w:lineRule="auto"/>
        <w:contextualSpacing/>
        <w:rPr>
          <w:rFonts w:asciiTheme="minorHAnsi" w:hAnsiTheme="minorHAnsi" w:cs="Arial"/>
          <w:color w:val="222222"/>
          <w:sz w:val="24"/>
          <w:szCs w:val="24"/>
        </w:rPr>
      </w:pPr>
      <w:r w:rsidRPr="00A147D5">
        <w:rPr>
          <w:rFonts w:asciiTheme="minorHAnsi" w:hAnsiTheme="minorHAnsi" w:cs="Arial"/>
          <w:color w:val="222222"/>
          <w:sz w:val="24"/>
          <w:szCs w:val="24"/>
        </w:rPr>
        <w:t>Hazan, C., &amp; Shaver, P. R. (1987). Romantic love conceptualised</w:t>
      </w:r>
      <w:r w:rsidRPr="007C5C58">
        <w:rPr>
          <w:rFonts w:asciiTheme="minorHAnsi" w:hAnsiTheme="minorHAnsi" w:cs="Arial"/>
          <w:color w:val="222222"/>
          <w:sz w:val="24"/>
          <w:szCs w:val="24"/>
        </w:rPr>
        <w:t xml:space="preserve"> as an attachment process. </w:t>
      </w:r>
    </w:p>
    <w:p w14:paraId="0EFDB56B" w14:textId="1C1F4DCE" w:rsidR="007C5C58" w:rsidRDefault="007C5C58" w:rsidP="007C5C58">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7C5C58">
        <w:rPr>
          <w:rFonts w:asciiTheme="minorHAnsi" w:hAnsiTheme="minorHAnsi" w:cs="Arial"/>
          <w:i/>
          <w:iCs/>
          <w:color w:val="222222"/>
          <w:sz w:val="24"/>
          <w:szCs w:val="24"/>
        </w:rPr>
        <w:t xml:space="preserve">Journal of Personality and Social Psychology, 52, </w:t>
      </w:r>
      <w:r w:rsidRPr="007C5C58">
        <w:rPr>
          <w:rFonts w:asciiTheme="minorHAnsi" w:hAnsiTheme="minorHAnsi" w:cs="Arial"/>
          <w:color w:val="222222"/>
          <w:sz w:val="24"/>
          <w:szCs w:val="24"/>
        </w:rPr>
        <w:t xml:space="preserve">511-524. </w:t>
      </w:r>
    </w:p>
    <w:p w14:paraId="7B861737" w14:textId="77777777" w:rsidR="0031153A" w:rsidRDefault="0031153A" w:rsidP="0031153A">
      <w:pPr>
        <w:spacing w:line="480" w:lineRule="auto"/>
        <w:contextualSpacing/>
        <w:rPr>
          <w:rFonts w:asciiTheme="minorHAnsi" w:hAnsiTheme="minorHAnsi" w:cs="Arial"/>
          <w:color w:val="222222"/>
          <w:sz w:val="24"/>
          <w:szCs w:val="24"/>
        </w:rPr>
      </w:pPr>
      <w:r w:rsidRPr="0031153A">
        <w:rPr>
          <w:rFonts w:asciiTheme="minorHAnsi" w:hAnsiTheme="minorHAnsi" w:cs="Arial"/>
          <w:color w:val="222222"/>
          <w:sz w:val="24"/>
          <w:szCs w:val="24"/>
          <w:lang w:val="fr-FR"/>
        </w:rPr>
        <w:t xml:space="preserve">Hortaçsu, N., Cesur, S., &amp; Oral, A. (1993). </w:t>
      </w:r>
      <w:r w:rsidRPr="0031153A">
        <w:rPr>
          <w:rFonts w:asciiTheme="minorHAnsi" w:hAnsiTheme="minorHAnsi" w:cs="Arial"/>
          <w:color w:val="222222"/>
          <w:sz w:val="24"/>
          <w:szCs w:val="24"/>
        </w:rPr>
        <w:t xml:space="preserve">Relationships between depression and attachment </w:t>
      </w:r>
    </w:p>
    <w:p w14:paraId="52656380" w14:textId="77777777" w:rsidR="0031153A" w:rsidRDefault="0031153A" w:rsidP="0031153A">
      <w:pPr>
        <w:spacing w:line="480" w:lineRule="auto"/>
        <w:contextualSpacing/>
        <w:rPr>
          <w:rFonts w:asciiTheme="minorHAnsi" w:hAnsiTheme="minorHAnsi" w:cs="Arial"/>
          <w:i/>
          <w:iCs/>
          <w:color w:val="222222"/>
          <w:sz w:val="24"/>
          <w:szCs w:val="24"/>
        </w:rPr>
      </w:pPr>
      <w:r>
        <w:rPr>
          <w:rFonts w:asciiTheme="minorHAnsi" w:hAnsiTheme="minorHAnsi" w:cs="Arial"/>
          <w:color w:val="222222"/>
          <w:sz w:val="24"/>
          <w:szCs w:val="24"/>
        </w:rPr>
        <w:tab/>
      </w:r>
      <w:r w:rsidRPr="0031153A">
        <w:rPr>
          <w:rFonts w:asciiTheme="minorHAnsi" w:hAnsiTheme="minorHAnsi" w:cs="Arial"/>
          <w:color w:val="222222"/>
          <w:sz w:val="24"/>
          <w:szCs w:val="24"/>
        </w:rPr>
        <w:t xml:space="preserve">styles in parent-and institution-reared Turkish children. </w:t>
      </w:r>
      <w:r>
        <w:rPr>
          <w:rFonts w:asciiTheme="minorHAnsi" w:hAnsiTheme="minorHAnsi" w:cs="Arial"/>
          <w:i/>
          <w:iCs/>
          <w:color w:val="222222"/>
          <w:sz w:val="24"/>
          <w:szCs w:val="24"/>
        </w:rPr>
        <w:t>The Journal of G</w:t>
      </w:r>
      <w:r w:rsidRPr="0031153A">
        <w:rPr>
          <w:rFonts w:asciiTheme="minorHAnsi" w:hAnsiTheme="minorHAnsi" w:cs="Arial"/>
          <w:i/>
          <w:iCs/>
          <w:color w:val="222222"/>
          <w:sz w:val="24"/>
          <w:szCs w:val="24"/>
        </w:rPr>
        <w:t xml:space="preserve">enetic </w:t>
      </w:r>
    </w:p>
    <w:p w14:paraId="70808335" w14:textId="66BA8DC9" w:rsidR="0031153A" w:rsidRPr="00584F26" w:rsidRDefault="0031153A" w:rsidP="0031153A">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584F26">
        <w:rPr>
          <w:rFonts w:asciiTheme="minorHAnsi" w:hAnsiTheme="minorHAnsi" w:cs="Arial"/>
          <w:i/>
          <w:iCs/>
          <w:color w:val="222222"/>
          <w:sz w:val="24"/>
          <w:szCs w:val="24"/>
        </w:rPr>
        <w:t>Psychology</w:t>
      </w:r>
      <w:r w:rsidRPr="00584F26">
        <w:rPr>
          <w:rFonts w:asciiTheme="minorHAnsi" w:hAnsiTheme="minorHAnsi" w:cs="Arial"/>
          <w:color w:val="222222"/>
          <w:sz w:val="24"/>
          <w:szCs w:val="24"/>
        </w:rPr>
        <w:t xml:space="preserve">, </w:t>
      </w:r>
      <w:r w:rsidRPr="00584F26">
        <w:rPr>
          <w:rFonts w:asciiTheme="minorHAnsi" w:hAnsiTheme="minorHAnsi" w:cs="Arial"/>
          <w:i/>
          <w:iCs/>
          <w:color w:val="222222"/>
          <w:sz w:val="24"/>
          <w:szCs w:val="24"/>
        </w:rPr>
        <w:t>154</w:t>
      </w:r>
      <w:r w:rsidRPr="00584F26">
        <w:rPr>
          <w:rFonts w:asciiTheme="minorHAnsi" w:hAnsiTheme="minorHAnsi" w:cs="Arial"/>
          <w:color w:val="222222"/>
          <w:sz w:val="24"/>
          <w:szCs w:val="24"/>
        </w:rPr>
        <w:t>, 329-337.</w:t>
      </w:r>
    </w:p>
    <w:p w14:paraId="138672A4" w14:textId="77777777" w:rsidR="0071376A" w:rsidRDefault="0071376A" w:rsidP="0071376A">
      <w:pPr>
        <w:spacing w:line="480" w:lineRule="auto"/>
        <w:contextualSpacing/>
        <w:rPr>
          <w:rFonts w:asciiTheme="minorHAnsi" w:hAnsiTheme="minorHAnsi" w:cs="Arial"/>
          <w:color w:val="222222"/>
          <w:sz w:val="24"/>
          <w:szCs w:val="24"/>
        </w:rPr>
      </w:pPr>
      <w:r w:rsidRPr="00764C36">
        <w:rPr>
          <w:rFonts w:asciiTheme="minorHAnsi" w:hAnsiTheme="minorHAnsi" w:cs="Arial"/>
          <w:color w:val="222222"/>
          <w:sz w:val="24"/>
          <w:szCs w:val="24"/>
          <w:lang w:val="de-DE"/>
        </w:rPr>
        <w:t xml:space="preserve">Kobak, R., Cole, H., Ferenz-Gillies, R., Fleming, W., &amp; Gamble, W. (1993). </w:t>
      </w:r>
      <w:r w:rsidRPr="0071376A">
        <w:rPr>
          <w:rFonts w:asciiTheme="minorHAnsi" w:hAnsiTheme="minorHAnsi" w:cs="Arial"/>
          <w:color w:val="222222"/>
          <w:sz w:val="24"/>
          <w:szCs w:val="24"/>
        </w:rPr>
        <w:t xml:space="preserve">Attachment and </w:t>
      </w:r>
    </w:p>
    <w:p w14:paraId="59DC0650" w14:textId="77777777" w:rsidR="0071376A" w:rsidRDefault="0071376A" w:rsidP="0071376A">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71376A">
        <w:rPr>
          <w:rFonts w:asciiTheme="minorHAnsi" w:hAnsiTheme="minorHAnsi" w:cs="Arial"/>
          <w:color w:val="222222"/>
          <w:sz w:val="24"/>
          <w:szCs w:val="24"/>
        </w:rPr>
        <w:t xml:space="preserve">emotion regulation during mother-teen problem solving: A control theory analysis. </w:t>
      </w:r>
    </w:p>
    <w:p w14:paraId="7CFB1B03" w14:textId="1E0202BE" w:rsidR="0071376A" w:rsidRPr="0071376A" w:rsidRDefault="0071376A" w:rsidP="0071376A">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71376A">
        <w:rPr>
          <w:rFonts w:asciiTheme="minorHAnsi" w:hAnsiTheme="minorHAnsi" w:cs="Arial"/>
          <w:i/>
          <w:color w:val="222222"/>
          <w:sz w:val="24"/>
          <w:szCs w:val="24"/>
        </w:rPr>
        <w:t>Child Development, 64,</w:t>
      </w:r>
      <w:r w:rsidRPr="0071376A">
        <w:rPr>
          <w:rFonts w:asciiTheme="minorHAnsi" w:hAnsiTheme="minorHAnsi" w:cs="Arial"/>
          <w:color w:val="222222"/>
          <w:sz w:val="24"/>
          <w:szCs w:val="24"/>
        </w:rPr>
        <w:t xml:space="preserve"> 231–245.</w:t>
      </w:r>
    </w:p>
    <w:p w14:paraId="66A4B27C" w14:textId="77777777" w:rsidR="00750DA6" w:rsidRDefault="00750DA6" w:rsidP="00750DA6">
      <w:pPr>
        <w:spacing w:line="480" w:lineRule="auto"/>
        <w:contextualSpacing/>
        <w:rPr>
          <w:rFonts w:asciiTheme="minorHAnsi" w:hAnsiTheme="minorHAnsi" w:cs="Arial"/>
          <w:color w:val="222222"/>
          <w:sz w:val="24"/>
          <w:szCs w:val="24"/>
        </w:rPr>
      </w:pPr>
      <w:r w:rsidRPr="0071376A">
        <w:rPr>
          <w:rFonts w:asciiTheme="minorHAnsi" w:hAnsiTheme="minorHAnsi" w:cs="Arial"/>
          <w:color w:val="222222"/>
          <w:sz w:val="24"/>
          <w:szCs w:val="24"/>
        </w:rPr>
        <w:t xml:space="preserve">Luke, M. A., Carnelley, K. B., &amp; Sedikides, C. (2012). </w:t>
      </w:r>
      <w:r w:rsidRPr="00750DA6">
        <w:rPr>
          <w:rFonts w:asciiTheme="minorHAnsi" w:hAnsiTheme="minorHAnsi" w:cs="Arial"/>
          <w:color w:val="222222"/>
          <w:sz w:val="24"/>
          <w:szCs w:val="24"/>
        </w:rPr>
        <w:t xml:space="preserve">Your love lifts me higher! The energizing </w:t>
      </w:r>
    </w:p>
    <w:p w14:paraId="1F508C43" w14:textId="77777777" w:rsidR="00750DA6" w:rsidRDefault="00750DA6" w:rsidP="00750DA6">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750DA6">
        <w:rPr>
          <w:rFonts w:asciiTheme="minorHAnsi" w:hAnsiTheme="minorHAnsi" w:cs="Arial"/>
          <w:color w:val="222222"/>
          <w:sz w:val="24"/>
          <w:szCs w:val="24"/>
        </w:rPr>
        <w:t xml:space="preserve">quality of secure relationships. </w:t>
      </w:r>
      <w:r w:rsidRPr="00750DA6">
        <w:rPr>
          <w:rFonts w:asciiTheme="minorHAnsi" w:hAnsiTheme="minorHAnsi" w:cs="Arial"/>
          <w:i/>
          <w:iCs/>
          <w:color w:val="222222"/>
          <w:sz w:val="24"/>
          <w:szCs w:val="24"/>
        </w:rPr>
        <w:t>Personality and Social Psychology Bulletin</w:t>
      </w:r>
      <w:r w:rsidRPr="00750DA6">
        <w:rPr>
          <w:rFonts w:asciiTheme="minorHAnsi" w:hAnsiTheme="minorHAnsi" w:cs="Arial"/>
          <w:color w:val="222222"/>
          <w:sz w:val="24"/>
          <w:szCs w:val="24"/>
        </w:rPr>
        <w:t xml:space="preserve">, </w:t>
      </w:r>
      <w:r w:rsidRPr="00750DA6">
        <w:rPr>
          <w:rFonts w:asciiTheme="minorHAnsi" w:hAnsiTheme="minorHAnsi" w:cs="Arial"/>
          <w:i/>
          <w:iCs/>
          <w:color w:val="222222"/>
          <w:sz w:val="24"/>
          <w:szCs w:val="24"/>
        </w:rPr>
        <w:t>38</w:t>
      </w:r>
      <w:r w:rsidRPr="00750DA6">
        <w:rPr>
          <w:rFonts w:asciiTheme="minorHAnsi" w:hAnsiTheme="minorHAnsi" w:cs="Arial"/>
          <w:color w:val="222222"/>
          <w:sz w:val="24"/>
          <w:szCs w:val="24"/>
        </w:rPr>
        <w:t>, 721-</w:t>
      </w:r>
    </w:p>
    <w:p w14:paraId="561499F1" w14:textId="10EF8404" w:rsidR="00750DA6" w:rsidRPr="00A53F30" w:rsidRDefault="00750DA6" w:rsidP="008E43E8">
      <w:pPr>
        <w:spacing w:line="480" w:lineRule="auto"/>
        <w:contextualSpacing/>
        <w:rPr>
          <w:rFonts w:asciiTheme="minorHAnsi" w:hAnsiTheme="minorHAnsi" w:cs="Arial"/>
          <w:color w:val="222222"/>
          <w:sz w:val="24"/>
          <w:szCs w:val="24"/>
          <w:lang w:val="fr-FR"/>
        </w:rPr>
      </w:pPr>
      <w:r>
        <w:rPr>
          <w:rFonts w:asciiTheme="minorHAnsi" w:hAnsiTheme="minorHAnsi" w:cs="Arial"/>
          <w:color w:val="222222"/>
          <w:sz w:val="24"/>
          <w:szCs w:val="24"/>
        </w:rPr>
        <w:tab/>
      </w:r>
      <w:r w:rsidRPr="00A53F30">
        <w:rPr>
          <w:rFonts w:asciiTheme="minorHAnsi" w:hAnsiTheme="minorHAnsi" w:cs="Arial"/>
          <w:color w:val="222222"/>
          <w:sz w:val="24"/>
          <w:szCs w:val="24"/>
          <w:lang w:val="fr-FR"/>
        </w:rPr>
        <w:t xml:space="preserve">733. </w:t>
      </w:r>
    </w:p>
    <w:p w14:paraId="14964699" w14:textId="77777777" w:rsidR="00457064" w:rsidRDefault="00457064" w:rsidP="00457064">
      <w:pPr>
        <w:spacing w:line="480" w:lineRule="auto"/>
        <w:contextualSpacing/>
        <w:rPr>
          <w:rFonts w:asciiTheme="minorHAnsi" w:hAnsiTheme="minorHAnsi" w:cs="Arial"/>
          <w:i/>
          <w:iCs/>
          <w:color w:val="222222"/>
          <w:sz w:val="24"/>
          <w:szCs w:val="24"/>
        </w:rPr>
      </w:pPr>
      <w:r w:rsidRPr="00457064">
        <w:rPr>
          <w:rFonts w:asciiTheme="minorHAnsi" w:hAnsiTheme="minorHAnsi" w:cs="Arial"/>
          <w:color w:val="222222"/>
          <w:sz w:val="24"/>
          <w:szCs w:val="24"/>
          <w:lang w:val="fr-FR"/>
        </w:rPr>
        <w:t xml:space="preserve">McNair D. M., Lorr M., &amp; Droppleman L. F. (1992). </w:t>
      </w:r>
      <w:r w:rsidRPr="00457064">
        <w:rPr>
          <w:rFonts w:asciiTheme="minorHAnsi" w:hAnsiTheme="minorHAnsi" w:cs="Arial"/>
          <w:i/>
          <w:iCs/>
          <w:color w:val="222222"/>
          <w:sz w:val="24"/>
          <w:szCs w:val="24"/>
        </w:rPr>
        <w:t xml:space="preserve">EdITS manual for the Profile of Mood </w:t>
      </w:r>
    </w:p>
    <w:p w14:paraId="3072CC43" w14:textId="77777777" w:rsidR="00457064" w:rsidRDefault="00457064" w:rsidP="00457064">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457064">
        <w:rPr>
          <w:rFonts w:asciiTheme="minorHAnsi" w:hAnsiTheme="minorHAnsi" w:cs="Arial"/>
          <w:i/>
          <w:iCs/>
          <w:color w:val="222222"/>
          <w:sz w:val="24"/>
          <w:szCs w:val="24"/>
        </w:rPr>
        <w:t>States: Revised</w:t>
      </w:r>
      <w:r w:rsidRPr="00457064">
        <w:rPr>
          <w:rFonts w:asciiTheme="minorHAnsi" w:hAnsiTheme="minorHAnsi" w:cs="Arial"/>
          <w:color w:val="222222"/>
          <w:sz w:val="24"/>
          <w:szCs w:val="24"/>
        </w:rPr>
        <w:t xml:space="preserve">. San Diego, CA: EdITS/Educational and Industrial Testing Service.  </w:t>
      </w:r>
    </w:p>
    <w:p w14:paraId="44E7D251" w14:textId="5362DFC4" w:rsidR="00457064" w:rsidRPr="00457064" w:rsidRDefault="00457064" w:rsidP="00457064">
      <w:pPr>
        <w:spacing w:line="480" w:lineRule="auto"/>
        <w:contextualSpacing/>
        <w:rPr>
          <w:rFonts w:asciiTheme="minorHAnsi" w:hAnsiTheme="minorHAnsi" w:cs="Arial"/>
          <w:color w:val="222222"/>
          <w:sz w:val="24"/>
          <w:szCs w:val="24"/>
          <w:u w:val="single"/>
        </w:rPr>
      </w:pPr>
      <w:r>
        <w:rPr>
          <w:rFonts w:asciiTheme="minorHAnsi" w:hAnsiTheme="minorHAnsi" w:cs="Arial"/>
          <w:color w:val="222222"/>
          <w:sz w:val="24"/>
          <w:szCs w:val="24"/>
        </w:rPr>
        <w:tab/>
      </w:r>
      <w:hyperlink r:id="rId15" w:history="1">
        <w:r w:rsidRPr="00457064">
          <w:rPr>
            <w:rStyle w:val="Hyperlink"/>
            <w:rFonts w:asciiTheme="minorHAnsi" w:hAnsiTheme="minorHAnsi" w:cs="Arial"/>
            <w:sz w:val="24"/>
            <w:szCs w:val="24"/>
          </w:rPr>
          <w:t>http://www.statisticssolutions.com/profile-of-mood-states-poms/</w:t>
        </w:r>
      </w:hyperlink>
    </w:p>
    <w:p w14:paraId="67444D9A" w14:textId="77777777" w:rsidR="000A2295" w:rsidRDefault="000A2295" w:rsidP="000A2295">
      <w:pPr>
        <w:spacing w:line="480" w:lineRule="auto"/>
        <w:contextualSpacing/>
        <w:rPr>
          <w:rFonts w:asciiTheme="minorHAnsi" w:hAnsiTheme="minorHAnsi" w:cs="Arial"/>
          <w:color w:val="222222"/>
          <w:sz w:val="24"/>
          <w:szCs w:val="24"/>
        </w:rPr>
      </w:pPr>
      <w:r w:rsidRPr="000A2295">
        <w:rPr>
          <w:rFonts w:asciiTheme="minorHAnsi" w:hAnsiTheme="minorHAnsi" w:cs="Arial"/>
          <w:color w:val="222222"/>
          <w:sz w:val="24"/>
          <w:szCs w:val="24"/>
        </w:rPr>
        <w:t xml:space="preserve">Mikulincer, M., &amp; Florian, V. (1998). The relationship between adult attachment styles and </w:t>
      </w:r>
    </w:p>
    <w:p w14:paraId="4659A6BA" w14:textId="77777777" w:rsidR="000A2295" w:rsidRDefault="000A2295" w:rsidP="000A2295">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0A2295">
        <w:rPr>
          <w:rFonts w:asciiTheme="minorHAnsi" w:hAnsiTheme="minorHAnsi" w:cs="Arial"/>
          <w:color w:val="222222"/>
          <w:sz w:val="24"/>
          <w:szCs w:val="24"/>
        </w:rPr>
        <w:t xml:space="preserve">emotional and cognitive reactions to stressful events. In J. A. Simpson &amp; W. S. Rholes </w:t>
      </w:r>
    </w:p>
    <w:p w14:paraId="75366357" w14:textId="77777777" w:rsidR="000A2295" w:rsidRDefault="000A2295" w:rsidP="000A2295">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0A2295">
        <w:rPr>
          <w:rFonts w:asciiTheme="minorHAnsi" w:hAnsiTheme="minorHAnsi" w:cs="Arial"/>
          <w:color w:val="222222"/>
          <w:sz w:val="24"/>
          <w:szCs w:val="24"/>
        </w:rPr>
        <w:t xml:space="preserve">(Eds.), </w:t>
      </w:r>
      <w:r w:rsidRPr="000A2295">
        <w:rPr>
          <w:rFonts w:asciiTheme="minorHAnsi" w:hAnsiTheme="minorHAnsi" w:cs="Arial"/>
          <w:i/>
          <w:color w:val="222222"/>
          <w:sz w:val="24"/>
          <w:szCs w:val="24"/>
        </w:rPr>
        <w:t>Attachment theory and close relationships</w:t>
      </w:r>
      <w:r w:rsidRPr="000A2295">
        <w:rPr>
          <w:rFonts w:asciiTheme="minorHAnsi" w:hAnsiTheme="minorHAnsi" w:cs="Arial"/>
          <w:color w:val="222222"/>
          <w:sz w:val="24"/>
          <w:szCs w:val="24"/>
        </w:rPr>
        <w:t xml:space="preserve"> (pp. 143–165). New York, NY: </w:t>
      </w:r>
    </w:p>
    <w:p w14:paraId="53431C21" w14:textId="5A970FFB" w:rsidR="000A2295" w:rsidRPr="000A2295" w:rsidRDefault="000A2295" w:rsidP="000A2295">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0A2295">
        <w:rPr>
          <w:rFonts w:asciiTheme="minorHAnsi" w:hAnsiTheme="minorHAnsi" w:cs="Arial"/>
          <w:color w:val="222222"/>
          <w:sz w:val="24"/>
          <w:szCs w:val="24"/>
        </w:rPr>
        <w:t>Guilford Press.</w:t>
      </w:r>
    </w:p>
    <w:p w14:paraId="3850ABB9" w14:textId="77777777" w:rsidR="00840286" w:rsidRDefault="00840286" w:rsidP="00840286">
      <w:pPr>
        <w:spacing w:line="480" w:lineRule="auto"/>
        <w:contextualSpacing/>
        <w:rPr>
          <w:rFonts w:asciiTheme="minorHAnsi" w:hAnsiTheme="minorHAnsi" w:cs="Arial"/>
          <w:i/>
          <w:color w:val="222222"/>
          <w:sz w:val="24"/>
          <w:szCs w:val="24"/>
        </w:rPr>
      </w:pPr>
      <w:r w:rsidRPr="00840286">
        <w:rPr>
          <w:rFonts w:asciiTheme="minorHAnsi" w:hAnsiTheme="minorHAnsi" w:cs="Arial"/>
          <w:color w:val="222222"/>
          <w:sz w:val="24"/>
          <w:szCs w:val="24"/>
        </w:rPr>
        <w:t xml:space="preserve">Mikulincer, M., Florian, V., &amp; Weller, A. (1993). Attachment styles, coping strategies, and </w:t>
      </w:r>
      <w:r>
        <w:rPr>
          <w:rFonts w:asciiTheme="minorHAnsi" w:hAnsiTheme="minorHAnsi" w:cs="Arial"/>
          <w:color w:val="222222"/>
          <w:sz w:val="24"/>
          <w:szCs w:val="24"/>
        </w:rPr>
        <w:tab/>
      </w:r>
      <w:r w:rsidRPr="00840286">
        <w:rPr>
          <w:rFonts w:asciiTheme="minorHAnsi" w:hAnsiTheme="minorHAnsi" w:cs="Arial"/>
          <w:color w:val="222222"/>
          <w:sz w:val="24"/>
          <w:szCs w:val="24"/>
        </w:rPr>
        <w:t xml:space="preserve">posttraumatic psychological distress: The impact of the Gulf War in Israel. </w:t>
      </w:r>
      <w:r w:rsidRPr="00840286">
        <w:rPr>
          <w:rFonts w:asciiTheme="minorHAnsi" w:hAnsiTheme="minorHAnsi" w:cs="Arial"/>
          <w:i/>
          <w:color w:val="222222"/>
          <w:sz w:val="24"/>
          <w:szCs w:val="24"/>
        </w:rPr>
        <w:t xml:space="preserve">Journal of </w:t>
      </w:r>
    </w:p>
    <w:p w14:paraId="7A309148" w14:textId="559B716A" w:rsidR="00840286" w:rsidRPr="00840286" w:rsidRDefault="00840286" w:rsidP="00840286">
      <w:pPr>
        <w:spacing w:line="480" w:lineRule="auto"/>
        <w:contextualSpacing/>
        <w:rPr>
          <w:rFonts w:asciiTheme="minorHAnsi" w:hAnsiTheme="minorHAnsi" w:cs="Arial"/>
          <w:color w:val="222222"/>
          <w:sz w:val="24"/>
          <w:szCs w:val="24"/>
        </w:rPr>
      </w:pPr>
      <w:r>
        <w:rPr>
          <w:rFonts w:asciiTheme="minorHAnsi" w:hAnsiTheme="minorHAnsi" w:cs="Arial"/>
          <w:i/>
          <w:color w:val="222222"/>
          <w:sz w:val="24"/>
          <w:szCs w:val="24"/>
        </w:rPr>
        <w:tab/>
      </w:r>
      <w:r w:rsidRPr="00840286">
        <w:rPr>
          <w:rFonts w:asciiTheme="minorHAnsi" w:hAnsiTheme="minorHAnsi" w:cs="Arial"/>
          <w:i/>
          <w:color w:val="222222"/>
          <w:sz w:val="24"/>
          <w:szCs w:val="24"/>
        </w:rPr>
        <w:t xml:space="preserve">Personality and Social Psychology, 64, </w:t>
      </w:r>
      <w:r w:rsidRPr="00840286">
        <w:rPr>
          <w:rFonts w:asciiTheme="minorHAnsi" w:hAnsiTheme="minorHAnsi" w:cs="Arial"/>
          <w:color w:val="222222"/>
          <w:sz w:val="24"/>
          <w:szCs w:val="24"/>
        </w:rPr>
        <w:t>817-826.</w:t>
      </w:r>
    </w:p>
    <w:p w14:paraId="6C49A3F0" w14:textId="77777777" w:rsidR="00B96786" w:rsidRPr="00A53F30" w:rsidRDefault="00B96786" w:rsidP="00D676D1">
      <w:pPr>
        <w:spacing w:line="480" w:lineRule="auto"/>
        <w:contextualSpacing/>
        <w:rPr>
          <w:rFonts w:asciiTheme="minorHAnsi" w:hAnsiTheme="minorHAnsi" w:cs="Arial"/>
          <w:color w:val="222222"/>
          <w:sz w:val="24"/>
          <w:szCs w:val="24"/>
        </w:rPr>
      </w:pPr>
      <w:r w:rsidRPr="00A53F30">
        <w:rPr>
          <w:rFonts w:asciiTheme="minorHAnsi" w:hAnsiTheme="minorHAnsi" w:cs="Arial"/>
          <w:color w:val="222222"/>
          <w:sz w:val="24"/>
          <w:szCs w:val="24"/>
        </w:rPr>
        <w:t xml:space="preserve">Mikulincer, M., Gillath, O., Halevy, V., Avihou, N., Avidan, S., &amp; Eshkoli, N. (2001). </w:t>
      </w:r>
    </w:p>
    <w:p w14:paraId="4B7D1B58" w14:textId="77777777" w:rsidR="00B96786" w:rsidRDefault="00B96786" w:rsidP="00D676D1">
      <w:pPr>
        <w:spacing w:line="480" w:lineRule="auto"/>
        <w:contextualSpacing/>
        <w:rPr>
          <w:rFonts w:asciiTheme="minorHAnsi" w:hAnsiTheme="minorHAnsi" w:cs="Arial"/>
          <w:color w:val="222222"/>
          <w:sz w:val="24"/>
          <w:szCs w:val="24"/>
        </w:rPr>
      </w:pPr>
      <w:r w:rsidRPr="00A53F30">
        <w:rPr>
          <w:rFonts w:asciiTheme="minorHAnsi" w:hAnsiTheme="minorHAnsi" w:cs="Arial"/>
          <w:color w:val="222222"/>
          <w:sz w:val="24"/>
          <w:szCs w:val="24"/>
        </w:rPr>
        <w:tab/>
        <w:t>A</w:t>
      </w:r>
      <w:r w:rsidRPr="00B96786">
        <w:rPr>
          <w:rFonts w:asciiTheme="minorHAnsi" w:hAnsiTheme="minorHAnsi" w:cs="Arial"/>
          <w:color w:val="222222"/>
          <w:sz w:val="24"/>
          <w:szCs w:val="24"/>
        </w:rPr>
        <w:t xml:space="preserve">ttachment theory and reactions to others’ needs: Evidence that activation of the </w:t>
      </w:r>
    </w:p>
    <w:p w14:paraId="16BF0320" w14:textId="77777777" w:rsidR="00B96786" w:rsidRDefault="00B96786" w:rsidP="00D676D1">
      <w:pPr>
        <w:spacing w:line="480" w:lineRule="auto"/>
        <w:contextualSpacing/>
        <w:rPr>
          <w:rFonts w:asciiTheme="minorHAnsi" w:hAnsiTheme="minorHAnsi" w:cs="Arial"/>
          <w:i/>
          <w:color w:val="222222"/>
          <w:sz w:val="24"/>
          <w:szCs w:val="24"/>
        </w:rPr>
      </w:pPr>
      <w:r>
        <w:rPr>
          <w:rFonts w:asciiTheme="minorHAnsi" w:hAnsiTheme="minorHAnsi" w:cs="Arial"/>
          <w:color w:val="222222"/>
          <w:sz w:val="24"/>
          <w:szCs w:val="24"/>
        </w:rPr>
        <w:tab/>
      </w:r>
      <w:r w:rsidRPr="00B96786">
        <w:rPr>
          <w:rFonts w:asciiTheme="minorHAnsi" w:hAnsiTheme="minorHAnsi" w:cs="Arial"/>
          <w:color w:val="222222"/>
          <w:sz w:val="24"/>
          <w:szCs w:val="24"/>
        </w:rPr>
        <w:t xml:space="preserve">sense of attachment security promotes empathic responses. </w:t>
      </w:r>
      <w:r w:rsidRPr="00B96786">
        <w:rPr>
          <w:rFonts w:asciiTheme="minorHAnsi" w:hAnsiTheme="minorHAnsi" w:cs="Arial"/>
          <w:i/>
          <w:color w:val="222222"/>
          <w:sz w:val="24"/>
          <w:szCs w:val="24"/>
        </w:rPr>
        <w:t xml:space="preserve">Journal of Personality </w:t>
      </w:r>
    </w:p>
    <w:p w14:paraId="7F185F11" w14:textId="2767D5C4" w:rsidR="00B96786" w:rsidRPr="00B96786" w:rsidRDefault="00B96786" w:rsidP="00D676D1">
      <w:pPr>
        <w:spacing w:line="480" w:lineRule="auto"/>
        <w:contextualSpacing/>
        <w:rPr>
          <w:rFonts w:asciiTheme="minorHAnsi" w:hAnsiTheme="minorHAnsi" w:cs="Arial"/>
          <w:color w:val="222222"/>
          <w:sz w:val="24"/>
          <w:szCs w:val="24"/>
        </w:rPr>
      </w:pPr>
      <w:r>
        <w:rPr>
          <w:rFonts w:asciiTheme="minorHAnsi" w:hAnsiTheme="minorHAnsi" w:cs="Arial"/>
          <w:i/>
          <w:color w:val="222222"/>
          <w:sz w:val="24"/>
          <w:szCs w:val="24"/>
        </w:rPr>
        <w:tab/>
      </w:r>
      <w:r w:rsidRPr="00B96786">
        <w:rPr>
          <w:rFonts w:asciiTheme="minorHAnsi" w:hAnsiTheme="minorHAnsi" w:cs="Arial"/>
          <w:i/>
          <w:color w:val="222222"/>
          <w:sz w:val="24"/>
          <w:szCs w:val="24"/>
        </w:rPr>
        <w:t>and Social Psychology, 81</w:t>
      </w:r>
      <w:r w:rsidRPr="00B96786">
        <w:rPr>
          <w:rFonts w:asciiTheme="minorHAnsi" w:hAnsiTheme="minorHAnsi" w:cs="Arial"/>
          <w:color w:val="222222"/>
          <w:sz w:val="24"/>
          <w:szCs w:val="24"/>
        </w:rPr>
        <w:t>, 1205–1224.</w:t>
      </w:r>
    </w:p>
    <w:p w14:paraId="04EFC1F2" w14:textId="01984641" w:rsidR="00F61C7A" w:rsidRPr="00BE41AC" w:rsidRDefault="00F61C7A" w:rsidP="00D676D1">
      <w:pPr>
        <w:spacing w:line="480" w:lineRule="auto"/>
        <w:contextualSpacing/>
        <w:rPr>
          <w:rFonts w:asciiTheme="minorHAnsi" w:hAnsiTheme="minorHAnsi" w:cs="Arial"/>
          <w:color w:val="222222"/>
          <w:sz w:val="24"/>
          <w:szCs w:val="24"/>
        </w:rPr>
      </w:pPr>
      <w:r w:rsidRPr="00BE41AC">
        <w:rPr>
          <w:rFonts w:asciiTheme="minorHAnsi" w:hAnsiTheme="minorHAnsi" w:cs="Arial"/>
          <w:color w:val="222222"/>
          <w:sz w:val="24"/>
          <w:szCs w:val="24"/>
        </w:rPr>
        <w:t xml:space="preserve">Mikulincer, M., &amp; Shaver, P. R. (2001). Attachment theory and intergroup bias: Evidence that </w:t>
      </w:r>
    </w:p>
    <w:p w14:paraId="6DC3FBEA" w14:textId="77777777" w:rsidR="00F61C7A" w:rsidRPr="00BE41AC" w:rsidRDefault="00F61C7A" w:rsidP="00D676D1">
      <w:pPr>
        <w:spacing w:line="480" w:lineRule="auto"/>
        <w:contextualSpacing/>
        <w:rPr>
          <w:rFonts w:asciiTheme="minorHAnsi" w:hAnsiTheme="minorHAnsi" w:cs="Arial"/>
          <w:color w:val="222222"/>
          <w:sz w:val="24"/>
          <w:szCs w:val="24"/>
        </w:rPr>
      </w:pPr>
      <w:r w:rsidRPr="00BE41AC">
        <w:rPr>
          <w:rFonts w:asciiTheme="minorHAnsi" w:hAnsiTheme="minorHAnsi" w:cs="Arial"/>
          <w:color w:val="222222"/>
          <w:sz w:val="24"/>
          <w:szCs w:val="24"/>
        </w:rPr>
        <w:tab/>
        <w:t xml:space="preserve">priming the secure base schema attenuates negative reactions to out-groups. </w:t>
      </w:r>
    </w:p>
    <w:p w14:paraId="30385ED1" w14:textId="77777777" w:rsidR="00BE41AC" w:rsidRPr="00BE41AC" w:rsidRDefault="00F61C7A" w:rsidP="00D676D1">
      <w:pPr>
        <w:spacing w:before="120" w:after="120" w:line="480" w:lineRule="auto"/>
        <w:ind w:left="851" w:hanging="851"/>
        <w:contextualSpacing/>
        <w:rPr>
          <w:rFonts w:asciiTheme="minorHAnsi" w:hAnsiTheme="minorHAnsi" w:cs="Arial"/>
          <w:color w:val="222222"/>
          <w:sz w:val="24"/>
          <w:szCs w:val="24"/>
        </w:rPr>
      </w:pPr>
      <w:r w:rsidRPr="00BE41AC">
        <w:rPr>
          <w:rFonts w:asciiTheme="minorHAnsi" w:hAnsiTheme="minorHAnsi" w:cs="Arial"/>
          <w:color w:val="222222"/>
          <w:sz w:val="24"/>
          <w:szCs w:val="24"/>
        </w:rPr>
        <w:tab/>
      </w:r>
      <w:r w:rsidRPr="00BE41AC">
        <w:rPr>
          <w:rFonts w:asciiTheme="minorHAnsi" w:hAnsiTheme="minorHAnsi" w:cs="Arial"/>
          <w:i/>
          <w:iCs/>
          <w:color w:val="222222"/>
          <w:sz w:val="24"/>
          <w:szCs w:val="24"/>
        </w:rPr>
        <w:t xml:space="preserve">Journal of Personality and Social Psychology, 81, </w:t>
      </w:r>
      <w:r w:rsidRPr="00BE41AC">
        <w:rPr>
          <w:rFonts w:asciiTheme="minorHAnsi" w:hAnsiTheme="minorHAnsi" w:cs="Arial"/>
          <w:color w:val="222222"/>
          <w:sz w:val="24"/>
          <w:szCs w:val="24"/>
        </w:rPr>
        <w:t>97-115.</w:t>
      </w:r>
    </w:p>
    <w:p w14:paraId="4D3E3484" w14:textId="7D9A3A02" w:rsidR="000A2295" w:rsidRPr="00BE41AC" w:rsidRDefault="001121AD" w:rsidP="00D676D1">
      <w:pPr>
        <w:spacing w:before="120" w:after="120" w:line="480" w:lineRule="auto"/>
        <w:ind w:left="851" w:hanging="851"/>
        <w:contextualSpacing/>
        <w:rPr>
          <w:rFonts w:asciiTheme="minorHAnsi" w:hAnsiTheme="minorHAnsi"/>
          <w:sz w:val="24"/>
          <w:szCs w:val="24"/>
        </w:rPr>
      </w:pPr>
      <w:r w:rsidRPr="00BE41AC">
        <w:rPr>
          <w:rFonts w:asciiTheme="minorHAnsi" w:hAnsiTheme="minorHAnsi"/>
          <w:sz w:val="24"/>
          <w:szCs w:val="24"/>
        </w:rPr>
        <w:t xml:space="preserve">Mikulincer, M., &amp; Shaver, P. R. (2007). Boosting attachment security to promote mental health, prosocial values and inter-group tolerance. </w:t>
      </w:r>
      <w:r w:rsidRPr="00BE41AC">
        <w:rPr>
          <w:rFonts w:asciiTheme="minorHAnsi" w:hAnsiTheme="minorHAnsi"/>
          <w:i/>
          <w:iCs/>
          <w:sz w:val="24"/>
          <w:szCs w:val="24"/>
        </w:rPr>
        <w:t xml:space="preserve">Psychological Inquiry, 18 </w:t>
      </w:r>
      <w:r w:rsidRPr="00BE41AC">
        <w:rPr>
          <w:rFonts w:asciiTheme="minorHAnsi" w:hAnsiTheme="minorHAnsi"/>
          <w:sz w:val="24"/>
          <w:szCs w:val="24"/>
        </w:rPr>
        <w:t xml:space="preserve">(3), 139-156. </w:t>
      </w:r>
    </w:p>
    <w:p w14:paraId="1A0C86A2" w14:textId="77777777" w:rsidR="00C24FCB" w:rsidRDefault="00C24FCB" w:rsidP="00C24FCB">
      <w:pPr>
        <w:spacing w:line="480" w:lineRule="auto"/>
        <w:contextualSpacing/>
        <w:rPr>
          <w:rFonts w:asciiTheme="minorHAnsi" w:hAnsiTheme="minorHAnsi" w:cs="Arial"/>
          <w:i/>
          <w:iCs/>
          <w:color w:val="222222"/>
          <w:sz w:val="24"/>
          <w:szCs w:val="24"/>
        </w:rPr>
      </w:pPr>
      <w:r w:rsidRPr="00BE41AC">
        <w:rPr>
          <w:rFonts w:asciiTheme="minorHAnsi" w:hAnsiTheme="minorHAnsi" w:cs="Arial"/>
          <w:color w:val="222222"/>
          <w:sz w:val="24"/>
          <w:szCs w:val="24"/>
        </w:rPr>
        <w:t>Mikulincer, M., &amp; Shaver, P. R</w:t>
      </w:r>
      <w:r w:rsidRPr="00C24FCB">
        <w:rPr>
          <w:rFonts w:asciiTheme="minorHAnsi" w:hAnsiTheme="minorHAnsi" w:cs="Arial"/>
          <w:color w:val="222222"/>
          <w:sz w:val="24"/>
          <w:szCs w:val="24"/>
        </w:rPr>
        <w:t xml:space="preserve">. (2016). </w:t>
      </w:r>
      <w:r w:rsidRPr="00C24FCB">
        <w:rPr>
          <w:rFonts w:asciiTheme="minorHAnsi" w:hAnsiTheme="minorHAnsi" w:cs="Arial"/>
          <w:i/>
          <w:iCs/>
          <w:color w:val="222222"/>
          <w:sz w:val="24"/>
          <w:szCs w:val="24"/>
        </w:rPr>
        <w:t>Attachment in adu</w:t>
      </w:r>
      <w:r>
        <w:rPr>
          <w:rFonts w:asciiTheme="minorHAnsi" w:hAnsiTheme="minorHAnsi" w:cs="Arial"/>
          <w:i/>
          <w:iCs/>
          <w:color w:val="222222"/>
          <w:sz w:val="24"/>
          <w:szCs w:val="24"/>
        </w:rPr>
        <w:t xml:space="preserve">lthood: Structure, dynamics and </w:t>
      </w:r>
    </w:p>
    <w:p w14:paraId="5FEFA346" w14:textId="24195127" w:rsidR="00C24FCB" w:rsidRDefault="00C24FCB" w:rsidP="00C24FCB">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C24FCB">
        <w:rPr>
          <w:rFonts w:asciiTheme="minorHAnsi" w:hAnsiTheme="minorHAnsi" w:cs="Arial"/>
          <w:i/>
          <w:iCs/>
          <w:color w:val="222222"/>
          <w:sz w:val="24"/>
          <w:szCs w:val="24"/>
        </w:rPr>
        <w:t>change</w:t>
      </w:r>
      <w:r w:rsidRPr="00C24FCB">
        <w:rPr>
          <w:rFonts w:asciiTheme="minorHAnsi" w:hAnsiTheme="minorHAnsi" w:cs="Arial"/>
          <w:iCs/>
          <w:color w:val="222222"/>
          <w:sz w:val="24"/>
          <w:szCs w:val="24"/>
        </w:rPr>
        <w:t xml:space="preserve"> (2</w:t>
      </w:r>
      <w:r w:rsidRPr="00C24FCB">
        <w:rPr>
          <w:rFonts w:asciiTheme="minorHAnsi" w:hAnsiTheme="minorHAnsi" w:cs="Arial"/>
          <w:iCs/>
          <w:color w:val="222222"/>
          <w:sz w:val="24"/>
          <w:szCs w:val="24"/>
          <w:vertAlign w:val="superscript"/>
        </w:rPr>
        <w:t>nd</w:t>
      </w:r>
      <w:r w:rsidRPr="00C24FCB">
        <w:rPr>
          <w:rFonts w:asciiTheme="minorHAnsi" w:hAnsiTheme="minorHAnsi" w:cs="Arial"/>
          <w:iCs/>
          <w:color w:val="222222"/>
          <w:sz w:val="24"/>
          <w:szCs w:val="24"/>
        </w:rPr>
        <w:t xml:space="preserve"> ed.)</w:t>
      </w:r>
      <w:r w:rsidRPr="00C24FCB">
        <w:rPr>
          <w:rFonts w:asciiTheme="minorHAnsi" w:hAnsiTheme="minorHAnsi" w:cs="Arial"/>
          <w:i/>
          <w:iCs/>
          <w:color w:val="222222"/>
          <w:sz w:val="24"/>
          <w:szCs w:val="24"/>
        </w:rPr>
        <w:t xml:space="preserve">. </w:t>
      </w:r>
      <w:r w:rsidRPr="00C24FCB">
        <w:rPr>
          <w:rFonts w:asciiTheme="minorHAnsi" w:hAnsiTheme="minorHAnsi" w:cs="Arial"/>
          <w:color w:val="222222"/>
          <w:sz w:val="24"/>
          <w:szCs w:val="24"/>
        </w:rPr>
        <w:t xml:space="preserve">New York: Guilford Press. </w:t>
      </w:r>
    </w:p>
    <w:p w14:paraId="61532004" w14:textId="4038AB20" w:rsidR="00765C02" w:rsidRDefault="00765C02" w:rsidP="00A53F30">
      <w:pPr>
        <w:spacing w:line="480" w:lineRule="auto"/>
        <w:ind w:left="720" w:hanging="720"/>
        <w:contextualSpacing/>
        <w:rPr>
          <w:rFonts w:asciiTheme="minorHAnsi" w:hAnsiTheme="minorHAnsi" w:cs="Arial"/>
          <w:color w:val="222222"/>
          <w:sz w:val="24"/>
          <w:szCs w:val="24"/>
        </w:rPr>
      </w:pPr>
      <w:r>
        <w:rPr>
          <w:rFonts w:asciiTheme="minorHAnsi" w:hAnsiTheme="minorHAnsi" w:cs="Arial"/>
          <w:color w:val="222222"/>
          <w:sz w:val="24"/>
          <w:szCs w:val="24"/>
        </w:rPr>
        <w:t>N</w:t>
      </w:r>
      <w:r w:rsidR="00C051C7">
        <w:rPr>
          <w:rFonts w:asciiTheme="minorHAnsi" w:hAnsiTheme="minorHAnsi" w:cs="Arial"/>
          <w:color w:val="222222"/>
          <w:sz w:val="24"/>
          <w:szCs w:val="24"/>
        </w:rPr>
        <w:t>ational Institute for Health and Care Excellence</w:t>
      </w:r>
      <w:r>
        <w:rPr>
          <w:rFonts w:asciiTheme="minorHAnsi" w:hAnsiTheme="minorHAnsi" w:cs="Arial"/>
          <w:color w:val="222222"/>
          <w:sz w:val="24"/>
          <w:szCs w:val="24"/>
        </w:rPr>
        <w:t xml:space="preserve"> (2011a). Common Mental Health Problems: Identification and Pathways to Care. London: National Institute of Clinical Excellence. Retrieved from: </w:t>
      </w:r>
      <w:hyperlink r:id="rId16" w:history="1">
        <w:r w:rsidRPr="007A5EC7">
          <w:rPr>
            <w:rStyle w:val="Hyperlink"/>
            <w:rFonts w:asciiTheme="minorHAnsi" w:hAnsiTheme="minorHAnsi" w:cs="Arial"/>
            <w:sz w:val="24"/>
            <w:szCs w:val="24"/>
          </w:rPr>
          <w:t>https://www.nice.org.uk/guidance/cg123/chapter/introduction</w:t>
        </w:r>
      </w:hyperlink>
      <w:r>
        <w:rPr>
          <w:rFonts w:asciiTheme="minorHAnsi" w:hAnsiTheme="minorHAnsi" w:cs="Arial"/>
          <w:color w:val="222222"/>
          <w:sz w:val="24"/>
          <w:szCs w:val="24"/>
        </w:rPr>
        <w:t xml:space="preserve">. </w:t>
      </w:r>
    </w:p>
    <w:p w14:paraId="794B7129" w14:textId="5909B88D" w:rsidR="00395B51" w:rsidRDefault="00C051C7" w:rsidP="00A53F30">
      <w:pPr>
        <w:spacing w:line="480" w:lineRule="auto"/>
        <w:ind w:left="720" w:hanging="720"/>
        <w:contextualSpacing/>
        <w:rPr>
          <w:rFonts w:asciiTheme="minorHAnsi" w:hAnsiTheme="minorHAnsi" w:cs="Arial"/>
          <w:color w:val="222222"/>
          <w:sz w:val="24"/>
          <w:szCs w:val="24"/>
        </w:rPr>
      </w:pPr>
      <w:r>
        <w:rPr>
          <w:rFonts w:asciiTheme="minorHAnsi" w:hAnsiTheme="minorHAnsi" w:cs="Arial"/>
          <w:color w:val="222222"/>
          <w:sz w:val="24"/>
          <w:szCs w:val="24"/>
        </w:rPr>
        <w:t>National Institute for Health and Care Excellence</w:t>
      </w:r>
      <w:r w:rsidR="00765C02">
        <w:rPr>
          <w:rFonts w:asciiTheme="minorHAnsi" w:hAnsiTheme="minorHAnsi" w:cs="Arial"/>
          <w:color w:val="222222"/>
          <w:sz w:val="24"/>
          <w:szCs w:val="24"/>
        </w:rPr>
        <w:t xml:space="preserve"> (2011b). </w:t>
      </w:r>
      <w:r w:rsidR="00395B51">
        <w:rPr>
          <w:rFonts w:asciiTheme="minorHAnsi" w:hAnsiTheme="minorHAnsi" w:cs="Arial"/>
          <w:color w:val="222222"/>
          <w:sz w:val="24"/>
          <w:szCs w:val="24"/>
        </w:rPr>
        <w:t xml:space="preserve">Depression in Adults. </w:t>
      </w:r>
      <w:r w:rsidR="00765C02">
        <w:rPr>
          <w:rFonts w:asciiTheme="minorHAnsi" w:hAnsiTheme="minorHAnsi" w:cs="Arial"/>
          <w:color w:val="222222"/>
          <w:sz w:val="24"/>
          <w:szCs w:val="24"/>
        </w:rPr>
        <w:t xml:space="preserve">London: National Institute for Clinical Excellence </w:t>
      </w:r>
      <w:r w:rsidR="00395B51">
        <w:rPr>
          <w:rFonts w:asciiTheme="minorHAnsi" w:hAnsiTheme="minorHAnsi" w:cs="Arial"/>
          <w:color w:val="222222"/>
          <w:sz w:val="24"/>
          <w:szCs w:val="24"/>
        </w:rPr>
        <w:t xml:space="preserve">Retrieved from: </w:t>
      </w:r>
      <w:hyperlink r:id="rId17" w:history="1">
        <w:r w:rsidR="00395B51" w:rsidRPr="007A5EC7">
          <w:rPr>
            <w:rStyle w:val="Hyperlink"/>
            <w:rFonts w:asciiTheme="minorHAnsi" w:hAnsiTheme="minorHAnsi" w:cs="Arial"/>
            <w:sz w:val="24"/>
            <w:szCs w:val="24"/>
          </w:rPr>
          <w:t>https://www.nice.org.uk/guidance/cg90</w:t>
        </w:r>
      </w:hyperlink>
      <w:r w:rsidR="00395B51">
        <w:rPr>
          <w:rFonts w:asciiTheme="minorHAnsi" w:hAnsiTheme="minorHAnsi" w:cs="Arial"/>
          <w:color w:val="222222"/>
          <w:sz w:val="24"/>
          <w:szCs w:val="24"/>
        </w:rPr>
        <w:t xml:space="preserve">. </w:t>
      </w:r>
    </w:p>
    <w:p w14:paraId="36EB0749" w14:textId="77777777" w:rsidR="00640618" w:rsidRDefault="00640618" w:rsidP="00640618">
      <w:pPr>
        <w:spacing w:line="480" w:lineRule="auto"/>
        <w:contextualSpacing/>
        <w:rPr>
          <w:rFonts w:asciiTheme="minorHAnsi" w:hAnsiTheme="minorHAnsi" w:cs="Arial"/>
          <w:color w:val="222222"/>
          <w:sz w:val="24"/>
          <w:szCs w:val="24"/>
        </w:rPr>
      </w:pPr>
      <w:r w:rsidRPr="00640618">
        <w:rPr>
          <w:rFonts w:asciiTheme="minorHAnsi" w:hAnsiTheme="minorHAnsi" w:cs="Arial"/>
          <w:color w:val="222222"/>
          <w:sz w:val="24"/>
          <w:szCs w:val="24"/>
        </w:rPr>
        <w:t xml:space="preserve">Norman, L., Lawrence, N., Iles, A., Benattayallah, A., &amp; Karl. A. (2015). Attachment-security </w:t>
      </w:r>
    </w:p>
    <w:p w14:paraId="4A3A557A" w14:textId="77777777" w:rsidR="00640618" w:rsidRDefault="00640618" w:rsidP="00640618">
      <w:pPr>
        <w:spacing w:line="480" w:lineRule="auto"/>
        <w:contextualSpacing/>
        <w:rPr>
          <w:rFonts w:asciiTheme="minorHAnsi" w:hAnsiTheme="minorHAnsi" w:cs="Arial"/>
          <w:i/>
          <w:color w:val="222222"/>
          <w:sz w:val="24"/>
          <w:szCs w:val="24"/>
        </w:rPr>
      </w:pPr>
      <w:r>
        <w:rPr>
          <w:rFonts w:asciiTheme="minorHAnsi" w:hAnsiTheme="minorHAnsi" w:cs="Arial"/>
          <w:color w:val="222222"/>
          <w:sz w:val="24"/>
          <w:szCs w:val="24"/>
        </w:rPr>
        <w:tab/>
      </w:r>
      <w:r w:rsidRPr="00640618">
        <w:rPr>
          <w:rFonts w:asciiTheme="minorHAnsi" w:hAnsiTheme="minorHAnsi" w:cs="Arial"/>
          <w:color w:val="222222"/>
          <w:sz w:val="24"/>
          <w:szCs w:val="24"/>
        </w:rPr>
        <w:t xml:space="preserve">priming attenuates amygdala activation to social and linguistic threat. </w:t>
      </w:r>
      <w:r w:rsidRPr="00640618">
        <w:rPr>
          <w:rFonts w:asciiTheme="minorHAnsi" w:hAnsiTheme="minorHAnsi" w:cs="Arial"/>
          <w:i/>
          <w:color w:val="222222"/>
          <w:sz w:val="24"/>
          <w:szCs w:val="24"/>
        </w:rPr>
        <w:t xml:space="preserve">Social </w:t>
      </w:r>
    </w:p>
    <w:p w14:paraId="555B55F5" w14:textId="488A2878" w:rsidR="00640618" w:rsidRPr="00640618" w:rsidRDefault="00640618" w:rsidP="00640618">
      <w:pPr>
        <w:spacing w:line="480" w:lineRule="auto"/>
        <w:contextualSpacing/>
        <w:rPr>
          <w:rFonts w:asciiTheme="minorHAnsi" w:hAnsiTheme="minorHAnsi" w:cs="Arial"/>
          <w:color w:val="222222"/>
          <w:sz w:val="24"/>
          <w:szCs w:val="24"/>
          <w:u w:val="single"/>
        </w:rPr>
      </w:pPr>
      <w:r>
        <w:rPr>
          <w:rFonts w:asciiTheme="minorHAnsi" w:hAnsiTheme="minorHAnsi" w:cs="Arial"/>
          <w:i/>
          <w:color w:val="222222"/>
          <w:sz w:val="24"/>
          <w:szCs w:val="24"/>
        </w:rPr>
        <w:tab/>
      </w:r>
      <w:r w:rsidRPr="00640618">
        <w:rPr>
          <w:rFonts w:asciiTheme="minorHAnsi" w:hAnsiTheme="minorHAnsi" w:cs="Arial"/>
          <w:i/>
          <w:color w:val="222222"/>
          <w:sz w:val="24"/>
          <w:szCs w:val="24"/>
        </w:rPr>
        <w:t>Cognitive and Affective Neuroscience</w:t>
      </w:r>
      <w:r>
        <w:rPr>
          <w:rFonts w:asciiTheme="minorHAnsi" w:hAnsiTheme="minorHAnsi" w:cs="Arial"/>
          <w:color w:val="222222"/>
          <w:sz w:val="24"/>
          <w:szCs w:val="24"/>
        </w:rPr>
        <w:t>,</w:t>
      </w:r>
      <w:r w:rsidRPr="00640618">
        <w:rPr>
          <w:rFonts w:asciiTheme="minorHAnsi" w:hAnsiTheme="minorHAnsi" w:cs="Arial"/>
          <w:color w:val="222222"/>
          <w:sz w:val="24"/>
          <w:szCs w:val="24"/>
        </w:rPr>
        <w:t xml:space="preserve"> </w:t>
      </w:r>
      <w:r w:rsidRPr="00640618">
        <w:rPr>
          <w:rFonts w:asciiTheme="minorHAnsi" w:hAnsiTheme="minorHAnsi" w:cs="Arial"/>
          <w:i/>
          <w:color w:val="222222"/>
          <w:sz w:val="24"/>
          <w:szCs w:val="24"/>
        </w:rPr>
        <w:t>10,</w:t>
      </w:r>
      <w:r w:rsidRPr="00640618">
        <w:rPr>
          <w:rFonts w:asciiTheme="minorHAnsi" w:hAnsiTheme="minorHAnsi" w:cs="Arial"/>
          <w:color w:val="222222"/>
          <w:sz w:val="24"/>
          <w:szCs w:val="24"/>
        </w:rPr>
        <w:t xml:space="preserve"> 832-839. </w:t>
      </w:r>
    </w:p>
    <w:p w14:paraId="2D59003B" w14:textId="77777777" w:rsidR="005D40BB" w:rsidRDefault="005D40BB" w:rsidP="005D40BB">
      <w:pPr>
        <w:spacing w:line="480" w:lineRule="auto"/>
        <w:contextualSpacing/>
        <w:rPr>
          <w:rFonts w:asciiTheme="minorHAnsi" w:hAnsiTheme="minorHAnsi" w:cs="Arial"/>
          <w:i/>
          <w:iCs/>
          <w:color w:val="222222"/>
          <w:sz w:val="24"/>
          <w:szCs w:val="24"/>
        </w:rPr>
      </w:pPr>
      <w:r w:rsidRPr="005D40BB">
        <w:rPr>
          <w:rFonts w:asciiTheme="minorHAnsi" w:hAnsiTheme="minorHAnsi" w:cs="Arial"/>
          <w:color w:val="222222"/>
          <w:sz w:val="24"/>
          <w:szCs w:val="24"/>
        </w:rPr>
        <w:t xml:space="preserve">Otway, L., Carnelley, K. B., &amp; Rowe, A. C.  (2014). Texting “boosts” felt security.  </w:t>
      </w:r>
      <w:r w:rsidRPr="005D40BB">
        <w:rPr>
          <w:rFonts w:asciiTheme="minorHAnsi" w:hAnsiTheme="minorHAnsi" w:cs="Arial"/>
          <w:i/>
          <w:iCs/>
          <w:color w:val="222222"/>
          <w:sz w:val="24"/>
          <w:szCs w:val="24"/>
        </w:rPr>
        <w:t xml:space="preserve">Attachment </w:t>
      </w:r>
    </w:p>
    <w:p w14:paraId="72B919EA" w14:textId="77F7CBEF" w:rsidR="00E81CB6" w:rsidRDefault="005D40BB" w:rsidP="005D40BB">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5D40BB">
        <w:rPr>
          <w:rFonts w:asciiTheme="minorHAnsi" w:hAnsiTheme="minorHAnsi" w:cs="Arial"/>
          <w:i/>
          <w:iCs/>
          <w:color w:val="222222"/>
          <w:sz w:val="24"/>
          <w:szCs w:val="24"/>
        </w:rPr>
        <w:t>and Human Development, 16,</w:t>
      </w:r>
      <w:r w:rsidRPr="005D40BB">
        <w:rPr>
          <w:rFonts w:asciiTheme="minorHAnsi" w:hAnsiTheme="minorHAnsi" w:cs="Arial"/>
          <w:color w:val="222222"/>
          <w:sz w:val="24"/>
          <w:szCs w:val="24"/>
        </w:rPr>
        <w:t xml:space="preserve"> 93-101.</w:t>
      </w:r>
    </w:p>
    <w:p w14:paraId="03A823DC" w14:textId="77777777" w:rsidR="004C5748" w:rsidRDefault="004C5748" w:rsidP="004C5748">
      <w:pPr>
        <w:spacing w:line="480" w:lineRule="auto"/>
        <w:contextualSpacing/>
        <w:rPr>
          <w:rFonts w:asciiTheme="minorHAnsi" w:hAnsiTheme="minorHAnsi" w:cs="Arial"/>
          <w:color w:val="222222"/>
          <w:sz w:val="24"/>
          <w:szCs w:val="24"/>
        </w:rPr>
      </w:pPr>
      <w:r w:rsidRPr="001A4EE1">
        <w:rPr>
          <w:rFonts w:asciiTheme="minorHAnsi" w:hAnsiTheme="minorHAnsi" w:cs="Arial"/>
          <w:color w:val="222222"/>
          <w:sz w:val="24"/>
          <w:szCs w:val="24"/>
        </w:rPr>
        <w:t xml:space="preserve">Reis, S., &amp; Grenyer, B. F. (2004). </w:t>
      </w:r>
      <w:r w:rsidRPr="004C5748">
        <w:rPr>
          <w:rFonts w:asciiTheme="minorHAnsi" w:hAnsiTheme="minorHAnsi" w:cs="Arial"/>
          <w:color w:val="222222"/>
          <w:sz w:val="24"/>
          <w:szCs w:val="24"/>
        </w:rPr>
        <w:t xml:space="preserve">Fearful attachment, working alliance and treatment </w:t>
      </w:r>
    </w:p>
    <w:p w14:paraId="66FE652B" w14:textId="77777777" w:rsidR="004C5748" w:rsidRPr="00A53F30" w:rsidRDefault="004C5748" w:rsidP="004C5748">
      <w:pPr>
        <w:spacing w:line="480" w:lineRule="auto"/>
        <w:contextualSpacing/>
        <w:rPr>
          <w:rFonts w:asciiTheme="minorHAnsi" w:hAnsiTheme="minorHAnsi" w:cs="Arial"/>
          <w:i/>
          <w:iCs/>
          <w:color w:val="222222"/>
          <w:sz w:val="24"/>
          <w:szCs w:val="24"/>
          <w:lang w:val="fr-FR"/>
        </w:rPr>
      </w:pPr>
      <w:r>
        <w:rPr>
          <w:rFonts w:asciiTheme="minorHAnsi" w:hAnsiTheme="minorHAnsi" w:cs="Arial"/>
          <w:color w:val="222222"/>
          <w:sz w:val="24"/>
          <w:szCs w:val="24"/>
        </w:rPr>
        <w:tab/>
      </w:r>
      <w:r w:rsidRPr="004C5748">
        <w:rPr>
          <w:rFonts w:asciiTheme="minorHAnsi" w:hAnsiTheme="minorHAnsi" w:cs="Arial"/>
          <w:color w:val="222222"/>
          <w:sz w:val="24"/>
          <w:szCs w:val="24"/>
        </w:rPr>
        <w:t xml:space="preserve">response for individuals with major depression. </w:t>
      </w:r>
      <w:r w:rsidRPr="00A53F30">
        <w:rPr>
          <w:rFonts w:asciiTheme="minorHAnsi" w:hAnsiTheme="minorHAnsi" w:cs="Arial"/>
          <w:i/>
          <w:iCs/>
          <w:color w:val="222222"/>
          <w:sz w:val="24"/>
          <w:szCs w:val="24"/>
          <w:lang w:val="fr-FR"/>
        </w:rPr>
        <w:t xml:space="preserve">Clinical Psychology and </w:t>
      </w:r>
    </w:p>
    <w:p w14:paraId="77638775" w14:textId="6EBCDDD2" w:rsidR="004C5748" w:rsidRPr="00A53F30" w:rsidRDefault="004C5748" w:rsidP="004C5748">
      <w:pPr>
        <w:spacing w:line="480" w:lineRule="auto"/>
        <w:contextualSpacing/>
        <w:rPr>
          <w:rFonts w:asciiTheme="minorHAnsi" w:hAnsiTheme="minorHAnsi" w:cs="Arial"/>
          <w:color w:val="222222"/>
          <w:sz w:val="24"/>
          <w:szCs w:val="24"/>
          <w:lang w:val="fr-FR"/>
        </w:rPr>
      </w:pPr>
      <w:r w:rsidRPr="00A53F30">
        <w:rPr>
          <w:rFonts w:asciiTheme="minorHAnsi" w:hAnsiTheme="minorHAnsi" w:cs="Arial"/>
          <w:i/>
          <w:iCs/>
          <w:color w:val="222222"/>
          <w:sz w:val="24"/>
          <w:szCs w:val="24"/>
          <w:lang w:val="fr-FR"/>
        </w:rPr>
        <w:tab/>
        <w:t>Psychotherapy</w:t>
      </w:r>
      <w:r w:rsidRPr="00A53F30">
        <w:rPr>
          <w:rFonts w:asciiTheme="minorHAnsi" w:hAnsiTheme="minorHAnsi" w:cs="Arial"/>
          <w:color w:val="222222"/>
          <w:sz w:val="24"/>
          <w:szCs w:val="24"/>
          <w:lang w:val="fr-FR"/>
        </w:rPr>
        <w:t xml:space="preserve">, </w:t>
      </w:r>
      <w:r w:rsidRPr="00A53F30">
        <w:rPr>
          <w:rFonts w:asciiTheme="minorHAnsi" w:hAnsiTheme="minorHAnsi" w:cs="Arial"/>
          <w:i/>
          <w:iCs/>
          <w:color w:val="222222"/>
          <w:sz w:val="24"/>
          <w:szCs w:val="24"/>
          <w:lang w:val="fr-FR"/>
        </w:rPr>
        <w:t>11</w:t>
      </w:r>
      <w:r w:rsidRPr="00A53F30">
        <w:rPr>
          <w:rFonts w:asciiTheme="minorHAnsi" w:hAnsiTheme="minorHAnsi" w:cs="Arial"/>
          <w:color w:val="222222"/>
          <w:sz w:val="24"/>
          <w:szCs w:val="24"/>
          <w:lang w:val="fr-FR"/>
        </w:rPr>
        <w:t>, 414-424.</w:t>
      </w:r>
    </w:p>
    <w:p w14:paraId="0911561C" w14:textId="77777777" w:rsidR="007D2177" w:rsidRDefault="007D2177" w:rsidP="007D2177">
      <w:pPr>
        <w:spacing w:line="480" w:lineRule="auto"/>
        <w:contextualSpacing/>
        <w:rPr>
          <w:rFonts w:asciiTheme="minorHAnsi" w:hAnsiTheme="minorHAnsi" w:cs="Arial"/>
          <w:i/>
          <w:iCs/>
          <w:color w:val="222222"/>
          <w:sz w:val="24"/>
          <w:szCs w:val="24"/>
        </w:rPr>
      </w:pPr>
      <w:r w:rsidRPr="00584F26">
        <w:rPr>
          <w:rFonts w:asciiTheme="minorHAnsi" w:hAnsiTheme="minorHAnsi" w:cs="Arial"/>
          <w:color w:val="222222"/>
          <w:sz w:val="24"/>
          <w:szCs w:val="24"/>
          <w:lang w:val="fr-FR"/>
        </w:rPr>
        <w:t xml:space="preserve">Rice, K. G., &amp; Mirzadeh, S. A. (2000). </w:t>
      </w:r>
      <w:r w:rsidRPr="007D2177">
        <w:rPr>
          <w:rFonts w:asciiTheme="minorHAnsi" w:hAnsiTheme="minorHAnsi" w:cs="Arial"/>
          <w:color w:val="222222"/>
          <w:sz w:val="24"/>
          <w:szCs w:val="24"/>
        </w:rPr>
        <w:t xml:space="preserve">Perfectionism, attachment, and adjustment. </w:t>
      </w:r>
      <w:r w:rsidRPr="007D2177">
        <w:rPr>
          <w:rFonts w:asciiTheme="minorHAnsi" w:hAnsiTheme="minorHAnsi" w:cs="Arial"/>
          <w:i/>
          <w:iCs/>
          <w:color w:val="222222"/>
          <w:sz w:val="24"/>
          <w:szCs w:val="24"/>
        </w:rPr>
        <w:t xml:space="preserve">Journal of </w:t>
      </w:r>
    </w:p>
    <w:p w14:paraId="3A8C0B32" w14:textId="0A7225AD" w:rsidR="007D2177" w:rsidRPr="007D2177" w:rsidRDefault="007D2177" w:rsidP="007D2177">
      <w:pPr>
        <w:spacing w:line="480" w:lineRule="auto"/>
        <w:contextualSpacing/>
        <w:rPr>
          <w:rFonts w:asciiTheme="minorHAnsi" w:hAnsiTheme="minorHAnsi" w:cs="Arial"/>
          <w:color w:val="222222"/>
          <w:sz w:val="24"/>
          <w:szCs w:val="24"/>
        </w:rPr>
      </w:pPr>
      <w:r>
        <w:rPr>
          <w:rFonts w:asciiTheme="minorHAnsi" w:hAnsiTheme="minorHAnsi" w:cs="Arial"/>
          <w:i/>
          <w:iCs/>
          <w:color w:val="222222"/>
          <w:sz w:val="24"/>
          <w:szCs w:val="24"/>
        </w:rPr>
        <w:tab/>
      </w:r>
      <w:r w:rsidRPr="007D2177">
        <w:rPr>
          <w:rFonts w:asciiTheme="minorHAnsi" w:hAnsiTheme="minorHAnsi" w:cs="Arial"/>
          <w:i/>
          <w:iCs/>
          <w:color w:val="222222"/>
          <w:sz w:val="24"/>
          <w:szCs w:val="24"/>
        </w:rPr>
        <w:t>Counseling Psychology</w:t>
      </w:r>
      <w:r w:rsidRPr="007D2177">
        <w:rPr>
          <w:rFonts w:asciiTheme="minorHAnsi" w:hAnsiTheme="minorHAnsi" w:cs="Arial"/>
          <w:color w:val="222222"/>
          <w:sz w:val="24"/>
          <w:szCs w:val="24"/>
        </w:rPr>
        <w:t xml:space="preserve">, </w:t>
      </w:r>
      <w:r w:rsidRPr="007D2177">
        <w:rPr>
          <w:rFonts w:asciiTheme="minorHAnsi" w:hAnsiTheme="minorHAnsi" w:cs="Arial"/>
          <w:i/>
          <w:iCs/>
          <w:color w:val="222222"/>
          <w:sz w:val="24"/>
          <w:szCs w:val="24"/>
        </w:rPr>
        <w:t>47</w:t>
      </w:r>
      <w:r w:rsidRPr="007D2177">
        <w:rPr>
          <w:rFonts w:asciiTheme="minorHAnsi" w:hAnsiTheme="minorHAnsi" w:cs="Arial"/>
          <w:color w:val="222222"/>
          <w:sz w:val="24"/>
          <w:szCs w:val="24"/>
        </w:rPr>
        <w:t>, 238.</w:t>
      </w:r>
    </w:p>
    <w:p w14:paraId="2FA9AA29" w14:textId="77777777" w:rsidR="009B0385" w:rsidRDefault="009B0385" w:rsidP="009B0385">
      <w:pPr>
        <w:spacing w:line="480" w:lineRule="auto"/>
        <w:contextualSpacing/>
        <w:rPr>
          <w:rFonts w:asciiTheme="minorHAnsi" w:hAnsiTheme="minorHAnsi" w:cs="Arial"/>
          <w:color w:val="222222"/>
          <w:sz w:val="24"/>
          <w:szCs w:val="24"/>
        </w:rPr>
      </w:pPr>
      <w:r w:rsidRPr="00764C36">
        <w:rPr>
          <w:rFonts w:asciiTheme="minorHAnsi" w:hAnsiTheme="minorHAnsi" w:cs="Arial"/>
          <w:color w:val="222222"/>
          <w:sz w:val="24"/>
          <w:szCs w:val="24"/>
        </w:rPr>
        <w:t xml:space="preserve">Rowe, A. C., &amp; Carnelley, K. B. (2003). </w:t>
      </w:r>
      <w:r w:rsidRPr="009B0385">
        <w:rPr>
          <w:rFonts w:asciiTheme="minorHAnsi" w:hAnsiTheme="minorHAnsi" w:cs="Arial"/>
          <w:color w:val="222222"/>
          <w:sz w:val="24"/>
          <w:szCs w:val="24"/>
        </w:rPr>
        <w:t xml:space="preserve">Attachment style differences in the processing of </w:t>
      </w:r>
    </w:p>
    <w:p w14:paraId="307E74AB" w14:textId="77777777" w:rsidR="009B0385" w:rsidRDefault="009B0385" w:rsidP="009B0385">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9B0385">
        <w:rPr>
          <w:rFonts w:asciiTheme="minorHAnsi" w:hAnsiTheme="minorHAnsi" w:cs="Arial"/>
          <w:color w:val="222222"/>
          <w:sz w:val="24"/>
          <w:szCs w:val="24"/>
        </w:rPr>
        <w:t xml:space="preserve">attachment-relevant information: Primed-style effects on recall, interpersonal </w:t>
      </w:r>
    </w:p>
    <w:p w14:paraId="4FDD01BC" w14:textId="24C1C993" w:rsidR="009B0385" w:rsidRPr="009B0385" w:rsidRDefault="009B0385" w:rsidP="009B0385">
      <w:pPr>
        <w:spacing w:line="480" w:lineRule="auto"/>
        <w:contextualSpacing/>
        <w:rPr>
          <w:rFonts w:asciiTheme="minorHAnsi" w:hAnsiTheme="minorHAnsi" w:cs="Arial"/>
          <w:color w:val="222222"/>
          <w:sz w:val="24"/>
          <w:szCs w:val="24"/>
        </w:rPr>
      </w:pPr>
      <w:r>
        <w:rPr>
          <w:rFonts w:asciiTheme="minorHAnsi" w:hAnsiTheme="minorHAnsi" w:cs="Arial"/>
          <w:color w:val="222222"/>
          <w:sz w:val="24"/>
          <w:szCs w:val="24"/>
        </w:rPr>
        <w:tab/>
      </w:r>
      <w:r w:rsidRPr="009B0385">
        <w:rPr>
          <w:rFonts w:asciiTheme="minorHAnsi" w:hAnsiTheme="minorHAnsi" w:cs="Arial"/>
          <w:color w:val="222222"/>
          <w:sz w:val="24"/>
          <w:szCs w:val="24"/>
        </w:rPr>
        <w:t xml:space="preserve">expectations, and affect. </w:t>
      </w:r>
      <w:r w:rsidRPr="009B0385">
        <w:rPr>
          <w:rFonts w:asciiTheme="minorHAnsi" w:hAnsiTheme="minorHAnsi" w:cs="Arial"/>
          <w:i/>
          <w:iCs/>
          <w:color w:val="222222"/>
          <w:sz w:val="24"/>
          <w:szCs w:val="24"/>
        </w:rPr>
        <w:t xml:space="preserve">Personal Relationships, 10, </w:t>
      </w:r>
      <w:r w:rsidRPr="009B0385">
        <w:rPr>
          <w:rFonts w:asciiTheme="minorHAnsi" w:hAnsiTheme="minorHAnsi" w:cs="Arial"/>
          <w:color w:val="222222"/>
          <w:sz w:val="24"/>
          <w:szCs w:val="24"/>
        </w:rPr>
        <w:t xml:space="preserve">59-75. </w:t>
      </w:r>
    </w:p>
    <w:p w14:paraId="05D396D1" w14:textId="77777777" w:rsidR="00A34CC3" w:rsidRDefault="0023131C" w:rsidP="00A34CC3">
      <w:pPr>
        <w:spacing w:line="480" w:lineRule="auto"/>
        <w:contextualSpacing/>
        <w:rPr>
          <w:rFonts w:asciiTheme="minorHAnsi" w:hAnsiTheme="minorHAnsi" w:cs="Arial"/>
          <w:color w:val="222222"/>
          <w:sz w:val="24"/>
          <w:szCs w:val="24"/>
        </w:rPr>
      </w:pPr>
      <w:r w:rsidRPr="00A34CC3">
        <w:rPr>
          <w:rFonts w:asciiTheme="minorHAnsi" w:hAnsiTheme="minorHAnsi" w:cs="Arial"/>
          <w:color w:val="222222"/>
          <w:sz w:val="24"/>
          <w:szCs w:val="24"/>
        </w:rPr>
        <w:t xml:space="preserve">Schore, J. R., &amp; Schore, A. N. (2008). Modern attachment theory: The central role of affect </w:t>
      </w:r>
    </w:p>
    <w:p w14:paraId="6E8934A4" w14:textId="5C55CC1F" w:rsidR="0023131C" w:rsidRPr="00766108" w:rsidRDefault="00A34CC3" w:rsidP="00A34CC3">
      <w:pPr>
        <w:spacing w:line="480" w:lineRule="auto"/>
        <w:contextualSpacing/>
        <w:rPr>
          <w:rFonts w:asciiTheme="minorHAnsi" w:hAnsiTheme="minorHAnsi" w:cs="Arial"/>
          <w:color w:val="222222"/>
          <w:sz w:val="24"/>
          <w:szCs w:val="24"/>
        </w:rPr>
      </w:pPr>
      <w:r w:rsidRPr="00766108">
        <w:rPr>
          <w:rFonts w:asciiTheme="minorHAnsi" w:hAnsiTheme="minorHAnsi" w:cs="Arial"/>
          <w:color w:val="222222"/>
          <w:sz w:val="24"/>
          <w:szCs w:val="24"/>
        </w:rPr>
        <w:tab/>
      </w:r>
      <w:r w:rsidR="0023131C" w:rsidRPr="00766108">
        <w:rPr>
          <w:rFonts w:asciiTheme="minorHAnsi" w:hAnsiTheme="minorHAnsi" w:cs="Arial"/>
          <w:color w:val="222222"/>
          <w:sz w:val="24"/>
          <w:szCs w:val="24"/>
        </w:rPr>
        <w:t xml:space="preserve">regulation in development and treatment. </w:t>
      </w:r>
      <w:r w:rsidR="0023131C" w:rsidRPr="00766108">
        <w:rPr>
          <w:rFonts w:asciiTheme="minorHAnsi" w:hAnsiTheme="minorHAnsi" w:cs="Arial"/>
          <w:i/>
          <w:iCs/>
          <w:color w:val="222222"/>
          <w:sz w:val="24"/>
          <w:szCs w:val="24"/>
        </w:rPr>
        <w:t>Clinical Social Work Journal</w:t>
      </w:r>
      <w:r w:rsidR="0023131C" w:rsidRPr="00766108">
        <w:rPr>
          <w:rFonts w:asciiTheme="minorHAnsi" w:hAnsiTheme="minorHAnsi" w:cs="Arial"/>
          <w:color w:val="222222"/>
          <w:sz w:val="24"/>
          <w:szCs w:val="24"/>
        </w:rPr>
        <w:t xml:space="preserve">, </w:t>
      </w:r>
      <w:r w:rsidR="0023131C" w:rsidRPr="00766108">
        <w:rPr>
          <w:rFonts w:asciiTheme="minorHAnsi" w:hAnsiTheme="minorHAnsi" w:cs="Arial"/>
          <w:i/>
          <w:iCs/>
          <w:color w:val="222222"/>
          <w:sz w:val="24"/>
          <w:szCs w:val="24"/>
        </w:rPr>
        <w:t>36</w:t>
      </w:r>
      <w:r w:rsidR="0023131C" w:rsidRPr="00766108">
        <w:rPr>
          <w:rFonts w:asciiTheme="minorHAnsi" w:hAnsiTheme="minorHAnsi" w:cs="Arial"/>
          <w:color w:val="222222"/>
          <w:sz w:val="24"/>
          <w:szCs w:val="24"/>
        </w:rPr>
        <w:t>, 9-20.</w:t>
      </w:r>
    </w:p>
    <w:p w14:paraId="01AB4BA3" w14:textId="13D3D12F" w:rsidR="00766108" w:rsidRPr="00766108" w:rsidRDefault="00766108" w:rsidP="00A53F30">
      <w:pPr>
        <w:spacing w:line="480" w:lineRule="auto"/>
        <w:ind w:left="720" w:hanging="720"/>
        <w:contextualSpacing/>
        <w:rPr>
          <w:rFonts w:asciiTheme="minorHAnsi" w:hAnsiTheme="minorHAnsi" w:cs="Arial"/>
          <w:color w:val="222222"/>
          <w:sz w:val="24"/>
          <w:szCs w:val="24"/>
        </w:rPr>
      </w:pPr>
      <w:r w:rsidRPr="00A147D5">
        <w:rPr>
          <w:sz w:val="24"/>
          <w:szCs w:val="24"/>
        </w:rPr>
        <w:t>Strodl, E</w:t>
      </w:r>
      <w:r w:rsidR="00890014">
        <w:rPr>
          <w:sz w:val="24"/>
          <w:szCs w:val="24"/>
        </w:rPr>
        <w:t>., &amp;</w:t>
      </w:r>
      <w:r w:rsidRPr="00A147D5">
        <w:rPr>
          <w:sz w:val="24"/>
          <w:szCs w:val="24"/>
        </w:rPr>
        <w:t xml:space="preserve"> Noller, P</w:t>
      </w:r>
      <w:r w:rsidR="00890014">
        <w:rPr>
          <w:sz w:val="24"/>
          <w:szCs w:val="24"/>
        </w:rPr>
        <w:t>.</w:t>
      </w:r>
      <w:r w:rsidRPr="00A147D5">
        <w:rPr>
          <w:sz w:val="24"/>
          <w:szCs w:val="24"/>
        </w:rPr>
        <w:t xml:space="preserve"> (2003)</w:t>
      </w:r>
      <w:r w:rsidR="00890014">
        <w:rPr>
          <w:sz w:val="24"/>
          <w:szCs w:val="24"/>
        </w:rPr>
        <w:t>.</w:t>
      </w:r>
      <w:r w:rsidRPr="00A147D5">
        <w:rPr>
          <w:sz w:val="24"/>
          <w:szCs w:val="24"/>
        </w:rPr>
        <w:t xml:space="preserve"> The relationship of adult attachment dimensions to depression and agoraphobia. </w:t>
      </w:r>
      <w:r w:rsidRPr="00A147D5">
        <w:rPr>
          <w:rStyle w:val="citationjournalname"/>
          <w:i/>
          <w:iCs/>
          <w:sz w:val="24"/>
          <w:szCs w:val="24"/>
        </w:rPr>
        <w:t>Personal Relationships</w:t>
      </w:r>
      <w:r w:rsidRPr="00A147D5">
        <w:rPr>
          <w:sz w:val="24"/>
          <w:szCs w:val="24"/>
        </w:rPr>
        <w:t xml:space="preserve">, </w:t>
      </w:r>
      <w:r w:rsidRPr="00A147D5">
        <w:rPr>
          <w:rStyle w:val="citationvolumenumber"/>
          <w:i/>
          <w:iCs/>
          <w:sz w:val="24"/>
          <w:szCs w:val="24"/>
        </w:rPr>
        <w:t>10</w:t>
      </w:r>
      <w:r w:rsidR="00890014">
        <w:rPr>
          <w:rStyle w:val="citationvolumenumber"/>
          <w:i/>
          <w:iCs/>
          <w:sz w:val="24"/>
          <w:szCs w:val="24"/>
        </w:rPr>
        <w:t>,</w:t>
      </w:r>
      <w:r w:rsidRPr="00A147D5">
        <w:rPr>
          <w:sz w:val="24"/>
          <w:szCs w:val="24"/>
        </w:rPr>
        <w:t xml:space="preserve"> </w:t>
      </w:r>
      <w:r w:rsidRPr="00A147D5">
        <w:rPr>
          <w:rStyle w:val="citationstartpage"/>
          <w:sz w:val="24"/>
          <w:szCs w:val="24"/>
        </w:rPr>
        <w:t>171</w:t>
      </w:r>
      <w:r w:rsidRPr="00A147D5">
        <w:rPr>
          <w:sz w:val="24"/>
          <w:szCs w:val="24"/>
        </w:rPr>
        <w:t>-</w:t>
      </w:r>
      <w:r w:rsidRPr="00A147D5">
        <w:rPr>
          <w:rStyle w:val="citationendpage"/>
          <w:sz w:val="24"/>
          <w:szCs w:val="24"/>
        </w:rPr>
        <w:t>185</w:t>
      </w:r>
      <w:r w:rsidRPr="00A147D5">
        <w:rPr>
          <w:sz w:val="24"/>
          <w:szCs w:val="24"/>
        </w:rPr>
        <w:t>. doi:</w:t>
      </w:r>
      <w:r w:rsidRPr="00A147D5">
        <w:rPr>
          <w:rStyle w:val="citationdoi"/>
          <w:sz w:val="24"/>
          <w:szCs w:val="24"/>
        </w:rPr>
        <w:t>10.1111/1475-6811.00044</w:t>
      </w:r>
      <w:r>
        <w:rPr>
          <w:rStyle w:val="citationdoi"/>
          <w:sz w:val="24"/>
          <w:szCs w:val="24"/>
        </w:rPr>
        <w:t>.</w:t>
      </w:r>
    </w:p>
    <w:p w14:paraId="6FFC23ED" w14:textId="77777777" w:rsidR="008379FA" w:rsidRPr="00766108" w:rsidRDefault="008379FA" w:rsidP="008379FA">
      <w:pPr>
        <w:spacing w:line="480" w:lineRule="auto"/>
        <w:contextualSpacing/>
        <w:rPr>
          <w:rFonts w:asciiTheme="minorHAnsi" w:hAnsiTheme="minorHAnsi"/>
          <w:sz w:val="24"/>
          <w:szCs w:val="24"/>
        </w:rPr>
      </w:pPr>
      <w:r w:rsidRPr="00A53F30">
        <w:rPr>
          <w:rFonts w:asciiTheme="minorHAnsi" w:hAnsiTheme="minorHAnsi"/>
          <w:sz w:val="24"/>
          <w:szCs w:val="24"/>
        </w:rPr>
        <w:t xml:space="preserve">Wei, M., Heppner, P. P., Russell, D. W., &amp; Young, S. K. (2006). </w:t>
      </w:r>
      <w:r w:rsidRPr="00766108">
        <w:rPr>
          <w:rFonts w:asciiTheme="minorHAnsi" w:hAnsiTheme="minorHAnsi"/>
          <w:sz w:val="24"/>
          <w:szCs w:val="24"/>
        </w:rPr>
        <w:t xml:space="preserve">Maladaptive perfectionism and </w:t>
      </w:r>
    </w:p>
    <w:p w14:paraId="320F9B19" w14:textId="77777777" w:rsidR="008379FA" w:rsidRPr="00766108" w:rsidRDefault="008379FA" w:rsidP="008379FA">
      <w:pPr>
        <w:spacing w:line="480" w:lineRule="auto"/>
        <w:contextualSpacing/>
        <w:rPr>
          <w:rFonts w:asciiTheme="minorHAnsi" w:hAnsiTheme="minorHAnsi"/>
          <w:sz w:val="24"/>
          <w:szCs w:val="24"/>
        </w:rPr>
      </w:pPr>
      <w:r w:rsidRPr="00766108">
        <w:rPr>
          <w:rFonts w:asciiTheme="minorHAnsi" w:hAnsiTheme="minorHAnsi"/>
          <w:sz w:val="24"/>
          <w:szCs w:val="24"/>
        </w:rPr>
        <w:tab/>
        <w:t xml:space="preserve">ineffective coping as mediators between attachment and future depression: A </w:t>
      </w:r>
    </w:p>
    <w:p w14:paraId="7390A667" w14:textId="5CF33760" w:rsidR="008379FA" w:rsidRPr="00766108" w:rsidRDefault="008379FA" w:rsidP="008379FA">
      <w:pPr>
        <w:spacing w:line="480" w:lineRule="auto"/>
        <w:contextualSpacing/>
        <w:rPr>
          <w:rFonts w:asciiTheme="minorHAnsi" w:hAnsiTheme="minorHAnsi"/>
          <w:sz w:val="24"/>
          <w:szCs w:val="24"/>
        </w:rPr>
      </w:pPr>
      <w:r w:rsidRPr="00766108">
        <w:rPr>
          <w:rFonts w:asciiTheme="minorHAnsi" w:hAnsiTheme="minorHAnsi"/>
          <w:sz w:val="24"/>
          <w:szCs w:val="24"/>
        </w:rPr>
        <w:tab/>
        <w:t xml:space="preserve">prospective analysis. </w:t>
      </w:r>
      <w:r w:rsidRPr="00766108">
        <w:rPr>
          <w:rFonts w:asciiTheme="minorHAnsi" w:hAnsiTheme="minorHAnsi"/>
          <w:i/>
          <w:iCs/>
          <w:sz w:val="24"/>
          <w:szCs w:val="24"/>
        </w:rPr>
        <w:t>Journal of Counseling Psychology</w:t>
      </w:r>
      <w:r w:rsidRPr="00766108">
        <w:rPr>
          <w:rFonts w:asciiTheme="minorHAnsi" w:hAnsiTheme="minorHAnsi"/>
          <w:sz w:val="24"/>
          <w:szCs w:val="24"/>
        </w:rPr>
        <w:t xml:space="preserve">, </w:t>
      </w:r>
      <w:r w:rsidRPr="00766108">
        <w:rPr>
          <w:rFonts w:asciiTheme="minorHAnsi" w:hAnsiTheme="minorHAnsi"/>
          <w:i/>
          <w:iCs/>
          <w:sz w:val="24"/>
          <w:szCs w:val="24"/>
        </w:rPr>
        <w:t>53</w:t>
      </w:r>
      <w:r w:rsidRPr="00766108">
        <w:rPr>
          <w:rFonts w:asciiTheme="minorHAnsi" w:hAnsiTheme="minorHAnsi"/>
          <w:sz w:val="24"/>
          <w:szCs w:val="24"/>
        </w:rPr>
        <w:t>, 67.</w:t>
      </w:r>
    </w:p>
    <w:p w14:paraId="4F94F537" w14:textId="77777777" w:rsidR="00125C1A" w:rsidRDefault="00125C1A" w:rsidP="00125C1A">
      <w:pPr>
        <w:spacing w:line="480" w:lineRule="auto"/>
        <w:contextualSpacing/>
        <w:rPr>
          <w:rFonts w:asciiTheme="minorHAnsi" w:hAnsiTheme="minorHAnsi"/>
          <w:sz w:val="24"/>
          <w:szCs w:val="24"/>
        </w:rPr>
      </w:pPr>
      <w:r w:rsidRPr="00A53F30">
        <w:rPr>
          <w:rFonts w:asciiTheme="minorHAnsi" w:hAnsiTheme="minorHAnsi"/>
          <w:sz w:val="24"/>
          <w:szCs w:val="24"/>
          <w:lang w:val="de-DE"/>
        </w:rPr>
        <w:t xml:space="preserve">Wei, M., Russell, D. W., Mallinckrodt, B., &amp; Vogel, D. L. (2007). </w:t>
      </w:r>
      <w:r w:rsidRPr="00125C1A">
        <w:rPr>
          <w:rFonts w:asciiTheme="minorHAnsi" w:hAnsiTheme="minorHAnsi"/>
          <w:sz w:val="24"/>
          <w:szCs w:val="24"/>
        </w:rPr>
        <w:t xml:space="preserve">The experiences in Close </w:t>
      </w:r>
    </w:p>
    <w:p w14:paraId="06E3C936" w14:textId="77777777" w:rsidR="00125C1A" w:rsidRDefault="00125C1A" w:rsidP="00125C1A">
      <w:pPr>
        <w:spacing w:line="480" w:lineRule="auto"/>
        <w:contextualSpacing/>
        <w:rPr>
          <w:rFonts w:asciiTheme="minorHAnsi" w:hAnsiTheme="minorHAnsi"/>
          <w:i/>
          <w:sz w:val="24"/>
          <w:szCs w:val="24"/>
        </w:rPr>
      </w:pPr>
      <w:r>
        <w:rPr>
          <w:rFonts w:asciiTheme="minorHAnsi" w:hAnsiTheme="minorHAnsi"/>
          <w:sz w:val="24"/>
          <w:szCs w:val="24"/>
        </w:rPr>
        <w:tab/>
      </w:r>
      <w:r w:rsidRPr="00125C1A">
        <w:rPr>
          <w:rFonts w:asciiTheme="minorHAnsi" w:hAnsiTheme="minorHAnsi"/>
          <w:sz w:val="24"/>
          <w:szCs w:val="24"/>
        </w:rPr>
        <w:t>Relationship Scale (ECR)-Short Form: Reliability, validity, and factor structure. J</w:t>
      </w:r>
      <w:r w:rsidRPr="00125C1A">
        <w:rPr>
          <w:rFonts w:asciiTheme="minorHAnsi" w:hAnsiTheme="minorHAnsi"/>
          <w:i/>
          <w:sz w:val="24"/>
          <w:szCs w:val="24"/>
        </w:rPr>
        <w:t xml:space="preserve">ournal </w:t>
      </w:r>
    </w:p>
    <w:p w14:paraId="0520C9A9" w14:textId="11BEE8C0" w:rsidR="00125C1A" w:rsidRPr="00125C1A" w:rsidRDefault="00125C1A" w:rsidP="00125C1A">
      <w:pPr>
        <w:spacing w:line="480" w:lineRule="auto"/>
        <w:contextualSpacing/>
        <w:rPr>
          <w:rFonts w:asciiTheme="minorHAnsi" w:hAnsiTheme="minorHAnsi"/>
          <w:sz w:val="24"/>
          <w:szCs w:val="24"/>
        </w:rPr>
      </w:pPr>
      <w:r>
        <w:rPr>
          <w:rFonts w:asciiTheme="minorHAnsi" w:hAnsiTheme="minorHAnsi"/>
          <w:i/>
          <w:sz w:val="24"/>
          <w:szCs w:val="24"/>
        </w:rPr>
        <w:tab/>
      </w:r>
      <w:r w:rsidRPr="00125C1A">
        <w:rPr>
          <w:rFonts w:asciiTheme="minorHAnsi" w:hAnsiTheme="minorHAnsi"/>
          <w:i/>
          <w:sz w:val="24"/>
          <w:szCs w:val="24"/>
        </w:rPr>
        <w:t xml:space="preserve">of Personality Assessment, 88, </w:t>
      </w:r>
      <w:r w:rsidRPr="00125C1A">
        <w:rPr>
          <w:rFonts w:asciiTheme="minorHAnsi" w:hAnsiTheme="minorHAnsi"/>
          <w:sz w:val="24"/>
          <w:szCs w:val="24"/>
        </w:rPr>
        <w:t>187-204. http://wei.public.iastate.edu/</w:t>
      </w:r>
    </w:p>
    <w:p w14:paraId="2A0A81D6" w14:textId="77777777" w:rsidR="00062119" w:rsidRDefault="00062119" w:rsidP="00062119">
      <w:pPr>
        <w:spacing w:line="480" w:lineRule="auto"/>
        <w:contextualSpacing/>
        <w:rPr>
          <w:rFonts w:asciiTheme="minorHAnsi" w:hAnsiTheme="minorHAnsi"/>
          <w:sz w:val="24"/>
          <w:szCs w:val="24"/>
        </w:rPr>
      </w:pPr>
      <w:r w:rsidRPr="00062119">
        <w:rPr>
          <w:rFonts w:asciiTheme="minorHAnsi" w:hAnsiTheme="minorHAnsi"/>
          <w:sz w:val="24"/>
          <w:szCs w:val="24"/>
        </w:rPr>
        <w:t xml:space="preserve">Williams, N. L., &amp; Riskind, J. H. (2004). Adult romantic attachment and cognitive </w:t>
      </w:r>
    </w:p>
    <w:p w14:paraId="0F2896C0" w14:textId="77777777" w:rsidR="00062119" w:rsidRDefault="00062119" w:rsidP="00062119">
      <w:pPr>
        <w:spacing w:line="480" w:lineRule="auto"/>
        <w:contextualSpacing/>
        <w:rPr>
          <w:rFonts w:asciiTheme="minorHAnsi" w:hAnsiTheme="minorHAnsi"/>
          <w:sz w:val="24"/>
          <w:szCs w:val="24"/>
        </w:rPr>
      </w:pPr>
      <w:r>
        <w:rPr>
          <w:rFonts w:asciiTheme="minorHAnsi" w:hAnsiTheme="minorHAnsi"/>
          <w:sz w:val="24"/>
          <w:szCs w:val="24"/>
        </w:rPr>
        <w:tab/>
      </w:r>
      <w:r w:rsidRPr="00062119">
        <w:rPr>
          <w:rFonts w:asciiTheme="minorHAnsi" w:hAnsiTheme="minorHAnsi"/>
          <w:sz w:val="24"/>
          <w:szCs w:val="24"/>
        </w:rPr>
        <w:t xml:space="preserve">vulnerabilities to anxiety and depression: Examining the interpersonal basis of </w:t>
      </w:r>
    </w:p>
    <w:p w14:paraId="373B1AF9" w14:textId="62E3E624" w:rsidR="00D3591F" w:rsidRDefault="00062119" w:rsidP="00D51C03">
      <w:pPr>
        <w:spacing w:line="480" w:lineRule="auto"/>
        <w:contextualSpacing/>
        <w:rPr>
          <w:rFonts w:asciiTheme="minorHAnsi" w:hAnsiTheme="minorHAnsi"/>
          <w:sz w:val="24"/>
          <w:szCs w:val="24"/>
        </w:rPr>
      </w:pPr>
      <w:r>
        <w:rPr>
          <w:rFonts w:asciiTheme="minorHAnsi" w:hAnsiTheme="minorHAnsi"/>
          <w:sz w:val="24"/>
          <w:szCs w:val="24"/>
        </w:rPr>
        <w:tab/>
      </w:r>
      <w:r w:rsidRPr="00062119">
        <w:rPr>
          <w:rFonts w:asciiTheme="minorHAnsi" w:hAnsiTheme="minorHAnsi"/>
          <w:sz w:val="24"/>
          <w:szCs w:val="24"/>
        </w:rPr>
        <w:t xml:space="preserve">vulnerability models. </w:t>
      </w:r>
      <w:r w:rsidRPr="00062119">
        <w:rPr>
          <w:rFonts w:asciiTheme="minorHAnsi" w:hAnsiTheme="minorHAnsi"/>
          <w:i/>
          <w:iCs/>
          <w:sz w:val="24"/>
          <w:szCs w:val="24"/>
        </w:rPr>
        <w:t>Journal of Cognitive Psychotherapy</w:t>
      </w:r>
      <w:r w:rsidRPr="00062119">
        <w:rPr>
          <w:rFonts w:asciiTheme="minorHAnsi" w:hAnsiTheme="minorHAnsi"/>
          <w:sz w:val="24"/>
          <w:szCs w:val="24"/>
        </w:rPr>
        <w:t xml:space="preserve">, </w:t>
      </w:r>
      <w:r w:rsidRPr="00062119">
        <w:rPr>
          <w:rFonts w:asciiTheme="minorHAnsi" w:hAnsiTheme="minorHAnsi"/>
          <w:i/>
          <w:iCs/>
          <w:sz w:val="24"/>
          <w:szCs w:val="24"/>
        </w:rPr>
        <w:t>18</w:t>
      </w:r>
      <w:r w:rsidRPr="00062119">
        <w:rPr>
          <w:rFonts w:asciiTheme="minorHAnsi" w:hAnsiTheme="minorHAnsi"/>
          <w:sz w:val="24"/>
          <w:szCs w:val="24"/>
        </w:rPr>
        <w:t>, 7-24.</w:t>
      </w:r>
      <w:r w:rsidR="00D3591F">
        <w:rPr>
          <w:rFonts w:asciiTheme="minorHAnsi" w:hAnsiTheme="minorHAnsi"/>
          <w:sz w:val="24"/>
          <w:szCs w:val="24"/>
        </w:rPr>
        <w:br w:type="page"/>
      </w:r>
    </w:p>
    <w:p w14:paraId="41578F4F" w14:textId="3FA00169" w:rsidR="00A53F30" w:rsidRDefault="00D3591F" w:rsidP="00A53F30">
      <w:pPr>
        <w:spacing w:line="480" w:lineRule="auto"/>
        <w:contextualSpacing/>
        <w:jc w:val="center"/>
        <w:rPr>
          <w:rFonts w:asciiTheme="minorHAnsi" w:hAnsiTheme="minorHAnsi"/>
          <w:sz w:val="24"/>
          <w:szCs w:val="24"/>
        </w:rPr>
      </w:pPr>
      <w:r w:rsidRPr="00A53F30">
        <w:rPr>
          <w:rFonts w:asciiTheme="minorHAnsi" w:hAnsiTheme="minorHAnsi"/>
          <w:b/>
          <w:bCs/>
          <w:sz w:val="24"/>
          <w:szCs w:val="24"/>
        </w:rPr>
        <w:t>Footnotes</w:t>
      </w:r>
    </w:p>
    <w:p w14:paraId="50D748F5" w14:textId="6EC04008" w:rsidR="0048435A" w:rsidRPr="0048435A" w:rsidRDefault="00D3591F" w:rsidP="00E85917">
      <w:pPr>
        <w:spacing w:line="480" w:lineRule="auto"/>
        <w:contextualSpacing/>
        <w:rPr>
          <w:rFonts w:asciiTheme="minorHAnsi" w:hAnsiTheme="minorHAnsi"/>
          <w:sz w:val="24"/>
          <w:szCs w:val="24"/>
        </w:rPr>
      </w:pPr>
      <w:r w:rsidRPr="00A53F30">
        <w:rPr>
          <w:rFonts w:asciiTheme="minorHAnsi" w:hAnsiTheme="minorHAnsi"/>
          <w:sz w:val="24"/>
          <w:szCs w:val="24"/>
          <w:vertAlign w:val="superscript"/>
        </w:rPr>
        <w:t>1</w:t>
      </w:r>
      <w:r w:rsidR="0048435A">
        <w:rPr>
          <w:rFonts w:asciiTheme="minorHAnsi" w:hAnsiTheme="minorHAnsi"/>
          <w:sz w:val="24"/>
          <w:szCs w:val="24"/>
          <w:vertAlign w:val="superscript"/>
        </w:rPr>
        <w:t xml:space="preserve"> </w:t>
      </w:r>
      <w:r w:rsidR="0048435A">
        <w:rPr>
          <w:rFonts w:asciiTheme="minorHAnsi" w:hAnsiTheme="minorHAnsi"/>
          <w:sz w:val="24"/>
          <w:szCs w:val="24"/>
        </w:rPr>
        <w:t>Age was uncorrelated with all variables.</w:t>
      </w:r>
    </w:p>
    <w:p w14:paraId="71869626" w14:textId="79116463" w:rsidR="00D3591F" w:rsidRPr="00062119" w:rsidRDefault="0048435A" w:rsidP="00E85917">
      <w:pPr>
        <w:spacing w:line="480" w:lineRule="auto"/>
        <w:contextualSpacing/>
        <w:rPr>
          <w:rFonts w:asciiTheme="minorHAnsi" w:hAnsiTheme="minorHAnsi"/>
          <w:sz w:val="24"/>
          <w:szCs w:val="24"/>
        </w:rPr>
      </w:pPr>
      <w:r w:rsidRPr="0048435A">
        <w:rPr>
          <w:rFonts w:asciiTheme="minorHAnsi" w:hAnsiTheme="minorHAnsi"/>
          <w:sz w:val="24"/>
          <w:szCs w:val="24"/>
          <w:vertAlign w:val="superscript"/>
        </w:rPr>
        <w:t xml:space="preserve">2 </w:t>
      </w:r>
      <w:r w:rsidR="00D3591F" w:rsidRPr="0048435A">
        <w:rPr>
          <w:rFonts w:asciiTheme="minorHAnsi" w:hAnsiTheme="minorHAnsi"/>
          <w:sz w:val="24"/>
          <w:szCs w:val="24"/>
        </w:rPr>
        <w:t>Baseline</w:t>
      </w:r>
      <w:r w:rsidR="00D3591F" w:rsidRPr="00A34CC3">
        <w:rPr>
          <w:rFonts w:asciiTheme="minorHAnsi" w:hAnsiTheme="minorHAnsi"/>
          <w:sz w:val="24"/>
          <w:szCs w:val="24"/>
        </w:rPr>
        <w:t xml:space="preserve"> depression, baseline anxiety and attachment anxiety were not associated with felt-security, however, attachment avoidance </w:t>
      </w:r>
      <w:r w:rsidR="00D3591F">
        <w:rPr>
          <w:rFonts w:asciiTheme="minorHAnsi" w:hAnsiTheme="minorHAnsi"/>
          <w:sz w:val="24"/>
          <w:szCs w:val="24"/>
        </w:rPr>
        <w:t xml:space="preserve">was negatively </w:t>
      </w:r>
      <w:r w:rsidR="00D3591F" w:rsidRPr="00A34CC3">
        <w:rPr>
          <w:rFonts w:asciiTheme="minorHAnsi" w:hAnsiTheme="minorHAnsi"/>
          <w:sz w:val="24"/>
          <w:szCs w:val="24"/>
        </w:rPr>
        <w:t>associated</w:t>
      </w:r>
      <w:r w:rsidR="00D3591F">
        <w:rPr>
          <w:rFonts w:asciiTheme="minorHAnsi" w:hAnsiTheme="minorHAnsi"/>
          <w:sz w:val="24"/>
          <w:szCs w:val="24"/>
        </w:rPr>
        <w:t xml:space="preserve"> </w:t>
      </w:r>
      <w:r w:rsidR="00D3591F" w:rsidRPr="00A34CC3">
        <w:rPr>
          <w:rFonts w:asciiTheme="minorHAnsi" w:hAnsiTheme="minorHAnsi"/>
          <w:sz w:val="24"/>
          <w:szCs w:val="24"/>
        </w:rPr>
        <w:t>with felt-security</w:t>
      </w:r>
      <w:r w:rsidR="00E85917">
        <w:rPr>
          <w:rFonts w:asciiTheme="minorHAnsi" w:hAnsiTheme="minorHAnsi"/>
          <w:sz w:val="24"/>
          <w:szCs w:val="24"/>
        </w:rPr>
        <w:t xml:space="preserve"> at Time 1. </w:t>
      </w:r>
      <w:r w:rsidR="00D3591F" w:rsidRPr="00A34CC3">
        <w:rPr>
          <w:rFonts w:asciiTheme="minorHAnsi" w:hAnsiTheme="minorHAnsi"/>
          <w:sz w:val="24"/>
          <w:szCs w:val="24"/>
        </w:rPr>
        <w:t>This was somewhat surprising as we expected the secure prime would over-ride the effects of dispositional attachment styles</w:t>
      </w:r>
      <w:r w:rsidR="00E85917">
        <w:rPr>
          <w:rFonts w:asciiTheme="minorHAnsi" w:hAnsiTheme="minorHAnsi"/>
          <w:sz w:val="24"/>
          <w:szCs w:val="24"/>
        </w:rPr>
        <w:t xml:space="preserve">, however by Time 4 it was nonsignificant and only marginally significant at </w:t>
      </w:r>
      <w:r w:rsidR="00052C67">
        <w:rPr>
          <w:rFonts w:asciiTheme="minorHAnsi" w:hAnsiTheme="minorHAnsi"/>
          <w:sz w:val="24"/>
          <w:szCs w:val="24"/>
        </w:rPr>
        <w:t>Time 5</w:t>
      </w:r>
      <w:r w:rsidR="00E85917" w:rsidRPr="00A34CC3">
        <w:rPr>
          <w:rFonts w:asciiTheme="minorHAnsi" w:hAnsiTheme="minorHAnsi"/>
          <w:sz w:val="24"/>
          <w:szCs w:val="24"/>
        </w:rPr>
        <w:t>.</w:t>
      </w:r>
      <w:r w:rsidR="00D3591F" w:rsidRPr="00A34CC3">
        <w:rPr>
          <w:rFonts w:asciiTheme="minorHAnsi" w:hAnsiTheme="minorHAnsi"/>
          <w:sz w:val="24"/>
          <w:szCs w:val="24"/>
        </w:rPr>
        <w:t xml:space="preserve"> </w:t>
      </w:r>
      <w:r w:rsidR="00052C67">
        <w:rPr>
          <w:rFonts w:asciiTheme="minorHAnsi" w:hAnsiTheme="minorHAnsi"/>
          <w:sz w:val="24"/>
          <w:szCs w:val="24"/>
        </w:rPr>
        <w:t xml:space="preserve"> </w:t>
      </w:r>
      <w:r w:rsidR="00D3591F" w:rsidRPr="00A34CC3">
        <w:rPr>
          <w:rFonts w:asciiTheme="minorHAnsi" w:hAnsiTheme="minorHAnsi"/>
          <w:sz w:val="24"/>
          <w:szCs w:val="24"/>
        </w:rPr>
        <w:t>It would be useful to determine whether attachment avoidance impacted both secure</w:t>
      </w:r>
      <w:r w:rsidR="00D3591F">
        <w:rPr>
          <w:rFonts w:asciiTheme="minorHAnsi" w:hAnsiTheme="minorHAnsi"/>
          <w:sz w:val="24"/>
          <w:szCs w:val="24"/>
        </w:rPr>
        <w:t>-</w:t>
      </w:r>
      <w:r w:rsidR="00D3591F" w:rsidRPr="00A34CC3">
        <w:rPr>
          <w:rFonts w:asciiTheme="minorHAnsi" w:hAnsiTheme="minorHAnsi"/>
          <w:sz w:val="24"/>
          <w:szCs w:val="24"/>
        </w:rPr>
        <w:t xml:space="preserve"> and neutral</w:t>
      </w:r>
      <w:r w:rsidR="00D3591F">
        <w:rPr>
          <w:rFonts w:asciiTheme="minorHAnsi" w:hAnsiTheme="minorHAnsi"/>
          <w:sz w:val="24"/>
          <w:szCs w:val="24"/>
        </w:rPr>
        <w:t>-</w:t>
      </w:r>
      <w:r w:rsidR="00D3591F" w:rsidRPr="00A34CC3">
        <w:rPr>
          <w:rFonts w:asciiTheme="minorHAnsi" w:hAnsiTheme="minorHAnsi"/>
          <w:sz w:val="24"/>
          <w:szCs w:val="24"/>
        </w:rPr>
        <w:t>primed groups’ felt-security equally, however, due to the small sample size, we could not test this.</w:t>
      </w:r>
    </w:p>
    <w:p w14:paraId="0446782F" w14:textId="1E7D68AF" w:rsidR="005C0B8A" w:rsidRPr="00A34CC3" w:rsidRDefault="005C0B8A" w:rsidP="00A34CC3">
      <w:pPr>
        <w:spacing w:before="0" w:after="160" w:line="480" w:lineRule="auto"/>
        <w:contextualSpacing/>
        <w:rPr>
          <w:rFonts w:asciiTheme="minorHAnsi" w:hAnsiTheme="minorHAnsi"/>
          <w:sz w:val="24"/>
          <w:szCs w:val="24"/>
        </w:rPr>
      </w:pPr>
      <w:r w:rsidRPr="00A34CC3">
        <w:rPr>
          <w:rFonts w:asciiTheme="minorHAnsi" w:hAnsiTheme="minorHAnsi"/>
          <w:sz w:val="24"/>
          <w:szCs w:val="24"/>
        </w:rPr>
        <w:br w:type="page"/>
      </w:r>
    </w:p>
    <w:p w14:paraId="4C25D199" w14:textId="3279B6D0" w:rsidR="005C0B8A" w:rsidRPr="00321A80" w:rsidRDefault="005C0B8A" w:rsidP="00A34CC3">
      <w:pPr>
        <w:spacing w:line="480" w:lineRule="auto"/>
        <w:ind w:firstLine="720"/>
        <w:contextualSpacing/>
        <w:jc w:val="center"/>
        <w:rPr>
          <w:rFonts w:asciiTheme="minorHAnsi" w:hAnsiTheme="minorHAnsi"/>
          <w:b/>
          <w:bCs/>
          <w:sz w:val="24"/>
          <w:szCs w:val="24"/>
        </w:rPr>
      </w:pPr>
      <w:r w:rsidRPr="00321A80">
        <w:rPr>
          <w:rFonts w:asciiTheme="minorHAnsi" w:hAnsiTheme="minorHAnsi"/>
          <w:b/>
          <w:bCs/>
          <w:sz w:val="24"/>
          <w:szCs w:val="24"/>
        </w:rPr>
        <w:t>Acknowledgements</w:t>
      </w:r>
    </w:p>
    <w:p w14:paraId="36923E4D" w14:textId="719BACA2" w:rsidR="00C00C32" w:rsidRDefault="001A4EE1" w:rsidP="0095728C">
      <w:pPr>
        <w:spacing w:before="0" w:after="160" w:line="480" w:lineRule="auto"/>
        <w:contextualSpacing/>
        <w:rPr>
          <w:rFonts w:asciiTheme="minorHAnsi" w:hAnsiTheme="minorHAnsi"/>
          <w:sz w:val="24"/>
          <w:szCs w:val="24"/>
        </w:rPr>
      </w:pPr>
      <w:r>
        <w:rPr>
          <w:rFonts w:asciiTheme="minorHAnsi" w:hAnsiTheme="minorHAnsi"/>
          <w:sz w:val="24"/>
          <w:szCs w:val="24"/>
        </w:rPr>
        <w:t xml:space="preserve">We thank the patients and </w:t>
      </w:r>
      <w:r w:rsidR="00764C36">
        <w:rPr>
          <w:rFonts w:asciiTheme="minorHAnsi" w:hAnsiTheme="minorHAnsi"/>
          <w:sz w:val="24"/>
          <w:szCs w:val="24"/>
        </w:rPr>
        <w:t xml:space="preserve">Magda Nowak for </w:t>
      </w:r>
      <w:r>
        <w:rPr>
          <w:rFonts w:asciiTheme="minorHAnsi" w:hAnsiTheme="minorHAnsi"/>
          <w:sz w:val="24"/>
          <w:szCs w:val="24"/>
        </w:rPr>
        <w:t xml:space="preserve">support.  </w:t>
      </w:r>
      <w:r w:rsidR="00EA2464" w:rsidRPr="00321A80">
        <w:rPr>
          <w:rFonts w:asciiTheme="minorHAnsi" w:hAnsiTheme="minorHAnsi"/>
          <w:sz w:val="24"/>
          <w:szCs w:val="24"/>
        </w:rPr>
        <w:t xml:space="preserve">Preparation of this manuscript was </w:t>
      </w:r>
      <w:r w:rsidR="0095728C">
        <w:rPr>
          <w:rFonts w:asciiTheme="minorHAnsi" w:hAnsiTheme="minorHAnsi"/>
          <w:sz w:val="24"/>
          <w:szCs w:val="24"/>
        </w:rPr>
        <w:t>support</w:t>
      </w:r>
      <w:r w:rsidR="00EA2464" w:rsidRPr="00321A80">
        <w:rPr>
          <w:rFonts w:asciiTheme="minorHAnsi" w:hAnsiTheme="minorHAnsi"/>
          <w:sz w:val="24"/>
          <w:szCs w:val="24"/>
        </w:rPr>
        <w:t xml:space="preserve">ed by </w:t>
      </w:r>
      <w:r w:rsidR="0095728C">
        <w:rPr>
          <w:rFonts w:asciiTheme="minorHAnsi" w:hAnsiTheme="minorHAnsi"/>
          <w:sz w:val="24"/>
          <w:szCs w:val="24"/>
        </w:rPr>
        <w:t xml:space="preserve">the </w:t>
      </w:r>
      <w:r w:rsidR="00EA2464" w:rsidRPr="00321A80">
        <w:rPr>
          <w:rFonts w:asciiTheme="minorHAnsi" w:hAnsiTheme="minorHAnsi"/>
          <w:sz w:val="24"/>
          <w:szCs w:val="24"/>
        </w:rPr>
        <w:t>Economic and Social Research Council</w:t>
      </w:r>
      <w:r w:rsidR="0095728C">
        <w:rPr>
          <w:rFonts w:asciiTheme="minorHAnsi" w:hAnsiTheme="minorHAnsi"/>
          <w:sz w:val="24"/>
          <w:szCs w:val="24"/>
        </w:rPr>
        <w:t xml:space="preserve">, UK </w:t>
      </w:r>
      <w:r w:rsidR="00D738DD">
        <w:rPr>
          <w:rFonts w:asciiTheme="minorHAnsi" w:hAnsiTheme="minorHAnsi"/>
          <w:sz w:val="24"/>
          <w:szCs w:val="24"/>
        </w:rPr>
        <w:t>[</w:t>
      </w:r>
      <w:r w:rsidR="0095728C">
        <w:rPr>
          <w:rFonts w:asciiTheme="minorHAnsi" w:hAnsiTheme="minorHAnsi"/>
          <w:sz w:val="24"/>
          <w:szCs w:val="24"/>
        </w:rPr>
        <w:t>G</w:t>
      </w:r>
      <w:r w:rsidR="00EA2464" w:rsidRPr="00321A80">
        <w:rPr>
          <w:rFonts w:asciiTheme="minorHAnsi" w:hAnsiTheme="minorHAnsi"/>
          <w:sz w:val="24"/>
          <w:szCs w:val="24"/>
        </w:rPr>
        <w:t>rant number ES/L001365/1</w:t>
      </w:r>
      <w:r w:rsidR="00D738DD">
        <w:rPr>
          <w:rFonts w:asciiTheme="minorHAnsi" w:hAnsiTheme="minorHAnsi"/>
          <w:sz w:val="24"/>
          <w:szCs w:val="24"/>
        </w:rPr>
        <w:t>]</w:t>
      </w:r>
      <w:r w:rsidR="00EA2464" w:rsidRPr="00321A80">
        <w:rPr>
          <w:rFonts w:asciiTheme="minorHAnsi" w:hAnsiTheme="minorHAnsi"/>
          <w:sz w:val="24"/>
          <w:szCs w:val="24"/>
        </w:rPr>
        <w:t>.</w:t>
      </w:r>
      <w:r w:rsidR="00EA2464">
        <w:rPr>
          <w:rFonts w:ascii="Times New Roman" w:hAnsi="Times New Roman"/>
          <w:sz w:val="24"/>
          <w:szCs w:val="24"/>
        </w:rPr>
        <w:t xml:space="preserve"> </w:t>
      </w:r>
      <w:r w:rsidR="00C00C32">
        <w:rPr>
          <w:rFonts w:asciiTheme="minorHAnsi" w:hAnsiTheme="minorHAnsi"/>
          <w:sz w:val="24"/>
          <w:szCs w:val="24"/>
        </w:rPr>
        <w:br w:type="page"/>
      </w:r>
    </w:p>
    <w:p w14:paraId="24A14AA8" w14:textId="1295D9A8" w:rsidR="00DE2ADE" w:rsidRDefault="00425B8C" w:rsidP="00425B8C">
      <w:pPr>
        <w:pStyle w:val="Caption"/>
        <w:keepNext/>
      </w:pPr>
      <w:bookmarkStart w:id="13" w:name="_Toc328794706"/>
      <w:r w:rsidRPr="00173080">
        <w:t xml:space="preserve">Table </w:t>
      </w:r>
      <w:r w:rsidR="00906089">
        <w:t>1</w:t>
      </w:r>
    </w:p>
    <w:p w14:paraId="6B390BD6" w14:textId="47B5CDB4" w:rsidR="00425B8C" w:rsidRPr="00173080" w:rsidRDefault="00425B8C" w:rsidP="00425B8C">
      <w:pPr>
        <w:pStyle w:val="Caption"/>
        <w:keepNext/>
      </w:pPr>
      <w:r w:rsidRPr="00173080">
        <w:rPr>
          <w:i/>
        </w:rPr>
        <w:t>Descriptive Statistics and Correlations among All Variables</w:t>
      </w:r>
      <w:bookmarkEnd w:id="13"/>
    </w:p>
    <w:tbl>
      <w:tblPr>
        <w:tblW w:w="9173"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82"/>
        <w:gridCol w:w="729"/>
        <w:gridCol w:w="555"/>
        <w:gridCol w:w="555"/>
        <w:gridCol w:w="381"/>
        <w:gridCol w:w="534"/>
        <w:gridCol w:w="548"/>
        <w:gridCol w:w="548"/>
        <w:gridCol w:w="548"/>
        <w:gridCol w:w="548"/>
        <w:gridCol w:w="548"/>
        <w:gridCol w:w="548"/>
        <w:gridCol w:w="548"/>
        <w:gridCol w:w="548"/>
        <w:gridCol w:w="548"/>
        <w:gridCol w:w="548"/>
        <w:gridCol w:w="557"/>
      </w:tblGrid>
      <w:tr w:rsidR="00425B8C" w:rsidRPr="00173080" w14:paraId="414ED979" w14:textId="77777777" w:rsidTr="00433581">
        <w:trPr>
          <w:cantSplit/>
          <w:trHeight w:val="329"/>
        </w:trPr>
        <w:tc>
          <w:tcPr>
            <w:tcW w:w="1111" w:type="dxa"/>
            <w:gridSpan w:val="2"/>
            <w:tcBorders>
              <w:top w:val="single" w:sz="4" w:space="0" w:color="auto"/>
              <w:bottom w:val="single" w:sz="4" w:space="0" w:color="auto"/>
            </w:tcBorders>
            <w:shd w:val="clear" w:color="auto" w:fill="FFFFFF"/>
            <w:vAlign w:val="center"/>
          </w:tcPr>
          <w:p w14:paraId="068807E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Variable</w:t>
            </w:r>
          </w:p>
        </w:tc>
        <w:tc>
          <w:tcPr>
            <w:tcW w:w="555" w:type="dxa"/>
            <w:tcBorders>
              <w:top w:val="single" w:sz="4" w:space="0" w:color="auto"/>
              <w:bottom w:val="single" w:sz="4" w:space="0" w:color="auto"/>
            </w:tcBorders>
            <w:shd w:val="clear" w:color="auto" w:fill="FFFFFF"/>
            <w:vAlign w:val="center"/>
          </w:tcPr>
          <w:p w14:paraId="2BA31563"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i/>
                <w:color w:val="000000"/>
                <w:sz w:val="14"/>
                <w:szCs w:val="14"/>
              </w:rPr>
            </w:pPr>
            <w:r w:rsidRPr="00173080">
              <w:rPr>
                <w:rFonts w:asciiTheme="minorHAnsi" w:hAnsiTheme="minorHAnsi" w:cs="Arial"/>
                <w:i/>
                <w:color w:val="000000"/>
                <w:sz w:val="14"/>
                <w:szCs w:val="14"/>
              </w:rPr>
              <w:t>M</w:t>
            </w:r>
          </w:p>
        </w:tc>
        <w:tc>
          <w:tcPr>
            <w:tcW w:w="555" w:type="dxa"/>
            <w:tcBorders>
              <w:top w:val="single" w:sz="4" w:space="0" w:color="auto"/>
              <w:bottom w:val="single" w:sz="4" w:space="0" w:color="auto"/>
            </w:tcBorders>
            <w:shd w:val="clear" w:color="auto" w:fill="FFFFFF"/>
            <w:vAlign w:val="center"/>
          </w:tcPr>
          <w:p w14:paraId="2A7837D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i/>
                <w:color w:val="000000"/>
                <w:sz w:val="14"/>
                <w:szCs w:val="14"/>
              </w:rPr>
            </w:pPr>
            <w:r w:rsidRPr="00173080">
              <w:rPr>
                <w:rFonts w:asciiTheme="minorHAnsi" w:hAnsiTheme="minorHAnsi" w:cs="Arial"/>
                <w:i/>
                <w:color w:val="000000"/>
                <w:sz w:val="14"/>
                <w:szCs w:val="14"/>
              </w:rPr>
              <w:t>SD</w:t>
            </w:r>
          </w:p>
        </w:tc>
        <w:tc>
          <w:tcPr>
            <w:tcW w:w="381" w:type="dxa"/>
            <w:tcBorders>
              <w:top w:val="single" w:sz="4" w:space="0" w:color="auto"/>
              <w:bottom w:val="single" w:sz="4" w:space="0" w:color="auto"/>
            </w:tcBorders>
            <w:shd w:val="clear" w:color="auto" w:fill="FFFFFF"/>
            <w:vAlign w:val="center"/>
          </w:tcPr>
          <w:p w14:paraId="61038B9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34" w:type="dxa"/>
            <w:tcBorders>
              <w:top w:val="single" w:sz="4" w:space="0" w:color="auto"/>
              <w:bottom w:val="single" w:sz="4" w:space="0" w:color="auto"/>
            </w:tcBorders>
            <w:shd w:val="clear" w:color="auto" w:fill="FFFFFF"/>
            <w:vAlign w:val="center"/>
          </w:tcPr>
          <w:p w14:paraId="600E570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2</w:t>
            </w:r>
          </w:p>
        </w:tc>
        <w:tc>
          <w:tcPr>
            <w:tcW w:w="548" w:type="dxa"/>
            <w:tcBorders>
              <w:top w:val="single" w:sz="4" w:space="0" w:color="auto"/>
              <w:bottom w:val="single" w:sz="4" w:space="0" w:color="auto"/>
            </w:tcBorders>
            <w:shd w:val="clear" w:color="auto" w:fill="FFFFFF"/>
            <w:vAlign w:val="center"/>
          </w:tcPr>
          <w:p w14:paraId="212D6C1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3</w:t>
            </w:r>
          </w:p>
        </w:tc>
        <w:tc>
          <w:tcPr>
            <w:tcW w:w="548" w:type="dxa"/>
            <w:tcBorders>
              <w:top w:val="single" w:sz="4" w:space="0" w:color="auto"/>
              <w:bottom w:val="single" w:sz="4" w:space="0" w:color="auto"/>
            </w:tcBorders>
            <w:shd w:val="clear" w:color="auto" w:fill="FFFFFF"/>
            <w:vAlign w:val="center"/>
          </w:tcPr>
          <w:p w14:paraId="6699030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4</w:t>
            </w:r>
          </w:p>
        </w:tc>
        <w:tc>
          <w:tcPr>
            <w:tcW w:w="548" w:type="dxa"/>
            <w:tcBorders>
              <w:top w:val="single" w:sz="4" w:space="0" w:color="auto"/>
              <w:bottom w:val="single" w:sz="4" w:space="0" w:color="auto"/>
            </w:tcBorders>
            <w:shd w:val="clear" w:color="auto" w:fill="FFFFFF"/>
            <w:vAlign w:val="center"/>
          </w:tcPr>
          <w:p w14:paraId="171503E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5</w:t>
            </w:r>
          </w:p>
        </w:tc>
        <w:tc>
          <w:tcPr>
            <w:tcW w:w="548" w:type="dxa"/>
            <w:tcBorders>
              <w:top w:val="single" w:sz="4" w:space="0" w:color="auto"/>
              <w:bottom w:val="single" w:sz="4" w:space="0" w:color="auto"/>
            </w:tcBorders>
            <w:shd w:val="clear" w:color="auto" w:fill="FFFFFF"/>
            <w:vAlign w:val="center"/>
          </w:tcPr>
          <w:p w14:paraId="1C4258E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6</w:t>
            </w:r>
          </w:p>
        </w:tc>
        <w:tc>
          <w:tcPr>
            <w:tcW w:w="548" w:type="dxa"/>
            <w:tcBorders>
              <w:top w:val="single" w:sz="4" w:space="0" w:color="auto"/>
              <w:bottom w:val="single" w:sz="4" w:space="0" w:color="auto"/>
            </w:tcBorders>
            <w:shd w:val="clear" w:color="auto" w:fill="FFFFFF"/>
            <w:vAlign w:val="center"/>
          </w:tcPr>
          <w:p w14:paraId="385A70E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7</w:t>
            </w:r>
          </w:p>
        </w:tc>
        <w:tc>
          <w:tcPr>
            <w:tcW w:w="548" w:type="dxa"/>
            <w:tcBorders>
              <w:top w:val="single" w:sz="4" w:space="0" w:color="auto"/>
              <w:bottom w:val="single" w:sz="4" w:space="0" w:color="auto"/>
            </w:tcBorders>
            <w:shd w:val="clear" w:color="auto" w:fill="FFFFFF"/>
            <w:vAlign w:val="center"/>
          </w:tcPr>
          <w:p w14:paraId="00AA7B4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8</w:t>
            </w:r>
          </w:p>
        </w:tc>
        <w:tc>
          <w:tcPr>
            <w:tcW w:w="548" w:type="dxa"/>
            <w:tcBorders>
              <w:top w:val="single" w:sz="4" w:space="0" w:color="auto"/>
              <w:bottom w:val="single" w:sz="4" w:space="0" w:color="auto"/>
            </w:tcBorders>
            <w:shd w:val="clear" w:color="auto" w:fill="FFFFFF"/>
            <w:vAlign w:val="center"/>
          </w:tcPr>
          <w:p w14:paraId="27491EF4"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9</w:t>
            </w:r>
          </w:p>
        </w:tc>
        <w:tc>
          <w:tcPr>
            <w:tcW w:w="548" w:type="dxa"/>
            <w:tcBorders>
              <w:top w:val="single" w:sz="4" w:space="0" w:color="auto"/>
              <w:bottom w:val="single" w:sz="4" w:space="0" w:color="auto"/>
            </w:tcBorders>
            <w:shd w:val="clear" w:color="auto" w:fill="FFFFFF"/>
            <w:vAlign w:val="center"/>
          </w:tcPr>
          <w:p w14:paraId="3B35324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10</w:t>
            </w:r>
          </w:p>
        </w:tc>
        <w:tc>
          <w:tcPr>
            <w:tcW w:w="548" w:type="dxa"/>
            <w:tcBorders>
              <w:top w:val="single" w:sz="4" w:space="0" w:color="auto"/>
              <w:bottom w:val="single" w:sz="4" w:space="0" w:color="auto"/>
            </w:tcBorders>
            <w:shd w:val="clear" w:color="auto" w:fill="FFFFFF"/>
            <w:vAlign w:val="center"/>
          </w:tcPr>
          <w:p w14:paraId="02D6EFF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11</w:t>
            </w:r>
          </w:p>
        </w:tc>
        <w:tc>
          <w:tcPr>
            <w:tcW w:w="548" w:type="dxa"/>
            <w:tcBorders>
              <w:top w:val="single" w:sz="4" w:space="0" w:color="auto"/>
              <w:bottom w:val="single" w:sz="4" w:space="0" w:color="auto"/>
            </w:tcBorders>
            <w:shd w:val="clear" w:color="auto" w:fill="FFFFFF"/>
            <w:vAlign w:val="center"/>
          </w:tcPr>
          <w:p w14:paraId="0AC116B3"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12</w:t>
            </w:r>
          </w:p>
        </w:tc>
        <w:tc>
          <w:tcPr>
            <w:tcW w:w="557" w:type="dxa"/>
            <w:tcBorders>
              <w:top w:val="single" w:sz="4" w:space="0" w:color="auto"/>
              <w:bottom w:val="single" w:sz="4" w:space="0" w:color="auto"/>
            </w:tcBorders>
            <w:shd w:val="clear" w:color="auto" w:fill="FFFFFF"/>
            <w:vAlign w:val="center"/>
          </w:tcPr>
          <w:p w14:paraId="2C90927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13</w:t>
            </w:r>
          </w:p>
        </w:tc>
      </w:tr>
      <w:tr w:rsidR="00425B8C" w:rsidRPr="00173080" w14:paraId="0DAE5FDE" w14:textId="77777777" w:rsidTr="00433581">
        <w:trPr>
          <w:cantSplit/>
          <w:trHeight w:val="257"/>
        </w:trPr>
        <w:tc>
          <w:tcPr>
            <w:tcW w:w="382" w:type="dxa"/>
            <w:tcBorders>
              <w:top w:val="single" w:sz="4" w:space="0" w:color="auto"/>
            </w:tcBorders>
            <w:shd w:val="clear" w:color="auto" w:fill="FFFFFF"/>
            <w:vAlign w:val="center"/>
          </w:tcPr>
          <w:p w14:paraId="08F9DF2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728" w:type="dxa"/>
            <w:tcBorders>
              <w:top w:val="single" w:sz="4" w:space="0" w:color="auto"/>
            </w:tcBorders>
            <w:shd w:val="clear" w:color="auto" w:fill="FFFFFF"/>
            <w:vAlign w:val="center"/>
          </w:tcPr>
          <w:p w14:paraId="74F26B0D"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AVO</w:t>
            </w:r>
          </w:p>
        </w:tc>
        <w:tc>
          <w:tcPr>
            <w:tcW w:w="555" w:type="dxa"/>
            <w:tcBorders>
              <w:top w:val="single" w:sz="4" w:space="0" w:color="auto"/>
            </w:tcBorders>
            <w:shd w:val="clear" w:color="auto" w:fill="FFFFFF"/>
            <w:vAlign w:val="center"/>
          </w:tcPr>
          <w:p w14:paraId="1301BF0C" w14:textId="40507BCF"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3.23</w:t>
            </w:r>
          </w:p>
        </w:tc>
        <w:tc>
          <w:tcPr>
            <w:tcW w:w="555" w:type="dxa"/>
            <w:tcBorders>
              <w:top w:val="single" w:sz="4" w:space="0" w:color="auto"/>
            </w:tcBorders>
            <w:shd w:val="clear" w:color="auto" w:fill="FFFFFF"/>
            <w:vAlign w:val="center"/>
          </w:tcPr>
          <w:p w14:paraId="450AE36F" w14:textId="40E09C9E"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1.31</w:t>
            </w:r>
          </w:p>
        </w:tc>
        <w:tc>
          <w:tcPr>
            <w:tcW w:w="381" w:type="dxa"/>
            <w:tcBorders>
              <w:top w:val="single" w:sz="4" w:space="0" w:color="auto"/>
            </w:tcBorders>
            <w:shd w:val="clear" w:color="auto" w:fill="FFFFFF"/>
            <w:vAlign w:val="center"/>
          </w:tcPr>
          <w:p w14:paraId="4DC3FC6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34" w:type="dxa"/>
            <w:tcBorders>
              <w:top w:val="single" w:sz="4" w:space="0" w:color="auto"/>
            </w:tcBorders>
            <w:shd w:val="clear" w:color="auto" w:fill="FFFFFF"/>
            <w:vAlign w:val="center"/>
          </w:tcPr>
          <w:p w14:paraId="72B5F405" w14:textId="4708FABA" w:rsidR="00425B8C" w:rsidRPr="00173080" w:rsidRDefault="00D424C4"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-.008</w:t>
            </w:r>
          </w:p>
        </w:tc>
        <w:tc>
          <w:tcPr>
            <w:tcW w:w="548" w:type="dxa"/>
            <w:tcBorders>
              <w:top w:val="single" w:sz="4" w:space="0" w:color="auto"/>
            </w:tcBorders>
            <w:shd w:val="clear" w:color="auto" w:fill="FFFFFF"/>
            <w:vAlign w:val="center"/>
          </w:tcPr>
          <w:p w14:paraId="495F5B67" w14:textId="078166C1" w:rsidR="00425B8C" w:rsidRPr="00173080" w:rsidRDefault="00D424C4"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.078</w:t>
            </w:r>
          </w:p>
        </w:tc>
        <w:tc>
          <w:tcPr>
            <w:tcW w:w="548" w:type="dxa"/>
            <w:tcBorders>
              <w:top w:val="single" w:sz="4" w:space="0" w:color="auto"/>
            </w:tcBorders>
            <w:shd w:val="clear" w:color="auto" w:fill="FFFFFF"/>
            <w:vAlign w:val="center"/>
          </w:tcPr>
          <w:p w14:paraId="6A42545C" w14:textId="776C95D0" w:rsidR="00425B8C" w:rsidRPr="00173080" w:rsidRDefault="005346F9"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.188</w:t>
            </w:r>
          </w:p>
        </w:tc>
        <w:tc>
          <w:tcPr>
            <w:tcW w:w="548" w:type="dxa"/>
            <w:tcBorders>
              <w:top w:val="single" w:sz="4" w:space="0" w:color="auto"/>
            </w:tcBorders>
            <w:shd w:val="clear" w:color="auto" w:fill="FFFFFF"/>
            <w:vAlign w:val="center"/>
          </w:tcPr>
          <w:p w14:paraId="0DAB3460" w14:textId="4CCFE853" w:rsidR="00425B8C" w:rsidRPr="00173080" w:rsidRDefault="0076435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.087</w:t>
            </w:r>
          </w:p>
        </w:tc>
        <w:tc>
          <w:tcPr>
            <w:tcW w:w="548" w:type="dxa"/>
            <w:tcBorders>
              <w:top w:val="single" w:sz="4" w:space="0" w:color="auto"/>
            </w:tcBorders>
            <w:shd w:val="clear" w:color="auto" w:fill="FFFFFF"/>
            <w:vAlign w:val="center"/>
          </w:tcPr>
          <w:p w14:paraId="7C051060" w14:textId="6A9E518C" w:rsidR="00425B8C" w:rsidRPr="00173080" w:rsidRDefault="0076435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.081</w:t>
            </w:r>
          </w:p>
        </w:tc>
        <w:tc>
          <w:tcPr>
            <w:tcW w:w="548" w:type="dxa"/>
            <w:tcBorders>
              <w:top w:val="single" w:sz="4" w:space="0" w:color="auto"/>
            </w:tcBorders>
            <w:shd w:val="clear" w:color="auto" w:fill="FFFFFF"/>
            <w:vAlign w:val="center"/>
          </w:tcPr>
          <w:p w14:paraId="69523A58" w14:textId="4ED3F0E8" w:rsidR="00425B8C" w:rsidRPr="00173080" w:rsidRDefault="00DD440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.044</w:t>
            </w:r>
          </w:p>
        </w:tc>
        <w:tc>
          <w:tcPr>
            <w:tcW w:w="548" w:type="dxa"/>
            <w:tcBorders>
              <w:top w:val="single" w:sz="4" w:space="0" w:color="auto"/>
            </w:tcBorders>
            <w:shd w:val="clear" w:color="auto" w:fill="FFFFFF"/>
            <w:vAlign w:val="center"/>
          </w:tcPr>
          <w:p w14:paraId="12952B65" w14:textId="0A9A67D0"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.125</w:t>
            </w:r>
          </w:p>
        </w:tc>
        <w:tc>
          <w:tcPr>
            <w:tcW w:w="548" w:type="dxa"/>
            <w:tcBorders>
              <w:top w:val="single" w:sz="4" w:space="0" w:color="auto"/>
            </w:tcBorders>
            <w:shd w:val="clear" w:color="auto" w:fill="FFFFFF"/>
            <w:vAlign w:val="center"/>
          </w:tcPr>
          <w:p w14:paraId="7FAE8AF8" w14:textId="342B958E"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-.064</w:t>
            </w:r>
          </w:p>
        </w:tc>
        <w:tc>
          <w:tcPr>
            <w:tcW w:w="548" w:type="dxa"/>
            <w:tcBorders>
              <w:top w:val="single" w:sz="4" w:space="0" w:color="auto"/>
            </w:tcBorders>
            <w:shd w:val="clear" w:color="auto" w:fill="FFFFFF"/>
            <w:vAlign w:val="center"/>
          </w:tcPr>
          <w:p w14:paraId="66163EA8" w14:textId="0B36A15A"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.090</w:t>
            </w:r>
          </w:p>
        </w:tc>
        <w:tc>
          <w:tcPr>
            <w:tcW w:w="548" w:type="dxa"/>
            <w:tcBorders>
              <w:top w:val="single" w:sz="4" w:space="0" w:color="auto"/>
            </w:tcBorders>
            <w:shd w:val="clear" w:color="auto" w:fill="FFFFFF"/>
            <w:vAlign w:val="center"/>
          </w:tcPr>
          <w:p w14:paraId="7E6EA8E4" w14:textId="6E3973A3" w:rsidR="00425B8C" w:rsidRPr="00173080" w:rsidRDefault="00DE5F6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-.37</w:t>
            </w:r>
            <w:r w:rsidR="00425B8C" w:rsidRPr="00173080">
              <w:rPr>
                <w:rFonts w:asciiTheme="minorHAnsi" w:hAnsiTheme="minorHAnsi" w:cs="Arial"/>
                <w:color w:val="000000"/>
                <w:sz w:val="14"/>
                <w:szCs w:val="14"/>
              </w:rPr>
              <w:t>2</w:t>
            </w:r>
            <w:r w:rsidR="00425B8C" w:rsidRPr="00173080">
              <w:rPr>
                <w:rFonts w:asciiTheme="minorHAnsi" w:hAnsiTheme="minorHAnsi" w:cs="Arial"/>
                <w:color w:val="000000"/>
                <w:sz w:val="14"/>
                <w:szCs w:val="14"/>
                <w:vertAlign w:val="superscript"/>
              </w:rPr>
              <w:t>**</w:t>
            </w:r>
          </w:p>
        </w:tc>
        <w:tc>
          <w:tcPr>
            <w:tcW w:w="548" w:type="dxa"/>
            <w:tcBorders>
              <w:top w:val="single" w:sz="4" w:space="0" w:color="auto"/>
            </w:tcBorders>
            <w:shd w:val="clear" w:color="auto" w:fill="FFFFFF"/>
            <w:vAlign w:val="center"/>
          </w:tcPr>
          <w:p w14:paraId="76522850" w14:textId="7286EA49"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-.064</w:t>
            </w:r>
          </w:p>
        </w:tc>
        <w:tc>
          <w:tcPr>
            <w:tcW w:w="557" w:type="dxa"/>
            <w:tcBorders>
              <w:top w:val="single" w:sz="4" w:space="0" w:color="auto"/>
            </w:tcBorders>
            <w:shd w:val="clear" w:color="auto" w:fill="FFFFFF"/>
            <w:vAlign w:val="center"/>
          </w:tcPr>
          <w:p w14:paraId="48E17E12" w14:textId="66A21114" w:rsidR="00425B8C" w:rsidRPr="00173080" w:rsidRDefault="008551D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-.209</w:t>
            </w:r>
          </w:p>
        </w:tc>
      </w:tr>
      <w:tr w:rsidR="00425B8C" w:rsidRPr="00173080" w14:paraId="6B32AB96" w14:textId="77777777" w:rsidTr="00433581">
        <w:trPr>
          <w:cantSplit/>
          <w:trHeight w:val="257"/>
        </w:trPr>
        <w:tc>
          <w:tcPr>
            <w:tcW w:w="382" w:type="dxa"/>
            <w:shd w:val="clear" w:color="auto" w:fill="FFFFFF"/>
            <w:vAlign w:val="center"/>
          </w:tcPr>
          <w:p w14:paraId="75A08DA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2</w:t>
            </w:r>
          </w:p>
        </w:tc>
        <w:tc>
          <w:tcPr>
            <w:tcW w:w="728" w:type="dxa"/>
            <w:shd w:val="clear" w:color="auto" w:fill="FFFFFF"/>
            <w:vAlign w:val="center"/>
          </w:tcPr>
          <w:p w14:paraId="2B664C5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ANX</w:t>
            </w:r>
          </w:p>
        </w:tc>
        <w:tc>
          <w:tcPr>
            <w:tcW w:w="555" w:type="dxa"/>
            <w:shd w:val="clear" w:color="auto" w:fill="FFFFFF"/>
            <w:vAlign w:val="center"/>
          </w:tcPr>
          <w:p w14:paraId="0E8C0412" w14:textId="365AACB1"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3.57</w:t>
            </w:r>
          </w:p>
        </w:tc>
        <w:tc>
          <w:tcPr>
            <w:tcW w:w="555" w:type="dxa"/>
            <w:shd w:val="clear" w:color="auto" w:fill="FFFFFF"/>
            <w:vAlign w:val="center"/>
          </w:tcPr>
          <w:p w14:paraId="2C84E52E" w14:textId="5C3709F3"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1.38</w:t>
            </w:r>
          </w:p>
        </w:tc>
        <w:tc>
          <w:tcPr>
            <w:tcW w:w="381" w:type="dxa"/>
            <w:shd w:val="clear" w:color="auto" w:fill="FFFFFF"/>
            <w:vAlign w:val="center"/>
          </w:tcPr>
          <w:p w14:paraId="0158E9DC"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4B104FB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4BCF4BE4" w14:textId="0BD3331A" w:rsidR="00425B8C" w:rsidRPr="00173080" w:rsidRDefault="00D424C4"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.385</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6A9F4D68" w14:textId="28775C02" w:rsidR="00425B8C" w:rsidRPr="00173080" w:rsidRDefault="005346F9"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.132</w:t>
            </w:r>
          </w:p>
        </w:tc>
        <w:tc>
          <w:tcPr>
            <w:tcW w:w="548" w:type="dxa"/>
            <w:shd w:val="clear" w:color="auto" w:fill="FFFFFF"/>
            <w:vAlign w:val="center"/>
          </w:tcPr>
          <w:p w14:paraId="7C6977FA" w14:textId="7A1FCE84" w:rsidR="00425B8C" w:rsidRPr="00173080" w:rsidRDefault="0076435F" w:rsidP="0076435F">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.122</w:t>
            </w:r>
          </w:p>
        </w:tc>
        <w:tc>
          <w:tcPr>
            <w:tcW w:w="548" w:type="dxa"/>
            <w:shd w:val="clear" w:color="auto" w:fill="FFFFFF"/>
            <w:vAlign w:val="center"/>
          </w:tcPr>
          <w:p w14:paraId="752CB2EB" w14:textId="23372472"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w:t>
            </w:r>
            <w:r w:rsidR="0076435F">
              <w:rPr>
                <w:rFonts w:asciiTheme="minorHAnsi" w:hAnsiTheme="minorHAnsi" w:cs="Arial"/>
                <w:color w:val="000000"/>
                <w:sz w:val="14"/>
                <w:szCs w:val="14"/>
              </w:rPr>
              <w:t>112</w:t>
            </w:r>
          </w:p>
        </w:tc>
        <w:tc>
          <w:tcPr>
            <w:tcW w:w="548" w:type="dxa"/>
            <w:shd w:val="clear" w:color="auto" w:fill="FFFFFF"/>
            <w:vAlign w:val="center"/>
          </w:tcPr>
          <w:p w14:paraId="4ED8E060" w14:textId="05A1CB76" w:rsidR="00425B8C" w:rsidRPr="00173080" w:rsidRDefault="00DD440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.374</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71249837" w14:textId="01FA2515"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.207</w:t>
            </w:r>
          </w:p>
        </w:tc>
        <w:tc>
          <w:tcPr>
            <w:tcW w:w="548" w:type="dxa"/>
            <w:shd w:val="clear" w:color="auto" w:fill="FFFFFF"/>
            <w:vAlign w:val="center"/>
          </w:tcPr>
          <w:p w14:paraId="23F071EA" w14:textId="320B7B40"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.194</w:t>
            </w:r>
          </w:p>
        </w:tc>
        <w:tc>
          <w:tcPr>
            <w:tcW w:w="548" w:type="dxa"/>
            <w:shd w:val="clear" w:color="auto" w:fill="FFFFFF"/>
            <w:vAlign w:val="center"/>
          </w:tcPr>
          <w:p w14:paraId="5A4EE244" w14:textId="42FB8514"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w:t>
            </w:r>
            <w:r w:rsidR="00425B8C" w:rsidRPr="00173080">
              <w:rPr>
                <w:rFonts w:asciiTheme="minorHAnsi" w:hAnsiTheme="minorHAnsi" w:cs="Arial"/>
                <w:color w:val="000000"/>
                <w:sz w:val="14"/>
                <w:szCs w:val="14"/>
              </w:rPr>
              <w:t>1</w:t>
            </w:r>
            <w:r>
              <w:rPr>
                <w:rFonts w:asciiTheme="minorHAnsi" w:hAnsiTheme="minorHAnsi" w:cs="Arial"/>
                <w:color w:val="000000"/>
                <w:sz w:val="14"/>
                <w:szCs w:val="14"/>
              </w:rPr>
              <w:t>6</w:t>
            </w:r>
          </w:p>
        </w:tc>
        <w:tc>
          <w:tcPr>
            <w:tcW w:w="548" w:type="dxa"/>
            <w:shd w:val="clear" w:color="auto" w:fill="FFFFFF"/>
            <w:vAlign w:val="center"/>
          </w:tcPr>
          <w:p w14:paraId="1F4B36C1" w14:textId="6F71AC58" w:rsidR="00425B8C" w:rsidRPr="00173080" w:rsidRDefault="00DE5F6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-.125</w:t>
            </w:r>
          </w:p>
        </w:tc>
        <w:tc>
          <w:tcPr>
            <w:tcW w:w="548" w:type="dxa"/>
            <w:shd w:val="clear" w:color="auto" w:fill="FFFFFF"/>
            <w:vAlign w:val="center"/>
          </w:tcPr>
          <w:p w14:paraId="23803ABE" w14:textId="27A56946"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-.256</w:t>
            </w:r>
          </w:p>
        </w:tc>
        <w:tc>
          <w:tcPr>
            <w:tcW w:w="557" w:type="dxa"/>
            <w:shd w:val="clear" w:color="auto" w:fill="FFFFFF"/>
            <w:vAlign w:val="center"/>
          </w:tcPr>
          <w:p w14:paraId="095A6072" w14:textId="7F57FD87" w:rsidR="00425B8C" w:rsidRPr="00173080" w:rsidRDefault="008551D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-.283</w:t>
            </w:r>
          </w:p>
        </w:tc>
      </w:tr>
      <w:tr w:rsidR="00425B8C" w:rsidRPr="00173080" w14:paraId="51E3568D" w14:textId="77777777" w:rsidTr="00433581">
        <w:trPr>
          <w:cantSplit/>
          <w:trHeight w:val="257"/>
        </w:trPr>
        <w:tc>
          <w:tcPr>
            <w:tcW w:w="382" w:type="dxa"/>
            <w:shd w:val="clear" w:color="auto" w:fill="FFFFFF"/>
            <w:vAlign w:val="center"/>
          </w:tcPr>
          <w:p w14:paraId="11ED7FD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3</w:t>
            </w:r>
          </w:p>
        </w:tc>
        <w:tc>
          <w:tcPr>
            <w:tcW w:w="728" w:type="dxa"/>
            <w:shd w:val="clear" w:color="auto" w:fill="FFFFFF"/>
            <w:vAlign w:val="center"/>
          </w:tcPr>
          <w:p w14:paraId="5F4E601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BDEP</w:t>
            </w:r>
          </w:p>
        </w:tc>
        <w:tc>
          <w:tcPr>
            <w:tcW w:w="555" w:type="dxa"/>
            <w:shd w:val="clear" w:color="auto" w:fill="FFFFFF"/>
            <w:vAlign w:val="center"/>
          </w:tcPr>
          <w:p w14:paraId="5CC9AF18" w14:textId="754FD0F8"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2.11</w:t>
            </w:r>
          </w:p>
        </w:tc>
        <w:tc>
          <w:tcPr>
            <w:tcW w:w="555" w:type="dxa"/>
            <w:shd w:val="clear" w:color="auto" w:fill="FFFFFF"/>
            <w:vAlign w:val="center"/>
          </w:tcPr>
          <w:p w14:paraId="404F09E7" w14:textId="0484C51C"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1.08</w:t>
            </w:r>
          </w:p>
        </w:tc>
        <w:tc>
          <w:tcPr>
            <w:tcW w:w="381" w:type="dxa"/>
            <w:shd w:val="clear" w:color="auto" w:fill="FFFFFF"/>
            <w:vAlign w:val="center"/>
          </w:tcPr>
          <w:p w14:paraId="333BC91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179F7AD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C373B27"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4DE52CD8" w14:textId="696F5F3E" w:rsidR="00425B8C" w:rsidRPr="00173080" w:rsidRDefault="005346F9" w:rsidP="005346F9">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.797</w:t>
            </w:r>
            <w:r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6BF646F6" w14:textId="4A68291F" w:rsidR="00425B8C" w:rsidRPr="00173080" w:rsidRDefault="00425B8C" w:rsidP="0076435F">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.6</w:t>
            </w:r>
            <w:r w:rsidR="0076435F">
              <w:rPr>
                <w:rFonts w:asciiTheme="minorHAnsi" w:hAnsiTheme="minorHAnsi" w:cs="Arial"/>
                <w:color w:val="000000"/>
                <w:sz w:val="14"/>
                <w:szCs w:val="14"/>
              </w:rPr>
              <w:t>5</w:t>
            </w:r>
            <w:r w:rsidRPr="00173080">
              <w:rPr>
                <w:rFonts w:asciiTheme="minorHAnsi" w:hAnsiTheme="minorHAnsi" w:cs="Arial"/>
                <w:color w:val="000000"/>
                <w:sz w:val="14"/>
                <w:szCs w:val="14"/>
              </w:rPr>
              <w:t>6</w:t>
            </w:r>
            <w:r w:rsidRPr="00173080">
              <w:rPr>
                <w:rFonts w:asciiTheme="minorHAnsi" w:hAnsiTheme="minorHAnsi" w:cs="Arial"/>
                <w:color w:val="000000"/>
                <w:sz w:val="14"/>
                <w:szCs w:val="14"/>
                <w:vertAlign w:val="superscript"/>
              </w:rPr>
              <w:t>*</w:t>
            </w:r>
            <w:r w:rsidR="0076435F">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620D4C2B" w14:textId="760ECFAD"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w:t>
            </w:r>
            <w:r w:rsidR="0076435F">
              <w:rPr>
                <w:rFonts w:asciiTheme="minorHAnsi" w:hAnsiTheme="minorHAnsi" w:cs="Arial"/>
                <w:color w:val="000000"/>
                <w:sz w:val="14"/>
                <w:szCs w:val="14"/>
              </w:rPr>
              <w:t>668</w:t>
            </w:r>
            <w:r w:rsidRPr="00173080">
              <w:rPr>
                <w:rFonts w:asciiTheme="minorHAnsi" w:hAnsiTheme="minorHAnsi" w:cs="Arial"/>
                <w:color w:val="000000"/>
                <w:sz w:val="14"/>
                <w:szCs w:val="14"/>
                <w:vertAlign w:val="superscript"/>
              </w:rPr>
              <w:t>*</w:t>
            </w:r>
            <w:r w:rsidR="0076435F">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332FF0C1" w14:textId="76EABF76" w:rsidR="00425B8C" w:rsidRPr="00173080" w:rsidRDefault="00DD440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.775</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133DB80" w14:textId="1791FABB"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.594</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D78B0F7" w14:textId="64F5ECF9"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.502</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2A29CA0D" w14:textId="25C8E87A"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.417</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203911CB" w14:textId="55406524" w:rsidR="00425B8C" w:rsidRPr="00173080" w:rsidRDefault="00DE5F6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-.468</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86C4DA5" w14:textId="07582C15"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-.458</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7DEB95EB" w14:textId="696F05EE" w:rsidR="00425B8C" w:rsidRPr="00173080" w:rsidRDefault="008551D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-.443</w:t>
            </w:r>
            <w:r w:rsidR="00425B8C" w:rsidRPr="00173080">
              <w:rPr>
                <w:rFonts w:asciiTheme="minorHAnsi" w:hAnsiTheme="minorHAnsi" w:cs="Arial"/>
                <w:color w:val="000000"/>
                <w:sz w:val="14"/>
                <w:szCs w:val="14"/>
                <w:vertAlign w:val="superscript"/>
              </w:rPr>
              <w:t>**</w:t>
            </w:r>
          </w:p>
        </w:tc>
      </w:tr>
      <w:tr w:rsidR="00425B8C" w:rsidRPr="00173080" w14:paraId="42287D98" w14:textId="77777777" w:rsidTr="00433581">
        <w:trPr>
          <w:cantSplit/>
          <w:trHeight w:val="257"/>
        </w:trPr>
        <w:tc>
          <w:tcPr>
            <w:tcW w:w="382" w:type="dxa"/>
            <w:shd w:val="clear" w:color="auto" w:fill="FFFFFF"/>
            <w:vAlign w:val="center"/>
          </w:tcPr>
          <w:p w14:paraId="197C349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4</w:t>
            </w:r>
          </w:p>
        </w:tc>
        <w:tc>
          <w:tcPr>
            <w:tcW w:w="728" w:type="dxa"/>
            <w:shd w:val="clear" w:color="auto" w:fill="FFFFFF"/>
            <w:vAlign w:val="center"/>
          </w:tcPr>
          <w:p w14:paraId="4CF9743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T1D</w:t>
            </w:r>
          </w:p>
        </w:tc>
        <w:tc>
          <w:tcPr>
            <w:tcW w:w="555" w:type="dxa"/>
            <w:shd w:val="clear" w:color="auto" w:fill="FFFFFF"/>
            <w:vAlign w:val="center"/>
          </w:tcPr>
          <w:p w14:paraId="18ED5900" w14:textId="50A0A4BE"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1.86</w:t>
            </w:r>
          </w:p>
        </w:tc>
        <w:tc>
          <w:tcPr>
            <w:tcW w:w="555" w:type="dxa"/>
            <w:shd w:val="clear" w:color="auto" w:fill="FFFFFF"/>
            <w:vAlign w:val="center"/>
          </w:tcPr>
          <w:p w14:paraId="647C0CBF" w14:textId="74E77BB4"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1.08</w:t>
            </w:r>
          </w:p>
        </w:tc>
        <w:tc>
          <w:tcPr>
            <w:tcW w:w="381" w:type="dxa"/>
            <w:shd w:val="clear" w:color="auto" w:fill="FFFFFF"/>
            <w:vAlign w:val="center"/>
          </w:tcPr>
          <w:p w14:paraId="0601DAA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102CDA6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23C4918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710445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561A4B9E" w14:textId="286D4214" w:rsidR="00425B8C" w:rsidRPr="00173080" w:rsidRDefault="0076435F" w:rsidP="0076435F">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.784</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9D3C4F7" w14:textId="73C8D001"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w:t>
            </w:r>
            <w:r w:rsidR="0076435F">
              <w:rPr>
                <w:rFonts w:asciiTheme="minorHAnsi" w:hAnsiTheme="minorHAnsi" w:cs="Arial"/>
                <w:color w:val="000000"/>
                <w:sz w:val="14"/>
                <w:szCs w:val="14"/>
              </w:rPr>
              <w:t>755</w:t>
            </w:r>
            <w:r w:rsidRPr="00173080">
              <w:rPr>
                <w:rFonts w:asciiTheme="minorHAnsi" w:hAnsiTheme="minorHAnsi" w:cs="Arial"/>
                <w:color w:val="000000"/>
                <w:sz w:val="14"/>
                <w:szCs w:val="14"/>
                <w:vertAlign w:val="superscript"/>
              </w:rPr>
              <w:t>*</w:t>
            </w:r>
            <w:r w:rsidR="0076435F">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5C380607" w14:textId="62745BDE" w:rsidR="00425B8C" w:rsidRPr="00173080" w:rsidRDefault="00DD440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.546</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6C4C33A0" w14:textId="2DFA0CE0"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.760</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2656F58" w14:textId="7EC05F7D"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.586</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86D644D" w14:textId="3FBE27E9" w:rsidR="00425B8C" w:rsidRPr="00173080" w:rsidRDefault="00D356ED" w:rsidP="00D356ED">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.510</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27ADB5F1" w14:textId="38AEFCB1"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w:t>
            </w:r>
            <w:r w:rsidR="00DE5F6C">
              <w:rPr>
                <w:rFonts w:asciiTheme="minorHAnsi" w:hAnsiTheme="minorHAnsi" w:cs="Arial"/>
                <w:color w:val="000000"/>
                <w:sz w:val="14"/>
                <w:szCs w:val="14"/>
              </w:rPr>
              <w:t>.573</w:t>
            </w:r>
            <w:r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4E299B78" w14:textId="7CD5E66C" w:rsidR="00425B8C" w:rsidRPr="00173080" w:rsidRDefault="00425B8C" w:rsidP="008C2732">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-.4</w:t>
            </w:r>
            <w:r w:rsidR="008C2732">
              <w:rPr>
                <w:rFonts w:asciiTheme="minorHAnsi" w:hAnsiTheme="minorHAnsi" w:cs="Arial"/>
                <w:color w:val="000000"/>
                <w:sz w:val="14"/>
                <w:szCs w:val="14"/>
              </w:rPr>
              <w:t>6</w:t>
            </w:r>
            <w:r w:rsidRPr="00173080">
              <w:rPr>
                <w:rFonts w:asciiTheme="minorHAnsi" w:hAnsiTheme="minorHAnsi" w:cs="Arial"/>
                <w:color w:val="000000"/>
                <w:sz w:val="14"/>
                <w:szCs w:val="14"/>
              </w:rPr>
              <w:t>9</w:t>
            </w:r>
            <w:r w:rsidRPr="00173080">
              <w:rPr>
                <w:rFonts w:asciiTheme="minorHAnsi" w:hAnsiTheme="minorHAnsi" w:cs="Arial"/>
                <w:color w:val="000000"/>
                <w:sz w:val="14"/>
                <w:szCs w:val="14"/>
                <w:vertAlign w:val="superscript"/>
              </w:rPr>
              <w:t>**</w:t>
            </w:r>
          </w:p>
        </w:tc>
        <w:tc>
          <w:tcPr>
            <w:tcW w:w="557" w:type="dxa"/>
            <w:shd w:val="clear" w:color="auto" w:fill="FFFFFF"/>
            <w:vAlign w:val="center"/>
          </w:tcPr>
          <w:p w14:paraId="2D3E17EC" w14:textId="4606E0D1"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w:t>
            </w:r>
            <w:r w:rsidR="008551D7">
              <w:rPr>
                <w:rFonts w:asciiTheme="minorHAnsi" w:hAnsiTheme="minorHAnsi" w:cs="Arial"/>
                <w:color w:val="000000"/>
                <w:sz w:val="14"/>
                <w:szCs w:val="14"/>
              </w:rPr>
              <w:t>.378</w:t>
            </w:r>
            <w:r w:rsidRPr="00173080">
              <w:rPr>
                <w:rFonts w:asciiTheme="minorHAnsi" w:hAnsiTheme="minorHAnsi" w:cs="Arial"/>
                <w:color w:val="000000"/>
                <w:sz w:val="14"/>
                <w:szCs w:val="14"/>
                <w:vertAlign w:val="superscript"/>
              </w:rPr>
              <w:t>**</w:t>
            </w:r>
          </w:p>
        </w:tc>
      </w:tr>
      <w:tr w:rsidR="00425B8C" w:rsidRPr="00173080" w14:paraId="3769825E" w14:textId="77777777" w:rsidTr="00433581">
        <w:trPr>
          <w:cantSplit/>
          <w:trHeight w:val="257"/>
        </w:trPr>
        <w:tc>
          <w:tcPr>
            <w:tcW w:w="382" w:type="dxa"/>
            <w:shd w:val="clear" w:color="auto" w:fill="FFFFFF"/>
            <w:vAlign w:val="center"/>
          </w:tcPr>
          <w:p w14:paraId="2667074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5</w:t>
            </w:r>
          </w:p>
        </w:tc>
        <w:tc>
          <w:tcPr>
            <w:tcW w:w="728" w:type="dxa"/>
            <w:shd w:val="clear" w:color="auto" w:fill="FFFFFF"/>
            <w:vAlign w:val="center"/>
          </w:tcPr>
          <w:p w14:paraId="598F57E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T4D</w:t>
            </w:r>
          </w:p>
        </w:tc>
        <w:tc>
          <w:tcPr>
            <w:tcW w:w="555" w:type="dxa"/>
            <w:shd w:val="clear" w:color="auto" w:fill="FFFFFF"/>
            <w:vAlign w:val="center"/>
          </w:tcPr>
          <w:p w14:paraId="6B2C37B2" w14:textId="186392D1"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1.81</w:t>
            </w:r>
          </w:p>
        </w:tc>
        <w:tc>
          <w:tcPr>
            <w:tcW w:w="555" w:type="dxa"/>
            <w:shd w:val="clear" w:color="auto" w:fill="FFFFFF"/>
            <w:vAlign w:val="center"/>
          </w:tcPr>
          <w:p w14:paraId="1A618E6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1.02</w:t>
            </w:r>
          </w:p>
        </w:tc>
        <w:tc>
          <w:tcPr>
            <w:tcW w:w="381" w:type="dxa"/>
            <w:shd w:val="clear" w:color="auto" w:fill="FFFFFF"/>
            <w:vAlign w:val="center"/>
          </w:tcPr>
          <w:p w14:paraId="2BA06D5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44907D3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620D7E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506F3A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6BF60B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06EDDB52" w14:textId="79E0BCA2"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.895</w:t>
            </w:r>
            <w:r w:rsidRPr="00173080">
              <w:rPr>
                <w:rFonts w:asciiTheme="minorHAnsi" w:hAnsiTheme="minorHAnsi" w:cs="Arial"/>
                <w:color w:val="000000"/>
                <w:sz w:val="14"/>
                <w:szCs w:val="14"/>
                <w:vertAlign w:val="superscript"/>
              </w:rPr>
              <w:t>*</w:t>
            </w:r>
            <w:r w:rsidR="0076435F">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6E038AEA" w14:textId="70F6F6DA" w:rsidR="00425B8C" w:rsidRPr="00173080" w:rsidRDefault="00425B8C" w:rsidP="00DD440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.5</w:t>
            </w:r>
            <w:r w:rsidR="00DD4407">
              <w:rPr>
                <w:rFonts w:asciiTheme="minorHAnsi" w:hAnsiTheme="minorHAnsi" w:cs="Arial"/>
                <w:color w:val="000000"/>
                <w:sz w:val="14"/>
                <w:szCs w:val="14"/>
              </w:rPr>
              <w:t>4</w:t>
            </w:r>
            <w:r w:rsidRPr="00173080">
              <w:rPr>
                <w:rFonts w:asciiTheme="minorHAnsi" w:hAnsiTheme="minorHAnsi" w:cs="Arial"/>
                <w:color w:val="000000"/>
                <w:sz w:val="14"/>
                <w:szCs w:val="14"/>
              </w:rPr>
              <w:t>1</w:t>
            </w:r>
            <w:r w:rsidRPr="00173080">
              <w:rPr>
                <w:rFonts w:asciiTheme="minorHAnsi" w:hAnsiTheme="minorHAnsi" w:cs="Arial"/>
                <w:color w:val="000000"/>
                <w:sz w:val="14"/>
                <w:szCs w:val="14"/>
                <w:vertAlign w:val="superscript"/>
              </w:rPr>
              <w:t>*</w:t>
            </w:r>
            <w:r w:rsidR="00DD4407">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c>
          <w:tcPr>
            <w:tcW w:w="548" w:type="dxa"/>
            <w:shd w:val="clear" w:color="auto" w:fill="FFFFFF"/>
            <w:vAlign w:val="center"/>
          </w:tcPr>
          <w:p w14:paraId="18F520B5" w14:textId="07A8CD9D"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.614</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0EF4703C" w14:textId="79A62146"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.819</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2827547" w14:textId="58BBB592"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.673</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71DA0992" w14:textId="64AC1503" w:rsidR="00425B8C" w:rsidRPr="00173080" w:rsidRDefault="00A64CE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-.503</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4AE0BA4" w14:textId="46D01F1E"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-.637</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3401781B" w14:textId="32EDBB78"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-.604</w:t>
            </w:r>
            <w:r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Pr="00173080">
              <w:rPr>
                <w:rFonts w:asciiTheme="minorHAnsi" w:hAnsiTheme="minorHAnsi" w:cs="Arial"/>
                <w:color w:val="000000"/>
                <w:sz w:val="14"/>
                <w:szCs w:val="14"/>
                <w:vertAlign w:val="superscript"/>
              </w:rPr>
              <w:t>*</w:t>
            </w:r>
          </w:p>
        </w:tc>
      </w:tr>
      <w:tr w:rsidR="00425B8C" w:rsidRPr="00173080" w14:paraId="62211AE0" w14:textId="77777777" w:rsidTr="00433581">
        <w:trPr>
          <w:cantSplit/>
          <w:trHeight w:val="257"/>
        </w:trPr>
        <w:tc>
          <w:tcPr>
            <w:tcW w:w="382" w:type="dxa"/>
            <w:shd w:val="clear" w:color="auto" w:fill="FFFFFF"/>
            <w:vAlign w:val="center"/>
          </w:tcPr>
          <w:p w14:paraId="65BB32D4"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6</w:t>
            </w:r>
          </w:p>
        </w:tc>
        <w:tc>
          <w:tcPr>
            <w:tcW w:w="728" w:type="dxa"/>
            <w:shd w:val="clear" w:color="auto" w:fill="FFFFFF"/>
            <w:vAlign w:val="center"/>
          </w:tcPr>
          <w:p w14:paraId="5999D15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T5D</w:t>
            </w:r>
          </w:p>
        </w:tc>
        <w:tc>
          <w:tcPr>
            <w:tcW w:w="555" w:type="dxa"/>
            <w:shd w:val="clear" w:color="auto" w:fill="FFFFFF"/>
            <w:vAlign w:val="center"/>
          </w:tcPr>
          <w:p w14:paraId="7D001C9D" w14:textId="386E19B5"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1.77</w:t>
            </w:r>
          </w:p>
        </w:tc>
        <w:tc>
          <w:tcPr>
            <w:tcW w:w="555" w:type="dxa"/>
            <w:shd w:val="clear" w:color="auto" w:fill="FFFFFF"/>
            <w:vAlign w:val="center"/>
          </w:tcPr>
          <w:p w14:paraId="0856AD79" w14:textId="1A8620A0"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.96</w:t>
            </w:r>
          </w:p>
        </w:tc>
        <w:tc>
          <w:tcPr>
            <w:tcW w:w="381" w:type="dxa"/>
            <w:shd w:val="clear" w:color="auto" w:fill="FFFFFF"/>
            <w:vAlign w:val="center"/>
          </w:tcPr>
          <w:p w14:paraId="0049A6F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249636E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1C617F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79215E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A5E269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8FB3E2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098B5893" w14:textId="1DB2968B" w:rsidR="00425B8C" w:rsidRPr="00173080" w:rsidRDefault="00DD4407"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.516</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1D1B80C" w14:textId="2DC031EB"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.55</w:t>
            </w:r>
            <w:r w:rsidR="00425B8C" w:rsidRPr="00173080">
              <w:rPr>
                <w:rFonts w:asciiTheme="minorHAnsi" w:hAnsiTheme="minorHAnsi" w:cs="Arial"/>
                <w:color w:val="000000"/>
                <w:sz w:val="14"/>
                <w:szCs w:val="14"/>
              </w:rPr>
              <w:t>8</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258E8A7D" w14:textId="43548AF0"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w:t>
            </w:r>
            <w:r w:rsidR="00425B8C" w:rsidRPr="00173080">
              <w:rPr>
                <w:rFonts w:asciiTheme="minorHAnsi" w:hAnsiTheme="minorHAnsi" w:cs="Arial"/>
                <w:color w:val="000000"/>
                <w:sz w:val="14"/>
                <w:szCs w:val="14"/>
              </w:rPr>
              <w:t>0</w:t>
            </w:r>
            <w:r>
              <w:rPr>
                <w:rFonts w:asciiTheme="minorHAnsi" w:hAnsiTheme="minorHAnsi" w:cs="Arial"/>
                <w:color w:val="000000"/>
                <w:sz w:val="14"/>
                <w:szCs w:val="14"/>
              </w:rPr>
              <w:t>6</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6863A6FD" w14:textId="677281DA"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.725</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20A1FFC" w14:textId="6C7D688E" w:rsidR="00425B8C" w:rsidRPr="00173080" w:rsidRDefault="00A64CE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-.456</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6979EBD9" w14:textId="0CD0F192"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-.564</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0559D3DB" w14:textId="4D3CDCC1"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-.584</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r>
      <w:tr w:rsidR="00425B8C" w:rsidRPr="00173080" w14:paraId="1EB7D583" w14:textId="77777777" w:rsidTr="00433581">
        <w:trPr>
          <w:cantSplit/>
          <w:trHeight w:val="257"/>
        </w:trPr>
        <w:tc>
          <w:tcPr>
            <w:tcW w:w="382" w:type="dxa"/>
            <w:shd w:val="clear" w:color="auto" w:fill="FFFFFF"/>
            <w:vAlign w:val="center"/>
          </w:tcPr>
          <w:p w14:paraId="2B10E48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7</w:t>
            </w:r>
          </w:p>
        </w:tc>
        <w:tc>
          <w:tcPr>
            <w:tcW w:w="728" w:type="dxa"/>
            <w:shd w:val="clear" w:color="auto" w:fill="FFFFFF"/>
            <w:vAlign w:val="center"/>
          </w:tcPr>
          <w:p w14:paraId="421D0BF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BA</w:t>
            </w:r>
          </w:p>
        </w:tc>
        <w:tc>
          <w:tcPr>
            <w:tcW w:w="555" w:type="dxa"/>
            <w:shd w:val="clear" w:color="auto" w:fill="FFFFFF"/>
            <w:vAlign w:val="center"/>
          </w:tcPr>
          <w:p w14:paraId="6F616157" w14:textId="554057C8"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2.42</w:t>
            </w:r>
          </w:p>
        </w:tc>
        <w:tc>
          <w:tcPr>
            <w:tcW w:w="555" w:type="dxa"/>
            <w:shd w:val="clear" w:color="auto" w:fill="FFFFFF"/>
            <w:vAlign w:val="center"/>
          </w:tcPr>
          <w:p w14:paraId="05E0398D"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.96</w:t>
            </w:r>
          </w:p>
        </w:tc>
        <w:tc>
          <w:tcPr>
            <w:tcW w:w="381" w:type="dxa"/>
            <w:shd w:val="clear" w:color="auto" w:fill="FFFFFF"/>
            <w:vAlign w:val="center"/>
          </w:tcPr>
          <w:p w14:paraId="060C7BE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27FA817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046B58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3AF1EC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03CF2F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2D40CCF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2A02CE4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48B16C3D" w14:textId="5424B5C8" w:rsidR="00425B8C" w:rsidRPr="00173080" w:rsidRDefault="009D2093"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.662</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9923B32" w14:textId="24CE36E8"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.614</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9F5E19A" w14:textId="6BE3B241"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.529</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8DCB520" w14:textId="08324DB1" w:rsidR="00425B8C" w:rsidRPr="00173080" w:rsidRDefault="00A64CE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-.461</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561D60D8" w14:textId="2507D1DC"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-.480</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40191E9A" w14:textId="37C2473F"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-.437</w:t>
            </w:r>
            <w:r w:rsidR="00425B8C" w:rsidRPr="00173080">
              <w:rPr>
                <w:rFonts w:asciiTheme="minorHAnsi" w:hAnsiTheme="minorHAnsi" w:cs="Arial"/>
                <w:color w:val="000000"/>
                <w:sz w:val="14"/>
                <w:szCs w:val="14"/>
                <w:vertAlign w:val="superscript"/>
              </w:rPr>
              <w:t>**</w:t>
            </w:r>
          </w:p>
        </w:tc>
      </w:tr>
      <w:tr w:rsidR="00425B8C" w:rsidRPr="00173080" w14:paraId="14D6847E" w14:textId="77777777" w:rsidTr="00433581">
        <w:trPr>
          <w:cantSplit/>
          <w:trHeight w:val="257"/>
        </w:trPr>
        <w:tc>
          <w:tcPr>
            <w:tcW w:w="382" w:type="dxa"/>
            <w:shd w:val="clear" w:color="auto" w:fill="FFFFFF"/>
            <w:vAlign w:val="center"/>
          </w:tcPr>
          <w:p w14:paraId="0D86B4B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8</w:t>
            </w:r>
          </w:p>
        </w:tc>
        <w:tc>
          <w:tcPr>
            <w:tcW w:w="728" w:type="dxa"/>
            <w:shd w:val="clear" w:color="auto" w:fill="FFFFFF"/>
            <w:vAlign w:val="center"/>
          </w:tcPr>
          <w:p w14:paraId="03CFBE2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T1A</w:t>
            </w:r>
          </w:p>
        </w:tc>
        <w:tc>
          <w:tcPr>
            <w:tcW w:w="555" w:type="dxa"/>
            <w:shd w:val="clear" w:color="auto" w:fill="FFFFFF"/>
            <w:vAlign w:val="center"/>
          </w:tcPr>
          <w:p w14:paraId="53BF9B30" w14:textId="123D7278"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2.01</w:t>
            </w:r>
          </w:p>
        </w:tc>
        <w:tc>
          <w:tcPr>
            <w:tcW w:w="555" w:type="dxa"/>
            <w:shd w:val="clear" w:color="auto" w:fill="FFFFFF"/>
            <w:vAlign w:val="center"/>
          </w:tcPr>
          <w:p w14:paraId="78B16E47" w14:textId="6B3F3A56"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1.03</w:t>
            </w:r>
          </w:p>
        </w:tc>
        <w:tc>
          <w:tcPr>
            <w:tcW w:w="381" w:type="dxa"/>
            <w:shd w:val="clear" w:color="auto" w:fill="FFFFFF"/>
            <w:vAlign w:val="center"/>
          </w:tcPr>
          <w:p w14:paraId="49E0A4E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4A244A8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D4AFCF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0D89D13"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10EC50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EA9A9B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DE1655D"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AFA997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0ADF6898" w14:textId="261459AA" w:rsidR="00425B8C" w:rsidRPr="00173080" w:rsidRDefault="00BA5AF6"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.74</w:t>
            </w:r>
            <w:r w:rsidR="00425B8C" w:rsidRPr="00173080">
              <w:rPr>
                <w:rFonts w:asciiTheme="minorHAnsi" w:hAnsiTheme="minorHAnsi" w:cs="Arial"/>
                <w:color w:val="000000"/>
                <w:sz w:val="14"/>
                <w:szCs w:val="14"/>
              </w:rPr>
              <w:t>4</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37BC3F53" w14:textId="4DDBF58F"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.59</w:t>
            </w:r>
            <w:r w:rsidR="00425B8C" w:rsidRPr="00173080">
              <w:rPr>
                <w:rFonts w:asciiTheme="minorHAnsi" w:hAnsiTheme="minorHAnsi" w:cs="Arial"/>
                <w:color w:val="000000"/>
                <w:sz w:val="14"/>
                <w:szCs w:val="14"/>
              </w:rPr>
              <w:t>4</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BD61E28" w14:textId="39469AC4" w:rsidR="00425B8C" w:rsidRPr="00173080" w:rsidRDefault="00A64CEF" w:rsidP="00A64CEF">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-.493</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704FB78D" w14:textId="7D515FBF"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w:t>
            </w:r>
            <w:r w:rsidR="008C2732">
              <w:rPr>
                <w:rFonts w:asciiTheme="minorHAnsi" w:hAnsiTheme="minorHAnsi" w:cs="Arial"/>
                <w:color w:val="000000"/>
                <w:sz w:val="14"/>
                <w:szCs w:val="14"/>
              </w:rPr>
              <w:t>.419</w:t>
            </w:r>
            <w:r w:rsidRPr="00173080">
              <w:rPr>
                <w:rFonts w:asciiTheme="minorHAnsi" w:hAnsiTheme="minorHAnsi" w:cs="Arial"/>
                <w:color w:val="000000"/>
                <w:sz w:val="14"/>
                <w:szCs w:val="14"/>
                <w:vertAlign w:val="superscript"/>
              </w:rPr>
              <w:t>**</w:t>
            </w:r>
          </w:p>
        </w:tc>
        <w:tc>
          <w:tcPr>
            <w:tcW w:w="557" w:type="dxa"/>
            <w:shd w:val="clear" w:color="auto" w:fill="FFFFFF"/>
            <w:vAlign w:val="center"/>
          </w:tcPr>
          <w:p w14:paraId="3D417FF4" w14:textId="6D3755A3"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-.270</w:t>
            </w:r>
          </w:p>
        </w:tc>
      </w:tr>
      <w:tr w:rsidR="00425B8C" w:rsidRPr="00173080" w14:paraId="1B07F541" w14:textId="77777777" w:rsidTr="00433581">
        <w:trPr>
          <w:cantSplit/>
          <w:trHeight w:val="257"/>
        </w:trPr>
        <w:tc>
          <w:tcPr>
            <w:tcW w:w="382" w:type="dxa"/>
            <w:shd w:val="clear" w:color="auto" w:fill="FFFFFF"/>
            <w:vAlign w:val="center"/>
          </w:tcPr>
          <w:p w14:paraId="04A588E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9</w:t>
            </w:r>
          </w:p>
        </w:tc>
        <w:tc>
          <w:tcPr>
            <w:tcW w:w="728" w:type="dxa"/>
            <w:shd w:val="clear" w:color="auto" w:fill="FFFFFF"/>
            <w:vAlign w:val="center"/>
          </w:tcPr>
          <w:p w14:paraId="5D80CE9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T4A</w:t>
            </w:r>
          </w:p>
        </w:tc>
        <w:tc>
          <w:tcPr>
            <w:tcW w:w="555" w:type="dxa"/>
            <w:shd w:val="clear" w:color="auto" w:fill="FFFFFF"/>
            <w:vAlign w:val="center"/>
          </w:tcPr>
          <w:p w14:paraId="31817EAC" w14:textId="5A22EDEB"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1.93</w:t>
            </w:r>
          </w:p>
        </w:tc>
        <w:tc>
          <w:tcPr>
            <w:tcW w:w="555" w:type="dxa"/>
            <w:shd w:val="clear" w:color="auto" w:fill="FFFFFF"/>
            <w:vAlign w:val="center"/>
          </w:tcPr>
          <w:p w14:paraId="4FE558D6" w14:textId="12907EF0"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1.02</w:t>
            </w:r>
          </w:p>
        </w:tc>
        <w:tc>
          <w:tcPr>
            <w:tcW w:w="381" w:type="dxa"/>
            <w:shd w:val="clear" w:color="auto" w:fill="FFFFFF"/>
            <w:vAlign w:val="center"/>
          </w:tcPr>
          <w:p w14:paraId="2C8DE71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5AE7B6B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0659AEB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990CF0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036398B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EE55A8D"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FCF990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A2F9304"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E27CDA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680876C6" w14:textId="125E1807" w:rsidR="00425B8C" w:rsidRPr="00173080" w:rsidRDefault="00D356ED"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w:t>
            </w:r>
            <w:r w:rsidR="00425B8C" w:rsidRPr="00173080">
              <w:rPr>
                <w:rFonts w:asciiTheme="minorHAnsi" w:hAnsiTheme="minorHAnsi" w:cs="Arial"/>
                <w:color w:val="000000"/>
                <w:sz w:val="14"/>
                <w:szCs w:val="14"/>
              </w:rPr>
              <w:t>1</w:t>
            </w:r>
            <w:r>
              <w:rPr>
                <w:rFonts w:asciiTheme="minorHAnsi" w:hAnsiTheme="minorHAnsi" w:cs="Arial"/>
                <w:color w:val="000000"/>
                <w:sz w:val="14"/>
                <w:szCs w:val="14"/>
              </w:rPr>
              <w:t>2</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27C1693E" w14:textId="67BC43D9" w:rsidR="00425B8C" w:rsidRPr="00173080" w:rsidRDefault="00A64CE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-.416</w:t>
            </w:r>
            <w:r w:rsidR="00425B8C" w:rsidRPr="00173080">
              <w:rPr>
                <w:rFonts w:asciiTheme="minorHAnsi" w:hAnsiTheme="minorHAnsi" w:cs="Arial"/>
                <w:color w:val="000000"/>
                <w:sz w:val="14"/>
                <w:szCs w:val="14"/>
                <w:vertAlign w:val="superscript"/>
              </w:rPr>
              <w:t>**</w:t>
            </w:r>
          </w:p>
        </w:tc>
        <w:tc>
          <w:tcPr>
            <w:tcW w:w="548" w:type="dxa"/>
            <w:shd w:val="clear" w:color="auto" w:fill="FFFFFF"/>
            <w:vAlign w:val="center"/>
          </w:tcPr>
          <w:p w14:paraId="41EF24CC" w14:textId="653DBEE3"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-.616</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0E638592" w14:textId="52CAE841"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-.508</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r>
      <w:tr w:rsidR="00425B8C" w:rsidRPr="00173080" w14:paraId="50B46784" w14:textId="77777777" w:rsidTr="00433581">
        <w:trPr>
          <w:cantSplit/>
          <w:trHeight w:val="257"/>
        </w:trPr>
        <w:tc>
          <w:tcPr>
            <w:tcW w:w="382" w:type="dxa"/>
            <w:shd w:val="clear" w:color="auto" w:fill="FFFFFF"/>
            <w:vAlign w:val="center"/>
          </w:tcPr>
          <w:p w14:paraId="1B586F7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10</w:t>
            </w:r>
          </w:p>
        </w:tc>
        <w:tc>
          <w:tcPr>
            <w:tcW w:w="728" w:type="dxa"/>
            <w:shd w:val="clear" w:color="auto" w:fill="FFFFFF"/>
            <w:vAlign w:val="center"/>
          </w:tcPr>
          <w:p w14:paraId="2AB9128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T5A</w:t>
            </w:r>
          </w:p>
        </w:tc>
        <w:tc>
          <w:tcPr>
            <w:tcW w:w="555" w:type="dxa"/>
            <w:shd w:val="clear" w:color="auto" w:fill="FFFFFF"/>
            <w:vAlign w:val="center"/>
          </w:tcPr>
          <w:p w14:paraId="1909A1C3" w14:textId="1C06E14B"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1.98</w:t>
            </w:r>
          </w:p>
        </w:tc>
        <w:tc>
          <w:tcPr>
            <w:tcW w:w="555" w:type="dxa"/>
            <w:shd w:val="clear" w:color="auto" w:fill="FFFFFF"/>
            <w:vAlign w:val="center"/>
          </w:tcPr>
          <w:p w14:paraId="218F76F4" w14:textId="46BE1C99"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1.10</w:t>
            </w:r>
          </w:p>
        </w:tc>
        <w:tc>
          <w:tcPr>
            <w:tcW w:w="381" w:type="dxa"/>
            <w:shd w:val="clear" w:color="auto" w:fill="FFFFFF"/>
            <w:vAlign w:val="center"/>
          </w:tcPr>
          <w:p w14:paraId="17D3429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1EAD5293"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A45971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AC1FDFC"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F39820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C3E9D23"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91F29F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B9907C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8CC0F1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76CEA1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085D0EF5" w14:textId="54CA8875" w:rsidR="00425B8C" w:rsidRPr="00173080" w:rsidRDefault="00A64CE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-.26</w:t>
            </w:r>
            <w:r w:rsidR="00425B8C" w:rsidRPr="00173080">
              <w:rPr>
                <w:rFonts w:asciiTheme="minorHAnsi" w:hAnsiTheme="minorHAnsi" w:cs="Arial"/>
                <w:color w:val="000000"/>
                <w:sz w:val="14"/>
                <w:szCs w:val="14"/>
              </w:rPr>
              <w:t>6</w:t>
            </w:r>
          </w:p>
        </w:tc>
        <w:tc>
          <w:tcPr>
            <w:tcW w:w="548" w:type="dxa"/>
            <w:shd w:val="clear" w:color="auto" w:fill="FFFFFF"/>
            <w:vAlign w:val="center"/>
          </w:tcPr>
          <w:p w14:paraId="751392FC" w14:textId="153DBA16"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-.439</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0AFAC06A" w14:textId="03EE674D"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-.437</w:t>
            </w:r>
            <w:r w:rsidR="00425B8C" w:rsidRPr="00173080">
              <w:rPr>
                <w:rFonts w:asciiTheme="minorHAnsi" w:hAnsiTheme="minorHAnsi" w:cs="Arial"/>
                <w:color w:val="000000"/>
                <w:sz w:val="14"/>
                <w:szCs w:val="14"/>
                <w:vertAlign w:val="superscript"/>
              </w:rPr>
              <w:t>**</w:t>
            </w:r>
          </w:p>
        </w:tc>
      </w:tr>
      <w:tr w:rsidR="00425B8C" w:rsidRPr="00173080" w14:paraId="478A2553" w14:textId="77777777" w:rsidTr="00433581">
        <w:trPr>
          <w:cantSplit/>
          <w:trHeight w:val="257"/>
        </w:trPr>
        <w:tc>
          <w:tcPr>
            <w:tcW w:w="382" w:type="dxa"/>
            <w:shd w:val="clear" w:color="auto" w:fill="FFFFFF"/>
            <w:vAlign w:val="center"/>
          </w:tcPr>
          <w:p w14:paraId="33F417F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11</w:t>
            </w:r>
          </w:p>
        </w:tc>
        <w:tc>
          <w:tcPr>
            <w:tcW w:w="728" w:type="dxa"/>
            <w:shd w:val="clear" w:color="auto" w:fill="FFFFFF"/>
            <w:vAlign w:val="center"/>
          </w:tcPr>
          <w:p w14:paraId="3647E62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T1S</w:t>
            </w:r>
          </w:p>
        </w:tc>
        <w:tc>
          <w:tcPr>
            <w:tcW w:w="555" w:type="dxa"/>
            <w:shd w:val="clear" w:color="auto" w:fill="FFFFFF"/>
            <w:vAlign w:val="center"/>
          </w:tcPr>
          <w:p w14:paraId="7F5518F7" w14:textId="09A4C720"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3.20</w:t>
            </w:r>
          </w:p>
        </w:tc>
        <w:tc>
          <w:tcPr>
            <w:tcW w:w="555" w:type="dxa"/>
            <w:shd w:val="clear" w:color="auto" w:fill="FFFFFF"/>
            <w:vAlign w:val="center"/>
          </w:tcPr>
          <w:p w14:paraId="7EABC1C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1.12</w:t>
            </w:r>
          </w:p>
        </w:tc>
        <w:tc>
          <w:tcPr>
            <w:tcW w:w="381" w:type="dxa"/>
            <w:shd w:val="clear" w:color="auto" w:fill="FFFFFF"/>
            <w:vAlign w:val="center"/>
          </w:tcPr>
          <w:p w14:paraId="1E35C77C"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1032B1F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03E158D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71A3EB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4E3FF8A"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9CF390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DCCCBD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4B3E2F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4174054"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B0B9022"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5A55C57"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48" w:type="dxa"/>
            <w:shd w:val="clear" w:color="auto" w:fill="FFFFFF"/>
            <w:vAlign w:val="center"/>
          </w:tcPr>
          <w:p w14:paraId="13D45657" w14:textId="5C7C8DDE" w:rsidR="00425B8C" w:rsidRPr="00173080" w:rsidRDefault="008C2732"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.749</w:t>
            </w:r>
            <w:r w:rsidR="00425B8C" w:rsidRPr="00173080">
              <w:rPr>
                <w:rFonts w:asciiTheme="minorHAnsi" w:hAnsiTheme="minorHAnsi" w:cs="Arial"/>
                <w:color w:val="000000"/>
                <w:sz w:val="14"/>
                <w:szCs w:val="14"/>
                <w:vertAlign w:val="superscript"/>
              </w:rPr>
              <w:t>*</w:t>
            </w:r>
            <w:r>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c>
          <w:tcPr>
            <w:tcW w:w="557" w:type="dxa"/>
            <w:shd w:val="clear" w:color="auto" w:fill="FFFFFF"/>
            <w:vAlign w:val="center"/>
          </w:tcPr>
          <w:p w14:paraId="54010E30" w14:textId="7B750197"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.634</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r>
      <w:tr w:rsidR="00425B8C" w:rsidRPr="00173080" w14:paraId="3509D823" w14:textId="77777777" w:rsidTr="00433581">
        <w:trPr>
          <w:cantSplit/>
          <w:trHeight w:val="257"/>
        </w:trPr>
        <w:tc>
          <w:tcPr>
            <w:tcW w:w="382" w:type="dxa"/>
            <w:shd w:val="clear" w:color="auto" w:fill="FFFFFF"/>
            <w:vAlign w:val="center"/>
          </w:tcPr>
          <w:p w14:paraId="19C6AB7C"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12</w:t>
            </w:r>
          </w:p>
        </w:tc>
        <w:tc>
          <w:tcPr>
            <w:tcW w:w="728" w:type="dxa"/>
            <w:shd w:val="clear" w:color="auto" w:fill="FFFFFF"/>
            <w:vAlign w:val="center"/>
          </w:tcPr>
          <w:p w14:paraId="75AD6EB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T4S</w:t>
            </w:r>
          </w:p>
        </w:tc>
        <w:tc>
          <w:tcPr>
            <w:tcW w:w="555" w:type="dxa"/>
            <w:shd w:val="clear" w:color="auto" w:fill="FFFFFF"/>
            <w:vAlign w:val="center"/>
          </w:tcPr>
          <w:p w14:paraId="197D44F0" w14:textId="79FB8498"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3.39</w:t>
            </w:r>
          </w:p>
        </w:tc>
        <w:tc>
          <w:tcPr>
            <w:tcW w:w="555" w:type="dxa"/>
            <w:shd w:val="clear" w:color="auto" w:fill="FFFFFF"/>
            <w:vAlign w:val="center"/>
          </w:tcPr>
          <w:p w14:paraId="75CA78BC" w14:textId="616C902C"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1.11</w:t>
            </w:r>
          </w:p>
        </w:tc>
        <w:tc>
          <w:tcPr>
            <w:tcW w:w="381" w:type="dxa"/>
            <w:shd w:val="clear" w:color="auto" w:fill="FFFFFF"/>
            <w:vAlign w:val="center"/>
          </w:tcPr>
          <w:p w14:paraId="7386C46C"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142A5474"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6F6AB4D"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016758D"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8A86E1F"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20959B8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267CD5C6"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E21E233"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4EF8D2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505F33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050891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CA7A70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c>
          <w:tcPr>
            <w:tcW w:w="557" w:type="dxa"/>
            <w:shd w:val="clear" w:color="auto" w:fill="FFFFFF"/>
            <w:vAlign w:val="center"/>
          </w:tcPr>
          <w:p w14:paraId="46BF5417" w14:textId="31CF5ECF" w:rsidR="00425B8C" w:rsidRPr="00173080" w:rsidRDefault="00F87BC1"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.857</w:t>
            </w:r>
            <w:r w:rsidR="00425B8C" w:rsidRPr="00173080">
              <w:rPr>
                <w:rFonts w:asciiTheme="minorHAnsi" w:hAnsiTheme="minorHAnsi" w:cs="Arial"/>
                <w:color w:val="000000"/>
                <w:sz w:val="14"/>
                <w:szCs w:val="14"/>
                <w:vertAlign w:val="superscript"/>
              </w:rPr>
              <w:t>*</w:t>
            </w:r>
            <w:r w:rsidR="00433581">
              <w:rPr>
                <w:rFonts w:asciiTheme="minorHAnsi" w:hAnsiTheme="minorHAnsi" w:cs="Arial"/>
                <w:color w:val="000000"/>
                <w:sz w:val="14"/>
                <w:szCs w:val="14"/>
                <w:vertAlign w:val="superscript"/>
              </w:rPr>
              <w:t>*</w:t>
            </w:r>
            <w:r w:rsidR="00425B8C" w:rsidRPr="00173080">
              <w:rPr>
                <w:rFonts w:asciiTheme="minorHAnsi" w:hAnsiTheme="minorHAnsi" w:cs="Arial"/>
                <w:color w:val="000000"/>
                <w:sz w:val="14"/>
                <w:szCs w:val="14"/>
                <w:vertAlign w:val="superscript"/>
              </w:rPr>
              <w:t>*</w:t>
            </w:r>
          </w:p>
        </w:tc>
      </w:tr>
      <w:tr w:rsidR="00425B8C" w:rsidRPr="00173080" w14:paraId="0938B3CD" w14:textId="77777777" w:rsidTr="00433581">
        <w:trPr>
          <w:cantSplit/>
          <w:trHeight w:val="257"/>
        </w:trPr>
        <w:tc>
          <w:tcPr>
            <w:tcW w:w="382" w:type="dxa"/>
            <w:shd w:val="clear" w:color="auto" w:fill="FFFFFF"/>
            <w:vAlign w:val="center"/>
          </w:tcPr>
          <w:p w14:paraId="55B5922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13</w:t>
            </w:r>
          </w:p>
        </w:tc>
        <w:tc>
          <w:tcPr>
            <w:tcW w:w="728" w:type="dxa"/>
            <w:shd w:val="clear" w:color="auto" w:fill="FFFFFF"/>
            <w:vAlign w:val="center"/>
          </w:tcPr>
          <w:p w14:paraId="31B3C68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T5S</w:t>
            </w:r>
          </w:p>
        </w:tc>
        <w:tc>
          <w:tcPr>
            <w:tcW w:w="555" w:type="dxa"/>
            <w:shd w:val="clear" w:color="auto" w:fill="FFFFFF"/>
            <w:vAlign w:val="center"/>
          </w:tcPr>
          <w:p w14:paraId="58D49212" w14:textId="60F730A4" w:rsidR="00425B8C" w:rsidRPr="00173080" w:rsidRDefault="00FA4F0F"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Pr>
                <w:rFonts w:asciiTheme="minorHAnsi" w:hAnsiTheme="minorHAnsi" w:cs="Arial"/>
                <w:color w:val="000000"/>
                <w:sz w:val="14"/>
                <w:szCs w:val="14"/>
              </w:rPr>
              <w:t>3.21</w:t>
            </w:r>
          </w:p>
        </w:tc>
        <w:tc>
          <w:tcPr>
            <w:tcW w:w="555" w:type="dxa"/>
            <w:shd w:val="clear" w:color="auto" w:fill="FFFFFF"/>
            <w:vAlign w:val="center"/>
          </w:tcPr>
          <w:p w14:paraId="6DF492A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1.14</w:t>
            </w:r>
          </w:p>
        </w:tc>
        <w:tc>
          <w:tcPr>
            <w:tcW w:w="381" w:type="dxa"/>
            <w:shd w:val="clear" w:color="auto" w:fill="FFFFFF"/>
            <w:vAlign w:val="center"/>
          </w:tcPr>
          <w:p w14:paraId="5AAA1F6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34" w:type="dxa"/>
            <w:shd w:val="clear" w:color="auto" w:fill="FFFFFF"/>
            <w:vAlign w:val="center"/>
          </w:tcPr>
          <w:p w14:paraId="4B828D8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A7B495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6BA0A71"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7A2F577B"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053C000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69D8AC4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38562D69"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D18D428"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1C8FF985"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5A6427E0"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48" w:type="dxa"/>
            <w:shd w:val="clear" w:color="auto" w:fill="FFFFFF"/>
            <w:vAlign w:val="center"/>
          </w:tcPr>
          <w:p w14:paraId="4F5A9DEE"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p>
        </w:tc>
        <w:tc>
          <w:tcPr>
            <w:tcW w:w="557" w:type="dxa"/>
            <w:shd w:val="clear" w:color="auto" w:fill="FFFFFF"/>
            <w:vAlign w:val="center"/>
          </w:tcPr>
          <w:p w14:paraId="6269A054" w14:textId="77777777" w:rsidR="00425B8C" w:rsidRPr="00173080" w:rsidRDefault="00425B8C" w:rsidP="00CF0057">
            <w:pPr>
              <w:keepNext/>
              <w:keepLines/>
              <w:autoSpaceDE w:val="0"/>
              <w:autoSpaceDN w:val="0"/>
              <w:adjustRightInd w:val="0"/>
              <w:spacing w:line="240" w:lineRule="auto"/>
              <w:ind w:left="60" w:right="60"/>
              <w:jc w:val="center"/>
              <w:rPr>
                <w:rFonts w:asciiTheme="minorHAnsi" w:hAnsiTheme="minorHAnsi" w:cs="Arial"/>
                <w:color w:val="000000"/>
                <w:sz w:val="14"/>
                <w:szCs w:val="14"/>
              </w:rPr>
            </w:pPr>
            <w:r w:rsidRPr="00173080">
              <w:rPr>
                <w:rFonts w:asciiTheme="minorHAnsi" w:hAnsiTheme="minorHAnsi" w:cs="Arial"/>
                <w:color w:val="000000"/>
                <w:sz w:val="14"/>
                <w:szCs w:val="14"/>
              </w:rPr>
              <w:t>1</w:t>
            </w:r>
          </w:p>
        </w:tc>
      </w:tr>
    </w:tbl>
    <w:p w14:paraId="5F56678F" w14:textId="7756BAF2" w:rsidR="00425B8C" w:rsidRPr="00173080" w:rsidRDefault="00425B8C" w:rsidP="00425B8C">
      <w:pPr>
        <w:keepNext/>
        <w:keepLines/>
        <w:spacing w:before="0" w:line="240" w:lineRule="auto"/>
        <w:rPr>
          <w:rFonts w:asciiTheme="minorHAnsi" w:hAnsiTheme="minorHAnsi"/>
          <w:sz w:val="18"/>
          <w:szCs w:val="18"/>
        </w:rPr>
      </w:pPr>
      <w:r w:rsidRPr="00173080">
        <w:rPr>
          <w:rFonts w:asciiTheme="minorHAnsi" w:hAnsiTheme="minorHAnsi"/>
          <w:sz w:val="18"/>
          <w:szCs w:val="18"/>
        </w:rPr>
        <w:t xml:space="preserve">Note: </w:t>
      </w:r>
      <w:r w:rsidRPr="00173080">
        <w:rPr>
          <w:rFonts w:asciiTheme="minorHAnsi" w:hAnsiTheme="minorHAnsi"/>
          <w:i/>
          <w:sz w:val="18"/>
          <w:szCs w:val="18"/>
        </w:rPr>
        <w:t>N</w:t>
      </w:r>
      <w:r w:rsidR="00D247F7">
        <w:rPr>
          <w:rFonts w:asciiTheme="minorHAnsi" w:hAnsiTheme="minorHAnsi"/>
          <w:sz w:val="18"/>
          <w:szCs w:val="18"/>
        </w:rPr>
        <w:t xml:space="preserve"> = 48</w:t>
      </w:r>
      <w:r w:rsidRPr="00173080">
        <w:rPr>
          <w:rFonts w:asciiTheme="minorHAnsi" w:hAnsiTheme="minorHAnsi"/>
          <w:sz w:val="18"/>
          <w:szCs w:val="18"/>
        </w:rPr>
        <w:t xml:space="preserve">. AVO = attachment avoidance; ANX = attachment anxiety; BDDEP = baseline depression; T1D = depression at Time 1; T4D = depression at Time 4; T5D = depression at Time 5; BA = anxiety at baseline; T1A = anxiety at Time 1; T4A = anxiety at Time 4; T5A </w:t>
      </w:r>
      <w:r w:rsidR="00A93CD3">
        <w:rPr>
          <w:rFonts w:asciiTheme="minorHAnsi" w:hAnsiTheme="minorHAnsi"/>
          <w:sz w:val="18"/>
          <w:szCs w:val="18"/>
        </w:rPr>
        <w:t>= anxiety at Time 5; T1S = felt-security at Time 1; T4S = felt-security at Time 4; T5S = felt-</w:t>
      </w:r>
      <w:r w:rsidRPr="00173080">
        <w:rPr>
          <w:rFonts w:asciiTheme="minorHAnsi" w:hAnsiTheme="minorHAnsi"/>
          <w:sz w:val="18"/>
          <w:szCs w:val="18"/>
        </w:rPr>
        <w:t xml:space="preserve">security at Time 5. </w:t>
      </w:r>
    </w:p>
    <w:p w14:paraId="10CFB99C" w14:textId="0C99F2AE" w:rsidR="00425B8C" w:rsidRPr="005346F9" w:rsidRDefault="00425B8C" w:rsidP="00B40A26">
      <w:pPr>
        <w:keepNext/>
        <w:keepLines/>
        <w:spacing w:before="0" w:line="240" w:lineRule="auto"/>
        <w:rPr>
          <w:rFonts w:asciiTheme="minorHAnsi" w:hAnsiTheme="minorHAnsi"/>
          <w:sz w:val="18"/>
          <w:szCs w:val="18"/>
        </w:rPr>
      </w:pPr>
      <w:r w:rsidRPr="00173080">
        <w:rPr>
          <w:rFonts w:asciiTheme="minorHAnsi" w:hAnsiTheme="minorHAnsi"/>
          <w:i/>
          <w:sz w:val="18"/>
          <w:szCs w:val="18"/>
        </w:rPr>
        <w:t xml:space="preserve">*p </w:t>
      </w:r>
      <w:r w:rsidRPr="00173080">
        <w:rPr>
          <w:rFonts w:asciiTheme="minorHAnsi" w:hAnsiTheme="minorHAnsi"/>
          <w:sz w:val="18"/>
          <w:szCs w:val="18"/>
        </w:rPr>
        <w:t>&lt;</w:t>
      </w:r>
      <w:r w:rsidR="005F24A1">
        <w:rPr>
          <w:rFonts w:asciiTheme="minorHAnsi" w:hAnsiTheme="minorHAnsi"/>
          <w:sz w:val="18"/>
          <w:szCs w:val="18"/>
        </w:rPr>
        <w:t xml:space="preserve"> </w:t>
      </w:r>
      <w:r w:rsidRPr="00173080">
        <w:rPr>
          <w:rFonts w:asciiTheme="minorHAnsi" w:hAnsiTheme="minorHAnsi"/>
          <w:sz w:val="18"/>
          <w:szCs w:val="18"/>
        </w:rPr>
        <w:t>.05. **</w:t>
      </w:r>
      <w:r w:rsidRPr="00173080">
        <w:rPr>
          <w:rFonts w:asciiTheme="minorHAnsi" w:hAnsiTheme="minorHAnsi"/>
          <w:i/>
          <w:sz w:val="18"/>
          <w:szCs w:val="18"/>
        </w:rPr>
        <w:t>p</w:t>
      </w:r>
      <w:r w:rsidRPr="00173080">
        <w:rPr>
          <w:rFonts w:asciiTheme="minorHAnsi" w:hAnsiTheme="minorHAnsi"/>
          <w:sz w:val="18"/>
          <w:szCs w:val="18"/>
        </w:rPr>
        <w:t xml:space="preserve"> &lt; .01. </w:t>
      </w:r>
      <w:r w:rsidR="005346F9">
        <w:rPr>
          <w:rFonts w:asciiTheme="minorHAnsi" w:hAnsiTheme="minorHAnsi"/>
          <w:sz w:val="18"/>
          <w:szCs w:val="18"/>
        </w:rPr>
        <w:t>**</w:t>
      </w:r>
      <w:r w:rsidR="00B40A26">
        <w:rPr>
          <w:rFonts w:asciiTheme="minorHAnsi" w:hAnsiTheme="minorHAnsi"/>
          <w:sz w:val="18"/>
          <w:szCs w:val="18"/>
        </w:rPr>
        <w:t>*</w:t>
      </w:r>
      <w:r w:rsidR="005346F9">
        <w:rPr>
          <w:rFonts w:asciiTheme="minorHAnsi" w:hAnsiTheme="minorHAnsi"/>
          <w:i/>
          <w:iCs/>
          <w:sz w:val="18"/>
          <w:szCs w:val="18"/>
        </w:rPr>
        <w:t>p</w:t>
      </w:r>
      <w:r w:rsidR="005346F9">
        <w:rPr>
          <w:rFonts w:asciiTheme="minorHAnsi" w:hAnsiTheme="minorHAnsi"/>
          <w:sz w:val="18"/>
          <w:szCs w:val="18"/>
        </w:rPr>
        <w:t xml:space="preserve"> &lt; .001.</w:t>
      </w:r>
    </w:p>
    <w:p w14:paraId="0C10554A" w14:textId="77777777" w:rsidR="00425B8C" w:rsidRPr="00173080" w:rsidRDefault="00425B8C" w:rsidP="00425B8C">
      <w:pPr>
        <w:rPr>
          <w:rFonts w:asciiTheme="minorHAnsi" w:hAnsiTheme="minorHAnsi"/>
        </w:rPr>
      </w:pPr>
    </w:p>
    <w:p w14:paraId="3475E0E6" w14:textId="160FB169" w:rsidR="005C0B8A" w:rsidRDefault="005C0B8A">
      <w:pPr>
        <w:spacing w:before="0" w:after="160" w:line="259" w:lineRule="auto"/>
        <w:rPr>
          <w:rFonts w:asciiTheme="minorHAnsi" w:hAnsiTheme="minorHAnsi"/>
          <w:sz w:val="24"/>
          <w:szCs w:val="24"/>
        </w:rPr>
      </w:pPr>
      <w:r>
        <w:rPr>
          <w:rFonts w:asciiTheme="minorHAnsi" w:hAnsiTheme="minorHAnsi"/>
          <w:sz w:val="24"/>
          <w:szCs w:val="24"/>
        </w:rPr>
        <w:br w:type="page"/>
      </w:r>
    </w:p>
    <w:p w14:paraId="6F2A001C" w14:textId="77777777" w:rsidR="00750519" w:rsidRDefault="00750519" w:rsidP="006942B9">
      <w:pPr>
        <w:ind w:firstLine="720"/>
        <w:contextualSpacing/>
        <w:rPr>
          <w:rFonts w:asciiTheme="minorHAnsi" w:hAnsiTheme="minorHAnsi"/>
          <w:noProof/>
          <w:sz w:val="24"/>
          <w:szCs w:val="24"/>
        </w:rPr>
      </w:pPr>
    </w:p>
    <w:p w14:paraId="3DA537F7" w14:textId="7156A011" w:rsidR="00750519" w:rsidRPr="005C6764" w:rsidRDefault="007F435A" w:rsidP="005C6764">
      <w:pPr>
        <w:ind w:firstLine="720"/>
        <w:contextualSpacing/>
        <w:rPr>
          <w:rFonts w:asciiTheme="minorHAnsi" w:hAnsiTheme="minorHAnsi"/>
          <w:sz w:val="24"/>
          <w:szCs w:val="24"/>
        </w:rPr>
      </w:pPr>
      <w:bookmarkStart w:id="14" w:name="_Toc328794886"/>
      <w:r w:rsidRPr="007F435A">
        <w:rPr>
          <w:rFonts w:asciiTheme="minorHAnsi" w:hAnsiTheme="minorHAnsi"/>
          <w:noProof/>
          <w:sz w:val="24"/>
          <w:szCs w:val="24"/>
          <w:lang w:eastAsia="en-GB"/>
        </w:rPr>
        <w:drawing>
          <wp:inline distT="0" distB="0" distL="0" distR="0" wp14:anchorId="043D3752" wp14:editId="1ECE224B">
            <wp:extent cx="5731510" cy="482346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823460"/>
                    </a:xfrm>
                    <a:prstGeom prst="rect">
                      <a:avLst/>
                    </a:prstGeom>
                  </pic:spPr>
                </pic:pic>
              </a:graphicData>
            </a:graphic>
          </wp:inline>
        </w:drawing>
      </w:r>
      <w:r w:rsidR="00750519" w:rsidRPr="00E07DC8">
        <w:rPr>
          <w:rFonts w:asciiTheme="minorHAnsi" w:hAnsiTheme="minorHAnsi"/>
          <w:sz w:val="24"/>
          <w:szCs w:val="24"/>
        </w:rPr>
        <w:t xml:space="preserve">Figure </w:t>
      </w:r>
      <w:r w:rsidR="00750519">
        <w:rPr>
          <w:rFonts w:asciiTheme="minorHAnsi" w:hAnsiTheme="minorHAnsi"/>
          <w:sz w:val="24"/>
          <w:szCs w:val="24"/>
        </w:rPr>
        <w:t>1</w:t>
      </w:r>
      <w:r w:rsidR="00750519" w:rsidRPr="00E07DC8">
        <w:rPr>
          <w:rFonts w:asciiTheme="minorHAnsi" w:hAnsiTheme="minorHAnsi"/>
          <w:sz w:val="24"/>
          <w:szCs w:val="24"/>
        </w:rPr>
        <w:t xml:space="preserve">. </w:t>
      </w:r>
      <w:r w:rsidR="00A93CD3">
        <w:rPr>
          <w:rFonts w:asciiTheme="minorHAnsi" w:hAnsiTheme="minorHAnsi"/>
          <w:i/>
          <w:sz w:val="24"/>
          <w:szCs w:val="24"/>
        </w:rPr>
        <w:t>Estimated Means for Felt-</w:t>
      </w:r>
      <w:r w:rsidR="00750519" w:rsidRPr="00E07DC8">
        <w:rPr>
          <w:rFonts w:asciiTheme="minorHAnsi" w:hAnsiTheme="minorHAnsi"/>
          <w:i/>
          <w:sz w:val="24"/>
          <w:szCs w:val="24"/>
        </w:rPr>
        <w:t>Security</w:t>
      </w:r>
      <w:bookmarkEnd w:id="14"/>
      <w:r w:rsidR="00750519" w:rsidRPr="00E07DC8">
        <w:rPr>
          <w:rFonts w:asciiTheme="minorHAnsi" w:hAnsiTheme="minorHAnsi"/>
          <w:i/>
          <w:sz w:val="24"/>
          <w:szCs w:val="24"/>
        </w:rPr>
        <w:t xml:space="preserve"> </w:t>
      </w:r>
    </w:p>
    <w:p w14:paraId="5F3C42C6" w14:textId="2F14334D" w:rsidR="00750519" w:rsidRDefault="007F435A" w:rsidP="00750519">
      <w:pPr>
        <w:rPr>
          <w:lang w:eastAsia="en-US"/>
        </w:rPr>
      </w:pPr>
      <w:r w:rsidRPr="007F435A">
        <w:rPr>
          <w:noProof/>
          <w:lang w:eastAsia="en-GB"/>
        </w:rPr>
        <w:drawing>
          <wp:inline distT="0" distB="0" distL="0" distR="0" wp14:anchorId="3500DAEE" wp14:editId="095E3828">
            <wp:extent cx="5731510" cy="482346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823460"/>
                    </a:xfrm>
                    <a:prstGeom prst="rect">
                      <a:avLst/>
                    </a:prstGeom>
                  </pic:spPr>
                </pic:pic>
              </a:graphicData>
            </a:graphic>
          </wp:inline>
        </w:drawing>
      </w:r>
    </w:p>
    <w:p w14:paraId="7B4B9C08" w14:textId="77777777" w:rsidR="00750519" w:rsidRPr="00750519" w:rsidRDefault="00750519" w:rsidP="00750519">
      <w:pPr>
        <w:rPr>
          <w:lang w:eastAsia="en-US"/>
        </w:rPr>
      </w:pPr>
    </w:p>
    <w:p w14:paraId="625A5E40" w14:textId="74AE17DE" w:rsidR="00750519" w:rsidRPr="00E07DC8" w:rsidRDefault="00750519" w:rsidP="008E11BB">
      <w:pPr>
        <w:pStyle w:val="Caption"/>
        <w:rPr>
          <w:rFonts w:asciiTheme="minorHAnsi" w:hAnsiTheme="minorHAnsi"/>
          <w:i/>
          <w:sz w:val="24"/>
          <w:szCs w:val="24"/>
        </w:rPr>
      </w:pPr>
      <w:r w:rsidRPr="00E07DC8">
        <w:rPr>
          <w:rFonts w:asciiTheme="minorHAnsi" w:hAnsiTheme="minorHAnsi"/>
          <w:sz w:val="24"/>
          <w:szCs w:val="24"/>
        </w:rPr>
        <w:t xml:space="preserve">Figure </w:t>
      </w:r>
      <w:r>
        <w:rPr>
          <w:rFonts w:asciiTheme="minorHAnsi" w:hAnsiTheme="minorHAnsi"/>
          <w:sz w:val="24"/>
          <w:szCs w:val="24"/>
        </w:rPr>
        <w:t>2</w:t>
      </w:r>
      <w:r w:rsidRPr="00E07DC8">
        <w:rPr>
          <w:rFonts w:asciiTheme="minorHAnsi" w:hAnsiTheme="minorHAnsi"/>
          <w:sz w:val="24"/>
          <w:szCs w:val="24"/>
        </w:rPr>
        <w:t xml:space="preserve">. </w:t>
      </w:r>
      <w:r w:rsidRPr="00E07DC8">
        <w:rPr>
          <w:rFonts w:asciiTheme="minorHAnsi" w:hAnsiTheme="minorHAnsi"/>
          <w:i/>
          <w:sz w:val="24"/>
          <w:szCs w:val="24"/>
        </w:rPr>
        <w:t xml:space="preserve">Estimated Means for Depression </w:t>
      </w:r>
    </w:p>
    <w:p w14:paraId="16D40477" w14:textId="77777777" w:rsidR="00750519" w:rsidRDefault="00750519" w:rsidP="00750519">
      <w:pPr>
        <w:rPr>
          <w:lang w:eastAsia="en-US"/>
        </w:rPr>
      </w:pPr>
    </w:p>
    <w:p w14:paraId="5EBC1761" w14:textId="2B6F5B1E" w:rsidR="00750519" w:rsidRPr="00750519" w:rsidRDefault="007F435A" w:rsidP="00750519">
      <w:pPr>
        <w:rPr>
          <w:lang w:eastAsia="en-US"/>
        </w:rPr>
      </w:pPr>
      <w:r w:rsidRPr="007F435A">
        <w:rPr>
          <w:noProof/>
          <w:lang w:eastAsia="en-GB"/>
        </w:rPr>
        <w:drawing>
          <wp:inline distT="0" distB="0" distL="0" distR="0" wp14:anchorId="6A0744F8" wp14:editId="35B6AFC9">
            <wp:extent cx="5731510" cy="482346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4823460"/>
                    </a:xfrm>
                    <a:prstGeom prst="rect">
                      <a:avLst/>
                    </a:prstGeom>
                  </pic:spPr>
                </pic:pic>
              </a:graphicData>
            </a:graphic>
          </wp:inline>
        </w:drawing>
      </w:r>
    </w:p>
    <w:p w14:paraId="1205E480" w14:textId="55D68763" w:rsidR="00482705" w:rsidRDefault="00482705" w:rsidP="008E11BB">
      <w:pPr>
        <w:pStyle w:val="Caption"/>
        <w:rPr>
          <w:rFonts w:asciiTheme="minorHAnsi" w:hAnsiTheme="minorHAnsi"/>
          <w:i/>
          <w:sz w:val="24"/>
          <w:szCs w:val="24"/>
        </w:rPr>
      </w:pPr>
      <w:r w:rsidRPr="00E07DC8">
        <w:rPr>
          <w:rFonts w:asciiTheme="minorHAnsi" w:hAnsiTheme="minorHAnsi"/>
          <w:sz w:val="24"/>
          <w:szCs w:val="24"/>
        </w:rPr>
        <w:t xml:space="preserve">Figure </w:t>
      </w:r>
      <w:r>
        <w:rPr>
          <w:rFonts w:asciiTheme="minorHAnsi" w:hAnsiTheme="minorHAnsi"/>
          <w:sz w:val="24"/>
          <w:szCs w:val="24"/>
        </w:rPr>
        <w:t>3</w:t>
      </w:r>
      <w:r w:rsidRPr="00E07DC8">
        <w:rPr>
          <w:rFonts w:asciiTheme="minorHAnsi" w:hAnsiTheme="minorHAnsi"/>
          <w:sz w:val="24"/>
          <w:szCs w:val="24"/>
        </w:rPr>
        <w:t xml:space="preserve">. </w:t>
      </w:r>
      <w:r w:rsidRPr="00E07DC8">
        <w:rPr>
          <w:rFonts w:asciiTheme="minorHAnsi" w:hAnsiTheme="minorHAnsi"/>
          <w:i/>
          <w:sz w:val="24"/>
          <w:szCs w:val="24"/>
        </w:rPr>
        <w:t xml:space="preserve">Estimated Means for Anxiety </w:t>
      </w:r>
    </w:p>
    <w:p w14:paraId="7F9C35B1" w14:textId="77777777" w:rsidR="00482705" w:rsidRPr="00482705" w:rsidRDefault="00482705" w:rsidP="00482705">
      <w:pPr>
        <w:rPr>
          <w:lang w:eastAsia="en-US"/>
        </w:rPr>
      </w:pPr>
    </w:p>
    <w:p w14:paraId="4A691DB3" w14:textId="77777777" w:rsidR="00750519" w:rsidRPr="00E07DC8" w:rsidRDefault="00750519" w:rsidP="006942B9">
      <w:pPr>
        <w:ind w:firstLine="720"/>
        <w:contextualSpacing/>
        <w:rPr>
          <w:rFonts w:asciiTheme="minorHAnsi" w:hAnsiTheme="minorHAnsi"/>
          <w:sz w:val="24"/>
          <w:szCs w:val="24"/>
        </w:rPr>
      </w:pPr>
    </w:p>
    <w:sectPr w:rsidR="00750519" w:rsidRPr="00E07DC8">
      <w:headerReference w:type="even" r:id="rId21"/>
      <w:headerReference w:type="default" r:id="rId2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BAE9C" w16cid:durableId="1DBEBE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0F245" w14:textId="77777777" w:rsidR="00906089" w:rsidRDefault="00906089" w:rsidP="00592404">
      <w:pPr>
        <w:spacing w:before="0" w:line="240" w:lineRule="auto"/>
      </w:pPr>
      <w:r>
        <w:separator/>
      </w:r>
    </w:p>
  </w:endnote>
  <w:endnote w:type="continuationSeparator" w:id="0">
    <w:p w14:paraId="7FA1940E" w14:textId="77777777" w:rsidR="00906089" w:rsidRDefault="00906089" w:rsidP="005924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B4DC" w14:textId="77777777" w:rsidR="00906089" w:rsidRDefault="00906089" w:rsidP="00592404">
      <w:pPr>
        <w:spacing w:before="0" w:line="240" w:lineRule="auto"/>
      </w:pPr>
      <w:r>
        <w:separator/>
      </w:r>
    </w:p>
  </w:footnote>
  <w:footnote w:type="continuationSeparator" w:id="0">
    <w:p w14:paraId="710455E9" w14:textId="77777777" w:rsidR="00906089" w:rsidRDefault="00906089" w:rsidP="005924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454A" w14:textId="77777777" w:rsidR="00906089" w:rsidRDefault="00906089" w:rsidP="00CF0057">
    <w:pPr>
      <w:pStyle w:val="Header"/>
      <w:tabs>
        <w:tab w:val="clear" w:pos="8306"/>
        <w:tab w:val="right" w:pos="8460"/>
      </w:tabs>
    </w:pPr>
    <w:r>
      <w:t>Chapter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08FD" w14:textId="2414AE1B" w:rsidR="00906089" w:rsidRDefault="00906089" w:rsidP="00CF0057">
    <w:pPr>
      <w:pStyle w:val="Header"/>
      <w:tabs>
        <w:tab w:val="clear" w:pos="8306"/>
        <w:tab w:val="right" w:pos="8460"/>
      </w:tabs>
      <w:spacing w:line="240" w:lineRule="auto"/>
    </w:pPr>
    <w:r>
      <w:t>Running Head:  SECURE ATTACHMENT PRIMING ON DEPRESSION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B58F1"/>
    <w:multiLevelType w:val="hybridMultilevel"/>
    <w:tmpl w:val="3528C30E"/>
    <w:lvl w:ilvl="0" w:tplc="31A84C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2"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93BEF"/>
    <w:multiLevelType w:val="hybridMultilevel"/>
    <w:tmpl w:val="F6A483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F0023"/>
    <w:multiLevelType w:val="multilevel"/>
    <w:tmpl w:val="55C4B844"/>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6" w15:restartNumberingAfterBreak="0">
    <w:nsid w:val="456F66D3"/>
    <w:multiLevelType w:val="hybridMultilevel"/>
    <w:tmpl w:val="00807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780142"/>
    <w:multiLevelType w:val="multilevel"/>
    <w:tmpl w:val="3CD2ABFC"/>
    <w:lvl w:ilvl="0">
      <w:start w:val="2"/>
      <w:numFmt w:val="decimal"/>
      <w:lvlText w:val="%1"/>
      <w:lvlJc w:val="left"/>
      <w:pPr>
        <w:ind w:left="360" w:hanging="360"/>
      </w:pPr>
      <w:rPr>
        <w:rFonts w:hint="default"/>
      </w:rPr>
    </w:lvl>
    <w:lvl w:ilvl="1">
      <w:start w:val="1"/>
      <w:numFmt w:val="decimal"/>
      <w:pStyle w:val="APAStyleII"/>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0144E28"/>
    <w:multiLevelType w:val="hybridMultilevel"/>
    <w:tmpl w:val="29A89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DE4B21"/>
    <w:multiLevelType w:val="hybridMultilevel"/>
    <w:tmpl w:val="7E7A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A645B"/>
    <w:multiLevelType w:val="hybridMultilevel"/>
    <w:tmpl w:val="9F865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9"/>
  </w:num>
  <w:num w:numId="15">
    <w:abstractNumId w:val="20"/>
  </w:num>
  <w:num w:numId="16">
    <w:abstractNumId w:val="16"/>
  </w:num>
  <w:num w:numId="17">
    <w:abstractNumId w:val="18"/>
  </w:num>
  <w:num w:numId="18">
    <w:abstractNumId w:val="13"/>
  </w:num>
  <w:num w:numId="19">
    <w:abstractNumId w:val="17"/>
  </w:num>
  <w:num w:numId="20">
    <w:abstractNumId w:val="15"/>
    <w:lvlOverride w:ilvl="0">
      <w:startOverride w:val="1"/>
    </w:lvlOverride>
    <w:lvlOverride w:ilvl="1">
      <w:startOverride w:val="3"/>
    </w:lvlOverride>
    <w:lvlOverride w:ilvl="2">
      <w:startOverride w:val="6"/>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C8"/>
    <w:rsid w:val="00001200"/>
    <w:rsid w:val="000036D1"/>
    <w:rsid w:val="00010345"/>
    <w:rsid w:val="000144C2"/>
    <w:rsid w:val="00017861"/>
    <w:rsid w:val="00022D3B"/>
    <w:rsid w:val="00023A03"/>
    <w:rsid w:val="00024E0E"/>
    <w:rsid w:val="00026A5C"/>
    <w:rsid w:val="00030492"/>
    <w:rsid w:val="000443A1"/>
    <w:rsid w:val="00051CF0"/>
    <w:rsid w:val="00052C67"/>
    <w:rsid w:val="00053830"/>
    <w:rsid w:val="00053A3F"/>
    <w:rsid w:val="000546E4"/>
    <w:rsid w:val="00062119"/>
    <w:rsid w:val="00062C4B"/>
    <w:rsid w:val="000642F3"/>
    <w:rsid w:val="00066D15"/>
    <w:rsid w:val="000739E7"/>
    <w:rsid w:val="00073AD3"/>
    <w:rsid w:val="00076F2F"/>
    <w:rsid w:val="00085C19"/>
    <w:rsid w:val="00086CCB"/>
    <w:rsid w:val="000920F9"/>
    <w:rsid w:val="00093B80"/>
    <w:rsid w:val="00094E55"/>
    <w:rsid w:val="00094FB0"/>
    <w:rsid w:val="0009527D"/>
    <w:rsid w:val="00097312"/>
    <w:rsid w:val="00097AB9"/>
    <w:rsid w:val="000A02E3"/>
    <w:rsid w:val="000A0CB4"/>
    <w:rsid w:val="000A2295"/>
    <w:rsid w:val="000A2B9A"/>
    <w:rsid w:val="000B1F8F"/>
    <w:rsid w:val="000B4042"/>
    <w:rsid w:val="000B73EC"/>
    <w:rsid w:val="000C3975"/>
    <w:rsid w:val="000D340A"/>
    <w:rsid w:val="000D3F7D"/>
    <w:rsid w:val="000E1714"/>
    <w:rsid w:val="000E1FE9"/>
    <w:rsid w:val="000E2EA5"/>
    <w:rsid w:val="000E35A0"/>
    <w:rsid w:val="000E40DA"/>
    <w:rsid w:val="000E4154"/>
    <w:rsid w:val="000E5024"/>
    <w:rsid w:val="000E51D2"/>
    <w:rsid w:val="000E67D7"/>
    <w:rsid w:val="000F5E0E"/>
    <w:rsid w:val="0010478C"/>
    <w:rsid w:val="001121AD"/>
    <w:rsid w:val="00113BCC"/>
    <w:rsid w:val="00116A13"/>
    <w:rsid w:val="00120A57"/>
    <w:rsid w:val="001230B6"/>
    <w:rsid w:val="00125C1A"/>
    <w:rsid w:val="00126F70"/>
    <w:rsid w:val="00127BAB"/>
    <w:rsid w:val="00131B64"/>
    <w:rsid w:val="0014207D"/>
    <w:rsid w:val="00144853"/>
    <w:rsid w:val="00145260"/>
    <w:rsid w:val="00145727"/>
    <w:rsid w:val="001503B6"/>
    <w:rsid w:val="00153D7C"/>
    <w:rsid w:val="00154CAF"/>
    <w:rsid w:val="001560F3"/>
    <w:rsid w:val="001562DF"/>
    <w:rsid w:val="00163F50"/>
    <w:rsid w:val="00167813"/>
    <w:rsid w:val="00170523"/>
    <w:rsid w:val="00176402"/>
    <w:rsid w:val="001765EF"/>
    <w:rsid w:val="00182281"/>
    <w:rsid w:val="00184972"/>
    <w:rsid w:val="00187AB7"/>
    <w:rsid w:val="0019512F"/>
    <w:rsid w:val="00195D74"/>
    <w:rsid w:val="001A3F2B"/>
    <w:rsid w:val="001A4EE1"/>
    <w:rsid w:val="001B1CBA"/>
    <w:rsid w:val="001B504D"/>
    <w:rsid w:val="001B53B6"/>
    <w:rsid w:val="001C06B6"/>
    <w:rsid w:val="001C0C9E"/>
    <w:rsid w:val="001D3CEB"/>
    <w:rsid w:val="001D5CA2"/>
    <w:rsid w:val="001D6E66"/>
    <w:rsid w:val="001E0259"/>
    <w:rsid w:val="001E6133"/>
    <w:rsid w:val="001E7152"/>
    <w:rsid w:val="002116D9"/>
    <w:rsid w:val="00216800"/>
    <w:rsid w:val="002211BA"/>
    <w:rsid w:val="00223ECC"/>
    <w:rsid w:val="002241E2"/>
    <w:rsid w:val="0023131C"/>
    <w:rsid w:val="00240507"/>
    <w:rsid w:val="00241534"/>
    <w:rsid w:val="00243BD9"/>
    <w:rsid w:val="00243F6D"/>
    <w:rsid w:val="00252B9B"/>
    <w:rsid w:val="00261A4C"/>
    <w:rsid w:val="002652C3"/>
    <w:rsid w:val="00265C79"/>
    <w:rsid w:val="002668AD"/>
    <w:rsid w:val="00266A18"/>
    <w:rsid w:val="002715AC"/>
    <w:rsid w:val="00274C29"/>
    <w:rsid w:val="00275D88"/>
    <w:rsid w:val="00280CA9"/>
    <w:rsid w:val="002847AD"/>
    <w:rsid w:val="002952A4"/>
    <w:rsid w:val="002A1659"/>
    <w:rsid w:val="002A47BF"/>
    <w:rsid w:val="002A51E2"/>
    <w:rsid w:val="002B45E7"/>
    <w:rsid w:val="002B480A"/>
    <w:rsid w:val="002B513E"/>
    <w:rsid w:val="002B75B1"/>
    <w:rsid w:val="002C15AE"/>
    <w:rsid w:val="002C2225"/>
    <w:rsid w:val="00306011"/>
    <w:rsid w:val="0031153A"/>
    <w:rsid w:val="003173A2"/>
    <w:rsid w:val="00317E0A"/>
    <w:rsid w:val="0032012E"/>
    <w:rsid w:val="00321A80"/>
    <w:rsid w:val="00321E8A"/>
    <w:rsid w:val="00331C2A"/>
    <w:rsid w:val="00341F25"/>
    <w:rsid w:val="003438DA"/>
    <w:rsid w:val="00343C78"/>
    <w:rsid w:val="00354329"/>
    <w:rsid w:val="0036278E"/>
    <w:rsid w:val="00362B60"/>
    <w:rsid w:val="00363256"/>
    <w:rsid w:val="00373FB0"/>
    <w:rsid w:val="00384F29"/>
    <w:rsid w:val="00391BD8"/>
    <w:rsid w:val="003920E7"/>
    <w:rsid w:val="00392E87"/>
    <w:rsid w:val="00395B51"/>
    <w:rsid w:val="00397521"/>
    <w:rsid w:val="003B084A"/>
    <w:rsid w:val="003B2866"/>
    <w:rsid w:val="003C0B9B"/>
    <w:rsid w:val="003D6695"/>
    <w:rsid w:val="003D7266"/>
    <w:rsid w:val="003F0D76"/>
    <w:rsid w:val="003F0F5D"/>
    <w:rsid w:val="003F4859"/>
    <w:rsid w:val="003F55CE"/>
    <w:rsid w:val="003F6ABC"/>
    <w:rsid w:val="00400582"/>
    <w:rsid w:val="0040227B"/>
    <w:rsid w:val="00407CAF"/>
    <w:rsid w:val="00410E7D"/>
    <w:rsid w:val="00411AFC"/>
    <w:rsid w:val="00411ED4"/>
    <w:rsid w:val="00420EC8"/>
    <w:rsid w:val="004229AB"/>
    <w:rsid w:val="004244EB"/>
    <w:rsid w:val="00425B8C"/>
    <w:rsid w:val="00426E53"/>
    <w:rsid w:val="00433581"/>
    <w:rsid w:val="004404B5"/>
    <w:rsid w:val="004448ED"/>
    <w:rsid w:val="00445CBC"/>
    <w:rsid w:val="004465B8"/>
    <w:rsid w:val="0044777E"/>
    <w:rsid w:val="00450520"/>
    <w:rsid w:val="0045289D"/>
    <w:rsid w:val="00457064"/>
    <w:rsid w:val="00457148"/>
    <w:rsid w:val="004624E1"/>
    <w:rsid w:val="00480152"/>
    <w:rsid w:val="00482705"/>
    <w:rsid w:val="0048435A"/>
    <w:rsid w:val="00484B14"/>
    <w:rsid w:val="0048702A"/>
    <w:rsid w:val="004A2F2C"/>
    <w:rsid w:val="004A3E8C"/>
    <w:rsid w:val="004A456B"/>
    <w:rsid w:val="004A5DBC"/>
    <w:rsid w:val="004B2698"/>
    <w:rsid w:val="004B778E"/>
    <w:rsid w:val="004C1DD3"/>
    <w:rsid w:val="004C53E9"/>
    <w:rsid w:val="004C5748"/>
    <w:rsid w:val="004C645F"/>
    <w:rsid w:val="004C7A05"/>
    <w:rsid w:val="004D2FED"/>
    <w:rsid w:val="004E5018"/>
    <w:rsid w:val="004F3014"/>
    <w:rsid w:val="004F3D08"/>
    <w:rsid w:val="004F5E34"/>
    <w:rsid w:val="004F72FB"/>
    <w:rsid w:val="005029D5"/>
    <w:rsid w:val="00502DDD"/>
    <w:rsid w:val="005032C6"/>
    <w:rsid w:val="00503EEA"/>
    <w:rsid w:val="0050543C"/>
    <w:rsid w:val="00505670"/>
    <w:rsid w:val="0051026B"/>
    <w:rsid w:val="00511841"/>
    <w:rsid w:val="005163B2"/>
    <w:rsid w:val="005270DC"/>
    <w:rsid w:val="00530300"/>
    <w:rsid w:val="00531589"/>
    <w:rsid w:val="005319B8"/>
    <w:rsid w:val="00532F9A"/>
    <w:rsid w:val="005346F9"/>
    <w:rsid w:val="00535DD7"/>
    <w:rsid w:val="005407DB"/>
    <w:rsid w:val="005419F1"/>
    <w:rsid w:val="00546F01"/>
    <w:rsid w:val="005509EE"/>
    <w:rsid w:val="0055454A"/>
    <w:rsid w:val="00566542"/>
    <w:rsid w:val="00571F75"/>
    <w:rsid w:val="00576044"/>
    <w:rsid w:val="00576B33"/>
    <w:rsid w:val="00583AD2"/>
    <w:rsid w:val="00584F26"/>
    <w:rsid w:val="00592404"/>
    <w:rsid w:val="00597560"/>
    <w:rsid w:val="005A3916"/>
    <w:rsid w:val="005A72C8"/>
    <w:rsid w:val="005A7328"/>
    <w:rsid w:val="005A745B"/>
    <w:rsid w:val="005B04E9"/>
    <w:rsid w:val="005B1850"/>
    <w:rsid w:val="005C0B8A"/>
    <w:rsid w:val="005C4AED"/>
    <w:rsid w:val="005C6764"/>
    <w:rsid w:val="005C780D"/>
    <w:rsid w:val="005D1208"/>
    <w:rsid w:val="005D3DDD"/>
    <w:rsid w:val="005D40BB"/>
    <w:rsid w:val="005D6796"/>
    <w:rsid w:val="005E5798"/>
    <w:rsid w:val="005E70CF"/>
    <w:rsid w:val="005F24A1"/>
    <w:rsid w:val="005F2FA1"/>
    <w:rsid w:val="005F44AF"/>
    <w:rsid w:val="005F7FBB"/>
    <w:rsid w:val="00610A35"/>
    <w:rsid w:val="006120B6"/>
    <w:rsid w:val="00614DDA"/>
    <w:rsid w:val="006162CD"/>
    <w:rsid w:val="006177AF"/>
    <w:rsid w:val="00622D52"/>
    <w:rsid w:val="00624281"/>
    <w:rsid w:val="006243C1"/>
    <w:rsid w:val="0062746C"/>
    <w:rsid w:val="00630B8C"/>
    <w:rsid w:val="0063232A"/>
    <w:rsid w:val="00636BF0"/>
    <w:rsid w:val="006370B0"/>
    <w:rsid w:val="00640618"/>
    <w:rsid w:val="006428BE"/>
    <w:rsid w:val="0064422B"/>
    <w:rsid w:val="00651456"/>
    <w:rsid w:val="0065318D"/>
    <w:rsid w:val="006544B8"/>
    <w:rsid w:val="00654C4B"/>
    <w:rsid w:val="0066033D"/>
    <w:rsid w:val="00665A7D"/>
    <w:rsid w:val="00665E90"/>
    <w:rsid w:val="00665EBF"/>
    <w:rsid w:val="00670252"/>
    <w:rsid w:val="00671EFB"/>
    <w:rsid w:val="00684359"/>
    <w:rsid w:val="00684423"/>
    <w:rsid w:val="00692B62"/>
    <w:rsid w:val="00693693"/>
    <w:rsid w:val="006942B9"/>
    <w:rsid w:val="006A1921"/>
    <w:rsid w:val="006B1C3A"/>
    <w:rsid w:val="006B7621"/>
    <w:rsid w:val="006C2386"/>
    <w:rsid w:val="006C2E00"/>
    <w:rsid w:val="006D421B"/>
    <w:rsid w:val="006D5CEF"/>
    <w:rsid w:val="006D684E"/>
    <w:rsid w:val="006E06DD"/>
    <w:rsid w:val="006E3B5B"/>
    <w:rsid w:val="006E53D0"/>
    <w:rsid w:val="006E6967"/>
    <w:rsid w:val="006E6C34"/>
    <w:rsid w:val="006F381F"/>
    <w:rsid w:val="006F6BDD"/>
    <w:rsid w:val="007013D5"/>
    <w:rsid w:val="007037EF"/>
    <w:rsid w:val="00703FAC"/>
    <w:rsid w:val="007047F2"/>
    <w:rsid w:val="00705B93"/>
    <w:rsid w:val="00707501"/>
    <w:rsid w:val="0071376A"/>
    <w:rsid w:val="00713FE5"/>
    <w:rsid w:val="00730662"/>
    <w:rsid w:val="00730822"/>
    <w:rsid w:val="007330DB"/>
    <w:rsid w:val="00740282"/>
    <w:rsid w:val="00750519"/>
    <w:rsid w:val="00750683"/>
    <w:rsid w:val="00750DA6"/>
    <w:rsid w:val="007532CE"/>
    <w:rsid w:val="00753AAB"/>
    <w:rsid w:val="007557BB"/>
    <w:rsid w:val="0075583D"/>
    <w:rsid w:val="00757EAC"/>
    <w:rsid w:val="007601CF"/>
    <w:rsid w:val="00764043"/>
    <w:rsid w:val="0076435F"/>
    <w:rsid w:val="00764C36"/>
    <w:rsid w:val="00765C02"/>
    <w:rsid w:val="00766108"/>
    <w:rsid w:val="00767EDE"/>
    <w:rsid w:val="007727C5"/>
    <w:rsid w:val="007808AD"/>
    <w:rsid w:val="00780DB5"/>
    <w:rsid w:val="0078436B"/>
    <w:rsid w:val="007A31C4"/>
    <w:rsid w:val="007A5193"/>
    <w:rsid w:val="007A53FC"/>
    <w:rsid w:val="007A637F"/>
    <w:rsid w:val="007A7DFB"/>
    <w:rsid w:val="007B08A9"/>
    <w:rsid w:val="007C0B03"/>
    <w:rsid w:val="007C2133"/>
    <w:rsid w:val="007C5C58"/>
    <w:rsid w:val="007D2177"/>
    <w:rsid w:val="007D5979"/>
    <w:rsid w:val="007D672C"/>
    <w:rsid w:val="007E0566"/>
    <w:rsid w:val="007E55FA"/>
    <w:rsid w:val="007E7FBD"/>
    <w:rsid w:val="007F0B13"/>
    <w:rsid w:val="007F2100"/>
    <w:rsid w:val="007F435A"/>
    <w:rsid w:val="007F612E"/>
    <w:rsid w:val="007F785A"/>
    <w:rsid w:val="008042CC"/>
    <w:rsid w:val="008052C1"/>
    <w:rsid w:val="00805859"/>
    <w:rsid w:val="00807929"/>
    <w:rsid w:val="00807D3C"/>
    <w:rsid w:val="00810723"/>
    <w:rsid w:val="00811ABA"/>
    <w:rsid w:val="008300D2"/>
    <w:rsid w:val="008310FC"/>
    <w:rsid w:val="0083524C"/>
    <w:rsid w:val="00836439"/>
    <w:rsid w:val="00836D40"/>
    <w:rsid w:val="008379FA"/>
    <w:rsid w:val="00840286"/>
    <w:rsid w:val="008431E1"/>
    <w:rsid w:val="008436A5"/>
    <w:rsid w:val="00844572"/>
    <w:rsid w:val="008475F0"/>
    <w:rsid w:val="0085175A"/>
    <w:rsid w:val="00852461"/>
    <w:rsid w:val="00853C3F"/>
    <w:rsid w:val="00854369"/>
    <w:rsid w:val="008551D7"/>
    <w:rsid w:val="00857BF8"/>
    <w:rsid w:val="0086044F"/>
    <w:rsid w:val="00861112"/>
    <w:rsid w:val="00872894"/>
    <w:rsid w:val="00872BB8"/>
    <w:rsid w:val="00873DA9"/>
    <w:rsid w:val="00885CBB"/>
    <w:rsid w:val="00890014"/>
    <w:rsid w:val="008914F7"/>
    <w:rsid w:val="00892420"/>
    <w:rsid w:val="008925E0"/>
    <w:rsid w:val="00893989"/>
    <w:rsid w:val="008958FB"/>
    <w:rsid w:val="00895972"/>
    <w:rsid w:val="0089647D"/>
    <w:rsid w:val="00897A57"/>
    <w:rsid w:val="00897AD3"/>
    <w:rsid w:val="008A44E3"/>
    <w:rsid w:val="008A65A7"/>
    <w:rsid w:val="008A692E"/>
    <w:rsid w:val="008B7FE5"/>
    <w:rsid w:val="008C103F"/>
    <w:rsid w:val="008C2732"/>
    <w:rsid w:val="008C3274"/>
    <w:rsid w:val="008C5AA3"/>
    <w:rsid w:val="008D013E"/>
    <w:rsid w:val="008D142E"/>
    <w:rsid w:val="008D1628"/>
    <w:rsid w:val="008D42CA"/>
    <w:rsid w:val="008D6F6E"/>
    <w:rsid w:val="008E11BB"/>
    <w:rsid w:val="008E15A4"/>
    <w:rsid w:val="008E178A"/>
    <w:rsid w:val="008E2AC0"/>
    <w:rsid w:val="008E43E8"/>
    <w:rsid w:val="008E5A06"/>
    <w:rsid w:val="008E78EC"/>
    <w:rsid w:val="008E7D3F"/>
    <w:rsid w:val="008F2009"/>
    <w:rsid w:val="008F75B7"/>
    <w:rsid w:val="00906089"/>
    <w:rsid w:val="00910555"/>
    <w:rsid w:val="0091529D"/>
    <w:rsid w:val="00916B4D"/>
    <w:rsid w:val="00920427"/>
    <w:rsid w:val="00920A0D"/>
    <w:rsid w:val="00923758"/>
    <w:rsid w:val="00926D75"/>
    <w:rsid w:val="00927F70"/>
    <w:rsid w:val="0093479F"/>
    <w:rsid w:val="00935198"/>
    <w:rsid w:val="00936251"/>
    <w:rsid w:val="00942102"/>
    <w:rsid w:val="00943B4C"/>
    <w:rsid w:val="00945503"/>
    <w:rsid w:val="009464C0"/>
    <w:rsid w:val="009479E5"/>
    <w:rsid w:val="0095728C"/>
    <w:rsid w:val="009578FD"/>
    <w:rsid w:val="00957F41"/>
    <w:rsid w:val="00960CA7"/>
    <w:rsid w:val="00962F45"/>
    <w:rsid w:val="009646D2"/>
    <w:rsid w:val="00966406"/>
    <w:rsid w:val="00966F57"/>
    <w:rsid w:val="00967DF3"/>
    <w:rsid w:val="009737B3"/>
    <w:rsid w:val="00977CDD"/>
    <w:rsid w:val="0098013D"/>
    <w:rsid w:val="00981E49"/>
    <w:rsid w:val="00982C23"/>
    <w:rsid w:val="009838B3"/>
    <w:rsid w:val="00986871"/>
    <w:rsid w:val="00991D64"/>
    <w:rsid w:val="009938AF"/>
    <w:rsid w:val="009B0385"/>
    <w:rsid w:val="009B647B"/>
    <w:rsid w:val="009B78AB"/>
    <w:rsid w:val="009C27F1"/>
    <w:rsid w:val="009C290E"/>
    <w:rsid w:val="009C3465"/>
    <w:rsid w:val="009D121C"/>
    <w:rsid w:val="009D155B"/>
    <w:rsid w:val="009D2093"/>
    <w:rsid w:val="009E1456"/>
    <w:rsid w:val="009E3E2B"/>
    <w:rsid w:val="009E52F2"/>
    <w:rsid w:val="009F2557"/>
    <w:rsid w:val="00A0131E"/>
    <w:rsid w:val="00A026C8"/>
    <w:rsid w:val="00A13AB7"/>
    <w:rsid w:val="00A147D5"/>
    <w:rsid w:val="00A24C73"/>
    <w:rsid w:val="00A25BF7"/>
    <w:rsid w:val="00A260F5"/>
    <w:rsid w:val="00A33EFE"/>
    <w:rsid w:val="00A34CC3"/>
    <w:rsid w:val="00A41890"/>
    <w:rsid w:val="00A41AC4"/>
    <w:rsid w:val="00A448E8"/>
    <w:rsid w:val="00A51E05"/>
    <w:rsid w:val="00A53F30"/>
    <w:rsid w:val="00A64CEF"/>
    <w:rsid w:val="00A654A0"/>
    <w:rsid w:val="00A655E9"/>
    <w:rsid w:val="00A67DF2"/>
    <w:rsid w:val="00A71D5E"/>
    <w:rsid w:val="00A722D5"/>
    <w:rsid w:val="00A771E3"/>
    <w:rsid w:val="00A80940"/>
    <w:rsid w:val="00A904E7"/>
    <w:rsid w:val="00A90887"/>
    <w:rsid w:val="00A93CD3"/>
    <w:rsid w:val="00A94EA6"/>
    <w:rsid w:val="00AA27DD"/>
    <w:rsid w:val="00AA5354"/>
    <w:rsid w:val="00AA69DA"/>
    <w:rsid w:val="00AA74AC"/>
    <w:rsid w:val="00AB54DE"/>
    <w:rsid w:val="00AB78AE"/>
    <w:rsid w:val="00AC0628"/>
    <w:rsid w:val="00AC5C55"/>
    <w:rsid w:val="00AC5EEC"/>
    <w:rsid w:val="00AD1270"/>
    <w:rsid w:val="00AF055C"/>
    <w:rsid w:val="00AF12DF"/>
    <w:rsid w:val="00AF3B82"/>
    <w:rsid w:val="00B064DB"/>
    <w:rsid w:val="00B245B8"/>
    <w:rsid w:val="00B26B5C"/>
    <w:rsid w:val="00B3130E"/>
    <w:rsid w:val="00B332DD"/>
    <w:rsid w:val="00B33354"/>
    <w:rsid w:val="00B33569"/>
    <w:rsid w:val="00B36EA0"/>
    <w:rsid w:val="00B401B3"/>
    <w:rsid w:val="00B40A26"/>
    <w:rsid w:val="00B421DC"/>
    <w:rsid w:val="00B42D86"/>
    <w:rsid w:val="00B43038"/>
    <w:rsid w:val="00B45870"/>
    <w:rsid w:val="00B46CE6"/>
    <w:rsid w:val="00B52637"/>
    <w:rsid w:val="00B532C9"/>
    <w:rsid w:val="00B56566"/>
    <w:rsid w:val="00B57838"/>
    <w:rsid w:val="00B57F63"/>
    <w:rsid w:val="00B7416D"/>
    <w:rsid w:val="00B80040"/>
    <w:rsid w:val="00B8177A"/>
    <w:rsid w:val="00B81824"/>
    <w:rsid w:val="00B81A47"/>
    <w:rsid w:val="00B87C30"/>
    <w:rsid w:val="00B905C9"/>
    <w:rsid w:val="00B906E8"/>
    <w:rsid w:val="00B95324"/>
    <w:rsid w:val="00B96786"/>
    <w:rsid w:val="00B97DAC"/>
    <w:rsid w:val="00BA1289"/>
    <w:rsid w:val="00BA45A1"/>
    <w:rsid w:val="00BA5AF6"/>
    <w:rsid w:val="00BB074B"/>
    <w:rsid w:val="00BB3ED0"/>
    <w:rsid w:val="00BB4080"/>
    <w:rsid w:val="00BB5DAF"/>
    <w:rsid w:val="00BB77C3"/>
    <w:rsid w:val="00BC194D"/>
    <w:rsid w:val="00BC5884"/>
    <w:rsid w:val="00BC76D7"/>
    <w:rsid w:val="00BD038F"/>
    <w:rsid w:val="00BD462F"/>
    <w:rsid w:val="00BD506B"/>
    <w:rsid w:val="00BE17AC"/>
    <w:rsid w:val="00BE41AC"/>
    <w:rsid w:val="00BE6B46"/>
    <w:rsid w:val="00BF11CC"/>
    <w:rsid w:val="00BF1E73"/>
    <w:rsid w:val="00C00C32"/>
    <w:rsid w:val="00C048E1"/>
    <w:rsid w:val="00C051C7"/>
    <w:rsid w:val="00C108BC"/>
    <w:rsid w:val="00C2256F"/>
    <w:rsid w:val="00C24FCB"/>
    <w:rsid w:val="00C26794"/>
    <w:rsid w:val="00C27B25"/>
    <w:rsid w:val="00C40BD2"/>
    <w:rsid w:val="00C45E46"/>
    <w:rsid w:val="00C476C8"/>
    <w:rsid w:val="00C47A00"/>
    <w:rsid w:val="00C51583"/>
    <w:rsid w:val="00C524C2"/>
    <w:rsid w:val="00C5492D"/>
    <w:rsid w:val="00C5557D"/>
    <w:rsid w:val="00C62333"/>
    <w:rsid w:val="00C6327B"/>
    <w:rsid w:val="00C63637"/>
    <w:rsid w:val="00C701B2"/>
    <w:rsid w:val="00C713B5"/>
    <w:rsid w:val="00C7162F"/>
    <w:rsid w:val="00C73DD9"/>
    <w:rsid w:val="00C74AB8"/>
    <w:rsid w:val="00C8284A"/>
    <w:rsid w:val="00C85361"/>
    <w:rsid w:val="00C87DBA"/>
    <w:rsid w:val="00C96D92"/>
    <w:rsid w:val="00CA1DBA"/>
    <w:rsid w:val="00CA74EA"/>
    <w:rsid w:val="00CB55D2"/>
    <w:rsid w:val="00CC7E9A"/>
    <w:rsid w:val="00CD0EDA"/>
    <w:rsid w:val="00CD2BEB"/>
    <w:rsid w:val="00CF0057"/>
    <w:rsid w:val="00CF0F21"/>
    <w:rsid w:val="00CF17B2"/>
    <w:rsid w:val="00CF1F5B"/>
    <w:rsid w:val="00CF75DE"/>
    <w:rsid w:val="00D02A68"/>
    <w:rsid w:val="00D0318C"/>
    <w:rsid w:val="00D04F43"/>
    <w:rsid w:val="00D20DE4"/>
    <w:rsid w:val="00D2166E"/>
    <w:rsid w:val="00D22006"/>
    <w:rsid w:val="00D229ED"/>
    <w:rsid w:val="00D22DDB"/>
    <w:rsid w:val="00D247F7"/>
    <w:rsid w:val="00D2656E"/>
    <w:rsid w:val="00D356ED"/>
    <w:rsid w:val="00D3591F"/>
    <w:rsid w:val="00D36F92"/>
    <w:rsid w:val="00D424C4"/>
    <w:rsid w:val="00D43F68"/>
    <w:rsid w:val="00D44E93"/>
    <w:rsid w:val="00D51C03"/>
    <w:rsid w:val="00D537DC"/>
    <w:rsid w:val="00D570A7"/>
    <w:rsid w:val="00D640CC"/>
    <w:rsid w:val="00D6608F"/>
    <w:rsid w:val="00D676D1"/>
    <w:rsid w:val="00D6770E"/>
    <w:rsid w:val="00D738DD"/>
    <w:rsid w:val="00D87E57"/>
    <w:rsid w:val="00D94C96"/>
    <w:rsid w:val="00D97A28"/>
    <w:rsid w:val="00DA2FF2"/>
    <w:rsid w:val="00DA4333"/>
    <w:rsid w:val="00DA515E"/>
    <w:rsid w:val="00DA6C03"/>
    <w:rsid w:val="00DB0FD0"/>
    <w:rsid w:val="00DB291C"/>
    <w:rsid w:val="00DB5AE1"/>
    <w:rsid w:val="00DB6617"/>
    <w:rsid w:val="00DC3D01"/>
    <w:rsid w:val="00DD1F69"/>
    <w:rsid w:val="00DD4407"/>
    <w:rsid w:val="00DD4772"/>
    <w:rsid w:val="00DD55AA"/>
    <w:rsid w:val="00DD6486"/>
    <w:rsid w:val="00DE15E9"/>
    <w:rsid w:val="00DE2ADE"/>
    <w:rsid w:val="00DE5B2E"/>
    <w:rsid w:val="00DE5F6C"/>
    <w:rsid w:val="00DE67EC"/>
    <w:rsid w:val="00DE7614"/>
    <w:rsid w:val="00DE7D73"/>
    <w:rsid w:val="00DF0CE1"/>
    <w:rsid w:val="00DF30DD"/>
    <w:rsid w:val="00DF5206"/>
    <w:rsid w:val="00DF68A4"/>
    <w:rsid w:val="00DF732E"/>
    <w:rsid w:val="00E023F9"/>
    <w:rsid w:val="00E02AE4"/>
    <w:rsid w:val="00E02D8A"/>
    <w:rsid w:val="00E03C2A"/>
    <w:rsid w:val="00E04A75"/>
    <w:rsid w:val="00E07DC8"/>
    <w:rsid w:val="00E10600"/>
    <w:rsid w:val="00E1613A"/>
    <w:rsid w:val="00E267C9"/>
    <w:rsid w:val="00E3076E"/>
    <w:rsid w:val="00E34ED6"/>
    <w:rsid w:val="00E45802"/>
    <w:rsid w:val="00E463CE"/>
    <w:rsid w:val="00E4725D"/>
    <w:rsid w:val="00E553A9"/>
    <w:rsid w:val="00E5770E"/>
    <w:rsid w:val="00E57B73"/>
    <w:rsid w:val="00E64DF7"/>
    <w:rsid w:val="00E65342"/>
    <w:rsid w:val="00E72F0F"/>
    <w:rsid w:val="00E767BF"/>
    <w:rsid w:val="00E807A6"/>
    <w:rsid w:val="00E81CB6"/>
    <w:rsid w:val="00E85917"/>
    <w:rsid w:val="00E94EC6"/>
    <w:rsid w:val="00EA1495"/>
    <w:rsid w:val="00EA2464"/>
    <w:rsid w:val="00EB3B55"/>
    <w:rsid w:val="00EC2DD5"/>
    <w:rsid w:val="00ED168C"/>
    <w:rsid w:val="00EE0799"/>
    <w:rsid w:val="00EE0AA9"/>
    <w:rsid w:val="00EE2ED3"/>
    <w:rsid w:val="00EE4F0D"/>
    <w:rsid w:val="00EE73AE"/>
    <w:rsid w:val="00EF7959"/>
    <w:rsid w:val="00F0102D"/>
    <w:rsid w:val="00F074A1"/>
    <w:rsid w:val="00F1334A"/>
    <w:rsid w:val="00F14236"/>
    <w:rsid w:val="00F30F61"/>
    <w:rsid w:val="00F31999"/>
    <w:rsid w:val="00F3248A"/>
    <w:rsid w:val="00F35C6C"/>
    <w:rsid w:val="00F37DC1"/>
    <w:rsid w:val="00F40AC6"/>
    <w:rsid w:val="00F42849"/>
    <w:rsid w:val="00F461BC"/>
    <w:rsid w:val="00F557A6"/>
    <w:rsid w:val="00F56248"/>
    <w:rsid w:val="00F61C7A"/>
    <w:rsid w:val="00F6413F"/>
    <w:rsid w:val="00F665DD"/>
    <w:rsid w:val="00F7052F"/>
    <w:rsid w:val="00F706CF"/>
    <w:rsid w:val="00F72922"/>
    <w:rsid w:val="00F80FC4"/>
    <w:rsid w:val="00F84B15"/>
    <w:rsid w:val="00F87BC1"/>
    <w:rsid w:val="00F93B8F"/>
    <w:rsid w:val="00F95813"/>
    <w:rsid w:val="00FA0986"/>
    <w:rsid w:val="00FA3A10"/>
    <w:rsid w:val="00FA4F0F"/>
    <w:rsid w:val="00FC09BD"/>
    <w:rsid w:val="00FC36CF"/>
    <w:rsid w:val="00FC3E23"/>
    <w:rsid w:val="00FD0030"/>
    <w:rsid w:val="00FD2131"/>
    <w:rsid w:val="00FD284A"/>
    <w:rsid w:val="00FE23EC"/>
    <w:rsid w:val="00FE2884"/>
    <w:rsid w:val="00FF102A"/>
    <w:rsid w:val="00FF4AEA"/>
    <w:rsid w:val="00FF64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04CAF"/>
  <w15:docId w15:val="{B7EB3D02-FC2C-4A24-85C5-DDCBB3C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DC8"/>
    <w:pPr>
      <w:spacing w:before="200" w:after="0" w:line="360" w:lineRule="auto"/>
    </w:pPr>
    <w:rPr>
      <w:rFonts w:ascii="Calibri" w:eastAsia="Times New Roman" w:hAnsi="Calibri" w:cs="Times New Roman"/>
    </w:rPr>
  </w:style>
  <w:style w:type="paragraph" w:styleId="Heading1">
    <w:name w:val="heading 1"/>
    <w:next w:val="Normal"/>
    <w:link w:val="Heading1Char"/>
    <w:uiPriority w:val="9"/>
    <w:qFormat/>
    <w:rsid w:val="00E07DC8"/>
    <w:pPr>
      <w:keepNext/>
      <w:numPr>
        <w:numId w:val="1"/>
      </w:numPr>
      <w:spacing w:before="200" w:after="240" w:line="360" w:lineRule="auto"/>
      <w:outlineLvl w:val="0"/>
    </w:pPr>
    <w:rPr>
      <w:rFonts w:ascii="Calibri" w:eastAsia="Times New Roman" w:hAnsi="Calibri" w:cs="Arial"/>
      <w:b/>
      <w:bCs/>
      <w:kern w:val="32"/>
      <w:sz w:val="36"/>
      <w:szCs w:val="32"/>
      <w:lang w:eastAsia="en-US"/>
    </w:rPr>
  </w:style>
  <w:style w:type="paragraph" w:styleId="Heading2">
    <w:name w:val="heading 2"/>
    <w:basedOn w:val="Heading1"/>
    <w:next w:val="Normal"/>
    <w:link w:val="Heading2Char"/>
    <w:uiPriority w:val="9"/>
    <w:qFormat/>
    <w:rsid w:val="00E07DC8"/>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E07DC8"/>
    <w:pPr>
      <w:numPr>
        <w:ilvl w:val="2"/>
      </w:numPr>
      <w:spacing w:before="360"/>
      <w:outlineLvl w:val="2"/>
    </w:pPr>
    <w:rPr>
      <w:bCs w:val="0"/>
      <w:sz w:val="22"/>
      <w:szCs w:val="26"/>
    </w:rPr>
  </w:style>
  <w:style w:type="paragraph" w:styleId="Heading4">
    <w:name w:val="heading 4"/>
    <w:basedOn w:val="Heading1"/>
    <w:next w:val="Normal"/>
    <w:link w:val="Heading4Char"/>
    <w:qFormat/>
    <w:rsid w:val="00E07DC8"/>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E07DC8"/>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E07DC8"/>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E07DC8"/>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E07DC8"/>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E07DC8"/>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DC8"/>
    <w:rPr>
      <w:rFonts w:ascii="Calibri" w:eastAsia="Times New Roman" w:hAnsi="Calibri" w:cs="Arial"/>
      <w:b/>
      <w:bCs/>
      <w:kern w:val="32"/>
      <w:sz w:val="36"/>
      <w:szCs w:val="32"/>
      <w:lang w:eastAsia="en-US"/>
    </w:rPr>
  </w:style>
  <w:style w:type="character" w:customStyle="1" w:styleId="Heading2Char">
    <w:name w:val="Heading 2 Char"/>
    <w:basedOn w:val="DefaultParagraphFont"/>
    <w:link w:val="Heading2"/>
    <w:uiPriority w:val="9"/>
    <w:rsid w:val="00E07DC8"/>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E07DC8"/>
    <w:rPr>
      <w:rFonts w:ascii="Calibri" w:eastAsia="Times New Roman" w:hAnsi="Calibri" w:cs="Arial"/>
      <w:b/>
      <w:kern w:val="32"/>
      <w:szCs w:val="26"/>
      <w:lang w:eastAsia="en-US"/>
    </w:rPr>
  </w:style>
  <w:style w:type="character" w:customStyle="1" w:styleId="Heading4Char">
    <w:name w:val="Heading 4 Char"/>
    <w:basedOn w:val="DefaultParagraphFont"/>
    <w:link w:val="Heading4"/>
    <w:rsid w:val="00E07DC8"/>
    <w:rPr>
      <w:rFonts w:ascii="Calibri" w:eastAsiaTheme="majorEastAsia" w:hAnsi="Calibri" w:cstheme="majorBidi"/>
      <w:b/>
      <w:iCs/>
      <w:kern w:val="32"/>
      <w:szCs w:val="24"/>
      <w:lang w:eastAsia="en-US"/>
    </w:rPr>
  </w:style>
  <w:style w:type="character" w:customStyle="1" w:styleId="Heading5Char">
    <w:name w:val="Heading 5 Char"/>
    <w:basedOn w:val="DefaultParagraphFont"/>
    <w:link w:val="Heading5"/>
    <w:rsid w:val="00E07DC8"/>
    <w:rPr>
      <w:rFonts w:ascii="Calibri" w:eastAsiaTheme="majorEastAsia" w:hAnsi="Calibri" w:cstheme="majorBidi"/>
      <w:b/>
      <w:bCs/>
      <w:kern w:val="32"/>
      <w:szCs w:val="24"/>
      <w:lang w:eastAsia="en-US"/>
    </w:rPr>
  </w:style>
  <w:style w:type="character" w:customStyle="1" w:styleId="Heading6Char">
    <w:name w:val="Heading 6 Char"/>
    <w:basedOn w:val="DefaultParagraphFont"/>
    <w:link w:val="Heading6"/>
    <w:rsid w:val="00E07DC8"/>
    <w:rPr>
      <w:rFonts w:ascii="Calibri" w:eastAsiaTheme="majorEastAsia" w:hAnsi="Calibri" w:cstheme="majorBidi"/>
      <w:bCs/>
      <w:iCs/>
      <w:kern w:val="32"/>
      <w:szCs w:val="24"/>
      <w:lang w:eastAsia="en-US"/>
    </w:rPr>
  </w:style>
  <w:style w:type="character" w:customStyle="1" w:styleId="Heading7Char">
    <w:name w:val="Heading 7 Char"/>
    <w:basedOn w:val="DefaultParagraphFont"/>
    <w:link w:val="Heading7"/>
    <w:rsid w:val="00E07DC8"/>
    <w:rPr>
      <w:rFonts w:ascii="Calibri" w:eastAsiaTheme="majorEastAsia" w:hAnsi="Calibri" w:cstheme="majorBidi"/>
      <w:bCs/>
      <w:iCs/>
      <w:kern w:val="32"/>
      <w:szCs w:val="24"/>
      <w:lang w:eastAsia="en-US"/>
    </w:rPr>
  </w:style>
  <w:style w:type="character" w:customStyle="1" w:styleId="Heading8Char">
    <w:name w:val="Heading 8 Char"/>
    <w:basedOn w:val="DefaultParagraphFont"/>
    <w:link w:val="Heading8"/>
    <w:rsid w:val="00E07DC8"/>
    <w:rPr>
      <w:rFonts w:ascii="Calibri" w:eastAsiaTheme="majorEastAsia" w:hAnsi="Calibri" w:cstheme="majorBidi"/>
      <w:bCs/>
      <w:kern w:val="32"/>
      <w:szCs w:val="32"/>
      <w:lang w:eastAsia="en-US"/>
    </w:rPr>
  </w:style>
  <w:style w:type="character" w:customStyle="1" w:styleId="Heading9Char">
    <w:name w:val="Heading 9 Char"/>
    <w:basedOn w:val="DefaultParagraphFont"/>
    <w:link w:val="Heading9"/>
    <w:rsid w:val="00E07DC8"/>
    <w:rPr>
      <w:rFonts w:ascii="Calibri" w:eastAsiaTheme="majorEastAsia" w:hAnsi="Calibri" w:cstheme="majorBidi"/>
      <w:bCs/>
      <w:iCs/>
      <w:color w:val="000000" w:themeColor="text1"/>
      <w:kern w:val="32"/>
      <w:szCs w:val="32"/>
      <w:lang w:eastAsia="en-US"/>
    </w:rPr>
  </w:style>
  <w:style w:type="paragraph" w:styleId="BodyText">
    <w:name w:val="Body Text"/>
    <w:basedOn w:val="Normal"/>
    <w:link w:val="BodyTextChar"/>
    <w:semiHidden/>
    <w:rsid w:val="00E07DC8"/>
    <w:rPr>
      <w:lang w:eastAsia="en-GB"/>
    </w:rPr>
  </w:style>
  <w:style w:type="character" w:customStyle="1" w:styleId="BodyTextChar">
    <w:name w:val="Body Text Char"/>
    <w:basedOn w:val="DefaultParagraphFont"/>
    <w:link w:val="BodyText"/>
    <w:semiHidden/>
    <w:rsid w:val="00E07DC8"/>
    <w:rPr>
      <w:rFonts w:ascii="Calibri" w:eastAsia="Times New Roman" w:hAnsi="Calibri" w:cs="Times New Roman"/>
      <w:lang w:eastAsia="en-GB"/>
    </w:rPr>
  </w:style>
  <w:style w:type="paragraph" w:styleId="BodyTextIndent">
    <w:name w:val="Body Text Indent"/>
    <w:basedOn w:val="Normal"/>
    <w:link w:val="BodyTextIndentChar"/>
    <w:semiHidden/>
    <w:rsid w:val="00E07DC8"/>
    <w:pPr>
      <w:ind w:left="283"/>
    </w:pPr>
  </w:style>
  <w:style w:type="character" w:customStyle="1" w:styleId="BodyTextIndentChar">
    <w:name w:val="Body Text Indent Char"/>
    <w:basedOn w:val="DefaultParagraphFont"/>
    <w:link w:val="BodyTextIndent"/>
    <w:semiHidden/>
    <w:rsid w:val="00E07DC8"/>
    <w:rPr>
      <w:rFonts w:ascii="Calibri" w:eastAsia="Times New Roman" w:hAnsi="Calibri" w:cs="Times New Roman"/>
    </w:rPr>
  </w:style>
  <w:style w:type="paragraph" w:styleId="BalloonText">
    <w:name w:val="Balloon Text"/>
    <w:basedOn w:val="Normal"/>
    <w:link w:val="BalloonTextChar"/>
    <w:semiHidden/>
    <w:rsid w:val="00E07DC8"/>
    <w:rPr>
      <w:rFonts w:ascii="Tahoma" w:hAnsi="Tahoma" w:cs="Tahoma"/>
      <w:sz w:val="16"/>
      <w:szCs w:val="16"/>
    </w:rPr>
  </w:style>
  <w:style w:type="character" w:customStyle="1" w:styleId="BalloonTextChar">
    <w:name w:val="Balloon Text Char"/>
    <w:basedOn w:val="DefaultParagraphFont"/>
    <w:link w:val="BalloonText"/>
    <w:semiHidden/>
    <w:rsid w:val="00E07DC8"/>
    <w:rPr>
      <w:rFonts w:ascii="Tahoma" w:eastAsia="Times New Roman" w:hAnsi="Tahoma" w:cs="Tahoma"/>
      <w:sz w:val="16"/>
      <w:szCs w:val="16"/>
    </w:rPr>
  </w:style>
  <w:style w:type="paragraph" w:styleId="Footer">
    <w:name w:val="footer"/>
    <w:link w:val="FooterChar"/>
    <w:rsid w:val="00E07DC8"/>
    <w:pPr>
      <w:tabs>
        <w:tab w:val="center" w:pos="4153"/>
        <w:tab w:val="right" w:pos="8306"/>
      </w:tabs>
      <w:spacing w:before="200" w:after="120" w:line="360" w:lineRule="auto"/>
    </w:pPr>
    <w:rPr>
      <w:rFonts w:ascii="Calibri" w:eastAsia="Times New Roman" w:hAnsi="Calibri" w:cs="Times New Roman"/>
      <w:szCs w:val="24"/>
      <w:lang w:eastAsia="en-US"/>
    </w:rPr>
  </w:style>
  <w:style w:type="character" w:customStyle="1" w:styleId="FooterChar">
    <w:name w:val="Footer Char"/>
    <w:basedOn w:val="DefaultParagraphFont"/>
    <w:link w:val="Footer"/>
    <w:rsid w:val="00E07DC8"/>
    <w:rPr>
      <w:rFonts w:ascii="Calibri" w:eastAsia="Times New Roman" w:hAnsi="Calibri" w:cs="Times New Roman"/>
      <w:szCs w:val="24"/>
      <w:lang w:eastAsia="en-US"/>
    </w:rPr>
  </w:style>
  <w:style w:type="character" w:styleId="PageNumber">
    <w:name w:val="page number"/>
    <w:rsid w:val="00E07DC8"/>
    <w:rPr>
      <w:rFonts w:ascii="Calibri" w:hAnsi="Calibri"/>
      <w:sz w:val="22"/>
      <w:lang w:val="en-GB"/>
    </w:rPr>
  </w:style>
  <w:style w:type="paragraph" w:styleId="DocumentMap">
    <w:name w:val="Document Map"/>
    <w:basedOn w:val="Normal"/>
    <w:link w:val="DocumentMapChar"/>
    <w:semiHidden/>
    <w:rsid w:val="00E07DC8"/>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07DC8"/>
    <w:rPr>
      <w:rFonts w:ascii="Tahoma" w:eastAsia="Times New Roman" w:hAnsi="Tahoma" w:cs="Tahoma"/>
      <w:szCs w:val="20"/>
      <w:shd w:val="clear" w:color="auto" w:fill="000080"/>
    </w:rPr>
  </w:style>
  <w:style w:type="paragraph" w:styleId="Header">
    <w:name w:val="header"/>
    <w:link w:val="HeaderChar"/>
    <w:rsid w:val="00E07DC8"/>
    <w:pPr>
      <w:tabs>
        <w:tab w:val="center" w:pos="4153"/>
        <w:tab w:val="right" w:pos="8306"/>
      </w:tabs>
      <w:spacing w:before="200" w:after="120" w:line="360" w:lineRule="auto"/>
    </w:pPr>
    <w:rPr>
      <w:rFonts w:ascii="Calibri" w:eastAsia="Times New Roman" w:hAnsi="Calibri" w:cs="Times New Roman"/>
      <w:szCs w:val="24"/>
      <w:lang w:eastAsia="en-US"/>
    </w:rPr>
  </w:style>
  <w:style w:type="character" w:customStyle="1" w:styleId="HeaderChar">
    <w:name w:val="Header Char"/>
    <w:basedOn w:val="DefaultParagraphFont"/>
    <w:link w:val="Header"/>
    <w:rsid w:val="00E07DC8"/>
    <w:rPr>
      <w:rFonts w:ascii="Calibri" w:eastAsia="Times New Roman" w:hAnsi="Calibri" w:cs="Times New Roman"/>
      <w:szCs w:val="24"/>
      <w:lang w:eastAsia="en-US"/>
    </w:rPr>
  </w:style>
  <w:style w:type="paragraph" w:styleId="Caption">
    <w:name w:val="caption"/>
    <w:next w:val="Normal"/>
    <w:rsid w:val="00E07DC8"/>
    <w:pPr>
      <w:tabs>
        <w:tab w:val="left" w:pos="1418"/>
      </w:tabs>
      <w:spacing w:before="120" w:after="120" w:line="360" w:lineRule="auto"/>
      <w:ind w:left="1134" w:hanging="1134"/>
      <w:contextualSpacing/>
    </w:pPr>
    <w:rPr>
      <w:rFonts w:ascii="Calibri" w:eastAsia="Times New Roman" w:hAnsi="Calibri" w:cs="Times New Roman"/>
      <w:szCs w:val="26"/>
      <w:lang w:eastAsia="en-US"/>
    </w:rPr>
  </w:style>
  <w:style w:type="character" w:styleId="Hyperlink">
    <w:name w:val="Hyperlink"/>
    <w:basedOn w:val="DefaultParagraphFont"/>
    <w:uiPriority w:val="99"/>
    <w:rsid w:val="00E07DC8"/>
    <w:rPr>
      <w:rFonts w:ascii="Calibri" w:hAnsi="Calibri"/>
      <w:color w:val="0000FF"/>
      <w:sz w:val="22"/>
      <w:u w:val="single"/>
      <w:lang w:val="en-GB"/>
    </w:rPr>
  </w:style>
  <w:style w:type="table" w:styleId="TableGrid">
    <w:name w:val="Table Grid"/>
    <w:basedOn w:val="TableNormal"/>
    <w:uiPriority w:val="39"/>
    <w:rsid w:val="00E07DC8"/>
    <w:pPr>
      <w:adjustRightInd w:val="0"/>
      <w:spacing w:before="40" w:after="40" w:line="360" w:lineRule="auto"/>
    </w:pPr>
    <w:rPr>
      <w:rFonts w:ascii="Calibri" w:eastAsia="Times New Roman" w:hAnsi="Calibri"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E07DC8"/>
    <w:pPr>
      <w:spacing w:before="40" w:after="40"/>
      <w:ind w:left="6"/>
    </w:pPr>
  </w:style>
  <w:style w:type="table" w:customStyle="1" w:styleId="FigureNoOutline">
    <w:name w:val="Figure No Outline"/>
    <w:basedOn w:val="TableNormal"/>
    <w:rsid w:val="00E07DC8"/>
    <w:pPr>
      <w:spacing w:before="200" w:after="0" w:line="360" w:lineRule="auto"/>
    </w:pPr>
    <w:rPr>
      <w:rFonts w:ascii="Calibri" w:eastAsia="Times New Roman" w:hAnsi="Calibri" w:cs="Times New Roman"/>
    </w:rPr>
    <w:tblPr>
      <w:tblCellMar>
        <w:left w:w="0" w:type="dxa"/>
        <w:right w:w="0" w:type="dxa"/>
      </w:tblCellMar>
    </w:tblPr>
  </w:style>
  <w:style w:type="table" w:customStyle="1" w:styleId="FigureOutline">
    <w:name w:val="Figure Outline"/>
    <w:basedOn w:val="TableNormal"/>
    <w:rsid w:val="00E07DC8"/>
    <w:pPr>
      <w:spacing w:before="200" w:after="0" w:line="36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next w:val="Normal"/>
    <w:autoRedefine/>
    <w:uiPriority w:val="99"/>
    <w:rsid w:val="00E07DC8"/>
    <w:pPr>
      <w:tabs>
        <w:tab w:val="left" w:pos="1560"/>
        <w:tab w:val="right" w:leader="dot" w:pos="8505"/>
      </w:tabs>
      <w:spacing w:before="200" w:after="0" w:line="360" w:lineRule="auto"/>
      <w:ind w:left="1560" w:hanging="1560"/>
    </w:pPr>
    <w:rPr>
      <w:rFonts w:ascii="Calibri" w:eastAsia="Times New Roman" w:hAnsi="Calibri" w:cs="Times New Roman"/>
      <w:szCs w:val="24"/>
      <w:lang w:eastAsia="en-US"/>
    </w:rPr>
  </w:style>
  <w:style w:type="paragraph" w:customStyle="1" w:styleId="Contents">
    <w:name w:val="Contents"/>
    <w:next w:val="Normal"/>
    <w:qFormat/>
    <w:rsid w:val="00E07DC8"/>
    <w:pPr>
      <w:spacing w:before="200" w:after="240" w:line="360" w:lineRule="auto"/>
      <w:outlineLvl w:val="0"/>
    </w:pPr>
    <w:rPr>
      <w:rFonts w:ascii="Calibri" w:eastAsia="Times New Roman" w:hAnsi="Calibri" w:cs="Arial"/>
      <w:b/>
      <w:bCs/>
      <w:kern w:val="32"/>
      <w:sz w:val="36"/>
      <w:szCs w:val="32"/>
      <w:lang w:eastAsia="en-US"/>
    </w:rPr>
  </w:style>
  <w:style w:type="paragraph" w:customStyle="1" w:styleId="TitlePage">
    <w:name w:val="TitlePage"/>
    <w:rsid w:val="00E07DC8"/>
    <w:pPr>
      <w:spacing w:before="200" w:after="0" w:line="360" w:lineRule="auto"/>
      <w:jc w:val="center"/>
    </w:pPr>
    <w:rPr>
      <w:rFonts w:ascii="Calibri" w:eastAsia="Times New Roman" w:hAnsi="Calibri" w:cs="Times New Roman"/>
      <w:sz w:val="24"/>
      <w:szCs w:val="24"/>
      <w:lang w:eastAsia="en-US"/>
    </w:rPr>
  </w:style>
  <w:style w:type="paragraph" w:customStyle="1" w:styleId="Quotation">
    <w:name w:val="Quotation"/>
    <w:qFormat/>
    <w:rsid w:val="00E07DC8"/>
    <w:pPr>
      <w:spacing w:before="200" w:after="0" w:line="360" w:lineRule="auto"/>
      <w:ind w:left="425" w:right="425"/>
    </w:pPr>
    <w:rPr>
      <w:rFonts w:ascii="Calibri" w:eastAsia="Times New Roman" w:hAnsi="Calibri" w:cs="Times New Roman"/>
      <w:iCs/>
      <w:szCs w:val="24"/>
      <w:lang w:eastAsia="en-US"/>
    </w:rPr>
  </w:style>
  <w:style w:type="paragraph" w:styleId="TOC1">
    <w:name w:val="toc 1"/>
    <w:basedOn w:val="Normal"/>
    <w:next w:val="Normal"/>
    <w:autoRedefine/>
    <w:uiPriority w:val="39"/>
    <w:rsid w:val="00E07DC8"/>
    <w:pPr>
      <w:tabs>
        <w:tab w:val="left" w:pos="993"/>
        <w:tab w:val="right" w:leader="dot" w:pos="8789"/>
      </w:tabs>
      <w:spacing w:after="100"/>
      <w:ind w:left="992" w:hanging="992"/>
      <w:contextualSpacing/>
    </w:pPr>
    <w:rPr>
      <w:b/>
      <w:sz w:val="24"/>
    </w:rPr>
  </w:style>
  <w:style w:type="paragraph" w:styleId="TOC2">
    <w:name w:val="toc 2"/>
    <w:basedOn w:val="TOC1"/>
    <w:next w:val="Normal"/>
    <w:autoRedefine/>
    <w:uiPriority w:val="39"/>
    <w:rsid w:val="00E07DC8"/>
    <w:pPr>
      <w:tabs>
        <w:tab w:val="clear" w:pos="993"/>
        <w:tab w:val="left" w:pos="851"/>
      </w:tabs>
      <w:spacing w:before="0"/>
      <w:ind w:left="851" w:hanging="567"/>
    </w:pPr>
    <w:rPr>
      <w:b w:val="0"/>
    </w:rPr>
  </w:style>
  <w:style w:type="paragraph" w:styleId="TOC3">
    <w:name w:val="toc 3"/>
    <w:basedOn w:val="TOC1"/>
    <w:next w:val="Normal"/>
    <w:autoRedefine/>
    <w:uiPriority w:val="39"/>
    <w:rsid w:val="00E07DC8"/>
    <w:pPr>
      <w:tabs>
        <w:tab w:val="clear" w:pos="993"/>
        <w:tab w:val="left" w:pos="1701"/>
      </w:tabs>
      <w:spacing w:before="0"/>
      <w:ind w:left="1701"/>
    </w:pPr>
    <w:rPr>
      <w:b w:val="0"/>
    </w:rPr>
  </w:style>
  <w:style w:type="paragraph" w:styleId="TOC4">
    <w:name w:val="toc 4"/>
    <w:basedOn w:val="TOC1"/>
    <w:next w:val="Normal"/>
    <w:autoRedefine/>
    <w:uiPriority w:val="39"/>
    <w:rsid w:val="00E07DC8"/>
    <w:pPr>
      <w:tabs>
        <w:tab w:val="clear" w:pos="993"/>
        <w:tab w:val="left" w:pos="1843"/>
      </w:tabs>
      <w:spacing w:before="0"/>
      <w:ind w:left="1843" w:hanging="851"/>
    </w:pPr>
    <w:rPr>
      <w:b w:val="0"/>
    </w:rPr>
  </w:style>
  <w:style w:type="paragraph" w:styleId="TOCHeading">
    <w:name w:val="TOC Heading"/>
    <w:basedOn w:val="Heading1"/>
    <w:next w:val="Normal"/>
    <w:uiPriority w:val="39"/>
    <w:semiHidden/>
    <w:unhideWhenUsed/>
    <w:qFormat/>
    <w:rsid w:val="00E07DC8"/>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ContentsSubheading">
    <w:name w:val="Contents Subheading"/>
    <w:basedOn w:val="Contents"/>
    <w:next w:val="Normal"/>
    <w:qFormat/>
    <w:rsid w:val="00E07DC8"/>
    <w:pPr>
      <w:outlineLvl w:val="1"/>
    </w:pPr>
    <w:rPr>
      <w:sz w:val="28"/>
    </w:rPr>
  </w:style>
  <w:style w:type="paragraph" w:customStyle="1" w:styleId="Declaration">
    <w:name w:val="Declaration"/>
    <w:rsid w:val="00E07DC8"/>
    <w:pPr>
      <w:spacing w:before="200" w:after="0" w:line="360" w:lineRule="auto"/>
      <w:ind w:left="6"/>
    </w:pPr>
    <w:rPr>
      <w:rFonts w:ascii="Calibri" w:eastAsia="Times New Roman" w:hAnsi="Calibri" w:cs="Times New Roman"/>
      <w:szCs w:val="24"/>
      <w:lang w:eastAsia="en-US"/>
    </w:rPr>
  </w:style>
  <w:style w:type="paragraph" w:styleId="TOC5">
    <w:name w:val="toc 5"/>
    <w:basedOn w:val="TOC1"/>
    <w:next w:val="Normal"/>
    <w:autoRedefine/>
    <w:uiPriority w:val="39"/>
    <w:rsid w:val="00E07DC8"/>
    <w:pPr>
      <w:tabs>
        <w:tab w:val="clear" w:pos="993"/>
        <w:tab w:val="left" w:pos="2127"/>
      </w:tabs>
      <w:spacing w:before="0"/>
      <w:ind w:left="2126"/>
    </w:pPr>
    <w:rPr>
      <w:b w:val="0"/>
      <w:sz w:val="22"/>
    </w:rPr>
  </w:style>
  <w:style w:type="paragraph" w:customStyle="1" w:styleId="AppendixMain">
    <w:name w:val="Appendix Main"/>
    <w:basedOn w:val="Contents"/>
    <w:next w:val="Normal"/>
    <w:qFormat/>
    <w:rsid w:val="00E07DC8"/>
    <w:pPr>
      <w:keepNext/>
      <w:numPr>
        <w:numId w:val="2"/>
      </w:numPr>
    </w:pPr>
  </w:style>
  <w:style w:type="paragraph" w:customStyle="1" w:styleId="AppendixSubheading">
    <w:name w:val="Appendix Subheading"/>
    <w:basedOn w:val="ContentsSubheading"/>
    <w:next w:val="Normal"/>
    <w:qFormat/>
    <w:rsid w:val="00E07DC8"/>
    <w:pPr>
      <w:keepNext/>
      <w:numPr>
        <w:ilvl w:val="1"/>
        <w:numId w:val="2"/>
      </w:numPr>
    </w:pPr>
  </w:style>
  <w:style w:type="paragraph" w:customStyle="1" w:styleId="AppendixThird">
    <w:name w:val="Appendix Third"/>
    <w:basedOn w:val="Normal"/>
    <w:next w:val="Normal"/>
    <w:qFormat/>
    <w:rsid w:val="00E07DC8"/>
    <w:pPr>
      <w:keepNext/>
      <w:numPr>
        <w:ilvl w:val="2"/>
        <w:numId w:val="2"/>
      </w:numPr>
      <w:outlineLvl w:val="2"/>
    </w:pPr>
    <w:rPr>
      <w:b/>
      <w:sz w:val="24"/>
    </w:rPr>
  </w:style>
  <w:style w:type="table" w:styleId="TableList8">
    <w:name w:val="Table List 8"/>
    <w:basedOn w:val="TableNormal"/>
    <w:rsid w:val="00E07DC8"/>
    <w:pPr>
      <w:spacing w:before="200" w:after="200" w:line="360" w:lineRule="auto"/>
    </w:pPr>
    <w:rPr>
      <w:rFonts w:ascii="Calibri" w:eastAsia="Times New Roman"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Paragraph">
    <w:name w:val="List Paragraph"/>
    <w:basedOn w:val="Normal"/>
    <w:uiPriority w:val="99"/>
    <w:qFormat/>
    <w:rsid w:val="00E07DC8"/>
    <w:pPr>
      <w:ind w:left="720"/>
      <w:contextualSpacing/>
    </w:pPr>
  </w:style>
  <w:style w:type="paragraph" w:customStyle="1" w:styleId="CaptionFollowon">
    <w:name w:val="Caption Follow on"/>
    <w:basedOn w:val="Caption"/>
    <w:next w:val="Normal"/>
    <w:qFormat/>
    <w:rsid w:val="00E07DC8"/>
    <w:pPr>
      <w:spacing w:before="0"/>
      <w:ind w:firstLine="0"/>
    </w:pPr>
  </w:style>
  <w:style w:type="paragraph" w:styleId="Bibliography">
    <w:name w:val="Bibliography"/>
    <w:basedOn w:val="Normal"/>
    <w:next w:val="Normal"/>
    <w:uiPriority w:val="37"/>
    <w:semiHidden/>
    <w:unhideWhenUsed/>
    <w:rsid w:val="00E07DC8"/>
  </w:style>
  <w:style w:type="paragraph" w:styleId="BlockText">
    <w:name w:val="Block Text"/>
    <w:basedOn w:val="Normal"/>
    <w:semiHidden/>
    <w:unhideWhenUsed/>
    <w:rsid w:val="00E07DC8"/>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E07DC8"/>
    <w:pPr>
      <w:spacing w:after="120" w:line="480" w:lineRule="auto"/>
    </w:pPr>
  </w:style>
  <w:style w:type="character" w:customStyle="1" w:styleId="BodyText2Char">
    <w:name w:val="Body Text 2 Char"/>
    <w:basedOn w:val="DefaultParagraphFont"/>
    <w:link w:val="BodyText2"/>
    <w:semiHidden/>
    <w:rsid w:val="00E07DC8"/>
    <w:rPr>
      <w:rFonts w:ascii="Calibri" w:eastAsia="Times New Roman" w:hAnsi="Calibri" w:cs="Times New Roman"/>
    </w:rPr>
  </w:style>
  <w:style w:type="paragraph" w:styleId="BodyText3">
    <w:name w:val="Body Text 3"/>
    <w:basedOn w:val="Normal"/>
    <w:link w:val="BodyText3Char"/>
    <w:semiHidden/>
    <w:unhideWhenUsed/>
    <w:rsid w:val="00E07DC8"/>
    <w:pPr>
      <w:spacing w:after="120"/>
    </w:pPr>
    <w:rPr>
      <w:sz w:val="16"/>
      <w:szCs w:val="16"/>
    </w:rPr>
  </w:style>
  <w:style w:type="character" w:customStyle="1" w:styleId="BodyText3Char">
    <w:name w:val="Body Text 3 Char"/>
    <w:basedOn w:val="DefaultParagraphFont"/>
    <w:link w:val="BodyText3"/>
    <w:semiHidden/>
    <w:rsid w:val="00E07DC8"/>
    <w:rPr>
      <w:rFonts w:ascii="Calibri" w:eastAsia="Times New Roman" w:hAnsi="Calibri" w:cs="Times New Roman"/>
      <w:sz w:val="16"/>
      <w:szCs w:val="16"/>
    </w:rPr>
  </w:style>
  <w:style w:type="paragraph" w:styleId="BodyTextFirstIndent">
    <w:name w:val="Body Text First Indent"/>
    <w:basedOn w:val="BodyText"/>
    <w:link w:val="BodyTextFirstIndentChar"/>
    <w:rsid w:val="00E07DC8"/>
    <w:pPr>
      <w:ind w:firstLine="360"/>
    </w:pPr>
    <w:rPr>
      <w:lang w:eastAsia="zh-CN"/>
    </w:rPr>
  </w:style>
  <w:style w:type="character" w:customStyle="1" w:styleId="BodyTextFirstIndentChar">
    <w:name w:val="Body Text First Indent Char"/>
    <w:basedOn w:val="BodyTextChar"/>
    <w:link w:val="BodyTextFirstIndent"/>
    <w:rsid w:val="00E07DC8"/>
    <w:rPr>
      <w:rFonts w:ascii="Calibri" w:eastAsia="Times New Roman" w:hAnsi="Calibri" w:cs="Times New Roman"/>
      <w:lang w:eastAsia="en-GB"/>
    </w:rPr>
  </w:style>
  <w:style w:type="paragraph" w:styleId="BodyTextFirstIndent2">
    <w:name w:val="Body Text First Indent 2"/>
    <w:basedOn w:val="BodyTextIndent"/>
    <w:link w:val="BodyTextFirstIndent2Char"/>
    <w:semiHidden/>
    <w:unhideWhenUsed/>
    <w:rsid w:val="00E07DC8"/>
    <w:pPr>
      <w:ind w:left="360" w:firstLine="360"/>
    </w:pPr>
  </w:style>
  <w:style w:type="character" w:customStyle="1" w:styleId="BodyTextFirstIndent2Char">
    <w:name w:val="Body Text First Indent 2 Char"/>
    <w:basedOn w:val="BodyTextIndentChar"/>
    <w:link w:val="BodyTextFirstIndent2"/>
    <w:semiHidden/>
    <w:rsid w:val="00E07DC8"/>
    <w:rPr>
      <w:rFonts w:ascii="Calibri" w:eastAsia="Times New Roman" w:hAnsi="Calibri" w:cs="Times New Roman"/>
    </w:rPr>
  </w:style>
  <w:style w:type="paragraph" w:styleId="BodyTextIndent2">
    <w:name w:val="Body Text Indent 2"/>
    <w:basedOn w:val="Normal"/>
    <w:link w:val="BodyTextIndent2Char"/>
    <w:semiHidden/>
    <w:unhideWhenUsed/>
    <w:rsid w:val="00E07DC8"/>
    <w:pPr>
      <w:spacing w:after="120" w:line="480" w:lineRule="auto"/>
      <w:ind w:left="283"/>
    </w:pPr>
  </w:style>
  <w:style w:type="character" w:customStyle="1" w:styleId="BodyTextIndent2Char">
    <w:name w:val="Body Text Indent 2 Char"/>
    <w:basedOn w:val="DefaultParagraphFont"/>
    <w:link w:val="BodyTextIndent2"/>
    <w:semiHidden/>
    <w:rsid w:val="00E07DC8"/>
    <w:rPr>
      <w:rFonts w:ascii="Calibri" w:eastAsia="Times New Roman" w:hAnsi="Calibri" w:cs="Times New Roman"/>
    </w:rPr>
  </w:style>
  <w:style w:type="paragraph" w:styleId="BodyTextIndent3">
    <w:name w:val="Body Text Indent 3"/>
    <w:basedOn w:val="Normal"/>
    <w:link w:val="BodyTextIndent3Char"/>
    <w:semiHidden/>
    <w:unhideWhenUsed/>
    <w:rsid w:val="00E07DC8"/>
    <w:pPr>
      <w:spacing w:after="120"/>
      <w:ind w:left="283"/>
    </w:pPr>
    <w:rPr>
      <w:sz w:val="16"/>
      <w:szCs w:val="16"/>
    </w:rPr>
  </w:style>
  <w:style w:type="character" w:customStyle="1" w:styleId="BodyTextIndent3Char">
    <w:name w:val="Body Text Indent 3 Char"/>
    <w:basedOn w:val="DefaultParagraphFont"/>
    <w:link w:val="BodyTextIndent3"/>
    <w:semiHidden/>
    <w:rsid w:val="00E07DC8"/>
    <w:rPr>
      <w:rFonts w:ascii="Calibri" w:eastAsia="Times New Roman" w:hAnsi="Calibri" w:cs="Times New Roman"/>
      <w:sz w:val="16"/>
      <w:szCs w:val="16"/>
    </w:rPr>
  </w:style>
  <w:style w:type="paragraph" w:styleId="Closing">
    <w:name w:val="Closing"/>
    <w:basedOn w:val="Normal"/>
    <w:link w:val="ClosingChar"/>
    <w:semiHidden/>
    <w:unhideWhenUsed/>
    <w:rsid w:val="00E07DC8"/>
    <w:pPr>
      <w:spacing w:before="0" w:line="240" w:lineRule="auto"/>
      <w:ind w:left="4252"/>
    </w:pPr>
  </w:style>
  <w:style w:type="character" w:customStyle="1" w:styleId="ClosingChar">
    <w:name w:val="Closing Char"/>
    <w:basedOn w:val="DefaultParagraphFont"/>
    <w:link w:val="Closing"/>
    <w:semiHidden/>
    <w:rsid w:val="00E07DC8"/>
    <w:rPr>
      <w:rFonts w:ascii="Calibri" w:eastAsia="Times New Roman" w:hAnsi="Calibri" w:cs="Times New Roman"/>
    </w:rPr>
  </w:style>
  <w:style w:type="paragraph" w:styleId="CommentText">
    <w:name w:val="annotation text"/>
    <w:basedOn w:val="Normal"/>
    <w:link w:val="CommentTextChar"/>
    <w:unhideWhenUsed/>
    <w:rsid w:val="00E07DC8"/>
    <w:pPr>
      <w:spacing w:line="240" w:lineRule="auto"/>
    </w:pPr>
    <w:rPr>
      <w:sz w:val="20"/>
      <w:szCs w:val="20"/>
    </w:rPr>
  </w:style>
  <w:style w:type="character" w:customStyle="1" w:styleId="CommentTextChar">
    <w:name w:val="Comment Text Char"/>
    <w:basedOn w:val="DefaultParagraphFont"/>
    <w:link w:val="CommentText"/>
    <w:rsid w:val="00E07DC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E07DC8"/>
    <w:rPr>
      <w:b/>
      <w:bCs/>
    </w:rPr>
  </w:style>
  <w:style w:type="character" w:customStyle="1" w:styleId="CommentSubjectChar">
    <w:name w:val="Comment Subject Char"/>
    <w:basedOn w:val="CommentTextChar"/>
    <w:link w:val="CommentSubject"/>
    <w:semiHidden/>
    <w:rsid w:val="00E07DC8"/>
    <w:rPr>
      <w:rFonts w:ascii="Calibri" w:eastAsia="Times New Roman" w:hAnsi="Calibri" w:cs="Times New Roman"/>
      <w:b/>
      <w:bCs/>
      <w:sz w:val="20"/>
      <w:szCs w:val="20"/>
    </w:rPr>
  </w:style>
  <w:style w:type="paragraph" w:styleId="Date">
    <w:name w:val="Date"/>
    <w:basedOn w:val="Normal"/>
    <w:next w:val="Normal"/>
    <w:link w:val="DateChar"/>
    <w:rsid w:val="00E07DC8"/>
  </w:style>
  <w:style w:type="character" w:customStyle="1" w:styleId="DateChar">
    <w:name w:val="Date Char"/>
    <w:basedOn w:val="DefaultParagraphFont"/>
    <w:link w:val="Date"/>
    <w:rsid w:val="00E07DC8"/>
    <w:rPr>
      <w:rFonts w:ascii="Calibri" w:eastAsia="Times New Roman" w:hAnsi="Calibri" w:cs="Times New Roman"/>
    </w:rPr>
  </w:style>
  <w:style w:type="paragraph" w:styleId="E-mailSignature">
    <w:name w:val="E-mail Signature"/>
    <w:basedOn w:val="Normal"/>
    <w:link w:val="E-mailSignatureChar"/>
    <w:semiHidden/>
    <w:unhideWhenUsed/>
    <w:rsid w:val="00E07DC8"/>
    <w:pPr>
      <w:spacing w:before="0" w:line="240" w:lineRule="auto"/>
    </w:pPr>
  </w:style>
  <w:style w:type="character" w:customStyle="1" w:styleId="E-mailSignatureChar">
    <w:name w:val="E-mail Signature Char"/>
    <w:basedOn w:val="DefaultParagraphFont"/>
    <w:link w:val="E-mailSignature"/>
    <w:semiHidden/>
    <w:rsid w:val="00E07DC8"/>
    <w:rPr>
      <w:rFonts w:ascii="Calibri" w:eastAsia="Times New Roman" w:hAnsi="Calibri" w:cs="Times New Roman"/>
    </w:rPr>
  </w:style>
  <w:style w:type="paragraph" w:styleId="EndnoteText">
    <w:name w:val="endnote text"/>
    <w:basedOn w:val="Normal"/>
    <w:link w:val="EndnoteTextChar"/>
    <w:semiHidden/>
    <w:unhideWhenUsed/>
    <w:rsid w:val="00E07DC8"/>
    <w:pPr>
      <w:spacing w:before="0" w:line="240" w:lineRule="auto"/>
    </w:pPr>
    <w:rPr>
      <w:sz w:val="20"/>
      <w:szCs w:val="20"/>
    </w:rPr>
  </w:style>
  <w:style w:type="character" w:customStyle="1" w:styleId="EndnoteTextChar">
    <w:name w:val="Endnote Text Char"/>
    <w:basedOn w:val="DefaultParagraphFont"/>
    <w:link w:val="EndnoteText"/>
    <w:semiHidden/>
    <w:rsid w:val="00E07DC8"/>
    <w:rPr>
      <w:rFonts w:ascii="Calibri" w:eastAsia="Times New Roman" w:hAnsi="Calibri" w:cs="Times New Roman"/>
      <w:sz w:val="20"/>
      <w:szCs w:val="20"/>
    </w:rPr>
  </w:style>
  <w:style w:type="paragraph" w:styleId="EnvelopeAddress">
    <w:name w:val="envelope address"/>
    <w:basedOn w:val="Normal"/>
    <w:semiHidden/>
    <w:unhideWhenUsed/>
    <w:rsid w:val="00E07DC8"/>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7DC8"/>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E07DC8"/>
    <w:pPr>
      <w:spacing w:before="0" w:line="240" w:lineRule="auto"/>
    </w:pPr>
    <w:rPr>
      <w:sz w:val="20"/>
      <w:szCs w:val="20"/>
    </w:rPr>
  </w:style>
  <w:style w:type="character" w:customStyle="1" w:styleId="FootnoteTextChar">
    <w:name w:val="Footnote Text Char"/>
    <w:basedOn w:val="DefaultParagraphFont"/>
    <w:link w:val="FootnoteText"/>
    <w:uiPriority w:val="99"/>
    <w:rsid w:val="00E07DC8"/>
    <w:rPr>
      <w:rFonts w:ascii="Calibri" w:eastAsia="Times New Roman" w:hAnsi="Calibri" w:cs="Times New Roman"/>
      <w:sz w:val="20"/>
      <w:szCs w:val="20"/>
    </w:rPr>
  </w:style>
  <w:style w:type="paragraph" w:styleId="HTMLAddress">
    <w:name w:val="HTML Address"/>
    <w:basedOn w:val="Normal"/>
    <w:link w:val="HTMLAddressChar"/>
    <w:semiHidden/>
    <w:unhideWhenUsed/>
    <w:rsid w:val="00E07DC8"/>
    <w:pPr>
      <w:spacing w:before="0" w:line="240" w:lineRule="auto"/>
    </w:pPr>
    <w:rPr>
      <w:i/>
      <w:iCs/>
    </w:rPr>
  </w:style>
  <w:style w:type="character" w:customStyle="1" w:styleId="HTMLAddressChar">
    <w:name w:val="HTML Address Char"/>
    <w:basedOn w:val="DefaultParagraphFont"/>
    <w:link w:val="HTMLAddress"/>
    <w:semiHidden/>
    <w:rsid w:val="00E07DC8"/>
    <w:rPr>
      <w:rFonts w:ascii="Calibri" w:eastAsia="Times New Roman" w:hAnsi="Calibri" w:cs="Times New Roman"/>
      <w:i/>
      <w:iCs/>
    </w:rPr>
  </w:style>
  <w:style w:type="paragraph" w:styleId="HTMLPreformatted">
    <w:name w:val="HTML Preformatted"/>
    <w:basedOn w:val="Normal"/>
    <w:link w:val="HTMLPreformattedChar"/>
    <w:semiHidden/>
    <w:unhideWhenUsed/>
    <w:rsid w:val="00E07DC8"/>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07DC8"/>
    <w:rPr>
      <w:rFonts w:ascii="Consolas" w:eastAsia="Times New Roman" w:hAnsi="Consolas" w:cs="Times New Roman"/>
      <w:sz w:val="20"/>
      <w:szCs w:val="20"/>
    </w:rPr>
  </w:style>
  <w:style w:type="paragraph" w:styleId="Index1">
    <w:name w:val="index 1"/>
    <w:basedOn w:val="Normal"/>
    <w:next w:val="Normal"/>
    <w:autoRedefine/>
    <w:semiHidden/>
    <w:unhideWhenUsed/>
    <w:rsid w:val="00E07DC8"/>
    <w:pPr>
      <w:spacing w:before="0" w:line="240" w:lineRule="auto"/>
      <w:ind w:left="220" w:hanging="220"/>
    </w:pPr>
  </w:style>
  <w:style w:type="paragraph" w:styleId="Index2">
    <w:name w:val="index 2"/>
    <w:basedOn w:val="Normal"/>
    <w:next w:val="Normal"/>
    <w:autoRedefine/>
    <w:semiHidden/>
    <w:unhideWhenUsed/>
    <w:rsid w:val="00E07DC8"/>
    <w:pPr>
      <w:spacing w:before="0" w:line="240" w:lineRule="auto"/>
      <w:ind w:left="440" w:hanging="220"/>
    </w:pPr>
  </w:style>
  <w:style w:type="paragraph" w:styleId="Index3">
    <w:name w:val="index 3"/>
    <w:basedOn w:val="Normal"/>
    <w:next w:val="Normal"/>
    <w:autoRedefine/>
    <w:semiHidden/>
    <w:unhideWhenUsed/>
    <w:rsid w:val="00E07DC8"/>
    <w:pPr>
      <w:spacing w:before="0" w:line="240" w:lineRule="auto"/>
      <w:ind w:left="660" w:hanging="220"/>
    </w:pPr>
  </w:style>
  <w:style w:type="paragraph" w:styleId="Index4">
    <w:name w:val="index 4"/>
    <w:basedOn w:val="Normal"/>
    <w:next w:val="Normal"/>
    <w:autoRedefine/>
    <w:semiHidden/>
    <w:unhideWhenUsed/>
    <w:rsid w:val="00E07DC8"/>
    <w:pPr>
      <w:spacing w:before="0" w:line="240" w:lineRule="auto"/>
      <w:ind w:left="880" w:hanging="220"/>
    </w:pPr>
  </w:style>
  <w:style w:type="paragraph" w:styleId="Index5">
    <w:name w:val="index 5"/>
    <w:basedOn w:val="Normal"/>
    <w:next w:val="Normal"/>
    <w:autoRedefine/>
    <w:semiHidden/>
    <w:unhideWhenUsed/>
    <w:rsid w:val="00E07DC8"/>
    <w:pPr>
      <w:spacing w:before="0" w:line="240" w:lineRule="auto"/>
      <w:ind w:left="1100" w:hanging="220"/>
    </w:pPr>
  </w:style>
  <w:style w:type="paragraph" w:styleId="Index6">
    <w:name w:val="index 6"/>
    <w:basedOn w:val="Normal"/>
    <w:next w:val="Normal"/>
    <w:autoRedefine/>
    <w:semiHidden/>
    <w:unhideWhenUsed/>
    <w:rsid w:val="00E07DC8"/>
    <w:pPr>
      <w:spacing w:before="0" w:line="240" w:lineRule="auto"/>
      <w:ind w:left="1320" w:hanging="220"/>
    </w:pPr>
  </w:style>
  <w:style w:type="paragraph" w:styleId="Index7">
    <w:name w:val="index 7"/>
    <w:basedOn w:val="Normal"/>
    <w:next w:val="Normal"/>
    <w:autoRedefine/>
    <w:semiHidden/>
    <w:unhideWhenUsed/>
    <w:rsid w:val="00E07DC8"/>
    <w:pPr>
      <w:spacing w:before="0" w:line="240" w:lineRule="auto"/>
      <w:ind w:left="1540" w:hanging="220"/>
    </w:pPr>
  </w:style>
  <w:style w:type="paragraph" w:styleId="Index8">
    <w:name w:val="index 8"/>
    <w:basedOn w:val="Normal"/>
    <w:next w:val="Normal"/>
    <w:autoRedefine/>
    <w:semiHidden/>
    <w:unhideWhenUsed/>
    <w:rsid w:val="00E07DC8"/>
    <w:pPr>
      <w:spacing w:before="0" w:line="240" w:lineRule="auto"/>
      <w:ind w:left="1760" w:hanging="220"/>
    </w:pPr>
  </w:style>
  <w:style w:type="paragraph" w:styleId="Index9">
    <w:name w:val="index 9"/>
    <w:basedOn w:val="Normal"/>
    <w:next w:val="Normal"/>
    <w:autoRedefine/>
    <w:semiHidden/>
    <w:unhideWhenUsed/>
    <w:rsid w:val="00E07DC8"/>
    <w:pPr>
      <w:spacing w:before="0" w:line="240" w:lineRule="auto"/>
      <w:ind w:left="1980" w:hanging="220"/>
    </w:pPr>
  </w:style>
  <w:style w:type="paragraph" w:styleId="IndexHeading">
    <w:name w:val="index heading"/>
    <w:basedOn w:val="Normal"/>
    <w:next w:val="Index1"/>
    <w:semiHidden/>
    <w:unhideWhenUsed/>
    <w:rsid w:val="00E07DC8"/>
    <w:rPr>
      <w:rFonts w:asciiTheme="majorHAnsi" w:eastAsiaTheme="majorEastAsia" w:hAnsiTheme="majorHAnsi" w:cstheme="majorBidi"/>
      <w:b/>
      <w:bCs/>
    </w:rPr>
  </w:style>
  <w:style w:type="paragraph" w:styleId="List">
    <w:name w:val="List"/>
    <w:basedOn w:val="Normal"/>
    <w:semiHidden/>
    <w:unhideWhenUsed/>
    <w:rsid w:val="00E07DC8"/>
    <w:pPr>
      <w:ind w:left="283" w:hanging="283"/>
      <w:contextualSpacing/>
    </w:pPr>
  </w:style>
  <w:style w:type="paragraph" w:styleId="List2">
    <w:name w:val="List 2"/>
    <w:basedOn w:val="Normal"/>
    <w:semiHidden/>
    <w:unhideWhenUsed/>
    <w:rsid w:val="00E07DC8"/>
    <w:pPr>
      <w:ind w:left="566" w:hanging="283"/>
      <w:contextualSpacing/>
    </w:pPr>
  </w:style>
  <w:style w:type="paragraph" w:styleId="List3">
    <w:name w:val="List 3"/>
    <w:basedOn w:val="Normal"/>
    <w:semiHidden/>
    <w:unhideWhenUsed/>
    <w:rsid w:val="00E07DC8"/>
    <w:pPr>
      <w:ind w:left="849" w:hanging="283"/>
      <w:contextualSpacing/>
    </w:pPr>
  </w:style>
  <w:style w:type="paragraph" w:styleId="List4">
    <w:name w:val="List 4"/>
    <w:basedOn w:val="Normal"/>
    <w:rsid w:val="00E07DC8"/>
    <w:pPr>
      <w:ind w:left="1132" w:hanging="283"/>
      <w:contextualSpacing/>
    </w:pPr>
  </w:style>
  <w:style w:type="paragraph" w:styleId="List5">
    <w:name w:val="List 5"/>
    <w:basedOn w:val="Normal"/>
    <w:rsid w:val="00E07DC8"/>
    <w:pPr>
      <w:ind w:left="1415" w:hanging="283"/>
      <w:contextualSpacing/>
    </w:pPr>
  </w:style>
  <w:style w:type="paragraph" w:styleId="ListBullet">
    <w:name w:val="List Bullet"/>
    <w:basedOn w:val="Normal"/>
    <w:semiHidden/>
    <w:unhideWhenUsed/>
    <w:rsid w:val="00E07DC8"/>
    <w:pPr>
      <w:numPr>
        <w:numId w:val="3"/>
      </w:numPr>
      <w:contextualSpacing/>
    </w:pPr>
  </w:style>
  <w:style w:type="paragraph" w:styleId="ListBullet2">
    <w:name w:val="List Bullet 2"/>
    <w:basedOn w:val="Normal"/>
    <w:semiHidden/>
    <w:unhideWhenUsed/>
    <w:rsid w:val="00E07DC8"/>
    <w:pPr>
      <w:numPr>
        <w:numId w:val="4"/>
      </w:numPr>
      <w:contextualSpacing/>
    </w:pPr>
  </w:style>
  <w:style w:type="paragraph" w:styleId="ListBullet3">
    <w:name w:val="List Bullet 3"/>
    <w:basedOn w:val="Normal"/>
    <w:semiHidden/>
    <w:unhideWhenUsed/>
    <w:rsid w:val="00E07DC8"/>
    <w:pPr>
      <w:numPr>
        <w:numId w:val="5"/>
      </w:numPr>
      <w:contextualSpacing/>
    </w:pPr>
  </w:style>
  <w:style w:type="paragraph" w:styleId="ListBullet4">
    <w:name w:val="List Bullet 4"/>
    <w:basedOn w:val="Normal"/>
    <w:semiHidden/>
    <w:unhideWhenUsed/>
    <w:rsid w:val="00E07DC8"/>
    <w:pPr>
      <w:numPr>
        <w:numId w:val="6"/>
      </w:numPr>
      <w:contextualSpacing/>
    </w:pPr>
  </w:style>
  <w:style w:type="paragraph" w:styleId="ListBullet5">
    <w:name w:val="List Bullet 5"/>
    <w:basedOn w:val="Normal"/>
    <w:semiHidden/>
    <w:unhideWhenUsed/>
    <w:rsid w:val="00E07DC8"/>
    <w:pPr>
      <w:numPr>
        <w:numId w:val="7"/>
      </w:numPr>
      <w:contextualSpacing/>
    </w:pPr>
  </w:style>
  <w:style w:type="paragraph" w:styleId="ListContinue">
    <w:name w:val="List Continue"/>
    <w:basedOn w:val="Normal"/>
    <w:semiHidden/>
    <w:unhideWhenUsed/>
    <w:rsid w:val="00E07DC8"/>
    <w:pPr>
      <w:spacing w:after="120"/>
      <w:ind w:left="283"/>
      <w:contextualSpacing/>
    </w:pPr>
  </w:style>
  <w:style w:type="paragraph" w:styleId="ListContinue2">
    <w:name w:val="List Continue 2"/>
    <w:basedOn w:val="Normal"/>
    <w:semiHidden/>
    <w:unhideWhenUsed/>
    <w:rsid w:val="00E07DC8"/>
    <w:pPr>
      <w:spacing w:after="120"/>
      <w:ind w:left="566"/>
      <w:contextualSpacing/>
    </w:pPr>
  </w:style>
  <w:style w:type="paragraph" w:styleId="ListContinue3">
    <w:name w:val="List Continue 3"/>
    <w:basedOn w:val="Normal"/>
    <w:semiHidden/>
    <w:unhideWhenUsed/>
    <w:rsid w:val="00E07DC8"/>
    <w:pPr>
      <w:spacing w:after="120"/>
      <w:ind w:left="849"/>
      <w:contextualSpacing/>
    </w:pPr>
  </w:style>
  <w:style w:type="paragraph" w:styleId="ListContinue4">
    <w:name w:val="List Continue 4"/>
    <w:basedOn w:val="Normal"/>
    <w:semiHidden/>
    <w:unhideWhenUsed/>
    <w:rsid w:val="00E07DC8"/>
    <w:pPr>
      <w:spacing w:after="120"/>
      <w:ind w:left="1132"/>
      <w:contextualSpacing/>
    </w:pPr>
  </w:style>
  <w:style w:type="paragraph" w:styleId="ListContinue5">
    <w:name w:val="List Continue 5"/>
    <w:basedOn w:val="Normal"/>
    <w:semiHidden/>
    <w:unhideWhenUsed/>
    <w:rsid w:val="00E07DC8"/>
    <w:pPr>
      <w:spacing w:after="120"/>
      <w:ind w:left="1415"/>
      <w:contextualSpacing/>
    </w:pPr>
  </w:style>
  <w:style w:type="paragraph" w:styleId="ListNumber">
    <w:name w:val="List Number"/>
    <w:basedOn w:val="Normal"/>
    <w:rsid w:val="00E07DC8"/>
    <w:pPr>
      <w:numPr>
        <w:numId w:val="8"/>
      </w:numPr>
      <w:contextualSpacing/>
    </w:pPr>
  </w:style>
  <w:style w:type="paragraph" w:styleId="ListNumber2">
    <w:name w:val="List Number 2"/>
    <w:basedOn w:val="Normal"/>
    <w:semiHidden/>
    <w:unhideWhenUsed/>
    <w:rsid w:val="00E07DC8"/>
    <w:pPr>
      <w:numPr>
        <w:numId w:val="9"/>
      </w:numPr>
      <w:contextualSpacing/>
    </w:pPr>
  </w:style>
  <w:style w:type="paragraph" w:styleId="ListNumber3">
    <w:name w:val="List Number 3"/>
    <w:basedOn w:val="Normal"/>
    <w:semiHidden/>
    <w:unhideWhenUsed/>
    <w:rsid w:val="00E07DC8"/>
    <w:pPr>
      <w:numPr>
        <w:numId w:val="10"/>
      </w:numPr>
      <w:contextualSpacing/>
    </w:pPr>
  </w:style>
  <w:style w:type="paragraph" w:styleId="ListNumber4">
    <w:name w:val="List Number 4"/>
    <w:basedOn w:val="Normal"/>
    <w:semiHidden/>
    <w:unhideWhenUsed/>
    <w:rsid w:val="00E07DC8"/>
    <w:pPr>
      <w:numPr>
        <w:numId w:val="11"/>
      </w:numPr>
      <w:contextualSpacing/>
    </w:pPr>
  </w:style>
  <w:style w:type="paragraph" w:styleId="ListNumber5">
    <w:name w:val="List Number 5"/>
    <w:basedOn w:val="Normal"/>
    <w:semiHidden/>
    <w:unhideWhenUsed/>
    <w:rsid w:val="00E07DC8"/>
    <w:pPr>
      <w:numPr>
        <w:numId w:val="12"/>
      </w:numPr>
      <w:contextualSpacing/>
    </w:pPr>
  </w:style>
  <w:style w:type="paragraph" w:styleId="MacroText">
    <w:name w:val="macro"/>
    <w:link w:val="MacroTextChar"/>
    <w:semiHidden/>
    <w:unhideWhenUsed/>
    <w:rsid w:val="00E07DC8"/>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E07DC8"/>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E07DC8"/>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7DC8"/>
    <w:rPr>
      <w:rFonts w:asciiTheme="majorHAnsi" w:eastAsiaTheme="majorEastAsia" w:hAnsiTheme="majorHAnsi" w:cstheme="majorBidi"/>
      <w:sz w:val="24"/>
      <w:szCs w:val="24"/>
      <w:shd w:val="pct20" w:color="auto" w:fill="auto"/>
    </w:rPr>
  </w:style>
  <w:style w:type="paragraph" w:styleId="NoSpacing">
    <w:name w:val="No Spacing"/>
    <w:uiPriority w:val="1"/>
    <w:rsid w:val="00E07DC8"/>
    <w:pPr>
      <w:spacing w:after="0" w:line="240" w:lineRule="auto"/>
    </w:pPr>
    <w:rPr>
      <w:rFonts w:ascii="Calibri" w:eastAsia="Times New Roman" w:hAnsi="Calibri" w:cs="Times New Roman"/>
    </w:rPr>
  </w:style>
  <w:style w:type="paragraph" w:styleId="NormalWeb">
    <w:name w:val="Normal (Web)"/>
    <w:basedOn w:val="Normal"/>
    <w:unhideWhenUsed/>
    <w:rsid w:val="00E07DC8"/>
    <w:rPr>
      <w:rFonts w:ascii="Times New Roman" w:hAnsi="Times New Roman"/>
      <w:sz w:val="24"/>
      <w:szCs w:val="24"/>
    </w:rPr>
  </w:style>
  <w:style w:type="paragraph" w:styleId="NormalIndent">
    <w:name w:val="Normal Indent"/>
    <w:basedOn w:val="Normal"/>
    <w:semiHidden/>
    <w:unhideWhenUsed/>
    <w:rsid w:val="00E07DC8"/>
    <w:pPr>
      <w:ind w:left="720"/>
    </w:pPr>
  </w:style>
  <w:style w:type="paragraph" w:styleId="NoteHeading">
    <w:name w:val="Note Heading"/>
    <w:basedOn w:val="Normal"/>
    <w:next w:val="Normal"/>
    <w:link w:val="NoteHeadingChar"/>
    <w:semiHidden/>
    <w:unhideWhenUsed/>
    <w:rsid w:val="00E07DC8"/>
    <w:pPr>
      <w:spacing w:before="0" w:line="240" w:lineRule="auto"/>
    </w:pPr>
  </w:style>
  <w:style w:type="character" w:customStyle="1" w:styleId="NoteHeadingChar">
    <w:name w:val="Note Heading Char"/>
    <w:basedOn w:val="DefaultParagraphFont"/>
    <w:link w:val="NoteHeading"/>
    <w:semiHidden/>
    <w:rsid w:val="00E07DC8"/>
    <w:rPr>
      <w:rFonts w:ascii="Calibri" w:eastAsia="Times New Roman" w:hAnsi="Calibri" w:cs="Times New Roman"/>
    </w:rPr>
  </w:style>
  <w:style w:type="paragraph" w:styleId="PlainText">
    <w:name w:val="Plain Text"/>
    <w:basedOn w:val="Normal"/>
    <w:link w:val="PlainTextChar"/>
    <w:semiHidden/>
    <w:unhideWhenUsed/>
    <w:rsid w:val="00E07DC8"/>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E07DC8"/>
    <w:rPr>
      <w:rFonts w:ascii="Consolas" w:eastAsia="Times New Roman" w:hAnsi="Consolas" w:cs="Times New Roman"/>
      <w:sz w:val="21"/>
      <w:szCs w:val="21"/>
    </w:rPr>
  </w:style>
  <w:style w:type="paragraph" w:styleId="Signature">
    <w:name w:val="Signature"/>
    <w:basedOn w:val="Normal"/>
    <w:link w:val="SignatureChar"/>
    <w:semiHidden/>
    <w:unhideWhenUsed/>
    <w:rsid w:val="00E07DC8"/>
    <w:pPr>
      <w:spacing w:before="0" w:line="240" w:lineRule="auto"/>
      <w:ind w:left="4252"/>
    </w:pPr>
  </w:style>
  <w:style w:type="character" w:customStyle="1" w:styleId="SignatureChar">
    <w:name w:val="Signature Char"/>
    <w:basedOn w:val="DefaultParagraphFont"/>
    <w:link w:val="Signature"/>
    <w:semiHidden/>
    <w:rsid w:val="00E07DC8"/>
    <w:rPr>
      <w:rFonts w:ascii="Calibri" w:eastAsia="Times New Roman" w:hAnsi="Calibri" w:cs="Times New Roman"/>
    </w:rPr>
  </w:style>
  <w:style w:type="paragraph" w:styleId="TableofAuthorities">
    <w:name w:val="table of authorities"/>
    <w:basedOn w:val="Normal"/>
    <w:next w:val="Normal"/>
    <w:semiHidden/>
    <w:unhideWhenUsed/>
    <w:rsid w:val="00E07DC8"/>
    <w:pPr>
      <w:ind w:left="220" w:hanging="220"/>
    </w:pPr>
  </w:style>
  <w:style w:type="paragraph" w:styleId="TOAHeading">
    <w:name w:val="toa heading"/>
    <w:basedOn w:val="Normal"/>
    <w:next w:val="Normal"/>
    <w:semiHidden/>
    <w:unhideWhenUsed/>
    <w:rsid w:val="00E07DC8"/>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E07DC8"/>
    <w:pPr>
      <w:spacing w:after="100"/>
      <w:ind w:left="1100"/>
    </w:pPr>
  </w:style>
  <w:style w:type="paragraph" w:styleId="TOC7">
    <w:name w:val="toc 7"/>
    <w:basedOn w:val="Normal"/>
    <w:next w:val="Normal"/>
    <w:autoRedefine/>
    <w:uiPriority w:val="39"/>
    <w:unhideWhenUsed/>
    <w:rsid w:val="00E07DC8"/>
    <w:pPr>
      <w:spacing w:after="100"/>
      <w:ind w:left="1320"/>
    </w:pPr>
  </w:style>
  <w:style w:type="paragraph" w:styleId="TOC8">
    <w:name w:val="toc 8"/>
    <w:basedOn w:val="Normal"/>
    <w:next w:val="Normal"/>
    <w:autoRedefine/>
    <w:uiPriority w:val="39"/>
    <w:unhideWhenUsed/>
    <w:rsid w:val="00E07DC8"/>
    <w:pPr>
      <w:spacing w:after="100"/>
      <w:ind w:left="1540"/>
    </w:pPr>
  </w:style>
  <w:style w:type="paragraph" w:styleId="TOC9">
    <w:name w:val="toc 9"/>
    <w:basedOn w:val="Normal"/>
    <w:next w:val="Normal"/>
    <w:autoRedefine/>
    <w:uiPriority w:val="39"/>
    <w:unhideWhenUsed/>
    <w:rsid w:val="00E07DC8"/>
    <w:pPr>
      <w:spacing w:after="100"/>
      <w:ind w:left="1760"/>
    </w:pPr>
  </w:style>
  <w:style w:type="paragraph" w:customStyle="1" w:styleId="FooterLandscapedEven">
    <w:name w:val="Footer Landscaped Even"/>
    <w:basedOn w:val="Footer"/>
    <w:qFormat/>
    <w:rsid w:val="00E07DC8"/>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E07DC8"/>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E07DC8"/>
    <w:rPr>
      <w:b/>
    </w:rPr>
  </w:style>
  <w:style w:type="character" w:styleId="FootnoteReference">
    <w:name w:val="footnote reference"/>
    <w:basedOn w:val="DefaultParagraphFont"/>
    <w:uiPriority w:val="99"/>
    <w:unhideWhenUsed/>
    <w:rsid w:val="00E07DC8"/>
    <w:rPr>
      <w:vertAlign w:val="superscript"/>
    </w:rPr>
  </w:style>
  <w:style w:type="character" w:customStyle="1" w:styleId="field-content">
    <w:name w:val="field-content"/>
    <w:basedOn w:val="DefaultParagraphFont"/>
    <w:rsid w:val="00E07DC8"/>
  </w:style>
  <w:style w:type="character" w:customStyle="1" w:styleId="apple-converted-space">
    <w:name w:val="apple-converted-space"/>
    <w:uiPriority w:val="99"/>
    <w:rsid w:val="00E07DC8"/>
  </w:style>
  <w:style w:type="character" w:customStyle="1" w:styleId="normalchar">
    <w:name w:val="normal__char"/>
    <w:basedOn w:val="DefaultParagraphFont"/>
    <w:rsid w:val="00E07DC8"/>
  </w:style>
  <w:style w:type="paragraph" w:customStyle="1" w:styleId="APAStyleII">
    <w:name w:val="APA Style II"/>
    <w:basedOn w:val="Normal"/>
    <w:autoRedefine/>
    <w:qFormat/>
    <w:rsid w:val="00E07DC8"/>
    <w:pPr>
      <w:numPr>
        <w:ilvl w:val="1"/>
        <w:numId w:val="19"/>
      </w:numPr>
      <w:suppressLineNumbers/>
      <w:spacing w:before="0" w:line="240" w:lineRule="auto"/>
    </w:pPr>
    <w:rPr>
      <w:rFonts w:ascii="Times New Roman" w:eastAsiaTheme="minorEastAsia" w:hAnsi="Times New Roman"/>
      <w:sz w:val="24"/>
      <w:szCs w:val="24"/>
      <w:lang w:val="en-US" w:eastAsia="ja-JP"/>
    </w:rPr>
  </w:style>
  <w:style w:type="paragraph" w:customStyle="1" w:styleId="APAHeading1">
    <w:name w:val="APA Heading 1"/>
    <w:basedOn w:val="Heading1"/>
    <w:qFormat/>
    <w:rsid w:val="00E07DC8"/>
    <w:pPr>
      <w:keepLines/>
      <w:numPr>
        <w:numId w:val="0"/>
      </w:numPr>
      <w:suppressLineNumbers/>
      <w:spacing w:before="480" w:after="0" w:line="240" w:lineRule="auto"/>
    </w:pPr>
    <w:rPr>
      <w:rFonts w:ascii="Times New Roman" w:eastAsiaTheme="majorEastAsia" w:hAnsi="Times New Roman" w:cstheme="majorBidi"/>
      <w:kern w:val="0"/>
      <w:sz w:val="24"/>
      <w:lang w:val="en-US" w:eastAsia="ja-JP"/>
    </w:rPr>
  </w:style>
  <w:style w:type="paragraph" w:customStyle="1" w:styleId="Style1">
    <w:name w:val="Style1"/>
    <w:basedOn w:val="Heading1"/>
    <w:qFormat/>
    <w:rsid w:val="00E07DC8"/>
    <w:pPr>
      <w:keepLines/>
      <w:numPr>
        <w:numId w:val="0"/>
      </w:numPr>
      <w:suppressLineNumbers/>
      <w:spacing w:before="480" w:after="0" w:line="240" w:lineRule="auto"/>
    </w:pPr>
    <w:rPr>
      <w:rFonts w:ascii="Times New Roman" w:eastAsiaTheme="majorEastAsia" w:hAnsi="Times New Roman" w:cstheme="majorBidi"/>
      <w:b w:val="0"/>
      <w:color w:val="2C6EAB" w:themeColor="accent1" w:themeShade="B5"/>
      <w:kern w:val="0"/>
      <w:sz w:val="24"/>
      <w:lang w:val="en-US" w:eastAsia="ja-JP"/>
    </w:rPr>
  </w:style>
  <w:style w:type="paragraph" w:customStyle="1" w:styleId="APAHeading2">
    <w:name w:val="APA Heading 2"/>
    <w:basedOn w:val="Heading2"/>
    <w:qFormat/>
    <w:rsid w:val="00E07DC8"/>
    <w:pPr>
      <w:keepLines/>
      <w:numPr>
        <w:ilvl w:val="0"/>
        <w:numId w:val="0"/>
      </w:numPr>
      <w:spacing w:before="200" w:after="0" w:line="240" w:lineRule="auto"/>
    </w:pPr>
    <w:rPr>
      <w:rFonts w:ascii="Times New Roman" w:eastAsiaTheme="majorEastAsia" w:hAnsi="Times New Roman" w:cstheme="majorBidi"/>
      <w:b w:val="0"/>
      <w:bCs/>
      <w:kern w:val="0"/>
      <w:sz w:val="24"/>
      <w:szCs w:val="26"/>
      <w:lang w:val="en-US" w:eastAsia="ja-JP"/>
    </w:rPr>
  </w:style>
  <w:style w:type="paragraph" w:customStyle="1" w:styleId="APAStyleI">
    <w:name w:val="APA Style I"/>
    <w:basedOn w:val="TOC1"/>
    <w:qFormat/>
    <w:rsid w:val="00E07DC8"/>
    <w:pPr>
      <w:suppressLineNumbers/>
      <w:tabs>
        <w:tab w:val="clear" w:pos="993"/>
        <w:tab w:val="clear" w:pos="8789"/>
      </w:tabs>
      <w:spacing w:before="120" w:after="0" w:line="240" w:lineRule="auto"/>
      <w:ind w:left="0" w:firstLine="0"/>
      <w:contextualSpacing w:val="0"/>
      <w:jc w:val="center"/>
    </w:pPr>
    <w:rPr>
      <w:rFonts w:ascii="Times New Roman" w:eastAsiaTheme="minorEastAsia" w:hAnsi="Times New Roman"/>
      <w:b w:val="0"/>
      <w:szCs w:val="24"/>
      <w:lang w:val="en-US" w:eastAsia="ja-JP"/>
    </w:rPr>
  </w:style>
  <w:style w:type="paragraph" w:customStyle="1" w:styleId="Default">
    <w:name w:val="Default"/>
    <w:rsid w:val="00E07DC8"/>
    <w:pPr>
      <w:widowControl w:val="0"/>
      <w:autoSpaceDE w:val="0"/>
      <w:autoSpaceDN w:val="0"/>
      <w:adjustRightInd w:val="0"/>
      <w:spacing w:after="0" w:line="240" w:lineRule="auto"/>
    </w:pPr>
    <w:rPr>
      <w:rFonts w:ascii="Lucida Sans" w:eastAsia="Times New Roman" w:hAnsi="Lucida Sans" w:cs="Lucida Sans"/>
      <w:color w:val="000000"/>
      <w:sz w:val="24"/>
      <w:szCs w:val="24"/>
      <w:lang w:val="en-US"/>
    </w:rPr>
  </w:style>
  <w:style w:type="table" w:styleId="LightShading">
    <w:name w:val="Light Shading"/>
    <w:basedOn w:val="TableNormal"/>
    <w:uiPriority w:val="60"/>
    <w:rsid w:val="00E07DC8"/>
    <w:pPr>
      <w:spacing w:after="0" w:line="240" w:lineRule="auto"/>
    </w:pPr>
    <w:rPr>
      <w:rFonts w:ascii="Calibri" w:eastAsia="Times New Roman"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7DC8"/>
    <w:pPr>
      <w:spacing w:after="0" w:line="240" w:lineRule="auto"/>
    </w:pPr>
    <w:rPr>
      <w:rFonts w:ascii="Calibri" w:eastAsia="Times New Roman" w:hAnsi="Calibri"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PlaceholderText">
    <w:name w:val="Placeholder Text"/>
    <w:basedOn w:val="DefaultParagraphFont"/>
    <w:uiPriority w:val="99"/>
    <w:semiHidden/>
    <w:rsid w:val="00E07DC8"/>
    <w:rPr>
      <w:color w:val="808080"/>
    </w:rPr>
  </w:style>
  <w:style w:type="character" w:styleId="HTMLCite">
    <w:name w:val="HTML Cite"/>
    <w:basedOn w:val="DefaultParagraphFont"/>
    <w:uiPriority w:val="99"/>
    <w:semiHidden/>
    <w:unhideWhenUsed/>
    <w:rsid w:val="00E07DC8"/>
    <w:rPr>
      <w:i/>
      <w:iCs/>
    </w:rPr>
  </w:style>
  <w:style w:type="character" w:customStyle="1" w:styleId="element-citation">
    <w:name w:val="element-citation"/>
    <w:basedOn w:val="DefaultParagraphFont"/>
    <w:rsid w:val="00E07DC8"/>
  </w:style>
  <w:style w:type="character" w:customStyle="1" w:styleId="ref-journal">
    <w:name w:val="ref-journal"/>
    <w:basedOn w:val="DefaultParagraphFont"/>
    <w:rsid w:val="00E07DC8"/>
  </w:style>
  <w:style w:type="character" w:customStyle="1" w:styleId="ref-vol">
    <w:name w:val="ref-vol"/>
    <w:basedOn w:val="DefaultParagraphFont"/>
    <w:rsid w:val="00E07DC8"/>
  </w:style>
  <w:style w:type="character" w:styleId="Emphasis">
    <w:name w:val="Emphasis"/>
    <w:basedOn w:val="DefaultParagraphFont"/>
    <w:uiPriority w:val="20"/>
    <w:qFormat/>
    <w:rsid w:val="00E07DC8"/>
    <w:rPr>
      <w:i/>
      <w:iCs/>
    </w:rPr>
  </w:style>
  <w:style w:type="character" w:customStyle="1" w:styleId="citation">
    <w:name w:val="citation"/>
    <w:basedOn w:val="DefaultParagraphFont"/>
    <w:rsid w:val="00E07DC8"/>
  </w:style>
  <w:style w:type="character" w:customStyle="1" w:styleId="creators">
    <w:name w:val="creators"/>
    <w:basedOn w:val="DefaultParagraphFont"/>
    <w:rsid w:val="00E07DC8"/>
  </w:style>
  <w:style w:type="character" w:customStyle="1" w:styleId="personname">
    <w:name w:val="person_name"/>
    <w:basedOn w:val="DefaultParagraphFont"/>
    <w:rsid w:val="00E07DC8"/>
  </w:style>
  <w:style w:type="character" w:customStyle="1" w:styleId="date1">
    <w:name w:val="date1"/>
    <w:basedOn w:val="DefaultParagraphFont"/>
    <w:rsid w:val="00E07DC8"/>
  </w:style>
  <w:style w:type="character" w:customStyle="1" w:styleId="title1">
    <w:name w:val="title1"/>
    <w:basedOn w:val="DefaultParagraphFont"/>
    <w:rsid w:val="00E07DC8"/>
  </w:style>
  <w:style w:type="character" w:customStyle="1" w:styleId="pagerange">
    <w:name w:val="pagerange"/>
    <w:basedOn w:val="DefaultParagraphFont"/>
    <w:rsid w:val="00E07DC8"/>
  </w:style>
  <w:style w:type="character" w:styleId="CommentReference">
    <w:name w:val="annotation reference"/>
    <w:basedOn w:val="DefaultParagraphFont"/>
    <w:uiPriority w:val="99"/>
    <w:semiHidden/>
    <w:unhideWhenUsed/>
    <w:rsid w:val="002847AD"/>
    <w:rPr>
      <w:sz w:val="16"/>
      <w:szCs w:val="16"/>
    </w:rPr>
  </w:style>
  <w:style w:type="paragraph" w:styleId="Revision">
    <w:name w:val="Revision"/>
    <w:hidden/>
    <w:uiPriority w:val="99"/>
    <w:semiHidden/>
    <w:rsid w:val="00FE23EC"/>
    <w:pPr>
      <w:spacing w:after="0" w:line="240" w:lineRule="auto"/>
    </w:pPr>
    <w:rPr>
      <w:rFonts w:ascii="Calibri" w:eastAsia="Times New Roman" w:hAnsi="Calibri" w:cs="Times New Roman"/>
    </w:rPr>
  </w:style>
  <w:style w:type="character" w:customStyle="1" w:styleId="citationjournalname">
    <w:name w:val="citation_journal_name"/>
    <w:basedOn w:val="DefaultParagraphFont"/>
    <w:rsid w:val="00766108"/>
  </w:style>
  <w:style w:type="character" w:customStyle="1" w:styleId="citationvolumenumber">
    <w:name w:val="citation_volume_number"/>
    <w:basedOn w:val="DefaultParagraphFont"/>
    <w:rsid w:val="00766108"/>
  </w:style>
  <w:style w:type="character" w:customStyle="1" w:styleId="citationissuenumber">
    <w:name w:val="citation_issue_number"/>
    <w:basedOn w:val="DefaultParagraphFont"/>
    <w:rsid w:val="00766108"/>
  </w:style>
  <w:style w:type="character" w:customStyle="1" w:styleId="citationstartpage">
    <w:name w:val="citation_start_page"/>
    <w:basedOn w:val="DefaultParagraphFont"/>
    <w:rsid w:val="00766108"/>
  </w:style>
  <w:style w:type="character" w:customStyle="1" w:styleId="citationendpage">
    <w:name w:val="citation_end_page"/>
    <w:basedOn w:val="DefaultParagraphFont"/>
    <w:rsid w:val="00766108"/>
  </w:style>
  <w:style w:type="character" w:customStyle="1" w:styleId="citationdoi">
    <w:name w:val="citation_doi"/>
    <w:basedOn w:val="DefaultParagraphFont"/>
    <w:rsid w:val="00766108"/>
  </w:style>
  <w:style w:type="character" w:styleId="FollowedHyperlink">
    <w:name w:val="FollowedHyperlink"/>
    <w:basedOn w:val="DefaultParagraphFont"/>
    <w:uiPriority w:val="99"/>
    <w:semiHidden/>
    <w:unhideWhenUsed/>
    <w:rsid w:val="00986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4065">
      <w:bodyDiv w:val="1"/>
      <w:marLeft w:val="0"/>
      <w:marRight w:val="0"/>
      <w:marTop w:val="0"/>
      <w:marBottom w:val="0"/>
      <w:divBdr>
        <w:top w:val="none" w:sz="0" w:space="0" w:color="auto"/>
        <w:left w:val="none" w:sz="0" w:space="0" w:color="auto"/>
        <w:bottom w:val="none" w:sz="0" w:space="0" w:color="auto"/>
        <w:right w:val="none" w:sz="0" w:space="0" w:color="auto"/>
      </w:divBdr>
      <w:divsChild>
        <w:div w:id="461314766">
          <w:marLeft w:val="432"/>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6@soton.ac.uk" TargetMode="External"/><Relationship Id="rId13" Type="http://schemas.openxmlformats.org/officeDocument/2006/relationships/hyperlink" Target="http://www.ncbi.nlm.nih.gov/pubmed/?term=Whiteford%20HA%5BAuthor%5D&amp;cauthor=true&amp;cauthor_uid=22781489"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cbi.nlm.nih.gov/pubmed/?term=Vos%20T%5BAuthor%5D&amp;cauthor=true&amp;cauthor_uid=22781489" TargetMode="External"/><Relationship Id="rId17" Type="http://schemas.openxmlformats.org/officeDocument/2006/relationships/hyperlink" Target="https://www.nice.org.uk/guidance/cg90"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nice.org.uk/guidance/cg123/chapter/introductio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Scott%20KM%5BAuthor%5D&amp;cauthor=true&amp;cauthor_uid=227814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tisticssolutions.com/profile-of-mood-states-poms/" TargetMode="External"/><Relationship Id="rId23" Type="http://schemas.openxmlformats.org/officeDocument/2006/relationships/fontTable" Target="fontTable.xml"/><Relationship Id="rId10" Type="http://schemas.openxmlformats.org/officeDocument/2006/relationships/hyperlink" Target="http://www.ncbi.nlm.nih.gov/pubmed/?term=Baxter%20AJ%5BAuthor%5D&amp;cauthor=true&amp;cauthor_uid=22781489"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iapt.nhs.uk/silo/files/iapt-3-year-report.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B2E2D-8A1C-42FA-A985-06C62029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Carnelley K.B.</dc:creator>
  <cp:keywords/>
  <dc:description/>
  <cp:lastModifiedBy>Carnelley K.B.</cp:lastModifiedBy>
  <cp:revision>2</cp:revision>
  <cp:lastPrinted>2017-03-10T12:46:00Z</cp:lastPrinted>
  <dcterms:created xsi:type="dcterms:W3CDTF">2018-02-19T10:09:00Z</dcterms:created>
  <dcterms:modified xsi:type="dcterms:W3CDTF">2018-02-19T10:09:00Z</dcterms:modified>
</cp:coreProperties>
</file>