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5CD4B8" w14:textId="0CAC53BA" w:rsidR="0061218F" w:rsidRPr="002F3935" w:rsidRDefault="00F24A45" w:rsidP="00CD4F9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3935">
        <w:rPr>
          <w:rFonts w:ascii="Times New Roman" w:hAnsi="Times New Roman" w:cs="Times New Roman"/>
          <w:b/>
          <w:bCs/>
          <w:sz w:val="24"/>
          <w:szCs w:val="24"/>
        </w:rPr>
        <w:t>S</w:t>
      </w:r>
      <w:bookmarkStart w:id="0" w:name="_Ref487106776"/>
      <w:bookmarkStart w:id="1" w:name="_Ref487108035"/>
      <w:bookmarkStart w:id="2" w:name="_Ref487108527"/>
      <w:bookmarkStart w:id="3" w:name="_Ref487109828"/>
      <w:bookmarkStart w:id="4" w:name="_Ref487112687"/>
      <w:bookmarkStart w:id="5" w:name="_Ref500862397"/>
      <w:bookmarkStart w:id="6" w:name="_Ref500862480"/>
      <w:bookmarkEnd w:id="0"/>
      <w:bookmarkEnd w:id="1"/>
      <w:bookmarkEnd w:id="2"/>
      <w:bookmarkEnd w:id="3"/>
      <w:bookmarkEnd w:id="4"/>
      <w:bookmarkEnd w:id="5"/>
      <w:bookmarkEnd w:id="6"/>
      <w:r w:rsidRPr="002F3935">
        <w:rPr>
          <w:rFonts w:ascii="Times New Roman" w:hAnsi="Times New Roman" w:cs="Times New Roman"/>
          <w:b/>
          <w:bCs/>
          <w:sz w:val="24"/>
          <w:szCs w:val="24"/>
        </w:rPr>
        <w:t>hifts in tree functional composition</w:t>
      </w:r>
      <w:r w:rsidR="00B6531A" w:rsidRPr="002F3935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502B32" w:rsidRPr="002F3935">
        <w:rPr>
          <w:rFonts w:ascii="Times New Roman" w:hAnsi="Times New Roman" w:cs="Times New Roman"/>
          <w:b/>
          <w:bCs/>
          <w:sz w:val="24"/>
          <w:szCs w:val="24"/>
        </w:rPr>
        <w:t xml:space="preserve">mplify the </w:t>
      </w:r>
      <w:r w:rsidR="00110C36" w:rsidRPr="002F3935">
        <w:rPr>
          <w:rFonts w:ascii="Times New Roman" w:hAnsi="Times New Roman" w:cs="Times New Roman"/>
          <w:b/>
          <w:bCs/>
          <w:sz w:val="24"/>
          <w:szCs w:val="24"/>
        </w:rPr>
        <w:t xml:space="preserve">response of </w:t>
      </w:r>
      <w:r w:rsidR="00204DCC" w:rsidRPr="002F3935">
        <w:rPr>
          <w:rFonts w:ascii="Times New Roman" w:hAnsi="Times New Roman" w:cs="Times New Roman"/>
          <w:b/>
          <w:bCs/>
          <w:sz w:val="24"/>
          <w:szCs w:val="24"/>
        </w:rPr>
        <w:t xml:space="preserve">forest </w:t>
      </w:r>
      <w:r w:rsidR="00B6531A" w:rsidRPr="002F3935">
        <w:rPr>
          <w:rFonts w:ascii="Times New Roman" w:hAnsi="Times New Roman" w:cs="Times New Roman"/>
          <w:b/>
          <w:bCs/>
          <w:sz w:val="24"/>
          <w:szCs w:val="24"/>
        </w:rPr>
        <w:t>biomass</w:t>
      </w:r>
      <w:r w:rsidR="0061218F" w:rsidRPr="002F3935">
        <w:rPr>
          <w:rFonts w:ascii="Times New Roman" w:hAnsi="Times New Roman" w:cs="Times New Roman"/>
          <w:b/>
          <w:bCs/>
          <w:sz w:val="24"/>
          <w:szCs w:val="24"/>
        </w:rPr>
        <w:t xml:space="preserve"> to climate</w:t>
      </w:r>
    </w:p>
    <w:p w14:paraId="7B836A81" w14:textId="77777777" w:rsidR="00CC0C8E" w:rsidRPr="002F3935" w:rsidRDefault="00CC0C8E" w:rsidP="003F4C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37691626" w14:textId="4D2439C9" w:rsidR="0039781A" w:rsidRPr="002F3935" w:rsidRDefault="0039781A" w:rsidP="00CD4F9B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F3935">
        <w:rPr>
          <w:rFonts w:ascii="Times New Roman" w:hAnsi="Times New Roman" w:cs="Times New Roman"/>
          <w:sz w:val="24"/>
          <w:szCs w:val="24"/>
        </w:rPr>
        <w:t>Tao Zhang</w:t>
      </w:r>
      <w:r w:rsidR="00D53804">
        <w:rPr>
          <w:rFonts w:ascii="Times New Roman" w:hAnsi="Times New Roman" w:cs="Times New Roman"/>
          <w:sz w:val="24"/>
          <w:szCs w:val="24"/>
        </w:rPr>
        <w:t xml:space="preserve"> (co-corresponding author)</w:t>
      </w:r>
    </w:p>
    <w:p w14:paraId="55837F27" w14:textId="77777777" w:rsidR="0039781A" w:rsidRPr="002F3935" w:rsidRDefault="0039781A" w:rsidP="00397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2F3935">
        <w:rPr>
          <w:rFonts w:ascii="Times New Roman" w:hAnsi="Times New Roman" w:cs="Times New Roman"/>
          <w:sz w:val="24"/>
          <w:szCs w:val="24"/>
        </w:rPr>
        <w:t>Ülo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Niinemets</w:t>
      </w:r>
      <w:proofErr w:type="spellEnd"/>
    </w:p>
    <w:p w14:paraId="30B1E2B8" w14:textId="77777777" w:rsidR="0039781A" w:rsidRPr="002F3935" w:rsidRDefault="0039781A" w:rsidP="00397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F3935">
        <w:rPr>
          <w:rFonts w:ascii="Times New Roman" w:hAnsi="Times New Roman" w:cs="Times New Roman"/>
          <w:sz w:val="24"/>
          <w:szCs w:val="24"/>
        </w:rPr>
        <w:t>Justin Sheffield</w:t>
      </w:r>
    </w:p>
    <w:p w14:paraId="335387BC" w14:textId="3A569521" w:rsidR="0039781A" w:rsidRDefault="0039781A" w:rsidP="0039781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935">
        <w:rPr>
          <w:rFonts w:ascii="Times New Roman" w:hAnsi="Times New Roman" w:cs="Times New Roman"/>
          <w:sz w:val="24"/>
          <w:szCs w:val="24"/>
        </w:rPr>
        <w:t xml:space="preserve">Jeremy W.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Lichstein</w:t>
      </w:r>
      <w:proofErr w:type="spellEnd"/>
      <w:r w:rsidR="00D53804">
        <w:rPr>
          <w:rFonts w:ascii="Times New Roman" w:hAnsi="Times New Roman" w:cs="Times New Roman"/>
          <w:sz w:val="24"/>
          <w:szCs w:val="24"/>
        </w:rPr>
        <w:t xml:space="preserve"> (co-corresponding author)</w:t>
      </w:r>
    </w:p>
    <w:p w14:paraId="6F8BE1AC" w14:textId="77777777" w:rsidR="00D75422" w:rsidRPr="002F3935" w:rsidRDefault="00D75422" w:rsidP="0039781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5B8A729" w14:textId="77777777" w:rsidR="000A0958" w:rsidRPr="002F3935" w:rsidRDefault="000A0958" w:rsidP="003F4CF5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6E85D5A1" w14:textId="4E99934B" w:rsidR="00196D8D" w:rsidRPr="002F3935" w:rsidRDefault="00F25FB9" w:rsidP="00CD4F9B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F393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Abstract</w:t>
      </w:r>
    </w:p>
    <w:p w14:paraId="773CE873" w14:textId="5139C4B4" w:rsidR="00364AFC" w:rsidRPr="002F3935" w:rsidRDefault="00410F1F" w:rsidP="007460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Forests play a key role in global ecosystems, hosting </w:t>
      </w:r>
      <w:r w:rsidR="00773711" w:rsidRPr="002F3935">
        <w:rPr>
          <w:rFonts w:ascii="Times New Roman" w:hAnsi="Times New Roman" w:cs="Times New Roman"/>
          <w:sz w:val="24"/>
          <w:szCs w:val="24"/>
          <w:lang w:eastAsia="en-US"/>
        </w:rPr>
        <w:t>much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of terrestrial biodiversity and acting as a net sink for atmospheric carbon</w:t>
      </w:r>
      <w:r w:rsidR="00A360F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A360F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_Ref445221452 \r \h  \* MERGEFORMAT </w:instrText>
      </w:r>
      <w:r w:rsidR="00A360F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A360F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</w:t>
      </w:r>
      <w:r w:rsidR="00A360F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661487" w:rsidRPr="002F3935">
        <w:rPr>
          <w:rFonts w:ascii="Times New Roman" w:hAnsi="Times New Roman" w:cs="Times New Roman"/>
          <w:sz w:val="24"/>
          <w:szCs w:val="24"/>
          <w:lang w:eastAsia="en-US"/>
        </w:rPr>
        <w:t>T</w:t>
      </w:r>
      <w:r w:rsidR="009815D2" w:rsidRPr="002F3935">
        <w:rPr>
          <w:rFonts w:ascii="Times New Roman" w:hAnsi="Times New Roman" w:cs="Times New Roman"/>
          <w:sz w:val="24"/>
          <w:szCs w:val="24"/>
          <w:lang w:eastAsia="en-US"/>
        </w:rPr>
        <w:t>he</w:t>
      </w:r>
      <w:r w:rsidR="00661487" w:rsidRPr="002F3935">
        <w:rPr>
          <w:rFonts w:ascii="Times New Roman" w:hAnsi="Times New Roman" w:cs="Times New Roman"/>
          <w:sz w:val="24"/>
          <w:szCs w:val="24"/>
          <w:lang w:eastAsia="en-US"/>
        </w:rPr>
        <w:t>se and other</w:t>
      </w:r>
      <w:r w:rsidR="009815D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ecosystem services provided by forests may be sensitive to climate </w:t>
      </w:r>
      <w:r w:rsidR="0066148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change as well as climate </w:t>
      </w:r>
      <w:r w:rsidR="009815D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variability </w:t>
      </w:r>
      <w:r w:rsidR="0066148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on </w:t>
      </w:r>
      <w:r w:rsidR="009815D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shorter </w:t>
      </w:r>
      <w:r w:rsidR="003F601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time </w:t>
      </w:r>
      <w:r w:rsidR="00B750C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scales </w:t>
      </w:r>
      <w:r w:rsidR="00661487" w:rsidRPr="002F3935">
        <w:rPr>
          <w:rFonts w:ascii="Times New Roman" w:hAnsi="Times New Roman" w:cs="Times New Roman"/>
          <w:sz w:val="24"/>
          <w:szCs w:val="24"/>
          <w:lang w:eastAsia="en-US"/>
        </w:rPr>
        <w:t>(e.g., annual to decadal)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_Ref487217809 \r \h  \* MERGEFORMAT </w:instrTex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-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_Ref467969057 \r \h  \* MERGEFORMAT </w:instrTex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4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9815D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FF6DF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Previous </w:t>
      </w:r>
      <w:r w:rsidR="00746019" w:rsidRPr="002F3935">
        <w:rPr>
          <w:rFonts w:ascii="Times New Roman" w:hAnsi="Times New Roman" w:cs="Times New Roman"/>
          <w:sz w:val="24"/>
          <w:szCs w:val="24"/>
          <w:lang w:eastAsia="en-US"/>
        </w:rPr>
        <w:t>studies have documented responses of forest ecosystems to climate change and variability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_Ref487217809 \r \h  \* MERGEFORMAT </w:instrTex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-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_Ref467969057 \r \h  \* MERGEFORMAT </w:instrTex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4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746019" w:rsidRPr="002F3935">
        <w:rPr>
          <w:rFonts w:ascii="Times New Roman" w:hAnsi="Times New Roman" w:cs="Times New Roman"/>
          <w:sz w:val="24"/>
          <w:szCs w:val="24"/>
          <w:lang w:eastAsia="en-US"/>
        </w:rPr>
        <w:t>, including drought-induced increases in tree mortality rates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_Ref487108054 \r \h  \* MERGEFORMAT </w:instrTex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5</w:t>
      </w:r>
      <w:r w:rsidR="00F6434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746019" w:rsidRPr="002F393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603D7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However, </w:t>
      </w:r>
      <w:r w:rsidR="00801EFA">
        <w:rPr>
          <w:rFonts w:ascii="Times New Roman" w:hAnsi="Times New Roman" w:cs="Times New Roman"/>
          <w:sz w:val="24"/>
          <w:szCs w:val="24"/>
          <w:lang w:eastAsia="en-US"/>
        </w:rPr>
        <w:t xml:space="preserve">relationships between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forest</w:t>
      </w:r>
      <w:r w:rsidR="00801EFA">
        <w:rPr>
          <w:rFonts w:ascii="Times New Roman" w:hAnsi="Times New Roman" w:cs="Times New Roman"/>
          <w:sz w:val="24"/>
          <w:szCs w:val="24"/>
          <w:lang w:eastAsia="en-US"/>
        </w:rPr>
        <w:t xml:space="preserve"> biomass, </w:t>
      </w:r>
      <w:r w:rsidR="00C279AB" w:rsidRPr="002F3935">
        <w:rPr>
          <w:rFonts w:ascii="Times New Roman" w:hAnsi="Times New Roman" w:cs="Times New Roman"/>
          <w:sz w:val="24"/>
          <w:szCs w:val="24"/>
          <w:lang w:eastAsia="en-US"/>
        </w:rPr>
        <w:t>tree species composition</w:t>
      </w:r>
      <w:r w:rsidR="00801EFA">
        <w:rPr>
          <w:rFonts w:ascii="Times New Roman" w:hAnsi="Times New Roman" w:cs="Times New Roman"/>
          <w:sz w:val="24"/>
          <w:szCs w:val="24"/>
          <w:lang w:eastAsia="en-US"/>
        </w:rPr>
        <w:t>, and climate variability have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yet to be quantified across </w:t>
      </w:r>
      <w:r w:rsidR="0054365B" w:rsidRPr="002F3935">
        <w:rPr>
          <w:rFonts w:ascii="Times New Roman" w:hAnsi="Times New Roman" w:cs="Times New Roman"/>
          <w:sz w:val="24"/>
          <w:szCs w:val="24"/>
          <w:lang w:eastAsia="en-US"/>
        </w:rPr>
        <w:t>a large region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using systematically sampled data. Here, we </w:t>
      </w:r>
      <w:r w:rsidR="00CF05A9" w:rsidRPr="002F3935">
        <w:rPr>
          <w:rFonts w:ascii="Times New Roman" w:hAnsi="Times New Roman" w:cs="Times New Roman"/>
          <w:sz w:val="24"/>
          <w:szCs w:val="24"/>
          <w:lang w:eastAsia="en-US"/>
        </w:rPr>
        <w:t>use systemat</w:t>
      </w:r>
      <w:r w:rsidR="00E01277" w:rsidRPr="002F3935">
        <w:rPr>
          <w:rFonts w:ascii="Times New Roman" w:hAnsi="Times New Roman" w:cs="Times New Roman"/>
          <w:sz w:val="24"/>
          <w:szCs w:val="24"/>
          <w:lang w:eastAsia="en-US"/>
        </w:rPr>
        <w:t>ic</w:t>
      </w:r>
      <w:r w:rsidR="00CF05A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forest inventories </w:t>
      </w:r>
      <w:r w:rsidR="005827CF" w:rsidRPr="002F3935">
        <w:rPr>
          <w:rFonts w:ascii="Times New Roman" w:hAnsi="Times New Roman" w:cs="Times New Roman"/>
          <w:sz w:val="24"/>
          <w:szCs w:val="24"/>
          <w:lang w:eastAsia="en-US"/>
        </w:rPr>
        <w:t>from the 19</w:t>
      </w:r>
      <w:r w:rsidR="0054365B" w:rsidRPr="002F3935">
        <w:rPr>
          <w:rFonts w:ascii="Times New Roman" w:hAnsi="Times New Roman" w:cs="Times New Roman"/>
          <w:sz w:val="24"/>
          <w:szCs w:val="24"/>
          <w:lang w:eastAsia="en-US"/>
        </w:rPr>
        <w:t>80s and 2000s across</w:t>
      </w:r>
      <w:r w:rsidR="005827C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the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eastern USA </w:t>
      </w:r>
      <w:r w:rsidR="005827CF" w:rsidRPr="002F3935">
        <w:rPr>
          <w:rFonts w:ascii="Times New Roman" w:hAnsi="Times New Roman" w:cs="Times New Roman"/>
          <w:sz w:val="24"/>
          <w:szCs w:val="24"/>
          <w:lang w:eastAsia="en-US"/>
        </w:rPr>
        <w:t>to show that forest biomass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respond</w:t>
      </w:r>
      <w:r w:rsidR="00CF05A9" w:rsidRPr="002F3935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to decadal-scale changes in </w:t>
      </w:r>
      <w:r w:rsidR="0074601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water </w:t>
      </w:r>
      <w:r w:rsidR="00F520A2" w:rsidRPr="002F3935">
        <w:rPr>
          <w:rFonts w:ascii="Times New Roman" w:hAnsi="Times New Roman" w:cs="Times New Roman"/>
          <w:sz w:val="24"/>
          <w:szCs w:val="24"/>
          <w:lang w:eastAsia="en-US"/>
        </w:rPr>
        <w:t>deficit</w:t>
      </w:r>
      <w:r w:rsidR="00CF05A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that this biomass response is amplified by concurrent changes in </w:t>
      </w:r>
      <w:r w:rsidR="006C236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community-mean drought-tolerance (a functionally important aspect of </w:t>
      </w:r>
      <w:r w:rsidR="00CF05A9" w:rsidRPr="002F3935">
        <w:rPr>
          <w:rFonts w:ascii="Times New Roman" w:hAnsi="Times New Roman" w:cs="Times New Roman"/>
          <w:sz w:val="24"/>
          <w:szCs w:val="24"/>
          <w:lang w:eastAsia="en-US"/>
        </w:rPr>
        <w:t>tree species composition</w:t>
      </w:r>
      <w:r w:rsidR="006C236C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1269C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The amplification </w:t>
      </w:r>
      <w:r w:rsidR="00782BC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of the direct effects of water stress on biomass </w:t>
      </w:r>
      <w:r w:rsidR="001269CB" w:rsidRPr="002F3935">
        <w:rPr>
          <w:rFonts w:ascii="Times New Roman" w:hAnsi="Times New Roman" w:cs="Times New Roman"/>
          <w:sz w:val="24"/>
          <w:szCs w:val="24"/>
          <w:lang w:eastAsia="en-US"/>
        </w:rPr>
        <w:t>occurs</w:t>
      </w:r>
      <w:r w:rsidR="00636AF5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4601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because </w:t>
      </w:r>
      <w:r w:rsidR="00636AF5" w:rsidRPr="002F3935">
        <w:rPr>
          <w:rFonts w:ascii="Times New Roman" w:hAnsi="Times New Roman" w:cs="Times New Roman"/>
          <w:sz w:val="24"/>
          <w:szCs w:val="24"/>
          <w:lang w:eastAsia="en-US"/>
        </w:rPr>
        <w:t>water stress tends to induce a shift in tree species compo</w:t>
      </w:r>
      <w:r w:rsidR="00D5673A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sition towards </w:t>
      </w:r>
      <w:r w:rsidR="00782BC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more </w:t>
      </w:r>
      <w:r w:rsidR="00636AF5" w:rsidRPr="002F3935">
        <w:rPr>
          <w:rFonts w:ascii="Times New Roman" w:hAnsi="Times New Roman" w:cs="Times New Roman"/>
          <w:sz w:val="24"/>
          <w:szCs w:val="24"/>
          <w:lang w:eastAsia="en-US"/>
        </w:rPr>
        <w:t>drought</w:t>
      </w:r>
      <w:r w:rsidR="00364AF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-tolerant </w:t>
      </w:r>
      <w:r w:rsidR="00D5673A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but </w:t>
      </w:r>
      <w:r w:rsidR="001C0FFE" w:rsidRPr="002F3935">
        <w:rPr>
          <w:rFonts w:ascii="Times New Roman" w:hAnsi="Times New Roman" w:cs="Times New Roman"/>
          <w:sz w:val="24"/>
          <w:szCs w:val="24"/>
          <w:lang w:eastAsia="en-US"/>
        </w:rPr>
        <w:t>slower</w:t>
      </w:r>
      <w:r w:rsidR="00C45D06" w:rsidRPr="002F3935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1C0FF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growing </w:t>
      </w:r>
      <w:r w:rsidR="00D5673A" w:rsidRPr="002F3935">
        <w:rPr>
          <w:rFonts w:ascii="Times New Roman" w:hAnsi="Times New Roman" w:cs="Times New Roman"/>
          <w:sz w:val="24"/>
          <w:szCs w:val="24"/>
          <w:lang w:eastAsia="en-US"/>
        </w:rPr>
        <w:t>species</w:t>
      </w:r>
      <w:r w:rsidR="00364AF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These results demonstrate </w:t>
      </w:r>
      <w:r w:rsidR="001269CB" w:rsidRPr="002F3935">
        <w:rPr>
          <w:rFonts w:ascii="Times New Roman" w:hAnsi="Times New Roman" w:cs="Times New Roman"/>
          <w:sz w:val="24"/>
          <w:szCs w:val="24"/>
          <w:lang w:eastAsia="en-US"/>
        </w:rPr>
        <w:t>concurrent</w:t>
      </w:r>
      <w:r w:rsidR="001A72B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64AF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changes in forest species composition and biomass carbon storage across a large, systematically sampled region, and highlight the potential for climate-induced changes in forest ecosystems across the globe due to both the direct effects of climate on </w:t>
      </w:r>
      <w:r w:rsidR="004A142A">
        <w:rPr>
          <w:rFonts w:ascii="Times New Roman" w:hAnsi="Times New Roman" w:cs="Times New Roman"/>
          <w:sz w:val="24"/>
          <w:szCs w:val="24"/>
          <w:lang w:eastAsia="en-US"/>
        </w:rPr>
        <w:t xml:space="preserve">forest </w:t>
      </w:r>
      <w:r w:rsidR="00364AFC" w:rsidRPr="002F3935">
        <w:rPr>
          <w:rFonts w:ascii="Times New Roman" w:hAnsi="Times New Roman" w:cs="Times New Roman"/>
          <w:sz w:val="24"/>
          <w:szCs w:val="24"/>
          <w:lang w:eastAsia="en-US"/>
        </w:rPr>
        <w:t>biomass, as well as indirect effects mediated by shifts in species composition.</w:t>
      </w:r>
    </w:p>
    <w:p w14:paraId="7B518E1D" w14:textId="77777777" w:rsidR="00196D8D" w:rsidRPr="002F3935" w:rsidRDefault="00196D8D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C5FA0E" w14:textId="3F9584B1" w:rsidR="00196D8D" w:rsidRPr="002F3935" w:rsidRDefault="00196D8D" w:rsidP="00CD4F9B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2F393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Main Text</w:t>
      </w:r>
    </w:p>
    <w:p w14:paraId="0C044FDC" w14:textId="545E22FC" w:rsidR="005F38F6" w:rsidRPr="002F3935" w:rsidRDefault="009815D2" w:rsidP="002E05A8">
      <w:pPr>
        <w:widowControl w:val="0"/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F3935">
        <w:rPr>
          <w:rFonts w:ascii="Times New Roman" w:hAnsi="Times New Roman" w:cs="Times New Roman"/>
          <w:sz w:val="24"/>
          <w:szCs w:val="24"/>
          <w:lang w:eastAsia="en-US"/>
        </w:rPr>
        <w:t>How forests respond to climate variability has important implications</w:t>
      </w:r>
      <w:r w:rsidR="00D07BD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for the</w:t>
      </w:r>
      <w:r w:rsidR="00D07BD0" w:rsidRPr="002F3935">
        <w:rPr>
          <w:rFonts w:ascii="Times New Roman" w:hAnsi="Times New Roman" w:cs="Times New Roman"/>
          <w:sz w:val="24"/>
          <w:szCs w:val="24"/>
          <w:lang w:eastAsia="en-US"/>
        </w:rPr>
        <w:t>ir future provisioning of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e</w:t>
      </w:r>
      <w:r w:rsidR="00862F1B" w:rsidRPr="002F3935">
        <w:rPr>
          <w:rFonts w:ascii="Times New Roman" w:hAnsi="Times New Roman" w:cs="Times New Roman"/>
          <w:sz w:val="24"/>
          <w:szCs w:val="24"/>
          <w:lang w:eastAsia="en-US"/>
        </w:rPr>
        <w:t>cosystem services, including carbon storage, timber, wildlife habitat, and regulation of the hydrological cycle</w:t>
      </w:r>
      <w:r w:rsidR="00862F1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862F1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_Ref445221452 \r \h  \* MERGEFORMAT </w:instrText>
      </w:r>
      <w:r w:rsidR="00862F1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862F1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</w:t>
      </w:r>
      <w:r w:rsidR="00862F1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8502C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,</w:t>
      </w:r>
      <w:r w:rsidR="008502C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8502C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_Ref487217809 \r \h </w:instrText>
      </w:r>
      <w:r w:rsidR="002F3935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\* MERGEFORMAT </w:instrText>
      </w:r>
      <w:r w:rsidR="008502C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8502C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  <w:r w:rsidR="008502C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2E35C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946B66" w:rsidRPr="002F3935">
        <w:rPr>
          <w:rFonts w:ascii="Times New Roman" w:hAnsi="Times New Roman" w:cs="Times New Roman"/>
          <w:sz w:val="24"/>
          <w:szCs w:val="24"/>
          <w:lang w:eastAsia="en-US"/>
        </w:rPr>
        <w:t>Long-term demographic and geographic responses of tree species to climate change have been documented in some cases</w:t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_Ref443940299 \n \h  \* MERGEFORMAT </w:instrText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6</w:t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,</w:t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_Ref443940309 \n \h  \* MERGEFORMAT </w:instrText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7</w:t>
      </w:r>
      <w:r w:rsidR="00946B6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946B66" w:rsidRPr="002F3935">
        <w:rPr>
          <w:rFonts w:ascii="Times New Roman" w:hAnsi="Times New Roman" w:cs="Times New Roman"/>
          <w:sz w:val="24"/>
          <w:szCs w:val="24"/>
          <w:lang w:eastAsia="en-US"/>
        </w:rPr>
        <w:t>, and n</w:t>
      </w:r>
      <w:r w:rsidR="002E35C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umerous studies have documented </w:t>
      </w:r>
      <w:r w:rsidR="009B5F9F" w:rsidRPr="002F3935">
        <w:rPr>
          <w:rFonts w:ascii="Times New Roman" w:hAnsi="Times New Roman" w:cs="Times New Roman"/>
          <w:sz w:val="24"/>
          <w:szCs w:val="24"/>
          <w:lang w:eastAsia="en-US"/>
        </w:rPr>
        <w:t>effects of</w:t>
      </w:r>
      <w:r w:rsidR="002E35C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drought and other extreme events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on tree growth and mortality</w:t>
      </w:r>
      <w:r w:rsidR="0052324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52324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_Ref487217809 \r \h  \* MERGEFORMAT </w:instrText>
      </w:r>
      <w:r w:rsidR="0052324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52324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</w:t>
      </w:r>
      <w:r w:rsidR="0052324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523243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-</w:t>
      </w:r>
      <w:r w:rsidR="00CD224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CD224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_Ref487108054 \r \h  \* MERGEFORMAT </w:instrText>
      </w:r>
      <w:r w:rsidR="00CD224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CD224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5</w:t>
      </w:r>
      <w:r w:rsidR="00CD224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However, we have limited understanding of </w:t>
      </w:r>
      <w:r w:rsidR="0071774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how the functional composition of tree communities responds to climate variability. </w:t>
      </w:r>
      <w:r w:rsidR="00E606A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Thus, </w:t>
      </w:r>
      <w:r w:rsidR="0071774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it is unknown how </w:t>
      </w:r>
      <w:r w:rsidR="00E606A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fast </w:t>
      </w:r>
      <w:r w:rsidR="00143365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functional </w:t>
      </w:r>
      <w:r w:rsidR="005318B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shifts </w:t>
      </w:r>
      <w:r w:rsidR="00E606A6" w:rsidRPr="002F3935">
        <w:rPr>
          <w:rFonts w:ascii="Times New Roman" w:hAnsi="Times New Roman" w:cs="Times New Roman"/>
          <w:sz w:val="24"/>
          <w:szCs w:val="24"/>
          <w:lang w:eastAsia="en-US"/>
        </w:rPr>
        <w:t>occur</w:t>
      </w:r>
      <w:r w:rsidR="00281F8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or how such shifts </w:t>
      </w:r>
      <w:r w:rsidR="005318B6" w:rsidRPr="002F3935">
        <w:rPr>
          <w:rFonts w:ascii="Times New Roman" w:hAnsi="Times New Roman" w:cs="Times New Roman"/>
          <w:sz w:val="24"/>
          <w:szCs w:val="24"/>
          <w:lang w:eastAsia="en-US"/>
        </w:rPr>
        <w:t>affect the response of</w:t>
      </w:r>
      <w:r w:rsidR="009B5F9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forest </w:t>
      </w:r>
      <w:r w:rsidR="006B3845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biomass (a key component of terrestrial </w:t>
      </w:r>
      <w:r w:rsidR="00155948" w:rsidRPr="002F3935">
        <w:rPr>
          <w:rFonts w:ascii="Times New Roman" w:hAnsi="Times New Roman" w:cs="Times New Roman"/>
          <w:sz w:val="24"/>
          <w:szCs w:val="24"/>
          <w:lang w:eastAsia="en-US"/>
        </w:rPr>
        <w:t>carbon storage</w:t>
      </w:r>
      <w:r w:rsidR="006B3845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9B5F9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318B6" w:rsidRPr="002F3935">
        <w:rPr>
          <w:rFonts w:ascii="Times New Roman" w:hAnsi="Times New Roman" w:cs="Times New Roman"/>
          <w:sz w:val="24"/>
          <w:szCs w:val="24"/>
          <w:lang w:eastAsia="en-US"/>
        </w:rPr>
        <w:t>to climate variability</w:t>
      </w:r>
      <w:r w:rsidR="009B5F9F" w:rsidRPr="002F393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556B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Is one or two decades of relatively dry or wet conditions sufficient to shift tree communities 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towards </w:t>
      </w:r>
      <w:proofErr w:type="gramStart"/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more </w:t>
      </w:r>
      <w:r w:rsidR="004556B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or less 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>drought-to</w:t>
      </w:r>
      <w:r w:rsidR="008C6EA6" w:rsidRPr="002F3935">
        <w:rPr>
          <w:rFonts w:ascii="Times New Roman" w:hAnsi="Times New Roman" w:cs="Times New Roman"/>
          <w:sz w:val="24"/>
          <w:szCs w:val="24"/>
          <w:lang w:eastAsia="en-US"/>
        </w:rPr>
        <w:t>lerant</w:t>
      </w:r>
      <w:proofErr w:type="gramEnd"/>
      <w:r w:rsidR="008C6EA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species? If so, do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functional shift</w:t>
      </w:r>
      <w:r w:rsidR="008C6EA6" w:rsidRPr="002F3935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moderate drought-induced biomass loss (as </w:t>
      </w:r>
      <w:r w:rsidR="008C6EA6" w:rsidRPr="002F3935">
        <w:rPr>
          <w:rFonts w:ascii="Times New Roman" w:hAnsi="Times New Roman" w:cs="Times New Roman"/>
          <w:sz w:val="24"/>
          <w:szCs w:val="24"/>
          <w:lang w:eastAsia="en-US"/>
        </w:rPr>
        <w:t>suggested by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2861" w:rsidRPr="002F3935">
        <w:rPr>
          <w:rFonts w:ascii="Times New Roman" w:hAnsi="Times New Roman" w:cs="Times New Roman"/>
          <w:sz w:val="24"/>
          <w:szCs w:val="24"/>
          <w:lang w:eastAsia="en-US"/>
        </w:rPr>
        <w:t>ecosystem model proje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>ctions</w:t>
      </w:r>
      <w:r w:rsidR="008C6EA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that demonstrate how functional shifts can increase forest resilience to climate change</w:t>
      </w:r>
      <w:r w:rsidR="00771A54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771A54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_Ref487108539 \r \h  \* MERGEFORMAT </w:instrText>
      </w:r>
      <w:r w:rsidR="00771A54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771A54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8</w:t>
      </w:r>
      <w:r w:rsidR="00771A54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>), or d</w:t>
      </w:r>
      <w:r w:rsidR="008C6EA6" w:rsidRPr="002F3935">
        <w:rPr>
          <w:rFonts w:ascii="Times New Roman" w:hAnsi="Times New Roman" w:cs="Times New Roman"/>
          <w:sz w:val="24"/>
          <w:szCs w:val="24"/>
          <w:lang w:eastAsia="en-US"/>
        </w:rPr>
        <w:t>o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functional shift</w:t>
      </w:r>
      <w:r w:rsidR="008C6EA6" w:rsidRPr="002F3935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amplify </w:t>
      </w:r>
      <w:r w:rsidR="001F71C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drought-induced </w:t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>bio</w:t>
      </w:r>
      <w:r w:rsidR="008C6EA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mass loss (e.g., if competition </w:t>
      </w:r>
      <w:r w:rsidR="00B71271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under water-limited conditions </w:t>
      </w:r>
      <w:r w:rsidR="008C6EA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drives plants to </w:t>
      </w:r>
      <w:r w:rsidR="00B71271" w:rsidRPr="002F3935">
        <w:rPr>
          <w:rFonts w:ascii="Times New Roman" w:hAnsi="Times New Roman" w:cs="Times New Roman"/>
          <w:sz w:val="24"/>
          <w:szCs w:val="24"/>
          <w:lang w:eastAsia="en-US"/>
        </w:rPr>
        <w:t>invest more in roots than is optimal for biomass production</w:t>
      </w:r>
      <w:r w:rsidR="00B82861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B82861" w:rsidRPr="002F3935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REF _Ref443941592 \n \h  \* MERGEFORMAT </w:instrText>
      </w:r>
      <w:r w:rsidR="00B82861" w:rsidRPr="002F3935">
        <w:rPr>
          <w:rFonts w:ascii="Times New Roman" w:hAnsi="Times New Roman" w:cs="Times New Roman"/>
          <w:sz w:val="24"/>
          <w:szCs w:val="24"/>
          <w:vertAlign w:val="superscript"/>
        </w:rPr>
      </w:r>
      <w:r w:rsidR="00B82861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B82861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0D6C4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)? </w:t>
      </w:r>
    </w:p>
    <w:p w14:paraId="0ACBFD0D" w14:textId="77777777" w:rsidR="003E22BB" w:rsidRPr="002F3935" w:rsidRDefault="003E22BB" w:rsidP="002E05A8">
      <w:pPr>
        <w:widowControl w:val="0"/>
        <w:tabs>
          <w:tab w:val="left" w:pos="59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5A7515C" w14:textId="6762E343" w:rsidR="005F38F6" w:rsidRPr="002F3935" w:rsidRDefault="00004EF8" w:rsidP="00F80C2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The eastern USA has experienced </w:t>
      </w:r>
      <w:r w:rsidR="00EE66F7" w:rsidRPr="002F3935">
        <w:rPr>
          <w:rFonts w:ascii="Times New Roman" w:hAnsi="Times New Roman" w:cs="Times New Roman"/>
          <w:sz w:val="24"/>
          <w:szCs w:val="24"/>
          <w:lang w:eastAsia="en-US"/>
        </w:rPr>
        <w:t>substantial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climate variability over recent decades, with some areas becoming wetter and others drier</w:t>
      </w:r>
      <w:r w:rsidR="00DC1FF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DC1FF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_Ref487109233 \r \h  \* MERGEFORMAT </w:instrText>
      </w:r>
      <w:r w:rsidR="00DC1FF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DC1FF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10</w:t>
      </w:r>
      <w:r w:rsidR="00DC1FF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(Fig. 1a and Extended Data Fig. 1</w:t>
      </w:r>
      <w:r w:rsidR="007E33C4">
        <w:rPr>
          <w:rFonts w:ascii="Times New Roman" w:hAnsi="Times New Roman" w:cs="Times New Roman"/>
          <w:sz w:val="24"/>
          <w:szCs w:val="24"/>
          <w:lang w:eastAsia="en-US"/>
        </w:rPr>
        <w:t>a-</w:t>
      </w:r>
      <w:r w:rsidR="009066B6">
        <w:rPr>
          <w:rFonts w:ascii="Times New Roman" w:hAnsi="Times New Roman" w:cs="Times New Roman"/>
          <w:sz w:val="24"/>
          <w:szCs w:val="24"/>
          <w:lang w:eastAsia="en-US"/>
        </w:rPr>
        <w:t>d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B4095F" w:rsidRPr="002F3935">
        <w:rPr>
          <w:rFonts w:ascii="Times New Roman" w:hAnsi="Times New Roman" w:cs="Times New Roman"/>
          <w:sz w:val="24"/>
          <w:szCs w:val="24"/>
          <w:lang w:eastAsia="en-US"/>
        </w:rPr>
        <w:t>. This variability –</w:t>
      </w:r>
      <w:r w:rsidR="00EE66F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combined with systematically sampled Forest Inventory and Analysis</w:t>
      </w:r>
      <w:r w:rsidR="00EE66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EE66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_Ref443942480 \r \h  \* MERGEFORMAT </w:instrText>
      </w:r>
      <w:r w:rsidR="00EE66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EE66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11</w:t>
      </w:r>
      <w:r w:rsidR="00EE66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(FIA) </w:t>
      </w:r>
      <w:r w:rsidR="00B4095F" w:rsidRPr="002F3935">
        <w:rPr>
          <w:rFonts w:ascii="Times New Roman" w:hAnsi="Times New Roman" w:cs="Times New Roman"/>
          <w:sz w:val="24"/>
          <w:szCs w:val="24"/>
          <w:lang w:eastAsia="en-US"/>
        </w:rPr>
        <w:t>data</w:t>
      </w:r>
      <w:r w:rsidR="00EE66F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spanning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095F" w:rsidRPr="002F393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millions of individual-tree records over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multiple decades</w:t>
      </w:r>
      <w:r w:rsidR="00A5021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4095F" w:rsidRPr="002F3935">
        <w:rPr>
          <w:rFonts w:ascii="Times New Roman" w:hAnsi="Times New Roman" w:cs="Times New Roman"/>
          <w:sz w:val="24"/>
          <w:szCs w:val="24"/>
          <w:lang w:eastAsia="en-US"/>
        </w:rPr>
        <w:t>–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provides a valuable opportunity to quantify climate-induced changes in </w:t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forest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biomass and species composition. </w:t>
      </w:r>
      <w:r w:rsidR="00400A15" w:rsidRPr="002F3935">
        <w:rPr>
          <w:rFonts w:ascii="Times New Roman" w:hAnsi="Times New Roman" w:cs="Times New Roman"/>
          <w:sz w:val="24"/>
          <w:szCs w:val="24"/>
          <w:lang w:eastAsia="en-US"/>
        </w:rPr>
        <w:t>E</w:t>
      </w:r>
      <w:r w:rsidR="008B5D97" w:rsidRPr="002F3935">
        <w:rPr>
          <w:rFonts w:ascii="Times New Roman" w:hAnsi="Times New Roman" w:cs="Times New Roman"/>
          <w:sz w:val="24"/>
          <w:szCs w:val="24"/>
          <w:lang w:eastAsia="en-US"/>
        </w:rPr>
        <w:t>astern USA forests are influenced by a variety factors</w:t>
      </w:r>
      <w:r w:rsidR="00400A15" w:rsidRPr="002F393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8B5D9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B3845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including </w:t>
      </w:r>
      <w:r w:rsidR="00DD4EC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regrowth and </w:t>
      </w:r>
      <w:r w:rsidR="006B3845" w:rsidRPr="002F3935">
        <w:rPr>
          <w:rFonts w:ascii="Times New Roman" w:hAnsi="Times New Roman" w:cs="Times New Roman"/>
          <w:sz w:val="24"/>
          <w:szCs w:val="24"/>
          <w:lang w:eastAsia="en-US"/>
        </w:rPr>
        <w:t>succession</w:t>
      </w:r>
      <w:r w:rsidR="00BA5492" w:rsidRPr="002F3935">
        <w:rPr>
          <w:rFonts w:ascii="Times New Roman" w:hAnsi="Times New Roman" w:cs="Times New Roman"/>
          <w:sz w:val="24"/>
          <w:szCs w:val="24"/>
          <w:lang w:eastAsia="en-US"/>
        </w:rPr>
        <w:t>al dynamics</w:t>
      </w:r>
      <w:r w:rsidR="006B3845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following </w:t>
      </w:r>
      <w:r w:rsidR="00DD4EC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agricultural abandonment </w:t>
      </w:r>
      <w:r w:rsidR="00C603CC" w:rsidRPr="002F3935">
        <w:rPr>
          <w:rFonts w:ascii="Times New Roman" w:hAnsi="Times New Roman" w:cs="Times New Roman"/>
          <w:sz w:val="24"/>
          <w:szCs w:val="24"/>
          <w:lang w:eastAsia="en-US"/>
        </w:rPr>
        <w:t>and logging</w:t>
      </w:r>
      <w:r w:rsidR="00BE7E9A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BE7E9A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_Ref487109833 \r \h </w:instrText>
      </w:r>
      <w:r w:rsidR="003A4AC5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\* MERGEFORMAT </w:instrText>
      </w:r>
      <w:r w:rsidR="00BE7E9A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BE7E9A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12</w:t>
      </w:r>
      <w:r w:rsidR="00BE7E9A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DD4EC2" w:rsidRPr="002F3935">
        <w:rPr>
          <w:rFonts w:ascii="Times New Roman" w:hAnsi="Times New Roman" w:cs="Times New Roman"/>
          <w:sz w:val="24"/>
          <w:szCs w:val="24"/>
          <w:lang w:eastAsia="en-US"/>
        </w:rPr>
        <w:t>, fire suppression</w:t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_Ref467970978 \r \h  \* MERGEFORMAT </w:instrText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13</w:t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DD4EC2" w:rsidRPr="002F3935">
        <w:rPr>
          <w:rFonts w:ascii="Times New Roman" w:hAnsi="Times New Roman" w:cs="Times New Roman"/>
          <w:sz w:val="24"/>
          <w:szCs w:val="24"/>
          <w:lang w:eastAsia="en-US"/>
        </w:rPr>
        <w:t>, introduced pathogens and insects</w:t>
      </w:r>
      <w:r w:rsidR="00C1235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C1235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_Ref502339031 \r \h </w:instrText>
      </w:r>
      <w:r w:rsidR="00C1235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C1235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14</w:t>
      </w:r>
      <w:r w:rsidR="00C1235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DD4EC2" w:rsidRPr="002F393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C603C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D4EC2" w:rsidRPr="002F3935">
        <w:rPr>
          <w:rFonts w:ascii="Times New Roman" w:hAnsi="Times New Roman" w:cs="Times New Roman"/>
          <w:sz w:val="24"/>
          <w:szCs w:val="24"/>
          <w:lang w:eastAsia="en-US"/>
        </w:rPr>
        <w:t>increases in deer (</w:t>
      </w:r>
      <w:proofErr w:type="spellStart"/>
      <w:r w:rsidR="00851273" w:rsidRPr="002F3935">
        <w:rPr>
          <w:rFonts w:ascii="Times New Roman" w:hAnsi="Times New Roman" w:cs="Times New Roman"/>
          <w:i/>
          <w:sz w:val="24"/>
          <w:szCs w:val="24"/>
          <w:lang w:eastAsia="en-US"/>
        </w:rPr>
        <w:t>Odocoileus</w:t>
      </w:r>
      <w:proofErr w:type="spellEnd"/>
      <w:r w:rsidR="00851273" w:rsidRPr="002F3935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</w:t>
      </w:r>
      <w:proofErr w:type="spellStart"/>
      <w:r w:rsidR="00851273" w:rsidRPr="002F3935">
        <w:rPr>
          <w:rFonts w:ascii="Times New Roman" w:hAnsi="Times New Roman" w:cs="Times New Roman"/>
          <w:i/>
          <w:sz w:val="24"/>
          <w:szCs w:val="24"/>
          <w:lang w:eastAsia="en-US"/>
        </w:rPr>
        <w:t>virginianus</w:t>
      </w:r>
      <w:proofErr w:type="spellEnd"/>
      <w:r w:rsidR="00DD4EC2" w:rsidRPr="002F3935">
        <w:rPr>
          <w:rFonts w:ascii="Times New Roman" w:hAnsi="Times New Roman" w:cs="Times New Roman"/>
          <w:sz w:val="24"/>
          <w:szCs w:val="24"/>
          <w:lang w:eastAsia="en-US"/>
        </w:rPr>
        <w:t>) populations</w:t>
      </w:r>
      <w:r w:rsidR="000A5B6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0A5B6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_Ref487111694 \r \h  \* MERGEFORMAT </w:instrText>
      </w:r>
      <w:r w:rsidR="000A5B6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0A5B6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15</w:t>
      </w:r>
      <w:r w:rsidR="000A5B6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>, and natural disturbances</w:t>
      </w:r>
      <w:r w:rsidR="00D777B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D777B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_Ref487111967 \r \h  \* MERGEFORMAT </w:instrText>
      </w:r>
      <w:r w:rsidR="00D777B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D777B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16</w:t>
      </w:r>
      <w:r w:rsidR="00D777B2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400A15" w:rsidRPr="002F393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8B5D9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400A15" w:rsidRPr="002F3935">
        <w:rPr>
          <w:rFonts w:ascii="Times New Roman" w:hAnsi="Times New Roman" w:cs="Times New Roman"/>
          <w:sz w:val="24"/>
          <w:szCs w:val="24"/>
          <w:lang w:eastAsia="en-US"/>
        </w:rPr>
        <w:t>Despite the importance of these non-climat</w:t>
      </w:r>
      <w:r w:rsidR="001D03A5">
        <w:rPr>
          <w:rFonts w:ascii="Times New Roman" w:hAnsi="Times New Roman" w:cs="Times New Roman"/>
          <w:sz w:val="24"/>
          <w:szCs w:val="24"/>
          <w:lang w:eastAsia="en-US"/>
        </w:rPr>
        <w:t>ic</w:t>
      </w:r>
      <w:r w:rsidR="00400A15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factors, </w:t>
      </w:r>
      <w:r w:rsidR="006B18BB" w:rsidRPr="002F3935">
        <w:rPr>
          <w:rFonts w:ascii="Times New Roman" w:hAnsi="Times New Roman" w:cs="Times New Roman"/>
          <w:sz w:val="24"/>
          <w:szCs w:val="24"/>
          <w:lang w:eastAsia="en-US"/>
        </w:rPr>
        <w:t>c</w:t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>o</w:t>
      </w:r>
      <w:r w:rsidR="006B18BB" w:rsidRPr="002F3935">
        <w:rPr>
          <w:rFonts w:ascii="Times New Roman" w:hAnsi="Times New Roman" w:cs="Times New Roman"/>
          <w:sz w:val="24"/>
          <w:szCs w:val="24"/>
          <w:lang w:eastAsia="en-US"/>
        </w:rPr>
        <w:t>rrelations between precipitation</w:t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change and </w:t>
      </w:r>
      <w:r w:rsidR="00080A31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recent </w:t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>shifts in</w:t>
      </w:r>
      <w:r w:rsidR="00965A4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>tree species abundances and geographic ranges</w:t>
      </w:r>
      <w:r w:rsidR="004A57A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4A57A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_Ref487112427 \r \h  \* MERGEFORMAT </w:instrText>
      </w:r>
      <w:r w:rsidR="004A57A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4A57A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17</w:t>
      </w:r>
      <w:r w:rsidR="004A57A3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080A31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suggest that</w:t>
      </w:r>
      <w:r w:rsidR="00400A15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climate </w:t>
      </w:r>
      <w:r w:rsidR="00080A31" w:rsidRPr="002F3935">
        <w:rPr>
          <w:rFonts w:ascii="Times New Roman" w:hAnsi="Times New Roman" w:cs="Times New Roman"/>
          <w:sz w:val="24"/>
          <w:szCs w:val="24"/>
          <w:lang w:eastAsia="en-US"/>
        </w:rPr>
        <w:t>variability has a tangible impact on</w:t>
      </w:r>
      <w:r w:rsidR="000D0351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forest dynamics in the eastern USA</w:t>
      </w:r>
      <w:r w:rsidR="00EB0250">
        <w:rPr>
          <w:rFonts w:ascii="Times New Roman" w:hAnsi="Times New Roman" w:cs="Times New Roman"/>
          <w:sz w:val="24"/>
          <w:szCs w:val="24"/>
          <w:lang w:eastAsia="en-US"/>
        </w:rPr>
        <w:t>, as observed elsewhere</w:t>
      </w:r>
      <w:r w:rsidR="005C3A98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5C3A98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_Ref500862422 \n \h </w:instrText>
      </w:r>
      <w:r w:rsidR="005C3A98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5C3A98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18</w:t>
      </w:r>
      <w:r w:rsidR="005C3A98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400A15" w:rsidRPr="002F393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6B18B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12825">
        <w:rPr>
          <w:rFonts w:ascii="Times New Roman" w:hAnsi="Times New Roman" w:cs="Times New Roman"/>
          <w:sz w:val="24"/>
          <w:szCs w:val="24"/>
          <w:lang w:eastAsia="en-US"/>
        </w:rPr>
        <w:t>However, there is limited understanding of how shifts in forest</w:t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functional </w:t>
      </w:r>
      <w:r w:rsidR="00012825">
        <w:rPr>
          <w:rFonts w:ascii="Times New Roman" w:hAnsi="Times New Roman" w:cs="Times New Roman"/>
          <w:sz w:val="24"/>
          <w:szCs w:val="24"/>
          <w:lang w:eastAsia="en-US"/>
        </w:rPr>
        <w:t>composition affect</w:t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12825">
        <w:rPr>
          <w:rFonts w:ascii="Times New Roman" w:hAnsi="Times New Roman" w:cs="Times New Roman"/>
          <w:sz w:val="24"/>
          <w:szCs w:val="24"/>
          <w:lang w:eastAsia="en-US"/>
        </w:rPr>
        <w:t xml:space="preserve">the response of </w:t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>ecosystem properties such as forest biomass</w:t>
      </w:r>
      <w:r w:rsidR="00012825">
        <w:rPr>
          <w:rFonts w:ascii="Times New Roman" w:hAnsi="Times New Roman" w:cs="Times New Roman"/>
          <w:sz w:val="24"/>
          <w:szCs w:val="24"/>
          <w:lang w:eastAsia="en-US"/>
        </w:rPr>
        <w:t xml:space="preserve"> to climate variability</w:t>
      </w:r>
      <w:r w:rsidR="0032121B" w:rsidRPr="002F393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2BE842F6" w14:textId="77777777" w:rsidR="00F53198" w:rsidRPr="002F3935" w:rsidRDefault="00F53198" w:rsidP="00810C03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2D95239" w14:textId="17D3ADEA" w:rsidR="00196D8D" w:rsidRPr="002F3935" w:rsidRDefault="00310AA8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To </w:t>
      </w:r>
      <w:r w:rsidR="00B71271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gain insights into </w:t>
      </w:r>
      <w:r w:rsidR="000E1E73">
        <w:rPr>
          <w:rFonts w:ascii="Times New Roman" w:hAnsi="Times New Roman" w:cs="Times New Roman"/>
          <w:sz w:val="24"/>
          <w:szCs w:val="24"/>
          <w:lang w:eastAsia="en-US"/>
        </w:rPr>
        <w:t xml:space="preserve">how functional shifts affect ecosystem responses to climate variability, we quantified </w:t>
      </w:r>
      <w:r w:rsidR="00B71271" w:rsidRPr="002F3935">
        <w:rPr>
          <w:rFonts w:ascii="Times New Roman" w:hAnsi="Times New Roman" w:cs="Times New Roman"/>
          <w:sz w:val="24"/>
          <w:szCs w:val="24"/>
          <w:lang w:eastAsia="en-US"/>
        </w:rPr>
        <w:t>relationships among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tree functional composition, forest b</w:t>
      </w:r>
      <w:r w:rsidR="00B71271" w:rsidRPr="002F3935">
        <w:rPr>
          <w:rFonts w:ascii="Times New Roman" w:hAnsi="Times New Roman" w:cs="Times New Roman"/>
          <w:sz w:val="24"/>
          <w:szCs w:val="24"/>
          <w:lang w:eastAsia="en-US"/>
        </w:rPr>
        <w:t>iomass, and</w:t>
      </w:r>
      <w:r w:rsidR="00E6758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E1E73">
        <w:rPr>
          <w:rFonts w:ascii="Times New Roman" w:hAnsi="Times New Roman" w:cs="Times New Roman"/>
          <w:sz w:val="24"/>
          <w:szCs w:val="24"/>
          <w:lang w:eastAsia="en-US"/>
        </w:rPr>
        <w:t xml:space="preserve">water availability. We used </w:t>
      </w:r>
      <w:r w:rsidR="00A619D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the Palmer Drought Severity Index </w:t>
      </w:r>
      <w:r w:rsidR="001C1D9A" w:rsidRPr="002F3935">
        <w:rPr>
          <w:rFonts w:ascii="Times New Roman" w:hAnsi="Times New Roman" w:cs="Times New Roman"/>
          <w:sz w:val="24"/>
          <w:szCs w:val="24"/>
          <w:lang w:eastAsia="en-US"/>
        </w:rPr>
        <w:t>(PDSI, an index of soil moisture based on the balance between precipitation and modeled evapotranspiration</w:t>
      </w:r>
      <w:r w:rsidR="0068109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runoff</w:t>
      </w:r>
      <w:r w:rsidR="003573A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3573A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_Ref502339589 \r \h </w:instrText>
      </w:r>
      <w:r w:rsidR="003573A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3573A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19</w:t>
      </w:r>
      <w:r w:rsidR="003573A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A619D4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E6758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to quantify changes in mean growing season water availability</w:t>
      </w:r>
      <w:r w:rsidR="007742F1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7742F1" w:rsidRPr="002F3935">
        <w:rPr>
          <w:rFonts w:ascii="Times New Roman" w:hAnsi="Times New Roman" w:cs="Times New Roman"/>
          <w:sz w:val="24"/>
          <w:szCs w:val="24"/>
        </w:rPr>
        <w:t>Δ</w:t>
      </w:r>
      <w:r w:rsidR="007742F1" w:rsidRPr="002F3935">
        <w:rPr>
          <w:rFonts w:ascii="Times New Roman" w:hAnsi="Times New Roman" w:cs="Times New Roman"/>
          <w:sz w:val="24"/>
          <w:szCs w:val="24"/>
          <w:lang w:eastAsia="en-US"/>
        </w:rPr>
        <w:t>PDSI)</w:t>
      </w:r>
      <w:r w:rsidR="00E6758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from the 1980s to 2000s</w:t>
      </w:r>
      <w:r w:rsidR="003F601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in 1° latitude × 1° longitude grid cells</w:t>
      </w:r>
      <w:r w:rsidR="007E33C4">
        <w:rPr>
          <w:rFonts w:ascii="Times New Roman" w:hAnsi="Times New Roman" w:cs="Times New Roman"/>
          <w:sz w:val="24"/>
          <w:szCs w:val="24"/>
          <w:lang w:eastAsia="en-US"/>
        </w:rPr>
        <w:t xml:space="preserve"> (Fig. 1a). A</w:t>
      </w:r>
      <w:r w:rsidR="007E33C4" w:rsidRPr="007E33C4">
        <w:rPr>
          <w:rFonts w:ascii="Times New Roman" w:hAnsi="Times New Roman" w:cs="Times New Roman"/>
          <w:sz w:val="24"/>
          <w:szCs w:val="24"/>
          <w:lang w:eastAsia="en-US"/>
        </w:rPr>
        <w:t xml:space="preserve"> one-unit decrease in growing-season PDSI is equivalent, on average, to a</w:t>
      </w:r>
      <w:r w:rsidR="007E33C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21462">
        <w:rPr>
          <w:rFonts w:ascii="Times New Roman" w:hAnsi="Times New Roman" w:cs="Times New Roman"/>
          <w:sz w:val="24"/>
          <w:szCs w:val="24"/>
          <w:lang w:eastAsia="en-US"/>
        </w:rPr>
        <w:t>23</w:t>
      </w:r>
      <w:r w:rsidR="007E33C4" w:rsidRPr="007E33C4">
        <w:rPr>
          <w:rFonts w:ascii="Times New Roman" w:hAnsi="Times New Roman" w:cs="Times New Roman"/>
          <w:sz w:val="24"/>
          <w:szCs w:val="24"/>
          <w:lang w:eastAsia="en-US"/>
        </w:rPr>
        <w:t xml:space="preserve">% reduction in </w:t>
      </w:r>
      <w:r w:rsidR="007E33C4">
        <w:rPr>
          <w:rFonts w:ascii="Times New Roman" w:hAnsi="Times New Roman" w:cs="Times New Roman"/>
          <w:sz w:val="24"/>
          <w:szCs w:val="24"/>
          <w:lang w:eastAsia="en-US"/>
        </w:rPr>
        <w:t>growing-season precipitation in the eastern USA (Extended Data Fig. 1</w:t>
      </w:r>
      <w:r w:rsidR="009702AA">
        <w:rPr>
          <w:rFonts w:ascii="Times New Roman" w:hAnsi="Times New Roman" w:cs="Times New Roman"/>
          <w:sz w:val="24"/>
          <w:szCs w:val="24"/>
          <w:lang w:eastAsia="en-US"/>
        </w:rPr>
        <w:t>i-k</w:t>
      </w:r>
      <w:r w:rsidR="007E33C4">
        <w:rPr>
          <w:rFonts w:ascii="Times New Roman" w:hAnsi="Times New Roman" w:cs="Times New Roman"/>
          <w:sz w:val="24"/>
          <w:szCs w:val="24"/>
          <w:lang w:eastAsia="en-US"/>
        </w:rPr>
        <w:t>).</w:t>
      </w:r>
      <w:r w:rsidR="0092630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E205F">
        <w:rPr>
          <w:rFonts w:ascii="Times New Roman" w:hAnsi="Times New Roman" w:cs="Times New Roman"/>
          <w:sz w:val="24"/>
          <w:szCs w:val="24"/>
          <w:lang w:eastAsia="en-US"/>
        </w:rPr>
        <w:t>T</w:t>
      </w:r>
      <w:r w:rsidR="00842B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o quantify changes in </w:t>
      </w:r>
      <w:r w:rsidR="002A1218" w:rsidRPr="002F3935">
        <w:rPr>
          <w:rFonts w:ascii="Times New Roman" w:hAnsi="Times New Roman" w:cs="Times New Roman"/>
          <w:sz w:val="24"/>
          <w:szCs w:val="24"/>
          <w:lang w:eastAsia="en-US"/>
        </w:rPr>
        <w:t>community-mean drought tolerance (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2A1218" w:rsidRPr="002F3935">
        <w:rPr>
          <w:rFonts w:ascii="Times New Roman" w:hAnsi="Times New Roman" w:cs="Times New Roman"/>
          <w:sz w:val="24"/>
          <w:szCs w:val="24"/>
          <w:lang w:eastAsia="en-US"/>
        </w:rPr>
        <w:t>, a functional component of tree species composition)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2630C" w:rsidRPr="002F3935">
        <w:rPr>
          <w:rFonts w:ascii="Times New Roman" w:hAnsi="Times New Roman" w:cs="Times New Roman"/>
          <w:sz w:val="24"/>
          <w:szCs w:val="24"/>
          <w:lang w:eastAsia="en-US"/>
        </w:rPr>
        <w:t>and aboveground biomass (</w:t>
      </w:r>
      <w:r w:rsidR="0092630C" w:rsidRPr="002F3935">
        <w:rPr>
          <w:rFonts w:ascii="Times New Roman" w:hAnsi="Times New Roman" w:cs="Times New Roman"/>
          <w:sz w:val="24"/>
          <w:szCs w:val="24"/>
        </w:rPr>
        <w:t>Δ</w:t>
      </w:r>
      <w:r w:rsidR="0092630C" w:rsidRPr="002F3935">
        <w:rPr>
          <w:rFonts w:ascii="Times New Roman" w:hAnsi="Times New Roman" w:cs="Times New Roman"/>
          <w:sz w:val="24"/>
          <w:szCs w:val="24"/>
          <w:lang w:eastAsia="en-US"/>
        </w:rPr>
        <w:t>AGB</w:t>
      </w:r>
      <w:r w:rsidR="0010479E" w:rsidRPr="002F3935"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="0092630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A1218" w:rsidRPr="002F3935">
        <w:rPr>
          <w:rFonts w:ascii="Times New Roman" w:hAnsi="Times New Roman" w:cs="Times New Roman"/>
          <w:sz w:val="24"/>
          <w:szCs w:val="24"/>
          <w:lang w:eastAsia="en-US"/>
        </w:rPr>
        <w:t>Fig. 1</w:t>
      </w:r>
      <w:r w:rsidR="00FF6C2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Extended Data Fig</w:t>
      </w:r>
      <w:r w:rsidR="00121874" w:rsidRPr="002F3935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FF6C2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9066B6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121874" w:rsidRPr="002F3935">
        <w:rPr>
          <w:rFonts w:ascii="Times New Roman" w:hAnsi="Times New Roman" w:cs="Times New Roman"/>
          <w:sz w:val="24"/>
          <w:szCs w:val="24"/>
          <w:lang w:eastAsia="en-US"/>
        </w:rPr>
        <w:t>-3</w:t>
      </w:r>
      <w:r w:rsidR="002A1218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1E205F">
        <w:rPr>
          <w:rFonts w:ascii="Times New Roman" w:hAnsi="Times New Roman" w:cs="Times New Roman"/>
          <w:sz w:val="24"/>
          <w:szCs w:val="24"/>
          <w:lang w:eastAsia="en-US"/>
        </w:rPr>
        <w:t>, we used FIA data while controlling</w:t>
      </w:r>
      <w:r w:rsidR="008C1B1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for changes in forest stand age due to recovery from previous disturbance</w:t>
      </w:r>
      <w:r w:rsidR="001E205F">
        <w:rPr>
          <w:rFonts w:ascii="Times New Roman" w:hAnsi="Times New Roman" w:cs="Times New Roman"/>
          <w:sz w:val="24"/>
          <w:szCs w:val="24"/>
          <w:lang w:eastAsia="en-US"/>
        </w:rPr>
        <w:t>. Specifically</w:t>
      </w:r>
      <w:r w:rsidR="008C1B1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8C1B1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</w:t>
      </w:r>
      <w:r w:rsidR="008C1B10" w:rsidRPr="002F3935">
        <w:rPr>
          <w:rFonts w:ascii="Times New Roman" w:hAnsi="Times New Roman" w:cs="Times New Roman"/>
          <w:sz w:val="24"/>
          <w:szCs w:val="24"/>
        </w:rPr>
        <w:t>Δ</w:t>
      </w:r>
      <w:r w:rsidR="008C1B10" w:rsidRPr="002F3935">
        <w:rPr>
          <w:rFonts w:ascii="Times New Roman" w:hAnsi="Times New Roman" w:cs="Times New Roman"/>
          <w:sz w:val="24"/>
          <w:szCs w:val="24"/>
          <w:lang w:eastAsia="en-US"/>
        </w:rPr>
        <w:t>AGB were calculated for each grid cell by comparing inventory plots in a given age class in the 1980s to plots in the same age class in the 2000s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7F148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6524C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42828" w:rsidRPr="002F3935">
        <w:rPr>
          <w:rFonts w:ascii="Times New Roman" w:hAnsi="Times New Roman" w:cs="Times New Roman"/>
          <w:sz w:val="24"/>
          <w:szCs w:val="24"/>
          <w:lang w:eastAsia="en-US"/>
        </w:rPr>
        <w:t>was</w:t>
      </w:r>
      <w:r w:rsidR="007F1F11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calculated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by combining </w:t>
      </w:r>
      <w:r w:rsidR="0012187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FIA data </w:t>
      </w:r>
      <w:r w:rsidR="006524CE" w:rsidRPr="002F3935">
        <w:rPr>
          <w:rFonts w:ascii="Times New Roman" w:hAnsi="Times New Roman" w:cs="Times New Roman"/>
          <w:sz w:val="24"/>
          <w:szCs w:val="24"/>
          <w:lang w:eastAsia="en-US"/>
        </w:rPr>
        <w:t>in each decade</w:t>
      </w:r>
      <w:r w:rsidR="008C1B10" w:rsidRPr="002F3935">
        <w:rPr>
          <w:rFonts w:ascii="Times New Roman" w:hAnsi="Times New Roman" w:cs="Times New Roman"/>
          <w:sz w:val="24"/>
          <w:szCs w:val="24"/>
          <w:lang w:eastAsia="en-US"/>
        </w:rPr>
        <w:t>, grid cell, and age class</w:t>
      </w:r>
      <w:r w:rsidR="006524C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with a species-specific drought-tolerance </w:t>
      </w:r>
      <w:r w:rsidR="001C0FFE" w:rsidRPr="002F3935">
        <w:rPr>
          <w:rFonts w:ascii="Times New Roman" w:hAnsi="Times New Roman" w:cs="Times New Roman"/>
          <w:sz w:val="24"/>
          <w:szCs w:val="24"/>
          <w:lang w:eastAsia="en-US"/>
        </w:rPr>
        <w:t>ranking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301268" w:rsidRPr="002F3935">
        <w:rPr>
          <w:rFonts w:ascii="Times New Roman" w:hAnsi="Times New Roman" w:cs="Times New Roman"/>
          <w:iCs/>
          <w:sz w:val="24"/>
          <w:szCs w:val="24"/>
          <w:lang w:eastAsia="en-US"/>
        </w:rPr>
        <w:t>DT</w:t>
      </w:r>
      <w:r w:rsidR="000B130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0B130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_Ref443940690 \n \h  \* MERGEFORMAT </w:instrText>
      </w:r>
      <w:r w:rsidR="000B130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0B130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20</w:t>
      </w:r>
      <w:r w:rsidR="000B130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213C5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C15AB4" w:rsidRPr="002F3935">
        <w:rPr>
          <w:rFonts w:ascii="Times New Roman" w:hAnsi="Times New Roman" w:cs="Times New Roman"/>
          <w:sz w:val="24"/>
          <w:szCs w:val="24"/>
          <w:lang w:eastAsia="en-US"/>
        </w:rPr>
        <w:t>Supplementary Information 1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1C0FFE" w:rsidRPr="002F3935">
        <w:rPr>
          <w:rFonts w:ascii="Times New Roman" w:hAnsi="Times New Roman" w:cs="Times New Roman"/>
          <w:sz w:val="24"/>
          <w:szCs w:val="24"/>
          <w:lang w:eastAsia="en-US"/>
        </w:rPr>
        <w:t>, which increases from 1 (very intolerant) to 5 (very tolerant)</w:t>
      </w:r>
      <w:r w:rsidR="003922C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; thus,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FE107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&gt; 0 indicates a shift in tree species composition towards </w:t>
      </w:r>
      <w:r w:rsidR="00FB57E4" w:rsidRPr="002F3935">
        <w:rPr>
          <w:rFonts w:ascii="Times New Roman" w:hAnsi="Times New Roman" w:cs="Times New Roman"/>
          <w:sz w:val="24"/>
          <w:szCs w:val="24"/>
          <w:lang w:eastAsia="en-US"/>
        </w:rPr>
        <w:t>a more drought-</w:t>
      </w:r>
      <w:r w:rsidR="00A87195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tolerant </w:t>
      </w:r>
      <w:r w:rsidR="00FB57E4" w:rsidRPr="002F3935">
        <w:rPr>
          <w:rFonts w:ascii="Times New Roman" w:hAnsi="Times New Roman" w:cs="Times New Roman"/>
          <w:sz w:val="24"/>
          <w:szCs w:val="24"/>
          <w:lang w:eastAsia="en-US"/>
        </w:rPr>
        <w:t>community</w:t>
      </w:r>
      <w:r w:rsidR="00F321B0">
        <w:rPr>
          <w:rFonts w:ascii="Times New Roman" w:hAnsi="Times New Roman" w:cs="Times New Roman"/>
          <w:sz w:val="24"/>
          <w:szCs w:val="24"/>
          <w:lang w:eastAsia="en-US"/>
        </w:rPr>
        <w:t xml:space="preserve"> (see examples in Supplementary Information 2)</w:t>
      </w:r>
      <w:r w:rsidR="001C0FFE" w:rsidRPr="002F3935">
        <w:rPr>
          <w:rFonts w:ascii="Times New Roman" w:hAnsi="Times New Roman" w:cs="Times New Roman"/>
          <w:sz w:val="24"/>
          <w:szCs w:val="24"/>
          <w:lang w:eastAsia="en-US"/>
        </w:rPr>
        <w:t>. Although the DT scale is somewhat arbitrary, such rankings are widely used by plant ecologists and foresters</w:t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_Ref487109233 \r \h  \* MERGEFORMAT </w:instrText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10</w:t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,</w:t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_Ref487112427 \r \h  \* MERGEFORMAT </w:instrText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17</w:t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,</w:t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_Ref487113552 \r \h  \* MERGEFORMAT </w:instrText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21</w:t>
      </w:r>
      <w:r w:rsidR="004220B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1C0FF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and modifying the scale would not qualitatively affect our results (Supplementary Information 1). </w:t>
      </w:r>
      <w:r w:rsidR="00301268" w:rsidRPr="002F3935">
        <w:rPr>
          <w:rFonts w:ascii="Times New Roman" w:hAnsi="Times New Roman" w:cs="Times New Roman"/>
          <w:sz w:val="24"/>
          <w:szCs w:val="24"/>
          <w:lang w:eastAsia="en-US"/>
        </w:rPr>
        <w:t>DT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F358E" w:rsidRPr="002F3935">
        <w:rPr>
          <w:rFonts w:ascii="Times New Roman" w:hAnsi="Times New Roman" w:cs="Times New Roman"/>
          <w:sz w:val="24"/>
          <w:szCs w:val="24"/>
          <w:lang w:eastAsia="en-US"/>
        </w:rPr>
        <w:t>has been estimated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for most </w:t>
      </w:r>
      <w:r w:rsidR="00AF2C1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of the common tree species in the 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>eastern USA</w:t>
      </w:r>
      <w:r w:rsidR="00EF358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EF358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_Ref443940690 \n \h  \* MERGEFORMAT </w:instrText>
      </w:r>
      <w:r w:rsidR="00EF358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EF358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20</w:t>
      </w:r>
      <w:r w:rsidR="00EF358E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>, enabl</w:t>
      </w:r>
      <w:r w:rsidR="00EF358E" w:rsidRPr="002F3935">
        <w:rPr>
          <w:rFonts w:ascii="Times New Roman" w:hAnsi="Times New Roman" w:cs="Times New Roman"/>
          <w:sz w:val="24"/>
          <w:szCs w:val="24"/>
          <w:lang w:eastAsia="en-US"/>
        </w:rPr>
        <w:t>ing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 systematic, community-level analysis</w:t>
      </w:r>
      <w:r w:rsidR="000317B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of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~3,000,000 individual tree records from ~100,000 </w:t>
      </w:r>
      <w:r w:rsidR="005D1B9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FIA 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>plot inventories (</w:t>
      </w:r>
      <w:r w:rsidR="00A56F3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Extended Data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Fig. 4a</w:t>
      </w:r>
      <w:r w:rsidR="00196D8D" w:rsidRPr="002F3935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14:paraId="31917A08" w14:textId="0DE0F8FF" w:rsidR="00101749" w:rsidRPr="002F3935" w:rsidRDefault="00101749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0723C9F" w14:textId="03722670" w:rsidR="00747903" w:rsidRPr="002F3935" w:rsidRDefault="00737A50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Relationships among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F3935">
        <w:rPr>
          <w:rFonts w:ascii="Times New Roman" w:hAnsi="Times New Roman" w:cs="Times New Roman"/>
          <w:sz w:val="24"/>
          <w:szCs w:val="24"/>
        </w:rPr>
        <w:t>Δ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AGB, and ΔPDSI</w:t>
      </w:r>
      <w:r w:rsidR="00B9652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were statistically significant (</w:t>
      </w:r>
      <w:r w:rsidR="00B96529" w:rsidRPr="002F3935">
        <w:rPr>
          <w:rFonts w:ascii="Times New Roman" w:hAnsi="Times New Roman" w:cs="Times New Roman"/>
          <w:i/>
          <w:sz w:val="24"/>
          <w:szCs w:val="24"/>
          <w:lang w:eastAsia="en-US"/>
        </w:rPr>
        <w:t>P</w:t>
      </w:r>
      <w:r w:rsidR="00B9652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11EE4" w:rsidRPr="002F3935">
        <w:rPr>
          <w:rFonts w:ascii="Times New Roman" w:hAnsi="Times New Roman" w:cs="Times New Roman"/>
          <w:bCs/>
          <w:sz w:val="24"/>
          <w:szCs w:val="24"/>
        </w:rPr>
        <w:t>≤</w:t>
      </w:r>
      <w:r w:rsidR="00B9652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0.05) </w:t>
      </w:r>
      <w:r w:rsidR="00D44424">
        <w:rPr>
          <w:rFonts w:ascii="Times New Roman" w:hAnsi="Times New Roman" w:cs="Times New Roman"/>
          <w:sz w:val="24"/>
          <w:szCs w:val="24"/>
          <w:lang w:eastAsia="en-US"/>
        </w:rPr>
        <w:t>in most of the 15 cases (3 pairwise correlations × 5 age classes)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Specifically, </w:t>
      </w:r>
      <w:r w:rsidR="0021230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from the 1980s to the 2000s,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c</w:t>
      </w:r>
      <w:r w:rsidR="00F9602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ommunity-mean drought tolerance </w:t>
      </w:r>
      <w:r w:rsidR="00F8102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tended to </w:t>
      </w:r>
      <w:r w:rsidR="00694717" w:rsidRPr="002F3935">
        <w:rPr>
          <w:rFonts w:ascii="Times New Roman" w:hAnsi="Times New Roman" w:cs="Times New Roman"/>
          <w:sz w:val="24"/>
          <w:szCs w:val="24"/>
          <w:lang w:eastAsia="en-US"/>
        </w:rPr>
        <w:t>in</w:t>
      </w:r>
      <w:r w:rsidR="00F97052" w:rsidRPr="002F3935">
        <w:rPr>
          <w:rFonts w:ascii="Times New Roman" w:hAnsi="Times New Roman" w:cs="Times New Roman"/>
          <w:sz w:val="24"/>
          <w:szCs w:val="24"/>
          <w:lang w:eastAsia="en-US"/>
        </w:rPr>
        <w:t>crease</w:t>
      </w:r>
      <w:r w:rsidR="0069471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96023" w:rsidRPr="002F3935">
        <w:rPr>
          <w:rFonts w:ascii="Times New Roman" w:hAnsi="Times New Roman" w:cs="Times New Roman"/>
          <w:sz w:val="24"/>
          <w:szCs w:val="24"/>
          <w:lang w:eastAsia="en-US"/>
        </w:rPr>
        <w:t>with increasing</w:t>
      </w:r>
      <w:r w:rsidR="0069471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9705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water </w:t>
      </w:r>
      <w:r w:rsidR="00694717" w:rsidRPr="002F3935">
        <w:rPr>
          <w:rFonts w:ascii="Times New Roman" w:hAnsi="Times New Roman" w:cs="Times New Roman"/>
          <w:sz w:val="24"/>
          <w:szCs w:val="24"/>
          <w:lang w:eastAsia="en-US"/>
        </w:rPr>
        <w:t>stress</w:t>
      </w:r>
      <w:r w:rsidR="00F9602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(negative correlation between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F9602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ΔPDSI;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Fig. 2a)</w:t>
      </w:r>
      <w:r w:rsidR="00B02C6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biomass </w:t>
      </w:r>
      <w:r w:rsidR="00D80A11" w:rsidRPr="002F3935">
        <w:rPr>
          <w:rFonts w:ascii="Times New Roman" w:hAnsi="Times New Roman" w:cs="Times New Roman"/>
          <w:sz w:val="24"/>
          <w:szCs w:val="24"/>
          <w:lang w:eastAsia="en-US"/>
        </w:rPr>
        <w:t>tended to increase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with water availability (positive correlation between </w:t>
      </w:r>
      <w:r w:rsidR="00614FB3" w:rsidRPr="002F3935">
        <w:rPr>
          <w:rFonts w:ascii="Times New Roman" w:hAnsi="Times New Roman" w:cs="Times New Roman"/>
          <w:sz w:val="24"/>
          <w:szCs w:val="24"/>
          <w:lang w:eastAsia="en-US"/>
        </w:rPr>
        <w:t>Δ</w:t>
      </w:r>
      <w:r w:rsidR="00F9705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AGB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and</w:t>
      </w:r>
      <w:r w:rsidR="00F9705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14FB3" w:rsidRPr="002F3935">
        <w:rPr>
          <w:rFonts w:ascii="Times New Roman" w:hAnsi="Times New Roman" w:cs="Times New Roman"/>
          <w:sz w:val="24"/>
          <w:szCs w:val="24"/>
          <w:lang w:eastAsia="en-US"/>
        </w:rPr>
        <w:t>Δ</w:t>
      </w:r>
      <w:r w:rsidR="00F97052" w:rsidRPr="002F3935">
        <w:rPr>
          <w:rFonts w:ascii="Times New Roman" w:hAnsi="Times New Roman" w:cs="Times New Roman"/>
          <w:sz w:val="24"/>
          <w:szCs w:val="24"/>
          <w:lang w:eastAsia="en-US"/>
        </w:rPr>
        <w:t>PDSI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; Fig. 2b)</w:t>
      </w:r>
      <w:r w:rsidR="00B02C6C" w:rsidRPr="002F3935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F9705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D17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and </w:t>
      </w:r>
      <w:r w:rsidR="00B02C6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biomass </w:t>
      </w:r>
      <w:r w:rsidR="00D80A11" w:rsidRPr="002F3935">
        <w:rPr>
          <w:rFonts w:ascii="Times New Roman" w:hAnsi="Times New Roman" w:cs="Times New Roman"/>
          <w:sz w:val="24"/>
          <w:szCs w:val="24"/>
          <w:lang w:eastAsia="en-US"/>
        </w:rPr>
        <w:t>tended to decrease</w:t>
      </w:r>
      <w:r w:rsidR="00F0474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with increasing</w:t>
      </w:r>
      <w:r w:rsidR="007D17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04748" w:rsidRPr="002F3935">
        <w:rPr>
          <w:rFonts w:ascii="Times New Roman" w:hAnsi="Times New Roman" w:cs="Times New Roman"/>
          <w:sz w:val="24"/>
          <w:szCs w:val="24"/>
          <w:lang w:eastAsia="en-US"/>
        </w:rPr>
        <w:t>community</w:t>
      </w:r>
      <w:r w:rsidR="00480367" w:rsidRPr="002F3935">
        <w:rPr>
          <w:rFonts w:ascii="Times New Roman" w:hAnsi="Times New Roman" w:cs="Times New Roman"/>
          <w:sz w:val="24"/>
          <w:szCs w:val="24"/>
          <w:lang w:eastAsia="en-US"/>
        </w:rPr>
        <w:t>-mean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drought tolerance</w:t>
      </w:r>
      <w:r w:rsidR="00120B9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(negative correlation between ΔAGB and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120B9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Fig. 2</w:t>
      </w:r>
      <w:r w:rsidR="007D17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c). </w:t>
      </w:r>
      <w:r w:rsidR="00535E6D" w:rsidRPr="002F3935">
        <w:rPr>
          <w:rFonts w:ascii="Times New Roman" w:hAnsi="Times New Roman" w:cs="Times New Roman"/>
          <w:sz w:val="24"/>
          <w:szCs w:val="24"/>
          <w:lang w:eastAsia="en-US"/>
        </w:rPr>
        <w:t>These correlations suggest concerted changes in forest functional composition and biomass in response to changes in water availability.</w:t>
      </w:r>
    </w:p>
    <w:p w14:paraId="63930AE5" w14:textId="77777777" w:rsidR="00747903" w:rsidRPr="002F3935" w:rsidRDefault="00747903" w:rsidP="00C45CA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03D2E4" w14:textId="26437204" w:rsidR="00BA0DF3" w:rsidRPr="002F3935" w:rsidRDefault="003C2E01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To </w:t>
      </w:r>
      <w:r w:rsidR="00035825">
        <w:rPr>
          <w:rFonts w:ascii="Times New Roman" w:hAnsi="Times New Roman" w:cs="Times New Roman"/>
          <w:sz w:val="24"/>
          <w:szCs w:val="24"/>
          <w:lang w:eastAsia="en-US"/>
        </w:rPr>
        <w:t>determine if the above correlations (Fig. 2) were robust, we performed additional analyses to quantify</w:t>
      </w:r>
      <w:r w:rsidR="00F0474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relationships among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6D6A7E" w:rsidRPr="002F3935">
        <w:rPr>
          <w:rFonts w:ascii="Times New Roman" w:hAnsi="Times New Roman" w:cs="Times New Roman"/>
          <w:sz w:val="24"/>
          <w:szCs w:val="24"/>
        </w:rPr>
        <w:t>Δ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AGB, and ΔPDSI while controlling for </w:t>
      </w:r>
      <w:r w:rsidR="00B9652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changes in forest stand age and other 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potentially confounding variables (growing season length, community-mean 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shade tolerance, tree harvest</w:t>
      </w:r>
      <w:r w:rsidR="00F04748" w:rsidRPr="002F3935">
        <w:rPr>
          <w:rFonts w:ascii="Times New Roman" w:hAnsi="Times New Roman" w:cs="Times New Roman"/>
          <w:sz w:val="24"/>
          <w:szCs w:val="24"/>
          <w:lang w:eastAsia="en-US"/>
        </w:rPr>
        <w:t>ing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>, and</w:t>
      </w:r>
      <w:r w:rsidR="00007C91" w:rsidRPr="002F3935">
        <w:rPr>
          <w:rFonts w:ascii="Times New Roman" w:hAnsi="Times New Roman" w:cs="Times New Roman"/>
          <w:sz w:val="24"/>
          <w:szCs w:val="24"/>
          <w:lang w:eastAsia="en-US"/>
        </w:rPr>
        <w:t>/or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spatial autocorrelation that may </w:t>
      </w:r>
      <w:r w:rsidR="00B96529" w:rsidRPr="002F3935">
        <w:rPr>
          <w:rFonts w:ascii="Times New Roman" w:hAnsi="Times New Roman" w:cs="Times New Roman"/>
          <w:sz w:val="24"/>
          <w:szCs w:val="24"/>
          <w:lang w:eastAsia="en-US"/>
        </w:rPr>
        <w:t>arise from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factors not included in our statistical models</w:t>
      </w:r>
      <w:r w:rsidR="009711A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; Extended Data Figs. </w:t>
      </w:r>
      <w:r w:rsidR="00D46A8D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DE5503" w:rsidRPr="002F3935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D46A8D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8F38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Supplementary Information </w:t>
      </w:r>
      <w:r w:rsidR="002D3392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AB178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6FFD">
        <w:rPr>
          <w:rFonts w:ascii="Times New Roman" w:hAnsi="Times New Roman" w:cs="Times New Roman"/>
          <w:sz w:val="24"/>
          <w:szCs w:val="24"/>
          <w:lang w:eastAsia="en-US"/>
        </w:rPr>
        <w:t>W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e 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>explored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>three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statistical methods </w:t>
      </w:r>
      <w:r w:rsidR="00F04748" w:rsidRPr="002F3935">
        <w:rPr>
          <w:rFonts w:ascii="Times New Roman" w:hAnsi="Times New Roman" w:cs="Times New Roman"/>
          <w:sz w:val="24"/>
          <w:szCs w:val="24"/>
          <w:lang w:eastAsia="en-US"/>
        </w:rPr>
        <w:t>(Spatial Autoregressive Models, Structural Equation Modeling, and Independent E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ffects </w:t>
      </w:r>
      <w:r w:rsidR="00F04748" w:rsidRPr="002F3935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>nalysis)</w:t>
      </w:r>
      <w:r w:rsidR="00AB1789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6D6A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AB1789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="00BA0DF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ll of </w:t>
      </w:r>
      <w:r w:rsidR="00AB1789">
        <w:rPr>
          <w:rFonts w:ascii="Times New Roman" w:hAnsi="Times New Roman" w:cs="Times New Roman"/>
          <w:sz w:val="24"/>
          <w:szCs w:val="24"/>
          <w:lang w:eastAsia="en-US"/>
        </w:rPr>
        <w:t>which</w:t>
      </w:r>
      <w:r w:rsidR="00BA0DF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yielded </w:t>
      </w:r>
      <w:r w:rsidR="00802D34" w:rsidRPr="002F3935">
        <w:rPr>
          <w:rFonts w:ascii="Times New Roman" w:hAnsi="Times New Roman" w:cs="Times New Roman"/>
          <w:sz w:val="24"/>
          <w:szCs w:val="24"/>
          <w:lang w:eastAsia="en-US"/>
        </w:rPr>
        <w:t>consistent results</w:t>
      </w:r>
      <w:r w:rsidR="00BA0DF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C48B6" w:rsidRPr="002F3935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8F387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compare </w:t>
      </w:r>
      <w:r w:rsidR="00FC48B6" w:rsidRPr="002F3935">
        <w:rPr>
          <w:rFonts w:ascii="Times New Roman" w:hAnsi="Times New Roman" w:cs="Times New Roman"/>
          <w:sz w:val="24"/>
          <w:szCs w:val="24"/>
          <w:lang w:eastAsia="en-US"/>
        </w:rPr>
        <w:t>Extended Data Fig</w:t>
      </w:r>
      <w:r w:rsidR="002868CE" w:rsidRPr="002F3935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FC48B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2868CE" w:rsidRPr="002F3935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5829AC">
        <w:rPr>
          <w:rFonts w:ascii="Times New Roman" w:hAnsi="Times New Roman" w:cs="Times New Roman"/>
          <w:sz w:val="24"/>
          <w:szCs w:val="24"/>
          <w:lang w:eastAsia="en-US"/>
        </w:rPr>
        <w:t>, 6,</w:t>
      </w:r>
      <w:r w:rsidR="002868C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</w:t>
      </w:r>
      <w:r w:rsidR="00D46A8D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FC48B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BA0DF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and demonstrate that the </w:t>
      </w:r>
      <w:r w:rsidR="007F72C5">
        <w:rPr>
          <w:rFonts w:ascii="Times New Roman" w:hAnsi="Times New Roman" w:cs="Times New Roman"/>
          <w:sz w:val="24"/>
          <w:szCs w:val="24"/>
          <w:lang w:eastAsia="en-US"/>
        </w:rPr>
        <w:t>correlations</w:t>
      </w:r>
      <w:r w:rsidR="00BA0DF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(Fig. 2) are </w:t>
      </w:r>
      <w:r w:rsidR="00802D3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qualitatively </w:t>
      </w:r>
      <w:r w:rsidR="00BA0DF3" w:rsidRPr="002F3935">
        <w:rPr>
          <w:rFonts w:ascii="Times New Roman" w:hAnsi="Times New Roman" w:cs="Times New Roman"/>
          <w:sz w:val="24"/>
          <w:szCs w:val="24"/>
          <w:lang w:eastAsia="en-US"/>
        </w:rPr>
        <w:t>robust.</w:t>
      </w:r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6FFD">
        <w:rPr>
          <w:rFonts w:ascii="Times New Roman" w:hAnsi="Times New Roman" w:cs="Times New Roman"/>
          <w:sz w:val="24"/>
          <w:szCs w:val="24"/>
          <w:lang w:eastAsia="en-US"/>
        </w:rPr>
        <w:t xml:space="preserve">The analyses </w:t>
      </w:r>
      <w:r w:rsidR="0093241A">
        <w:rPr>
          <w:rFonts w:ascii="Times New Roman" w:hAnsi="Times New Roman" w:cs="Times New Roman"/>
          <w:sz w:val="24"/>
          <w:szCs w:val="24"/>
          <w:lang w:eastAsia="en-US"/>
        </w:rPr>
        <w:t xml:space="preserve">also </w:t>
      </w:r>
      <w:r w:rsidR="009C6FFD">
        <w:rPr>
          <w:rFonts w:ascii="Times New Roman" w:hAnsi="Times New Roman" w:cs="Times New Roman"/>
          <w:sz w:val="24"/>
          <w:szCs w:val="24"/>
          <w:lang w:eastAsia="en-US"/>
        </w:rPr>
        <w:t xml:space="preserve">revealed </w:t>
      </w:r>
      <w:r w:rsidR="0093241A">
        <w:rPr>
          <w:rFonts w:ascii="Times New Roman" w:hAnsi="Times New Roman" w:cs="Times New Roman"/>
          <w:sz w:val="24"/>
          <w:szCs w:val="24"/>
          <w:lang w:eastAsia="en-US"/>
        </w:rPr>
        <w:t>variation</w:t>
      </w:r>
      <w:r w:rsidR="009C6FFD">
        <w:rPr>
          <w:rFonts w:ascii="Times New Roman" w:hAnsi="Times New Roman" w:cs="Times New Roman"/>
          <w:sz w:val="24"/>
          <w:szCs w:val="24"/>
          <w:lang w:eastAsia="en-US"/>
        </w:rPr>
        <w:t xml:space="preserve"> among forest age classes in </w:t>
      </w:r>
      <w:r w:rsidR="0093241A">
        <w:rPr>
          <w:rFonts w:ascii="Times New Roman" w:hAnsi="Times New Roman" w:cs="Times New Roman"/>
          <w:sz w:val="24"/>
          <w:szCs w:val="24"/>
          <w:lang w:eastAsia="en-US"/>
        </w:rPr>
        <w:t xml:space="preserve">terms of </w:t>
      </w:r>
      <w:r w:rsidR="009C6FFD">
        <w:rPr>
          <w:rFonts w:ascii="Times New Roman" w:hAnsi="Times New Roman" w:cs="Times New Roman"/>
          <w:sz w:val="24"/>
          <w:szCs w:val="24"/>
          <w:lang w:eastAsia="en-US"/>
        </w:rPr>
        <w:t xml:space="preserve">the relative importance of different </w:t>
      </w:r>
      <w:r w:rsidR="003B2E97">
        <w:rPr>
          <w:rFonts w:ascii="Times New Roman" w:hAnsi="Times New Roman" w:cs="Times New Roman"/>
          <w:sz w:val="24"/>
          <w:szCs w:val="24"/>
          <w:lang w:eastAsia="en-US"/>
        </w:rPr>
        <w:t>variables</w:t>
      </w:r>
      <w:r w:rsidR="009C6FFD">
        <w:rPr>
          <w:rFonts w:ascii="Times New Roman" w:hAnsi="Times New Roman" w:cs="Times New Roman"/>
          <w:sz w:val="24"/>
          <w:szCs w:val="24"/>
          <w:lang w:eastAsia="en-US"/>
        </w:rPr>
        <w:t xml:space="preserve"> affecting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9C6FFD">
        <w:rPr>
          <w:rFonts w:ascii="Times New Roman" w:hAnsi="Times New Roman" w:cs="Times New Roman"/>
          <w:sz w:val="24"/>
          <w:szCs w:val="24"/>
          <w:lang w:eastAsia="en-US"/>
        </w:rPr>
        <w:t xml:space="preserve"> and</w:t>
      </w:r>
      <w:r w:rsidR="009C6FF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C6FFD" w:rsidRPr="002F3935">
        <w:rPr>
          <w:rFonts w:ascii="Times New Roman" w:hAnsi="Times New Roman" w:cs="Times New Roman"/>
          <w:sz w:val="24"/>
          <w:szCs w:val="24"/>
        </w:rPr>
        <w:t>Δ</w:t>
      </w:r>
      <w:r w:rsidR="009C6FFD" w:rsidRPr="002F3935">
        <w:rPr>
          <w:rFonts w:ascii="Times New Roman" w:hAnsi="Times New Roman" w:cs="Times New Roman"/>
          <w:sz w:val="24"/>
          <w:szCs w:val="24"/>
          <w:lang w:eastAsia="en-US"/>
        </w:rPr>
        <w:t>AGB</w:t>
      </w:r>
      <w:r w:rsidR="00FB1123">
        <w:rPr>
          <w:rFonts w:ascii="Times New Roman" w:hAnsi="Times New Roman" w:cs="Times New Roman"/>
          <w:sz w:val="24"/>
          <w:szCs w:val="24"/>
          <w:lang w:eastAsia="en-US"/>
        </w:rPr>
        <w:t xml:space="preserve"> (Extended Data Fig. </w:t>
      </w:r>
      <w:r w:rsidR="00D46A8D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FB1123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9C6FF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9C6FFD">
        <w:rPr>
          <w:rFonts w:ascii="Times New Roman" w:hAnsi="Times New Roman" w:cs="Times New Roman"/>
          <w:sz w:val="24"/>
          <w:szCs w:val="24"/>
          <w:lang w:eastAsia="en-US"/>
        </w:rPr>
        <w:t xml:space="preserve">highlighting the need to study forest dynamics across </w:t>
      </w:r>
      <w:r w:rsidR="00FB1123">
        <w:rPr>
          <w:rFonts w:ascii="Times New Roman" w:hAnsi="Times New Roman" w:cs="Times New Roman"/>
          <w:sz w:val="24"/>
          <w:szCs w:val="24"/>
          <w:lang w:eastAsia="en-US"/>
        </w:rPr>
        <w:t>successional</w:t>
      </w:r>
      <w:r w:rsidR="009C6FFD">
        <w:rPr>
          <w:rFonts w:ascii="Times New Roman" w:hAnsi="Times New Roman" w:cs="Times New Roman"/>
          <w:sz w:val="24"/>
          <w:szCs w:val="24"/>
          <w:lang w:eastAsia="en-US"/>
        </w:rPr>
        <w:t xml:space="preserve"> and life stages (e.g., seedling vs. adults). However, </w:t>
      </w:r>
      <w:r w:rsidR="00FB1123">
        <w:rPr>
          <w:rFonts w:ascii="Times New Roman" w:hAnsi="Times New Roman" w:cs="Times New Roman"/>
          <w:sz w:val="24"/>
          <w:szCs w:val="24"/>
          <w:lang w:eastAsia="en-US"/>
        </w:rPr>
        <w:t>in all</w:t>
      </w:r>
      <w:r w:rsidR="009C6FFD">
        <w:rPr>
          <w:rFonts w:ascii="Times New Roman" w:hAnsi="Times New Roman" w:cs="Times New Roman"/>
          <w:sz w:val="24"/>
          <w:szCs w:val="24"/>
          <w:lang w:eastAsia="en-US"/>
        </w:rPr>
        <w:t xml:space="preserve"> age classes</w:t>
      </w:r>
      <w:r w:rsidR="00FB1123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4F193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4F193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FB1123">
        <w:rPr>
          <w:rFonts w:ascii="Times New Roman" w:hAnsi="Times New Roman" w:cs="Times New Roman"/>
          <w:sz w:val="24"/>
          <w:szCs w:val="24"/>
          <w:lang w:eastAsia="en-US"/>
        </w:rPr>
        <w:t xml:space="preserve">had a strong negative correlation with </w:t>
      </w:r>
      <w:r w:rsidR="004F1936" w:rsidRPr="002F3935">
        <w:rPr>
          <w:rFonts w:ascii="Times New Roman" w:hAnsi="Times New Roman" w:cs="Times New Roman"/>
          <w:sz w:val="24"/>
          <w:szCs w:val="24"/>
          <w:lang w:eastAsia="en-US"/>
        </w:rPr>
        <w:t>changes in community-mean shade tolerance (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ST</m:t>
            </m:r>
          </m:e>
        </m:acc>
      </m:oMath>
      <w:r w:rsidR="002431C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225F0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Extended Data Fig. </w:t>
      </w:r>
      <w:r w:rsidR="00D46A8D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225F06" w:rsidRPr="002F3935">
        <w:rPr>
          <w:rFonts w:ascii="Times New Roman" w:hAnsi="Times New Roman" w:cs="Times New Roman"/>
          <w:sz w:val="24"/>
          <w:szCs w:val="24"/>
          <w:lang w:eastAsia="en-US"/>
        </w:rPr>
        <w:t>d</w:t>
      </w:r>
      <w:r w:rsidR="004F1936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C6671E" w:rsidRPr="002F3935">
        <w:rPr>
          <w:rFonts w:ascii="Times New Roman" w:hAnsi="Times New Roman" w:cs="Times New Roman"/>
          <w:sz w:val="24"/>
          <w:szCs w:val="24"/>
          <w:lang w:eastAsia="en-US"/>
        </w:rPr>
        <w:t>, as</w:t>
      </w:r>
      <w:r w:rsidR="004F193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expected f</w:t>
      </w:r>
      <w:r w:rsidR="00C6671E" w:rsidRPr="002F3935">
        <w:rPr>
          <w:rFonts w:ascii="Times New Roman" w:hAnsi="Times New Roman" w:cs="Times New Roman"/>
          <w:sz w:val="24"/>
          <w:szCs w:val="24"/>
          <w:lang w:eastAsia="en-US"/>
        </w:rPr>
        <w:t>rom the interspecific tradeoff</w:t>
      </w:r>
      <w:r w:rsidR="004F193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between </w:t>
      </w:r>
      <w:r w:rsidR="00DF7396" w:rsidRPr="002F3935">
        <w:rPr>
          <w:rFonts w:ascii="Times New Roman" w:hAnsi="Times New Roman" w:cs="Times New Roman"/>
          <w:sz w:val="24"/>
          <w:szCs w:val="24"/>
          <w:lang w:eastAsia="en-US"/>
        </w:rPr>
        <w:t>tolerances to shade and drought</w:t>
      </w:r>
      <w:r w:rsidR="00284BA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284BA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_Ref443940690 \n \h  \* MERGEFORMAT </w:instrText>
      </w:r>
      <w:r w:rsidR="00284BA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284BA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20</w:t>
      </w:r>
      <w:r w:rsidR="00284BA6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4F193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2F7EA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Shifts in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ST</m:t>
            </m:r>
          </m:e>
        </m:acc>
      </m:oMath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00A1D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within forest age classes </w:t>
      </w:r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may reflect </w:t>
      </w:r>
      <w:r w:rsidR="00AD4969" w:rsidRPr="002F3935">
        <w:rPr>
          <w:rFonts w:ascii="Times New Roman" w:hAnsi="Times New Roman" w:cs="Times New Roman"/>
          <w:sz w:val="24"/>
          <w:szCs w:val="24"/>
          <w:lang w:eastAsia="en-US"/>
        </w:rPr>
        <w:t>changing</w:t>
      </w:r>
      <w:r w:rsidR="002F7EA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disturbance regimes</w:t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_Ref467970978 \r \h  \* MERGEFORMAT </w:instrText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13</w:t>
      </w:r>
      <w:r w:rsidR="005307F7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AD496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or </w:t>
      </w:r>
      <w:r w:rsidR="00AD496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may simply be a consequence of PDSI-induced </w:t>
      </w:r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>changes in</w:t>
      </w:r>
      <w:r w:rsidR="002F7EA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2F7EA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Although our </w:t>
      </w:r>
      <w:r w:rsidR="00731774" w:rsidRPr="002F3935">
        <w:rPr>
          <w:rFonts w:ascii="Times New Roman" w:hAnsi="Times New Roman" w:cs="Times New Roman"/>
          <w:sz w:val="24"/>
          <w:szCs w:val="24"/>
          <w:lang w:eastAsia="en-US"/>
        </w:rPr>
        <w:t>methods</w:t>
      </w:r>
      <w:r w:rsidR="002F7EA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cannot determine </w:t>
      </w:r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if changes in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ST</m:t>
            </m:r>
          </m:e>
        </m:acc>
      </m:oMath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are a cause or consequence of changes in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our analyses demonstrate significant relationships among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280DEB" w:rsidRPr="002F3935">
        <w:rPr>
          <w:rFonts w:ascii="Times New Roman" w:hAnsi="Times New Roman" w:cs="Times New Roman"/>
          <w:sz w:val="24"/>
          <w:szCs w:val="24"/>
        </w:rPr>
        <w:t>Δ</w:t>
      </w:r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AGB, and ΔPDSI that are independent of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ST</m:t>
            </m:r>
          </m:e>
        </m:acc>
      </m:oMath>
      <w:r w:rsidR="006D38F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other potentially confounding variables</w:t>
      </w:r>
      <w:r w:rsidR="00280DE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These results are further corroborated by </w:t>
      </w:r>
      <w:r w:rsidR="00303D1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 stand-level </w:t>
      </w:r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analysis </w:t>
      </w:r>
      <w:r w:rsidR="00303D1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that tracks </w:t>
      </w:r>
      <w:r w:rsidR="0025176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the dynamics of </w:t>
      </w:r>
      <w:r w:rsidR="00303D1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individual </w:t>
      </w:r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FIA plots </w:t>
      </w:r>
      <w:r w:rsidR="0025176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that were measured </w:t>
      </w:r>
      <w:r w:rsidR="0031042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and </w:t>
      </w:r>
      <w:proofErr w:type="spellStart"/>
      <w:r w:rsidR="00310423" w:rsidRPr="002F3935">
        <w:rPr>
          <w:rFonts w:ascii="Times New Roman" w:hAnsi="Times New Roman" w:cs="Times New Roman"/>
          <w:sz w:val="24"/>
          <w:szCs w:val="24"/>
          <w:lang w:eastAsia="en-US"/>
        </w:rPr>
        <w:t>remeasured</w:t>
      </w:r>
      <w:proofErr w:type="spellEnd"/>
      <w:r w:rsidR="0031042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5176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since the </w:t>
      </w:r>
      <w:r w:rsidR="00310423" w:rsidRPr="002F3935">
        <w:rPr>
          <w:rFonts w:ascii="Times New Roman" w:hAnsi="Times New Roman" w:cs="Times New Roman"/>
          <w:sz w:val="24"/>
          <w:szCs w:val="24"/>
          <w:lang w:eastAsia="en-US"/>
        </w:rPr>
        <w:t>1990s</w:t>
      </w:r>
      <w:r w:rsidR="00A241E6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="0072701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Supplementary Information </w:t>
      </w:r>
      <w:r w:rsidR="002D3392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A241E6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303D10" w:rsidRPr="002F3935">
        <w:rPr>
          <w:rFonts w:ascii="Times New Roman" w:hAnsi="Times New Roman" w:cs="Times New Roman"/>
          <w:sz w:val="24"/>
          <w:szCs w:val="24"/>
          <w:lang w:eastAsia="en-US"/>
        </w:rPr>
        <w:t>. This stand-level analysis shows</w:t>
      </w:r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that the qualitative patterns that emerge at the 1° grid-cell scale over </w:t>
      </w:r>
      <w:r w:rsidR="00A5385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two </w:t>
      </w:r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>decades are also detecta</w:t>
      </w:r>
      <w:r w:rsidR="00802D3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ble </w:t>
      </w:r>
      <w:r w:rsidR="00303D1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at the stand-level </w:t>
      </w:r>
      <w:r w:rsidR="00802D34" w:rsidRPr="002F3935">
        <w:rPr>
          <w:rFonts w:ascii="Times New Roman" w:hAnsi="Times New Roman" w:cs="Times New Roman"/>
          <w:sz w:val="24"/>
          <w:szCs w:val="24"/>
          <w:lang w:eastAsia="en-US"/>
        </w:rPr>
        <w:t>over shorter time periods (</w:t>
      </w:r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5-year </w:t>
      </w:r>
      <w:r w:rsidR="00BE7A5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mean </w:t>
      </w:r>
      <w:proofErr w:type="spellStart"/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>remeasurement</w:t>
      </w:r>
      <w:proofErr w:type="spellEnd"/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interval</w:t>
      </w:r>
      <w:r w:rsidR="0025176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727014" w:rsidRPr="002F3935">
        <w:rPr>
          <w:rFonts w:ascii="Times New Roman" w:hAnsi="Times New Roman" w:cs="Times New Roman"/>
          <w:sz w:val="24"/>
          <w:szCs w:val="24"/>
          <w:lang w:eastAsia="en-US"/>
        </w:rPr>
        <w:t>Extended Data Fig. 4d-e)</w:t>
      </w:r>
      <w:r w:rsidR="00732D73" w:rsidRPr="002F393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303D1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59926CF0" w14:textId="276A6899" w:rsidR="00BA0DF3" w:rsidRDefault="00BA0DF3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83B7A84" w14:textId="3B928FC6" w:rsidR="0050676D" w:rsidRDefault="0091662A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PDSI effects </w:t>
      </w:r>
      <w:r w:rsidR="00766510">
        <w:rPr>
          <w:rFonts w:ascii="Times New Roman" w:hAnsi="Times New Roman" w:cs="Times New Roman"/>
          <w:sz w:val="24"/>
          <w:szCs w:val="24"/>
          <w:lang w:eastAsia="en-US"/>
        </w:rPr>
        <w:t xml:space="preserve">on AGB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in some grid cells were of a similar magnitude as other important global change drivers. </w:t>
      </w:r>
      <w:r w:rsidR="0050676D" w:rsidRPr="002F3935">
        <w:rPr>
          <w:rFonts w:ascii="Times New Roman" w:hAnsi="Times New Roman" w:cs="Times New Roman"/>
          <w:sz w:val="24"/>
          <w:szCs w:val="24"/>
          <w:lang w:eastAsia="en-US"/>
        </w:rPr>
        <w:t>For example, c</w:t>
      </w:r>
      <w:r w:rsidR="0050676D" w:rsidRPr="002F3935">
        <w:rPr>
          <w:rFonts w:ascii="Times New Roman" w:hAnsi="Times New Roman" w:cs="Times New Roman"/>
          <w:sz w:val="24"/>
          <w:szCs w:val="24"/>
        </w:rPr>
        <w:t xml:space="preserve">ompared to the case of no PDSI change, a decrease of two PDSI units (which was exceeded in 11% of grid cells; Extended Data Fig. 1c-d) would cause an AGB reduction of </w:t>
      </w:r>
      <w:r w:rsidR="00B62D3C">
        <w:rPr>
          <w:rFonts w:ascii="Times New Roman" w:hAnsi="Times New Roman" w:cs="Times New Roman"/>
          <w:sz w:val="24"/>
          <w:szCs w:val="24"/>
        </w:rPr>
        <w:t>8.6</w:t>
      </w:r>
      <w:r w:rsidR="00F605F0">
        <w:rPr>
          <w:rFonts w:ascii="Times New Roman" w:hAnsi="Times New Roman" w:cs="Times New Roman"/>
          <w:sz w:val="24"/>
          <w:szCs w:val="24"/>
        </w:rPr>
        <w:t>-</w:t>
      </w:r>
      <w:r w:rsidR="00B62D3C">
        <w:rPr>
          <w:rFonts w:ascii="Times New Roman" w:hAnsi="Times New Roman" w:cs="Times New Roman"/>
          <w:sz w:val="24"/>
          <w:szCs w:val="24"/>
        </w:rPr>
        <w:t>14.3</w:t>
      </w:r>
      <w:r w:rsidR="003024B1" w:rsidRPr="002F3935">
        <w:rPr>
          <w:rFonts w:ascii="Times New Roman" w:hAnsi="Times New Roman" w:cs="Times New Roman"/>
          <w:sz w:val="24"/>
          <w:szCs w:val="24"/>
        </w:rPr>
        <w:t xml:space="preserve"> Mg ha</w:t>
      </w:r>
      <w:r w:rsidR="003024B1" w:rsidRPr="002F3935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="003024B1" w:rsidRPr="002F3935">
        <w:rPr>
          <w:rFonts w:ascii="Times New Roman" w:hAnsi="Times New Roman" w:cs="Times New Roman"/>
          <w:sz w:val="24"/>
          <w:szCs w:val="24"/>
        </w:rPr>
        <w:t> over two decades</w:t>
      </w:r>
      <w:r w:rsidR="003024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63D08">
        <w:rPr>
          <w:rFonts w:ascii="Times New Roman" w:hAnsi="Times New Roman" w:cs="Times New Roman"/>
          <w:sz w:val="24"/>
          <w:szCs w:val="24"/>
        </w:rPr>
        <w:t xml:space="preserve">based on the slopes in </w:t>
      </w:r>
      <w:r w:rsidR="003024B1">
        <w:rPr>
          <w:rFonts w:ascii="Times New Roman" w:hAnsi="Times New Roman" w:cs="Times New Roman"/>
          <w:sz w:val="24"/>
          <w:szCs w:val="24"/>
        </w:rPr>
        <w:t>Fig. 2b</w:t>
      </w:r>
      <w:r w:rsidR="003024B1" w:rsidRPr="002F3935">
        <w:rPr>
          <w:rFonts w:ascii="Times New Roman" w:hAnsi="Times New Roman" w:cs="Times New Roman"/>
          <w:sz w:val="24"/>
          <w:szCs w:val="24"/>
        </w:rPr>
        <w:t>)</w:t>
      </w:r>
      <w:r w:rsidR="003024B1">
        <w:rPr>
          <w:rFonts w:ascii="Times New Roman" w:hAnsi="Times New Roman" w:cs="Times New Roman"/>
          <w:sz w:val="24"/>
          <w:szCs w:val="24"/>
        </w:rPr>
        <w:t xml:space="preserve">, or </w:t>
      </w:r>
      <w:r w:rsidR="00F3775A">
        <w:rPr>
          <w:rFonts w:ascii="Times New Roman" w:hAnsi="Times New Roman" w:cs="Times New Roman"/>
          <w:sz w:val="24"/>
          <w:szCs w:val="24"/>
        </w:rPr>
        <w:t>7-19</w:t>
      </w:r>
      <w:r w:rsidR="0050676D" w:rsidRPr="002F3935">
        <w:rPr>
          <w:rFonts w:ascii="Times New Roman" w:hAnsi="Times New Roman" w:cs="Times New Roman"/>
          <w:sz w:val="24"/>
          <w:szCs w:val="24"/>
        </w:rPr>
        <w:t xml:space="preserve">% of mean AGB </w:t>
      </w:r>
      <w:r w:rsidR="00563D08">
        <w:rPr>
          <w:rFonts w:ascii="Times New Roman" w:hAnsi="Times New Roman" w:cs="Times New Roman"/>
          <w:sz w:val="24"/>
          <w:szCs w:val="24"/>
        </w:rPr>
        <w:t xml:space="preserve">in different forest age classes </w:t>
      </w:r>
      <w:r w:rsidR="0050676D" w:rsidRPr="002F3935">
        <w:rPr>
          <w:rFonts w:ascii="Times New Roman" w:hAnsi="Times New Roman" w:cs="Times New Roman"/>
          <w:sz w:val="24"/>
          <w:szCs w:val="24"/>
        </w:rPr>
        <w:t>(</w:t>
      </w:r>
      <w:r w:rsidR="0050676D" w:rsidRPr="002F3935">
        <w:rPr>
          <w:rFonts w:ascii="Times New Roman" w:hAnsi="Times New Roman" w:cs="Times New Roman"/>
          <w:sz w:val="24"/>
          <w:szCs w:val="24"/>
          <w:lang w:eastAsia="en-US"/>
        </w:rPr>
        <w:t>Extended Data Fig. 3</w:t>
      </w:r>
      <w:r w:rsidR="0050676D" w:rsidRPr="002F3935">
        <w:rPr>
          <w:rFonts w:ascii="Times New Roman" w:hAnsi="Times New Roman" w:cs="Times New Roman"/>
          <w:sz w:val="24"/>
          <w:szCs w:val="24"/>
        </w:rPr>
        <w:t>).</w:t>
      </w:r>
      <w:r w:rsidR="0050676D">
        <w:rPr>
          <w:rFonts w:ascii="Times New Roman" w:hAnsi="Times New Roman" w:cs="Times New Roman"/>
          <w:sz w:val="24"/>
          <w:szCs w:val="24"/>
        </w:rPr>
        <w:t xml:space="preserve"> </w:t>
      </w:r>
      <w:r w:rsidR="0050676D" w:rsidRPr="00F24ECD">
        <w:rPr>
          <w:rFonts w:ascii="Times New Roman" w:hAnsi="Times New Roman" w:cs="Times New Roman"/>
          <w:sz w:val="24"/>
          <w:szCs w:val="24"/>
        </w:rPr>
        <w:t>Th</w:t>
      </w:r>
      <w:r w:rsidR="00B12787">
        <w:rPr>
          <w:rFonts w:ascii="Times New Roman" w:hAnsi="Times New Roman" w:cs="Times New Roman"/>
          <w:sz w:val="24"/>
          <w:szCs w:val="24"/>
        </w:rPr>
        <w:t>is AGB response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</w:t>
      </w:r>
      <w:r w:rsidR="003024B1">
        <w:rPr>
          <w:rFonts w:ascii="Times New Roman" w:hAnsi="Times New Roman" w:cs="Times New Roman"/>
          <w:sz w:val="24"/>
          <w:szCs w:val="24"/>
        </w:rPr>
        <w:t xml:space="preserve">(equivalent to </w:t>
      </w:r>
      <w:r w:rsidR="003024B1" w:rsidRPr="00F24ECD">
        <w:rPr>
          <w:rFonts w:ascii="Times New Roman" w:hAnsi="Times New Roman" w:cs="Times New Roman"/>
          <w:sz w:val="24"/>
          <w:szCs w:val="24"/>
        </w:rPr>
        <w:t>0.2</w:t>
      </w:r>
      <w:r w:rsidR="001212C6">
        <w:rPr>
          <w:rFonts w:ascii="Times New Roman" w:hAnsi="Times New Roman" w:cs="Times New Roman"/>
          <w:sz w:val="24"/>
          <w:szCs w:val="24"/>
        </w:rPr>
        <w:t>1</w:t>
      </w:r>
      <w:r w:rsidR="003024B1" w:rsidRPr="00F24ECD">
        <w:rPr>
          <w:rFonts w:ascii="Times New Roman" w:hAnsi="Times New Roman" w:cs="Times New Roman"/>
          <w:sz w:val="24"/>
          <w:szCs w:val="24"/>
        </w:rPr>
        <w:t>-0.</w:t>
      </w:r>
      <w:r w:rsidR="003024B1">
        <w:rPr>
          <w:rFonts w:ascii="Times New Roman" w:hAnsi="Times New Roman" w:cs="Times New Roman"/>
          <w:sz w:val="24"/>
          <w:szCs w:val="24"/>
        </w:rPr>
        <w:t>3</w:t>
      </w:r>
      <w:r w:rsidR="001212C6">
        <w:rPr>
          <w:rFonts w:ascii="Times New Roman" w:hAnsi="Times New Roman" w:cs="Times New Roman"/>
          <w:sz w:val="24"/>
          <w:szCs w:val="24"/>
        </w:rPr>
        <w:t>6</w:t>
      </w:r>
      <w:r w:rsidR="003024B1" w:rsidRPr="00F24ECD">
        <w:rPr>
          <w:rFonts w:ascii="Times New Roman" w:hAnsi="Times New Roman" w:cs="Times New Roman"/>
          <w:sz w:val="24"/>
          <w:szCs w:val="24"/>
        </w:rPr>
        <w:t xml:space="preserve"> Mg C ha</w:t>
      </w:r>
      <w:r w:rsidR="003024B1" w:rsidRPr="00F24ECD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3024B1" w:rsidRPr="00F24ECD">
        <w:rPr>
          <w:rFonts w:ascii="Times New Roman" w:hAnsi="Times New Roman" w:cs="Times New Roman"/>
          <w:sz w:val="24"/>
          <w:szCs w:val="24"/>
        </w:rPr>
        <w:t xml:space="preserve"> yr</w:t>
      </w:r>
      <w:r w:rsidR="003024B1" w:rsidRPr="00F24ECD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3024B1">
        <w:rPr>
          <w:rFonts w:ascii="Times New Roman" w:hAnsi="Times New Roman" w:cs="Times New Roman"/>
          <w:sz w:val="24"/>
          <w:szCs w:val="24"/>
        </w:rPr>
        <w:t xml:space="preserve">) </w:t>
      </w:r>
      <w:r w:rsidR="00B12787">
        <w:rPr>
          <w:rFonts w:ascii="Times New Roman" w:hAnsi="Times New Roman" w:cs="Times New Roman"/>
          <w:sz w:val="24"/>
          <w:szCs w:val="24"/>
        </w:rPr>
        <w:t>is</w:t>
      </w:r>
      <w:r w:rsidR="0050676D">
        <w:rPr>
          <w:rFonts w:ascii="Times New Roman" w:hAnsi="Times New Roman" w:cs="Times New Roman"/>
          <w:sz w:val="24"/>
          <w:szCs w:val="24"/>
        </w:rPr>
        <w:t xml:space="preserve"> </w:t>
      </w:r>
      <w:r w:rsidR="00B12787">
        <w:rPr>
          <w:rFonts w:ascii="Times New Roman" w:hAnsi="Times New Roman" w:cs="Times New Roman"/>
          <w:sz w:val="24"/>
          <w:szCs w:val="24"/>
        </w:rPr>
        <w:t>similar</w:t>
      </w:r>
      <w:r w:rsidR="0050676D">
        <w:rPr>
          <w:rFonts w:ascii="Times New Roman" w:hAnsi="Times New Roman" w:cs="Times New Roman"/>
          <w:sz w:val="24"/>
          <w:szCs w:val="24"/>
        </w:rPr>
        <w:t xml:space="preserve"> to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the estimated effects of nitrog</w:t>
      </w:r>
      <w:r w:rsidR="00383A1E">
        <w:rPr>
          <w:rFonts w:ascii="Times New Roman" w:hAnsi="Times New Roman" w:cs="Times New Roman"/>
          <w:sz w:val="24"/>
          <w:szCs w:val="24"/>
        </w:rPr>
        <w:t>en (N) deposition on AGB in the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USA</w:t>
      </w:r>
      <w:r w:rsidR="005C3A98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5C3A98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REF _Ref500862505 \n \h </w:instrText>
      </w:r>
      <w:r w:rsidR="005C3A98">
        <w:rPr>
          <w:rFonts w:ascii="Times New Roman" w:hAnsi="Times New Roman" w:cs="Times New Roman"/>
          <w:sz w:val="24"/>
          <w:szCs w:val="24"/>
          <w:vertAlign w:val="superscript"/>
        </w:rPr>
      </w:r>
      <w:r w:rsidR="005C3A98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="005C3A98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(</w:t>
      </w:r>
      <w:r w:rsidR="00383A1E">
        <w:rPr>
          <w:rFonts w:ascii="Times New Roman" w:hAnsi="Times New Roman" w:cs="Times New Roman"/>
          <w:sz w:val="24"/>
          <w:szCs w:val="24"/>
        </w:rPr>
        <w:t>0.12-0.37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Mg C ha</w:t>
      </w:r>
      <w:r w:rsidR="0050676D" w:rsidRPr="00C04A2B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yr</w:t>
      </w:r>
      <w:r w:rsidR="0050676D" w:rsidRPr="00C04A2B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B12787">
        <w:rPr>
          <w:rFonts w:ascii="Times New Roman" w:hAnsi="Times New Roman" w:cs="Times New Roman"/>
          <w:sz w:val="24"/>
          <w:szCs w:val="24"/>
        </w:rPr>
        <w:t>), as well as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the AGB </w:t>
      </w:r>
      <w:r w:rsidR="0050676D">
        <w:rPr>
          <w:rFonts w:ascii="Times New Roman" w:hAnsi="Times New Roman" w:cs="Times New Roman"/>
          <w:sz w:val="24"/>
          <w:szCs w:val="24"/>
        </w:rPr>
        <w:t>component of the USA forest carbon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sink</w:t>
      </w:r>
      <w:r w:rsidR="005C3A98" w:rsidRPr="00B703DF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5C3A98" w:rsidRPr="00B703D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REF _Ref500862550 \n \h </w:instrText>
      </w:r>
      <w:r w:rsidR="00B703D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5C3A98" w:rsidRPr="00B703DF">
        <w:rPr>
          <w:rFonts w:ascii="Times New Roman" w:hAnsi="Times New Roman" w:cs="Times New Roman"/>
          <w:sz w:val="24"/>
          <w:szCs w:val="24"/>
          <w:vertAlign w:val="superscript"/>
        </w:rPr>
      </w:r>
      <w:r w:rsidR="005C3A98" w:rsidRPr="00B703DF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5C3A98" w:rsidRPr="00B703D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383A1E">
        <w:rPr>
          <w:rFonts w:ascii="Times New Roman" w:hAnsi="Times New Roman" w:cs="Times New Roman"/>
          <w:sz w:val="24"/>
          <w:szCs w:val="24"/>
        </w:rPr>
        <w:t xml:space="preserve"> (0.</w:t>
      </w:r>
      <w:r w:rsidR="00351841">
        <w:rPr>
          <w:rFonts w:ascii="Times New Roman" w:hAnsi="Times New Roman" w:cs="Times New Roman"/>
          <w:sz w:val="24"/>
          <w:szCs w:val="24"/>
        </w:rPr>
        <w:t>30</w:t>
      </w:r>
      <w:r w:rsidR="00383A1E">
        <w:rPr>
          <w:rFonts w:ascii="Times New Roman" w:hAnsi="Times New Roman" w:cs="Times New Roman"/>
          <w:sz w:val="24"/>
          <w:szCs w:val="24"/>
        </w:rPr>
        <w:t>-0.</w:t>
      </w:r>
      <w:r w:rsidR="00351841">
        <w:rPr>
          <w:rFonts w:ascii="Times New Roman" w:hAnsi="Times New Roman" w:cs="Times New Roman"/>
          <w:sz w:val="24"/>
          <w:szCs w:val="24"/>
        </w:rPr>
        <w:t>46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</w:t>
      </w:r>
      <w:r w:rsidR="00383A1E">
        <w:rPr>
          <w:rFonts w:ascii="Times New Roman" w:hAnsi="Times New Roman" w:cs="Times New Roman"/>
          <w:sz w:val="24"/>
          <w:szCs w:val="24"/>
        </w:rPr>
        <w:t>and 0.</w:t>
      </w:r>
      <w:r w:rsidR="00351841">
        <w:rPr>
          <w:rFonts w:ascii="Times New Roman" w:hAnsi="Times New Roman" w:cs="Times New Roman"/>
          <w:sz w:val="24"/>
          <w:szCs w:val="24"/>
        </w:rPr>
        <w:t>37</w:t>
      </w:r>
      <w:r w:rsidR="00383A1E">
        <w:rPr>
          <w:rFonts w:ascii="Times New Roman" w:hAnsi="Times New Roman" w:cs="Times New Roman"/>
          <w:sz w:val="24"/>
          <w:szCs w:val="24"/>
        </w:rPr>
        <w:t>-0.</w:t>
      </w:r>
      <w:r w:rsidR="00351841">
        <w:rPr>
          <w:rFonts w:ascii="Times New Roman" w:hAnsi="Times New Roman" w:cs="Times New Roman"/>
          <w:sz w:val="24"/>
          <w:szCs w:val="24"/>
        </w:rPr>
        <w:t>56</w:t>
      </w:r>
      <w:r w:rsidR="00383A1E">
        <w:rPr>
          <w:rFonts w:ascii="Times New Roman" w:hAnsi="Times New Roman" w:cs="Times New Roman"/>
          <w:sz w:val="24"/>
          <w:szCs w:val="24"/>
        </w:rPr>
        <w:t xml:space="preserve"> </w:t>
      </w:r>
      <w:r w:rsidR="0050676D" w:rsidRPr="00F24ECD">
        <w:rPr>
          <w:rFonts w:ascii="Times New Roman" w:hAnsi="Times New Roman" w:cs="Times New Roman"/>
          <w:sz w:val="24"/>
          <w:szCs w:val="24"/>
        </w:rPr>
        <w:t>Mg C ha</w:t>
      </w:r>
      <w:r w:rsidR="0050676D" w:rsidRPr="000879C8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 yr</w:t>
      </w:r>
      <w:r w:rsidR="0050676D" w:rsidRPr="000879C8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, </w:t>
      </w:r>
      <w:r w:rsidR="00383A1E">
        <w:rPr>
          <w:rFonts w:ascii="Times New Roman" w:hAnsi="Times New Roman" w:cs="Times New Roman"/>
          <w:sz w:val="24"/>
          <w:szCs w:val="24"/>
        </w:rPr>
        <w:t>for the 1990-99 and 2000-07 periods, re</w:t>
      </w:r>
      <w:r w:rsidR="00B12787">
        <w:rPr>
          <w:rFonts w:ascii="Times New Roman" w:hAnsi="Times New Roman" w:cs="Times New Roman"/>
          <w:sz w:val="24"/>
          <w:szCs w:val="24"/>
        </w:rPr>
        <w:t xml:space="preserve">spectively), which reflects 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the combined effects of </w:t>
      </w:r>
      <w:r w:rsidR="00FD70A3">
        <w:rPr>
          <w:rFonts w:ascii="Times New Roman" w:hAnsi="Times New Roman" w:cs="Times New Roman"/>
          <w:sz w:val="24"/>
          <w:szCs w:val="24"/>
        </w:rPr>
        <w:t>multiple</w:t>
      </w:r>
      <w:r w:rsidR="00FD70A3" w:rsidRPr="00F24ECD">
        <w:rPr>
          <w:rFonts w:ascii="Times New Roman" w:hAnsi="Times New Roman" w:cs="Times New Roman"/>
          <w:sz w:val="24"/>
          <w:szCs w:val="24"/>
        </w:rPr>
        <w:t xml:space="preserve"> </w:t>
      </w:r>
      <w:r w:rsidR="0050676D" w:rsidRPr="00F24ECD">
        <w:rPr>
          <w:rFonts w:ascii="Times New Roman" w:hAnsi="Times New Roman" w:cs="Times New Roman"/>
          <w:sz w:val="24"/>
          <w:szCs w:val="24"/>
        </w:rPr>
        <w:t xml:space="preserve">drivers </w:t>
      </w:r>
      <w:r w:rsidR="00563D08">
        <w:rPr>
          <w:rFonts w:ascii="Times New Roman" w:hAnsi="Times New Roman" w:cs="Times New Roman"/>
          <w:sz w:val="24"/>
          <w:szCs w:val="24"/>
        </w:rPr>
        <w:t>(</w:t>
      </w:r>
      <w:r w:rsidR="0050676D" w:rsidRPr="00F24ECD">
        <w:rPr>
          <w:rFonts w:ascii="Times New Roman" w:hAnsi="Times New Roman" w:cs="Times New Roman"/>
          <w:sz w:val="24"/>
          <w:szCs w:val="24"/>
        </w:rPr>
        <w:t>e.g</w:t>
      </w:r>
      <w:r w:rsidR="0050676D">
        <w:rPr>
          <w:rFonts w:ascii="Times New Roman" w:hAnsi="Times New Roman" w:cs="Times New Roman"/>
          <w:sz w:val="24"/>
          <w:szCs w:val="24"/>
        </w:rPr>
        <w:t xml:space="preserve">., forest regrowth, </w:t>
      </w:r>
      <w:r w:rsidR="0050676D" w:rsidRPr="00F24ECD">
        <w:rPr>
          <w:rFonts w:ascii="Times New Roman" w:hAnsi="Times New Roman" w:cs="Times New Roman"/>
          <w:sz w:val="24"/>
          <w:szCs w:val="24"/>
        </w:rPr>
        <w:t>N deposition, and CO</w:t>
      </w:r>
      <w:r w:rsidR="0050676D" w:rsidRPr="00C91B8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3A1E">
        <w:rPr>
          <w:rFonts w:ascii="Times New Roman" w:hAnsi="Times New Roman" w:cs="Times New Roman"/>
          <w:sz w:val="24"/>
          <w:szCs w:val="24"/>
        </w:rPr>
        <w:t xml:space="preserve"> fertilization</w:t>
      </w:r>
      <w:r w:rsidR="00563D08">
        <w:rPr>
          <w:rFonts w:ascii="Times New Roman" w:hAnsi="Times New Roman" w:cs="Times New Roman"/>
          <w:sz w:val="24"/>
          <w:szCs w:val="24"/>
        </w:rPr>
        <w:t>)</w:t>
      </w:r>
      <w:r w:rsidR="0050676D">
        <w:rPr>
          <w:rFonts w:ascii="Times New Roman" w:hAnsi="Times New Roman" w:cs="Times New Roman"/>
          <w:sz w:val="24"/>
          <w:szCs w:val="24"/>
        </w:rPr>
        <w:t xml:space="preserve">. </w:t>
      </w:r>
      <w:r w:rsidR="00BA5981">
        <w:rPr>
          <w:rFonts w:ascii="Times New Roman" w:hAnsi="Times New Roman" w:cs="Times New Roman"/>
          <w:sz w:val="24"/>
          <w:szCs w:val="24"/>
        </w:rPr>
        <w:t xml:space="preserve">Our analyses suggest that in the absence of climate variability, the eastern USA carbon sink would have been even stronger over recent decades, because the mean </w:t>
      </w:r>
      <w:r w:rsidR="00BA5981" w:rsidRPr="002F3935">
        <w:rPr>
          <w:rFonts w:ascii="Times New Roman" w:hAnsi="Times New Roman" w:cs="Times New Roman"/>
          <w:sz w:val="24"/>
          <w:szCs w:val="24"/>
          <w:lang w:eastAsia="en-US"/>
        </w:rPr>
        <w:t>ΔPDSI</w:t>
      </w:r>
      <w:r w:rsidR="00BA5981">
        <w:rPr>
          <w:rFonts w:ascii="Times New Roman" w:hAnsi="Times New Roman" w:cs="Times New Roman"/>
          <w:sz w:val="24"/>
          <w:szCs w:val="24"/>
          <w:lang w:eastAsia="en-US"/>
        </w:rPr>
        <w:t xml:space="preserve"> across the eastern USA was −0.61 (Extended Data Fig. 1d), which implies a weakening of the eastern USA </w:t>
      </w:r>
      <w:r w:rsidR="00E61223">
        <w:rPr>
          <w:rFonts w:ascii="Times New Roman" w:hAnsi="Times New Roman" w:cs="Times New Roman"/>
          <w:sz w:val="24"/>
          <w:szCs w:val="24"/>
          <w:lang w:eastAsia="en-US"/>
        </w:rPr>
        <w:t xml:space="preserve">forest </w:t>
      </w:r>
      <w:r w:rsidR="00BA5981">
        <w:rPr>
          <w:rFonts w:ascii="Times New Roman" w:hAnsi="Times New Roman" w:cs="Times New Roman"/>
          <w:sz w:val="24"/>
          <w:szCs w:val="24"/>
          <w:lang w:eastAsia="en-US"/>
        </w:rPr>
        <w:t>carbon sink by approximately 0.0</w:t>
      </w:r>
      <w:r w:rsidR="003D0B8F">
        <w:rPr>
          <w:rFonts w:ascii="Times New Roman" w:hAnsi="Times New Roman" w:cs="Times New Roman"/>
          <w:sz w:val="24"/>
          <w:szCs w:val="24"/>
          <w:lang w:eastAsia="en-US"/>
        </w:rPr>
        <w:t>7-0.11</w:t>
      </w:r>
      <w:r w:rsidR="00BA598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A5981" w:rsidRPr="00F24ECD">
        <w:rPr>
          <w:rFonts w:ascii="Times New Roman" w:hAnsi="Times New Roman" w:cs="Times New Roman"/>
          <w:sz w:val="24"/>
          <w:szCs w:val="24"/>
        </w:rPr>
        <w:t>Mg C ha</w:t>
      </w:r>
      <w:r w:rsidR="00BA5981" w:rsidRPr="00C04A2B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BA5981" w:rsidRPr="00F24ECD">
        <w:rPr>
          <w:rFonts w:ascii="Times New Roman" w:hAnsi="Times New Roman" w:cs="Times New Roman"/>
          <w:sz w:val="24"/>
          <w:szCs w:val="24"/>
        </w:rPr>
        <w:t xml:space="preserve"> yr</w:t>
      </w:r>
      <w:r w:rsidR="00BA5981" w:rsidRPr="00C04A2B">
        <w:rPr>
          <w:rFonts w:ascii="Times New Roman" w:hAnsi="Times New Roman" w:cs="Times New Roman"/>
          <w:sz w:val="24"/>
          <w:szCs w:val="24"/>
          <w:vertAlign w:val="superscript"/>
        </w:rPr>
        <w:t>−1</w:t>
      </w:r>
      <w:r w:rsidR="0050676D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1811FED7" w14:textId="77777777" w:rsidR="0050676D" w:rsidRPr="002F3935" w:rsidRDefault="0050676D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1C6E86E" w14:textId="35CD4A1B" w:rsidR="00C356D6" w:rsidRPr="002F3935" w:rsidRDefault="007F09D0" w:rsidP="00C356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The response of AGB to PDSI </w:t>
      </w:r>
      <w:r w:rsidR="00DF7A97">
        <w:rPr>
          <w:rFonts w:ascii="Times New Roman" w:hAnsi="Times New Roman" w:cs="Times New Roman"/>
          <w:sz w:val="24"/>
          <w:szCs w:val="24"/>
          <w:lang w:eastAsia="en-US"/>
        </w:rPr>
        <w:t xml:space="preserve">includes not only </w:t>
      </w:r>
      <w:r w:rsidR="00312122">
        <w:rPr>
          <w:rFonts w:ascii="Times New Roman" w:hAnsi="Times New Roman" w:cs="Times New Roman"/>
          <w:sz w:val="24"/>
          <w:szCs w:val="24"/>
          <w:lang w:eastAsia="en-US"/>
        </w:rPr>
        <w:t>‘</w:t>
      </w:r>
      <w:r w:rsidR="00312122" w:rsidRPr="002F3935">
        <w:rPr>
          <w:rFonts w:ascii="Times New Roman" w:hAnsi="Times New Roman" w:cs="Times New Roman"/>
          <w:sz w:val="24"/>
          <w:szCs w:val="24"/>
          <w:lang w:eastAsia="en-US"/>
        </w:rPr>
        <w:t>direct</w:t>
      </w:r>
      <w:r w:rsidR="00312122">
        <w:rPr>
          <w:rFonts w:ascii="Times New Roman" w:hAnsi="Times New Roman" w:cs="Times New Roman"/>
          <w:sz w:val="24"/>
          <w:szCs w:val="24"/>
          <w:lang w:eastAsia="en-US"/>
        </w:rPr>
        <w:t>’</w:t>
      </w:r>
      <w:r w:rsidR="0031212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effects of ΔPDSI (</w:t>
      </w:r>
      <w:r w:rsidR="00312122">
        <w:rPr>
          <w:rFonts w:ascii="Times New Roman" w:hAnsi="Times New Roman" w:cs="Times New Roman"/>
          <w:sz w:val="24"/>
          <w:szCs w:val="24"/>
          <w:lang w:eastAsia="en-US"/>
        </w:rPr>
        <w:t xml:space="preserve">i.e., AGB changes that would occur in the absence of changes in community-mean drought tolerance,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312122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31212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="00DF7A97">
        <w:rPr>
          <w:rFonts w:ascii="Times New Roman" w:hAnsi="Times New Roman" w:cs="Times New Roman"/>
          <w:sz w:val="24"/>
          <w:szCs w:val="24"/>
          <w:lang w:eastAsia="en-US"/>
        </w:rPr>
        <w:t>but also</w:t>
      </w:r>
      <w:r w:rsidR="002C485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97FB2">
        <w:rPr>
          <w:rFonts w:ascii="Times New Roman" w:hAnsi="Times New Roman" w:cs="Times New Roman"/>
          <w:sz w:val="24"/>
          <w:szCs w:val="24"/>
          <w:lang w:eastAsia="en-US"/>
        </w:rPr>
        <w:t>‘</w:t>
      </w:r>
      <w:r w:rsidR="002C485E" w:rsidRPr="002F3935">
        <w:rPr>
          <w:rFonts w:ascii="Times New Roman" w:hAnsi="Times New Roman" w:cs="Times New Roman"/>
          <w:sz w:val="24"/>
          <w:szCs w:val="24"/>
          <w:lang w:eastAsia="en-US"/>
        </w:rPr>
        <w:t>indirect</w:t>
      </w:r>
      <w:r w:rsidR="00797FB2">
        <w:rPr>
          <w:rFonts w:ascii="Times New Roman" w:hAnsi="Times New Roman" w:cs="Times New Roman"/>
          <w:sz w:val="24"/>
          <w:szCs w:val="24"/>
          <w:lang w:eastAsia="en-US"/>
        </w:rPr>
        <w:t>’</w:t>
      </w:r>
      <w:r w:rsidR="002C485E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effects of ΔPDSI (</w:t>
      </w:r>
      <w:r w:rsidR="0013198A">
        <w:rPr>
          <w:rFonts w:ascii="Times New Roman" w:hAnsi="Times New Roman" w:cs="Times New Roman"/>
          <w:sz w:val="24"/>
          <w:szCs w:val="24"/>
          <w:lang w:eastAsia="en-US"/>
        </w:rPr>
        <w:t xml:space="preserve">i.e., AGB changes </w:t>
      </w:r>
      <w:r>
        <w:rPr>
          <w:rFonts w:ascii="Times New Roman" w:hAnsi="Times New Roman" w:cs="Times New Roman"/>
          <w:sz w:val="24"/>
          <w:szCs w:val="24"/>
          <w:lang w:eastAsia="en-US"/>
        </w:rPr>
        <w:t>caused by</w:t>
      </w:r>
      <w:r w:rsidR="0013198A">
        <w:rPr>
          <w:rFonts w:ascii="Times New Roman" w:hAnsi="Times New Roman" w:cs="Times New Roman"/>
          <w:sz w:val="24"/>
          <w:szCs w:val="24"/>
          <w:lang w:eastAsia="en-US"/>
        </w:rPr>
        <w:t xml:space="preserve"> PDSI-induced changes in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906606">
        <w:rPr>
          <w:rFonts w:ascii="Times New Roman" w:hAnsi="Times New Roman" w:cs="Times New Roman"/>
          <w:sz w:val="24"/>
          <w:szCs w:val="24"/>
          <w:lang w:eastAsia="en-US"/>
        </w:rPr>
        <w:t xml:space="preserve">; Extended Data Fig. </w:t>
      </w:r>
      <w:r w:rsidR="00D46A8D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906606">
        <w:rPr>
          <w:rFonts w:ascii="Times New Roman" w:hAnsi="Times New Roman" w:cs="Times New Roman"/>
          <w:sz w:val="24"/>
          <w:szCs w:val="24"/>
          <w:lang w:eastAsia="en-US"/>
        </w:rPr>
        <w:t>a-b</w:t>
      </w:r>
      <w:r w:rsidR="0013198A">
        <w:rPr>
          <w:rFonts w:ascii="Times New Roman" w:hAnsi="Times New Roman" w:cs="Times New Roman"/>
          <w:sz w:val="24"/>
          <w:szCs w:val="24"/>
          <w:lang w:eastAsia="en-US"/>
        </w:rPr>
        <w:t>)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BE1EF3">
        <w:rPr>
          <w:rFonts w:ascii="Times New Roman" w:hAnsi="Times New Roman" w:cs="Times New Roman"/>
          <w:sz w:val="24"/>
          <w:szCs w:val="24"/>
          <w:lang w:eastAsia="en-US"/>
        </w:rPr>
        <w:t xml:space="preserve">Our analysis reveals that direct and indirect effects </w:t>
      </w:r>
      <w:r w:rsidR="008505CB">
        <w:rPr>
          <w:rFonts w:ascii="Times New Roman" w:hAnsi="Times New Roman" w:cs="Times New Roman"/>
          <w:sz w:val="24"/>
          <w:szCs w:val="24"/>
          <w:lang w:eastAsia="en-US"/>
        </w:rPr>
        <w:t xml:space="preserve">both </w:t>
      </w:r>
      <w:r w:rsidR="00BE1EF3">
        <w:rPr>
          <w:rFonts w:ascii="Times New Roman" w:hAnsi="Times New Roman" w:cs="Times New Roman"/>
          <w:sz w:val="24"/>
          <w:szCs w:val="24"/>
          <w:lang w:eastAsia="en-US"/>
        </w:rPr>
        <w:t>work in the same direction, which means that changes in species composition (indirect effects) amplify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E1EF3">
        <w:rPr>
          <w:rFonts w:ascii="Times New Roman" w:hAnsi="Times New Roman" w:cs="Times New Roman"/>
          <w:sz w:val="24"/>
          <w:szCs w:val="24"/>
          <w:lang w:eastAsia="en-US"/>
        </w:rPr>
        <w:t>the AGB response to PDSI</w:t>
      </w:r>
      <w:r w:rsidR="00312122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12122" w:rsidRPr="002F3935">
        <w:rPr>
          <w:rFonts w:ascii="Times New Roman" w:hAnsi="Times New Roman" w:cs="Times New Roman"/>
          <w:sz w:val="24"/>
          <w:szCs w:val="24"/>
          <w:lang w:eastAsia="en-US"/>
        </w:rPr>
        <w:t>(Fig. 3)</w:t>
      </w:r>
      <w:r w:rsidR="002C485E" w:rsidRPr="002F3935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DD12A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32E08" w:rsidRPr="002F3935">
        <w:rPr>
          <w:rFonts w:ascii="Times New Roman" w:hAnsi="Times New Roman" w:cs="Times New Roman"/>
          <w:sz w:val="24"/>
          <w:szCs w:val="24"/>
          <w:lang w:eastAsia="en-US"/>
        </w:rPr>
        <w:t>I</w:t>
      </w:r>
      <w:r w:rsidR="00983230" w:rsidRPr="002F3935">
        <w:rPr>
          <w:rFonts w:ascii="Times New Roman" w:hAnsi="Times New Roman" w:cs="Times New Roman"/>
          <w:sz w:val="24"/>
          <w:szCs w:val="24"/>
          <w:lang w:eastAsia="en-US"/>
        </w:rPr>
        <w:t>ndirect effects account</w:t>
      </w:r>
      <w:r w:rsidR="003F6C9E">
        <w:rPr>
          <w:rFonts w:ascii="Times New Roman" w:hAnsi="Times New Roman" w:cs="Times New Roman"/>
          <w:sz w:val="24"/>
          <w:szCs w:val="24"/>
          <w:lang w:eastAsia="en-US"/>
        </w:rPr>
        <w:t>ed</w:t>
      </w:r>
      <w:r w:rsidR="0098323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for roughly 20-30% of the total response of </w:t>
      </w:r>
      <w:r w:rsidR="00983230" w:rsidRPr="002F3935">
        <w:rPr>
          <w:rFonts w:ascii="Times New Roman" w:hAnsi="Times New Roman" w:cs="Times New Roman"/>
          <w:sz w:val="24"/>
          <w:szCs w:val="24"/>
        </w:rPr>
        <w:t>Δ</w:t>
      </w:r>
      <w:r w:rsidR="0098323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AGB to ΔPDSI </w:t>
      </w:r>
      <w:r w:rsidR="007506B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in </w:t>
      </w:r>
      <w:proofErr w:type="gramStart"/>
      <w:r w:rsidR="00ED36D5" w:rsidRPr="002F3935">
        <w:rPr>
          <w:rFonts w:ascii="Times New Roman" w:hAnsi="Times New Roman" w:cs="Times New Roman"/>
          <w:sz w:val="24"/>
          <w:szCs w:val="24"/>
          <w:lang w:eastAsia="en-US"/>
        </w:rPr>
        <w:t>40-100 year-old</w:t>
      </w:r>
      <w:proofErr w:type="gramEnd"/>
      <w:r w:rsidR="007506B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forests</w:t>
      </w:r>
      <w:r w:rsidR="003F6C9E">
        <w:rPr>
          <w:rFonts w:ascii="Times New Roman" w:hAnsi="Times New Roman" w:cs="Times New Roman"/>
          <w:sz w:val="24"/>
          <w:szCs w:val="24"/>
          <w:lang w:eastAsia="en-US"/>
        </w:rPr>
        <w:t>, significantly amplifying AGB responses in these age classes</w:t>
      </w:r>
      <w:r w:rsidR="007506B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98323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(Extended Data Fig. </w:t>
      </w:r>
      <w:r w:rsidR="00D46A8D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FE26A4">
        <w:rPr>
          <w:rFonts w:ascii="Times New Roman" w:hAnsi="Times New Roman" w:cs="Times New Roman"/>
          <w:sz w:val="24"/>
          <w:szCs w:val="24"/>
          <w:lang w:eastAsia="en-US"/>
        </w:rPr>
        <w:t>c-</w:t>
      </w:r>
      <w:r w:rsidR="00983230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d). </w:t>
      </w:r>
    </w:p>
    <w:p w14:paraId="0EB7F8C3" w14:textId="14BBA708" w:rsidR="00CE7253" w:rsidRPr="002F3935" w:rsidRDefault="00CE7253" w:rsidP="00441AF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A400911" w14:textId="7CB6D353" w:rsidR="009D1620" w:rsidRDefault="009F4D39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2F3935">
        <w:rPr>
          <w:rFonts w:ascii="Times New Roman" w:hAnsi="Times New Roman" w:cs="Times New Roman"/>
          <w:sz w:val="24"/>
          <w:szCs w:val="24"/>
        </w:rPr>
        <w:t>The amplification of the biomass response to c</w:t>
      </w:r>
      <w:r w:rsidR="002D4AA1" w:rsidRPr="002F3935">
        <w:rPr>
          <w:rFonts w:ascii="Times New Roman" w:hAnsi="Times New Roman" w:cs="Times New Roman"/>
          <w:sz w:val="24"/>
          <w:szCs w:val="24"/>
        </w:rPr>
        <w:t>limate variability</w:t>
      </w:r>
      <w:r w:rsidR="005839DC">
        <w:rPr>
          <w:rFonts w:ascii="Times New Roman" w:hAnsi="Times New Roman" w:cs="Times New Roman"/>
          <w:sz w:val="24"/>
          <w:szCs w:val="24"/>
        </w:rPr>
        <w:t xml:space="preserve"> (Fig. 3)</w:t>
      </w:r>
      <w:r w:rsidRPr="002F3935">
        <w:rPr>
          <w:rFonts w:ascii="Times New Roman" w:hAnsi="Times New Roman" w:cs="Times New Roman"/>
          <w:sz w:val="24"/>
          <w:szCs w:val="24"/>
        </w:rPr>
        <w:t xml:space="preserve"> is likely driven by competitive shifts in the traits of the dominant </w:t>
      </w:r>
      <w:r w:rsidR="002D4AA1" w:rsidRPr="002F3935">
        <w:rPr>
          <w:rFonts w:ascii="Times New Roman" w:hAnsi="Times New Roman" w:cs="Times New Roman"/>
          <w:sz w:val="24"/>
          <w:szCs w:val="24"/>
        </w:rPr>
        <w:t>tree</w:t>
      </w:r>
      <w:r w:rsidRPr="002F3935">
        <w:rPr>
          <w:rFonts w:ascii="Times New Roman" w:hAnsi="Times New Roman" w:cs="Times New Roman"/>
          <w:sz w:val="24"/>
          <w:szCs w:val="24"/>
        </w:rPr>
        <w:t xml:space="preserve"> species. For example, as water availability </w:t>
      </w:r>
      <w:r w:rsidRPr="002F3935">
        <w:rPr>
          <w:rFonts w:ascii="Times New Roman" w:hAnsi="Times New Roman" w:cs="Times New Roman"/>
          <w:sz w:val="24"/>
          <w:szCs w:val="24"/>
        </w:rPr>
        <w:lastRenderedPageBreak/>
        <w:t xml:space="preserve">declines, competition may favor tree species that </w:t>
      </w:r>
      <w:r w:rsidR="00DF451F">
        <w:rPr>
          <w:rFonts w:ascii="Times New Roman" w:hAnsi="Times New Roman" w:cs="Times New Roman"/>
          <w:sz w:val="24"/>
          <w:szCs w:val="24"/>
        </w:rPr>
        <w:t>allocate more carbon to fine roots and less to</w:t>
      </w:r>
      <w:r w:rsidR="00DF451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DF451F">
        <w:rPr>
          <w:rFonts w:ascii="Times New Roman" w:hAnsi="Times New Roman" w:cs="Times New Roman"/>
          <w:sz w:val="24"/>
          <w:szCs w:val="24"/>
        </w:rPr>
        <w:t>leaves and wood</w:t>
      </w:r>
      <w:r w:rsidR="00DF451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than is optimal for biomass production</w:t>
      </w:r>
      <w:r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Pr="002F3935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REF _Ref443941592 \n \h  \* MERGEFORMAT </w:instrText>
      </w:r>
      <w:r w:rsidRPr="002F3935">
        <w:rPr>
          <w:rFonts w:ascii="Times New Roman" w:hAnsi="Times New Roman" w:cs="Times New Roman"/>
          <w:sz w:val="24"/>
          <w:szCs w:val="24"/>
          <w:vertAlign w:val="superscript"/>
        </w:rPr>
      </w:r>
      <w:r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Pr="002F3935">
        <w:rPr>
          <w:rFonts w:ascii="Times New Roman" w:hAnsi="Times New Roman" w:cs="Times New Roman"/>
          <w:sz w:val="24"/>
          <w:szCs w:val="24"/>
        </w:rPr>
        <w:t xml:space="preserve">. This </w:t>
      </w:r>
      <w:r w:rsidR="00E567D3">
        <w:rPr>
          <w:rFonts w:ascii="Times New Roman" w:hAnsi="Times New Roman" w:cs="Times New Roman"/>
          <w:sz w:val="24"/>
          <w:szCs w:val="24"/>
        </w:rPr>
        <w:t xml:space="preserve">shift in allocation </w:t>
      </w:r>
      <w:r w:rsidRPr="002F3935">
        <w:rPr>
          <w:rFonts w:ascii="Times New Roman" w:hAnsi="Times New Roman" w:cs="Times New Roman"/>
          <w:sz w:val="24"/>
          <w:szCs w:val="24"/>
        </w:rPr>
        <w:t xml:space="preserve">amplifies the ecosystem response to decreasing water availability because the most competitive species under dry conditions have lower biomass than other species that could </w:t>
      </w:r>
      <w:r w:rsidR="00BD5B9B" w:rsidRPr="002F3935">
        <w:rPr>
          <w:rFonts w:ascii="Times New Roman" w:hAnsi="Times New Roman" w:cs="Times New Roman"/>
          <w:sz w:val="24"/>
          <w:szCs w:val="24"/>
        </w:rPr>
        <w:t xml:space="preserve">have </w:t>
      </w:r>
      <w:r w:rsidRPr="002F3935">
        <w:rPr>
          <w:rFonts w:ascii="Times New Roman" w:hAnsi="Times New Roman" w:cs="Times New Roman"/>
          <w:sz w:val="24"/>
          <w:szCs w:val="24"/>
        </w:rPr>
        <w:t>persist</w:t>
      </w:r>
      <w:r w:rsidR="00BD5B9B" w:rsidRPr="002F3935">
        <w:rPr>
          <w:rFonts w:ascii="Times New Roman" w:hAnsi="Times New Roman" w:cs="Times New Roman"/>
          <w:sz w:val="24"/>
          <w:szCs w:val="24"/>
        </w:rPr>
        <w:t>ed</w:t>
      </w:r>
      <w:r w:rsidRPr="002F3935">
        <w:rPr>
          <w:rFonts w:ascii="Times New Roman" w:hAnsi="Times New Roman" w:cs="Times New Roman"/>
          <w:sz w:val="24"/>
          <w:szCs w:val="24"/>
        </w:rPr>
        <w:t xml:space="preserve"> were they not outcompeted.</w:t>
      </w:r>
    </w:p>
    <w:p w14:paraId="0040592C" w14:textId="77777777" w:rsidR="009D1620" w:rsidRDefault="009D1620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E1E883A" w14:textId="30AEF005" w:rsidR="00E567D3" w:rsidRDefault="009D1620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46702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hifts in community composition towards </w:t>
      </w:r>
      <w:proofErr w:type="gramStart"/>
      <w:r w:rsidR="008A189A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more or </w:t>
      </w:r>
      <w:r w:rsidR="00467028" w:rsidRPr="002F3935">
        <w:rPr>
          <w:rFonts w:ascii="Times New Roman" w:hAnsi="Times New Roman" w:cs="Times New Roman"/>
          <w:sz w:val="24"/>
          <w:szCs w:val="24"/>
          <w:lang w:eastAsia="en-US"/>
        </w:rPr>
        <w:t>less drought-tolerant</w:t>
      </w:r>
      <w:proofErr w:type="gramEnd"/>
      <w:r w:rsidR="00467028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species </w:t>
      </w:r>
      <w:r w:rsidR="003621F9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may </w:t>
      </w:r>
      <w:r w:rsidR="008A189A" w:rsidRPr="002F3935">
        <w:rPr>
          <w:rFonts w:ascii="Times New Roman" w:hAnsi="Times New Roman" w:cs="Times New Roman"/>
          <w:sz w:val="24"/>
          <w:szCs w:val="24"/>
          <w:lang w:eastAsia="en-US"/>
        </w:rPr>
        <w:t>be caused by changes in relative species rankings in one or more demographic parameters (</w:t>
      </w:r>
      <w:r w:rsidR="00403444">
        <w:rPr>
          <w:rFonts w:ascii="Times New Roman" w:hAnsi="Times New Roman" w:cs="Times New Roman"/>
          <w:sz w:val="24"/>
          <w:szCs w:val="24"/>
          <w:lang w:eastAsia="en-US"/>
        </w:rPr>
        <w:t xml:space="preserve">mortality, </w:t>
      </w:r>
      <w:r w:rsidR="008A189A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growth, </w:t>
      </w:r>
      <w:r w:rsidR="00403444">
        <w:rPr>
          <w:rFonts w:ascii="Times New Roman" w:hAnsi="Times New Roman" w:cs="Times New Roman"/>
          <w:sz w:val="24"/>
          <w:szCs w:val="24"/>
          <w:lang w:eastAsia="en-US"/>
        </w:rPr>
        <w:t>and</w:t>
      </w:r>
      <w:r w:rsidR="008A189A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E4009" w:rsidRPr="002F3935">
        <w:rPr>
          <w:rFonts w:ascii="Times New Roman" w:hAnsi="Times New Roman" w:cs="Times New Roman"/>
          <w:sz w:val="24"/>
          <w:szCs w:val="24"/>
          <w:lang w:eastAsia="en-US"/>
        </w:rPr>
        <w:t>recruitment</w:t>
      </w:r>
      <w:r w:rsidR="008A189A" w:rsidRPr="002F3935">
        <w:rPr>
          <w:rFonts w:ascii="Times New Roman" w:hAnsi="Times New Roman" w:cs="Times New Roman"/>
          <w:sz w:val="24"/>
          <w:szCs w:val="24"/>
          <w:lang w:eastAsia="en-US"/>
        </w:rPr>
        <w:t>), and do not necessarily imply die-offs due to physiological stress.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We</w:t>
      </w:r>
      <w:r w:rsidR="00E567D3">
        <w:rPr>
          <w:rFonts w:ascii="Times New Roman" w:hAnsi="Times New Roman" w:cs="Times New Roman"/>
          <w:sz w:val="24"/>
          <w:szCs w:val="24"/>
          <w:lang w:eastAsia="en-US"/>
        </w:rPr>
        <w:t xml:space="preserve"> decomposed </w:t>
      </w:r>
      <w:r w:rsidR="00645352">
        <w:rPr>
          <w:rFonts w:ascii="Times New Roman" w:hAnsi="Times New Roman" w:cs="Times New Roman"/>
          <w:sz w:val="24"/>
          <w:szCs w:val="24"/>
          <w:lang w:eastAsia="en-US"/>
        </w:rPr>
        <w:t xml:space="preserve">stand-level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E1328E">
        <w:rPr>
          <w:rFonts w:ascii="Times New Roman" w:hAnsi="Times New Roman" w:cs="Times New Roman"/>
          <w:sz w:val="24"/>
          <w:szCs w:val="24"/>
          <w:lang w:eastAsia="en-US"/>
        </w:rPr>
        <w:t xml:space="preserve"> into </w:t>
      </w:r>
      <w:r w:rsidR="00E567D3">
        <w:rPr>
          <w:rFonts w:ascii="Times New Roman" w:hAnsi="Times New Roman" w:cs="Times New Roman"/>
          <w:sz w:val="24"/>
          <w:szCs w:val="24"/>
          <w:lang w:eastAsia="en-US"/>
        </w:rPr>
        <w:t>different components</w:t>
      </w:r>
      <w:r w:rsidR="0012213B">
        <w:rPr>
          <w:rFonts w:ascii="Times New Roman" w:hAnsi="Times New Roman" w:cs="Times New Roman"/>
          <w:sz w:val="24"/>
          <w:szCs w:val="24"/>
          <w:lang w:eastAsia="en-US"/>
        </w:rPr>
        <w:t xml:space="preserve"> using data from </w:t>
      </w:r>
      <w:proofErr w:type="spellStart"/>
      <w:r w:rsidR="0012213B">
        <w:rPr>
          <w:rFonts w:ascii="Times New Roman" w:hAnsi="Times New Roman" w:cs="Times New Roman"/>
          <w:sz w:val="24"/>
          <w:szCs w:val="24"/>
          <w:lang w:eastAsia="en-US"/>
        </w:rPr>
        <w:t>remeasured</w:t>
      </w:r>
      <w:proofErr w:type="spellEnd"/>
      <w:r w:rsidR="0012213B">
        <w:rPr>
          <w:rFonts w:ascii="Times New Roman" w:hAnsi="Times New Roman" w:cs="Times New Roman"/>
          <w:sz w:val="24"/>
          <w:szCs w:val="24"/>
          <w:lang w:eastAsia="en-US"/>
        </w:rPr>
        <w:t xml:space="preserve"> inventory plots</w:t>
      </w:r>
      <w:r w:rsidR="001D6D94">
        <w:rPr>
          <w:rFonts w:ascii="Times New Roman" w:hAnsi="Times New Roman" w:cs="Times New Roman"/>
          <w:sz w:val="24"/>
          <w:szCs w:val="24"/>
          <w:lang w:eastAsia="en-US"/>
        </w:rPr>
        <w:t xml:space="preserve"> (Supplementary Information 4-5)</w:t>
      </w:r>
      <w:r w:rsidR="00E567D3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2972A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12213B">
        <w:rPr>
          <w:rFonts w:ascii="Times New Roman" w:hAnsi="Times New Roman" w:cs="Times New Roman"/>
          <w:sz w:val="24"/>
          <w:szCs w:val="24"/>
          <w:lang w:eastAsia="en-US"/>
        </w:rPr>
        <w:t xml:space="preserve">Mortality, growth, and recruitment all </w:t>
      </w:r>
      <w:r w:rsidR="001E4D91">
        <w:rPr>
          <w:rFonts w:ascii="Times New Roman" w:hAnsi="Times New Roman" w:cs="Times New Roman"/>
          <w:sz w:val="24"/>
          <w:szCs w:val="24"/>
          <w:lang w:eastAsia="en-US"/>
        </w:rPr>
        <w:t>contribute</w:t>
      </w:r>
      <w:r w:rsidR="0012213B">
        <w:rPr>
          <w:rFonts w:ascii="Times New Roman" w:hAnsi="Times New Roman" w:cs="Times New Roman"/>
          <w:sz w:val="24"/>
          <w:szCs w:val="24"/>
          <w:lang w:eastAsia="en-US"/>
        </w:rPr>
        <w:t>d</w:t>
      </w:r>
      <w:r w:rsidR="001E4D91">
        <w:rPr>
          <w:rFonts w:ascii="Times New Roman" w:hAnsi="Times New Roman" w:cs="Times New Roman"/>
          <w:sz w:val="24"/>
          <w:szCs w:val="24"/>
          <w:lang w:eastAsia="en-US"/>
        </w:rPr>
        <w:t xml:space="preserve"> substantially to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1E4D91">
        <w:rPr>
          <w:rFonts w:ascii="Times New Roman" w:hAnsi="Times New Roman" w:cs="Times New Roman"/>
          <w:sz w:val="24"/>
          <w:szCs w:val="24"/>
          <w:lang w:eastAsia="en-US"/>
        </w:rPr>
        <w:t xml:space="preserve"> (Fig. 4</w:t>
      </w:r>
      <w:r w:rsidR="0012213B">
        <w:rPr>
          <w:rFonts w:ascii="Times New Roman" w:hAnsi="Times New Roman" w:cs="Times New Roman"/>
          <w:sz w:val="24"/>
          <w:szCs w:val="24"/>
          <w:lang w:eastAsia="en-US"/>
        </w:rPr>
        <w:t>a</w:t>
      </w:r>
      <w:r w:rsidR="001E4D91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12213B">
        <w:rPr>
          <w:rFonts w:ascii="Times New Roman" w:hAnsi="Times New Roman" w:cs="Times New Roman"/>
          <w:sz w:val="24"/>
          <w:szCs w:val="24"/>
          <w:lang w:eastAsia="en-US"/>
        </w:rPr>
        <w:t xml:space="preserve">, with the </w:t>
      </w:r>
      <w:proofErr w:type="gramStart"/>
      <w:r w:rsidR="0012213B">
        <w:rPr>
          <w:rFonts w:ascii="Times New Roman" w:hAnsi="Times New Roman" w:cs="Times New Roman"/>
          <w:sz w:val="24"/>
          <w:szCs w:val="24"/>
          <w:lang w:eastAsia="en-US"/>
        </w:rPr>
        <w:t>vast majority</w:t>
      </w:r>
      <w:proofErr w:type="gramEnd"/>
      <w:r w:rsidR="0012213B">
        <w:rPr>
          <w:rFonts w:ascii="Times New Roman" w:hAnsi="Times New Roman" w:cs="Times New Roman"/>
          <w:sz w:val="24"/>
          <w:szCs w:val="24"/>
          <w:lang w:eastAsia="en-US"/>
        </w:rPr>
        <w:t xml:space="preserve"> of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12213B">
        <w:rPr>
          <w:rFonts w:ascii="Times New Roman" w:hAnsi="Times New Roman" w:cs="Times New Roman"/>
          <w:sz w:val="24"/>
          <w:szCs w:val="24"/>
          <w:lang w:eastAsia="en-US"/>
        </w:rPr>
        <w:t xml:space="preserve"> accounted for by shifts in the abundance of species present at both </w:t>
      </w:r>
      <w:r w:rsidR="000E1361">
        <w:rPr>
          <w:rFonts w:ascii="Times New Roman" w:hAnsi="Times New Roman" w:cs="Times New Roman"/>
          <w:sz w:val="24"/>
          <w:szCs w:val="24"/>
          <w:lang w:eastAsia="en-US"/>
        </w:rPr>
        <w:t>measurement times</w:t>
      </w:r>
      <w:r w:rsidR="0012213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E1361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1F4AD3">
        <w:rPr>
          <w:rFonts w:ascii="Times New Roman" w:hAnsi="Times New Roman" w:cs="Times New Roman"/>
          <w:sz w:val="24"/>
          <w:szCs w:val="24"/>
          <w:lang w:eastAsia="en-US"/>
        </w:rPr>
        <w:t xml:space="preserve">as opposed to species additions or losses; </w:t>
      </w:r>
      <w:r w:rsidR="0012213B">
        <w:rPr>
          <w:rFonts w:ascii="Times New Roman" w:hAnsi="Times New Roman" w:cs="Times New Roman"/>
          <w:sz w:val="24"/>
          <w:szCs w:val="24"/>
          <w:lang w:eastAsia="en-US"/>
        </w:rPr>
        <w:t>Fig. 4b)</w:t>
      </w:r>
      <w:r w:rsidR="001E4D91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0E1361">
        <w:rPr>
          <w:rFonts w:ascii="Times New Roman" w:hAnsi="Times New Roman" w:cs="Times New Roman"/>
          <w:sz w:val="24"/>
          <w:szCs w:val="24"/>
          <w:lang w:eastAsia="en-US"/>
        </w:rPr>
        <w:t>M</w:t>
      </w:r>
      <w:r w:rsidR="001E4D91">
        <w:rPr>
          <w:rFonts w:ascii="Times New Roman" w:hAnsi="Times New Roman" w:cs="Times New Roman"/>
          <w:sz w:val="24"/>
          <w:szCs w:val="24"/>
          <w:lang w:eastAsia="en-US"/>
        </w:rPr>
        <w:t xml:space="preserve">ortality </w:t>
      </w:r>
      <w:r w:rsidR="000E1361">
        <w:rPr>
          <w:rFonts w:ascii="Times New Roman" w:hAnsi="Times New Roman" w:cs="Times New Roman"/>
          <w:sz w:val="24"/>
          <w:szCs w:val="24"/>
          <w:lang w:eastAsia="en-US"/>
        </w:rPr>
        <w:t xml:space="preserve">and species loss were </w:t>
      </w:r>
      <w:r w:rsidR="001E4D91">
        <w:rPr>
          <w:rFonts w:ascii="Times New Roman" w:hAnsi="Times New Roman" w:cs="Times New Roman"/>
          <w:sz w:val="24"/>
          <w:szCs w:val="24"/>
          <w:lang w:eastAsia="en-US"/>
        </w:rPr>
        <w:t xml:space="preserve">most important in old stands, and </w:t>
      </w:r>
      <w:r w:rsidR="000E1361">
        <w:rPr>
          <w:rFonts w:ascii="Times New Roman" w:hAnsi="Times New Roman" w:cs="Times New Roman"/>
          <w:sz w:val="24"/>
          <w:szCs w:val="24"/>
          <w:lang w:eastAsia="en-US"/>
        </w:rPr>
        <w:t xml:space="preserve">recruitment and </w:t>
      </w:r>
      <w:r w:rsidR="001E4D91">
        <w:rPr>
          <w:rFonts w:ascii="Times New Roman" w:hAnsi="Times New Roman" w:cs="Times New Roman"/>
          <w:sz w:val="24"/>
          <w:szCs w:val="24"/>
          <w:lang w:eastAsia="en-US"/>
        </w:rPr>
        <w:t>species addition</w:t>
      </w:r>
      <w:r w:rsidR="000E1361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1E4D91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0E1361">
        <w:rPr>
          <w:rFonts w:ascii="Times New Roman" w:hAnsi="Times New Roman" w:cs="Times New Roman"/>
          <w:sz w:val="24"/>
          <w:szCs w:val="24"/>
          <w:lang w:eastAsia="en-US"/>
        </w:rPr>
        <w:t>were</w:t>
      </w:r>
      <w:r w:rsidR="001E4D91">
        <w:rPr>
          <w:rFonts w:ascii="Times New Roman" w:hAnsi="Times New Roman" w:cs="Times New Roman"/>
          <w:sz w:val="24"/>
          <w:szCs w:val="24"/>
          <w:lang w:eastAsia="en-US"/>
        </w:rPr>
        <w:t xml:space="preserve"> most important in young stands (Fig. 4).</w:t>
      </w:r>
      <w:r w:rsidR="00064EE6">
        <w:rPr>
          <w:rFonts w:ascii="Times New Roman" w:hAnsi="Times New Roman" w:cs="Times New Roman"/>
          <w:sz w:val="24"/>
          <w:szCs w:val="24"/>
          <w:lang w:eastAsia="en-US"/>
        </w:rPr>
        <w:t xml:space="preserve"> These age-dependent trends </w:t>
      </w:r>
      <w:r w:rsidR="00395AF9">
        <w:rPr>
          <w:rFonts w:ascii="Times New Roman" w:hAnsi="Times New Roman" w:cs="Times New Roman"/>
          <w:sz w:val="24"/>
          <w:szCs w:val="24"/>
          <w:lang w:eastAsia="en-US"/>
        </w:rPr>
        <w:t>likely</w:t>
      </w:r>
      <w:r w:rsidR="00064EE6">
        <w:rPr>
          <w:rFonts w:ascii="Times New Roman" w:hAnsi="Times New Roman" w:cs="Times New Roman"/>
          <w:sz w:val="24"/>
          <w:szCs w:val="24"/>
          <w:lang w:eastAsia="en-US"/>
        </w:rPr>
        <w:t xml:space="preserve"> reflect </w:t>
      </w:r>
      <w:r w:rsidR="00BB56DB">
        <w:rPr>
          <w:rFonts w:ascii="Times New Roman" w:hAnsi="Times New Roman" w:cs="Times New Roman"/>
          <w:sz w:val="24"/>
          <w:szCs w:val="24"/>
          <w:lang w:eastAsia="en-US"/>
        </w:rPr>
        <w:t>the larger size but lower density of trees in older forests</w:t>
      </w:r>
      <w:r w:rsidR="00064EE6">
        <w:rPr>
          <w:rFonts w:ascii="Times New Roman" w:hAnsi="Times New Roman" w:cs="Times New Roman"/>
          <w:sz w:val="24"/>
          <w:szCs w:val="24"/>
          <w:lang w:eastAsia="en-US"/>
        </w:rPr>
        <w:t xml:space="preserve">; e.g., the death of a </w:t>
      </w:r>
      <w:r w:rsidR="00717872">
        <w:rPr>
          <w:rFonts w:ascii="Times New Roman" w:hAnsi="Times New Roman" w:cs="Times New Roman"/>
          <w:sz w:val="24"/>
          <w:szCs w:val="24"/>
          <w:lang w:eastAsia="en-US"/>
        </w:rPr>
        <w:t>single large</w:t>
      </w:r>
      <w:r w:rsidR="00064EE6">
        <w:rPr>
          <w:rFonts w:ascii="Times New Roman" w:hAnsi="Times New Roman" w:cs="Times New Roman"/>
          <w:sz w:val="24"/>
          <w:szCs w:val="24"/>
          <w:lang w:eastAsia="en-US"/>
        </w:rPr>
        <w:t xml:space="preserve"> tree </w:t>
      </w:r>
      <w:r w:rsidR="00717872">
        <w:rPr>
          <w:rFonts w:ascii="Times New Roman" w:hAnsi="Times New Roman" w:cs="Times New Roman"/>
          <w:sz w:val="24"/>
          <w:szCs w:val="24"/>
          <w:lang w:eastAsia="en-US"/>
        </w:rPr>
        <w:t xml:space="preserve">can substantially affect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717872">
        <w:rPr>
          <w:rFonts w:ascii="Times New Roman" w:hAnsi="Times New Roman" w:cs="Times New Roman"/>
          <w:sz w:val="24"/>
          <w:szCs w:val="24"/>
          <w:lang w:eastAsia="en-US"/>
        </w:rPr>
        <w:t xml:space="preserve"> (a size-weighted community average), whereas juvenile recruitment would have little </w:t>
      </w:r>
      <w:r w:rsidR="00E20551">
        <w:rPr>
          <w:rFonts w:ascii="Times New Roman" w:hAnsi="Times New Roman" w:cs="Times New Roman"/>
          <w:sz w:val="24"/>
          <w:szCs w:val="24"/>
          <w:lang w:eastAsia="en-US"/>
        </w:rPr>
        <w:t xml:space="preserve">immediate </w:t>
      </w:r>
      <w:r w:rsidR="00717872">
        <w:rPr>
          <w:rFonts w:ascii="Times New Roman" w:hAnsi="Times New Roman" w:cs="Times New Roman"/>
          <w:sz w:val="24"/>
          <w:szCs w:val="24"/>
          <w:lang w:eastAsia="en-US"/>
        </w:rPr>
        <w:t xml:space="preserve">effect </w:t>
      </w:r>
      <w:r w:rsidR="00284D57">
        <w:rPr>
          <w:rFonts w:ascii="Times New Roman" w:hAnsi="Times New Roman" w:cs="Times New Roman"/>
          <w:sz w:val="24"/>
          <w:szCs w:val="24"/>
          <w:lang w:eastAsia="en-US"/>
        </w:rPr>
        <w:t xml:space="preserve">on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284D5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17872">
        <w:rPr>
          <w:rFonts w:ascii="Times New Roman" w:hAnsi="Times New Roman" w:cs="Times New Roman"/>
          <w:sz w:val="24"/>
          <w:szCs w:val="24"/>
          <w:lang w:eastAsia="en-US"/>
        </w:rPr>
        <w:t>in a mature forest.</w:t>
      </w:r>
    </w:p>
    <w:p w14:paraId="7A15F024" w14:textId="77777777" w:rsidR="00E567D3" w:rsidRPr="002F3935" w:rsidRDefault="00E567D3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56FC3B4" w14:textId="46193AE5" w:rsidR="0037177C" w:rsidRPr="002F3935" w:rsidRDefault="001F4AD3" w:rsidP="003F4CF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Consistent with the importance of abundance shifts at </w:t>
      </w:r>
      <w:r w:rsidR="00D76B51">
        <w:rPr>
          <w:rFonts w:ascii="Times New Roman" w:hAnsi="Times New Roman" w:cs="Times New Roman"/>
          <w:sz w:val="24"/>
          <w:szCs w:val="24"/>
          <w:lang w:eastAsia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stand-level, grid-cell-scale relationships among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  <m:r>
          <w:rPr>
            <w:rFonts w:ascii="Cambria Math" w:eastAsiaTheme="minorHAnsi" w:hAnsi="Cambria Math" w:cs="Times New Roman"/>
            <w:sz w:val="24"/>
            <w:szCs w:val="24"/>
            <w:lang w:eastAsia="en-US"/>
          </w:rPr>
          <m:t>,</m:t>
        </m:r>
      </m:oMath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ΔAGB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, and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ΔPDSI 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reflect the collective responses of </w:t>
      </w:r>
      <w:r w:rsidR="008E4FC4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many 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species, without major changes in </w:t>
      </w:r>
      <w:r w:rsidR="00B42D7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regional 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species diversity. Analysis of the influence of individual species on the community-level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2D0F0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AGB changes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revealed no systematic differences between angiosperms and gymnosperms</w:t>
      </w:r>
      <w:r w:rsidR="009800E5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(Extended Data Fig. </w:t>
      </w:r>
      <w:r w:rsidR="00306309" w:rsidRPr="002F3935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9800E5" w:rsidRPr="002F3935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and no systematic relationships between species influence and either shade tolerance or wood density (Supplementary Information </w:t>
      </w:r>
      <w:r w:rsidR="0043126F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2D3392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43126F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). Thus, the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ΔAGB responses </w:t>
      </w:r>
      <w:r w:rsidR="000B0765">
        <w:rPr>
          <w:rFonts w:ascii="Times New Roman" w:hAnsi="Times New Roman" w:cs="Times New Roman"/>
          <w:sz w:val="24"/>
          <w:szCs w:val="24"/>
          <w:lang w:eastAsia="en-US"/>
        </w:rPr>
        <w:t xml:space="preserve">reflect the collective responses of both angiosperm and gymnosperm species spanning a wide range of 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ecological strategies. Species abundance distributions and the number of common species within sub-regions (north-central, northeastern, and southeastern USA) were similar between the 1980s and 2000s (Extended Data Fig. </w:t>
      </w:r>
      <w:r w:rsidR="00306309" w:rsidRPr="002F3935">
        <w:rPr>
          <w:rFonts w:ascii="Times New Roman" w:hAnsi="Times New Roman" w:cs="Times New Roman"/>
          <w:sz w:val="24"/>
          <w:szCs w:val="24"/>
          <w:lang w:eastAsia="en-US"/>
        </w:rPr>
        <w:t>10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) despite substantial changes in the abundance of some individual species (Supplementary Information </w:t>
      </w:r>
      <w:r w:rsidR="00665005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). Some of these species-level changes were inconsistent with the overall community-level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ΔAGB responses, and may reflect long-term changes in disturbance regimes rather than climate responses</w:t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_Ref467970978 \r \h  \* MERGEFORMAT </w:instrText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13</w:t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For example, increases in abundance of two widespread maple species, </w:t>
      </w:r>
      <w:r w:rsidR="0037177C" w:rsidRPr="002F3935">
        <w:rPr>
          <w:rFonts w:ascii="Times New Roman" w:hAnsi="Times New Roman" w:cs="Times New Roman"/>
          <w:i/>
          <w:sz w:val="24"/>
          <w:szCs w:val="24"/>
          <w:lang w:eastAsia="en-US"/>
        </w:rPr>
        <w:t>Acer rubrum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</w:t>
      </w:r>
      <w:r w:rsidR="0037177C" w:rsidRPr="002F3935">
        <w:rPr>
          <w:rFonts w:ascii="Times New Roman" w:hAnsi="Times New Roman" w:cs="Times New Roman"/>
          <w:i/>
          <w:sz w:val="24"/>
          <w:szCs w:val="24"/>
          <w:lang w:eastAsia="en-US"/>
        </w:rPr>
        <w:t>A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proofErr w:type="spellStart"/>
      <w:r w:rsidR="0037177C" w:rsidRPr="002F3935">
        <w:rPr>
          <w:rFonts w:ascii="Times New Roman" w:hAnsi="Times New Roman" w:cs="Times New Roman"/>
          <w:i/>
          <w:sz w:val="24"/>
          <w:szCs w:val="24"/>
          <w:lang w:eastAsia="en-US"/>
        </w:rPr>
        <w:t>saccharum</w:t>
      </w:r>
      <w:proofErr w:type="spellEnd"/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are likely due to fire suppression and the resulting </w:t>
      </w:r>
      <w:r w:rsidR="00180F94" w:rsidRPr="002F3935">
        <w:rPr>
          <w:rFonts w:ascii="Times New Roman" w:hAnsi="Times New Roman" w:cs="Times New Roman"/>
          <w:sz w:val="24"/>
          <w:szCs w:val="24"/>
          <w:lang w:eastAsia="en-US"/>
        </w:rPr>
        <w:t>‘</w:t>
      </w:r>
      <w:proofErr w:type="spellStart"/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>mesophication</w:t>
      </w:r>
      <w:proofErr w:type="spellEnd"/>
      <w:r w:rsidR="00180F94" w:rsidRPr="002F3935">
        <w:rPr>
          <w:rFonts w:ascii="Times New Roman" w:hAnsi="Times New Roman" w:cs="Times New Roman"/>
          <w:sz w:val="24"/>
          <w:szCs w:val="24"/>
          <w:lang w:eastAsia="en-US"/>
        </w:rPr>
        <w:t>’</w:t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of eastern USA forests</w:t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_Ref467970978 \r \h  \* MERGEFORMAT </w:instrText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13</w:t>
      </w:r>
      <w:r w:rsidR="0037177C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37177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, rather than a response to ΔPDSI. </w:t>
      </w:r>
      <w:r w:rsidR="00670A5A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Thus, our </w:t>
      </w:r>
      <w:r w:rsidR="00B37EE2" w:rsidRPr="002F3935">
        <w:rPr>
          <w:rFonts w:ascii="Times New Roman" w:hAnsi="Times New Roman" w:cs="Times New Roman"/>
          <w:sz w:val="24"/>
          <w:szCs w:val="24"/>
          <w:lang w:eastAsia="en-US"/>
        </w:rPr>
        <w:t>study does</w:t>
      </w:r>
      <w:r w:rsidR="00670A5A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not imply that </w:t>
      </w:r>
      <w:r w:rsidR="00B37EE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climate-driven functional shifts are the </w:t>
      </w:r>
      <w:r w:rsidR="002D0F0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primary mode of </w:t>
      </w:r>
      <w:r w:rsidR="00B37EE2" w:rsidRPr="002F3935">
        <w:rPr>
          <w:rFonts w:ascii="Times New Roman" w:hAnsi="Times New Roman" w:cs="Times New Roman"/>
          <w:sz w:val="24"/>
          <w:szCs w:val="24"/>
          <w:lang w:eastAsia="en-US"/>
        </w:rPr>
        <w:t>change in eastern USA forests. Nevertheless, our results support recent evidence that climate-induced shifts in species abundance</w:t>
      </w:r>
      <w:r w:rsidR="005F7C6C" w:rsidRPr="002F3935">
        <w:rPr>
          <w:rFonts w:ascii="Times New Roman" w:hAnsi="Times New Roman" w:cs="Times New Roman"/>
          <w:sz w:val="24"/>
          <w:szCs w:val="24"/>
          <w:lang w:eastAsia="en-US"/>
        </w:rPr>
        <w:t>s</w:t>
      </w:r>
      <w:r w:rsidR="00B37EE2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geographic ranges </w:t>
      </w:r>
      <w:r w:rsidR="0044484D" w:rsidRPr="002F3935">
        <w:rPr>
          <w:rFonts w:ascii="Times New Roman" w:hAnsi="Times New Roman" w:cs="Times New Roman"/>
          <w:sz w:val="24"/>
          <w:szCs w:val="24"/>
          <w:lang w:eastAsia="en-US"/>
        </w:rPr>
        <w:t>have occurred over recent decades in the eastern USA</w:t>
      </w:r>
      <w:r w:rsidR="008939A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8939A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_Ref487112427 \r \h  \* MERGEFORMAT </w:instrText>
      </w:r>
      <w:r w:rsidR="008939A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8939A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17</w:t>
      </w:r>
      <w:r w:rsidR="008939A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4B5F5A" w:rsidRPr="002F3935">
        <w:rPr>
          <w:rFonts w:ascii="Times New Roman" w:hAnsi="Times New Roman" w:cs="Times New Roman"/>
          <w:sz w:val="24"/>
          <w:szCs w:val="24"/>
          <w:lang w:eastAsia="en-US"/>
        </w:rPr>
        <w:t>, and we here demonstrate for the first time that these shifts have significant ecosystem-level consequences</w:t>
      </w:r>
      <w:r w:rsidR="00B37EE2" w:rsidRPr="002F393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6AE14DA3" w14:textId="77777777" w:rsidR="00264013" w:rsidRPr="002F3935" w:rsidRDefault="00264013" w:rsidP="003F4CF5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CF8547" w14:textId="068B8905" w:rsidR="00196D8D" w:rsidRPr="002F3935" w:rsidRDefault="00196D8D" w:rsidP="00E2416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935">
        <w:rPr>
          <w:rFonts w:ascii="Times New Roman" w:hAnsi="Times New Roman" w:cs="Times New Roman"/>
          <w:sz w:val="24"/>
          <w:szCs w:val="24"/>
          <w:lang w:eastAsia="en-US"/>
        </w:rPr>
        <w:t>The response of eastern USA forests to climate variability, evident from shift</w:t>
      </w:r>
      <w:r w:rsidR="007D2E5A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 in both </w:t>
      </w:r>
      <w:r w:rsidR="00C743F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forest </w:t>
      </w:r>
      <w:r w:rsidR="007D2E5A" w:rsidRPr="002F3935">
        <w:rPr>
          <w:rFonts w:ascii="Times New Roman" w:hAnsi="Times New Roman" w:cs="Times New Roman"/>
          <w:sz w:val="24"/>
          <w:szCs w:val="24"/>
          <w:lang w:eastAsia="en-US"/>
        </w:rPr>
        <w:t>biomass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species composition, has global significance for </w:t>
      </w:r>
      <w:r w:rsidR="00C743F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several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reasons. First, these shifts − quantified from systematic, regional-scale forest inventories − suggest that even greater changes may be underway in other regions where recent drought and climate change have been more severe than in the eastern USA</w:t>
      </w:r>
      <w:r w:rsidR="00C743FC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; e.g., in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Amazonia and western North America, where drought-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indu</w:t>
      </w:r>
      <w:r w:rsidR="00FE03C4" w:rsidRPr="002F3935">
        <w:rPr>
          <w:rFonts w:ascii="Times New Roman" w:hAnsi="Times New Roman" w:cs="Times New Roman"/>
          <w:sz w:val="24"/>
          <w:szCs w:val="24"/>
          <w:lang w:eastAsia="en-US"/>
        </w:rPr>
        <w:t>ced increases in tree mortality</w:t>
      </w:r>
      <w:r w:rsidR="007D2E5A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>have already been reported</w:t>
      </w:r>
      <w:r w:rsidR="00F27C7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F27C7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_Ref467969057 \r \h  \* MERGEFORMAT </w:instrText>
      </w:r>
      <w:r w:rsidR="00F27C7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F27C7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4</w:t>
      </w:r>
      <w:r w:rsidR="00F27C7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F27C7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,</w:t>
      </w:r>
      <w:r w:rsidR="002F7D0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2F7D0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_Ref502340546 \r \h </w:instrText>
      </w:r>
      <w:r w:rsidR="002F7D0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2F7D0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24</w:t>
      </w:r>
      <w:r w:rsidR="002F7D0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F27C7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,</w:t>
      </w:r>
      <w:r w:rsidR="009E2E6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9E2E6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_Ref443940004 \r \h </w:instrText>
      </w:r>
      <w:r w:rsidR="00F27C78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\* MERGEFORMAT </w:instrText>
      </w:r>
      <w:r w:rsidR="009E2E6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9E2E6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25</w:t>
      </w:r>
      <w:r w:rsidR="009E2E61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216C3F" w:rsidRPr="002F3935">
        <w:rPr>
          <w:rFonts w:ascii="Times New Roman" w:hAnsi="Times New Roman" w:cs="Times New Roman"/>
          <w:sz w:val="24"/>
          <w:szCs w:val="24"/>
          <w:lang w:eastAsia="en-US"/>
        </w:rPr>
        <w:t>Second, projected increases in the frequency and severity of extreme weather events in many regions of the globe</w:t>
      </w:r>
      <w:r w:rsidR="00A118B5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A118B5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_Ref443941704 \n \h  \* MERGEFORMAT </w:instrText>
      </w:r>
      <w:r w:rsidR="00A118B5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A118B5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26</w:t>
      </w:r>
      <w:r w:rsidR="00A118B5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216C3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– combined with the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sens</w:t>
      </w:r>
      <w:r w:rsidR="00BF7A77" w:rsidRPr="002F3935">
        <w:rPr>
          <w:rFonts w:ascii="Times New Roman" w:hAnsi="Times New Roman" w:cs="Times New Roman"/>
          <w:sz w:val="24"/>
          <w:szCs w:val="24"/>
          <w:lang w:eastAsia="en-US"/>
        </w:rPr>
        <w:t>itivity of forest biomass</w:t>
      </w:r>
      <w:r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and species composition to climate variability </w:t>
      </w:r>
      <w:r w:rsidR="00216C3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documented here </w:t>
      </w:r>
      <w:r w:rsidR="003070B9" w:rsidRPr="002F3935">
        <w:rPr>
          <w:rFonts w:ascii="Times New Roman" w:hAnsi="Times New Roman" w:cs="Times New Roman"/>
          <w:sz w:val="24"/>
          <w:szCs w:val="24"/>
          <w:lang w:eastAsia="en-US"/>
        </w:rPr>
        <w:t>and e</w:t>
      </w:r>
      <w:r w:rsidR="00D4322B" w:rsidRPr="002F3935">
        <w:rPr>
          <w:rFonts w:ascii="Times New Roman" w:hAnsi="Times New Roman" w:cs="Times New Roman"/>
          <w:sz w:val="24"/>
          <w:szCs w:val="24"/>
          <w:lang w:eastAsia="en-US"/>
        </w:rPr>
        <w:t>lsewhere</w:t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begin"/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instrText xml:space="preserve"> REF _Ref468725291 \r \h  \* MERGEFORMAT </w:instrText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27</w:t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fldChar w:fldCharType="end"/>
      </w:r>
      <w:r w:rsidR="00D4322B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216C3F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– </w:t>
      </w:r>
      <w:r w:rsidR="003070B9" w:rsidRPr="002F3935">
        <w:rPr>
          <w:rFonts w:ascii="Times New Roman" w:hAnsi="Times New Roman" w:cs="Times New Roman"/>
          <w:sz w:val="24"/>
          <w:szCs w:val="24"/>
          <w:lang w:eastAsia="en-US"/>
        </w:rPr>
        <w:t>implies potential changes in global forests over the next century that are both ecologically and economically important</w:t>
      </w:r>
      <w:r w:rsidR="00BF7A77" w:rsidRPr="002F3935">
        <w:rPr>
          <w:rFonts w:ascii="Times New Roman" w:hAnsi="Times New Roman" w:cs="Times New Roman"/>
          <w:sz w:val="24"/>
          <w:szCs w:val="24"/>
          <w:lang w:eastAsia="en-US"/>
        </w:rPr>
        <w:t>. Finally, a</w:t>
      </w:r>
      <w:r w:rsidR="004E1B95" w:rsidRPr="002F3935">
        <w:rPr>
          <w:rFonts w:ascii="Times New Roman" w:hAnsi="Times New Roman" w:cs="Times New Roman"/>
          <w:sz w:val="24"/>
          <w:szCs w:val="24"/>
        </w:rPr>
        <w:t>mplification of the biomass</w:t>
      </w:r>
      <w:r w:rsidR="00933379" w:rsidRPr="002F3935">
        <w:rPr>
          <w:rFonts w:ascii="Times New Roman" w:hAnsi="Times New Roman" w:cs="Times New Roman"/>
          <w:sz w:val="24"/>
          <w:szCs w:val="24"/>
        </w:rPr>
        <w:t>-</w:t>
      </w:r>
      <w:r w:rsidR="004E1B95" w:rsidRPr="002F3935">
        <w:rPr>
          <w:rFonts w:ascii="Times New Roman" w:hAnsi="Times New Roman" w:cs="Times New Roman"/>
          <w:sz w:val="24"/>
          <w:szCs w:val="24"/>
        </w:rPr>
        <w:t xml:space="preserve">climate </w:t>
      </w:r>
      <w:r w:rsidR="00933379" w:rsidRPr="002F3935">
        <w:rPr>
          <w:rFonts w:ascii="Times New Roman" w:hAnsi="Times New Roman" w:cs="Times New Roman"/>
          <w:sz w:val="24"/>
          <w:szCs w:val="24"/>
        </w:rPr>
        <w:t>response</w:t>
      </w:r>
      <w:r w:rsidR="004E1B95" w:rsidRPr="002F3935">
        <w:rPr>
          <w:rFonts w:ascii="Times New Roman" w:hAnsi="Times New Roman" w:cs="Times New Roman"/>
          <w:sz w:val="24"/>
          <w:szCs w:val="24"/>
        </w:rPr>
        <w:t xml:space="preserve"> due to shifts in species composition</w:t>
      </w:r>
      <w:r w:rsidR="009B48AC" w:rsidRPr="002F3935">
        <w:rPr>
          <w:rFonts w:ascii="Times New Roman" w:hAnsi="Times New Roman" w:cs="Times New Roman"/>
          <w:sz w:val="24"/>
          <w:szCs w:val="24"/>
        </w:rPr>
        <w:t xml:space="preserve"> (</w:t>
      </w:r>
      <w:r w:rsidR="002B5096" w:rsidRPr="002F3935">
        <w:rPr>
          <w:rFonts w:ascii="Times New Roman" w:hAnsi="Times New Roman" w:cs="Times New Roman"/>
          <w:sz w:val="24"/>
          <w:szCs w:val="24"/>
        </w:rPr>
        <w:t xml:space="preserve">temporal </w:t>
      </w:r>
      <w:r w:rsidR="009B48AC" w:rsidRPr="002F3935">
        <w:rPr>
          <w:rFonts w:ascii="Times New Roman" w:hAnsi="Times New Roman" w:cs="Times New Roman"/>
          <w:sz w:val="24"/>
          <w:szCs w:val="24"/>
        </w:rPr>
        <w:t>beta diversity</w:t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REF _Ref468725411 \r \h  \* MERGEFORMAT </w:instrText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</w:rPr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</w:rPr>
        <w:t>28</w:t>
      </w:r>
      <w:r w:rsidR="00D4322B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9B48AC" w:rsidRPr="002F3935">
        <w:rPr>
          <w:rFonts w:ascii="Times New Roman" w:hAnsi="Times New Roman" w:cs="Times New Roman"/>
          <w:sz w:val="24"/>
          <w:szCs w:val="24"/>
        </w:rPr>
        <w:t>)</w:t>
      </w:r>
      <w:r w:rsidR="004E1B95"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="009B48AC" w:rsidRPr="002F3935">
        <w:rPr>
          <w:rFonts w:ascii="Times New Roman" w:hAnsi="Times New Roman" w:cs="Times New Roman"/>
          <w:sz w:val="24"/>
          <w:szCs w:val="24"/>
        </w:rPr>
        <w:t xml:space="preserve">contrasts </w:t>
      </w:r>
      <w:r w:rsidR="004E1B95" w:rsidRPr="002F3935">
        <w:rPr>
          <w:rFonts w:ascii="Times New Roman" w:hAnsi="Times New Roman" w:cs="Times New Roman"/>
          <w:sz w:val="24"/>
          <w:szCs w:val="24"/>
        </w:rPr>
        <w:t xml:space="preserve">with evidence that </w:t>
      </w:r>
      <w:r w:rsidR="009B48AC" w:rsidRPr="002F3935">
        <w:rPr>
          <w:rFonts w:ascii="Times New Roman" w:hAnsi="Times New Roman" w:cs="Times New Roman"/>
          <w:sz w:val="24"/>
          <w:szCs w:val="24"/>
        </w:rPr>
        <w:t>local (alpha) diversity</w:t>
      </w:r>
      <w:r w:rsidR="004E1B95" w:rsidRPr="002F3935">
        <w:rPr>
          <w:rFonts w:ascii="Times New Roman" w:hAnsi="Times New Roman" w:cs="Times New Roman"/>
          <w:sz w:val="24"/>
          <w:szCs w:val="24"/>
        </w:rPr>
        <w:t xml:space="preserve"> increases ecosystem stability</w:t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REF _Ref443941393 \n \h  \* MERGEFORMAT </w:instrText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4E1B95" w:rsidRPr="002F3935">
        <w:rPr>
          <w:rFonts w:ascii="Times New Roman" w:hAnsi="Times New Roman" w:cs="Times New Roman"/>
          <w:sz w:val="24"/>
          <w:szCs w:val="24"/>
        </w:rPr>
        <w:t>, including increased resistance to climate extremes</w:t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REF _Ref443941431 \n \h  \* MERGEFORMAT </w:instrText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0C5140">
        <w:rPr>
          <w:rFonts w:ascii="Times New Roman" w:hAnsi="Times New Roman" w:cs="Times New Roman"/>
          <w:sz w:val="24"/>
          <w:szCs w:val="24"/>
          <w:vertAlign w:val="superscript"/>
        </w:rPr>
        <w:t>30</w:t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4E1B95" w:rsidRPr="002F3935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4E1B95"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="009B48AC" w:rsidRPr="002F3935">
        <w:rPr>
          <w:rFonts w:ascii="Times New Roman" w:hAnsi="Times New Roman" w:cs="Times New Roman"/>
          <w:sz w:val="24"/>
          <w:szCs w:val="24"/>
        </w:rPr>
        <w:t xml:space="preserve">These </w:t>
      </w:r>
      <w:r w:rsidR="00C715C2" w:rsidRPr="002F3935">
        <w:rPr>
          <w:rFonts w:ascii="Times New Roman" w:hAnsi="Times New Roman" w:cs="Times New Roman"/>
          <w:sz w:val="24"/>
          <w:szCs w:val="24"/>
        </w:rPr>
        <w:t>contrasting effects of alpha and beta diversity</w:t>
      </w:r>
      <w:r w:rsidR="009B48AC"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="00BF7A7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highlight the need to better understand </w:t>
      </w:r>
      <w:r w:rsidR="00E30E81" w:rsidRPr="002F3935">
        <w:rPr>
          <w:rFonts w:ascii="Times New Roman" w:hAnsi="Times New Roman" w:cs="Times New Roman"/>
          <w:sz w:val="24"/>
          <w:szCs w:val="24"/>
          <w:lang w:eastAsia="en-US"/>
        </w:rPr>
        <w:t>how different components of</w:t>
      </w:r>
      <w:r w:rsidR="00BF7A7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biodiversity</w:t>
      </w:r>
      <w:r w:rsidR="00E30E81" w:rsidRPr="002F3935">
        <w:rPr>
          <w:rFonts w:ascii="Times New Roman" w:hAnsi="Times New Roman" w:cs="Times New Roman"/>
          <w:sz w:val="24"/>
          <w:szCs w:val="24"/>
          <w:lang w:eastAsia="en-US"/>
        </w:rPr>
        <w:t>, including changes in species composition,</w:t>
      </w:r>
      <w:r w:rsidR="00BF7A7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E30E81" w:rsidRPr="002F3935">
        <w:rPr>
          <w:rFonts w:ascii="Times New Roman" w:hAnsi="Times New Roman" w:cs="Times New Roman"/>
          <w:sz w:val="24"/>
          <w:szCs w:val="24"/>
          <w:lang w:eastAsia="en-US"/>
        </w:rPr>
        <w:t>affect</w:t>
      </w:r>
      <w:r w:rsidR="00BF7A7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ecosystem functioning at </w:t>
      </w:r>
      <w:r w:rsidR="00E30E81" w:rsidRPr="002F3935">
        <w:rPr>
          <w:rFonts w:ascii="Times New Roman" w:hAnsi="Times New Roman" w:cs="Times New Roman"/>
          <w:sz w:val="24"/>
          <w:szCs w:val="24"/>
          <w:lang w:eastAsia="en-US"/>
        </w:rPr>
        <w:t>different spatial and temporal</w:t>
      </w:r>
      <w:r w:rsidR="00BF7A77" w:rsidRPr="002F3935">
        <w:rPr>
          <w:rFonts w:ascii="Times New Roman" w:hAnsi="Times New Roman" w:cs="Times New Roman"/>
          <w:sz w:val="24"/>
          <w:szCs w:val="24"/>
          <w:lang w:eastAsia="en-US"/>
        </w:rPr>
        <w:t xml:space="preserve"> scales.</w:t>
      </w:r>
      <w:r w:rsidRPr="002F3935">
        <w:rPr>
          <w:rFonts w:ascii="Times New Roman" w:hAnsi="Times New Roman" w:cs="Times New Roman"/>
          <w:sz w:val="24"/>
          <w:szCs w:val="24"/>
        </w:rPr>
        <w:br w:type="page"/>
      </w:r>
    </w:p>
    <w:p w14:paraId="67806D82" w14:textId="77777777" w:rsidR="00196D8D" w:rsidRPr="002F3935" w:rsidRDefault="00196D8D" w:rsidP="00CD4F9B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3935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8940B8A" w14:textId="77777777" w:rsidR="00F520A2" w:rsidRPr="002F3935" w:rsidRDefault="00F520A2" w:rsidP="00F520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7" w:name="_Ref443939922"/>
    </w:p>
    <w:p w14:paraId="28748505" w14:textId="48C4BA97" w:rsidR="00F520A2" w:rsidRPr="002F3935" w:rsidRDefault="00F520A2" w:rsidP="00CD4F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2F3935">
        <w:rPr>
          <w:rFonts w:ascii="Times New Roman" w:hAnsi="Times New Roman" w:cs="Times New Roman"/>
          <w:sz w:val="24"/>
          <w:szCs w:val="24"/>
          <w:u w:val="single"/>
        </w:rPr>
        <w:t>In Main Text:</w:t>
      </w:r>
    </w:p>
    <w:p w14:paraId="72A0BB16" w14:textId="7EA2440D" w:rsidR="009D41A6" w:rsidRPr="002F3935" w:rsidRDefault="009D41A6" w:rsidP="003F4CF5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Ref445221452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Bonan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G. B. Forests and climate change: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Forcings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feedbacks, and the climate benefits of forests. </w:t>
      </w:r>
      <w:r w:rsidRPr="002F3935">
        <w:rPr>
          <w:rFonts w:ascii="Times New Roman" w:hAnsi="Times New Roman" w:cs="Times New Roman"/>
          <w:i/>
          <w:sz w:val="24"/>
          <w:szCs w:val="24"/>
        </w:rPr>
        <w:t>Science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320</w:t>
      </w:r>
      <w:r w:rsidRPr="002F3935">
        <w:rPr>
          <w:rFonts w:ascii="Times New Roman" w:hAnsi="Times New Roman" w:cs="Times New Roman"/>
          <w:sz w:val="24"/>
          <w:szCs w:val="24"/>
        </w:rPr>
        <w:t>, 1444–1449 (2008).</w:t>
      </w:r>
      <w:bookmarkEnd w:id="7"/>
      <w:bookmarkEnd w:id="8"/>
    </w:p>
    <w:p w14:paraId="28A85B7B" w14:textId="3F9F79CA" w:rsidR="00F6434B" w:rsidRPr="002F3935" w:rsidRDefault="00F6434B" w:rsidP="003F4CF5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9" w:name="_Ref487217809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Anderegg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W. R. L., Kane, J. M. &amp;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Anderegg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L. D. L. Consequences of widespread tree mortality triggered by drought and temperature stress. </w:t>
      </w:r>
      <w:r w:rsidRPr="002F3935">
        <w:rPr>
          <w:rFonts w:ascii="Times New Roman" w:hAnsi="Times New Roman" w:cs="Times New Roman"/>
          <w:i/>
          <w:sz w:val="24"/>
          <w:szCs w:val="24"/>
        </w:rPr>
        <w:t>Nature Climate Change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3</w:t>
      </w:r>
      <w:r w:rsidRPr="002F3935">
        <w:rPr>
          <w:rFonts w:ascii="Times New Roman" w:hAnsi="Times New Roman" w:cs="Times New Roman"/>
          <w:sz w:val="24"/>
          <w:szCs w:val="24"/>
        </w:rPr>
        <w:t>, 30–36 (2013).</w:t>
      </w:r>
      <w:bookmarkEnd w:id="9"/>
    </w:p>
    <w:p w14:paraId="72E9F07B" w14:textId="7EB7FBB0" w:rsidR="00F6434B" w:rsidRPr="002F3935" w:rsidRDefault="00F6434B" w:rsidP="00F6434B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0" w:name="_Ref443939993"/>
      <w:r w:rsidRPr="002F3935">
        <w:rPr>
          <w:rFonts w:ascii="Times New Roman" w:hAnsi="Times New Roman" w:cs="Times New Roman"/>
          <w:sz w:val="24"/>
          <w:szCs w:val="24"/>
        </w:rPr>
        <w:t xml:space="preserve">Frank, D. A. et al. Effects of climate extremes on the terrestrial carbon cycle: concepts, processes and potential future impacts. </w:t>
      </w:r>
      <w:r w:rsidRPr="002F3935">
        <w:rPr>
          <w:rFonts w:ascii="Times New Roman" w:hAnsi="Times New Roman" w:cs="Times New Roman"/>
          <w:i/>
          <w:sz w:val="24"/>
          <w:szCs w:val="24"/>
        </w:rPr>
        <w:t>Global Change Biology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21</w:t>
      </w:r>
      <w:r w:rsidRPr="002F3935">
        <w:rPr>
          <w:rFonts w:ascii="Times New Roman" w:hAnsi="Times New Roman" w:cs="Times New Roman"/>
          <w:sz w:val="24"/>
          <w:szCs w:val="24"/>
        </w:rPr>
        <w:t>, 2861–2880 (2015).</w:t>
      </w:r>
    </w:p>
    <w:p w14:paraId="13BBA2C9" w14:textId="43088890" w:rsidR="00F6434B" w:rsidRPr="002F3935" w:rsidRDefault="00F6434B" w:rsidP="00F6434B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1" w:name="_Ref467969057"/>
      <w:r w:rsidRPr="002F3935">
        <w:rPr>
          <w:rFonts w:ascii="Times New Roman" w:hAnsi="Times New Roman" w:cs="Times New Roman"/>
          <w:sz w:val="24"/>
          <w:szCs w:val="24"/>
        </w:rPr>
        <w:t xml:space="preserve">Clark, J. S. et al. The impacts of increasing drought on forest dynamics, structure, and biodiversity in the United States. </w:t>
      </w:r>
      <w:r w:rsidRPr="002F3935">
        <w:rPr>
          <w:rFonts w:ascii="Times New Roman" w:hAnsi="Times New Roman" w:cs="Times New Roman"/>
          <w:i/>
          <w:sz w:val="24"/>
          <w:szCs w:val="24"/>
        </w:rPr>
        <w:t>Global Change Biology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22</w:t>
      </w:r>
      <w:r w:rsidRPr="002F3935">
        <w:rPr>
          <w:rFonts w:ascii="Times New Roman" w:hAnsi="Times New Roman" w:cs="Times New Roman"/>
          <w:sz w:val="24"/>
          <w:szCs w:val="24"/>
        </w:rPr>
        <w:t>, 2329–2352 (2016).</w:t>
      </w:r>
      <w:bookmarkEnd w:id="11"/>
    </w:p>
    <w:p w14:paraId="13E98334" w14:textId="638BEB17" w:rsidR="00F6434B" w:rsidRPr="002F3935" w:rsidRDefault="00F6434B" w:rsidP="00F6434B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2" w:name="_Ref487108054"/>
      <w:r w:rsidRPr="002F3935">
        <w:rPr>
          <w:rFonts w:ascii="Times New Roman" w:hAnsi="Times New Roman" w:cs="Times New Roman"/>
          <w:sz w:val="24"/>
          <w:szCs w:val="24"/>
        </w:rPr>
        <w:t xml:space="preserve">Allen, C. D. et al. A global overview of drought and heat-induced tree mortality reveals emerging climate change risks for forests. </w:t>
      </w:r>
      <w:r w:rsidRPr="002F3935">
        <w:rPr>
          <w:rFonts w:ascii="Times New Roman" w:hAnsi="Times New Roman" w:cs="Times New Roman"/>
          <w:i/>
          <w:sz w:val="24"/>
          <w:szCs w:val="24"/>
        </w:rPr>
        <w:t>Forest Ecology and Management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259</w:t>
      </w:r>
      <w:r w:rsidRPr="002F3935">
        <w:rPr>
          <w:rFonts w:ascii="Times New Roman" w:hAnsi="Times New Roman" w:cs="Times New Roman"/>
          <w:sz w:val="24"/>
          <w:szCs w:val="24"/>
        </w:rPr>
        <w:t>, 660–684 (2010).</w:t>
      </w:r>
      <w:bookmarkEnd w:id="12"/>
    </w:p>
    <w:p w14:paraId="6F5EC51D" w14:textId="4FBB76EE" w:rsidR="008502CE" w:rsidRPr="002F3935" w:rsidRDefault="008502CE" w:rsidP="008502CE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3" w:name="_Ref443940299"/>
      <w:r w:rsidRPr="002F3935">
        <w:rPr>
          <w:rFonts w:ascii="Times New Roman" w:hAnsi="Times New Roman" w:cs="Times New Roman"/>
          <w:sz w:val="24"/>
          <w:szCs w:val="24"/>
        </w:rPr>
        <w:t xml:space="preserve">Davis, M. B. &amp; Shaw, R. G. Range shifts and adaptive responses to Quaternary climate change. </w:t>
      </w:r>
      <w:r w:rsidRPr="002F3935">
        <w:rPr>
          <w:rFonts w:ascii="Times New Roman" w:hAnsi="Times New Roman" w:cs="Times New Roman"/>
          <w:i/>
          <w:sz w:val="24"/>
          <w:szCs w:val="24"/>
        </w:rPr>
        <w:t>Science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292</w:t>
      </w:r>
      <w:r w:rsidRPr="002F3935">
        <w:rPr>
          <w:rFonts w:ascii="Times New Roman" w:hAnsi="Times New Roman" w:cs="Times New Roman"/>
          <w:sz w:val="24"/>
          <w:szCs w:val="24"/>
        </w:rPr>
        <w:t>, 673–679 (2001).</w:t>
      </w:r>
      <w:bookmarkEnd w:id="13"/>
    </w:p>
    <w:p w14:paraId="21BCD429" w14:textId="08A6B583" w:rsidR="008502CE" w:rsidRPr="002F3935" w:rsidRDefault="008502CE" w:rsidP="008502CE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Ref443940309"/>
      <w:r w:rsidRPr="002F3935">
        <w:rPr>
          <w:rFonts w:ascii="Times New Roman" w:hAnsi="Times New Roman" w:cs="Times New Roman"/>
          <w:sz w:val="24"/>
          <w:szCs w:val="24"/>
        </w:rPr>
        <w:t xml:space="preserve">Parmesan, C. &amp;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Yohe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G. A globally coherent fingerprint of climate change impacts across natural systems. </w:t>
      </w:r>
      <w:r w:rsidRPr="002F3935">
        <w:rPr>
          <w:rFonts w:ascii="Times New Roman" w:hAnsi="Times New Roman" w:cs="Times New Roman"/>
          <w:i/>
          <w:sz w:val="24"/>
          <w:szCs w:val="24"/>
        </w:rPr>
        <w:t>Nature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421</w:t>
      </w:r>
      <w:r w:rsidRPr="002F3935">
        <w:rPr>
          <w:rFonts w:ascii="Times New Roman" w:hAnsi="Times New Roman" w:cs="Times New Roman"/>
          <w:sz w:val="24"/>
          <w:szCs w:val="24"/>
        </w:rPr>
        <w:t>, 37–42 (2003).</w:t>
      </w:r>
      <w:bookmarkEnd w:id="14"/>
    </w:p>
    <w:p w14:paraId="0DF9F8DD" w14:textId="32C143F3" w:rsidR="008502CE" w:rsidRPr="002F3935" w:rsidRDefault="008502CE" w:rsidP="008502CE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5" w:name="_Ref487108539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Sakschweski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B. et al. Resilience of Amazon forests emerges from plant trait diversity. </w:t>
      </w:r>
      <w:r w:rsidRPr="002F3935">
        <w:rPr>
          <w:rFonts w:ascii="Times New Roman" w:hAnsi="Times New Roman" w:cs="Times New Roman"/>
          <w:i/>
          <w:sz w:val="24"/>
          <w:szCs w:val="24"/>
        </w:rPr>
        <w:t>Nature Climate Change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6</w:t>
      </w:r>
      <w:r w:rsidRPr="002F3935">
        <w:rPr>
          <w:rFonts w:ascii="Times New Roman" w:hAnsi="Times New Roman" w:cs="Times New Roman"/>
          <w:sz w:val="24"/>
          <w:szCs w:val="24"/>
        </w:rPr>
        <w:t>, 1032–1036 (2016).</w:t>
      </w:r>
      <w:bookmarkEnd w:id="15"/>
    </w:p>
    <w:p w14:paraId="49CD0004" w14:textId="33B5A300" w:rsidR="008502CE" w:rsidRPr="002F3935" w:rsidRDefault="000C2ECE" w:rsidP="008502CE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6" w:name="_Ref443941592"/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="008502CE" w:rsidRPr="002F3935">
        <w:rPr>
          <w:rFonts w:ascii="Times New Roman" w:hAnsi="Times New Roman" w:cs="Times New Roman"/>
          <w:sz w:val="24"/>
          <w:szCs w:val="24"/>
        </w:rPr>
        <w:t>arrior</w:t>
      </w:r>
      <w:proofErr w:type="spellEnd"/>
      <w:r w:rsidR="008502CE" w:rsidRPr="002F3935">
        <w:rPr>
          <w:rFonts w:ascii="Times New Roman" w:hAnsi="Times New Roman" w:cs="Times New Roman"/>
          <w:sz w:val="24"/>
          <w:szCs w:val="24"/>
        </w:rPr>
        <w:t xml:space="preserve">, C. E., </w:t>
      </w:r>
      <w:proofErr w:type="spellStart"/>
      <w:r w:rsidR="008502CE" w:rsidRPr="002F3935">
        <w:rPr>
          <w:rFonts w:ascii="Times New Roman" w:hAnsi="Times New Roman" w:cs="Times New Roman"/>
          <w:sz w:val="24"/>
          <w:szCs w:val="24"/>
        </w:rPr>
        <w:t>Dybzinski</w:t>
      </w:r>
      <w:proofErr w:type="spellEnd"/>
      <w:r w:rsidR="008502CE" w:rsidRPr="002F3935">
        <w:rPr>
          <w:rFonts w:ascii="Times New Roman" w:hAnsi="Times New Roman" w:cs="Times New Roman"/>
          <w:sz w:val="24"/>
          <w:szCs w:val="24"/>
        </w:rPr>
        <w:t xml:space="preserve">, R., Levin, S. A. &amp; </w:t>
      </w:r>
      <w:proofErr w:type="spellStart"/>
      <w:r w:rsidR="008502CE" w:rsidRPr="002F3935">
        <w:rPr>
          <w:rFonts w:ascii="Times New Roman" w:hAnsi="Times New Roman" w:cs="Times New Roman"/>
          <w:sz w:val="24"/>
          <w:szCs w:val="24"/>
        </w:rPr>
        <w:t>Pacala</w:t>
      </w:r>
      <w:proofErr w:type="spellEnd"/>
      <w:r w:rsidR="008502CE" w:rsidRPr="002F3935">
        <w:rPr>
          <w:rFonts w:ascii="Times New Roman" w:hAnsi="Times New Roman" w:cs="Times New Roman"/>
          <w:sz w:val="24"/>
          <w:szCs w:val="24"/>
        </w:rPr>
        <w:t xml:space="preserve">, S. W. Competition for water and light in closed-canopy forests: a tractable model of carbon allocation with implications for carbon sinks. </w:t>
      </w:r>
      <w:r w:rsidR="008502CE" w:rsidRPr="002F3935">
        <w:rPr>
          <w:rFonts w:ascii="Times New Roman" w:hAnsi="Times New Roman" w:cs="Times New Roman"/>
          <w:i/>
          <w:sz w:val="24"/>
          <w:szCs w:val="24"/>
        </w:rPr>
        <w:t>American Naturalist</w:t>
      </w:r>
      <w:r w:rsidR="008502CE"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="008502CE" w:rsidRPr="002F3935">
        <w:rPr>
          <w:rFonts w:ascii="Times New Roman" w:hAnsi="Times New Roman" w:cs="Times New Roman"/>
          <w:b/>
          <w:sz w:val="24"/>
          <w:szCs w:val="24"/>
        </w:rPr>
        <w:t>181</w:t>
      </w:r>
      <w:r w:rsidR="008502CE" w:rsidRPr="002F3935">
        <w:rPr>
          <w:rFonts w:ascii="Times New Roman" w:hAnsi="Times New Roman" w:cs="Times New Roman"/>
          <w:sz w:val="24"/>
          <w:szCs w:val="24"/>
        </w:rPr>
        <w:t>, 314–330 (2013).</w:t>
      </w:r>
      <w:bookmarkEnd w:id="16"/>
    </w:p>
    <w:p w14:paraId="50E05343" w14:textId="014AA60C" w:rsidR="00250949" w:rsidRPr="002F3935" w:rsidRDefault="00250949" w:rsidP="00250949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7" w:name="_Ref487109233"/>
      <w:r w:rsidRPr="002F3935">
        <w:rPr>
          <w:rFonts w:ascii="Times New Roman" w:hAnsi="Times New Roman" w:cs="Times New Roman"/>
          <w:sz w:val="24"/>
          <w:szCs w:val="24"/>
        </w:rPr>
        <w:t xml:space="preserve">Peters, M. P., Iverson, L. R. &amp; Matthews, S. N. Long-term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droughtiness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 and drought tolerance of eastern US forests over five decades. </w:t>
      </w:r>
      <w:r w:rsidRPr="002F3935">
        <w:rPr>
          <w:rFonts w:ascii="Times New Roman" w:hAnsi="Times New Roman" w:cs="Times New Roman"/>
          <w:i/>
          <w:sz w:val="24"/>
          <w:szCs w:val="24"/>
        </w:rPr>
        <w:t>Forest Ecology and Management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345</w:t>
      </w:r>
      <w:r w:rsidRPr="002F3935">
        <w:rPr>
          <w:rFonts w:ascii="Times New Roman" w:hAnsi="Times New Roman" w:cs="Times New Roman"/>
          <w:sz w:val="24"/>
          <w:szCs w:val="24"/>
        </w:rPr>
        <w:t>, 56–64 (2015).</w:t>
      </w:r>
      <w:bookmarkEnd w:id="17"/>
    </w:p>
    <w:p w14:paraId="3B4F6AAE" w14:textId="5E6DD2A5" w:rsidR="00250949" w:rsidRPr="002F3935" w:rsidRDefault="00250949" w:rsidP="00250949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8" w:name="_Ref443942480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Bechtold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W. A. &amp; Patterson, P. L. (Eds.) </w:t>
      </w:r>
      <w:r w:rsidRPr="002F3935">
        <w:rPr>
          <w:rFonts w:ascii="Times New Roman" w:hAnsi="Times New Roman" w:cs="Times New Roman"/>
          <w:i/>
          <w:sz w:val="24"/>
          <w:szCs w:val="24"/>
        </w:rPr>
        <w:t>The Enhanced Forest Inventory and Analysis Program – National Sampling Design and Estimation Procedures</w:t>
      </w:r>
      <w:r w:rsidRPr="002F3935">
        <w:rPr>
          <w:rFonts w:ascii="Times New Roman" w:hAnsi="Times New Roman" w:cs="Times New Roman"/>
          <w:sz w:val="24"/>
          <w:szCs w:val="24"/>
        </w:rPr>
        <w:t>. Gen Tech Rep: SRS-80, U.S. Department of Agriculture, Forest Service, Southern Research Station, Asheville, NC, 85 pages (2005).</w:t>
      </w:r>
      <w:bookmarkEnd w:id="18"/>
    </w:p>
    <w:p w14:paraId="4945AD8E" w14:textId="179C5F61" w:rsidR="00250949" w:rsidRPr="002F3935" w:rsidRDefault="00250949" w:rsidP="00250949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9" w:name="_Ref487109833"/>
      <w:r w:rsidRPr="002F3935">
        <w:rPr>
          <w:rFonts w:ascii="Times New Roman" w:hAnsi="Times New Roman" w:cs="Times New Roman"/>
          <w:sz w:val="24"/>
          <w:szCs w:val="24"/>
        </w:rPr>
        <w:t xml:space="preserve">Houghton, R. A., Hackler, J. L. &amp; Lawrence, K. T. The U.S. carbon budget: contributions from land-use change. </w:t>
      </w:r>
      <w:r w:rsidRPr="002F3935">
        <w:rPr>
          <w:rFonts w:ascii="Times New Roman" w:hAnsi="Times New Roman" w:cs="Times New Roman"/>
          <w:i/>
          <w:sz w:val="24"/>
          <w:szCs w:val="24"/>
        </w:rPr>
        <w:t>Science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285</w:t>
      </w:r>
      <w:r w:rsidRPr="002F3935">
        <w:rPr>
          <w:rFonts w:ascii="Times New Roman" w:hAnsi="Times New Roman" w:cs="Times New Roman"/>
          <w:sz w:val="24"/>
          <w:szCs w:val="24"/>
        </w:rPr>
        <w:t>, 574-578 (1999).</w:t>
      </w:r>
      <w:bookmarkEnd w:id="19"/>
    </w:p>
    <w:p w14:paraId="6FEBB4E5" w14:textId="31CA6F9C" w:rsidR="00704916" w:rsidRPr="002F3935" w:rsidRDefault="00704916" w:rsidP="00704916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0" w:name="_Ref467970978"/>
      <w:bookmarkStart w:id="21" w:name="_Ref487111260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Nowacki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G. J., &amp; Abrams, M. D. Is climate an important driver of post-European vegetation change in the Eastern United States? </w:t>
      </w:r>
      <w:r w:rsidRPr="002F3935">
        <w:rPr>
          <w:rFonts w:ascii="Times New Roman" w:hAnsi="Times New Roman" w:cs="Times New Roman"/>
          <w:i/>
          <w:sz w:val="24"/>
          <w:szCs w:val="24"/>
        </w:rPr>
        <w:t>Global Change Biology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21</w:t>
      </w:r>
      <w:r w:rsidRPr="002F3935">
        <w:rPr>
          <w:rFonts w:ascii="Times New Roman" w:hAnsi="Times New Roman" w:cs="Times New Roman"/>
          <w:sz w:val="24"/>
          <w:szCs w:val="24"/>
        </w:rPr>
        <w:t>, 314–334 (2015).</w:t>
      </w:r>
      <w:bookmarkEnd w:id="20"/>
    </w:p>
    <w:p w14:paraId="01CC3E75" w14:textId="5C1DD57D" w:rsidR="00250949" w:rsidRPr="002F3935" w:rsidRDefault="00250949" w:rsidP="00250949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2" w:name="_Ref502339031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Hicke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J. A. et al. Effects of biotic disturbances on forest carbon cycling in the United States and Canada. </w:t>
      </w:r>
      <w:r w:rsidRPr="002F3935">
        <w:rPr>
          <w:rFonts w:ascii="Times New Roman" w:hAnsi="Times New Roman" w:cs="Times New Roman"/>
          <w:i/>
          <w:sz w:val="24"/>
          <w:szCs w:val="24"/>
        </w:rPr>
        <w:t>Global Change Biology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18</w:t>
      </w:r>
      <w:r w:rsidRPr="002F3935">
        <w:rPr>
          <w:rFonts w:ascii="Times New Roman" w:hAnsi="Times New Roman" w:cs="Times New Roman"/>
          <w:sz w:val="24"/>
          <w:szCs w:val="24"/>
        </w:rPr>
        <w:t>, 7–34 (2012).</w:t>
      </w:r>
      <w:bookmarkEnd w:id="21"/>
      <w:bookmarkEnd w:id="22"/>
    </w:p>
    <w:p w14:paraId="1384C834" w14:textId="03882533" w:rsidR="00250949" w:rsidRPr="002F3935" w:rsidRDefault="00250949" w:rsidP="00250949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3" w:name="_Ref487111694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Côté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S. D., Rooney, T. P., Tremblay, J.-P.,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Dussault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C. &amp; Waller, D. M. Ecological impacts of deer overabundance. </w:t>
      </w:r>
      <w:r w:rsidRPr="002F3935">
        <w:rPr>
          <w:rFonts w:ascii="Times New Roman" w:hAnsi="Times New Roman" w:cs="Times New Roman"/>
          <w:i/>
          <w:sz w:val="24"/>
          <w:szCs w:val="24"/>
        </w:rPr>
        <w:t>Annual Review of Ecology, Evolution, and Systematics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35</w:t>
      </w:r>
      <w:r w:rsidRPr="002F3935">
        <w:rPr>
          <w:rFonts w:ascii="Times New Roman" w:hAnsi="Times New Roman" w:cs="Times New Roman"/>
          <w:sz w:val="24"/>
          <w:szCs w:val="24"/>
        </w:rPr>
        <w:t>, 113–147 (2004).</w:t>
      </w:r>
      <w:bookmarkEnd w:id="23"/>
    </w:p>
    <w:p w14:paraId="6801211F" w14:textId="5353E8C2" w:rsidR="00250949" w:rsidRPr="002F3935" w:rsidRDefault="00250949" w:rsidP="00250949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_Ref487111967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Vanderwel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M. C.,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Coomes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D. A. &amp; Purves, D. W. Quantifying variation in forest disturbance, and its effects on aboveground biomass dynamics, across the eastern United States. </w:t>
      </w:r>
      <w:r w:rsidRPr="002F3935">
        <w:rPr>
          <w:rFonts w:ascii="Times New Roman" w:hAnsi="Times New Roman" w:cs="Times New Roman"/>
          <w:i/>
          <w:sz w:val="24"/>
          <w:szCs w:val="24"/>
        </w:rPr>
        <w:t>Global Change Biology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19</w:t>
      </w:r>
      <w:r w:rsidRPr="002F3935">
        <w:rPr>
          <w:rFonts w:ascii="Times New Roman" w:hAnsi="Times New Roman" w:cs="Times New Roman"/>
          <w:sz w:val="24"/>
          <w:szCs w:val="24"/>
        </w:rPr>
        <w:t>, 1504–1517 (2013).</w:t>
      </w:r>
      <w:bookmarkEnd w:id="24"/>
    </w:p>
    <w:p w14:paraId="0E6095E1" w14:textId="50AF9032" w:rsidR="00250949" w:rsidRPr="002F3935" w:rsidRDefault="00250949" w:rsidP="00250949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5" w:name="_Ref487112427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Fei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S. et al. Divergence of species responses to climate change. </w:t>
      </w:r>
      <w:r w:rsidRPr="002F3935">
        <w:rPr>
          <w:rFonts w:ascii="Times New Roman" w:hAnsi="Times New Roman" w:cs="Times New Roman"/>
          <w:i/>
          <w:sz w:val="24"/>
          <w:szCs w:val="24"/>
        </w:rPr>
        <w:t>Science Advances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3</w:t>
      </w:r>
      <w:r w:rsidRPr="002F3935">
        <w:rPr>
          <w:rFonts w:ascii="Times New Roman" w:hAnsi="Times New Roman" w:cs="Times New Roman"/>
          <w:sz w:val="24"/>
          <w:szCs w:val="24"/>
        </w:rPr>
        <w:t>, e1603055, 9 pages (2017).</w:t>
      </w:r>
      <w:bookmarkEnd w:id="25"/>
    </w:p>
    <w:p w14:paraId="6A100565" w14:textId="2B0C105A" w:rsidR="00704916" w:rsidRDefault="00704916" w:rsidP="00704916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6" w:name="_Ref500862422"/>
      <w:bookmarkStart w:id="27" w:name="_Ref487112691"/>
      <w:r w:rsidRPr="00767304">
        <w:rPr>
          <w:rFonts w:ascii="Times New Roman" w:hAnsi="Times New Roman" w:cs="Times New Roman"/>
          <w:sz w:val="24"/>
          <w:szCs w:val="24"/>
        </w:rPr>
        <w:lastRenderedPageBreak/>
        <w:t xml:space="preserve">Ruiz-Benito, P. </w:t>
      </w:r>
      <w:r>
        <w:rPr>
          <w:rFonts w:ascii="Times New Roman" w:hAnsi="Times New Roman" w:cs="Times New Roman"/>
          <w:sz w:val="24"/>
          <w:szCs w:val="24"/>
        </w:rPr>
        <w:t>et al.</w:t>
      </w:r>
      <w:r w:rsidRPr="00767304">
        <w:rPr>
          <w:rFonts w:ascii="Times New Roman" w:hAnsi="Times New Roman" w:cs="Times New Roman"/>
          <w:sz w:val="24"/>
          <w:szCs w:val="24"/>
        </w:rPr>
        <w:t xml:space="preserve"> Climate- and successional-related changes in functional composition of European forests are strongly driven by tree mortality. </w:t>
      </w:r>
      <w:r w:rsidRPr="00767304">
        <w:rPr>
          <w:rFonts w:ascii="Times New Roman" w:hAnsi="Times New Roman" w:cs="Times New Roman"/>
          <w:i/>
          <w:sz w:val="24"/>
          <w:szCs w:val="24"/>
        </w:rPr>
        <w:t>Global Change Biology</w:t>
      </w:r>
      <w:r w:rsidRPr="00767304">
        <w:rPr>
          <w:rFonts w:ascii="Times New Roman" w:hAnsi="Times New Roman" w:cs="Times New Roman"/>
          <w:sz w:val="24"/>
          <w:szCs w:val="24"/>
        </w:rPr>
        <w:t xml:space="preserve"> </w:t>
      </w:r>
      <w:r w:rsidRPr="00767304">
        <w:rPr>
          <w:rFonts w:ascii="Times New Roman" w:hAnsi="Times New Roman" w:cs="Times New Roman"/>
          <w:b/>
          <w:sz w:val="24"/>
          <w:szCs w:val="24"/>
        </w:rPr>
        <w:t>23</w:t>
      </w:r>
      <w:r w:rsidRPr="00767304">
        <w:rPr>
          <w:rFonts w:ascii="Times New Roman" w:hAnsi="Times New Roman" w:cs="Times New Roman"/>
          <w:sz w:val="24"/>
          <w:szCs w:val="24"/>
        </w:rPr>
        <w:t>, 4162–4176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67304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7304">
        <w:rPr>
          <w:rFonts w:ascii="Times New Roman" w:hAnsi="Times New Roman" w:cs="Times New Roman"/>
          <w:sz w:val="24"/>
          <w:szCs w:val="24"/>
        </w:rPr>
        <w:t>.</w:t>
      </w:r>
      <w:bookmarkEnd w:id="26"/>
    </w:p>
    <w:p w14:paraId="6250186B" w14:textId="3E1B71AE" w:rsidR="00250949" w:rsidRPr="002F3935" w:rsidRDefault="00250949" w:rsidP="00250949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8" w:name="_Ref502339589"/>
      <w:r w:rsidRPr="002F3935">
        <w:rPr>
          <w:rFonts w:ascii="Times New Roman" w:hAnsi="Times New Roman" w:cs="Times New Roman"/>
          <w:sz w:val="24"/>
          <w:szCs w:val="24"/>
        </w:rPr>
        <w:t xml:space="preserve">Sheffield, J., Wood, E. F. &amp; Roderick, M. L. Little change in global drought over the past 60 years. </w:t>
      </w:r>
      <w:r w:rsidRPr="002F3935">
        <w:rPr>
          <w:rFonts w:ascii="Times New Roman" w:hAnsi="Times New Roman" w:cs="Times New Roman"/>
          <w:i/>
          <w:sz w:val="24"/>
          <w:szCs w:val="24"/>
        </w:rPr>
        <w:t>Nature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491</w:t>
      </w:r>
      <w:r w:rsidRPr="002F3935">
        <w:rPr>
          <w:rFonts w:ascii="Times New Roman" w:hAnsi="Times New Roman" w:cs="Times New Roman"/>
          <w:sz w:val="24"/>
          <w:szCs w:val="24"/>
        </w:rPr>
        <w:t>, 435–438 (2012).</w:t>
      </w:r>
      <w:bookmarkEnd w:id="27"/>
      <w:bookmarkEnd w:id="28"/>
    </w:p>
    <w:p w14:paraId="35C5AF64" w14:textId="7EC70241" w:rsidR="00250949" w:rsidRPr="002F3935" w:rsidRDefault="00250949" w:rsidP="00250949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9" w:name="_Ref443940690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Niinemets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Ü. &amp;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Valladares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F. Tolerance to shade, drought, and waterlogging of temperate northern hemisphere trees and shrubs. </w:t>
      </w:r>
      <w:r w:rsidRPr="002F3935">
        <w:rPr>
          <w:rFonts w:ascii="Times New Roman" w:hAnsi="Times New Roman" w:cs="Times New Roman"/>
          <w:i/>
          <w:sz w:val="24"/>
          <w:szCs w:val="24"/>
        </w:rPr>
        <w:t>Ecological Monographs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76</w:t>
      </w:r>
      <w:r w:rsidRPr="002F3935">
        <w:rPr>
          <w:rFonts w:ascii="Times New Roman" w:hAnsi="Times New Roman" w:cs="Times New Roman"/>
          <w:sz w:val="24"/>
          <w:szCs w:val="24"/>
        </w:rPr>
        <w:t>, 521–547 (2006).</w:t>
      </w:r>
      <w:bookmarkEnd w:id="29"/>
    </w:p>
    <w:p w14:paraId="7BE66617" w14:textId="7B0423A3" w:rsidR="00250949" w:rsidRPr="002F3935" w:rsidRDefault="00250949" w:rsidP="00250949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0" w:name="_Ref487113552"/>
      <w:r w:rsidRPr="002F3935">
        <w:rPr>
          <w:rFonts w:ascii="Times New Roman" w:hAnsi="Times New Roman" w:cs="Times New Roman"/>
          <w:sz w:val="24"/>
          <w:szCs w:val="24"/>
        </w:rPr>
        <w:t xml:space="preserve">Cornwell, W. K. &amp; Grubb, P. J. Regional and local patterns in plant species richness with respect to resource availability. </w:t>
      </w:r>
      <w:proofErr w:type="spellStart"/>
      <w:r w:rsidRPr="002F3935">
        <w:rPr>
          <w:rFonts w:ascii="Times New Roman" w:hAnsi="Times New Roman" w:cs="Times New Roman"/>
          <w:i/>
          <w:sz w:val="24"/>
          <w:szCs w:val="24"/>
        </w:rPr>
        <w:t>Oikos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100</w:t>
      </w:r>
      <w:r w:rsidRPr="002F3935">
        <w:rPr>
          <w:rFonts w:ascii="Times New Roman" w:hAnsi="Times New Roman" w:cs="Times New Roman"/>
          <w:sz w:val="24"/>
          <w:szCs w:val="24"/>
        </w:rPr>
        <w:t>, 417–428 (2003).</w:t>
      </w:r>
      <w:bookmarkEnd w:id="30"/>
    </w:p>
    <w:p w14:paraId="550AD7B6" w14:textId="00ED780F" w:rsidR="00704916" w:rsidRDefault="00704916" w:rsidP="00704916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1" w:name="_Ref500862505"/>
      <w:bookmarkStart w:id="32" w:name="_Ref487219542"/>
      <w:proofErr w:type="spellStart"/>
      <w:r w:rsidRPr="00E243D7">
        <w:rPr>
          <w:rFonts w:ascii="Times New Roman" w:hAnsi="Times New Roman" w:cs="Times New Roman"/>
          <w:sz w:val="24"/>
          <w:szCs w:val="24"/>
        </w:rPr>
        <w:t>Pinder</w:t>
      </w:r>
      <w:proofErr w:type="spellEnd"/>
      <w:r w:rsidRPr="00E243D7">
        <w:rPr>
          <w:rFonts w:ascii="Times New Roman" w:hAnsi="Times New Roman" w:cs="Times New Roman"/>
          <w:sz w:val="24"/>
          <w:szCs w:val="24"/>
        </w:rPr>
        <w:t>, R.W.</w:t>
      </w:r>
      <w:r>
        <w:rPr>
          <w:rFonts w:ascii="Times New Roman" w:hAnsi="Times New Roman" w:cs="Times New Roman"/>
          <w:sz w:val="24"/>
          <w:szCs w:val="24"/>
        </w:rPr>
        <w:t xml:space="preserve"> et al.</w:t>
      </w:r>
      <w:r w:rsidRPr="00E243D7">
        <w:rPr>
          <w:rFonts w:ascii="Times New Roman" w:hAnsi="Times New Roman" w:cs="Times New Roman"/>
          <w:sz w:val="24"/>
          <w:szCs w:val="24"/>
        </w:rPr>
        <w:t xml:space="preserve"> Climate change impacts of US reactive nitrogen. </w:t>
      </w:r>
      <w:r w:rsidRPr="00E243D7">
        <w:rPr>
          <w:rFonts w:ascii="Times New Roman" w:hAnsi="Times New Roman" w:cs="Times New Roman"/>
          <w:i/>
          <w:sz w:val="24"/>
          <w:szCs w:val="24"/>
        </w:rPr>
        <w:t>PNAS</w:t>
      </w:r>
      <w:r w:rsidRPr="00E243D7">
        <w:rPr>
          <w:rFonts w:ascii="Times New Roman" w:hAnsi="Times New Roman" w:cs="Times New Roman"/>
          <w:sz w:val="24"/>
          <w:szCs w:val="24"/>
        </w:rPr>
        <w:t xml:space="preserve"> </w:t>
      </w:r>
      <w:r w:rsidRPr="00E243D7">
        <w:rPr>
          <w:rFonts w:ascii="Times New Roman" w:hAnsi="Times New Roman" w:cs="Times New Roman"/>
          <w:b/>
          <w:sz w:val="24"/>
          <w:szCs w:val="24"/>
        </w:rPr>
        <w:t>109</w:t>
      </w:r>
      <w:r w:rsidRPr="00E243D7">
        <w:rPr>
          <w:rFonts w:ascii="Times New Roman" w:hAnsi="Times New Roman" w:cs="Times New Roman"/>
          <w:sz w:val="24"/>
          <w:szCs w:val="24"/>
        </w:rPr>
        <w:t>, 7671–7675</w:t>
      </w:r>
      <w:r>
        <w:rPr>
          <w:rFonts w:ascii="Times New Roman" w:hAnsi="Times New Roman" w:cs="Times New Roman"/>
          <w:sz w:val="24"/>
          <w:szCs w:val="24"/>
        </w:rPr>
        <w:t xml:space="preserve"> (2012)</w:t>
      </w:r>
      <w:r w:rsidRPr="00E243D7">
        <w:rPr>
          <w:rFonts w:ascii="Times New Roman" w:hAnsi="Times New Roman" w:cs="Times New Roman"/>
          <w:sz w:val="24"/>
          <w:szCs w:val="24"/>
        </w:rPr>
        <w:t>.</w:t>
      </w:r>
      <w:bookmarkEnd w:id="31"/>
    </w:p>
    <w:p w14:paraId="1C024E97" w14:textId="6ABCD63A" w:rsidR="00704916" w:rsidRDefault="00704916" w:rsidP="00704916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3" w:name="_Ref500862550"/>
      <w:r w:rsidRPr="005C3A98">
        <w:rPr>
          <w:rFonts w:ascii="Times New Roman" w:hAnsi="Times New Roman" w:cs="Times New Roman"/>
          <w:sz w:val="24"/>
          <w:szCs w:val="24"/>
        </w:rPr>
        <w:t xml:space="preserve">Pan, Y. et al. A large and persistent carbon sink in the world’s forests. </w:t>
      </w:r>
      <w:r w:rsidRPr="005C3A98">
        <w:rPr>
          <w:rFonts w:ascii="Times New Roman" w:hAnsi="Times New Roman" w:cs="Times New Roman"/>
          <w:i/>
          <w:sz w:val="24"/>
          <w:szCs w:val="24"/>
        </w:rPr>
        <w:t>Science</w:t>
      </w:r>
      <w:r w:rsidRPr="005C3A98">
        <w:rPr>
          <w:rFonts w:ascii="Times New Roman" w:hAnsi="Times New Roman" w:cs="Times New Roman"/>
          <w:sz w:val="24"/>
          <w:szCs w:val="24"/>
        </w:rPr>
        <w:t xml:space="preserve"> </w:t>
      </w:r>
      <w:r w:rsidRPr="005C3A98">
        <w:rPr>
          <w:rFonts w:ascii="Times New Roman" w:hAnsi="Times New Roman" w:cs="Times New Roman"/>
          <w:b/>
          <w:sz w:val="24"/>
          <w:szCs w:val="24"/>
        </w:rPr>
        <w:t>333</w:t>
      </w:r>
      <w:r w:rsidRPr="005C3A98">
        <w:rPr>
          <w:rFonts w:ascii="Times New Roman" w:hAnsi="Times New Roman" w:cs="Times New Roman"/>
          <w:sz w:val="24"/>
          <w:szCs w:val="24"/>
        </w:rPr>
        <w:t>, 988–993 (2011).</w:t>
      </w:r>
      <w:bookmarkEnd w:id="33"/>
    </w:p>
    <w:p w14:paraId="110A167D" w14:textId="1F58AF4B" w:rsidR="009D41A6" w:rsidRPr="002F3935" w:rsidRDefault="009D41A6" w:rsidP="003F4CF5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4" w:name="_Ref502340546"/>
      <w:r w:rsidRPr="002F3935">
        <w:rPr>
          <w:rFonts w:ascii="Times New Roman" w:hAnsi="Times New Roman" w:cs="Times New Roman"/>
          <w:sz w:val="24"/>
          <w:szCs w:val="24"/>
        </w:rPr>
        <w:t>Phillips, O.</w:t>
      </w:r>
      <w:r w:rsidR="001615A6"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sz w:val="24"/>
          <w:szCs w:val="24"/>
        </w:rPr>
        <w:t xml:space="preserve">L. et al. Drought sensitivity of the Amazon rainforest. </w:t>
      </w:r>
      <w:r w:rsidRPr="002F3935">
        <w:rPr>
          <w:rFonts w:ascii="Times New Roman" w:hAnsi="Times New Roman" w:cs="Times New Roman"/>
          <w:i/>
          <w:sz w:val="24"/>
          <w:szCs w:val="24"/>
        </w:rPr>
        <w:t>Science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323</w:t>
      </w:r>
      <w:r w:rsidRPr="002F3935">
        <w:rPr>
          <w:rFonts w:ascii="Times New Roman" w:hAnsi="Times New Roman" w:cs="Times New Roman"/>
          <w:sz w:val="24"/>
          <w:szCs w:val="24"/>
        </w:rPr>
        <w:t>, 1344–1347 (2009).</w:t>
      </w:r>
      <w:bookmarkEnd w:id="10"/>
      <w:bookmarkEnd w:id="32"/>
      <w:bookmarkEnd w:id="34"/>
    </w:p>
    <w:p w14:paraId="22541B84" w14:textId="054D5EC8" w:rsidR="009D41A6" w:rsidRPr="002F3935" w:rsidRDefault="009D41A6" w:rsidP="003F4CF5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5" w:name="_Ref443940004"/>
      <w:r w:rsidRPr="002F3935">
        <w:rPr>
          <w:rFonts w:ascii="Times New Roman" w:hAnsi="Times New Roman" w:cs="Times New Roman"/>
          <w:sz w:val="24"/>
          <w:szCs w:val="24"/>
        </w:rPr>
        <w:t xml:space="preserve">Peng, C. et al. A drought-induced pervasive increase in tree mortality across Canada’s boreal forests. </w:t>
      </w:r>
      <w:r w:rsidRPr="002F3935">
        <w:rPr>
          <w:rFonts w:ascii="Times New Roman" w:hAnsi="Times New Roman" w:cs="Times New Roman"/>
          <w:i/>
          <w:sz w:val="24"/>
          <w:szCs w:val="24"/>
        </w:rPr>
        <w:t>Nature Climate Change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1</w:t>
      </w:r>
      <w:r w:rsidRPr="002F3935">
        <w:rPr>
          <w:rFonts w:ascii="Times New Roman" w:hAnsi="Times New Roman" w:cs="Times New Roman"/>
          <w:sz w:val="24"/>
          <w:szCs w:val="24"/>
        </w:rPr>
        <w:t>, 467–471 (2011).</w:t>
      </w:r>
      <w:bookmarkEnd w:id="35"/>
    </w:p>
    <w:p w14:paraId="4799F0E2" w14:textId="093F0E71" w:rsidR="008939AB" w:rsidRPr="002F3935" w:rsidRDefault="008939AB" w:rsidP="008939AB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6" w:name="_Ref443941704"/>
      <w:bookmarkStart w:id="37" w:name="_Ref443940126"/>
      <w:bookmarkStart w:id="38" w:name="_Ref443940432"/>
      <w:bookmarkStart w:id="39" w:name="_Ref443940338"/>
      <w:r w:rsidRPr="002F3935">
        <w:rPr>
          <w:rFonts w:ascii="Times New Roman" w:hAnsi="Times New Roman" w:cs="Times New Roman"/>
          <w:sz w:val="24"/>
          <w:szCs w:val="24"/>
        </w:rPr>
        <w:t xml:space="preserve">IPCC. </w:t>
      </w:r>
      <w:r w:rsidRPr="002F3935">
        <w:rPr>
          <w:rFonts w:ascii="Times New Roman" w:hAnsi="Times New Roman" w:cs="Times New Roman"/>
          <w:i/>
          <w:sz w:val="24"/>
          <w:szCs w:val="24"/>
        </w:rPr>
        <w:t>Managing the Risks of Extreme Events and Disasters to Advance Climate Change Adaptation</w:t>
      </w:r>
      <w:r w:rsidRPr="002F3935">
        <w:rPr>
          <w:rFonts w:ascii="Times New Roman" w:hAnsi="Times New Roman" w:cs="Times New Roman"/>
          <w:sz w:val="24"/>
          <w:szCs w:val="24"/>
        </w:rPr>
        <w:t>. A Special Report of Working Groups I and II of the Intergovernmental Panel on Climate Change. Field et al. (eds.). Cambridge University Press, New York, NY, 582 pages (2012).</w:t>
      </w:r>
      <w:bookmarkEnd w:id="36"/>
    </w:p>
    <w:p w14:paraId="4394F891" w14:textId="408D95AE" w:rsidR="008939AB" w:rsidRPr="002F3935" w:rsidRDefault="008939AB" w:rsidP="008939AB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0" w:name="_Ref468725291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Hanewinkel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M.,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Cullmann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D. A.,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Schelhaas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M.-J.,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Nabuurs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G.-J. &amp; Zimmermann, N. E. Climate change may cause severe loss in the economic value of European forest land. </w:t>
      </w:r>
      <w:r w:rsidRPr="002F3935">
        <w:rPr>
          <w:rFonts w:ascii="Times New Roman" w:hAnsi="Times New Roman" w:cs="Times New Roman"/>
          <w:i/>
          <w:sz w:val="24"/>
          <w:szCs w:val="24"/>
        </w:rPr>
        <w:t>Nature Climate Change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3</w:t>
      </w:r>
      <w:r w:rsidRPr="002F3935">
        <w:rPr>
          <w:rFonts w:ascii="Times New Roman" w:hAnsi="Times New Roman" w:cs="Times New Roman"/>
          <w:sz w:val="24"/>
          <w:szCs w:val="24"/>
        </w:rPr>
        <w:t>, 203–207 (2013).</w:t>
      </w:r>
      <w:bookmarkEnd w:id="40"/>
    </w:p>
    <w:p w14:paraId="67FA1CE7" w14:textId="472C992F" w:rsidR="00977103" w:rsidRPr="002F3935" w:rsidRDefault="00977103" w:rsidP="00977103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" w:name="_Ref468725411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Dornelas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M. et al. Assemblage time series reveal biodiversity change but not systematic loss. </w:t>
      </w:r>
      <w:r w:rsidRPr="002F3935">
        <w:rPr>
          <w:rFonts w:ascii="Times New Roman" w:hAnsi="Times New Roman" w:cs="Times New Roman"/>
          <w:i/>
          <w:sz w:val="24"/>
          <w:szCs w:val="24"/>
        </w:rPr>
        <w:t>Science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344</w:t>
      </w:r>
      <w:r w:rsidRPr="002F3935">
        <w:rPr>
          <w:rFonts w:ascii="Times New Roman" w:hAnsi="Times New Roman" w:cs="Times New Roman"/>
          <w:sz w:val="24"/>
          <w:szCs w:val="24"/>
        </w:rPr>
        <w:t>, 296–299 (2014).</w:t>
      </w:r>
      <w:bookmarkEnd w:id="41"/>
    </w:p>
    <w:p w14:paraId="349BC25E" w14:textId="4C5D0548" w:rsidR="00977103" w:rsidRPr="002F3935" w:rsidRDefault="00977103" w:rsidP="00977103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2" w:name="_Ref443941393"/>
      <w:r w:rsidRPr="002F3935">
        <w:rPr>
          <w:rFonts w:ascii="Times New Roman" w:hAnsi="Times New Roman" w:cs="Times New Roman"/>
          <w:sz w:val="24"/>
          <w:szCs w:val="24"/>
        </w:rPr>
        <w:t xml:space="preserve">Hooper, D. U. et al. Effects of biodiversity on ecosystem functioning: A consensus of current knowledge. </w:t>
      </w:r>
      <w:r w:rsidRPr="002F3935">
        <w:rPr>
          <w:rFonts w:ascii="Times New Roman" w:hAnsi="Times New Roman" w:cs="Times New Roman"/>
          <w:i/>
          <w:sz w:val="24"/>
          <w:szCs w:val="24"/>
        </w:rPr>
        <w:t>Ecological Monographs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75</w:t>
      </w:r>
      <w:r w:rsidRPr="002F3935">
        <w:rPr>
          <w:rFonts w:ascii="Times New Roman" w:hAnsi="Times New Roman" w:cs="Times New Roman"/>
          <w:sz w:val="24"/>
          <w:szCs w:val="24"/>
        </w:rPr>
        <w:t>, 3–35 (2005).</w:t>
      </w:r>
      <w:bookmarkEnd w:id="42"/>
    </w:p>
    <w:p w14:paraId="26A84797" w14:textId="344AD2E1" w:rsidR="00344DD8" w:rsidRPr="002F3935" w:rsidRDefault="00344DD8" w:rsidP="00344DD8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3" w:name="_Ref443941431"/>
      <w:r w:rsidRPr="002F3935">
        <w:rPr>
          <w:rFonts w:ascii="Times New Roman" w:hAnsi="Times New Roman" w:cs="Times New Roman"/>
          <w:sz w:val="24"/>
          <w:szCs w:val="24"/>
        </w:rPr>
        <w:t xml:space="preserve">Isbell, F. et al. Biodiversity increases the resistance of ecosystem productivity to climate extremes. </w:t>
      </w:r>
      <w:r w:rsidRPr="002F3935">
        <w:rPr>
          <w:rFonts w:ascii="Times New Roman" w:hAnsi="Times New Roman" w:cs="Times New Roman"/>
          <w:i/>
          <w:sz w:val="24"/>
          <w:szCs w:val="24"/>
        </w:rPr>
        <w:t>Nature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526</w:t>
      </w:r>
      <w:r w:rsidRPr="002F3935">
        <w:rPr>
          <w:rFonts w:ascii="Times New Roman" w:hAnsi="Times New Roman" w:cs="Times New Roman"/>
          <w:sz w:val="24"/>
          <w:szCs w:val="24"/>
        </w:rPr>
        <w:t>, 574–577 (2015).</w:t>
      </w:r>
      <w:bookmarkEnd w:id="43"/>
    </w:p>
    <w:p w14:paraId="30756A38" w14:textId="77777777" w:rsidR="00E243D7" w:rsidRPr="002F3935" w:rsidRDefault="00E243D7" w:rsidP="00344D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F2D49" w14:textId="77777777" w:rsidR="007C792F" w:rsidRPr="002F3935" w:rsidRDefault="007C792F" w:rsidP="00CD4F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2F3935">
        <w:rPr>
          <w:rFonts w:ascii="Times New Roman" w:hAnsi="Times New Roman" w:cs="Times New Roman"/>
          <w:sz w:val="24"/>
          <w:szCs w:val="24"/>
          <w:u w:val="single"/>
        </w:rPr>
        <w:t>In Methods:</w:t>
      </w:r>
    </w:p>
    <w:p w14:paraId="475ECF64" w14:textId="03150B1A" w:rsidR="007C792F" w:rsidRPr="002F3935" w:rsidRDefault="007C792F" w:rsidP="007C792F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4" w:name="_Ref443942799"/>
      <w:bookmarkStart w:id="45" w:name="_Ref443940600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Lichstein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J. W., Simons, T. R., Shriner, S. A. &amp;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Franzreb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K. E. Spatial autocorrelation and autoregressive models in ecology. </w:t>
      </w:r>
      <w:r w:rsidRPr="002F3935">
        <w:rPr>
          <w:rFonts w:ascii="Times New Roman" w:hAnsi="Times New Roman" w:cs="Times New Roman"/>
          <w:i/>
          <w:sz w:val="24"/>
          <w:szCs w:val="24"/>
        </w:rPr>
        <w:t>Ecological Monograph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72</w:t>
      </w:r>
      <w:r w:rsidRPr="002F3935">
        <w:rPr>
          <w:rFonts w:ascii="Times New Roman" w:hAnsi="Times New Roman" w:cs="Times New Roman"/>
          <w:sz w:val="24"/>
          <w:szCs w:val="24"/>
        </w:rPr>
        <w:t>, 445–463 (2002).</w:t>
      </w:r>
      <w:bookmarkEnd w:id="44"/>
    </w:p>
    <w:p w14:paraId="1B470ABE" w14:textId="39EF1166" w:rsidR="007C792F" w:rsidRPr="002F3935" w:rsidRDefault="007C792F" w:rsidP="007C792F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6" w:name="_Ref444682713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Bivand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R. S.,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Hauke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J., &amp;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Kossowski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T. Computing the Jacobian in Gaussian spatial autoregressive models: An illustrated comparison of available methods. </w:t>
      </w:r>
      <w:r w:rsidRPr="002F3935">
        <w:rPr>
          <w:rFonts w:ascii="Times New Roman" w:hAnsi="Times New Roman" w:cs="Times New Roman"/>
          <w:i/>
          <w:sz w:val="24"/>
          <w:szCs w:val="24"/>
        </w:rPr>
        <w:t>Geographical Analysis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45</w:t>
      </w:r>
      <w:r w:rsidRPr="002F3935">
        <w:rPr>
          <w:rFonts w:ascii="Times New Roman" w:hAnsi="Times New Roman" w:cs="Times New Roman"/>
          <w:sz w:val="24"/>
          <w:szCs w:val="24"/>
        </w:rPr>
        <w:t>, 150–179 (2013).</w:t>
      </w:r>
      <w:bookmarkEnd w:id="46"/>
    </w:p>
    <w:p w14:paraId="129BD065" w14:textId="156E3490" w:rsidR="007C792F" w:rsidRPr="002F3935" w:rsidRDefault="007C792F" w:rsidP="007C792F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Grace, J. B. </w:t>
      </w:r>
      <w:r w:rsidRPr="002F393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Structural Equation Modeling and Natural Systems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. Cambridge University Press, Cambridge, UK, 365 pages (2006).</w:t>
      </w:r>
    </w:p>
    <w:p w14:paraId="35442AD3" w14:textId="15FE97DD" w:rsidR="007C792F" w:rsidRPr="002F3935" w:rsidRDefault="007C792F" w:rsidP="007C792F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Chevan</w:t>
      </w:r>
      <w:proofErr w:type="spell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A. &amp; Sutherland, M. Hierarchical partitioning. </w:t>
      </w:r>
      <w:r w:rsidRPr="002F393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The American Statistician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45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, 90–96 (1991).</w:t>
      </w:r>
    </w:p>
    <w:p w14:paraId="636EA585" w14:textId="24BB9930" w:rsidR="00633358" w:rsidRPr="002F3935" w:rsidRDefault="00633358" w:rsidP="00633358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7" w:name="_Ref443942244"/>
      <w:r w:rsidRPr="002F3935">
        <w:rPr>
          <w:rFonts w:ascii="Times New Roman" w:hAnsi="Times New Roman" w:cs="Times New Roman"/>
          <w:sz w:val="24"/>
          <w:szCs w:val="24"/>
        </w:rPr>
        <w:t xml:space="preserve">Sheffield, J.,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Goteti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G. &amp; Wood, E. F. Development of a 50-yr high-resolution global dataset of meteorological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forcings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 for land surface modeling. </w:t>
      </w:r>
      <w:r w:rsidRPr="002F3935">
        <w:rPr>
          <w:rFonts w:ascii="Times New Roman" w:hAnsi="Times New Roman" w:cs="Times New Roman"/>
          <w:i/>
          <w:sz w:val="24"/>
          <w:szCs w:val="24"/>
        </w:rPr>
        <w:t>Journal of Climate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19</w:t>
      </w:r>
      <w:r w:rsidRPr="002F3935">
        <w:rPr>
          <w:rFonts w:ascii="Times New Roman" w:hAnsi="Times New Roman" w:cs="Times New Roman"/>
          <w:sz w:val="24"/>
          <w:szCs w:val="24"/>
        </w:rPr>
        <w:t>, 3088–3111 (2006).</w:t>
      </w:r>
      <w:bookmarkEnd w:id="47"/>
    </w:p>
    <w:p w14:paraId="0985958E" w14:textId="37D5FBCD" w:rsidR="00633358" w:rsidRPr="002F3935" w:rsidRDefault="00633358" w:rsidP="00633358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8" w:name="_Ref443942543"/>
      <w:r w:rsidRPr="002F3935">
        <w:rPr>
          <w:rFonts w:ascii="Times New Roman" w:hAnsi="Times New Roman" w:cs="Times New Roman"/>
          <w:sz w:val="24"/>
          <w:szCs w:val="24"/>
        </w:rPr>
        <w:lastRenderedPageBreak/>
        <w:t xml:space="preserve">O’Connell, B. M. et al. </w:t>
      </w:r>
      <w:r w:rsidRPr="002F3935">
        <w:rPr>
          <w:rFonts w:ascii="Times New Roman" w:hAnsi="Times New Roman" w:cs="Times New Roman"/>
          <w:i/>
          <w:sz w:val="24"/>
          <w:szCs w:val="24"/>
        </w:rPr>
        <w:t xml:space="preserve">The Forest Inventory and Analysis Database: Database Description and User Guide version </w:t>
      </w:r>
      <w:r w:rsidR="00BF19AF" w:rsidRPr="002F3935">
        <w:rPr>
          <w:rFonts w:ascii="Times New Roman" w:hAnsi="Times New Roman" w:cs="Times New Roman"/>
          <w:i/>
          <w:sz w:val="24"/>
          <w:szCs w:val="24"/>
        </w:rPr>
        <w:t>5.1.5</w:t>
      </w:r>
      <w:r w:rsidRPr="002F3935">
        <w:rPr>
          <w:rFonts w:ascii="Times New Roman" w:hAnsi="Times New Roman" w:cs="Times New Roman"/>
          <w:i/>
          <w:sz w:val="24"/>
          <w:szCs w:val="24"/>
        </w:rPr>
        <w:t xml:space="preserve"> for Phase 2</w:t>
      </w:r>
      <w:r w:rsidRPr="002F3935">
        <w:rPr>
          <w:rFonts w:ascii="Times New Roman" w:hAnsi="Times New Roman" w:cs="Times New Roman"/>
          <w:sz w:val="24"/>
          <w:szCs w:val="24"/>
        </w:rPr>
        <w:t>.</w:t>
      </w:r>
      <w:r w:rsidRPr="002F393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sz w:val="24"/>
          <w:szCs w:val="24"/>
        </w:rPr>
        <w:t xml:space="preserve">U.S. Department of Agriculture, Forest Service, </w:t>
      </w:r>
      <w:r w:rsidR="00BF19AF" w:rsidRPr="002F3935">
        <w:rPr>
          <w:rFonts w:ascii="Times New Roman" w:hAnsi="Times New Roman" w:cs="Times New Roman"/>
          <w:sz w:val="24"/>
          <w:szCs w:val="24"/>
        </w:rPr>
        <w:t>537</w:t>
      </w:r>
      <w:r w:rsidRPr="002F3935">
        <w:rPr>
          <w:rFonts w:ascii="Times New Roman" w:hAnsi="Times New Roman" w:cs="Times New Roman"/>
          <w:sz w:val="24"/>
          <w:szCs w:val="24"/>
        </w:rPr>
        <w:t xml:space="preserve"> pages (201</w:t>
      </w:r>
      <w:r w:rsidR="00BF19AF" w:rsidRPr="002F3935">
        <w:rPr>
          <w:rFonts w:ascii="Times New Roman" w:hAnsi="Times New Roman" w:cs="Times New Roman"/>
          <w:sz w:val="24"/>
          <w:szCs w:val="24"/>
        </w:rPr>
        <w:t>3</w:t>
      </w:r>
      <w:r w:rsidRPr="002F3935">
        <w:rPr>
          <w:rFonts w:ascii="Times New Roman" w:hAnsi="Times New Roman" w:cs="Times New Roman"/>
          <w:sz w:val="24"/>
          <w:szCs w:val="24"/>
        </w:rPr>
        <w:t>).</w:t>
      </w:r>
      <w:bookmarkEnd w:id="48"/>
    </w:p>
    <w:p w14:paraId="1B7BBD61" w14:textId="010478E0" w:rsidR="006D3834" w:rsidRPr="002F3935" w:rsidRDefault="006D3834" w:rsidP="006D3834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9" w:name="_Ref443942727"/>
      <w:bookmarkStart w:id="50" w:name="_Ref443942869"/>
      <w:bookmarkStart w:id="51" w:name="_Ref443942627"/>
      <w:bookmarkEnd w:id="37"/>
      <w:bookmarkEnd w:id="38"/>
      <w:bookmarkEnd w:id="39"/>
      <w:bookmarkEnd w:id="45"/>
      <w:r w:rsidRPr="002F3935">
        <w:rPr>
          <w:rFonts w:ascii="Times New Roman" w:hAnsi="Times New Roman" w:cs="Times New Roman"/>
          <w:sz w:val="24"/>
          <w:szCs w:val="24"/>
        </w:rPr>
        <w:t xml:space="preserve">USDA. </w:t>
      </w:r>
      <w:r w:rsidRPr="002F3935">
        <w:rPr>
          <w:rFonts w:ascii="Times New Roman" w:hAnsi="Times New Roman" w:cs="Times New Roman"/>
          <w:i/>
          <w:sz w:val="24"/>
          <w:szCs w:val="24"/>
        </w:rPr>
        <w:t>Forest Inventory and Analysis National Core Field Guide</w:t>
      </w:r>
      <w:r w:rsidRPr="002F3935">
        <w:rPr>
          <w:rFonts w:ascii="Times New Roman" w:hAnsi="Times New Roman" w:cs="Times New Roman"/>
          <w:sz w:val="24"/>
          <w:szCs w:val="24"/>
        </w:rPr>
        <w:t>. Volume 1: Field data collection procedures for phase 2 plots, version 6.0. Forest Inventory and Analysis Program, U.S. Department of Agriculture, Forest Service, 427 pages (2012).</w:t>
      </w:r>
      <w:bookmarkEnd w:id="49"/>
    </w:p>
    <w:p w14:paraId="4108A69C" w14:textId="2F23F308" w:rsidR="00F520A2" w:rsidRPr="002F3935" w:rsidRDefault="00F520A2" w:rsidP="007C792F">
      <w:pPr>
        <w:pStyle w:val="af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3935">
        <w:rPr>
          <w:rFonts w:ascii="Times New Roman" w:hAnsi="Times New Roman" w:cs="Times New Roman"/>
          <w:sz w:val="24"/>
          <w:szCs w:val="24"/>
        </w:rPr>
        <w:t xml:space="preserve">Jenkins, J. C.,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Chojnacky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D. C., Heath, L. S. &amp; </w:t>
      </w:r>
      <w:proofErr w:type="spellStart"/>
      <w:r w:rsidRPr="002F3935">
        <w:rPr>
          <w:rFonts w:ascii="Times New Roman" w:hAnsi="Times New Roman" w:cs="Times New Roman"/>
          <w:sz w:val="24"/>
          <w:szCs w:val="24"/>
        </w:rPr>
        <w:t>Birdsey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R. A. National-scale biomass estimators for United States tree species. </w:t>
      </w:r>
      <w:r w:rsidRPr="002F3935">
        <w:rPr>
          <w:rFonts w:ascii="Times New Roman" w:hAnsi="Times New Roman" w:cs="Times New Roman"/>
          <w:i/>
          <w:sz w:val="24"/>
          <w:szCs w:val="24"/>
        </w:rPr>
        <w:t>Forest Science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49</w:t>
      </w:r>
      <w:r w:rsidRPr="002F3935">
        <w:rPr>
          <w:rFonts w:ascii="Times New Roman" w:hAnsi="Times New Roman" w:cs="Times New Roman"/>
          <w:sz w:val="24"/>
          <w:szCs w:val="24"/>
        </w:rPr>
        <w:t>, 12–35 (2003).</w:t>
      </w:r>
      <w:bookmarkEnd w:id="50"/>
    </w:p>
    <w:p w14:paraId="4C521C30" w14:textId="4D81B531" w:rsidR="006D3834" w:rsidRPr="002F3935" w:rsidRDefault="006D3834" w:rsidP="006D383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2" w:name="_Ref444683702"/>
      <w:bookmarkStart w:id="53" w:name="_Ref443942634"/>
      <w:bookmarkEnd w:id="51"/>
      <w:r w:rsidRPr="002F3935">
        <w:rPr>
          <w:rFonts w:ascii="Times New Roman" w:hAnsi="Times New Roman" w:cs="Times New Roman"/>
          <w:sz w:val="24"/>
          <w:szCs w:val="24"/>
        </w:rPr>
        <w:t xml:space="preserve">R Core Team. </w:t>
      </w:r>
      <w:r w:rsidRPr="002F3935">
        <w:rPr>
          <w:rFonts w:ascii="Times New Roman" w:hAnsi="Times New Roman" w:cs="Times New Roman"/>
          <w:i/>
          <w:sz w:val="24"/>
          <w:szCs w:val="24"/>
        </w:rPr>
        <w:t>R: A Language and Environment for Statistical Computing</w:t>
      </w:r>
      <w:r w:rsidRPr="002F3935">
        <w:rPr>
          <w:rFonts w:ascii="Times New Roman" w:hAnsi="Times New Roman" w:cs="Times New Roman"/>
          <w:sz w:val="24"/>
          <w:szCs w:val="24"/>
        </w:rPr>
        <w:t>. https://www.R-project.org. R Foundation for Statistical Computing (2015).</w:t>
      </w:r>
      <w:bookmarkEnd w:id="52"/>
    </w:p>
    <w:p w14:paraId="5C225EB9" w14:textId="221F2648" w:rsidR="006D3834" w:rsidRPr="002F3935" w:rsidRDefault="006D3834" w:rsidP="006D3834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Rosseel</w:t>
      </w:r>
      <w:proofErr w:type="spell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Y. </w:t>
      </w:r>
      <w:proofErr w:type="spellStart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lavaan</w:t>
      </w:r>
      <w:proofErr w:type="spell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An R Package for structural equation modeling. </w:t>
      </w:r>
      <w:r w:rsidRPr="002F393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Journal of Statistical Software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48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(2), DOI: 10.18637/</w:t>
      </w:r>
      <w:proofErr w:type="gramStart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jss.v048.i</w:t>
      </w:r>
      <w:proofErr w:type="gram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02, (2012).</w:t>
      </w:r>
    </w:p>
    <w:bookmarkEnd w:id="53"/>
    <w:p w14:paraId="77C5BC3C" w14:textId="77777777" w:rsidR="00E34E1F" w:rsidRPr="002F3935" w:rsidRDefault="00E34E1F" w:rsidP="00E34E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D1862" w14:textId="6ADBE903" w:rsidR="00E34E1F" w:rsidRPr="002F3935" w:rsidRDefault="00E34E1F" w:rsidP="00CD4F9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2F3935">
        <w:rPr>
          <w:rFonts w:ascii="Times New Roman" w:hAnsi="Times New Roman" w:cs="Times New Roman"/>
          <w:sz w:val="24"/>
          <w:szCs w:val="24"/>
          <w:u w:val="single"/>
        </w:rPr>
        <w:t>In Supplementary Information:</w:t>
      </w:r>
    </w:p>
    <w:p w14:paraId="795695AE" w14:textId="2F19FCE7" w:rsidR="00E34E1F" w:rsidRPr="002F3935" w:rsidRDefault="00E34E1F" w:rsidP="007C792F">
      <w:pPr>
        <w:pStyle w:val="af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54" w:name="_Ref443942991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Chaves, M. M. et al. How plants cope with water stress in the field. Photosynthesis and growth. </w:t>
      </w:r>
      <w:r w:rsidRPr="002F393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Annals of Botany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89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, 907–916 (2002).</w:t>
      </w:r>
      <w:bookmarkEnd w:id="54"/>
    </w:p>
    <w:p w14:paraId="09B93CE3" w14:textId="743B53A6" w:rsidR="00E34E1F" w:rsidRPr="002F3935" w:rsidRDefault="00E34E1F" w:rsidP="007C792F">
      <w:pPr>
        <w:pStyle w:val="af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55" w:name="_Ref443942995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McDowell, N. et al. Mechanisms of plant survival and mortality during drought: why do some plants survive while others succumb to drought? </w:t>
      </w:r>
      <w:r w:rsidRPr="002F393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 xml:space="preserve">New </w:t>
      </w:r>
      <w:proofErr w:type="spellStart"/>
      <w:r w:rsidRPr="002F393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Phytologist</w:t>
      </w:r>
      <w:proofErr w:type="spell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178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, 719–739 (2008).</w:t>
      </w:r>
      <w:bookmarkEnd w:id="55"/>
    </w:p>
    <w:p w14:paraId="2261807F" w14:textId="40B6BF82" w:rsidR="00E34E1F" w:rsidRPr="002F3935" w:rsidRDefault="00E34E1F" w:rsidP="007C792F">
      <w:pPr>
        <w:pStyle w:val="af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56" w:name="_Ref443944558"/>
      <w:proofErr w:type="spellStart"/>
      <w:r w:rsidRPr="002F3935">
        <w:rPr>
          <w:rFonts w:ascii="Times New Roman" w:hAnsi="Times New Roman" w:cs="Times New Roman"/>
          <w:sz w:val="24"/>
          <w:szCs w:val="24"/>
        </w:rPr>
        <w:t>Choat</w:t>
      </w:r>
      <w:proofErr w:type="spellEnd"/>
      <w:r w:rsidRPr="002F3935">
        <w:rPr>
          <w:rFonts w:ascii="Times New Roman" w:hAnsi="Times New Roman" w:cs="Times New Roman"/>
          <w:sz w:val="24"/>
          <w:szCs w:val="24"/>
        </w:rPr>
        <w:t xml:space="preserve">, B. et al. Global convergence in the vulnerability of forests to drought. </w:t>
      </w:r>
      <w:r w:rsidRPr="002F3935">
        <w:rPr>
          <w:rFonts w:ascii="Times New Roman" w:hAnsi="Times New Roman" w:cs="Times New Roman"/>
          <w:i/>
          <w:sz w:val="24"/>
          <w:szCs w:val="24"/>
        </w:rPr>
        <w:t>Nature</w:t>
      </w:r>
      <w:r w:rsidRPr="002F3935">
        <w:rPr>
          <w:rFonts w:ascii="Times New Roman" w:hAnsi="Times New Roman" w:cs="Times New Roman"/>
          <w:sz w:val="24"/>
          <w:szCs w:val="24"/>
        </w:rPr>
        <w:t xml:space="preserve"> </w:t>
      </w:r>
      <w:r w:rsidRPr="002F3935">
        <w:rPr>
          <w:rFonts w:ascii="Times New Roman" w:hAnsi="Times New Roman" w:cs="Times New Roman"/>
          <w:b/>
          <w:sz w:val="24"/>
          <w:szCs w:val="24"/>
        </w:rPr>
        <w:t>491</w:t>
      </w:r>
      <w:r w:rsidRPr="002F3935">
        <w:rPr>
          <w:rFonts w:ascii="Times New Roman" w:hAnsi="Times New Roman" w:cs="Times New Roman"/>
          <w:sz w:val="24"/>
          <w:szCs w:val="24"/>
        </w:rPr>
        <w:t>, 752–755 (2012).</w:t>
      </w:r>
      <w:bookmarkEnd w:id="56"/>
    </w:p>
    <w:p w14:paraId="118B4C2D" w14:textId="0F88EB02" w:rsidR="00E34E1F" w:rsidRPr="002F3935" w:rsidRDefault="00E34E1F" w:rsidP="007C792F">
      <w:pPr>
        <w:pStyle w:val="af3"/>
        <w:numPr>
          <w:ilvl w:val="0"/>
          <w:numId w:val="1"/>
        </w:numPr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57" w:name="_Ref443944706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Abrams, M. D. Adaptations and responses to drought in </w:t>
      </w:r>
      <w:proofErr w:type="spellStart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Quercus</w:t>
      </w:r>
      <w:proofErr w:type="spell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species of North America. </w:t>
      </w:r>
      <w:r w:rsidRPr="002F393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Tree physiology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7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, 227-238 (1990).</w:t>
      </w:r>
      <w:bookmarkEnd w:id="57"/>
    </w:p>
    <w:p w14:paraId="60D90916" w14:textId="372BFBF6" w:rsidR="00F520A2" w:rsidRPr="002F3935" w:rsidRDefault="00E34E1F" w:rsidP="007C792F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8" w:name="_Ref443944741"/>
      <w:proofErr w:type="spellStart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Hacke</w:t>
      </w:r>
      <w:proofErr w:type="spell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U. G., Sperry, J. S., </w:t>
      </w:r>
      <w:proofErr w:type="spellStart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Pockman</w:t>
      </w:r>
      <w:proofErr w:type="spell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W. T., Davis, S. D., &amp; </w:t>
      </w:r>
      <w:proofErr w:type="spellStart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McCulloh</w:t>
      </w:r>
      <w:proofErr w:type="spell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K. A. Trends in wood density and structure are linked to prevention of xylem implosion </w:t>
      </w:r>
      <w:r w:rsidR="009A0C39"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by negative pressure. </w:t>
      </w:r>
      <w:proofErr w:type="spellStart"/>
      <w:r w:rsidR="009A0C39" w:rsidRPr="002F393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Oecologia</w:t>
      </w:r>
      <w:proofErr w:type="spellEnd"/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F393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126</w:t>
      </w:r>
      <w:r w:rsidRPr="002F3935">
        <w:rPr>
          <w:rFonts w:ascii="Times New Roman" w:eastAsiaTheme="minorHAnsi" w:hAnsi="Times New Roman" w:cs="Times New Roman"/>
          <w:sz w:val="24"/>
          <w:szCs w:val="24"/>
          <w:lang w:eastAsia="en-US"/>
        </w:rPr>
        <w:t>, 457–461 (2001).</w:t>
      </w:r>
      <w:bookmarkEnd w:id="58"/>
    </w:p>
    <w:p w14:paraId="44928CAC" w14:textId="1709EE78" w:rsidR="005C3A98" w:rsidRPr="005C3A98" w:rsidRDefault="0080698D" w:rsidP="000C2ECE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2E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Fox, J. &amp; Weisberg, S. </w:t>
      </w:r>
      <w:r w:rsidRPr="000C2ECE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An R Companion to Applied Regression</w:t>
      </w:r>
      <w:r w:rsidRPr="000C2E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BE46B5" w:rsidRPr="000C2E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Second Edition. Sage, Thousand Oaks, CA, </w:t>
      </w:r>
      <w:r w:rsidR="007E7C8F" w:rsidRPr="000C2E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472 pages </w:t>
      </w:r>
      <w:r w:rsidR="00BE46B5" w:rsidRPr="000C2ECE">
        <w:rPr>
          <w:rFonts w:ascii="Times New Roman" w:eastAsiaTheme="minorHAnsi" w:hAnsi="Times New Roman" w:cs="Times New Roman"/>
          <w:sz w:val="24"/>
          <w:szCs w:val="24"/>
          <w:lang w:eastAsia="en-US"/>
        </w:rPr>
        <w:t>(2011).</w:t>
      </w:r>
    </w:p>
    <w:p w14:paraId="3F7869FD" w14:textId="77777777" w:rsidR="00964EDE" w:rsidRDefault="00964EDE" w:rsidP="00964E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A6A11" w14:textId="310B2DBA" w:rsidR="00964EDE" w:rsidRDefault="00964EDE" w:rsidP="00964E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F05">
        <w:rPr>
          <w:rFonts w:ascii="Times New Roman" w:hAnsi="Times New Roman" w:cs="Times New Roman"/>
          <w:b/>
          <w:sz w:val="24"/>
          <w:szCs w:val="24"/>
        </w:rPr>
        <w:t>Supplementary Information</w:t>
      </w:r>
      <w:r>
        <w:rPr>
          <w:rFonts w:ascii="Times New Roman" w:hAnsi="Times New Roman" w:cs="Times New Roman"/>
          <w:sz w:val="24"/>
          <w:szCs w:val="24"/>
        </w:rPr>
        <w:t xml:space="preserve"> is linked to the online version of the paper at </w:t>
      </w:r>
      <w:hyperlink r:id="rId8" w:history="1">
        <w:r w:rsidRPr="001133FA">
          <w:rPr>
            <w:rStyle w:val="ab"/>
            <w:rFonts w:ascii="Times New Roman" w:hAnsi="Times New Roman" w:cs="Times New Roman"/>
            <w:sz w:val="24"/>
            <w:szCs w:val="24"/>
          </w:rPr>
          <w:t>www.nature.com/nature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E5B4279" w14:textId="77777777" w:rsidR="00964EDE" w:rsidRDefault="00964EDE" w:rsidP="00964E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51FA" w14:textId="15BE41F7" w:rsidR="00964EDE" w:rsidRDefault="00964EDE" w:rsidP="00964E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F05">
        <w:rPr>
          <w:rFonts w:ascii="Times New Roman" w:hAnsi="Times New Roman" w:cs="Times New Roman"/>
          <w:b/>
          <w:sz w:val="24"/>
          <w:szCs w:val="24"/>
        </w:rPr>
        <w:t>Acknowledgements:</w:t>
      </w:r>
      <w:r>
        <w:rPr>
          <w:rFonts w:ascii="Times New Roman" w:hAnsi="Times New Roman" w:cs="Times New Roman"/>
          <w:sz w:val="24"/>
          <w:szCs w:val="24"/>
        </w:rPr>
        <w:t xml:space="preserve"> Funding was provided by USDA Forest Service agreements 11-JV-11242306-059 an</w:t>
      </w:r>
      <w:r w:rsidR="00402F05">
        <w:rPr>
          <w:rFonts w:ascii="Times New Roman" w:hAnsi="Times New Roman" w:cs="Times New Roman"/>
          <w:sz w:val="24"/>
          <w:szCs w:val="24"/>
        </w:rPr>
        <w:t xml:space="preserve">d 16-JV-11242306-050 to JL, </w:t>
      </w:r>
      <w:r w:rsidR="0094035B">
        <w:rPr>
          <w:rFonts w:ascii="Times New Roman" w:hAnsi="Times New Roman" w:cs="Times New Roman"/>
          <w:sz w:val="24"/>
          <w:szCs w:val="24"/>
        </w:rPr>
        <w:t xml:space="preserve">and </w:t>
      </w:r>
      <w:r w:rsidR="00402F05">
        <w:rPr>
          <w:rFonts w:ascii="Times New Roman" w:hAnsi="Times New Roman" w:cs="Times New Roman"/>
          <w:sz w:val="24"/>
          <w:szCs w:val="24"/>
        </w:rPr>
        <w:t xml:space="preserve">by </w:t>
      </w:r>
      <w:r w:rsidR="00F26F3A">
        <w:rPr>
          <w:rFonts w:ascii="Times New Roman" w:hAnsi="Times New Roman" w:cs="Times New Roman"/>
          <w:sz w:val="24"/>
          <w:szCs w:val="24"/>
        </w:rPr>
        <w:t xml:space="preserve">the European Regional Development Fund (Centre of Excellence </w:t>
      </w:r>
      <w:proofErr w:type="spellStart"/>
      <w:r w:rsidR="00F26F3A">
        <w:rPr>
          <w:rFonts w:ascii="Times New Roman" w:hAnsi="Times New Roman" w:cs="Times New Roman"/>
          <w:sz w:val="24"/>
          <w:szCs w:val="24"/>
        </w:rPr>
        <w:t>EcolChange</w:t>
      </w:r>
      <w:proofErr w:type="spellEnd"/>
      <w:r w:rsidR="00F26F3A">
        <w:rPr>
          <w:rFonts w:ascii="Times New Roman" w:hAnsi="Times New Roman" w:cs="Times New Roman"/>
          <w:sz w:val="24"/>
          <w:szCs w:val="24"/>
        </w:rPr>
        <w:t xml:space="preserve">) and the Estonian Ministry of Science and Education (institutional grant IUT-8-3) to </w:t>
      </w:r>
      <w:r w:rsidR="00402F05" w:rsidRPr="00402F05">
        <w:rPr>
          <w:rFonts w:ascii="Times New Roman" w:hAnsi="Times New Roman" w:cs="Times New Roman"/>
          <w:sz w:val="24"/>
          <w:szCs w:val="24"/>
        </w:rPr>
        <w:t>ÜN</w:t>
      </w:r>
      <w:r w:rsidR="00402F05">
        <w:rPr>
          <w:rFonts w:ascii="Times New Roman" w:hAnsi="Times New Roman" w:cs="Times New Roman"/>
          <w:sz w:val="24"/>
          <w:szCs w:val="24"/>
        </w:rPr>
        <w:t>.</w:t>
      </w:r>
    </w:p>
    <w:p w14:paraId="44785646" w14:textId="77777777" w:rsidR="00200337" w:rsidRDefault="00200337" w:rsidP="00964E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85D143" w14:textId="23301774" w:rsidR="00402F05" w:rsidRDefault="00402F05" w:rsidP="00964E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F05">
        <w:rPr>
          <w:rFonts w:ascii="Times New Roman" w:hAnsi="Times New Roman" w:cs="Times New Roman"/>
          <w:b/>
          <w:sz w:val="24"/>
          <w:szCs w:val="24"/>
        </w:rPr>
        <w:t>Author Contributions:</w:t>
      </w:r>
      <w:r>
        <w:rPr>
          <w:rFonts w:ascii="Times New Roman" w:hAnsi="Times New Roman" w:cs="Times New Roman"/>
          <w:sz w:val="24"/>
          <w:szCs w:val="24"/>
        </w:rPr>
        <w:t xml:space="preserve"> TZ and JL designed the research. JS and </w:t>
      </w:r>
      <w:r w:rsidRPr="00402F05">
        <w:rPr>
          <w:rFonts w:ascii="Times New Roman" w:hAnsi="Times New Roman" w:cs="Times New Roman"/>
          <w:sz w:val="24"/>
          <w:szCs w:val="24"/>
        </w:rPr>
        <w:t>Ü</w:t>
      </w:r>
      <w:r>
        <w:rPr>
          <w:rFonts w:ascii="Times New Roman" w:hAnsi="Times New Roman" w:cs="Times New Roman"/>
          <w:sz w:val="24"/>
          <w:szCs w:val="24"/>
        </w:rPr>
        <w:t>N provided data and advice. TZ performed the analysis. TZ and JL drafted the first version of the paper</w:t>
      </w:r>
      <w:r w:rsidR="00121DF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all authors contributed to subsequent versions of the paper.</w:t>
      </w:r>
    </w:p>
    <w:p w14:paraId="014AE1D0" w14:textId="77777777" w:rsidR="00402F05" w:rsidRDefault="00402F05" w:rsidP="00964E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6B712" w14:textId="0E969DE5" w:rsidR="00371C0E" w:rsidRPr="00964EDE" w:rsidRDefault="00402F05" w:rsidP="00964E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2F05">
        <w:rPr>
          <w:rFonts w:ascii="Times New Roman" w:hAnsi="Times New Roman" w:cs="Times New Roman"/>
          <w:b/>
          <w:sz w:val="24"/>
          <w:szCs w:val="24"/>
        </w:rPr>
        <w:t>Author Information:</w:t>
      </w:r>
      <w:r>
        <w:rPr>
          <w:rFonts w:ascii="Times New Roman" w:hAnsi="Times New Roman" w:cs="Times New Roman"/>
          <w:sz w:val="24"/>
          <w:szCs w:val="24"/>
        </w:rPr>
        <w:t xml:space="preserve"> Reprints and permissions information is available at </w:t>
      </w:r>
      <w:hyperlink r:id="rId9" w:history="1">
        <w:r w:rsidRPr="001133FA">
          <w:rPr>
            <w:rStyle w:val="ab"/>
            <w:rFonts w:ascii="Times New Roman" w:hAnsi="Times New Roman" w:cs="Times New Roman"/>
            <w:sz w:val="24"/>
            <w:szCs w:val="24"/>
          </w:rPr>
          <w:t>www.nature.com/reprints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The authors have no competing financial interests. Correspondence and requests for materials should be addressed to </w:t>
      </w:r>
      <w:hyperlink r:id="rId10" w:history="1">
        <w:r w:rsidRPr="001133FA">
          <w:rPr>
            <w:rStyle w:val="ab"/>
            <w:rFonts w:ascii="Times New Roman" w:hAnsi="Times New Roman" w:cs="Times New Roman"/>
            <w:sz w:val="24"/>
            <w:szCs w:val="24"/>
          </w:rPr>
          <w:t>t.zhang05@outlook.com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11" w:history="1">
        <w:r w:rsidRPr="001133FA">
          <w:rPr>
            <w:rStyle w:val="ab"/>
            <w:rFonts w:ascii="Times New Roman" w:hAnsi="Times New Roman" w:cs="Times New Roman"/>
            <w:sz w:val="24"/>
            <w:szCs w:val="24"/>
          </w:rPr>
          <w:t>jlichstein@ufl.edu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371C0E" w:rsidRPr="00964EDE">
        <w:rPr>
          <w:rFonts w:ascii="Times New Roman" w:hAnsi="Times New Roman" w:cs="Times New Roman"/>
          <w:sz w:val="24"/>
          <w:szCs w:val="24"/>
        </w:rPr>
        <w:br w:type="page"/>
      </w:r>
    </w:p>
    <w:p w14:paraId="4C7DA570" w14:textId="0325079C" w:rsidR="00371C0E" w:rsidRPr="002F3935" w:rsidRDefault="00500906" w:rsidP="00371C0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2F3935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6192" behindDoc="0" locked="0" layoutInCell="1" allowOverlap="1" wp14:anchorId="2E947192" wp14:editId="63F4E44C">
            <wp:simplePos x="0" y="0"/>
            <wp:positionH relativeFrom="margin">
              <wp:align>center</wp:align>
            </wp:positionH>
            <wp:positionV relativeFrom="margin">
              <wp:posOffset>5080</wp:posOffset>
            </wp:positionV>
            <wp:extent cx="4315968" cy="1655064"/>
            <wp:effectExtent l="0" t="0" r="254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1_ma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16550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C0E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Figure 1 | Changes in (a) growing-season Palmer Drought Severity Index (PDSI), (b) community-mean drought tolerance (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b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m:t>DT</m:t>
            </m:r>
          </m:e>
        </m:acc>
      </m:oMath>
      <w:r w:rsidR="00371C0E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), and (c) aboveground biomass (AGB) between the 1980s and 2000s in the eastern USA.</w:t>
      </w:r>
      <w:r w:rsidR="00371C0E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m:oMath>
        <m:r>
          <m:rPr>
            <m:nor/>
          </m:rPr>
          <w:rPr>
            <w:rFonts w:ascii="time new rome" w:eastAsiaTheme="minorHAnsi" w:hAnsi="time new rome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 new rome" w:eastAsiaTheme="minorHAnsi" w:hAnsi="time new rome"/>
                <w:sz w:val="24"/>
                <w:szCs w:val="24"/>
                <w:lang w:eastAsia="en-US"/>
              </w:rPr>
              <m:t>DT</m:t>
            </m:r>
          </m:e>
        </m:acc>
      </m:oMath>
      <w:r w:rsidR="00371C0E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and ΔAGB were calculated </w:t>
      </w:r>
      <w:r w:rsidR="00232497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by comparing forest inventory plots that were 60-80 years old in the 1980s to plots </w:t>
      </w:r>
      <w:r w:rsidR="00902E2F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 the same</w:t>
      </w:r>
      <w:r w:rsidR="00232497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age </w:t>
      </w:r>
      <w:r w:rsidR="00902E2F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class</w:t>
      </w:r>
      <w:r w:rsidR="00232497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in the 2000s (</w:t>
      </w:r>
      <w:r w:rsidR="00371C0E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other age classes in Extended Data Figs. </w:t>
      </w:r>
      <w:r w:rsidR="009800E5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2-3</w:t>
      </w:r>
      <w:r w:rsidR="00371C0E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). Color scales are oriented so that red corresponds to decreased moisture (</w:t>
      </w:r>
      <w:r w:rsidR="004508C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in </w:t>
      </w:r>
      <w:r w:rsidR="00371C0E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PDSI</w:t>
      </w:r>
      <w:r w:rsidR="004508CD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units; U</w:t>
      </w:r>
      <w:r w:rsidR="004508CD" w:rsidRPr="007129E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en-US"/>
        </w:rPr>
        <w:t>PDSI</w:t>
      </w:r>
      <w:r w:rsidR="00371C0E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), increased </w:t>
      </w:r>
      <m:oMath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4E1AA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E1AA6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(</w:t>
      </w:r>
      <w:r w:rsidR="004E1AA6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 DT units; U</w:t>
      </w:r>
      <w:r w:rsidR="004E1AA6" w:rsidRPr="007129E7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en-US"/>
        </w:rPr>
        <w:t>D</w:t>
      </w:r>
      <w:r w:rsidR="004E1AA6">
        <w:rPr>
          <w:rFonts w:ascii="Times New Roman" w:eastAsia="Times New Roman" w:hAnsi="Times New Roman" w:cs="Times New Roman"/>
          <w:bCs/>
          <w:sz w:val="24"/>
          <w:szCs w:val="24"/>
          <w:vertAlign w:val="subscript"/>
          <w:lang w:eastAsia="en-US"/>
        </w:rPr>
        <w:t>T</w:t>
      </w:r>
      <w:r w:rsidR="004E1AA6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)</w:t>
      </w:r>
      <w:r w:rsidR="00371C0E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and decreased AGB. White grid cells lack sufficient inventory data.</w:t>
      </w:r>
      <w:r w:rsidR="00371C0E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br w:type="page"/>
      </w:r>
    </w:p>
    <w:p w14:paraId="4651A042" w14:textId="149BA611" w:rsidR="00371C0E" w:rsidRPr="002F3935" w:rsidRDefault="006E5D2C" w:rsidP="00371C0E">
      <w:pP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2F3935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A14260B" wp14:editId="4F92258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33875" cy="1680845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_map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400" cy="1680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C75" w:rsidRPr="00483C7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</w:rPr>
        <w:t>Figure 2</w:t>
      </w:r>
      <w:r w:rsidR="00483C7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</w:rPr>
        <w:t xml:space="preserve"> </w:t>
      </w:r>
      <w:r w:rsidR="00B45803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| </w:t>
      </w:r>
      <w:r w:rsidR="00DF2361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Relationships between changes in community-mean drought tolerance (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b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m:t>DT</m:t>
            </m:r>
          </m:e>
        </m:acc>
      </m:oMath>
      <w:r w:rsidR="00DF2361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), water availability (ΔPDSI), and aboveground biomass (ΔAGB)</w:t>
      </w:r>
      <w:r w:rsidR="00DF2361" w:rsidRPr="001200D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F6B8A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within forest age classes </w:t>
      </w:r>
      <w:r w:rsidR="00DF2361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from the 1980s to 2000s</w:t>
      </w:r>
      <w:r w:rsidR="007F6B8A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.</w:t>
      </w:r>
      <w:r w:rsidR="007F6B8A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3127C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Each p</w:t>
      </w:r>
      <w:r w:rsidR="007F6B8A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oint represents </w:t>
      </w:r>
      <w:r w:rsidR="003127C7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a forest age class within a </w:t>
      </w:r>
      <w:r w:rsidR="007F6B8A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1° grid cell</w:t>
      </w:r>
      <w:r w:rsidR="00101552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 L</w:t>
      </w:r>
      <w:r w:rsidR="007F6B8A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ines are ordinary least squares regressions</w:t>
      </w:r>
      <w:r w:rsidR="004C521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="005968D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4A092C" w:rsidRPr="00BA4BE8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P</w:t>
      </w:r>
      <w:r w:rsidR="004A092C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-values </w:t>
      </w:r>
      <w:r w:rsidR="00BA4BE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(two-sided) </w:t>
      </w:r>
      <w:r w:rsidR="005968D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for regression slopes </w:t>
      </w:r>
      <w:r w:rsidR="004C521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are </w:t>
      </w:r>
      <w:r w:rsidR="00F4098C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for the following age classes</w:t>
      </w:r>
      <w:r w:rsidR="007F6B8A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(from top to bottom</w:t>
      </w:r>
      <w:r w:rsidR="00F4098C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): </w:t>
      </w:r>
      <w:r w:rsidR="007D2FBA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0</w:t>
      </w:r>
      <w:r w:rsidR="00F4098C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-20, 20-40</w:t>
      </w:r>
      <w:r w:rsidR="00D813B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</w:t>
      </w:r>
      <w:r w:rsidR="00F4098C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40-60, 60-80, and 80-100</w:t>
      </w:r>
      <w:r w:rsidR="00B6585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F4098C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years.</w:t>
      </w:r>
      <w:r w:rsidR="00EA6E40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4C5211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Pearson correlation</w:t>
      </w:r>
      <w:r w:rsidR="004C521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ranges are </w:t>
      </w:r>
      <w:r w:rsidR="004C5211" w:rsidRPr="007124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(a)</w:t>
      </w:r>
      <w:r w:rsidR="004C521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0.11-0.16, </w:t>
      </w:r>
      <w:r w:rsidR="004C5211" w:rsidRPr="007124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(b)</w:t>
      </w:r>
      <w:r w:rsidR="004C521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0.22-0.30, and </w:t>
      </w:r>
      <w:r w:rsidR="004C5211" w:rsidRPr="007124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(c)</w:t>
      </w:r>
      <w:r w:rsidR="004C521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0.24-0.40.</w:t>
      </w:r>
      <w:r w:rsidR="004C5211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563D0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With outliers removed</w:t>
      </w:r>
      <w:r w:rsidR="001243F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(not shown)</w:t>
      </w:r>
      <w:r w:rsidR="00563D08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, a</w:t>
      </w:r>
      <w:r w:rsidR="00FA6559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ll correlations have </w:t>
      </w:r>
      <w:r w:rsidR="00FA6559" w:rsidRPr="002F3935">
        <w:rPr>
          <w:rFonts w:ascii="Times New Roman" w:eastAsia="Times New Roman" w:hAnsi="Times New Roman" w:cs="Times New Roman"/>
          <w:bCs/>
          <w:i/>
          <w:sz w:val="24"/>
          <w:szCs w:val="24"/>
          <w:lang w:eastAsia="en-US"/>
        </w:rPr>
        <w:t>P</w:t>
      </w:r>
      <w:r w:rsidR="00FA6559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&lt; 0.05</w:t>
      </w:r>
      <w:r w:rsidR="00EA6E40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="004C521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4C5211" w:rsidRPr="002F393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Sample sizes are in Extended Data Fig. 4a. 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6D538671" w14:textId="5C7FA4A4" w:rsidR="00284D57" w:rsidRDefault="00194ED9" w:rsidP="0064028D">
      <w:pPr>
        <w:rPr>
          <w:rFonts w:ascii="Times New Roman" w:hAnsi="Times New Roman" w:cs="Times New Roman"/>
          <w:bCs/>
          <w:sz w:val="24"/>
          <w:szCs w:val="24"/>
        </w:rPr>
      </w:pPr>
      <w:r w:rsidRPr="002F3935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 wp14:anchorId="1A41D8E7" wp14:editId="24B8F554">
            <wp:simplePos x="0" y="0"/>
            <wp:positionH relativeFrom="column">
              <wp:align>center</wp:align>
            </wp:positionH>
            <wp:positionV relativeFrom="margin">
              <wp:align>top</wp:align>
            </wp:positionV>
            <wp:extent cx="3236400" cy="1371517"/>
            <wp:effectExtent l="0" t="0" r="0" b="63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400" cy="1371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3C75" w:rsidRPr="00483C7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Figure 3 </w:t>
      </w:r>
      <w:r w:rsidR="00957AB9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| </w:t>
      </w:r>
      <w:r w:rsidR="00371C0E" w:rsidRPr="002F3935">
        <w:rPr>
          <w:rFonts w:ascii="Times New Roman" w:hAnsi="Times New Roman" w:cs="Times New Roman"/>
          <w:b/>
          <w:bCs/>
          <w:sz w:val="24"/>
          <w:szCs w:val="24"/>
        </w:rPr>
        <w:t xml:space="preserve">Changes in species composition (community-mean drought tolerance, </w:t>
      </w:r>
      <m:oMath>
        <m:r>
          <m:rPr>
            <m:nor/>
          </m:rPr>
          <w:rPr>
            <w:rFonts w:ascii="Times New Roman" w:hAnsi="Times New Roman" w:cs="Times New Roman"/>
            <w:b/>
            <w:bCs/>
            <w:sz w:val="24"/>
            <w:szCs w:val="24"/>
          </w:rPr>
          <m:t>Δ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m:t>DT</m:t>
            </m:r>
          </m:e>
        </m:acc>
      </m:oMath>
      <w:r w:rsidR="00371C0E" w:rsidRPr="002F3935">
        <w:rPr>
          <w:rFonts w:ascii="Times New Roman" w:hAnsi="Times New Roman" w:cs="Times New Roman"/>
          <w:b/>
          <w:bCs/>
          <w:sz w:val="24"/>
          <w:szCs w:val="24"/>
        </w:rPr>
        <w:t>) amplify the response of biomass (AGB) to climate variability (ΔPDSI).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 Results are for the three forest age classes with significant response</w:t>
      </w:r>
      <w:r w:rsidR="00B84676">
        <w:rPr>
          <w:rFonts w:ascii="Times New Roman" w:hAnsi="Times New Roman" w:cs="Times New Roman"/>
          <w:bCs/>
          <w:sz w:val="24"/>
          <w:szCs w:val="24"/>
        </w:rPr>
        <w:t>s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 of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DT</m:t>
            </m:r>
          </m:e>
        </m:acc>
      </m:oMath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 to ΔPDSI: </w:t>
      </w:r>
      <w:r w:rsidR="00371C0E" w:rsidRPr="00CE474F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 40-60, </w:t>
      </w:r>
      <w:r w:rsidR="00371C0E" w:rsidRPr="00CE474F"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 60-80, </w:t>
      </w:r>
      <w:r w:rsidR="008E0D18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371C0E" w:rsidRPr="00CE474F">
        <w:rPr>
          <w:rFonts w:ascii="Times New Roman" w:hAnsi="Times New Roman" w:cs="Times New Roman"/>
          <w:b/>
          <w:bCs/>
          <w:sz w:val="24"/>
          <w:szCs w:val="24"/>
        </w:rPr>
        <w:t>(c)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 80-100 years. </w:t>
      </w:r>
      <w:r w:rsidR="00CA4C4F">
        <w:rPr>
          <w:rFonts w:ascii="Times New Roman" w:hAnsi="Times New Roman" w:cs="Times New Roman"/>
          <w:bCs/>
          <w:sz w:val="24"/>
          <w:szCs w:val="24"/>
        </w:rPr>
        <w:t>D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ashed lines show direct effects of ΔPDSI on </w:t>
      </w:r>
      <w:r w:rsidR="00CA4C4F" w:rsidRPr="002F3935">
        <w:rPr>
          <w:rFonts w:ascii="Times New Roman" w:hAnsi="Times New Roman" w:cs="Times New Roman"/>
          <w:bCs/>
          <w:sz w:val="24"/>
          <w:szCs w:val="24"/>
        </w:rPr>
        <w:t>Δ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>AGB</w:t>
      </w:r>
      <w:r w:rsidR="00CA4C4F">
        <w:rPr>
          <w:rFonts w:ascii="Times New Roman" w:hAnsi="Times New Roman" w:cs="Times New Roman"/>
          <w:bCs/>
          <w:sz w:val="24"/>
          <w:szCs w:val="24"/>
        </w:rPr>
        <w:t xml:space="preserve"> (controlling for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CA4C4F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B84676">
        <w:rPr>
          <w:rFonts w:ascii="Times New Roman" w:hAnsi="Times New Roman" w:cs="Times New Roman"/>
          <w:bCs/>
          <w:sz w:val="24"/>
          <w:szCs w:val="24"/>
        </w:rPr>
        <w:t>;</w:t>
      </w:r>
      <w:r w:rsidR="00CA4C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solid lines show total </w:t>
      </w:r>
      <w:r w:rsidR="00CA4C4F">
        <w:rPr>
          <w:rFonts w:ascii="Times New Roman" w:hAnsi="Times New Roman" w:cs="Times New Roman"/>
          <w:bCs/>
          <w:sz w:val="24"/>
          <w:szCs w:val="24"/>
        </w:rPr>
        <w:t xml:space="preserve">(direct + indirect) effects (including </w:t>
      </w:r>
      <m:oMath>
        <m:r>
          <m:rPr>
            <m:nor/>
          </m:rPr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m:t>Δ</m:t>
        </m:r>
        <m:acc>
          <m:accPr>
            <m:chr m:val="̅"/>
            <m:ctrlPr>
              <w:rPr>
                <w:rFonts w:ascii="Cambria Math" w:eastAsiaTheme="minorHAnsi" w:hAnsi="Cambria Math" w:cs="Times New Roman"/>
                <w:sz w:val="24"/>
                <w:szCs w:val="24"/>
                <w:lang w:eastAsia="en-US"/>
              </w:rPr>
            </m:ctrlPr>
          </m:accPr>
          <m:e>
            <m:r>
              <m:rPr>
                <m:nor/>
              </m:r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m:t>DT</m:t>
            </m:r>
          </m:e>
        </m:acc>
      </m:oMath>
      <w:r w:rsidR="00CA4C4F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CA4C4F" w:rsidRPr="002F3935">
        <w:rPr>
          <w:rFonts w:ascii="Times New Roman" w:hAnsi="Times New Roman" w:cs="Times New Roman"/>
          <w:bCs/>
          <w:sz w:val="24"/>
          <w:szCs w:val="24"/>
        </w:rPr>
        <w:t xml:space="preserve">Extended Data Fig. </w:t>
      </w:r>
      <w:r w:rsidR="00CA4C4F">
        <w:rPr>
          <w:rFonts w:ascii="Times New Roman" w:hAnsi="Times New Roman" w:cs="Times New Roman"/>
          <w:bCs/>
          <w:sz w:val="24"/>
          <w:szCs w:val="24"/>
        </w:rPr>
        <w:t>8</w:t>
      </w:r>
      <w:r w:rsidR="00CA4C4F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963A7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>Lines are labeled with slopes (</w:t>
      </w:r>
      <w:r w:rsidR="00E078C0" w:rsidRPr="002F3935">
        <w:rPr>
          <w:rFonts w:ascii="Times New Roman" w:hAnsi="Times New Roman" w:cs="Times New Roman"/>
          <w:bCs/>
          <w:sz w:val="24"/>
          <w:szCs w:val="24"/>
        </w:rPr>
        <w:t>Mg ha</w:t>
      </w:r>
      <w:r w:rsidR="003748C7">
        <w:rPr>
          <w:rFonts w:ascii="Times New Roman" w:hAnsi="Times New Roman" w:cs="Times New Roman"/>
          <w:bCs/>
          <w:sz w:val="24"/>
          <w:szCs w:val="24"/>
          <w:vertAlign w:val="superscript"/>
        </w:rPr>
        <w:t>−</w:t>
      </w:r>
      <w:r w:rsidR="00E078C0" w:rsidRPr="002F393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E078C0" w:rsidRPr="002F39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4E0E">
        <w:rPr>
          <w:rFonts w:ascii="Times New Roman" w:hAnsi="Times New Roman" w:cs="Times New Roman"/>
          <w:bCs/>
          <w:sz w:val="24"/>
          <w:szCs w:val="24"/>
        </w:rPr>
        <w:t>U</w:t>
      </w:r>
      <w:r w:rsidR="00371C0E" w:rsidRPr="00D107D9">
        <w:rPr>
          <w:rFonts w:ascii="Times New Roman" w:hAnsi="Times New Roman" w:cs="Times New Roman"/>
          <w:bCs/>
          <w:sz w:val="24"/>
          <w:szCs w:val="24"/>
          <w:vertAlign w:val="subscript"/>
        </w:rPr>
        <w:t>PDSI</w:t>
      </w:r>
      <w:r w:rsidR="003748C7">
        <w:rPr>
          <w:rFonts w:ascii="Times New Roman" w:hAnsi="Times New Roman" w:cs="Times New Roman"/>
          <w:bCs/>
          <w:sz w:val="24"/>
          <w:szCs w:val="24"/>
          <w:vertAlign w:val="superscript"/>
        </w:rPr>
        <w:t>−</w:t>
      </w:r>
      <w:r w:rsidR="00D107D9" w:rsidRPr="00D107D9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>)</w:t>
      </w:r>
      <w:r w:rsidR="003567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71C0E" w:rsidRPr="002F3935">
        <w:rPr>
          <w:rFonts w:ascii="Times New Roman" w:hAnsi="Times New Roman" w:cs="Times New Roman"/>
          <w:bCs/>
          <w:i/>
          <w:iCs/>
          <w:sz w:val="24"/>
          <w:szCs w:val="24"/>
        </w:rPr>
        <w:t>P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-values </w:t>
      </w:r>
      <w:r w:rsidR="00B84676">
        <w:rPr>
          <w:rFonts w:ascii="Times New Roman" w:hAnsi="Times New Roman" w:cs="Times New Roman"/>
          <w:bCs/>
          <w:sz w:val="24"/>
          <w:szCs w:val="24"/>
        </w:rPr>
        <w:t xml:space="preserve">are based on </w:t>
      </w:r>
      <w:proofErr w:type="spellStart"/>
      <w:r w:rsidR="00B84676">
        <w:rPr>
          <w:rFonts w:ascii="Times New Roman" w:hAnsi="Times New Roman" w:cs="Times New Roman"/>
          <w:bCs/>
          <w:sz w:val="24"/>
          <w:szCs w:val="24"/>
        </w:rPr>
        <w:t>s.e.</w:t>
      </w:r>
      <w:proofErr w:type="spellEnd"/>
      <w:r w:rsidR="00B84676">
        <w:rPr>
          <w:rFonts w:ascii="Times New Roman" w:hAnsi="Times New Roman" w:cs="Times New Roman"/>
          <w:bCs/>
          <w:sz w:val="24"/>
          <w:szCs w:val="24"/>
        </w:rPr>
        <w:t xml:space="preserve"> of slope differences</w:t>
      </w:r>
      <w:r w:rsidR="00B418D9">
        <w:rPr>
          <w:rFonts w:ascii="Times New Roman" w:hAnsi="Times New Roman" w:cs="Times New Roman"/>
          <w:bCs/>
          <w:sz w:val="24"/>
          <w:szCs w:val="24"/>
        </w:rPr>
        <w:t>;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1170" w:rsidRPr="00A11768">
        <w:rPr>
          <w:rFonts w:ascii="Times New Roman" w:hAnsi="Times New Roman" w:cs="Times New Roman"/>
          <w:bCs/>
          <w:i/>
          <w:sz w:val="24"/>
          <w:szCs w:val="24"/>
        </w:rPr>
        <w:t>n</w:t>
      </w:r>
      <w:r w:rsidR="00751170">
        <w:rPr>
          <w:rFonts w:ascii="Times New Roman" w:hAnsi="Times New Roman" w:cs="Times New Roman"/>
          <w:bCs/>
          <w:sz w:val="24"/>
          <w:szCs w:val="24"/>
        </w:rPr>
        <w:t xml:space="preserve"> is number of grid cells</w:t>
      </w:r>
      <w:bookmarkStart w:id="59" w:name="_GoBack"/>
      <w:bookmarkEnd w:id="59"/>
      <w:r w:rsidR="00751170">
        <w:rPr>
          <w:rFonts w:ascii="Times New Roman" w:hAnsi="Times New Roman" w:cs="Times New Roman"/>
          <w:bCs/>
          <w:sz w:val="24"/>
          <w:szCs w:val="24"/>
        </w:rPr>
        <w:t>.</w:t>
      </w:r>
      <w:r w:rsidR="00B418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371C0E" w:rsidRPr="002F3935">
        <w:rPr>
          <w:rFonts w:ascii="Times New Roman" w:hAnsi="Times New Roman" w:cs="Times New Roman"/>
          <w:bCs/>
          <w:i/>
          <w:iCs/>
          <w:sz w:val="24"/>
          <w:szCs w:val="24"/>
        </w:rPr>
        <w:t>x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-axes </w:t>
      </w:r>
      <w:r w:rsidR="00CA4C4F">
        <w:rPr>
          <w:rFonts w:ascii="Times New Roman" w:hAnsi="Times New Roman" w:cs="Times New Roman"/>
          <w:bCs/>
          <w:sz w:val="24"/>
          <w:szCs w:val="24"/>
        </w:rPr>
        <w:t>span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 xml:space="preserve"> the mean ± 2 </w:t>
      </w:r>
      <w:proofErr w:type="spellStart"/>
      <w:r w:rsidR="00371C0E" w:rsidRPr="002F3935">
        <w:rPr>
          <w:rFonts w:ascii="Times New Roman" w:hAnsi="Times New Roman" w:cs="Times New Roman"/>
          <w:bCs/>
          <w:sz w:val="24"/>
          <w:szCs w:val="24"/>
        </w:rPr>
        <w:t>s.</w:t>
      </w:r>
      <w:r w:rsidR="00104089" w:rsidRPr="002F3935">
        <w:rPr>
          <w:rFonts w:ascii="Times New Roman" w:hAnsi="Times New Roman" w:cs="Times New Roman"/>
          <w:bCs/>
          <w:sz w:val="24"/>
          <w:szCs w:val="24"/>
        </w:rPr>
        <w:t>d.</w:t>
      </w:r>
      <w:proofErr w:type="spellEnd"/>
      <w:r w:rsidR="00104089" w:rsidRPr="002F3935">
        <w:rPr>
          <w:rFonts w:ascii="Times New Roman" w:hAnsi="Times New Roman" w:cs="Times New Roman"/>
          <w:bCs/>
          <w:sz w:val="24"/>
          <w:szCs w:val="24"/>
        </w:rPr>
        <w:t xml:space="preserve"> from Fig. 1a</w:t>
      </w:r>
      <w:r w:rsidR="00371C0E" w:rsidRPr="002F3935">
        <w:rPr>
          <w:rFonts w:ascii="Times New Roman" w:hAnsi="Times New Roman" w:cs="Times New Roman"/>
          <w:bCs/>
          <w:sz w:val="24"/>
          <w:szCs w:val="24"/>
        </w:rPr>
        <w:t>.</w:t>
      </w:r>
      <w:r w:rsidR="00284D57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50185707" w14:textId="43946AFB" w:rsidR="0042794A" w:rsidRPr="00EA34DF" w:rsidRDefault="003E49F5" w:rsidP="0003283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A576935" wp14:editId="1F81F8F4">
            <wp:simplePos x="0" y="0"/>
            <wp:positionH relativeFrom="column">
              <wp:align>center</wp:align>
            </wp:positionH>
            <wp:positionV relativeFrom="margin">
              <wp:align>top</wp:align>
            </wp:positionV>
            <wp:extent cx="3236400" cy="1591200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onents_alt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400" cy="15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8D9" w:rsidRPr="005158D9">
        <w:rPr>
          <w:rFonts w:ascii="Times New Roman" w:hAnsi="Times New Roman"/>
          <w:b/>
          <w:bCs/>
          <w:noProof/>
          <w:sz w:val="24"/>
          <w:szCs w:val="24"/>
        </w:rPr>
        <w:t>Figure 4</w:t>
      </w:r>
      <w:r w:rsidR="00284D57" w:rsidRPr="002F393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| </w:t>
      </w:r>
      <w:r w:rsidR="00F934E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C</w:t>
      </w:r>
      <w:r w:rsidR="00F8046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ontribution</w:t>
      </w:r>
      <w:r w:rsidR="00E8012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</w:t>
      </w:r>
      <w:r w:rsidR="00F8046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to c</w:t>
      </w:r>
      <w:r w:rsidR="00284D57" w:rsidRPr="002F3935">
        <w:rPr>
          <w:rFonts w:ascii="Times New Roman" w:hAnsi="Times New Roman" w:cs="Times New Roman"/>
          <w:b/>
          <w:bCs/>
          <w:sz w:val="24"/>
          <w:szCs w:val="24"/>
        </w:rPr>
        <w:t xml:space="preserve">hanges in community-mean drought tolerance </w:t>
      </w:r>
      <w:r w:rsidR="00E8012B">
        <w:rPr>
          <w:rFonts w:ascii="Times New Roman" w:hAnsi="Times New Roman" w:cs="Times New Roman"/>
          <w:b/>
          <w:bCs/>
          <w:sz w:val="24"/>
          <w:szCs w:val="24"/>
        </w:rPr>
        <w:t>(</w:t>
      </w:r>
      <m:oMath>
        <m:r>
          <m:rPr>
            <m:nor/>
          </m:rPr>
          <w:rPr>
            <w:rFonts w:ascii="Times New Roman" w:hAnsi="Times New Roman" w:cs="Times New Roman"/>
            <w:b/>
            <w:bCs/>
            <w:sz w:val="24"/>
            <w:szCs w:val="24"/>
          </w:rPr>
          <m:t>Δ</m:t>
        </m:r>
        <m:acc>
          <m:accPr>
            <m:chr m:val="̅"/>
            <m:ctrlPr>
              <w:rPr>
                <w:rFonts w:ascii="Cambria Math" w:hAnsi="Cambria Math" w:cs="Times New Roman"/>
                <w:b/>
                <w:bCs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m:t>DT</m:t>
            </m:r>
          </m:e>
        </m:acc>
      </m:oMath>
      <w:r w:rsidR="00E8012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8046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6487">
        <w:rPr>
          <w:rFonts w:ascii="Times New Roman" w:hAnsi="Times New Roman" w:cs="Times New Roman"/>
          <w:bCs/>
          <w:sz w:val="24"/>
          <w:szCs w:val="24"/>
        </w:rPr>
        <w:t xml:space="preserve"> Component contributions are shown to the </w:t>
      </w:r>
      <w:r w:rsidR="00805C45">
        <w:rPr>
          <w:rFonts w:ascii="Times New Roman" w:hAnsi="Times New Roman" w:cs="Times New Roman"/>
          <w:bCs/>
          <w:sz w:val="24"/>
          <w:szCs w:val="24"/>
        </w:rPr>
        <w:t>left of zero</w:t>
      </w:r>
      <w:r w:rsidR="00906487">
        <w:rPr>
          <w:rFonts w:ascii="Times New Roman" w:hAnsi="Times New Roman" w:cs="Times New Roman"/>
          <w:bCs/>
          <w:sz w:val="24"/>
          <w:szCs w:val="24"/>
        </w:rPr>
        <w:t xml:space="preserve"> for negative</w:t>
      </w:r>
      <w:r w:rsidR="00906487" w:rsidRPr="00EA34DF">
        <w:rPr>
          <w:rFonts w:ascii="Times New Roman" w:hAnsi="Times New Roman" w:cs="Times New Roman"/>
          <w:bCs/>
          <w:sz w:val="24"/>
          <w:szCs w:val="24"/>
        </w:rPr>
        <w:t xml:space="preserve"> </w:t>
      </w: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Δ</m:t>
        </m:r>
        <m:acc>
          <m:accPr>
            <m:chr m:val="̅"/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DT</m:t>
            </m:r>
          </m:e>
        </m:acc>
      </m:oMath>
      <w:r w:rsidR="00805C45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6487">
        <w:rPr>
          <w:rFonts w:ascii="Times New Roman" w:hAnsi="Times New Roman" w:cs="Times New Roman"/>
          <w:bCs/>
          <w:sz w:val="24"/>
          <w:szCs w:val="24"/>
        </w:rPr>
        <w:t xml:space="preserve">lower quartile of </w:t>
      </w: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Δ</m:t>
        </m:r>
        <m:acc>
          <m:accPr>
            <m:chr m:val="̅"/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DT</m:t>
            </m:r>
          </m:e>
        </m:acc>
      </m:oMath>
      <w:r w:rsidR="00906487">
        <w:rPr>
          <w:rFonts w:ascii="Times New Roman" w:hAnsi="Times New Roman" w:cs="Times New Roman"/>
          <w:bCs/>
          <w:sz w:val="24"/>
          <w:szCs w:val="24"/>
        </w:rPr>
        <w:t xml:space="preserve"> distribution), and to the right of zero for positive </w:t>
      </w: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Δ</m:t>
        </m:r>
        <m:acc>
          <m:accPr>
            <m:chr m:val="̅"/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DT</m:t>
            </m:r>
          </m:e>
        </m:acc>
      </m:oMath>
      <w:r w:rsidR="00906487">
        <w:rPr>
          <w:rFonts w:ascii="Times New Roman" w:hAnsi="Times New Roman" w:cs="Times New Roman"/>
          <w:bCs/>
          <w:sz w:val="24"/>
          <w:szCs w:val="24"/>
        </w:rPr>
        <w:t xml:space="preserve"> (upper quartile). Error bars show one side of each 95% CI.</w:t>
      </w:r>
      <w:r w:rsidR="009267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6714" w:rsidRPr="006D584C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9267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4DEF">
        <w:rPr>
          <w:rFonts w:ascii="Times New Roman" w:hAnsi="Times New Roman" w:cs="Times New Roman"/>
          <w:bCs/>
          <w:sz w:val="24"/>
          <w:szCs w:val="24"/>
        </w:rPr>
        <w:t xml:space="preserve">Contributions of mortality, growth, and recruitment to </w:t>
      </w: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Δ</m:t>
        </m:r>
        <m:acc>
          <m:accPr>
            <m:chr m:val="̅"/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DT</m:t>
            </m:r>
          </m:e>
        </m:acc>
      </m:oMath>
      <w:r w:rsidR="00184DE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84DEF" w:rsidRPr="006D584C"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="00184DEF">
        <w:rPr>
          <w:rFonts w:ascii="Times New Roman" w:hAnsi="Times New Roman" w:cs="Times New Roman"/>
          <w:bCs/>
          <w:sz w:val="24"/>
          <w:szCs w:val="24"/>
        </w:rPr>
        <w:t xml:space="preserve"> Contributions of species additions, losses, and abundance shifts</w:t>
      </w:r>
      <w:r w:rsidR="00D27A94">
        <w:rPr>
          <w:rFonts w:ascii="Times New Roman" w:hAnsi="Times New Roman" w:cs="Times New Roman"/>
          <w:bCs/>
          <w:sz w:val="24"/>
          <w:szCs w:val="24"/>
        </w:rPr>
        <w:t xml:space="preserve"> (‘remain’)</w:t>
      </w:r>
      <w:r w:rsidR="00D85ACB">
        <w:rPr>
          <w:rFonts w:ascii="Times New Roman" w:hAnsi="Times New Roman" w:cs="Times New Roman"/>
          <w:bCs/>
          <w:sz w:val="24"/>
          <w:szCs w:val="24"/>
        </w:rPr>
        <w:t xml:space="preserve"> to </w:t>
      </w:r>
      <m:oMath>
        <m:r>
          <m:rPr>
            <m:nor/>
          </m:rPr>
          <w:rPr>
            <w:rFonts w:ascii="Times New Roman" w:hAnsi="Times New Roman" w:cs="Times New Roman"/>
            <w:bCs/>
            <w:sz w:val="24"/>
            <w:szCs w:val="24"/>
          </w:rPr>
          <m:t>Δ</m:t>
        </m:r>
        <m:acc>
          <m:accPr>
            <m:chr m:val="̅"/>
            <m:ctrlPr>
              <w:rPr>
                <w:rFonts w:ascii="Cambria Math" w:hAnsi="Cambria Math" w:cs="Times New Roman"/>
                <w:bCs/>
                <w:sz w:val="24"/>
                <w:szCs w:val="24"/>
              </w:rPr>
            </m:ctrlPr>
          </m:accPr>
          <m:e>
            <m:r>
              <m:rPr>
                <m:nor/>
              </m:rPr>
              <w:rPr>
                <w:rFonts w:ascii="Times New Roman" w:hAnsi="Times New Roman" w:cs="Times New Roman"/>
                <w:bCs/>
                <w:sz w:val="24"/>
                <w:szCs w:val="24"/>
              </w:rPr>
              <m:t>DT</m:t>
            </m:r>
          </m:e>
        </m:acc>
      </m:oMath>
      <w:r w:rsidR="00184DEF">
        <w:rPr>
          <w:rFonts w:ascii="Times New Roman" w:hAnsi="Times New Roman" w:cs="Times New Roman"/>
          <w:bCs/>
          <w:sz w:val="24"/>
          <w:szCs w:val="24"/>
        </w:rPr>
        <w:t>.</w:t>
      </w:r>
      <w:r w:rsidR="00F934EB">
        <w:rPr>
          <w:rFonts w:ascii="Times New Roman" w:hAnsi="Times New Roman" w:cs="Times New Roman"/>
          <w:bCs/>
          <w:sz w:val="24"/>
          <w:szCs w:val="24"/>
        </w:rPr>
        <w:t xml:space="preserve"> Sample sizes</w:t>
      </w:r>
      <w:r w:rsidR="00884A1A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85ACB">
        <w:rPr>
          <w:rFonts w:ascii="Times New Roman" w:hAnsi="Times New Roman" w:cs="Times New Roman"/>
          <w:bCs/>
          <w:sz w:val="24"/>
          <w:szCs w:val="24"/>
        </w:rPr>
        <w:t xml:space="preserve">number of </w:t>
      </w:r>
      <w:proofErr w:type="spellStart"/>
      <w:r w:rsidR="00884A1A">
        <w:rPr>
          <w:rFonts w:ascii="Times New Roman" w:hAnsi="Times New Roman" w:cs="Times New Roman"/>
          <w:bCs/>
          <w:sz w:val="24"/>
          <w:szCs w:val="24"/>
        </w:rPr>
        <w:t>remeasured</w:t>
      </w:r>
      <w:proofErr w:type="spellEnd"/>
      <w:r w:rsidR="00884A1A">
        <w:rPr>
          <w:rFonts w:ascii="Times New Roman" w:hAnsi="Times New Roman" w:cs="Times New Roman"/>
          <w:bCs/>
          <w:sz w:val="24"/>
          <w:szCs w:val="24"/>
        </w:rPr>
        <w:t xml:space="preserve"> plots</w:t>
      </w:r>
      <w:r w:rsidR="00F61ABA">
        <w:rPr>
          <w:rFonts w:ascii="Times New Roman" w:hAnsi="Times New Roman" w:cs="Times New Roman"/>
          <w:bCs/>
          <w:sz w:val="24"/>
          <w:szCs w:val="24"/>
        </w:rPr>
        <w:t xml:space="preserve"> within</w:t>
      </w:r>
      <w:r w:rsidR="00D85ACB">
        <w:rPr>
          <w:rFonts w:ascii="Times New Roman" w:hAnsi="Times New Roman" w:cs="Times New Roman"/>
          <w:bCs/>
          <w:sz w:val="24"/>
          <w:szCs w:val="24"/>
        </w:rPr>
        <w:t xml:space="preserve"> each quartile</w:t>
      </w:r>
      <w:r w:rsidR="00F61ABA">
        <w:rPr>
          <w:rFonts w:ascii="Times New Roman" w:hAnsi="Times New Roman" w:cs="Times New Roman"/>
          <w:bCs/>
          <w:sz w:val="24"/>
          <w:szCs w:val="24"/>
        </w:rPr>
        <w:t>)</w:t>
      </w:r>
      <w:r w:rsidR="00D85A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34EB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AD6AC9">
        <w:rPr>
          <w:rFonts w:ascii="Times New Roman" w:hAnsi="Times New Roman" w:cs="Times New Roman"/>
          <w:bCs/>
          <w:sz w:val="24"/>
          <w:szCs w:val="24"/>
        </w:rPr>
        <w:t>300</w:t>
      </w:r>
      <w:r w:rsidR="00D85ACB">
        <w:rPr>
          <w:rFonts w:ascii="Times New Roman" w:hAnsi="Times New Roman" w:cs="Times New Roman"/>
          <w:bCs/>
          <w:sz w:val="24"/>
          <w:szCs w:val="24"/>
        </w:rPr>
        <w:t xml:space="preserve"> (0-20 years)</w:t>
      </w:r>
      <w:r w:rsidR="00AD6AC9">
        <w:rPr>
          <w:rFonts w:ascii="Times New Roman" w:hAnsi="Times New Roman" w:cs="Times New Roman"/>
          <w:bCs/>
          <w:sz w:val="24"/>
          <w:szCs w:val="24"/>
        </w:rPr>
        <w:t>, 588</w:t>
      </w:r>
      <w:r w:rsidR="00D85ACB">
        <w:rPr>
          <w:rFonts w:ascii="Times New Roman" w:hAnsi="Times New Roman" w:cs="Times New Roman"/>
          <w:bCs/>
          <w:sz w:val="24"/>
          <w:szCs w:val="24"/>
        </w:rPr>
        <w:t xml:space="preserve"> (20-40 years)</w:t>
      </w:r>
      <w:r w:rsidR="00AD6AC9">
        <w:rPr>
          <w:rFonts w:ascii="Times New Roman" w:hAnsi="Times New Roman" w:cs="Times New Roman"/>
          <w:bCs/>
          <w:sz w:val="24"/>
          <w:szCs w:val="24"/>
        </w:rPr>
        <w:t>, 1173</w:t>
      </w:r>
      <w:r w:rsidR="00D85ACB">
        <w:rPr>
          <w:rFonts w:ascii="Times New Roman" w:hAnsi="Times New Roman" w:cs="Times New Roman"/>
          <w:bCs/>
          <w:sz w:val="24"/>
          <w:szCs w:val="24"/>
        </w:rPr>
        <w:t xml:space="preserve"> (40-60 years)</w:t>
      </w:r>
      <w:r w:rsidR="00AD6AC9">
        <w:rPr>
          <w:rFonts w:ascii="Times New Roman" w:hAnsi="Times New Roman" w:cs="Times New Roman"/>
          <w:bCs/>
          <w:sz w:val="24"/>
          <w:szCs w:val="24"/>
        </w:rPr>
        <w:t>, 1390</w:t>
      </w:r>
      <w:r w:rsidR="00D85ACB">
        <w:rPr>
          <w:rFonts w:ascii="Times New Roman" w:hAnsi="Times New Roman" w:cs="Times New Roman"/>
          <w:bCs/>
          <w:sz w:val="24"/>
          <w:szCs w:val="24"/>
        </w:rPr>
        <w:t xml:space="preserve"> (60-80 years)</w:t>
      </w:r>
      <w:r w:rsidR="00AD6AC9">
        <w:rPr>
          <w:rFonts w:ascii="Times New Roman" w:hAnsi="Times New Roman" w:cs="Times New Roman"/>
          <w:bCs/>
          <w:sz w:val="24"/>
          <w:szCs w:val="24"/>
        </w:rPr>
        <w:t xml:space="preserve">, and 650 </w:t>
      </w:r>
      <w:r w:rsidR="00D85ACB">
        <w:rPr>
          <w:rFonts w:ascii="Times New Roman" w:hAnsi="Times New Roman" w:cs="Times New Roman"/>
          <w:bCs/>
          <w:sz w:val="24"/>
          <w:szCs w:val="24"/>
        </w:rPr>
        <w:t>(80-100 years)</w:t>
      </w:r>
      <w:r w:rsidR="00D85ACB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</w:t>
      </w:r>
      <w:r w:rsidR="0003283F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 w:rsidR="0003283F">
        <w:rPr>
          <w:rFonts w:ascii="Times New Roman" w:hAnsi="Times New Roman" w:cs="Times New Roman"/>
          <w:bCs/>
          <w:sz w:val="24"/>
          <w:szCs w:val="24"/>
        </w:rPr>
        <w:t>See Supplementary Information 5 for details.</w:t>
      </w:r>
    </w:p>
    <w:sectPr w:rsidR="0042794A" w:rsidRPr="00EA34DF" w:rsidSect="009D7D54">
      <w:footerReference w:type="default" r:id="rId16"/>
      <w:pgSz w:w="12240" w:h="15840" w:code="1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250E7" w14:textId="77777777" w:rsidR="005C27CA" w:rsidRDefault="005C27CA" w:rsidP="00E301D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6B0E7FD" w14:textId="77777777" w:rsidR="005C27CA" w:rsidRDefault="005C27CA" w:rsidP="00E301D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time new rom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9D6F2" w14:textId="5BFB4E4E" w:rsidR="000F2146" w:rsidRDefault="000F2146">
    <w:pPr>
      <w:pStyle w:val="af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7C24C5">
      <w:rPr>
        <w:noProof/>
      </w:rPr>
      <w:t>10</w:t>
    </w:r>
    <w:r>
      <w:rPr>
        <w:noProof/>
      </w:rPr>
      <w:fldChar w:fldCharType="end"/>
    </w:r>
  </w:p>
  <w:p w14:paraId="11A7F4B5" w14:textId="77777777" w:rsidR="000F2146" w:rsidRDefault="000F2146">
    <w:pPr>
      <w:pStyle w:val="af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381A0" w14:textId="77777777" w:rsidR="005C27CA" w:rsidRDefault="005C27CA" w:rsidP="00E301D6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745467" w14:textId="77777777" w:rsidR="005C27CA" w:rsidRDefault="005C27CA" w:rsidP="00E301D6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36C3A"/>
    <w:multiLevelType w:val="hybridMultilevel"/>
    <w:tmpl w:val="4C50F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65792"/>
    <w:multiLevelType w:val="hybridMultilevel"/>
    <w:tmpl w:val="82C435E6"/>
    <w:lvl w:ilvl="0" w:tplc="1F7E93EE">
      <w:start w:val="3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FB43BF"/>
    <w:multiLevelType w:val="hybridMultilevel"/>
    <w:tmpl w:val="6AF4856E"/>
    <w:lvl w:ilvl="0" w:tplc="8752E450">
      <w:start w:val="4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51204"/>
    <w:multiLevelType w:val="hybridMultilevel"/>
    <w:tmpl w:val="8662EAE4"/>
    <w:lvl w:ilvl="0" w:tplc="0E424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206AD"/>
    <w:multiLevelType w:val="hybridMultilevel"/>
    <w:tmpl w:val="AA6EE7C2"/>
    <w:lvl w:ilvl="0" w:tplc="149CE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41C9F"/>
    <w:multiLevelType w:val="hybridMultilevel"/>
    <w:tmpl w:val="61F8F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F0B94"/>
    <w:multiLevelType w:val="hybridMultilevel"/>
    <w:tmpl w:val="1F72D6EA"/>
    <w:lvl w:ilvl="0" w:tplc="B1C2FB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0">
      <w:startOverride w:val="4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embedSystemFonts/>
  <w:bordersDoNotSurroundHeader/>
  <w:bordersDoNotSurroundFooter/>
  <w:proofState w:spelling="clean" w:grammar="clean"/>
  <w:trackRevision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0&lt;/ScanUnformatted&gt;&lt;ScanChanges&gt;0&lt;/ScanChanges&gt;&lt;/ENInstantFormat&gt;"/>
    <w:docVar w:name="EN.Layout" w:val="&lt;ENLayout&gt;&lt;Style&gt;Tree Physiolog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literature-new.enl&lt;/item&gt;&lt;/Libraries&gt;&lt;/ENLibraries&gt;"/>
  </w:docVars>
  <w:rsids>
    <w:rsidRoot w:val="000C2F6B"/>
    <w:rsid w:val="000009CE"/>
    <w:rsid w:val="00001120"/>
    <w:rsid w:val="00001205"/>
    <w:rsid w:val="00001A6B"/>
    <w:rsid w:val="000029BE"/>
    <w:rsid w:val="00003834"/>
    <w:rsid w:val="00003CD3"/>
    <w:rsid w:val="000049A7"/>
    <w:rsid w:val="00004EF8"/>
    <w:rsid w:val="0000518D"/>
    <w:rsid w:val="0000562F"/>
    <w:rsid w:val="00005B63"/>
    <w:rsid w:val="000067D4"/>
    <w:rsid w:val="00007C91"/>
    <w:rsid w:val="00010515"/>
    <w:rsid w:val="0001089E"/>
    <w:rsid w:val="00010BBF"/>
    <w:rsid w:val="00012825"/>
    <w:rsid w:val="00013B8D"/>
    <w:rsid w:val="00017E62"/>
    <w:rsid w:val="00021F63"/>
    <w:rsid w:val="00022514"/>
    <w:rsid w:val="000234B8"/>
    <w:rsid w:val="00024110"/>
    <w:rsid w:val="00024420"/>
    <w:rsid w:val="000258BF"/>
    <w:rsid w:val="00025FA3"/>
    <w:rsid w:val="00026A4A"/>
    <w:rsid w:val="00026C0E"/>
    <w:rsid w:val="00027C08"/>
    <w:rsid w:val="0003015F"/>
    <w:rsid w:val="00030942"/>
    <w:rsid w:val="000317BB"/>
    <w:rsid w:val="0003283F"/>
    <w:rsid w:val="000336D2"/>
    <w:rsid w:val="000337E6"/>
    <w:rsid w:val="00034187"/>
    <w:rsid w:val="00034CC6"/>
    <w:rsid w:val="00035702"/>
    <w:rsid w:val="00035825"/>
    <w:rsid w:val="000369B0"/>
    <w:rsid w:val="0003786A"/>
    <w:rsid w:val="00041D82"/>
    <w:rsid w:val="000438C7"/>
    <w:rsid w:val="00043A36"/>
    <w:rsid w:val="00044C01"/>
    <w:rsid w:val="00044FC3"/>
    <w:rsid w:val="0005004D"/>
    <w:rsid w:val="00050DF4"/>
    <w:rsid w:val="0005148D"/>
    <w:rsid w:val="00051AB9"/>
    <w:rsid w:val="00051B8A"/>
    <w:rsid w:val="00051EA1"/>
    <w:rsid w:val="0005367F"/>
    <w:rsid w:val="00054AE4"/>
    <w:rsid w:val="00055D51"/>
    <w:rsid w:val="000566A4"/>
    <w:rsid w:val="00056E5A"/>
    <w:rsid w:val="00061DCF"/>
    <w:rsid w:val="00062FCE"/>
    <w:rsid w:val="0006335F"/>
    <w:rsid w:val="0006458F"/>
    <w:rsid w:val="00064602"/>
    <w:rsid w:val="00064D59"/>
    <w:rsid w:val="00064EE6"/>
    <w:rsid w:val="00065BDA"/>
    <w:rsid w:val="0006663A"/>
    <w:rsid w:val="00070083"/>
    <w:rsid w:val="0007124D"/>
    <w:rsid w:val="000716CC"/>
    <w:rsid w:val="000720FA"/>
    <w:rsid w:val="00073978"/>
    <w:rsid w:val="000748D2"/>
    <w:rsid w:val="0007669B"/>
    <w:rsid w:val="00077654"/>
    <w:rsid w:val="00077D90"/>
    <w:rsid w:val="00080A31"/>
    <w:rsid w:val="000810CE"/>
    <w:rsid w:val="0008209F"/>
    <w:rsid w:val="00082A32"/>
    <w:rsid w:val="000839EE"/>
    <w:rsid w:val="00083EBA"/>
    <w:rsid w:val="00084CAF"/>
    <w:rsid w:val="000879C8"/>
    <w:rsid w:val="00090873"/>
    <w:rsid w:val="00090B1F"/>
    <w:rsid w:val="000920DF"/>
    <w:rsid w:val="00093174"/>
    <w:rsid w:val="00093F79"/>
    <w:rsid w:val="00094A42"/>
    <w:rsid w:val="00096123"/>
    <w:rsid w:val="0009654F"/>
    <w:rsid w:val="000A0958"/>
    <w:rsid w:val="000A0A62"/>
    <w:rsid w:val="000A1FC8"/>
    <w:rsid w:val="000A3C04"/>
    <w:rsid w:val="000A44A2"/>
    <w:rsid w:val="000A4CEB"/>
    <w:rsid w:val="000A5B6C"/>
    <w:rsid w:val="000B0765"/>
    <w:rsid w:val="000B1301"/>
    <w:rsid w:val="000B2D6B"/>
    <w:rsid w:val="000B330A"/>
    <w:rsid w:val="000B462F"/>
    <w:rsid w:val="000B5247"/>
    <w:rsid w:val="000C042C"/>
    <w:rsid w:val="000C1E4E"/>
    <w:rsid w:val="000C2192"/>
    <w:rsid w:val="000C2ECE"/>
    <w:rsid w:val="000C2F6B"/>
    <w:rsid w:val="000C334E"/>
    <w:rsid w:val="000C3A8F"/>
    <w:rsid w:val="000C4482"/>
    <w:rsid w:val="000C5140"/>
    <w:rsid w:val="000C6773"/>
    <w:rsid w:val="000C6C3E"/>
    <w:rsid w:val="000C7E5E"/>
    <w:rsid w:val="000D0351"/>
    <w:rsid w:val="000D0379"/>
    <w:rsid w:val="000D12D3"/>
    <w:rsid w:val="000D1C37"/>
    <w:rsid w:val="000D270A"/>
    <w:rsid w:val="000D27A1"/>
    <w:rsid w:val="000D42CA"/>
    <w:rsid w:val="000D558E"/>
    <w:rsid w:val="000D5E90"/>
    <w:rsid w:val="000D6BD9"/>
    <w:rsid w:val="000D6C46"/>
    <w:rsid w:val="000D7221"/>
    <w:rsid w:val="000D750D"/>
    <w:rsid w:val="000E1361"/>
    <w:rsid w:val="000E1E73"/>
    <w:rsid w:val="000E5101"/>
    <w:rsid w:val="000E59C4"/>
    <w:rsid w:val="000E63B9"/>
    <w:rsid w:val="000F0860"/>
    <w:rsid w:val="000F2146"/>
    <w:rsid w:val="000F42B1"/>
    <w:rsid w:val="000F599A"/>
    <w:rsid w:val="000F76D7"/>
    <w:rsid w:val="000F7721"/>
    <w:rsid w:val="00101552"/>
    <w:rsid w:val="00101749"/>
    <w:rsid w:val="00103B9B"/>
    <w:rsid w:val="00103F17"/>
    <w:rsid w:val="00104089"/>
    <w:rsid w:val="0010479E"/>
    <w:rsid w:val="001053B4"/>
    <w:rsid w:val="001069F9"/>
    <w:rsid w:val="00110C36"/>
    <w:rsid w:val="001127E0"/>
    <w:rsid w:val="00113918"/>
    <w:rsid w:val="00115887"/>
    <w:rsid w:val="0011672B"/>
    <w:rsid w:val="001200D3"/>
    <w:rsid w:val="00120B9C"/>
    <w:rsid w:val="001212C6"/>
    <w:rsid w:val="00121874"/>
    <w:rsid w:val="00121DFE"/>
    <w:rsid w:val="0012213B"/>
    <w:rsid w:val="00122441"/>
    <w:rsid w:val="0012269F"/>
    <w:rsid w:val="0012285F"/>
    <w:rsid w:val="00122F9A"/>
    <w:rsid w:val="00123090"/>
    <w:rsid w:val="0012330A"/>
    <w:rsid w:val="001243FA"/>
    <w:rsid w:val="001245CD"/>
    <w:rsid w:val="001253A3"/>
    <w:rsid w:val="001269CB"/>
    <w:rsid w:val="00130810"/>
    <w:rsid w:val="00130DF4"/>
    <w:rsid w:val="0013198A"/>
    <w:rsid w:val="00132515"/>
    <w:rsid w:val="00132848"/>
    <w:rsid w:val="00132FD6"/>
    <w:rsid w:val="001331E1"/>
    <w:rsid w:val="001341DA"/>
    <w:rsid w:val="00134F5D"/>
    <w:rsid w:val="00140079"/>
    <w:rsid w:val="00140945"/>
    <w:rsid w:val="0014125B"/>
    <w:rsid w:val="00143365"/>
    <w:rsid w:val="001452FC"/>
    <w:rsid w:val="001479F8"/>
    <w:rsid w:val="001505BB"/>
    <w:rsid w:val="00151F86"/>
    <w:rsid w:val="0015220A"/>
    <w:rsid w:val="0015234C"/>
    <w:rsid w:val="001526CA"/>
    <w:rsid w:val="00153DBA"/>
    <w:rsid w:val="001547F7"/>
    <w:rsid w:val="00155948"/>
    <w:rsid w:val="001572C2"/>
    <w:rsid w:val="00157A58"/>
    <w:rsid w:val="001607FD"/>
    <w:rsid w:val="00161298"/>
    <w:rsid w:val="001615A6"/>
    <w:rsid w:val="00163A54"/>
    <w:rsid w:val="001641A6"/>
    <w:rsid w:val="00165EC0"/>
    <w:rsid w:val="0016656D"/>
    <w:rsid w:val="00166FBA"/>
    <w:rsid w:val="00167D2B"/>
    <w:rsid w:val="00171629"/>
    <w:rsid w:val="00171E39"/>
    <w:rsid w:val="00174FA2"/>
    <w:rsid w:val="00175ACF"/>
    <w:rsid w:val="00175C79"/>
    <w:rsid w:val="00175F55"/>
    <w:rsid w:val="001767EB"/>
    <w:rsid w:val="001771F9"/>
    <w:rsid w:val="00177874"/>
    <w:rsid w:val="00177BA5"/>
    <w:rsid w:val="0018000B"/>
    <w:rsid w:val="00180752"/>
    <w:rsid w:val="00180F94"/>
    <w:rsid w:val="0018174E"/>
    <w:rsid w:val="00184DEF"/>
    <w:rsid w:val="0018565B"/>
    <w:rsid w:val="00187794"/>
    <w:rsid w:val="00187A0C"/>
    <w:rsid w:val="001911D1"/>
    <w:rsid w:val="001920D9"/>
    <w:rsid w:val="00193A79"/>
    <w:rsid w:val="00194C7B"/>
    <w:rsid w:val="00194ED9"/>
    <w:rsid w:val="00196D8D"/>
    <w:rsid w:val="001971B4"/>
    <w:rsid w:val="001973E0"/>
    <w:rsid w:val="001A0D60"/>
    <w:rsid w:val="001A0DC9"/>
    <w:rsid w:val="001A1988"/>
    <w:rsid w:val="001A1F1D"/>
    <w:rsid w:val="001A28E1"/>
    <w:rsid w:val="001A2ECD"/>
    <w:rsid w:val="001A3D03"/>
    <w:rsid w:val="001A72B4"/>
    <w:rsid w:val="001B1EB8"/>
    <w:rsid w:val="001B21C3"/>
    <w:rsid w:val="001B2986"/>
    <w:rsid w:val="001B3430"/>
    <w:rsid w:val="001B573A"/>
    <w:rsid w:val="001B775F"/>
    <w:rsid w:val="001C0FFE"/>
    <w:rsid w:val="001C1D9A"/>
    <w:rsid w:val="001C2343"/>
    <w:rsid w:val="001C2EC4"/>
    <w:rsid w:val="001C3CE4"/>
    <w:rsid w:val="001C490D"/>
    <w:rsid w:val="001C5302"/>
    <w:rsid w:val="001C6342"/>
    <w:rsid w:val="001C758C"/>
    <w:rsid w:val="001C7663"/>
    <w:rsid w:val="001D03A5"/>
    <w:rsid w:val="001D0CA2"/>
    <w:rsid w:val="001D0E62"/>
    <w:rsid w:val="001D1350"/>
    <w:rsid w:val="001D25D0"/>
    <w:rsid w:val="001D35CA"/>
    <w:rsid w:val="001D6974"/>
    <w:rsid w:val="001D6D94"/>
    <w:rsid w:val="001D7750"/>
    <w:rsid w:val="001D7D95"/>
    <w:rsid w:val="001E0740"/>
    <w:rsid w:val="001E0754"/>
    <w:rsid w:val="001E0B15"/>
    <w:rsid w:val="001E205F"/>
    <w:rsid w:val="001E28B3"/>
    <w:rsid w:val="001E2EF8"/>
    <w:rsid w:val="001E3DC5"/>
    <w:rsid w:val="001E4D91"/>
    <w:rsid w:val="001E5873"/>
    <w:rsid w:val="001F0D2B"/>
    <w:rsid w:val="001F25BF"/>
    <w:rsid w:val="001F36E9"/>
    <w:rsid w:val="001F4AD3"/>
    <w:rsid w:val="001F63CC"/>
    <w:rsid w:val="001F71C0"/>
    <w:rsid w:val="001F7848"/>
    <w:rsid w:val="00200337"/>
    <w:rsid w:val="002003F4"/>
    <w:rsid w:val="00200C01"/>
    <w:rsid w:val="0020194D"/>
    <w:rsid w:val="00201D4B"/>
    <w:rsid w:val="0020201B"/>
    <w:rsid w:val="00202181"/>
    <w:rsid w:val="0020456E"/>
    <w:rsid w:val="00204DCC"/>
    <w:rsid w:val="002056DD"/>
    <w:rsid w:val="00205BB9"/>
    <w:rsid w:val="00207BF3"/>
    <w:rsid w:val="00211931"/>
    <w:rsid w:val="002119A4"/>
    <w:rsid w:val="0021230D"/>
    <w:rsid w:val="00213C5D"/>
    <w:rsid w:val="0021482A"/>
    <w:rsid w:val="00214C8B"/>
    <w:rsid w:val="0021635A"/>
    <w:rsid w:val="00216C3F"/>
    <w:rsid w:val="00217541"/>
    <w:rsid w:val="0022035A"/>
    <w:rsid w:val="0022228B"/>
    <w:rsid w:val="0022306B"/>
    <w:rsid w:val="0022576F"/>
    <w:rsid w:val="00225F06"/>
    <w:rsid w:val="00226457"/>
    <w:rsid w:val="0022699C"/>
    <w:rsid w:val="00226A44"/>
    <w:rsid w:val="00232497"/>
    <w:rsid w:val="00232BF8"/>
    <w:rsid w:val="002352BB"/>
    <w:rsid w:val="00236E8C"/>
    <w:rsid w:val="002374F4"/>
    <w:rsid w:val="002375B3"/>
    <w:rsid w:val="00241D23"/>
    <w:rsid w:val="002431C6"/>
    <w:rsid w:val="00243601"/>
    <w:rsid w:val="002443CF"/>
    <w:rsid w:val="002448E8"/>
    <w:rsid w:val="0024560C"/>
    <w:rsid w:val="00245612"/>
    <w:rsid w:val="00246F31"/>
    <w:rsid w:val="00246FF8"/>
    <w:rsid w:val="00247E08"/>
    <w:rsid w:val="00250328"/>
    <w:rsid w:val="00250449"/>
    <w:rsid w:val="00250949"/>
    <w:rsid w:val="00251768"/>
    <w:rsid w:val="00251F5D"/>
    <w:rsid w:val="0025371C"/>
    <w:rsid w:val="002546F8"/>
    <w:rsid w:val="00255BCB"/>
    <w:rsid w:val="00257138"/>
    <w:rsid w:val="00257670"/>
    <w:rsid w:val="0026225E"/>
    <w:rsid w:val="00262618"/>
    <w:rsid w:val="002628D8"/>
    <w:rsid w:val="002631CF"/>
    <w:rsid w:val="00264013"/>
    <w:rsid w:val="00264E0E"/>
    <w:rsid w:val="002659B0"/>
    <w:rsid w:val="002660A5"/>
    <w:rsid w:val="00270BF3"/>
    <w:rsid w:val="00271707"/>
    <w:rsid w:val="00274C8D"/>
    <w:rsid w:val="00275C29"/>
    <w:rsid w:val="00276C80"/>
    <w:rsid w:val="00280DEB"/>
    <w:rsid w:val="00281F8F"/>
    <w:rsid w:val="00283AF8"/>
    <w:rsid w:val="00283D61"/>
    <w:rsid w:val="00284BA6"/>
    <w:rsid w:val="00284D57"/>
    <w:rsid w:val="00285379"/>
    <w:rsid w:val="00285779"/>
    <w:rsid w:val="0028591B"/>
    <w:rsid w:val="00285DD2"/>
    <w:rsid w:val="0028633D"/>
    <w:rsid w:val="00286418"/>
    <w:rsid w:val="002868CE"/>
    <w:rsid w:val="00290CEE"/>
    <w:rsid w:val="00292145"/>
    <w:rsid w:val="00293F74"/>
    <w:rsid w:val="0029456B"/>
    <w:rsid w:val="00294C32"/>
    <w:rsid w:val="0029535A"/>
    <w:rsid w:val="002972AC"/>
    <w:rsid w:val="00297545"/>
    <w:rsid w:val="002A1218"/>
    <w:rsid w:val="002A1268"/>
    <w:rsid w:val="002A143D"/>
    <w:rsid w:val="002A18C9"/>
    <w:rsid w:val="002A1B67"/>
    <w:rsid w:val="002A3656"/>
    <w:rsid w:val="002A394E"/>
    <w:rsid w:val="002A4326"/>
    <w:rsid w:val="002A4D74"/>
    <w:rsid w:val="002A4E3A"/>
    <w:rsid w:val="002A5D6C"/>
    <w:rsid w:val="002A7121"/>
    <w:rsid w:val="002A7149"/>
    <w:rsid w:val="002B0723"/>
    <w:rsid w:val="002B0BBF"/>
    <w:rsid w:val="002B35DD"/>
    <w:rsid w:val="002B4949"/>
    <w:rsid w:val="002B5096"/>
    <w:rsid w:val="002B6017"/>
    <w:rsid w:val="002B66B2"/>
    <w:rsid w:val="002B7080"/>
    <w:rsid w:val="002B7806"/>
    <w:rsid w:val="002C012B"/>
    <w:rsid w:val="002C26ED"/>
    <w:rsid w:val="002C3C18"/>
    <w:rsid w:val="002C44F8"/>
    <w:rsid w:val="002C485E"/>
    <w:rsid w:val="002C6157"/>
    <w:rsid w:val="002C6253"/>
    <w:rsid w:val="002C6A82"/>
    <w:rsid w:val="002C7AC2"/>
    <w:rsid w:val="002D0F07"/>
    <w:rsid w:val="002D271B"/>
    <w:rsid w:val="002D3392"/>
    <w:rsid w:val="002D4AA1"/>
    <w:rsid w:val="002D7725"/>
    <w:rsid w:val="002D7815"/>
    <w:rsid w:val="002D78BC"/>
    <w:rsid w:val="002D7A9E"/>
    <w:rsid w:val="002E05A8"/>
    <w:rsid w:val="002E1BC4"/>
    <w:rsid w:val="002E35C8"/>
    <w:rsid w:val="002E43F5"/>
    <w:rsid w:val="002E5196"/>
    <w:rsid w:val="002E5481"/>
    <w:rsid w:val="002F1B92"/>
    <w:rsid w:val="002F2DBE"/>
    <w:rsid w:val="002F2F5F"/>
    <w:rsid w:val="002F3935"/>
    <w:rsid w:val="002F42DB"/>
    <w:rsid w:val="002F51E6"/>
    <w:rsid w:val="002F5A6C"/>
    <w:rsid w:val="002F7D0B"/>
    <w:rsid w:val="002F7DD1"/>
    <w:rsid w:val="002F7EA4"/>
    <w:rsid w:val="002F7F5C"/>
    <w:rsid w:val="00301268"/>
    <w:rsid w:val="00301D8E"/>
    <w:rsid w:val="00302468"/>
    <w:rsid w:val="003024B1"/>
    <w:rsid w:val="00303014"/>
    <w:rsid w:val="003030D6"/>
    <w:rsid w:val="00303D10"/>
    <w:rsid w:val="0030403A"/>
    <w:rsid w:val="00306309"/>
    <w:rsid w:val="003065AA"/>
    <w:rsid w:val="003070B9"/>
    <w:rsid w:val="0030721A"/>
    <w:rsid w:val="00310423"/>
    <w:rsid w:val="00310AA8"/>
    <w:rsid w:val="0031118B"/>
    <w:rsid w:val="00312122"/>
    <w:rsid w:val="003124BC"/>
    <w:rsid w:val="003127C7"/>
    <w:rsid w:val="00313BB3"/>
    <w:rsid w:val="00314B25"/>
    <w:rsid w:val="00320127"/>
    <w:rsid w:val="0032121B"/>
    <w:rsid w:val="0032135D"/>
    <w:rsid w:val="003220A5"/>
    <w:rsid w:val="00322303"/>
    <w:rsid w:val="00324947"/>
    <w:rsid w:val="00324F39"/>
    <w:rsid w:val="00326D0E"/>
    <w:rsid w:val="003308F9"/>
    <w:rsid w:val="00330A59"/>
    <w:rsid w:val="0033384E"/>
    <w:rsid w:val="00334DC2"/>
    <w:rsid w:val="00334FEA"/>
    <w:rsid w:val="003358E0"/>
    <w:rsid w:val="0033730B"/>
    <w:rsid w:val="00340078"/>
    <w:rsid w:val="00340206"/>
    <w:rsid w:val="003402C8"/>
    <w:rsid w:val="00341ADD"/>
    <w:rsid w:val="00342E8D"/>
    <w:rsid w:val="003444D8"/>
    <w:rsid w:val="00344DD8"/>
    <w:rsid w:val="0034524E"/>
    <w:rsid w:val="00345718"/>
    <w:rsid w:val="00345E37"/>
    <w:rsid w:val="00346683"/>
    <w:rsid w:val="00350242"/>
    <w:rsid w:val="0035118E"/>
    <w:rsid w:val="00351841"/>
    <w:rsid w:val="0035367B"/>
    <w:rsid w:val="0035436D"/>
    <w:rsid w:val="00354A87"/>
    <w:rsid w:val="003550A3"/>
    <w:rsid w:val="00355E5A"/>
    <w:rsid w:val="0035670A"/>
    <w:rsid w:val="00356D15"/>
    <w:rsid w:val="003573A2"/>
    <w:rsid w:val="003606CD"/>
    <w:rsid w:val="003613F0"/>
    <w:rsid w:val="00361EB3"/>
    <w:rsid w:val="003621F9"/>
    <w:rsid w:val="00363D71"/>
    <w:rsid w:val="00364AFC"/>
    <w:rsid w:val="00364ED3"/>
    <w:rsid w:val="00365488"/>
    <w:rsid w:val="00365B62"/>
    <w:rsid w:val="00366694"/>
    <w:rsid w:val="0036774D"/>
    <w:rsid w:val="0037177C"/>
    <w:rsid w:val="00371A7D"/>
    <w:rsid w:val="00371C0E"/>
    <w:rsid w:val="003731ED"/>
    <w:rsid w:val="003748C7"/>
    <w:rsid w:val="003753D1"/>
    <w:rsid w:val="00375884"/>
    <w:rsid w:val="00376700"/>
    <w:rsid w:val="003779E2"/>
    <w:rsid w:val="003802D3"/>
    <w:rsid w:val="00380656"/>
    <w:rsid w:val="00380B9D"/>
    <w:rsid w:val="00382D7B"/>
    <w:rsid w:val="00383665"/>
    <w:rsid w:val="00383684"/>
    <w:rsid w:val="003839ED"/>
    <w:rsid w:val="00383A1E"/>
    <w:rsid w:val="00383D67"/>
    <w:rsid w:val="00385422"/>
    <w:rsid w:val="0038542A"/>
    <w:rsid w:val="00385565"/>
    <w:rsid w:val="003868D0"/>
    <w:rsid w:val="00390898"/>
    <w:rsid w:val="003922C6"/>
    <w:rsid w:val="00392422"/>
    <w:rsid w:val="00392423"/>
    <w:rsid w:val="00392615"/>
    <w:rsid w:val="00393F61"/>
    <w:rsid w:val="00395AF9"/>
    <w:rsid w:val="00395C12"/>
    <w:rsid w:val="003960E4"/>
    <w:rsid w:val="00396FBB"/>
    <w:rsid w:val="0039781A"/>
    <w:rsid w:val="003A02E6"/>
    <w:rsid w:val="003A0B69"/>
    <w:rsid w:val="003A1914"/>
    <w:rsid w:val="003A22D0"/>
    <w:rsid w:val="003A2FBA"/>
    <w:rsid w:val="003A3C69"/>
    <w:rsid w:val="003A4AC5"/>
    <w:rsid w:val="003A4D63"/>
    <w:rsid w:val="003A4E75"/>
    <w:rsid w:val="003A59E3"/>
    <w:rsid w:val="003A6726"/>
    <w:rsid w:val="003A6AA8"/>
    <w:rsid w:val="003B2531"/>
    <w:rsid w:val="003B2E97"/>
    <w:rsid w:val="003B3866"/>
    <w:rsid w:val="003B4B06"/>
    <w:rsid w:val="003C04F9"/>
    <w:rsid w:val="003C0848"/>
    <w:rsid w:val="003C0BAF"/>
    <w:rsid w:val="003C193F"/>
    <w:rsid w:val="003C1CEE"/>
    <w:rsid w:val="003C2E01"/>
    <w:rsid w:val="003C3658"/>
    <w:rsid w:val="003C4099"/>
    <w:rsid w:val="003C767E"/>
    <w:rsid w:val="003C76DD"/>
    <w:rsid w:val="003D023E"/>
    <w:rsid w:val="003D059A"/>
    <w:rsid w:val="003D0B8F"/>
    <w:rsid w:val="003D2F70"/>
    <w:rsid w:val="003D3F8D"/>
    <w:rsid w:val="003D5E96"/>
    <w:rsid w:val="003D65CB"/>
    <w:rsid w:val="003D7D4A"/>
    <w:rsid w:val="003D7DC2"/>
    <w:rsid w:val="003E1029"/>
    <w:rsid w:val="003E22BB"/>
    <w:rsid w:val="003E32EA"/>
    <w:rsid w:val="003E3691"/>
    <w:rsid w:val="003E44A4"/>
    <w:rsid w:val="003E49F5"/>
    <w:rsid w:val="003E632F"/>
    <w:rsid w:val="003E6C11"/>
    <w:rsid w:val="003F1728"/>
    <w:rsid w:val="003F1808"/>
    <w:rsid w:val="003F3707"/>
    <w:rsid w:val="003F3E32"/>
    <w:rsid w:val="003F4CF5"/>
    <w:rsid w:val="003F5B73"/>
    <w:rsid w:val="003F5D6B"/>
    <w:rsid w:val="003F5EF0"/>
    <w:rsid w:val="003F6019"/>
    <w:rsid w:val="003F60EB"/>
    <w:rsid w:val="003F6C9E"/>
    <w:rsid w:val="004003C8"/>
    <w:rsid w:val="0040081F"/>
    <w:rsid w:val="00400A15"/>
    <w:rsid w:val="00402F05"/>
    <w:rsid w:val="00403444"/>
    <w:rsid w:val="00404131"/>
    <w:rsid w:val="00407ABD"/>
    <w:rsid w:val="00407E93"/>
    <w:rsid w:val="00410D50"/>
    <w:rsid w:val="00410F1F"/>
    <w:rsid w:val="004129E7"/>
    <w:rsid w:val="004130D5"/>
    <w:rsid w:val="00413BDE"/>
    <w:rsid w:val="00414719"/>
    <w:rsid w:val="00416525"/>
    <w:rsid w:val="00417782"/>
    <w:rsid w:val="00417C92"/>
    <w:rsid w:val="004200B3"/>
    <w:rsid w:val="004206E9"/>
    <w:rsid w:val="00421441"/>
    <w:rsid w:val="00421B92"/>
    <w:rsid w:val="004220BB"/>
    <w:rsid w:val="0042303E"/>
    <w:rsid w:val="004238DC"/>
    <w:rsid w:val="00425874"/>
    <w:rsid w:val="00426735"/>
    <w:rsid w:val="00427495"/>
    <w:rsid w:val="0042794A"/>
    <w:rsid w:val="00427A5E"/>
    <w:rsid w:val="00430274"/>
    <w:rsid w:val="00430E45"/>
    <w:rsid w:val="0043126F"/>
    <w:rsid w:val="00431C94"/>
    <w:rsid w:val="004324EE"/>
    <w:rsid w:val="00432A3C"/>
    <w:rsid w:val="00434AE4"/>
    <w:rsid w:val="00434BCA"/>
    <w:rsid w:val="00435E40"/>
    <w:rsid w:val="00437932"/>
    <w:rsid w:val="00437B43"/>
    <w:rsid w:val="00440340"/>
    <w:rsid w:val="00440D11"/>
    <w:rsid w:val="0044165E"/>
    <w:rsid w:val="00441AFA"/>
    <w:rsid w:val="00441C73"/>
    <w:rsid w:val="00441DD9"/>
    <w:rsid w:val="004423BF"/>
    <w:rsid w:val="004425A6"/>
    <w:rsid w:val="00442E8F"/>
    <w:rsid w:val="00444722"/>
    <w:rsid w:val="0044484D"/>
    <w:rsid w:val="00446986"/>
    <w:rsid w:val="00447C88"/>
    <w:rsid w:val="00447D8D"/>
    <w:rsid w:val="004503F5"/>
    <w:rsid w:val="004508CD"/>
    <w:rsid w:val="00450ACE"/>
    <w:rsid w:val="00451307"/>
    <w:rsid w:val="004523C3"/>
    <w:rsid w:val="0045359F"/>
    <w:rsid w:val="00453D04"/>
    <w:rsid w:val="00454B71"/>
    <w:rsid w:val="004556BC"/>
    <w:rsid w:val="00455A3E"/>
    <w:rsid w:val="00455A66"/>
    <w:rsid w:val="0045740E"/>
    <w:rsid w:val="00460E8C"/>
    <w:rsid w:val="00463A2C"/>
    <w:rsid w:val="0046440F"/>
    <w:rsid w:val="004647BE"/>
    <w:rsid w:val="00465319"/>
    <w:rsid w:val="00465608"/>
    <w:rsid w:val="00466736"/>
    <w:rsid w:val="00467028"/>
    <w:rsid w:val="00467D23"/>
    <w:rsid w:val="0047022D"/>
    <w:rsid w:val="00472371"/>
    <w:rsid w:val="00472ADF"/>
    <w:rsid w:val="00476DE2"/>
    <w:rsid w:val="00480367"/>
    <w:rsid w:val="004826E0"/>
    <w:rsid w:val="00482B2B"/>
    <w:rsid w:val="004837FC"/>
    <w:rsid w:val="00483C75"/>
    <w:rsid w:val="0048405C"/>
    <w:rsid w:val="004854BC"/>
    <w:rsid w:val="00485C21"/>
    <w:rsid w:val="00486713"/>
    <w:rsid w:val="00486853"/>
    <w:rsid w:val="00487BDC"/>
    <w:rsid w:val="0049261B"/>
    <w:rsid w:val="004926C9"/>
    <w:rsid w:val="004932BA"/>
    <w:rsid w:val="00495D5B"/>
    <w:rsid w:val="00496AE3"/>
    <w:rsid w:val="00497979"/>
    <w:rsid w:val="00497D21"/>
    <w:rsid w:val="004A092C"/>
    <w:rsid w:val="004A142A"/>
    <w:rsid w:val="004A156E"/>
    <w:rsid w:val="004A262C"/>
    <w:rsid w:val="004A2914"/>
    <w:rsid w:val="004A2976"/>
    <w:rsid w:val="004A310F"/>
    <w:rsid w:val="004A4F21"/>
    <w:rsid w:val="004A57A3"/>
    <w:rsid w:val="004A5913"/>
    <w:rsid w:val="004A68F7"/>
    <w:rsid w:val="004A7FCF"/>
    <w:rsid w:val="004B0700"/>
    <w:rsid w:val="004B2998"/>
    <w:rsid w:val="004B3004"/>
    <w:rsid w:val="004B3EA9"/>
    <w:rsid w:val="004B4C38"/>
    <w:rsid w:val="004B5F5A"/>
    <w:rsid w:val="004B6F03"/>
    <w:rsid w:val="004B7C66"/>
    <w:rsid w:val="004C230E"/>
    <w:rsid w:val="004C4119"/>
    <w:rsid w:val="004C47EF"/>
    <w:rsid w:val="004C5211"/>
    <w:rsid w:val="004C6DB9"/>
    <w:rsid w:val="004C6F54"/>
    <w:rsid w:val="004C7BB7"/>
    <w:rsid w:val="004C7E4E"/>
    <w:rsid w:val="004D0775"/>
    <w:rsid w:val="004D1103"/>
    <w:rsid w:val="004D2086"/>
    <w:rsid w:val="004D2B13"/>
    <w:rsid w:val="004D3E63"/>
    <w:rsid w:val="004D60FD"/>
    <w:rsid w:val="004D6A4D"/>
    <w:rsid w:val="004D6F8E"/>
    <w:rsid w:val="004E089C"/>
    <w:rsid w:val="004E1AA6"/>
    <w:rsid w:val="004E1B95"/>
    <w:rsid w:val="004E23D9"/>
    <w:rsid w:val="004E2444"/>
    <w:rsid w:val="004E25D5"/>
    <w:rsid w:val="004E2809"/>
    <w:rsid w:val="004E3B57"/>
    <w:rsid w:val="004E4CB0"/>
    <w:rsid w:val="004E6553"/>
    <w:rsid w:val="004E6F85"/>
    <w:rsid w:val="004E7E70"/>
    <w:rsid w:val="004F0E04"/>
    <w:rsid w:val="004F1574"/>
    <w:rsid w:val="004F1936"/>
    <w:rsid w:val="004F2F20"/>
    <w:rsid w:val="004F3B6F"/>
    <w:rsid w:val="004F4064"/>
    <w:rsid w:val="004F6377"/>
    <w:rsid w:val="00500906"/>
    <w:rsid w:val="00502B32"/>
    <w:rsid w:val="00503E8E"/>
    <w:rsid w:val="0050450A"/>
    <w:rsid w:val="005047FC"/>
    <w:rsid w:val="005056BD"/>
    <w:rsid w:val="0050676D"/>
    <w:rsid w:val="005077CE"/>
    <w:rsid w:val="00510D1A"/>
    <w:rsid w:val="0051355E"/>
    <w:rsid w:val="005154E3"/>
    <w:rsid w:val="0051561E"/>
    <w:rsid w:val="005158D9"/>
    <w:rsid w:val="005169C4"/>
    <w:rsid w:val="005203DD"/>
    <w:rsid w:val="00520BC0"/>
    <w:rsid w:val="00520EA1"/>
    <w:rsid w:val="00522311"/>
    <w:rsid w:val="00522382"/>
    <w:rsid w:val="00523243"/>
    <w:rsid w:val="00523254"/>
    <w:rsid w:val="005235D7"/>
    <w:rsid w:val="00523B65"/>
    <w:rsid w:val="00523DB0"/>
    <w:rsid w:val="00525189"/>
    <w:rsid w:val="005259B3"/>
    <w:rsid w:val="005269D7"/>
    <w:rsid w:val="005279A0"/>
    <w:rsid w:val="0053046F"/>
    <w:rsid w:val="005307F7"/>
    <w:rsid w:val="00530B0C"/>
    <w:rsid w:val="00530FFF"/>
    <w:rsid w:val="005318B6"/>
    <w:rsid w:val="0053277D"/>
    <w:rsid w:val="005338FB"/>
    <w:rsid w:val="00533BE4"/>
    <w:rsid w:val="0053546C"/>
    <w:rsid w:val="00535E6D"/>
    <w:rsid w:val="00536F76"/>
    <w:rsid w:val="0054365B"/>
    <w:rsid w:val="00543E92"/>
    <w:rsid w:val="005443D6"/>
    <w:rsid w:val="00544AD7"/>
    <w:rsid w:val="005462F3"/>
    <w:rsid w:val="00546D56"/>
    <w:rsid w:val="005474D1"/>
    <w:rsid w:val="00547D95"/>
    <w:rsid w:val="00547E14"/>
    <w:rsid w:val="005519F4"/>
    <w:rsid w:val="00551E82"/>
    <w:rsid w:val="0055308F"/>
    <w:rsid w:val="0055404E"/>
    <w:rsid w:val="00554F49"/>
    <w:rsid w:val="00556686"/>
    <w:rsid w:val="0055735C"/>
    <w:rsid w:val="00557AC8"/>
    <w:rsid w:val="005626D8"/>
    <w:rsid w:val="00563A5B"/>
    <w:rsid w:val="00563D08"/>
    <w:rsid w:val="00564481"/>
    <w:rsid w:val="005649F5"/>
    <w:rsid w:val="00565F17"/>
    <w:rsid w:val="005674A3"/>
    <w:rsid w:val="00567DCA"/>
    <w:rsid w:val="00570357"/>
    <w:rsid w:val="005708D0"/>
    <w:rsid w:val="00571D77"/>
    <w:rsid w:val="00572CEC"/>
    <w:rsid w:val="00575DC6"/>
    <w:rsid w:val="00581DBD"/>
    <w:rsid w:val="005827CF"/>
    <w:rsid w:val="005829AC"/>
    <w:rsid w:val="005839DC"/>
    <w:rsid w:val="00584634"/>
    <w:rsid w:val="00584663"/>
    <w:rsid w:val="00585806"/>
    <w:rsid w:val="00586385"/>
    <w:rsid w:val="00587E05"/>
    <w:rsid w:val="00590657"/>
    <w:rsid w:val="00591B03"/>
    <w:rsid w:val="00592669"/>
    <w:rsid w:val="00593A62"/>
    <w:rsid w:val="00594E10"/>
    <w:rsid w:val="005955A9"/>
    <w:rsid w:val="005968D2"/>
    <w:rsid w:val="005A0827"/>
    <w:rsid w:val="005A0FDE"/>
    <w:rsid w:val="005A1A48"/>
    <w:rsid w:val="005A332E"/>
    <w:rsid w:val="005A528F"/>
    <w:rsid w:val="005A5FBB"/>
    <w:rsid w:val="005A69BA"/>
    <w:rsid w:val="005B00D7"/>
    <w:rsid w:val="005B016A"/>
    <w:rsid w:val="005B09F4"/>
    <w:rsid w:val="005B1276"/>
    <w:rsid w:val="005B5257"/>
    <w:rsid w:val="005B52F4"/>
    <w:rsid w:val="005B5968"/>
    <w:rsid w:val="005C1254"/>
    <w:rsid w:val="005C1942"/>
    <w:rsid w:val="005C27CA"/>
    <w:rsid w:val="005C2F30"/>
    <w:rsid w:val="005C3A98"/>
    <w:rsid w:val="005C4E8F"/>
    <w:rsid w:val="005C5762"/>
    <w:rsid w:val="005C5BBB"/>
    <w:rsid w:val="005C6E44"/>
    <w:rsid w:val="005C6F74"/>
    <w:rsid w:val="005D0F06"/>
    <w:rsid w:val="005D175D"/>
    <w:rsid w:val="005D1B98"/>
    <w:rsid w:val="005D2A71"/>
    <w:rsid w:val="005D43DE"/>
    <w:rsid w:val="005D5894"/>
    <w:rsid w:val="005D58F0"/>
    <w:rsid w:val="005D7297"/>
    <w:rsid w:val="005E1A44"/>
    <w:rsid w:val="005E1CB3"/>
    <w:rsid w:val="005E1DAE"/>
    <w:rsid w:val="005E3384"/>
    <w:rsid w:val="005E3C10"/>
    <w:rsid w:val="005E6684"/>
    <w:rsid w:val="005F0F05"/>
    <w:rsid w:val="005F1BE9"/>
    <w:rsid w:val="005F38F6"/>
    <w:rsid w:val="005F6597"/>
    <w:rsid w:val="005F6613"/>
    <w:rsid w:val="005F7A49"/>
    <w:rsid w:val="005F7C6C"/>
    <w:rsid w:val="00601215"/>
    <w:rsid w:val="00601E9E"/>
    <w:rsid w:val="00603C45"/>
    <w:rsid w:val="00603D78"/>
    <w:rsid w:val="00607589"/>
    <w:rsid w:val="006076FD"/>
    <w:rsid w:val="00607B92"/>
    <w:rsid w:val="006107C1"/>
    <w:rsid w:val="00610E5C"/>
    <w:rsid w:val="00611671"/>
    <w:rsid w:val="00611EE4"/>
    <w:rsid w:val="0061218F"/>
    <w:rsid w:val="00613AE5"/>
    <w:rsid w:val="00614B1B"/>
    <w:rsid w:val="00614FB3"/>
    <w:rsid w:val="006164D6"/>
    <w:rsid w:val="00616609"/>
    <w:rsid w:val="00616B1C"/>
    <w:rsid w:val="006218EB"/>
    <w:rsid w:val="00623239"/>
    <w:rsid w:val="00623576"/>
    <w:rsid w:val="006237D6"/>
    <w:rsid w:val="00623FBA"/>
    <w:rsid w:val="006254A1"/>
    <w:rsid w:val="00625A9E"/>
    <w:rsid w:val="00625B98"/>
    <w:rsid w:val="0062699F"/>
    <w:rsid w:val="006278E4"/>
    <w:rsid w:val="00627EB7"/>
    <w:rsid w:val="00630BA5"/>
    <w:rsid w:val="0063113B"/>
    <w:rsid w:val="006322EB"/>
    <w:rsid w:val="00633358"/>
    <w:rsid w:val="00633A14"/>
    <w:rsid w:val="00633AA7"/>
    <w:rsid w:val="00634A3C"/>
    <w:rsid w:val="00636A75"/>
    <w:rsid w:val="00636AF5"/>
    <w:rsid w:val="00637086"/>
    <w:rsid w:val="0064028D"/>
    <w:rsid w:val="006408A1"/>
    <w:rsid w:val="00640FE9"/>
    <w:rsid w:val="00642584"/>
    <w:rsid w:val="0064292C"/>
    <w:rsid w:val="00643C3A"/>
    <w:rsid w:val="00645352"/>
    <w:rsid w:val="00646348"/>
    <w:rsid w:val="00646831"/>
    <w:rsid w:val="00647E12"/>
    <w:rsid w:val="006503D7"/>
    <w:rsid w:val="00651006"/>
    <w:rsid w:val="00651277"/>
    <w:rsid w:val="00651F6E"/>
    <w:rsid w:val="006524CE"/>
    <w:rsid w:val="0065467B"/>
    <w:rsid w:val="00654868"/>
    <w:rsid w:val="00655759"/>
    <w:rsid w:val="00655958"/>
    <w:rsid w:val="006563F3"/>
    <w:rsid w:val="006569B5"/>
    <w:rsid w:val="00656E12"/>
    <w:rsid w:val="006606CB"/>
    <w:rsid w:val="00661487"/>
    <w:rsid w:val="00661625"/>
    <w:rsid w:val="00661C83"/>
    <w:rsid w:val="00663000"/>
    <w:rsid w:val="00664467"/>
    <w:rsid w:val="00664C12"/>
    <w:rsid w:val="00665005"/>
    <w:rsid w:val="00665423"/>
    <w:rsid w:val="00670A5A"/>
    <w:rsid w:val="00670CA4"/>
    <w:rsid w:val="00673D66"/>
    <w:rsid w:val="0067430E"/>
    <w:rsid w:val="00674F2C"/>
    <w:rsid w:val="006754BA"/>
    <w:rsid w:val="0068053E"/>
    <w:rsid w:val="00680832"/>
    <w:rsid w:val="0068109F"/>
    <w:rsid w:val="00682919"/>
    <w:rsid w:val="00683B45"/>
    <w:rsid w:val="00684D77"/>
    <w:rsid w:val="00685576"/>
    <w:rsid w:val="006858BD"/>
    <w:rsid w:val="006906DE"/>
    <w:rsid w:val="006916CF"/>
    <w:rsid w:val="00694717"/>
    <w:rsid w:val="00696A43"/>
    <w:rsid w:val="006A00EF"/>
    <w:rsid w:val="006A012A"/>
    <w:rsid w:val="006A2CAF"/>
    <w:rsid w:val="006A33B0"/>
    <w:rsid w:val="006A5D97"/>
    <w:rsid w:val="006B0605"/>
    <w:rsid w:val="006B0628"/>
    <w:rsid w:val="006B099A"/>
    <w:rsid w:val="006B1876"/>
    <w:rsid w:val="006B18BB"/>
    <w:rsid w:val="006B1B6C"/>
    <w:rsid w:val="006B1BBA"/>
    <w:rsid w:val="006B2765"/>
    <w:rsid w:val="006B3845"/>
    <w:rsid w:val="006B4CEA"/>
    <w:rsid w:val="006B6C27"/>
    <w:rsid w:val="006B6E26"/>
    <w:rsid w:val="006B7813"/>
    <w:rsid w:val="006B7F5F"/>
    <w:rsid w:val="006C12F5"/>
    <w:rsid w:val="006C13B2"/>
    <w:rsid w:val="006C236C"/>
    <w:rsid w:val="006C270B"/>
    <w:rsid w:val="006C2775"/>
    <w:rsid w:val="006C3093"/>
    <w:rsid w:val="006C32E0"/>
    <w:rsid w:val="006C45D6"/>
    <w:rsid w:val="006C47EE"/>
    <w:rsid w:val="006C5233"/>
    <w:rsid w:val="006C541C"/>
    <w:rsid w:val="006C55B2"/>
    <w:rsid w:val="006C5D7E"/>
    <w:rsid w:val="006C622F"/>
    <w:rsid w:val="006C683B"/>
    <w:rsid w:val="006C758F"/>
    <w:rsid w:val="006D0E2C"/>
    <w:rsid w:val="006D3834"/>
    <w:rsid w:val="006D38FF"/>
    <w:rsid w:val="006D3C0E"/>
    <w:rsid w:val="006D584C"/>
    <w:rsid w:val="006D6A7E"/>
    <w:rsid w:val="006D6F0A"/>
    <w:rsid w:val="006E01AF"/>
    <w:rsid w:val="006E24BA"/>
    <w:rsid w:val="006E46FB"/>
    <w:rsid w:val="006E4DE9"/>
    <w:rsid w:val="006E5D2C"/>
    <w:rsid w:val="006E67FE"/>
    <w:rsid w:val="006F1B0C"/>
    <w:rsid w:val="006F1E21"/>
    <w:rsid w:val="006F299E"/>
    <w:rsid w:val="006F2EF2"/>
    <w:rsid w:val="006F5619"/>
    <w:rsid w:val="00700A1D"/>
    <w:rsid w:val="00703E0C"/>
    <w:rsid w:val="00704916"/>
    <w:rsid w:val="00706CD6"/>
    <w:rsid w:val="00707DC7"/>
    <w:rsid w:val="0071166C"/>
    <w:rsid w:val="00712415"/>
    <w:rsid w:val="007129E7"/>
    <w:rsid w:val="00715411"/>
    <w:rsid w:val="0071649C"/>
    <w:rsid w:val="00716A3D"/>
    <w:rsid w:val="00716AE6"/>
    <w:rsid w:val="00717744"/>
    <w:rsid w:val="00717872"/>
    <w:rsid w:val="007211BC"/>
    <w:rsid w:val="00722456"/>
    <w:rsid w:val="00722CFA"/>
    <w:rsid w:val="00722FCF"/>
    <w:rsid w:val="00723219"/>
    <w:rsid w:val="00723F82"/>
    <w:rsid w:val="00725782"/>
    <w:rsid w:val="00726520"/>
    <w:rsid w:val="0072674E"/>
    <w:rsid w:val="00726CD2"/>
    <w:rsid w:val="00727014"/>
    <w:rsid w:val="007278A4"/>
    <w:rsid w:val="00731774"/>
    <w:rsid w:val="00732BDD"/>
    <w:rsid w:val="00732D73"/>
    <w:rsid w:val="00732E08"/>
    <w:rsid w:val="00733B42"/>
    <w:rsid w:val="00733F05"/>
    <w:rsid w:val="00734D70"/>
    <w:rsid w:val="0073507F"/>
    <w:rsid w:val="00737A50"/>
    <w:rsid w:val="00742DA7"/>
    <w:rsid w:val="007436DF"/>
    <w:rsid w:val="00743FD3"/>
    <w:rsid w:val="00745302"/>
    <w:rsid w:val="00746019"/>
    <w:rsid w:val="007465B5"/>
    <w:rsid w:val="00747903"/>
    <w:rsid w:val="00747A47"/>
    <w:rsid w:val="007506BF"/>
    <w:rsid w:val="00751170"/>
    <w:rsid w:val="007515E2"/>
    <w:rsid w:val="00751F04"/>
    <w:rsid w:val="0075274C"/>
    <w:rsid w:val="007528C1"/>
    <w:rsid w:val="00753B3D"/>
    <w:rsid w:val="00754CD9"/>
    <w:rsid w:val="00754D6B"/>
    <w:rsid w:val="00755EE6"/>
    <w:rsid w:val="00760168"/>
    <w:rsid w:val="007611F7"/>
    <w:rsid w:val="00766368"/>
    <w:rsid w:val="00766510"/>
    <w:rsid w:val="00767304"/>
    <w:rsid w:val="00767E00"/>
    <w:rsid w:val="00770EE4"/>
    <w:rsid w:val="00770F76"/>
    <w:rsid w:val="00771A54"/>
    <w:rsid w:val="00773711"/>
    <w:rsid w:val="00773DF9"/>
    <w:rsid w:val="007742F1"/>
    <w:rsid w:val="007743BE"/>
    <w:rsid w:val="007743F8"/>
    <w:rsid w:val="007762A1"/>
    <w:rsid w:val="00777059"/>
    <w:rsid w:val="007772DF"/>
    <w:rsid w:val="00780DA2"/>
    <w:rsid w:val="00781A6C"/>
    <w:rsid w:val="00781EB4"/>
    <w:rsid w:val="00782294"/>
    <w:rsid w:val="00782BC4"/>
    <w:rsid w:val="00782C86"/>
    <w:rsid w:val="00783836"/>
    <w:rsid w:val="00783EFD"/>
    <w:rsid w:val="0078600C"/>
    <w:rsid w:val="0078708E"/>
    <w:rsid w:val="0078777B"/>
    <w:rsid w:val="00791A28"/>
    <w:rsid w:val="00791A77"/>
    <w:rsid w:val="0079290B"/>
    <w:rsid w:val="00793213"/>
    <w:rsid w:val="00793444"/>
    <w:rsid w:val="00794A19"/>
    <w:rsid w:val="0079524F"/>
    <w:rsid w:val="007964D7"/>
    <w:rsid w:val="00796A7A"/>
    <w:rsid w:val="00797779"/>
    <w:rsid w:val="00797888"/>
    <w:rsid w:val="00797CB9"/>
    <w:rsid w:val="00797FB2"/>
    <w:rsid w:val="007A0A4C"/>
    <w:rsid w:val="007A0C54"/>
    <w:rsid w:val="007A0F9F"/>
    <w:rsid w:val="007A340A"/>
    <w:rsid w:val="007B09B0"/>
    <w:rsid w:val="007B2E0C"/>
    <w:rsid w:val="007B4395"/>
    <w:rsid w:val="007B46B7"/>
    <w:rsid w:val="007B5568"/>
    <w:rsid w:val="007B729F"/>
    <w:rsid w:val="007B7892"/>
    <w:rsid w:val="007C0AD1"/>
    <w:rsid w:val="007C16E0"/>
    <w:rsid w:val="007C24C5"/>
    <w:rsid w:val="007C31CB"/>
    <w:rsid w:val="007C547E"/>
    <w:rsid w:val="007C5A9D"/>
    <w:rsid w:val="007C74F7"/>
    <w:rsid w:val="007C792F"/>
    <w:rsid w:val="007C798E"/>
    <w:rsid w:val="007C7DC4"/>
    <w:rsid w:val="007C7EEB"/>
    <w:rsid w:val="007D01CC"/>
    <w:rsid w:val="007D0215"/>
    <w:rsid w:val="007D0419"/>
    <w:rsid w:val="007D1773"/>
    <w:rsid w:val="007D2E5A"/>
    <w:rsid w:val="007D2FBA"/>
    <w:rsid w:val="007D3292"/>
    <w:rsid w:val="007D6282"/>
    <w:rsid w:val="007E1592"/>
    <w:rsid w:val="007E18B2"/>
    <w:rsid w:val="007E27D6"/>
    <w:rsid w:val="007E28A8"/>
    <w:rsid w:val="007E33C4"/>
    <w:rsid w:val="007E37BA"/>
    <w:rsid w:val="007E54F9"/>
    <w:rsid w:val="007E7C8F"/>
    <w:rsid w:val="007F09D0"/>
    <w:rsid w:val="007F1482"/>
    <w:rsid w:val="007F1E4A"/>
    <w:rsid w:val="007F1F11"/>
    <w:rsid w:val="007F5377"/>
    <w:rsid w:val="007F5691"/>
    <w:rsid w:val="007F6352"/>
    <w:rsid w:val="007F6B8A"/>
    <w:rsid w:val="007F6D84"/>
    <w:rsid w:val="007F72C5"/>
    <w:rsid w:val="007F7317"/>
    <w:rsid w:val="00801ADF"/>
    <w:rsid w:val="00801BE5"/>
    <w:rsid w:val="00801EFA"/>
    <w:rsid w:val="00802D34"/>
    <w:rsid w:val="00804E72"/>
    <w:rsid w:val="00805257"/>
    <w:rsid w:val="00805A64"/>
    <w:rsid w:val="00805C45"/>
    <w:rsid w:val="00805D6D"/>
    <w:rsid w:val="008061E2"/>
    <w:rsid w:val="0080698D"/>
    <w:rsid w:val="00806DFE"/>
    <w:rsid w:val="00807C5F"/>
    <w:rsid w:val="00807D2D"/>
    <w:rsid w:val="00807EB5"/>
    <w:rsid w:val="00810C03"/>
    <w:rsid w:val="008132ED"/>
    <w:rsid w:val="008135DE"/>
    <w:rsid w:val="0081648A"/>
    <w:rsid w:val="00817DA1"/>
    <w:rsid w:val="00821BE7"/>
    <w:rsid w:val="00821C20"/>
    <w:rsid w:val="00821F50"/>
    <w:rsid w:val="008235AB"/>
    <w:rsid w:val="008236A5"/>
    <w:rsid w:val="0082388B"/>
    <w:rsid w:val="00825788"/>
    <w:rsid w:val="00826628"/>
    <w:rsid w:val="00826E97"/>
    <w:rsid w:val="00830D85"/>
    <w:rsid w:val="00832ED4"/>
    <w:rsid w:val="008337BE"/>
    <w:rsid w:val="00833B40"/>
    <w:rsid w:val="00834522"/>
    <w:rsid w:val="00835BCA"/>
    <w:rsid w:val="00841D70"/>
    <w:rsid w:val="00842631"/>
    <w:rsid w:val="00842BEB"/>
    <w:rsid w:val="00842F5E"/>
    <w:rsid w:val="008434C3"/>
    <w:rsid w:val="00845ACA"/>
    <w:rsid w:val="00845C36"/>
    <w:rsid w:val="00846636"/>
    <w:rsid w:val="008502CE"/>
    <w:rsid w:val="008505CB"/>
    <w:rsid w:val="00850F40"/>
    <w:rsid w:val="00851273"/>
    <w:rsid w:val="00852CA0"/>
    <w:rsid w:val="00852EED"/>
    <w:rsid w:val="00854104"/>
    <w:rsid w:val="00854113"/>
    <w:rsid w:val="008541D5"/>
    <w:rsid w:val="0085463B"/>
    <w:rsid w:val="008558C1"/>
    <w:rsid w:val="00856BF4"/>
    <w:rsid w:val="008573BF"/>
    <w:rsid w:val="0085792A"/>
    <w:rsid w:val="008627CD"/>
    <w:rsid w:val="00862F1B"/>
    <w:rsid w:val="00863192"/>
    <w:rsid w:val="00863661"/>
    <w:rsid w:val="008644C7"/>
    <w:rsid w:val="008648EC"/>
    <w:rsid w:val="00865EAC"/>
    <w:rsid w:val="00866870"/>
    <w:rsid w:val="00867AEA"/>
    <w:rsid w:val="00870EF0"/>
    <w:rsid w:val="00871C1C"/>
    <w:rsid w:val="008721A2"/>
    <w:rsid w:val="008726E2"/>
    <w:rsid w:val="0087272E"/>
    <w:rsid w:val="008753FA"/>
    <w:rsid w:val="00875B97"/>
    <w:rsid w:val="008761C1"/>
    <w:rsid w:val="00876505"/>
    <w:rsid w:val="00876C93"/>
    <w:rsid w:val="00876F30"/>
    <w:rsid w:val="00882245"/>
    <w:rsid w:val="00884A1A"/>
    <w:rsid w:val="00885EDD"/>
    <w:rsid w:val="00886005"/>
    <w:rsid w:val="008871D4"/>
    <w:rsid w:val="00887FEE"/>
    <w:rsid w:val="0089027B"/>
    <w:rsid w:val="0089179A"/>
    <w:rsid w:val="00892DAF"/>
    <w:rsid w:val="008939AB"/>
    <w:rsid w:val="00893D5C"/>
    <w:rsid w:val="00894A16"/>
    <w:rsid w:val="00897072"/>
    <w:rsid w:val="008A189A"/>
    <w:rsid w:val="008A201E"/>
    <w:rsid w:val="008A2BB9"/>
    <w:rsid w:val="008A31A6"/>
    <w:rsid w:val="008A3CB1"/>
    <w:rsid w:val="008A5B8C"/>
    <w:rsid w:val="008A611A"/>
    <w:rsid w:val="008A76D9"/>
    <w:rsid w:val="008B105A"/>
    <w:rsid w:val="008B1376"/>
    <w:rsid w:val="008B232E"/>
    <w:rsid w:val="008B4319"/>
    <w:rsid w:val="008B438E"/>
    <w:rsid w:val="008B4EE3"/>
    <w:rsid w:val="008B5D97"/>
    <w:rsid w:val="008B6272"/>
    <w:rsid w:val="008B6BDD"/>
    <w:rsid w:val="008B6D9F"/>
    <w:rsid w:val="008C00A1"/>
    <w:rsid w:val="008C1B10"/>
    <w:rsid w:val="008C1EDB"/>
    <w:rsid w:val="008C209D"/>
    <w:rsid w:val="008C2EB9"/>
    <w:rsid w:val="008C3698"/>
    <w:rsid w:val="008C51FF"/>
    <w:rsid w:val="008C6EA6"/>
    <w:rsid w:val="008C6ED6"/>
    <w:rsid w:val="008C714E"/>
    <w:rsid w:val="008D03F5"/>
    <w:rsid w:val="008D33CD"/>
    <w:rsid w:val="008D49FE"/>
    <w:rsid w:val="008D5DC5"/>
    <w:rsid w:val="008D62DD"/>
    <w:rsid w:val="008D6AD3"/>
    <w:rsid w:val="008D6B23"/>
    <w:rsid w:val="008D783F"/>
    <w:rsid w:val="008E0227"/>
    <w:rsid w:val="008E0D18"/>
    <w:rsid w:val="008E298F"/>
    <w:rsid w:val="008E2FF6"/>
    <w:rsid w:val="008E4525"/>
    <w:rsid w:val="008E4FC4"/>
    <w:rsid w:val="008E7E1F"/>
    <w:rsid w:val="008F03B7"/>
    <w:rsid w:val="008F0C20"/>
    <w:rsid w:val="008F0E8A"/>
    <w:rsid w:val="008F14AB"/>
    <w:rsid w:val="008F387E"/>
    <w:rsid w:val="008F5728"/>
    <w:rsid w:val="00900585"/>
    <w:rsid w:val="00902456"/>
    <w:rsid w:val="00902E2F"/>
    <w:rsid w:val="00904025"/>
    <w:rsid w:val="009051A5"/>
    <w:rsid w:val="00906487"/>
    <w:rsid w:val="00906606"/>
    <w:rsid w:val="009066B6"/>
    <w:rsid w:val="00906E48"/>
    <w:rsid w:val="009070D4"/>
    <w:rsid w:val="009074A2"/>
    <w:rsid w:val="009100A8"/>
    <w:rsid w:val="009105C2"/>
    <w:rsid w:val="00911C29"/>
    <w:rsid w:val="0091227D"/>
    <w:rsid w:val="009148DD"/>
    <w:rsid w:val="0091662A"/>
    <w:rsid w:val="00917E75"/>
    <w:rsid w:val="00920B19"/>
    <w:rsid w:val="0092172A"/>
    <w:rsid w:val="009218F8"/>
    <w:rsid w:val="00923473"/>
    <w:rsid w:val="00923EDC"/>
    <w:rsid w:val="00926006"/>
    <w:rsid w:val="0092630C"/>
    <w:rsid w:val="00926714"/>
    <w:rsid w:val="00926812"/>
    <w:rsid w:val="00926816"/>
    <w:rsid w:val="00927D78"/>
    <w:rsid w:val="0093004C"/>
    <w:rsid w:val="0093241A"/>
    <w:rsid w:val="00932EB7"/>
    <w:rsid w:val="00932ECE"/>
    <w:rsid w:val="00933379"/>
    <w:rsid w:val="0093372C"/>
    <w:rsid w:val="009339AB"/>
    <w:rsid w:val="00933D95"/>
    <w:rsid w:val="0093452E"/>
    <w:rsid w:val="009349B4"/>
    <w:rsid w:val="00934B4F"/>
    <w:rsid w:val="00934D91"/>
    <w:rsid w:val="009367B1"/>
    <w:rsid w:val="00937545"/>
    <w:rsid w:val="0093789E"/>
    <w:rsid w:val="0094035B"/>
    <w:rsid w:val="00940C89"/>
    <w:rsid w:val="00941C09"/>
    <w:rsid w:val="00941EBB"/>
    <w:rsid w:val="00943E0D"/>
    <w:rsid w:val="009444F2"/>
    <w:rsid w:val="00944A7D"/>
    <w:rsid w:val="00944ECB"/>
    <w:rsid w:val="00945916"/>
    <w:rsid w:val="00945961"/>
    <w:rsid w:val="00946B66"/>
    <w:rsid w:val="00950A7E"/>
    <w:rsid w:val="00951586"/>
    <w:rsid w:val="00952941"/>
    <w:rsid w:val="00955996"/>
    <w:rsid w:val="00955E6C"/>
    <w:rsid w:val="00957679"/>
    <w:rsid w:val="00957AB9"/>
    <w:rsid w:val="00957EC6"/>
    <w:rsid w:val="00960083"/>
    <w:rsid w:val="00961288"/>
    <w:rsid w:val="00963A71"/>
    <w:rsid w:val="00964675"/>
    <w:rsid w:val="00964EDE"/>
    <w:rsid w:val="00965A4F"/>
    <w:rsid w:val="00965E91"/>
    <w:rsid w:val="009666F0"/>
    <w:rsid w:val="00967701"/>
    <w:rsid w:val="00967B0C"/>
    <w:rsid w:val="0097007A"/>
    <w:rsid w:val="009702AA"/>
    <w:rsid w:val="009708E4"/>
    <w:rsid w:val="00970933"/>
    <w:rsid w:val="00971151"/>
    <w:rsid w:val="009711AB"/>
    <w:rsid w:val="00972035"/>
    <w:rsid w:val="009720FE"/>
    <w:rsid w:val="00973487"/>
    <w:rsid w:val="0097416D"/>
    <w:rsid w:val="009742C5"/>
    <w:rsid w:val="00975823"/>
    <w:rsid w:val="00976B62"/>
    <w:rsid w:val="00977103"/>
    <w:rsid w:val="009800E5"/>
    <w:rsid w:val="00980B59"/>
    <w:rsid w:val="00980BF9"/>
    <w:rsid w:val="00980DA0"/>
    <w:rsid w:val="009815D2"/>
    <w:rsid w:val="00981B72"/>
    <w:rsid w:val="00983230"/>
    <w:rsid w:val="00984AF9"/>
    <w:rsid w:val="009851B6"/>
    <w:rsid w:val="009876D1"/>
    <w:rsid w:val="009877F8"/>
    <w:rsid w:val="00990054"/>
    <w:rsid w:val="00990143"/>
    <w:rsid w:val="009906C7"/>
    <w:rsid w:val="009926B0"/>
    <w:rsid w:val="00993CF5"/>
    <w:rsid w:val="00993D23"/>
    <w:rsid w:val="00995CD7"/>
    <w:rsid w:val="00996273"/>
    <w:rsid w:val="0099696D"/>
    <w:rsid w:val="0099795E"/>
    <w:rsid w:val="009A081F"/>
    <w:rsid w:val="009A09EE"/>
    <w:rsid w:val="009A0C39"/>
    <w:rsid w:val="009A306A"/>
    <w:rsid w:val="009A309A"/>
    <w:rsid w:val="009A46AB"/>
    <w:rsid w:val="009A4BCA"/>
    <w:rsid w:val="009A6A41"/>
    <w:rsid w:val="009A7676"/>
    <w:rsid w:val="009B2109"/>
    <w:rsid w:val="009B3911"/>
    <w:rsid w:val="009B45A8"/>
    <w:rsid w:val="009B48AC"/>
    <w:rsid w:val="009B50FA"/>
    <w:rsid w:val="009B56E0"/>
    <w:rsid w:val="009B5F9F"/>
    <w:rsid w:val="009B7780"/>
    <w:rsid w:val="009B7DBB"/>
    <w:rsid w:val="009C108F"/>
    <w:rsid w:val="009C3BA9"/>
    <w:rsid w:val="009C3CA5"/>
    <w:rsid w:val="009C3CE5"/>
    <w:rsid w:val="009C4E0C"/>
    <w:rsid w:val="009C578E"/>
    <w:rsid w:val="009C639A"/>
    <w:rsid w:val="009C6FFD"/>
    <w:rsid w:val="009C75D1"/>
    <w:rsid w:val="009D01F2"/>
    <w:rsid w:val="009D0C52"/>
    <w:rsid w:val="009D1620"/>
    <w:rsid w:val="009D1B31"/>
    <w:rsid w:val="009D20AD"/>
    <w:rsid w:val="009D329D"/>
    <w:rsid w:val="009D41A6"/>
    <w:rsid w:val="009D497B"/>
    <w:rsid w:val="009D5B41"/>
    <w:rsid w:val="009D7534"/>
    <w:rsid w:val="009D7D54"/>
    <w:rsid w:val="009E2E61"/>
    <w:rsid w:val="009E395C"/>
    <w:rsid w:val="009E3F7F"/>
    <w:rsid w:val="009E7BE1"/>
    <w:rsid w:val="009F4D39"/>
    <w:rsid w:val="009F6411"/>
    <w:rsid w:val="009F65ED"/>
    <w:rsid w:val="009F77A7"/>
    <w:rsid w:val="00A0320A"/>
    <w:rsid w:val="00A04112"/>
    <w:rsid w:val="00A04BA6"/>
    <w:rsid w:val="00A05211"/>
    <w:rsid w:val="00A05A02"/>
    <w:rsid w:val="00A05C9A"/>
    <w:rsid w:val="00A05F65"/>
    <w:rsid w:val="00A07DF6"/>
    <w:rsid w:val="00A101BD"/>
    <w:rsid w:val="00A10AFF"/>
    <w:rsid w:val="00A10CDD"/>
    <w:rsid w:val="00A1113D"/>
    <w:rsid w:val="00A11768"/>
    <w:rsid w:val="00A118B5"/>
    <w:rsid w:val="00A1259D"/>
    <w:rsid w:val="00A1402C"/>
    <w:rsid w:val="00A14794"/>
    <w:rsid w:val="00A20B2C"/>
    <w:rsid w:val="00A20B82"/>
    <w:rsid w:val="00A2101A"/>
    <w:rsid w:val="00A241E6"/>
    <w:rsid w:val="00A261FB"/>
    <w:rsid w:val="00A268C1"/>
    <w:rsid w:val="00A270B8"/>
    <w:rsid w:val="00A33086"/>
    <w:rsid w:val="00A3460A"/>
    <w:rsid w:val="00A35BF1"/>
    <w:rsid w:val="00A360FE"/>
    <w:rsid w:val="00A362FD"/>
    <w:rsid w:val="00A40D86"/>
    <w:rsid w:val="00A41D94"/>
    <w:rsid w:val="00A42828"/>
    <w:rsid w:val="00A434ED"/>
    <w:rsid w:val="00A45815"/>
    <w:rsid w:val="00A45AA5"/>
    <w:rsid w:val="00A463A7"/>
    <w:rsid w:val="00A46718"/>
    <w:rsid w:val="00A468DA"/>
    <w:rsid w:val="00A5021E"/>
    <w:rsid w:val="00A5106E"/>
    <w:rsid w:val="00A511D2"/>
    <w:rsid w:val="00A523BB"/>
    <w:rsid w:val="00A52CB9"/>
    <w:rsid w:val="00A53858"/>
    <w:rsid w:val="00A53903"/>
    <w:rsid w:val="00A54256"/>
    <w:rsid w:val="00A56CBD"/>
    <w:rsid w:val="00A56F3B"/>
    <w:rsid w:val="00A57071"/>
    <w:rsid w:val="00A60495"/>
    <w:rsid w:val="00A60C7E"/>
    <w:rsid w:val="00A619D4"/>
    <w:rsid w:val="00A624A1"/>
    <w:rsid w:val="00A6420C"/>
    <w:rsid w:val="00A64649"/>
    <w:rsid w:val="00A64974"/>
    <w:rsid w:val="00A66F80"/>
    <w:rsid w:val="00A71F98"/>
    <w:rsid w:val="00A72C09"/>
    <w:rsid w:val="00A72FBC"/>
    <w:rsid w:val="00A734A3"/>
    <w:rsid w:val="00A7475C"/>
    <w:rsid w:val="00A76C6C"/>
    <w:rsid w:val="00A800B5"/>
    <w:rsid w:val="00A8278B"/>
    <w:rsid w:val="00A87195"/>
    <w:rsid w:val="00A91F50"/>
    <w:rsid w:val="00A929B5"/>
    <w:rsid w:val="00A9393C"/>
    <w:rsid w:val="00A94033"/>
    <w:rsid w:val="00A947BE"/>
    <w:rsid w:val="00A96620"/>
    <w:rsid w:val="00A9725C"/>
    <w:rsid w:val="00A9757D"/>
    <w:rsid w:val="00AA2D89"/>
    <w:rsid w:val="00AA5F0B"/>
    <w:rsid w:val="00AA71CC"/>
    <w:rsid w:val="00AA7C72"/>
    <w:rsid w:val="00AA7F4E"/>
    <w:rsid w:val="00AB0481"/>
    <w:rsid w:val="00AB0DB9"/>
    <w:rsid w:val="00AB1789"/>
    <w:rsid w:val="00AB1F02"/>
    <w:rsid w:val="00AB2BA7"/>
    <w:rsid w:val="00AB3A02"/>
    <w:rsid w:val="00AB4A1F"/>
    <w:rsid w:val="00AC0FF4"/>
    <w:rsid w:val="00AC1122"/>
    <w:rsid w:val="00AC2FE6"/>
    <w:rsid w:val="00AC3566"/>
    <w:rsid w:val="00AC37F9"/>
    <w:rsid w:val="00AC3AFC"/>
    <w:rsid w:val="00AC3BFA"/>
    <w:rsid w:val="00AC5042"/>
    <w:rsid w:val="00AC5835"/>
    <w:rsid w:val="00AD08B4"/>
    <w:rsid w:val="00AD102F"/>
    <w:rsid w:val="00AD1AA1"/>
    <w:rsid w:val="00AD2BA9"/>
    <w:rsid w:val="00AD3643"/>
    <w:rsid w:val="00AD37DD"/>
    <w:rsid w:val="00AD4969"/>
    <w:rsid w:val="00AD5CA1"/>
    <w:rsid w:val="00AD64CC"/>
    <w:rsid w:val="00AD6AC9"/>
    <w:rsid w:val="00AE0E13"/>
    <w:rsid w:val="00AE139F"/>
    <w:rsid w:val="00AE17F1"/>
    <w:rsid w:val="00AE1B6F"/>
    <w:rsid w:val="00AE1C2E"/>
    <w:rsid w:val="00AE3DEB"/>
    <w:rsid w:val="00AE420A"/>
    <w:rsid w:val="00AE4707"/>
    <w:rsid w:val="00AE65E4"/>
    <w:rsid w:val="00AE66CD"/>
    <w:rsid w:val="00AE78FD"/>
    <w:rsid w:val="00AF10CE"/>
    <w:rsid w:val="00AF1E42"/>
    <w:rsid w:val="00AF2C1F"/>
    <w:rsid w:val="00AF387B"/>
    <w:rsid w:val="00AF470A"/>
    <w:rsid w:val="00AF75ED"/>
    <w:rsid w:val="00AF763A"/>
    <w:rsid w:val="00B00279"/>
    <w:rsid w:val="00B01685"/>
    <w:rsid w:val="00B017AC"/>
    <w:rsid w:val="00B02011"/>
    <w:rsid w:val="00B02134"/>
    <w:rsid w:val="00B02AAC"/>
    <w:rsid w:val="00B02C6C"/>
    <w:rsid w:val="00B033F4"/>
    <w:rsid w:val="00B079FC"/>
    <w:rsid w:val="00B10605"/>
    <w:rsid w:val="00B12787"/>
    <w:rsid w:val="00B12AFE"/>
    <w:rsid w:val="00B14156"/>
    <w:rsid w:val="00B14D71"/>
    <w:rsid w:val="00B1640B"/>
    <w:rsid w:val="00B20B3B"/>
    <w:rsid w:val="00B2255E"/>
    <w:rsid w:val="00B22EDA"/>
    <w:rsid w:val="00B23038"/>
    <w:rsid w:val="00B26BA7"/>
    <w:rsid w:val="00B273BD"/>
    <w:rsid w:val="00B30019"/>
    <w:rsid w:val="00B30F92"/>
    <w:rsid w:val="00B311A2"/>
    <w:rsid w:val="00B3268C"/>
    <w:rsid w:val="00B34353"/>
    <w:rsid w:val="00B3478A"/>
    <w:rsid w:val="00B3543C"/>
    <w:rsid w:val="00B3652E"/>
    <w:rsid w:val="00B366DA"/>
    <w:rsid w:val="00B37EE2"/>
    <w:rsid w:val="00B4095F"/>
    <w:rsid w:val="00B40CC1"/>
    <w:rsid w:val="00B418D9"/>
    <w:rsid w:val="00B41CF2"/>
    <w:rsid w:val="00B42A89"/>
    <w:rsid w:val="00B42ADF"/>
    <w:rsid w:val="00B42B63"/>
    <w:rsid w:val="00B42D72"/>
    <w:rsid w:val="00B446E1"/>
    <w:rsid w:val="00B45803"/>
    <w:rsid w:val="00B46610"/>
    <w:rsid w:val="00B53B37"/>
    <w:rsid w:val="00B545BF"/>
    <w:rsid w:val="00B55130"/>
    <w:rsid w:val="00B55E7D"/>
    <w:rsid w:val="00B55EFA"/>
    <w:rsid w:val="00B55F51"/>
    <w:rsid w:val="00B564B2"/>
    <w:rsid w:val="00B57B20"/>
    <w:rsid w:val="00B627D7"/>
    <w:rsid w:val="00B62931"/>
    <w:rsid w:val="00B62D3C"/>
    <w:rsid w:val="00B64320"/>
    <w:rsid w:val="00B6531A"/>
    <w:rsid w:val="00B65852"/>
    <w:rsid w:val="00B65F6C"/>
    <w:rsid w:val="00B65FE1"/>
    <w:rsid w:val="00B66495"/>
    <w:rsid w:val="00B666C3"/>
    <w:rsid w:val="00B703DF"/>
    <w:rsid w:val="00B70630"/>
    <w:rsid w:val="00B70BB2"/>
    <w:rsid w:val="00B71271"/>
    <w:rsid w:val="00B71FF1"/>
    <w:rsid w:val="00B72E49"/>
    <w:rsid w:val="00B734AE"/>
    <w:rsid w:val="00B750CE"/>
    <w:rsid w:val="00B81B26"/>
    <w:rsid w:val="00B8225B"/>
    <w:rsid w:val="00B82861"/>
    <w:rsid w:val="00B832CD"/>
    <w:rsid w:val="00B8388C"/>
    <w:rsid w:val="00B84390"/>
    <w:rsid w:val="00B84676"/>
    <w:rsid w:val="00B86F53"/>
    <w:rsid w:val="00B90C95"/>
    <w:rsid w:val="00B91826"/>
    <w:rsid w:val="00B92417"/>
    <w:rsid w:val="00B9314F"/>
    <w:rsid w:val="00B96529"/>
    <w:rsid w:val="00B97E6E"/>
    <w:rsid w:val="00BA0DF3"/>
    <w:rsid w:val="00BA2766"/>
    <w:rsid w:val="00BA2C69"/>
    <w:rsid w:val="00BA4BE8"/>
    <w:rsid w:val="00BA5492"/>
    <w:rsid w:val="00BA5981"/>
    <w:rsid w:val="00BA610A"/>
    <w:rsid w:val="00BA63FB"/>
    <w:rsid w:val="00BA71AB"/>
    <w:rsid w:val="00BA78AA"/>
    <w:rsid w:val="00BA7D11"/>
    <w:rsid w:val="00BA7F02"/>
    <w:rsid w:val="00BB18F9"/>
    <w:rsid w:val="00BB1DBD"/>
    <w:rsid w:val="00BB527A"/>
    <w:rsid w:val="00BB56DB"/>
    <w:rsid w:val="00BC1305"/>
    <w:rsid w:val="00BC14FB"/>
    <w:rsid w:val="00BC2B8C"/>
    <w:rsid w:val="00BC3C4F"/>
    <w:rsid w:val="00BC47D2"/>
    <w:rsid w:val="00BC71C7"/>
    <w:rsid w:val="00BC7334"/>
    <w:rsid w:val="00BC7739"/>
    <w:rsid w:val="00BD04B0"/>
    <w:rsid w:val="00BD0C83"/>
    <w:rsid w:val="00BD1962"/>
    <w:rsid w:val="00BD28C7"/>
    <w:rsid w:val="00BD2CEB"/>
    <w:rsid w:val="00BD5B9B"/>
    <w:rsid w:val="00BD6769"/>
    <w:rsid w:val="00BD700B"/>
    <w:rsid w:val="00BD7CC4"/>
    <w:rsid w:val="00BE02EF"/>
    <w:rsid w:val="00BE11EF"/>
    <w:rsid w:val="00BE1EF3"/>
    <w:rsid w:val="00BE27B5"/>
    <w:rsid w:val="00BE2C33"/>
    <w:rsid w:val="00BE46B5"/>
    <w:rsid w:val="00BE4BAF"/>
    <w:rsid w:val="00BE7A5F"/>
    <w:rsid w:val="00BE7E9A"/>
    <w:rsid w:val="00BF027B"/>
    <w:rsid w:val="00BF0E39"/>
    <w:rsid w:val="00BF19AF"/>
    <w:rsid w:val="00BF1CB3"/>
    <w:rsid w:val="00BF26A4"/>
    <w:rsid w:val="00BF37F5"/>
    <w:rsid w:val="00BF4508"/>
    <w:rsid w:val="00BF5338"/>
    <w:rsid w:val="00BF6577"/>
    <w:rsid w:val="00BF6758"/>
    <w:rsid w:val="00BF766D"/>
    <w:rsid w:val="00BF7973"/>
    <w:rsid w:val="00BF7A77"/>
    <w:rsid w:val="00C00283"/>
    <w:rsid w:val="00C009E4"/>
    <w:rsid w:val="00C04A2B"/>
    <w:rsid w:val="00C04F1E"/>
    <w:rsid w:val="00C0588F"/>
    <w:rsid w:val="00C06069"/>
    <w:rsid w:val="00C07084"/>
    <w:rsid w:val="00C0776E"/>
    <w:rsid w:val="00C100BA"/>
    <w:rsid w:val="00C10814"/>
    <w:rsid w:val="00C12350"/>
    <w:rsid w:val="00C1261A"/>
    <w:rsid w:val="00C12797"/>
    <w:rsid w:val="00C130B4"/>
    <w:rsid w:val="00C14DD8"/>
    <w:rsid w:val="00C1595B"/>
    <w:rsid w:val="00C15AB4"/>
    <w:rsid w:val="00C15DA9"/>
    <w:rsid w:val="00C16F01"/>
    <w:rsid w:val="00C2143A"/>
    <w:rsid w:val="00C21462"/>
    <w:rsid w:val="00C215E4"/>
    <w:rsid w:val="00C21748"/>
    <w:rsid w:val="00C226E9"/>
    <w:rsid w:val="00C243DA"/>
    <w:rsid w:val="00C262DA"/>
    <w:rsid w:val="00C26819"/>
    <w:rsid w:val="00C27829"/>
    <w:rsid w:val="00C279AB"/>
    <w:rsid w:val="00C279E3"/>
    <w:rsid w:val="00C279EA"/>
    <w:rsid w:val="00C27DDC"/>
    <w:rsid w:val="00C31914"/>
    <w:rsid w:val="00C34D18"/>
    <w:rsid w:val="00C356D6"/>
    <w:rsid w:val="00C36214"/>
    <w:rsid w:val="00C36DA6"/>
    <w:rsid w:val="00C379DA"/>
    <w:rsid w:val="00C400AD"/>
    <w:rsid w:val="00C41871"/>
    <w:rsid w:val="00C41CEA"/>
    <w:rsid w:val="00C422D4"/>
    <w:rsid w:val="00C435C7"/>
    <w:rsid w:val="00C439E4"/>
    <w:rsid w:val="00C44245"/>
    <w:rsid w:val="00C45CA9"/>
    <w:rsid w:val="00C45D06"/>
    <w:rsid w:val="00C45FBD"/>
    <w:rsid w:val="00C464F9"/>
    <w:rsid w:val="00C46E33"/>
    <w:rsid w:val="00C471C3"/>
    <w:rsid w:val="00C4761A"/>
    <w:rsid w:val="00C50E47"/>
    <w:rsid w:val="00C511A2"/>
    <w:rsid w:val="00C53503"/>
    <w:rsid w:val="00C5501D"/>
    <w:rsid w:val="00C55C78"/>
    <w:rsid w:val="00C55FDA"/>
    <w:rsid w:val="00C5655E"/>
    <w:rsid w:val="00C56958"/>
    <w:rsid w:val="00C56BD6"/>
    <w:rsid w:val="00C57625"/>
    <w:rsid w:val="00C57CF5"/>
    <w:rsid w:val="00C57DC9"/>
    <w:rsid w:val="00C60350"/>
    <w:rsid w:val="00C603CC"/>
    <w:rsid w:val="00C60D0A"/>
    <w:rsid w:val="00C61DBE"/>
    <w:rsid w:val="00C6240B"/>
    <w:rsid w:val="00C6307D"/>
    <w:rsid w:val="00C63AB7"/>
    <w:rsid w:val="00C640A9"/>
    <w:rsid w:val="00C64BAB"/>
    <w:rsid w:val="00C65292"/>
    <w:rsid w:val="00C65927"/>
    <w:rsid w:val="00C65C16"/>
    <w:rsid w:val="00C65FC0"/>
    <w:rsid w:val="00C6671E"/>
    <w:rsid w:val="00C670F8"/>
    <w:rsid w:val="00C710D0"/>
    <w:rsid w:val="00C715C2"/>
    <w:rsid w:val="00C7212D"/>
    <w:rsid w:val="00C72A4F"/>
    <w:rsid w:val="00C730C8"/>
    <w:rsid w:val="00C7409A"/>
    <w:rsid w:val="00C743FC"/>
    <w:rsid w:val="00C7549C"/>
    <w:rsid w:val="00C77883"/>
    <w:rsid w:val="00C84ECE"/>
    <w:rsid w:val="00C85163"/>
    <w:rsid w:val="00C85173"/>
    <w:rsid w:val="00C8664B"/>
    <w:rsid w:val="00C87021"/>
    <w:rsid w:val="00C90B84"/>
    <w:rsid w:val="00C91629"/>
    <w:rsid w:val="00C91B84"/>
    <w:rsid w:val="00C93AD0"/>
    <w:rsid w:val="00C94C84"/>
    <w:rsid w:val="00C958E8"/>
    <w:rsid w:val="00C9597C"/>
    <w:rsid w:val="00C95B1A"/>
    <w:rsid w:val="00C95CAA"/>
    <w:rsid w:val="00C9663F"/>
    <w:rsid w:val="00C96DAB"/>
    <w:rsid w:val="00C975AF"/>
    <w:rsid w:val="00CA1A6B"/>
    <w:rsid w:val="00CA43B2"/>
    <w:rsid w:val="00CA4C4F"/>
    <w:rsid w:val="00CA5608"/>
    <w:rsid w:val="00CA56D1"/>
    <w:rsid w:val="00CA66B7"/>
    <w:rsid w:val="00CA6B21"/>
    <w:rsid w:val="00CB0B68"/>
    <w:rsid w:val="00CB0D63"/>
    <w:rsid w:val="00CB1CCB"/>
    <w:rsid w:val="00CB304F"/>
    <w:rsid w:val="00CB5FC4"/>
    <w:rsid w:val="00CB6594"/>
    <w:rsid w:val="00CB6BC0"/>
    <w:rsid w:val="00CB7D88"/>
    <w:rsid w:val="00CC0C8E"/>
    <w:rsid w:val="00CC1624"/>
    <w:rsid w:val="00CC3969"/>
    <w:rsid w:val="00CC3A7A"/>
    <w:rsid w:val="00CC591B"/>
    <w:rsid w:val="00CC60CC"/>
    <w:rsid w:val="00CD024B"/>
    <w:rsid w:val="00CD038E"/>
    <w:rsid w:val="00CD08F3"/>
    <w:rsid w:val="00CD1192"/>
    <w:rsid w:val="00CD13DE"/>
    <w:rsid w:val="00CD1C81"/>
    <w:rsid w:val="00CD1DE0"/>
    <w:rsid w:val="00CD1F5D"/>
    <w:rsid w:val="00CD2248"/>
    <w:rsid w:val="00CD2CD6"/>
    <w:rsid w:val="00CD3488"/>
    <w:rsid w:val="00CD4936"/>
    <w:rsid w:val="00CD4F9B"/>
    <w:rsid w:val="00CD5AB5"/>
    <w:rsid w:val="00CD626C"/>
    <w:rsid w:val="00CD70A3"/>
    <w:rsid w:val="00CD72D6"/>
    <w:rsid w:val="00CE167C"/>
    <w:rsid w:val="00CE26A2"/>
    <w:rsid w:val="00CE28F3"/>
    <w:rsid w:val="00CE4009"/>
    <w:rsid w:val="00CE453C"/>
    <w:rsid w:val="00CE474F"/>
    <w:rsid w:val="00CE53B0"/>
    <w:rsid w:val="00CE6D59"/>
    <w:rsid w:val="00CE7253"/>
    <w:rsid w:val="00CF05A9"/>
    <w:rsid w:val="00CF06E8"/>
    <w:rsid w:val="00CF0B89"/>
    <w:rsid w:val="00CF2023"/>
    <w:rsid w:val="00CF2EDF"/>
    <w:rsid w:val="00CF32F5"/>
    <w:rsid w:val="00CF45BC"/>
    <w:rsid w:val="00CF4F10"/>
    <w:rsid w:val="00CF5C87"/>
    <w:rsid w:val="00D00BC2"/>
    <w:rsid w:val="00D00CC7"/>
    <w:rsid w:val="00D016E4"/>
    <w:rsid w:val="00D01FD1"/>
    <w:rsid w:val="00D02DC1"/>
    <w:rsid w:val="00D042D1"/>
    <w:rsid w:val="00D05018"/>
    <w:rsid w:val="00D05B40"/>
    <w:rsid w:val="00D069BF"/>
    <w:rsid w:val="00D07BD0"/>
    <w:rsid w:val="00D1076A"/>
    <w:rsid w:val="00D107D9"/>
    <w:rsid w:val="00D10A73"/>
    <w:rsid w:val="00D10FBB"/>
    <w:rsid w:val="00D120E1"/>
    <w:rsid w:val="00D13E2A"/>
    <w:rsid w:val="00D141E9"/>
    <w:rsid w:val="00D149F1"/>
    <w:rsid w:val="00D14ED5"/>
    <w:rsid w:val="00D14F98"/>
    <w:rsid w:val="00D1697A"/>
    <w:rsid w:val="00D2148C"/>
    <w:rsid w:val="00D2342C"/>
    <w:rsid w:val="00D2342E"/>
    <w:rsid w:val="00D24169"/>
    <w:rsid w:val="00D248AA"/>
    <w:rsid w:val="00D25244"/>
    <w:rsid w:val="00D26306"/>
    <w:rsid w:val="00D267A4"/>
    <w:rsid w:val="00D27A94"/>
    <w:rsid w:val="00D30A7B"/>
    <w:rsid w:val="00D32C4E"/>
    <w:rsid w:val="00D343EA"/>
    <w:rsid w:val="00D35E6D"/>
    <w:rsid w:val="00D40BD2"/>
    <w:rsid w:val="00D42646"/>
    <w:rsid w:val="00D4322B"/>
    <w:rsid w:val="00D4413C"/>
    <w:rsid w:val="00D44424"/>
    <w:rsid w:val="00D466FD"/>
    <w:rsid w:val="00D46A8D"/>
    <w:rsid w:val="00D470CC"/>
    <w:rsid w:val="00D47F80"/>
    <w:rsid w:val="00D50333"/>
    <w:rsid w:val="00D50F4C"/>
    <w:rsid w:val="00D513DF"/>
    <w:rsid w:val="00D51667"/>
    <w:rsid w:val="00D51937"/>
    <w:rsid w:val="00D51ACB"/>
    <w:rsid w:val="00D532B5"/>
    <w:rsid w:val="00D53804"/>
    <w:rsid w:val="00D5397F"/>
    <w:rsid w:val="00D53FCD"/>
    <w:rsid w:val="00D55D70"/>
    <w:rsid w:val="00D56439"/>
    <w:rsid w:val="00D5673A"/>
    <w:rsid w:val="00D6194C"/>
    <w:rsid w:val="00D635F4"/>
    <w:rsid w:val="00D63C57"/>
    <w:rsid w:val="00D66067"/>
    <w:rsid w:val="00D6637F"/>
    <w:rsid w:val="00D67227"/>
    <w:rsid w:val="00D71312"/>
    <w:rsid w:val="00D71DBE"/>
    <w:rsid w:val="00D74BF3"/>
    <w:rsid w:val="00D7510D"/>
    <w:rsid w:val="00D75422"/>
    <w:rsid w:val="00D760C7"/>
    <w:rsid w:val="00D76B51"/>
    <w:rsid w:val="00D777B2"/>
    <w:rsid w:val="00D80133"/>
    <w:rsid w:val="00D80A11"/>
    <w:rsid w:val="00D813B5"/>
    <w:rsid w:val="00D824BE"/>
    <w:rsid w:val="00D8254E"/>
    <w:rsid w:val="00D82F07"/>
    <w:rsid w:val="00D85ACB"/>
    <w:rsid w:val="00D85E4C"/>
    <w:rsid w:val="00D871F9"/>
    <w:rsid w:val="00D87B85"/>
    <w:rsid w:val="00D87D05"/>
    <w:rsid w:val="00D91B88"/>
    <w:rsid w:val="00D9388B"/>
    <w:rsid w:val="00D9589E"/>
    <w:rsid w:val="00D95BD9"/>
    <w:rsid w:val="00D95DF8"/>
    <w:rsid w:val="00D968AB"/>
    <w:rsid w:val="00D96A6F"/>
    <w:rsid w:val="00D96C98"/>
    <w:rsid w:val="00D97000"/>
    <w:rsid w:val="00D97681"/>
    <w:rsid w:val="00D97743"/>
    <w:rsid w:val="00DA09B0"/>
    <w:rsid w:val="00DA1425"/>
    <w:rsid w:val="00DA1A96"/>
    <w:rsid w:val="00DA2914"/>
    <w:rsid w:val="00DA2B1A"/>
    <w:rsid w:val="00DA40E6"/>
    <w:rsid w:val="00DA41C9"/>
    <w:rsid w:val="00DA490A"/>
    <w:rsid w:val="00DA6415"/>
    <w:rsid w:val="00DA77DF"/>
    <w:rsid w:val="00DB0D87"/>
    <w:rsid w:val="00DB194A"/>
    <w:rsid w:val="00DB570A"/>
    <w:rsid w:val="00DB5C05"/>
    <w:rsid w:val="00DB614B"/>
    <w:rsid w:val="00DB724D"/>
    <w:rsid w:val="00DB774D"/>
    <w:rsid w:val="00DC0732"/>
    <w:rsid w:val="00DC1AA1"/>
    <w:rsid w:val="00DC1FF2"/>
    <w:rsid w:val="00DC2035"/>
    <w:rsid w:val="00DC2517"/>
    <w:rsid w:val="00DC57C5"/>
    <w:rsid w:val="00DC7EF3"/>
    <w:rsid w:val="00DC7F79"/>
    <w:rsid w:val="00DD0752"/>
    <w:rsid w:val="00DD0D22"/>
    <w:rsid w:val="00DD12A9"/>
    <w:rsid w:val="00DD1672"/>
    <w:rsid w:val="00DD191F"/>
    <w:rsid w:val="00DD3090"/>
    <w:rsid w:val="00DD4EC2"/>
    <w:rsid w:val="00DD65B0"/>
    <w:rsid w:val="00DD73DD"/>
    <w:rsid w:val="00DD797F"/>
    <w:rsid w:val="00DE109C"/>
    <w:rsid w:val="00DE3A7A"/>
    <w:rsid w:val="00DE3F03"/>
    <w:rsid w:val="00DE4D38"/>
    <w:rsid w:val="00DE5503"/>
    <w:rsid w:val="00DE6258"/>
    <w:rsid w:val="00DE6322"/>
    <w:rsid w:val="00DE654D"/>
    <w:rsid w:val="00DE7E77"/>
    <w:rsid w:val="00DF03E9"/>
    <w:rsid w:val="00DF0E9A"/>
    <w:rsid w:val="00DF2361"/>
    <w:rsid w:val="00DF3301"/>
    <w:rsid w:val="00DF4238"/>
    <w:rsid w:val="00DF451F"/>
    <w:rsid w:val="00DF51DE"/>
    <w:rsid w:val="00DF56C5"/>
    <w:rsid w:val="00DF65D1"/>
    <w:rsid w:val="00DF7396"/>
    <w:rsid w:val="00DF7A97"/>
    <w:rsid w:val="00DF7CE0"/>
    <w:rsid w:val="00E0055A"/>
    <w:rsid w:val="00E01277"/>
    <w:rsid w:val="00E01DF7"/>
    <w:rsid w:val="00E034BA"/>
    <w:rsid w:val="00E03E0B"/>
    <w:rsid w:val="00E04621"/>
    <w:rsid w:val="00E06038"/>
    <w:rsid w:val="00E0770A"/>
    <w:rsid w:val="00E078C0"/>
    <w:rsid w:val="00E10A31"/>
    <w:rsid w:val="00E11F7E"/>
    <w:rsid w:val="00E11F9B"/>
    <w:rsid w:val="00E12974"/>
    <w:rsid w:val="00E1328E"/>
    <w:rsid w:val="00E132F7"/>
    <w:rsid w:val="00E13713"/>
    <w:rsid w:val="00E13957"/>
    <w:rsid w:val="00E14CAC"/>
    <w:rsid w:val="00E1644A"/>
    <w:rsid w:val="00E1754C"/>
    <w:rsid w:val="00E17B83"/>
    <w:rsid w:val="00E20551"/>
    <w:rsid w:val="00E2350B"/>
    <w:rsid w:val="00E23996"/>
    <w:rsid w:val="00E2416D"/>
    <w:rsid w:val="00E243D7"/>
    <w:rsid w:val="00E25143"/>
    <w:rsid w:val="00E2668E"/>
    <w:rsid w:val="00E274EC"/>
    <w:rsid w:val="00E275EB"/>
    <w:rsid w:val="00E277A1"/>
    <w:rsid w:val="00E301D6"/>
    <w:rsid w:val="00E3092C"/>
    <w:rsid w:val="00E30A7D"/>
    <w:rsid w:val="00E30E81"/>
    <w:rsid w:val="00E34E1F"/>
    <w:rsid w:val="00E353E0"/>
    <w:rsid w:val="00E355FA"/>
    <w:rsid w:val="00E35ADA"/>
    <w:rsid w:val="00E37156"/>
    <w:rsid w:val="00E379C3"/>
    <w:rsid w:val="00E41376"/>
    <w:rsid w:val="00E43A64"/>
    <w:rsid w:val="00E475C9"/>
    <w:rsid w:val="00E477BE"/>
    <w:rsid w:val="00E50010"/>
    <w:rsid w:val="00E519A4"/>
    <w:rsid w:val="00E52983"/>
    <w:rsid w:val="00E52B31"/>
    <w:rsid w:val="00E547A0"/>
    <w:rsid w:val="00E56487"/>
    <w:rsid w:val="00E567D3"/>
    <w:rsid w:val="00E57846"/>
    <w:rsid w:val="00E57949"/>
    <w:rsid w:val="00E606A6"/>
    <w:rsid w:val="00E61223"/>
    <w:rsid w:val="00E623B1"/>
    <w:rsid w:val="00E62ABC"/>
    <w:rsid w:val="00E64A00"/>
    <w:rsid w:val="00E64A89"/>
    <w:rsid w:val="00E65E4D"/>
    <w:rsid w:val="00E6609F"/>
    <w:rsid w:val="00E6758B"/>
    <w:rsid w:val="00E67FD9"/>
    <w:rsid w:val="00E71EAA"/>
    <w:rsid w:val="00E728EC"/>
    <w:rsid w:val="00E72A14"/>
    <w:rsid w:val="00E72A83"/>
    <w:rsid w:val="00E74C14"/>
    <w:rsid w:val="00E750B9"/>
    <w:rsid w:val="00E75CCA"/>
    <w:rsid w:val="00E77009"/>
    <w:rsid w:val="00E771C0"/>
    <w:rsid w:val="00E7789C"/>
    <w:rsid w:val="00E7793F"/>
    <w:rsid w:val="00E8012B"/>
    <w:rsid w:val="00E80F9D"/>
    <w:rsid w:val="00E812EF"/>
    <w:rsid w:val="00E82AB0"/>
    <w:rsid w:val="00E8400A"/>
    <w:rsid w:val="00E847E9"/>
    <w:rsid w:val="00E859EB"/>
    <w:rsid w:val="00E85B93"/>
    <w:rsid w:val="00E8647E"/>
    <w:rsid w:val="00E87B59"/>
    <w:rsid w:val="00E91FB8"/>
    <w:rsid w:val="00E92A2D"/>
    <w:rsid w:val="00E9350F"/>
    <w:rsid w:val="00E94CB7"/>
    <w:rsid w:val="00E9676D"/>
    <w:rsid w:val="00E97571"/>
    <w:rsid w:val="00E979AB"/>
    <w:rsid w:val="00EA0196"/>
    <w:rsid w:val="00EA14B2"/>
    <w:rsid w:val="00EA15D3"/>
    <w:rsid w:val="00EA21E8"/>
    <w:rsid w:val="00EA34DF"/>
    <w:rsid w:val="00EA368C"/>
    <w:rsid w:val="00EA49D1"/>
    <w:rsid w:val="00EA61FC"/>
    <w:rsid w:val="00EA6E40"/>
    <w:rsid w:val="00EA7200"/>
    <w:rsid w:val="00EB0250"/>
    <w:rsid w:val="00EB0506"/>
    <w:rsid w:val="00EB10CD"/>
    <w:rsid w:val="00EB250C"/>
    <w:rsid w:val="00EB27AD"/>
    <w:rsid w:val="00EB2906"/>
    <w:rsid w:val="00EB2A2D"/>
    <w:rsid w:val="00EB2C3D"/>
    <w:rsid w:val="00EB3C4F"/>
    <w:rsid w:val="00EB4C43"/>
    <w:rsid w:val="00EB5470"/>
    <w:rsid w:val="00EC0296"/>
    <w:rsid w:val="00EC0E7B"/>
    <w:rsid w:val="00EC1112"/>
    <w:rsid w:val="00EC3DED"/>
    <w:rsid w:val="00EC5179"/>
    <w:rsid w:val="00EC55A3"/>
    <w:rsid w:val="00EC6540"/>
    <w:rsid w:val="00EC70D7"/>
    <w:rsid w:val="00EC7CD6"/>
    <w:rsid w:val="00EC7DDE"/>
    <w:rsid w:val="00ED0873"/>
    <w:rsid w:val="00ED1C8D"/>
    <w:rsid w:val="00ED2C65"/>
    <w:rsid w:val="00ED2C85"/>
    <w:rsid w:val="00ED31B0"/>
    <w:rsid w:val="00ED36D5"/>
    <w:rsid w:val="00ED4F28"/>
    <w:rsid w:val="00ED65FF"/>
    <w:rsid w:val="00ED67D8"/>
    <w:rsid w:val="00EE1DE8"/>
    <w:rsid w:val="00EE3C60"/>
    <w:rsid w:val="00EE3C92"/>
    <w:rsid w:val="00EE3C96"/>
    <w:rsid w:val="00EE3E1D"/>
    <w:rsid w:val="00EE4630"/>
    <w:rsid w:val="00EE6527"/>
    <w:rsid w:val="00EE66F7"/>
    <w:rsid w:val="00EF03AB"/>
    <w:rsid w:val="00EF1AB7"/>
    <w:rsid w:val="00EF203B"/>
    <w:rsid w:val="00EF281B"/>
    <w:rsid w:val="00EF358E"/>
    <w:rsid w:val="00EF381D"/>
    <w:rsid w:val="00EF3C10"/>
    <w:rsid w:val="00EF5D2B"/>
    <w:rsid w:val="00EF77ED"/>
    <w:rsid w:val="00EF7987"/>
    <w:rsid w:val="00EF7F04"/>
    <w:rsid w:val="00F00522"/>
    <w:rsid w:val="00F00B1E"/>
    <w:rsid w:val="00F00C35"/>
    <w:rsid w:val="00F010E7"/>
    <w:rsid w:val="00F02C76"/>
    <w:rsid w:val="00F0359A"/>
    <w:rsid w:val="00F0437A"/>
    <w:rsid w:val="00F0462A"/>
    <w:rsid w:val="00F04748"/>
    <w:rsid w:val="00F05A5D"/>
    <w:rsid w:val="00F0676B"/>
    <w:rsid w:val="00F07B15"/>
    <w:rsid w:val="00F10907"/>
    <w:rsid w:val="00F10B72"/>
    <w:rsid w:val="00F10F23"/>
    <w:rsid w:val="00F13D3A"/>
    <w:rsid w:val="00F14167"/>
    <w:rsid w:val="00F142C0"/>
    <w:rsid w:val="00F14AF7"/>
    <w:rsid w:val="00F15B4D"/>
    <w:rsid w:val="00F16E47"/>
    <w:rsid w:val="00F20F55"/>
    <w:rsid w:val="00F21C51"/>
    <w:rsid w:val="00F21EA6"/>
    <w:rsid w:val="00F2301C"/>
    <w:rsid w:val="00F2306C"/>
    <w:rsid w:val="00F24547"/>
    <w:rsid w:val="00F24A45"/>
    <w:rsid w:val="00F24ECD"/>
    <w:rsid w:val="00F250CA"/>
    <w:rsid w:val="00F25FB9"/>
    <w:rsid w:val="00F26326"/>
    <w:rsid w:val="00F26F3A"/>
    <w:rsid w:val="00F27C78"/>
    <w:rsid w:val="00F27EF6"/>
    <w:rsid w:val="00F27F35"/>
    <w:rsid w:val="00F30C02"/>
    <w:rsid w:val="00F314DA"/>
    <w:rsid w:val="00F321B0"/>
    <w:rsid w:val="00F325C2"/>
    <w:rsid w:val="00F3276C"/>
    <w:rsid w:val="00F328B2"/>
    <w:rsid w:val="00F34067"/>
    <w:rsid w:val="00F34591"/>
    <w:rsid w:val="00F34AE9"/>
    <w:rsid w:val="00F34CE2"/>
    <w:rsid w:val="00F3740D"/>
    <w:rsid w:val="00F3775A"/>
    <w:rsid w:val="00F4003C"/>
    <w:rsid w:val="00F4098C"/>
    <w:rsid w:val="00F4267D"/>
    <w:rsid w:val="00F42816"/>
    <w:rsid w:val="00F4329F"/>
    <w:rsid w:val="00F43CD3"/>
    <w:rsid w:val="00F44A9E"/>
    <w:rsid w:val="00F45446"/>
    <w:rsid w:val="00F45AC7"/>
    <w:rsid w:val="00F46026"/>
    <w:rsid w:val="00F465CC"/>
    <w:rsid w:val="00F46E9A"/>
    <w:rsid w:val="00F46F17"/>
    <w:rsid w:val="00F502F7"/>
    <w:rsid w:val="00F520A2"/>
    <w:rsid w:val="00F529F7"/>
    <w:rsid w:val="00F52CC9"/>
    <w:rsid w:val="00F53198"/>
    <w:rsid w:val="00F5398C"/>
    <w:rsid w:val="00F55E09"/>
    <w:rsid w:val="00F5733A"/>
    <w:rsid w:val="00F605F0"/>
    <w:rsid w:val="00F608E6"/>
    <w:rsid w:val="00F60DC6"/>
    <w:rsid w:val="00F61263"/>
    <w:rsid w:val="00F61ABA"/>
    <w:rsid w:val="00F62EC0"/>
    <w:rsid w:val="00F63554"/>
    <w:rsid w:val="00F6434B"/>
    <w:rsid w:val="00F65BAF"/>
    <w:rsid w:val="00F65D8F"/>
    <w:rsid w:val="00F67CE5"/>
    <w:rsid w:val="00F7102C"/>
    <w:rsid w:val="00F71369"/>
    <w:rsid w:val="00F71415"/>
    <w:rsid w:val="00F7254D"/>
    <w:rsid w:val="00F727E5"/>
    <w:rsid w:val="00F728E2"/>
    <w:rsid w:val="00F75BAA"/>
    <w:rsid w:val="00F75D8D"/>
    <w:rsid w:val="00F767C2"/>
    <w:rsid w:val="00F8046D"/>
    <w:rsid w:val="00F8086A"/>
    <w:rsid w:val="00F80C20"/>
    <w:rsid w:val="00F8102C"/>
    <w:rsid w:val="00F8314F"/>
    <w:rsid w:val="00F83CEC"/>
    <w:rsid w:val="00F86CFA"/>
    <w:rsid w:val="00F903F4"/>
    <w:rsid w:val="00F906C4"/>
    <w:rsid w:val="00F90B51"/>
    <w:rsid w:val="00F91CFC"/>
    <w:rsid w:val="00F9289C"/>
    <w:rsid w:val="00F929C6"/>
    <w:rsid w:val="00F931F8"/>
    <w:rsid w:val="00F934EB"/>
    <w:rsid w:val="00F936FF"/>
    <w:rsid w:val="00F96023"/>
    <w:rsid w:val="00F969F0"/>
    <w:rsid w:val="00F97052"/>
    <w:rsid w:val="00FA0164"/>
    <w:rsid w:val="00FA107A"/>
    <w:rsid w:val="00FA1E1E"/>
    <w:rsid w:val="00FA2D3D"/>
    <w:rsid w:val="00FA2DB6"/>
    <w:rsid w:val="00FA3CE7"/>
    <w:rsid w:val="00FA4FD0"/>
    <w:rsid w:val="00FA5451"/>
    <w:rsid w:val="00FA5459"/>
    <w:rsid w:val="00FA6559"/>
    <w:rsid w:val="00FA6970"/>
    <w:rsid w:val="00FB078B"/>
    <w:rsid w:val="00FB1123"/>
    <w:rsid w:val="00FB182F"/>
    <w:rsid w:val="00FB18AF"/>
    <w:rsid w:val="00FB3402"/>
    <w:rsid w:val="00FB5653"/>
    <w:rsid w:val="00FB57E4"/>
    <w:rsid w:val="00FB6415"/>
    <w:rsid w:val="00FB7DA6"/>
    <w:rsid w:val="00FC289B"/>
    <w:rsid w:val="00FC48B6"/>
    <w:rsid w:val="00FC4C75"/>
    <w:rsid w:val="00FC6709"/>
    <w:rsid w:val="00FC7B15"/>
    <w:rsid w:val="00FD03C3"/>
    <w:rsid w:val="00FD0549"/>
    <w:rsid w:val="00FD547A"/>
    <w:rsid w:val="00FD6FFA"/>
    <w:rsid w:val="00FD70A3"/>
    <w:rsid w:val="00FD7CFA"/>
    <w:rsid w:val="00FE03C4"/>
    <w:rsid w:val="00FE107D"/>
    <w:rsid w:val="00FE1ED4"/>
    <w:rsid w:val="00FE26A4"/>
    <w:rsid w:val="00FE2D38"/>
    <w:rsid w:val="00FE2E61"/>
    <w:rsid w:val="00FE42FB"/>
    <w:rsid w:val="00FE45D3"/>
    <w:rsid w:val="00FE4975"/>
    <w:rsid w:val="00FE55E7"/>
    <w:rsid w:val="00FE5972"/>
    <w:rsid w:val="00FE5C25"/>
    <w:rsid w:val="00FE6900"/>
    <w:rsid w:val="00FE71E1"/>
    <w:rsid w:val="00FF181E"/>
    <w:rsid w:val="00FF2E0C"/>
    <w:rsid w:val="00FF3A63"/>
    <w:rsid w:val="00FF4C9E"/>
    <w:rsid w:val="00FF4E38"/>
    <w:rsid w:val="00FF5CC0"/>
    <w:rsid w:val="00FF5E20"/>
    <w:rsid w:val="00FF6C2B"/>
    <w:rsid w:val="00FF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3414B"/>
  <w15:docId w15:val="{29C14E08-8857-4E75-B0C9-E2B0F034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C2F6B"/>
    <w:pPr>
      <w:spacing w:after="200" w:line="276" w:lineRule="auto"/>
    </w:pPr>
    <w:rPr>
      <w:rFonts w:cs="Calibri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30A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0C2F6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0C2F6B"/>
    <w:pPr>
      <w:spacing w:line="240" w:lineRule="auto"/>
    </w:pPr>
    <w:rPr>
      <w:sz w:val="20"/>
      <w:szCs w:val="20"/>
    </w:rPr>
  </w:style>
  <w:style w:type="character" w:customStyle="1" w:styleId="a5">
    <w:name w:val="批注文字字符"/>
    <w:basedOn w:val="a0"/>
    <w:link w:val="a4"/>
    <w:uiPriority w:val="99"/>
    <w:rsid w:val="000C2F6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0C2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批注框文本字符"/>
    <w:basedOn w:val="a0"/>
    <w:link w:val="a6"/>
    <w:uiPriority w:val="99"/>
    <w:semiHidden/>
    <w:rsid w:val="000C2F6B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rsid w:val="0015220A"/>
    <w:rPr>
      <w:b/>
      <w:bCs/>
    </w:rPr>
  </w:style>
  <w:style w:type="character" w:customStyle="1" w:styleId="a9">
    <w:name w:val="批注主题字符"/>
    <w:basedOn w:val="a5"/>
    <w:link w:val="a8"/>
    <w:uiPriority w:val="99"/>
    <w:semiHidden/>
    <w:rsid w:val="0015220A"/>
    <w:rPr>
      <w:b/>
      <w:bCs/>
      <w:sz w:val="20"/>
      <w:szCs w:val="20"/>
    </w:rPr>
  </w:style>
  <w:style w:type="paragraph" w:styleId="aa">
    <w:name w:val="Bibliography"/>
    <w:basedOn w:val="a"/>
    <w:next w:val="a"/>
    <w:uiPriority w:val="99"/>
    <w:rsid w:val="00990143"/>
  </w:style>
  <w:style w:type="character" w:styleId="ab">
    <w:name w:val="Hyperlink"/>
    <w:basedOn w:val="a0"/>
    <w:uiPriority w:val="99"/>
    <w:rsid w:val="007C547E"/>
    <w:rPr>
      <w:color w:val="0000FF"/>
      <w:u w:val="single"/>
    </w:rPr>
  </w:style>
  <w:style w:type="paragraph" w:styleId="ac">
    <w:name w:val="Revision"/>
    <w:hidden/>
    <w:uiPriority w:val="99"/>
    <w:semiHidden/>
    <w:rsid w:val="0075274C"/>
    <w:rPr>
      <w:rFonts w:cs="Calibri"/>
      <w:lang w:eastAsia="zh-CN"/>
    </w:rPr>
  </w:style>
  <w:style w:type="paragraph" w:styleId="ad">
    <w:name w:val="header"/>
    <w:basedOn w:val="a"/>
    <w:link w:val="ae"/>
    <w:uiPriority w:val="99"/>
    <w:rsid w:val="00E3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页眉字符"/>
    <w:basedOn w:val="a0"/>
    <w:link w:val="ad"/>
    <w:uiPriority w:val="99"/>
    <w:rsid w:val="00E301D6"/>
  </w:style>
  <w:style w:type="paragraph" w:styleId="af">
    <w:name w:val="footer"/>
    <w:basedOn w:val="a"/>
    <w:link w:val="af0"/>
    <w:uiPriority w:val="99"/>
    <w:rsid w:val="00E30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页脚字符"/>
    <w:basedOn w:val="a0"/>
    <w:link w:val="af"/>
    <w:uiPriority w:val="99"/>
    <w:rsid w:val="00E301D6"/>
  </w:style>
  <w:style w:type="character" w:styleId="af1">
    <w:name w:val="Placeholder Text"/>
    <w:basedOn w:val="a0"/>
    <w:uiPriority w:val="99"/>
    <w:semiHidden/>
    <w:rsid w:val="00C12797"/>
    <w:rPr>
      <w:color w:val="808080"/>
    </w:rPr>
  </w:style>
  <w:style w:type="character" w:styleId="af2">
    <w:name w:val="line number"/>
    <w:basedOn w:val="a0"/>
    <w:uiPriority w:val="99"/>
    <w:semiHidden/>
    <w:unhideWhenUsed/>
    <w:rsid w:val="009D7D54"/>
  </w:style>
  <w:style w:type="paragraph" w:styleId="af3">
    <w:name w:val="List Paragraph"/>
    <w:basedOn w:val="a"/>
    <w:uiPriority w:val="34"/>
    <w:qFormat/>
    <w:rsid w:val="009D41A6"/>
    <w:pPr>
      <w:ind w:left="720"/>
      <w:contextualSpacing/>
    </w:pPr>
  </w:style>
  <w:style w:type="character" w:customStyle="1" w:styleId="10">
    <w:name w:val="标题 1字符"/>
    <w:basedOn w:val="a0"/>
    <w:link w:val="1"/>
    <w:uiPriority w:val="9"/>
    <w:rsid w:val="00D30A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af4">
    <w:name w:val="footnote text"/>
    <w:basedOn w:val="a"/>
    <w:link w:val="af5"/>
    <w:uiPriority w:val="99"/>
    <w:semiHidden/>
    <w:unhideWhenUsed/>
    <w:rsid w:val="00556686"/>
    <w:pPr>
      <w:spacing w:after="0" w:line="240" w:lineRule="auto"/>
    </w:pPr>
    <w:rPr>
      <w:sz w:val="20"/>
      <w:szCs w:val="20"/>
    </w:rPr>
  </w:style>
  <w:style w:type="character" w:customStyle="1" w:styleId="af5">
    <w:name w:val="脚注文本字符"/>
    <w:basedOn w:val="a0"/>
    <w:link w:val="af4"/>
    <w:uiPriority w:val="99"/>
    <w:semiHidden/>
    <w:rsid w:val="00556686"/>
    <w:rPr>
      <w:rFonts w:cs="Calibri"/>
      <w:sz w:val="20"/>
      <w:szCs w:val="20"/>
      <w:lang w:eastAsia="zh-CN"/>
    </w:rPr>
  </w:style>
  <w:style w:type="character" w:styleId="af6">
    <w:name w:val="footnote reference"/>
    <w:basedOn w:val="a0"/>
    <w:uiPriority w:val="99"/>
    <w:semiHidden/>
    <w:unhideWhenUsed/>
    <w:rsid w:val="0055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6404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921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315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35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lichstein@ufl.edu" TargetMode="External"/><Relationship Id="rId12" Type="http://schemas.openxmlformats.org/officeDocument/2006/relationships/image" Target="media/image1.jpeg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jpe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nature.com/nature" TargetMode="External"/><Relationship Id="rId9" Type="http://schemas.openxmlformats.org/officeDocument/2006/relationships/hyperlink" Target="http://www.nature.com/reprints" TargetMode="External"/><Relationship Id="rId10" Type="http://schemas.openxmlformats.org/officeDocument/2006/relationships/hyperlink" Target="mailto:t.zhang05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>
  <b:Source>
    <b:Tag>Bon08</b:Tag>
    <b:SourceType>JournalArticle</b:SourceType>
    <b:Guid>{B859F3F3-A4F5-44E8-BEB1-C0BE143F87B1}</b:Guid>
    <b:Title>Forests and climate change: Forcings, feedbacks, and the climate benefits of forests</b:Title>
    <b:Year>2008</b:Year>
    <b:Author>
      <b:Author>
        <b:NameList>
          <b:Person>
            <b:Last>Bonan</b:Last>
            <b:First>G.</b:First>
            <b:Middle>B.</b:Middle>
          </b:Person>
        </b:NameList>
      </b:Author>
    </b:Author>
    <b:JournalName>Science</b:JournalName>
    <b:Pages>1444–1449</b:Pages>
    <b:Volume>320</b:Volume>
    <b:RefOrder>1</b:RefOrder>
  </b:Source>
</b:Sources>
</file>

<file path=customXml/itemProps1.xml><?xml version="1.0" encoding="utf-8"?>
<ds:datastoreItem xmlns:ds="http://schemas.openxmlformats.org/officeDocument/2006/customXml" ds:itemID="{DD5D9BD2-6974-CD48-AA5B-A694E5F3A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4493</Words>
  <Characters>24532</Characters>
  <Application>Microsoft Macintosh Word</Application>
  <DocSecurity>0</DocSecurity>
  <Lines>371</Lines>
  <Paragraphs>65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UF College of Liberal Arts &amp; Sciences</Company>
  <LinksUpToDate>false</LinksUpToDate>
  <CharactersWithSpaces>28960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Lichstein,Jeremy</dc:creator>
  <cp:lastModifiedBy>t</cp:lastModifiedBy>
  <cp:revision>3</cp:revision>
  <cp:lastPrinted>2017-12-30T03:21:00Z</cp:lastPrinted>
  <dcterms:created xsi:type="dcterms:W3CDTF">2018-01-04T06:07:00Z</dcterms:created>
  <dcterms:modified xsi:type="dcterms:W3CDTF">2018-01-04T21:56:00Z</dcterms:modified>
</cp:coreProperties>
</file>