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9B18D" w14:textId="77777777" w:rsidR="00B1678B" w:rsidRPr="00036F76" w:rsidRDefault="00B1678B" w:rsidP="00FA6CB8">
      <w:pPr>
        <w:spacing w:line="240" w:lineRule="auto"/>
        <w:jc w:val="both"/>
        <w:rPr>
          <w:rFonts w:ascii="Times New Roman" w:hAnsi="Times New Roman"/>
        </w:rPr>
      </w:pPr>
      <w:bookmarkStart w:id="0" w:name="_GoBack"/>
      <w:bookmarkEnd w:id="0"/>
      <w:r w:rsidRPr="00036F76">
        <w:rPr>
          <w:rFonts w:ascii="Times New Roman" w:hAnsi="Times New Roman"/>
        </w:rPr>
        <w:t>Journal of Lipid Research: Full Article</w:t>
      </w:r>
    </w:p>
    <w:p w14:paraId="24CD4837" w14:textId="77777777" w:rsidR="00B1678B" w:rsidRPr="00036F76" w:rsidRDefault="00B1678B" w:rsidP="00FA6CB8">
      <w:pPr>
        <w:spacing w:line="240" w:lineRule="auto"/>
        <w:jc w:val="both"/>
        <w:rPr>
          <w:rFonts w:ascii="Times New Roman" w:hAnsi="Times New Roman"/>
          <w:b/>
        </w:rPr>
      </w:pPr>
      <w:r>
        <w:rPr>
          <w:rFonts w:ascii="Times New Roman" w:hAnsi="Times New Roman"/>
          <w:b/>
        </w:rPr>
        <w:t>Harmonizing</w:t>
      </w:r>
      <w:r w:rsidRPr="00036F76">
        <w:rPr>
          <w:rFonts w:ascii="Times New Roman" w:hAnsi="Times New Roman"/>
          <w:b/>
        </w:rPr>
        <w:t xml:space="preserve"> Lipidomics: NIST Interlaboratory Comparison Exercise for Lipidomics using Standard Reference Material 1950 – Metabolites in Frozen Human Plasma</w:t>
      </w:r>
    </w:p>
    <w:p w14:paraId="72581F39"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b/>
          <w:color w:val="FF0000"/>
        </w:rPr>
        <w:t>*Please check authors listed and names (as you want it to appear in publication)*</w:t>
      </w:r>
    </w:p>
    <w:p w14:paraId="39B2C538" w14:textId="401DA116" w:rsidR="00B1678B" w:rsidRPr="00036F76" w:rsidRDefault="00B1678B" w:rsidP="00FA6CB8">
      <w:pPr>
        <w:spacing w:line="240" w:lineRule="auto"/>
        <w:jc w:val="both"/>
        <w:rPr>
          <w:rFonts w:ascii="Times New Roman" w:hAnsi="Times New Roman"/>
        </w:rPr>
      </w:pPr>
      <w:r w:rsidRPr="00036F76">
        <w:rPr>
          <w:rFonts w:ascii="Times New Roman" w:hAnsi="Times New Roman"/>
        </w:rPr>
        <w:t>John A. Bowden</w:t>
      </w:r>
      <w:r w:rsidRPr="00036F76">
        <w:rPr>
          <w:rFonts w:ascii="Times New Roman" w:hAnsi="Times New Roman"/>
          <w:vertAlign w:val="superscript"/>
        </w:rPr>
        <w:t>*1</w:t>
      </w:r>
      <w:r w:rsidRPr="00036F76">
        <w:rPr>
          <w:rFonts w:ascii="Times New Roman" w:hAnsi="Times New Roman"/>
        </w:rPr>
        <w:t>, Alan Heckert</w:t>
      </w:r>
      <w:r w:rsidR="00BE208A">
        <w:rPr>
          <w:rFonts w:ascii="Times New Roman" w:hAnsi="Times New Roman"/>
          <w:vertAlign w:val="superscript"/>
        </w:rPr>
        <w:t>2</w:t>
      </w:r>
      <w:r w:rsidR="00BE208A" w:rsidRPr="00036F76">
        <w:rPr>
          <w:rFonts w:ascii="Times New Roman" w:hAnsi="Times New Roman"/>
        </w:rPr>
        <w:t xml:space="preserve">, </w:t>
      </w:r>
      <w:r w:rsidRPr="00036F76">
        <w:rPr>
          <w:rFonts w:ascii="Times New Roman" w:hAnsi="Times New Roman"/>
        </w:rPr>
        <w:t>Candice Z. Ulmer</w:t>
      </w:r>
      <w:r w:rsidR="002D56D0">
        <w:rPr>
          <w:rFonts w:ascii="Times New Roman" w:hAnsi="Times New Roman"/>
          <w:vertAlign w:val="superscript"/>
        </w:rPr>
        <w:t>1</w:t>
      </w:r>
      <w:r w:rsidR="002D56D0" w:rsidRPr="00036F76">
        <w:rPr>
          <w:rFonts w:ascii="Times New Roman" w:hAnsi="Times New Roman"/>
        </w:rPr>
        <w:t xml:space="preserve">, </w:t>
      </w:r>
      <w:r w:rsidRPr="00036F76">
        <w:rPr>
          <w:rFonts w:ascii="Times New Roman" w:hAnsi="Times New Roman"/>
        </w:rPr>
        <w:t>Christina M. Jones</w:t>
      </w:r>
      <w:r w:rsidR="002D56D0">
        <w:rPr>
          <w:rFonts w:ascii="Times New Roman" w:hAnsi="Times New Roman"/>
          <w:vertAlign w:val="superscript"/>
        </w:rPr>
        <w:t>1</w:t>
      </w:r>
      <w:r w:rsidR="002D56D0" w:rsidRPr="00036F76">
        <w:rPr>
          <w:rFonts w:ascii="Times New Roman" w:hAnsi="Times New Roman"/>
        </w:rPr>
        <w:t xml:space="preserve">, </w:t>
      </w:r>
      <w:r w:rsidRPr="00036F76">
        <w:rPr>
          <w:rFonts w:ascii="Times New Roman" w:hAnsi="Times New Roman"/>
        </w:rPr>
        <w:t>Jeremy P. Koelmel</w:t>
      </w:r>
      <w:r w:rsidR="002D56D0">
        <w:rPr>
          <w:rFonts w:ascii="Times New Roman" w:hAnsi="Times New Roman"/>
          <w:vertAlign w:val="superscript"/>
        </w:rPr>
        <w:t>3</w:t>
      </w:r>
    </w:p>
    <w:p w14:paraId="1A44C465" w14:textId="71821E72" w:rsidR="00B1678B" w:rsidRPr="00D67BE7" w:rsidRDefault="00B1678B" w:rsidP="00FA6CB8">
      <w:pPr>
        <w:spacing w:line="240" w:lineRule="auto"/>
        <w:jc w:val="both"/>
        <w:rPr>
          <w:rFonts w:ascii="Times New Roman" w:hAnsi="Times New Roman"/>
        </w:rPr>
      </w:pPr>
      <w:r w:rsidRPr="00D67BE7">
        <w:rPr>
          <w:rFonts w:ascii="Times New Roman" w:hAnsi="Times New Roman"/>
        </w:rPr>
        <w:t>Laila Abdullah</w:t>
      </w:r>
      <w:r w:rsidR="00BE208A" w:rsidRPr="00D67BE7">
        <w:rPr>
          <w:rFonts w:ascii="Times New Roman" w:hAnsi="Times New Roman"/>
          <w:vertAlign w:val="superscript"/>
        </w:rPr>
        <w:t>4</w:t>
      </w:r>
      <w:r w:rsidR="00C568AC" w:rsidRPr="00D67BE7">
        <w:rPr>
          <w:rFonts w:ascii="Times New Roman" w:hAnsi="Times New Roman"/>
        </w:rPr>
        <w:t xml:space="preserve">, </w:t>
      </w:r>
      <w:r w:rsidRPr="00D67BE7">
        <w:rPr>
          <w:rFonts w:ascii="Times New Roman" w:hAnsi="Times New Roman"/>
        </w:rPr>
        <w:t>Linda Ahonen</w:t>
      </w:r>
      <w:r w:rsidR="00BE208A" w:rsidRPr="00D67BE7">
        <w:rPr>
          <w:rFonts w:ascii="Times New Roman" w:hAnsi="Times New Roman"/>
          <w:vertAlign w:val="superscript"/>
        </w:rPr>
        <w:t>5</w:t>
      </w:r>
      <w:r w:rsidR="00BE208A" w:rsidRPr="00D67BE7">
        <w:rPr>
          <w:rFonts w:ascii="Times New Roman" w:hAnsi="Times New Roman"/>
        </w:rPr>
        <w:t>,</w:t>
      </w:r>
      <w:r w:rsidR="00C568AC" w:rsidRPr="00D67BE7">
        <w:rPr>
          <w:rFonts w:ascii="Times New Roman" w:hAnsi="Times New Roman"/>
        </w:rPr>
        <w:t xml:space="preserve"> </w:t>
      </w:r>
      <w:r w:rsidRPr="00D67BE7">
        <w:rPr>
          <w:rFonts w:ascii="Times New Roman" w:hAnsi="Times New Roman"/>
        </w:rPr>
        <w:t>Yazen Alnouti</w:t>
      </w:r>
      <w:r w:rsidR="00BE208A" w:rsidRPr="00D67BE7">
        <w:rPr>
          <w:rFonts w:ascii="Times New Roman" w:hAnsi="Times New Roman"/>
          <w:vertAlign w:val="superscript"/>
        </w:rPr>
        <w:t>6</w:t>
      </w:r>
      <w:r w:rsidRPr="00D67BE7">
        <w:rPr>
          <w:rFonts w:ascii="Times New Roman" w:hAnsi="Times New Roman"/>
        </w:rPr>
        <w:t>, Arron Armando</w:t>
      </w:r>
      <w:r w:rsidR="00BE208A" w:rsidRPr="00D67BE7">
        <w:rPr>
          <w:rFonts w:ascii="Times New Roman" w:hAnsi="Times New Roman"/>
          <w:vertAlign w:val="superscript"/>
        </w:rPr>
        <w:t>7</w:t>
      </w:r>
      <w:r w:rsidRPr="00D67BE7">
        <w:rPr>
          <w:rFonts w:ascii="Times New Roman" w:hAnsi="Times New Roman"/>
        </w:rPr>
        <w:t>, John M. Asara</w:t>
      </w:r>
      <w:r w:rsidR="00BE208A" w:rsidRPr="00D67BE7">
        <w:rPr>
          <w:rFonts w:ascii="Times New Roman" w:hAnsi="Times New Roman"/>
          <w:vertAlign w:val="superscript"/>
        </w:rPr>
        <w:t>8</w:t>
      </w:r>
      <w:r w:rsidRPr="00D67BE7">
        <w:rPr>
          <w:rFonts w:ascii="Times New Roman" w:hAnsi="Times New Roman"/>
          <w:vertAlign w:val="superscript"/>
        </w:rPr>
        <w:t>,</w:t>
      </w:r>
      <w:r w:rsidR="002D56D0" w:rsidRPr="00D67BE7">
        <w:rPr>
          <w:rFonts w:ascii="Times New Roman" w:hAnsi="Times New Roman"/>
          <w:vertAlign w:val="superscript"/>
        </w:rPr>
        <w:t>9</w:t>
      </w:r>
      <w:r w:rsidRPr="00D67BE7">
        <w:rPr>
          <w:rFonts w:ascii="Times New Roman" w:hAnsi="Times New Roman"/>
        </w:rPr>
        <w:t>, Takeshi Bamba</w:t>
      </w:r>
      <w:r w:rsidR="002D56D0" w:rsidRPr="00D67BE7">
        <w:rPr>
          <w:rFonts w:ascii="Times New Roman" w:hAnsi="Times New Roman"/>
          <w:vertAlign w:val="superscript"/>
        </w:rPr>
        <w:t>10</w:t>
      </w:r>
      <w:r w:rsidRPr="00D67BE7">
        <w:rPr>
          <w:rFonts w:ascii="Times New Roman" w:hAnsi="Times New Roman"/>
        </w:rPr>
        <w:t>, John R. Barr</w:t>
      </w:r>
      <w:r w:rsidR="002D56D0" w:rsidRPr="00D67BE7">
        <w:rPr>
          <w:rFonts w:ascii="Times New Roman" w:hAnsi="Times New Roman"/>
          <w:vertAlign w:val="superscript"/>
        </w:rPr>
        <w:t>11</w:t>
      </w:r>
      <w:r w:rsidRPr="00D67BE7">
        <w:rPr>
          <w:rFonts w:ascii="Times New Roman" w:hAnsi="Times New Roman"/>
        </w:rPr>
        <w:t>, Jonas Bergquist</w:t>
      </w:r>
      <w:r w:rsidR="002D56D0" w:rsidRPr="00D67BE7">
        <w:rPr>
          <w:rFonts w:ascii="Times New Roman" w:hAnsi="Times New Roman"/>
          <w:vertAlign w:val="superscript"/>
        </w:rPr>
        <w:t>12</w:t>
      </w:r>
      <w:r w:rsidRPr="00D67BE7">
        <w:rPr>
          <w:rFonts w:ascii="Times New Roman" w:hAnsi="Times New Roman"/>
        </w:rPr>
        <w:t>, Alicja Bielawska</w:t>
      </w:r>
      <w:r w:rsidR="002D56D0" w:rsidRPr="00D67BE7">
        <w:rPr>
          <w:rFonts w:ascii="Times New Roman" w:hAnsi="Times New Roman"/>
          <w:vertAlign w:val="superscript"/>
        </w:rPr>
        <w:t>13</w:t>
      </w:r>
      <w:r w:rsidRPr="00D67BE7">
        <w:rPr>
          <w:rFonts w:ascii="Times New Roman" w:hAnsi="Times New Roman"/>
        </w:rPr>
        <w:t>, Christoph H. Borchers</w:t>
      </w:r>
      <w:r w:rsidR="002D56D0" w:rsidRPr="00D67BE7">
        <w:rPr>
          <w:rFonts w:ascii="Times New Roman" w:hAnsi="Times New Roman"/>
          <w:vertAlign w:val="superscript"/>
        </w:rPr>
        <w:t>14</w:t>
      </w:r>
      <w:r w:rsidRPr="00D67BE7">
        <w:rPr>
          <w:rFonts w:ascii="Times New Roman" w:hAnsi="Times New Roman"/>
        </w:rPr>
        <w:t>, Joost Brandsma</w:t>
      </w:r>
      <w:r w:rsidR="002D56D0" w:rsidRPr="00D67BE7">
        <w:rPr>
          <w:rFonts w:ascii="Times New Roman" w:hAnsi="Times New Roman"/>
          <w:vertAlign w:val="superscript"/>
        </w:rPr>
        <w:t>15</w:t>
      </w:r>
      <w:r w:rsidRPr="00D67BE7">
        <w:rPr>
          <w:rFonts w:ascii="Times New Roman" w:hAnsi="Times New Roman"/>
        </w:rPr>
        <w:t>, Susanne B. Breitkopf</w:t>
      </w:r>
      <w:r w:rsidR="00BE208A" w:rsidRPr="00D67BE7">
        <w:rPr>
          <w:rFonts w:ascii="Times New Roman" w:hAnsi="Times New Roman"/>
          <w:vertAlign w:val="superscript"/>
        </w:rPr>
        <w:t>8</w:t>
      </w:r>
      <w:r w:rsidRPr="00D67BE7">
        <w:rPr>
          <w:rFonts w:ascii="Times New Roman" w:hAnsi="Times New Roman"/>
        </w:rPr>
        <w:t>, Tomas Cajka</w:t>
      </w:r>
      <w:r w:rsidR="002D56D0" w:rsidRPr="00D67BE7">
        <w:rPr>
          <w:rFonts w:ascii="Times New Roman" w:hAnsi="Times New Roman"/>
          <w:vertAlign w:val="superscript"/>
        </w:rPr>
        <w:t>16</w:t>
      </w:r>
      <w:r w:rsidRPr="00D67BE7">
        <w:rPr>
          <w:rFonts w:ascii="Times New Roman" w:hAnsi="Times New Roman"/>
        </w:rPr>
        <w:t>, Amaury Cazenave-Gassiot</w:t>
      </w:r>
      <w:r w:rsidR="002D56D0" w:rsidRPr="00D67BE7">
        <w:rPr>
          <w:rFonts w:ascii="Times New Roman" w:hAnsi="Times New Roman"/>
          <w:vertAlign w:val="superscript"/>
        </w:rPr>
        <w:t>17</w:t>
      </w:r>
      <w:r w:rsidRPr="00D67BE7">
        <w:rPr>
          <w:rFonts w:ascii="Times New Roman" w:hAnsi="Times New Roman"/>
        </w:rPr>
        <w:t>, Antonio Checa</w:t>
      </w:r>
      <w:r w:rsidR="002D56D0" w:rsidRPr="00D67BE7">
        <w:rPr>
          <w:rFonts w:ascii="Times New Roman" w:hAnsi="Times New Roman"/>
          <w:vertAlign w:val="superscript"/>
        </w:rPr>
        <w:t>18</w:t>
      </w:r>
      <w:r w:rsidRPr="00D67BE7">
        <w:rPr>
          <w:rFonts w:ascii="Times New Roman" w:hAnsi="Times New Roman"/>
        </w:rPr>
        <w:t>, Michelle A Cinel</w:t>
      </w:r>
      <w:r w:rsidR="002D56D0" w:rsidRPr="00D67BE7">
        <w:rPr>
          <w:rFonts w:ascii="Times New Roman" w:hAnsi="Times New Roman"/>
          <w:vertAlign w:val="superscript"/>
        </w:rPr>
        <w:t>19</w:t>
      </w:r>
      <w:r w:rsidRPr="00D67BE7">
        <w:rPr>
          <w:rFonts w:ascii="Times New Roman" w:hAnsi="Times New Roman"/>
        </w:rPr>
        <w:t>, Romain A. Colas</w:t>
      </w:r>
      <w:r w:rsidR="002D56D0" w:rsidRPr="00D67BE7">
        <w:rPr>
          <w:rFonts w:ascii="Times New Roman" w:hAnsi="Times New Roman"/>
          <w:vertAlign w:val="superscript"/>
        </w:rPr>
        <w:t>20</w:t>
      </w:r>
      <w:r w:rsidRPr="00D67BE7">
        <w:rPr>
          <w:rFonts w:ascii="Times New Roman" w:hAnsi="Times New Roman"/>
        </w:rPr>
        <w:t>, Serge Cremers</w:t>
      </w:r>
      <w:r w:rsidR="002D56D0" w:rsidRPr="00D67BE7">
        <w:rPr>
          <w:rFonts w:ascii="Times New Roman" w:hAnsi="Times New Roman"/>
          <w:vertAlign w:val="superscript"/>
        </w:rPr>
        <w:t>21</w:t>
      </w:r>
      <w:r w:rsidRPr="00D67BE7">
        <w:rPr>
          <w:rFonts w:ascii="Times New Roman" w:hAnsi="Times New Roman"/>
        </w:rPr>
        <w:t>, Edward A. Dennis</w:t>
      </w:r>
      <w:r w:rsidR="00BE208A" w:rsidRPr="00D67BE7">
        <w:rPr>
          <w:rFonts w:ascii="Times New Roman" w:hAnsi="Times New Roman"/>
          <w:vertAlign w:val="superscript"/>
        </w:rPr>
        <w:t>7</w:t>
      </w:r>
      <w:r w:rsidRPr="00D67BE7">
        <w:rPr>
          <w:rFonts w:ascii="Times New Roman" w:hAnsi="Times New Roman"/>
        </w:rPr>
        <w:t>, Alexander Fauland</w:t>
      </w:r>
      <w:r w:rsidR="002D56D0" w:rsidRPr="00D67BE7">
        <w:rPr>
          <w:rFonts w:ascii="Times New Roman" w:hAnsi="Times New Roman"/>
          <w:vertAlign w:val="superscript"/>
        </w:rPr>
        <w:t>18</w:t>
      </w:r>
      <w:r w:rsidRPr="00D67BE7">
        <w:rPr>
          <w:rFonts w:ascii="Times New Roman" w:hAnsi="Times New Roman"/>
        </w:rPr>
        <w:t>, Oliver Fiehn</w:t>
      </w:r>
      <w:r w:rsidR="002D56D0" w:rsidRPr="00D67BE7">
        <w:rPr>
          <w:rFonts w:ascii="Times New Roman" w:hAnsi="Times New Roman"/>
          <w:vertAlign w:val="superscript"/>
        </w:rPr>
        <w:t>16</w:t>
      </w:r>
      <w:r w:rsidRPr="00D67BE7">
        <w:rPr>
          <w:rFonts w:ascii="Times New Roman" w:hAnsi="Times New Roman"/>
          <w:vertAlign w:val="superscript"/>
        </w:rPr>
        <w:t>,</w:t>
      </w:r>
      <w:r w:rsidR="002D56D0" w:rsidRPr="00D67BE7">
        <w:rPr>
          <w:rFonts w:ascii="Times New Roman" w:hAnsi="Times New Roman"/>
          <w:vertAlign w:val="superscript"/>
        </w:rPr>
        <w:t>22</w:t>
      </w:r>
      <w:r w:rsidRPr="00D67BE7">
        <w:rPr>
          <w:rFonts w:ascii="Times New Roman" w:hAnsi="Times New Roman"/>
        </w:rPr>
        <w:t>, Michael S. Gardner</w:t>
      </w:r>
      <w:r w:rsidR="002D56D0" w:rsidRPr="00D67BE7">
        <w:rPr>
          <w:rFonts w:ascii="Times New Roman" w:hAnsi="Times New Roman"/>
          <w:vertAlign w:val="superscript"/>
        </w:rPr>
        <w:t>11</w:t>
      </w:r>
      <w:r w:rsidRPr="00D67BE7">
        <w:rPr>
          <w:rFonts w:ascii="Times New Roman" w:hAnsi="Times New Roman"/>
        </w:rPr>
        <w:t>, Tim Garrett</w:t>
      </w:r>
      <w:r w:rsidR="00BE208A" w:rsidRPr="00D67BE7">
        <w:rPr>
          <w:rFonts w:ascii="Times New Roman" w:hAnsi="Times New Roman"/>
          <w:vertAlign w:val="superscript"/>
        </w:rPr>
        <w:t>3</w:t>
      </w:r>
      <w:r w:rsidRPr="00D67BE7">
        <w:rPr>
          <w:rFonts w:ascii="Times New Roman" w:hAnsi="Times New Roman"/>
        </w:rPr>
        <w:t>, Katherine H. Gotlinger</w:t>
      </w:r>
      <w:r w:rsidR="002D56D0" w:rsidRPr="00D67BE7">
        <w:rPr>
          <w:rFonts w:ascii="Times New Roman" w:hAnsi="Times New Roman"/>
          <w:vertAlign w:val="superscript"/>
        </w:rPr>
        <w:t>23</w:t>
      </w:r>
      <w:r w:rsidRPr="00D67BE7">
        <w:rPr>
          <w:rFonts w:ascii="Times New Roman" w:hAnsi="Times New Roman"/>
        </w:rPr>
        <w:t>, Jun Han</w:t>
      </w:r>
      <w:r w:rsidR="002D56D0" w:rsidRPr="00D67BE7">
        <w:rPr>
          <w:rFonts w:ascii="Times New Roman" w:hAnsi="Times New Roman"/>
          <w:vertAlign w:val="superscript"/>
        </w:rPr>
        <w:t>14</w:t>
      </w:r>
      <w:r w:rsidRPr="00D67BE7">
        <w:rPr>
          <w:rFonts w:ascii="Times New Roman" w:hAnsi="Times New Roman"/>
        </w:rPr>
        <w:t>, Yingying Huang</w:t>
      </w:r>
      <w:r w:rsidR="002D56D0" w:rsidRPr="00D67BE7">
        <w:rPr>
          <w:rFonts w:ascii="Times New Roman" w:hAnsi="Times New Roman"/>
          <w:vertAlign w:val="superscript"/>
        </w:rPr>
        <w:t>24</w:t>
      </w:r>
      <w:r w:rsidRPr="00D67BE7">
        <w:rPr>
          <w:rFonts w:ascii="Times New Roman" w:hAnsi="Times New Roman"/>
        </w:rPr>
        <w:t>, Neo Huipeng</w:t>
      </w:r>
      <w:r w:rsidR="002D56D0" w:rsidRPr="00D67BE7">
        <w:rPr>
          <w:rFonts w:ascii="Times New Roman" w:hAnsi="Times New Roman"/>
          <w:vertAlign w:val="superscript"/>
        </w:rPr>
        <w:t>17</w:t>
      </w:r>
      <w:r w:rsidRPr="00D67BE7">
        <w:rPr>
          <w:rFonts w:ascii="Times New Roman" w:hAnsi="Times New Roman"/>
        </w:rPr>
        <w:t>, Tuulia Hyötyläinen</w:t>
      </w:r>
      <w:r w:rsidR="002D56D0" w:rsidRPr="00D67BE7">
        <w:rPr>
          <w:rFonts w:ascii="Times New Roman" w:hAnsi="Times New Roman"/>
          <w:vertAlign w:val="superscript"/>
        </w:rPr>
        <w:t>25</w:t>
      </w:r>
      <w:r w:rsidRPr="00D67BE7">
        <w:rPr>
          <w:rFonts w:ascii="Times New Roman" w:hAnsi="Times New Roman"/>
        </w:rPr>
        <w:t>, Hongfeng Jiang</w:t>
      </w:r>
      <w:r w:rsidR="002D56D0" w:rsidRPr="00D67BE7">
        <w:rPr>
          <w:rFonts w:ascii="Times New Roman" w:hAnsi="Times New Roman"/>
          <w:vertAlign w:val="superscript"/>
        </w:rPr>
        <w:t>21</w:t>
      </w:r>
      <w:r w:rsidRPr="00D67BE7">
        <w:rPr>
          <w:rFonts w:ascii="Times New Roman" w:hAnsi="Times New Roman"/>
        </w:rPr>
        <w:t>, Houli Jiang</w:t>
      </w:r>
      <w:r w:rsidR="002D56D0" w:rsidRPr="00D67BE7">
        <w:rPr>
          <w:rFonts w:ascii="Times New Roman" w:hAnsi="Times New Roman"/>
          <w:vertAlign w:val="superscript"/>
        </w:rPr>
        <w:t>23</w:t>
      </w:r>
      <w:r w:rsidRPr="00D67BE7">
        <w:rPr>
          <w:rFonts w:ascii="Times New Roman" w:hAnsi="Times New Roman"/>
        </w:rPr>
        <w:t>, Jiang Jiang</w:t>
      </w:r>
      <w:r w:rsidR="00BE208A" w:rsidRPr="00D67BE7">
        <w:rPr>
          <w:rFonts w:ascii="Times New Roman" w:hAnsi="Times New Roman"/>
          <w:vertAlign w:val="superscript"/>
        </w:rPr>
        <w:t>7</w:t>
      </w:r>
      <w:r w:rsidRPr="00D67BE7">
        <w:rPr>
          <w:rFonts w:ascii="Times New Roman" w:hAnsi="Times New Roman"/>
        </w:rPr>
        <w:t>, Maureen Kachman</w:t>
      </w:r>
      <w:r w:rsidR="002D56D0" w:rsidRPr="00D67BE7">
        <w:rPr>
          <w:rFonts w:ascii="Times New Roman" w:hAnsi="Times New Roman"/>
          <w:vertAlign w:val="superscript"/>
        </w:rPr>
        <w:t>26</w:t>
      </w:r>
      <w:r w:rsidRPr="00D67BE7">
        <w:rPr>
          <w:rFonts w:ascii="Times New Roman" w:hAnsi="Times New Roman"/>
        </w:rPr>
        <w:t>, Reiko Kiyonami</w:t>
      </w:r>
      <w:r w:rsidR="002D56D0" w:rsidRPr="00D67BE7">
        <w:rPr>
          <w:rFonts w:ascii="Times New Roman" w:hAnsi="Times New Roman"/>
          <w:vertAlign w:val="superscript"/>
        </w:rPr>
        <w:t>24</w:t>
      </w:r>
      <w:r w:rsidRPr="00D67BE7">
        <w:rPr>
          <w:rFonts w:ascii="Times New Roman" w:hAnsi="Times New Roman"/>
        </w:rPr>
        <w:t>, Kristaps Klavins</w:t>
      </w:r>
      <w:r w:rsidR="002D56D0" w:rsidRPr="00D67BE7">
        <w:rPr>
          <w:rFonts w:ascii="Times New Roman" w:hAnsi="Times New Roman"/>
          <w:vertAlign w:val="superscript"/>
        </w:rPr>
        <w:t>27</w:t>
      </w:r>
      <w:r w:rsidRPr="00D67BE7">
        <w:rPr>
          <w:rFonts w:ascii="Times New Roman" w:hAnsi="Times New Roman"/>
        </w:rPr>
        <w:t>, Christian Klose</w:t>
      </w:r>
      <w:r w:rsidR="002D56D0" w:rsidRPr="00D67BE7">
        <w:rPr>
          <w:rFonts w:ascii="Times New Roman" w:hAnsi="Times New Roman"/>
          <w:vertAlign w:val="superscript"/>
        </w:rPr>
        <w:t>28</w:t>
      </w:r>
      <w:r w:rsidRPr="00D67BE7">
        <w:rPr>
          <w:rFonts w:ascii="Times New Roman" w:hAnsi="Times New Roman"/>
        </w:rPr>
        <w:t>, Harald C. Köfeler</w:t>
      </w:r>
      <w:r w:rsidR="002D56D0" w:rsidRPr="00D67BE7">
        <w:rPr>
          <w:rFonts w:ascii="Times New Roman" w:hAnsi="Times New Roman"/>
          <w:vertAlign w:val="superscript"/>
        </w:rPr>
        <w:t>29</w:t>
      </w:r>
      <w:r w:rsidRPr="00D67BE7">
        <w:rPr>
          <w:rFonts w:ascii="Times New Roman" w:hAnsi="Times New Roman"/>
        </w:rPr>
        <w:t>, Johan Kolmert</w:t>
      </w:r>
      <w:r w:rsidR="002D56D0" w:rsidRPr="00D67BE7">
        <w:rPr>
          <w:rFonts w:ascii="Times New Roman" w:hAnsi="Times New Roman"/>
          <w:vertAlign w:val="superscript"/>
        </w:rPr>
        <w:t>18</w:t>
      </w:r>
      <w:r w:rsidRPr="00D67BE7">
        <w:rPr>
          <w:rFonts w:ascii="Times New Roman" w:hAnsi="Times New Roman"/>
        </w:rPr>
        <w:t>, Therese Koal</w:t>
      </w:r>
      <w:r w:rsidR="002D56D0" w:rsidRPr="00D67BE7">
        <w:rPr>
          <w:rFonts w:ascii="Times New Roman" w:hAnsi="Times New Roman"/>
          <w:vertAlign w:val="superscript"/>
        </w:rPr>
        <w:t>27</w:t>
      </w:r>
      <w:r w:rsidRPr="00D67BE7">
        <w:rPr>
          <w:rFonts w:ascii="Times New Roman" w:hAnsi="Times New Roman"/>
        </w:rPr>
        <w:t>, Grielof Koster</w:t>
      </w:r>
      <w:r w:rsidR="002D56D0" w:rsidRPr="00D67BE7">
        <w:rPr>
          <w:rFonts w:ascii="Times New Roman" w:hAnsi="Times New Roman"/>
          <w:vertAlign w:val="superscript"/>
        </w:rPr>
        <w:t>15</w:t>
      </w:r>
      <w:r w:rsidRPr="00D67BE7">
        <w:rPr>
          <w:rFonts w:ascii="Times New Roman" w:hAnsi="Times New Roman"/>
        </w:rPr>
        <w:t>, Zsuzsanna Kuklenyik</w:t>
      </w:r>
      <w:r w:rsidR="002D56D0" w:rsidRPr="00D67BE7">
        <w:rPr>
          <w:rFonts w:ascii="Times New Roman" w:hAnsi="Times New Roman"/>
          <w:vertAlign w:val="superscript"/>
        </w:rPr>
        <w:t>11</w:t>
      </w:r>
      <w:r w:rsidRPr="00D67BE7">
        <w:rPr>
          <w:rFonts w:ascii="Times New Roman" w:hAnsi="Times New Roman"/>
        </w:rPr>
        <w:t>, Irwin J. Kurland</w:t>
      </w:r>
      <w:r w:rsidR="002D56D0" w:rsidRPr="00D67BE7">
        <w:rPr>
          <w:rFonts w:ascii="Times New Roman" w:hAnsi="Times New Roman"/>
          <w:vertAlign w:val="superscript"/>
        </w:rPr>
        <w:t>30</w:t>
      </w:r>
      <w:r w:rsidRPr="00D67BE7">
        <w:rPr>
          <w:rFonts w:ascii="Times New Roman" w:hAnsi="Times New Roman"/>
        </w:rPr>
        <w:t>, Michael Leadley</w:t>
      </w:r>
      <w:r w:rsidR="002D56D0" w:rsidRPr="00D67BE7">
        <w:rPr>
          <w:rFonts w:ascii="Times New Roman" w:hAnsi="Times New Roman"/>
          <w:vertAlign w:val="superscript"/>
        </w:rPr>
        <w:t>31</w:t>
      </w:r>
      <w:r w:rsidRPr="00D67BE7">
        <w:rPr>
          <w:rFonts w:ascii="Times New Roman" w:hAnsi="Times New Roman"/>
        </w:rPr>
        <w:t>, Karen Lin</w:t>
      </w:r>
      <w:r w:rsidR="002D56D0" w:rsidRPr="00D67BE7">
        <w:rPr>
          <w:rFonts w:ascii="Times New Roman" w:hAnsi="Times New Roman"/>
          <w:vertAlign w:val="superscript"/>
        </w:rPr>
        <w:t>14</w:t>
      </w:r>
      <w:r w:rsidRPr="00D67BE7">
        <w:rPr>
          <w:rFonts w:ascii="Times New Roman" w:hAnsi="Times New Roman"/>
        </w:rPr>
        <w:t>, Krishna Rao Maddipati</w:t>
      </w:r>
      <w:r w:rsidR="002D56D0" w:rsidRPr="00D67BE7">
        <w:rPr>
          <w:rFonts w:ascii="Times New Roman" w:hAnsi="Times New Roman"/>
          <w:vertAlign w:val="superscript"/>
        </w:rPr>
        <w:t>32</w:t>
      </w:r>
      <w:r w:rsidRPr="00D67BE7">
        <w:rPr>
          <w:rFonts w:ascii="Times New Roman" w:hAnsi="Times New Roman"/>
        </w:rPr>
        <w:t>, Danielle McDougall</w:t>
      </w:r>
      <w:r w:rsidR="00BE208A" w:rsidRPr="00D67BE7">
        <w:rPr>
          <w:rFonts w:ascii="Times New Roman" w:hAnsi="Times New Roman"/>
          <w:vertAlign w:val="superscript"/>
        </w:rPr>
        <w:t>3</w:t>
      </w:r>
      <w:r w:rsidRPr="00D67BE7">
        <w:rPr>
          <w:rFonts w:ascii="Times New Roman" w:hAnsi="Times New Roman"/>
        </w:rPr>
        <w:t>, Peter J. Meikle</w:t>
      </w:r>
      <w:r w:rsidR="002D56D0" w:rsidRPr="00D67BE7">
        <w:rPr>
          <w:rFonts w:ascii="Times New Roman" w:hAnsi="Times New Roman"/>
          <w:vertAlign w:val="superscript"/>
        </w:rPr>
        <w:t>19</w:t>
      </w:r>
      <w:r w:rsidRPr="00D67BE7">
        <w:rPr>
          <w:rFonts w:ascii="Times New Roman" w:hAnsi="Times New Roman"/>
        </w:rPr>
        <w:t>, Natalie A Mellett</w:t>
      </w:r>
      <w:r w:rsidR="002D56D0" w:rsidRPr="00D67BE7">
        <w:rPr>
          <w:rFonts w:ascii="Times New Roman" w:hAnsi="Times New Roman"/>
          <w:vertAlign w:val="superscript"/>
        </w:rPr>
        <w:t>19</w:t>
      </w:r>
      <w:r w:rsidRPr="00D67BE7">
        <w:rPr>
          <w:rFonts w:ascii="Times New Roman" w:hAnsi="Times New Roman"/>
        </w:rPr>
        <w:t>, Cian B. Monnin</w:t>
      </w:r>
      <w:r w:rsidR="002D56D0" w:rsidRPr="00D67BE7">
        <w:rPr>
          <w:rFonts w:ascii="Times New Roman" w:hAnsi="Times New Roman"/>
          <w:vertAlign w:val="superscript"/>
        </w:rPr>
        <w:t>33</w:t>
      </w:r>
      <w:r w:rsidRPr="00D67BE7">
        <w:rPr>
          <w:rFonts w:ascii="Times New Roman" w:hAnsi="Times New Roman"/>
        </w:rPr>
        <w:t>, M. Arthur Moseley</w:t>
      </w:r>
      <w:r w:rsidR="002D56D0" w:rsidRPr="00D67BE7">
        <w:rPr>
          <w:rFonts w:ascii="Times New Roman" w:hAnsi="Times New Roman"/>
          <w:vertAlign w:val="superscript"/>
        </w:rPr>
        <w:t>34</w:t>
      </w:r>
      <w:r w:rsidRPr="00D67BE7">
        <w:rPr>
          <w:rFonts w:ascii="Times New Roman" w:hAnsi="Times New Roman"/>
        </w:rPr>
        <w:t>, Renu Nandakumar</w:t>
      </w:r>
      <w:r w:rsidR="002D56D0" w:rsidRPr="00D67BE7">
        <w:rPr>
          <w:rFonts w:ascii="Times New Roman" w:hAnsi="Times New Roman"/>
          <w:vertAlign w:val="superscript"/>
        </w:rPr>
        <w:t>21</w:t>
      </w:r>
      <w:r w:rsidRPr="00D67BE7">
        <w:rPr>
          <w:rFonts w:ascii="Times New Roman" w:hAnsi="Times New Roman"/>
        </w:rPr>
        <w:t>, Matej Oresic</w:t>
      </w:r>
      <w:r w:rsidR="002D56D0" w:rsidRPr="00D67BE7">
        <w:rPr>
          <w:rFonts w:ascii="Times New Roman" w:hAnsi="Times New Roman"/>
          <w:vertAlign w:val="superscript"/>
        </w:rPr>
        <w:t>35</w:t>
      </w:r>
      <w:r w:rsidRPr="00D67BE7">
        <w:rPr>
          <w:rFonts w:ascii="Times New Roman" w:hAnsi="Times New Roman"/>
        </w:rPr>
        <w:t>, Rainey Patterson</w:t>
      </w:r>
      <w:r w:rsidR="00BE208A" w:rsidRPr="00D67BE7">
        <w:rPr>
          <w:rFonts w:ascii="Times New Roman" w:hAnsi="Times New Roman"/>
          <w:vertAlign w:val="superscript"/>
        </w:rPr>
        <w:t>3</w:t>
      </w:r>
      <w:r w:rsidRPr="00D67BE7">
        <w:rPr>
          <w:rFonts w:ascii="Times New Roman" w:hAnsi="Times New Roman"/>
        </w:rPr>
        <w:t>, David Peake</w:t>
      </w:r>
      <w:r w:rsidR="002D56D0" w:rsidRPr="00D67BE7">
        <w:rPr>
          <w:rFonts w:ascii="Times New Roman" w:hAnsi="Times New Roman"/>
          <w:vertAlign w:val="superscript"/>
        </w:rPr>
        <w:t>24</w:t>
      </w:r>
      <w:r w:rsidRPr="00D67BE7">
        <w:rPr>
          <w:rFonts w:ascii="Times New Roman" w:hAnsi="Times New Roman"/>
        </w:rPr>
        <w:t>, Martin Post</w:t>
      </w:r>
      <w:r w:rsidR="002D56D0" w:rsidRPr="00D67BE7">
        <w:rPr>
          <w:rFonts w:ascii="Times New Roman" w:hAnsi="Times New Roman"/>
          <w:vertAlign w:val="superscript"/>
        </w:rPr>
        <w:t>31</w:t>
      </w:r>
      <w:r w:rsidRPr="00D67BE7">
        <w:rPr>
          <w:rFonts w:ascii="Times New Roman" w:hAnsi="Times New Roman"/>
        </w:rPr>
        <w:t>, Anthony D. Postle</w:t>
      </w:r>
      <w:r w:rsidR="002D56D0" w:rsidRPr="00D67BE7">
        <w:rPr>
          <w:rFonts w:ascii="Times New Roman" w:hAnsi="Times New Roman"/>
          <w:vertAlign w:val="superscript"/>
        </w:rPr>
        <w:t>15</w:t>
      </w:r>
      <w:r w:rsidRPr="00D67BE7">
        <w:rPr>
          <w:rFonts w:ascii="Times New Roman" w:hAnsi="Times New Roman"/>
        </w:rPr>
        <w:t>, Rebecca Pugh</w:t>
      </w:r>
      <w:r w:rsidR="002D56D0" w:rsidRPr="00D67BE7">
        <w:rPr>
          <w:rFonts w:ascii="Times New Roman" w:hAnsi="Times New Roman"/>
          <w:vertAlign w:val="superscript"/>
        </w:rPr>
        <w:t>36</w:t>
      </w:r>
      <w:r w:rsidRPr="00D67BE7">
        <w:rPr>
          <w:rFonts w:ascii="Times New Roman" w:hAnsi="Times New Roman"/>
        </w:rPr>
        <w:t>, Yunping Qiu</w:t>
      </w:r>
      <w:r w:rsidR="002D56D0" w:rsidRPr="00D67BE7">
        <w:rPr>
          <w:rFonts w:ascii="Times New Roman" w:hAnsi="Times New Roman"/>
          <w:vertAlign w:val="superscript"/>
        </w:rPr>
        <w:t>30</w:t>
      </w:r>
      <w:r w:rsidRPr="00D67BE7">
        <w:rPr>
          <w:rFonts w:ascii="Times New Roman" w:hAnsi="Times New Roman"/>
        </w:rPr>
        <w:t>, Oswald Quehenberger</w:t>
      </w:r>
      <w:r w:rsidR="00BE208A" w:rsidRPr="00D67BE7">
        <w:rPr>
          <w:rFonts w:ascii="Times New Roman" w:hAnsi="Times New Roman"/>
          <w:vertAlign w:val="superscript"/>
        </w:rPr>
        <w:t>7</w:t>
      </w:r>
      <w:r w:rsidRPr="00D67BE7">
        <w:rPr>
          <w:rFonts w:ascii="Times New Roman" w:hAnsi="Times New Roman"/>
        </w:rPr>
        <w:t>, Parsram Ramrup</w:t>
      </w:r>
      <w:r w:rsidR="002D56D0" w:rsidRPr="00D67BE7">
        <w:rPr>
          <w:rFonts w:ascii="Times New Roman" w:hAnsi="Times New Roman"/>
          <w:vertAlign w:val="superscript"/>
        </w:rPr>
        <w:t>33</w:t>
      </w:r>
      <w:r w:rsidRPr="00D67BE7">
        <w:rPr>
          <w:rFonts w:ascii="Times New Roman" w:hAnsi="Times New Roman"/>
        </w:rPr>
        <w:t>, Jon Rees</w:t>
      </w:r>
      <w:r w:rsidR="002D56D0" w:rsidRPr="00D67BE7">
        <w:rPr>
          <w:rFonts w:ascii="Times New Roman" w:hAnsi="Times New Roman"/>
          <w:vertAlign w:val="superscript"/>
        </w:rPr>
        <w:t>11</w:t>
      </w:r>
      <w:r w:rsidRPr="00D67BE7">
        <w:rPr>
          <w:rFonts w:ascii="Times New Roman" w:hAnsi="Times New Roman"/>
        </w:rPr>
        <w:t>, Chunhai Ruan</w:t>
      </w:r>
      <w:r w:rsidR="002D56D0" w:rsidRPr="00D67BE7">
        <w:rPr>
          <w:rFonts w:ascii="Times New Roman" w:hAnsi="Times New Roman"/>
          <w:vertAlign w:val="superscript"/>
        </w:rPr>
        <w:t>26</w:t>
      </w:r>
      <w:r w:rsidRPr="00D67BE7">
        <w:rPr>
          <w:rFonts w:ascii="Times New Roman" w:hAnsi="Times New Roman"/>
        </w:rPr>
        <w:t>, Susanne Sales</w:t>
      </w:r>
      <w:r w:rsidR="002D56D0" w:rsidRPr="00D67BE7">
        <w:rPr>
          <w:rFonts w:ascii="Times New Roman" w:hAnsi="Times New Roman"/>
          <w:vertAlign w:val="superscript"/>
        </w:rPr>
        <w:t>37</w:t>
      </w:r>
      <w:r w:rsidRPr="00D67BE7">
        <w:rPr>
          <w:rFonts w:ascii="Times New Roman" w:hAnsi="Times New Roman"/>
        </w:rPr>
        <w:t>, Kai Schuhmann</w:t>
      </w:r>
      <w:r w:rsidR="002D56D0" w:rsidRPr="00D67BE7">
        <w:rPr>
          <w:rFonts w:ascii="Times New Roman" w:hAnsi="Times New Roman"/>
          <w:vertAlign w:val="superscript"/>
        </w:rPr>
        <w:t>37</w:t>
      </w:r>
      <w:r w:rsidRPr="00D67BE7">
        <w:rPr>
          <w:rFonts w:ascii="Times New Roman" w:hAnsi="Times New Roman"/>
        </w:rPr>
        <w:t>, Charles Serhan</w:t>
      </w:r>
      <w:r w:rsidR="002D56D0" w:rsidRPr="00D67BE7">
        <w:rPr>
          <w:rFonts w:ascii="Times New Roman" w:hAnsi="Times New Roman"/>
          <w:vertAlign w:val="superscript"/>
        </w:rPr>
        <w:t>20</w:t>
      </w:r>
      <w:r w:rsidRPr="00D67BE7">
        <w:rPr>
          <w:rFonts w:ascii="Times New Roman" w:hAnsi="Times New Roman"/>
        </w:rPr>
        <w:t>, Andrej Shevchenko</w:t>
      </w:r>
      <w:r w:rsidR="002D56D0" w:rsidRPr="00D67BE7">
        <w:rPr>
          <w:rFonts w:ascii="Times New Roman" w:hAnsi="Times New Roman"/>
          <w:vertAlign w:val="superscript"/>
        </w:rPr>
        <w:t>37</w:t>
      </w:r>
      <w:r w:rsidRPr="00D67BE7">
        <w:rPr>
          <w:rFonts w:ascii="Times New Roman" w:hAnsi="Times New Roman"/>
        </w:rPr>
        <w:t>, Stephen E. Somerville</w:t>
      </w:r>
      <w:r w:rsidR="002D56D0" w:rsidRPr="00D67BE7">
        <w:rPr>
          <w:rFonts w:ascii="Times New Roman" w:hAnsi="Times New Roman"/>
          <w:vertAlign w:val="superscript"/>
        </w:rPr>
        <w:t>38</w:t>
      </w:r>
      <w:r w:rsidRPr="00D67BE7">
        <w:rPr>
          <w:rFonts w:ascii="Times New Roman" w:hAnsi="Times New Roman"/>
        </w:rPr>
        <w:t>, Lisa St. John-Williams</w:t>
      </w:r>
      <w:r w:rsidR="002D56D0" w:rsidRPr="00D67BE7">
        <w:rPr>
          <w:rFonts w:ascii="Times New Roman" w:hAnsi="Times New Roman"/>
          <w:vertAlign w:val="superscript"/>
        </w:rPr>
        <w:t>34</w:t>
      </w:r>
      <w:r w:rsidRPr="00D67BE7">
        <w:rPr>
          <w:rFonts w:ascii="Times New Roman" w:hAnsi="Times New Roman"/>
        </w:rPr>
        <w:t>, Michal A. Surma</w:t>
      </w:r>
      <w:r w:rsidR="002D56D0" w:rsidRPr="00D67BE7">
        <w:rPr>
          <w:rFonts w:ascii="Times New Roman" w:hAnsi="Times New Roman"/>
          <w:vertAlign w:val="superscript"/>
        </w:rPr>
        <w:t>28</w:t>
      </w:r>
      <w:r w:rsidRPr="00D67BE7">
        <w:rPr>
          <w:rFonts w:ascii="Times New Roman" w:hAnsi="Times New Roman"/>
        </w:rPr>
        <w:t>, Rhishikesh Thakare</w:t>
      </w:r>
      <w:r w:rsidR="00BE208A" w:rsidRPr="00D67BE7">
        <w:rPr>
          <w:rFonts w:ascii="Times New Roman" w:hAnsi="Times New Roman"/>
          <w:vertAlign w:val="superscript"/>
        </w:rPr>
        <w:t>6</w:t>
      </w:r>
      <w:r w:rsidRPr="00D67BE7">
        <w:rPr>
          <w:rFonts w:ascii="Times New Roman" w:hAnsi="Times New Roman"/>
        </w:rPr>
        <w:t>, J. Will Thompson</w:t>
      </w:r>
      <w:r w:rsidR="002D56D0" w:rsidRPr="00D67BE7">
        <w:rPr>
          <w:rFonts w:ascii="Times New Roman" w:hAnsi="Times New Roman"/>
          <w:vertAlign w:val="superscript"/>
        </w:rPr>
        <w:t>34</w:t>
      </w:r>
      <w:r w:rsidRPr="00D67BE7">
        <w:rPr>
          <w:rFonts w:ascii="Times New Roman" w:hAnsi="Times New Roman"/>
        </w:rPr>
        <w:t>, Federico Torta</w:t>
      </w:r>
      <w:r w:rsidR="002D56D0" w:rsidRPr="00D67BE7">
        <w:rPr>
          <w:rFonts w:ascii="Times New Roman" w:hAnsi="Times New Roman"/>
          <w:vertAlign w:val="superscript"/>
        </w:rPr>
        <w:t>17</w:t>
      </w:r>
      <w:r w:rsidRPr="00D67BE7">
        <w:rPr>
          <w:rFonts w:ascii="Times New Roman" w:hAnsi="Times New Roman"/>
        </w:rPr>
        <w:t>, A. Triebl</w:t>
      </w:r>
      <w:r w:rsidR="002D56D0" w:rsidRPr="00D67BE7">
        <w:rPr>
          <w:rFonts w:ascii="Times New Roman" w:hAnsi="Times New Roman"/>
          <w:vertAlign w:val="superscript"/>
        </w:rPr>
        <w:t>29</w:t>
      </w:r>
      <w:r w:rsidRPr="00D67BE7">
        <w:rPr>
          <w:rFonts w:ascii="Times New Roman" w:hAnsi="Times New Roman"/>
        </w:rPr>
        <w:t>, M. Trötzmüller</w:t>
      </w:r>
      <w:r w:rsidR="002D56D0" w:rsidRPr="00D67BE7">
        <w:rPr>
          <w:rFonts w:ascii="Times New Roman" w:hAnsi="Times New Roman"/>
          <w:vertAlign w:val="superscript"/>
        </w:rPr>
        <w:t>29</w:t>
      </w:r>
      <w:r w:rsidRPr="00D67BE7">
        <w:rPr>
          <w:rFonts w:ascii="Times New Roman" w:hAnsi="Times New Roman"/>
        </w:rPr>
        <w:t>, S. J. Kumari Ubhayasekera</w:t>
      </w:r>
      <w:r w:rsidR="002D56D0" w:rsidRPr="00D67BE7">
        <w:rPr>
          <w:rFonts w:ascii="Times New Roman" w:hAnsi="Times New Roman"/>
          <w:vertAlign w:val="superscript"/>
        </w:rPr>
        <w:t>12</w:t>
      </w:r>
      <w:r w:rsidRPr="00D67BE7">
        <w:rPr>
          <w:rFonts w:ascii="Times New Roman" w:hAnsi="Times New Roman"/>
        </w:rPr>
        <w:t>, Dajana Vuckovic</w:t>
      </w:r>
      <w:r w:rsidR="002D56D0" w:rsidRPr="00D67BE7">
        <w:rPr>
          <w:rFonts w:ascii="Times New Roman" w:hAnsi="Times New Roman"/>
          <w:vertAlign w:val="superscript"/>
        </w:rPr>
        <w:t>33</w:t>
      </w:r>
      <w:r w:rsidRPr="00D67BE7">
        <w:rPr>
          <w:rFonts w:ascii="Times New Roman" w:hAnsi="Times New Roman"/>
        </w:rPr>
        <w:t>, Jacquelyn M. Weir</w:t>
      </w:r>
      <w:r w:rsidR="002D56D0" w:rsidRPr="00D67BE7">
        <w:rPr>
          <w:rFonts w:ascii="Times New Roman" w:hAnsi="Times New Roman"/>
          <w:vertAlign w:val="superscript"/>
        </w:rPr>
        <w:t>1</w:t>
      </w:r>
      <w:r w:rsidR="008A02A3" w:rsidRPr="00D67BE7">
        <w:rPr>
          <w:rFonts w:ascii="Times New Roman" w:hAnsi="Times New Roman"/>
          <w:vertAlign w:val="superscript"/>
        </w:rPr>
        <w:t>9</w:t>
      </w:r>
      <w:r w:rsidRPr="00D67BE7">
        <w:rPr>
          <w:rFonts w:ascii="Times New Roman" w:hAnsi="Times New Roman"/>
        </w:rPr>
        <w:t>, Ruth Welti</w:t>
      </w:r>
      <w:r w:rsidR="002D56D0" w:rsidRPr="00D67BE7">
        <w:rPr>
          <w:rFonts w:ascii="Times New Roman" w:hAnsi="Times New Roman"/>
          <w:vertAlign w:val="superscript"/>
        </w:rPr>
        <w:t>39</w:t>
      </w:r>
      <w:r w:rsidRPr="00D67BE7">
        <w:rPr>
          <w:rFonts w:ascii="Times New Roman" w:hAnsi="Times New Roman"/>
        </w:rPr>
        <w:t>, Markus R. Wenk</w:t>
      </w:r>
      <w:r w:rsidR="002D56D0" w:rsidRPr="00D67BE7">
        <w:rPr>
          <w:rFonts w:ascii="Times New Roman" w:hAnsi="Times New Roman"/>
          <w:vertAlign w:val="superscript"/>
        </w:rPr>
        <w:t>17</w:t>
      </w:r>
      <w:r w:rsidRPr="00D67BE7">
        <w:rPr>
          <w:rFonts w:ascii="Times New Roman" w:hAnsi="Times New Roman"/>
        </w:rPr>
        <w:t>, Craig Wheelock</w:t>
      </w:r>
      <w:r w:rsidR="002D56D0" w:rsidRPr="00D67BE7">
        <w:rPr>
          <w:rFonts w:ascii="Times New Roman" w:hAnsi="Times New Roman"/>
          <w:vertAlign w:val="superscript"/>
        </w:rPr>
        <w:t>18</w:t>
      </w:r>
      <w:r w:rsidRPr="00D67BE7">
        <w:rPr>
          <w:rFonts w:ascii="Times New Roman" w:hAnsi="Times New Roman"/>
        </w:rPr>
        <w:t>, Min Yuan</w:t>
      </w:r>
      <w:r w:rsidR="00BE208A" w:rsidRPr="00D67BE7">
        <w:rPr>
          <w:rFonts w:ascii="Times New Roman" w:hAnsi="Times New Roman"/>
          <w:vertAlign w:val="superscript"/>
        </w:rPr>
        <w:t>8</w:t>
      </w:r>
      <w:r w:rsidRPr="00D67BE7">
        <w:rPr>
          <w:rFonts w:ascii="Times New Roman" w:hAnsi="Times New Roman"/>
        </w:rPr>
        <w:t>, Xueqing Heather Zhao</w:t>
      </w:r>
      <w:r w:rsidR="002D56D0" w:rsidRPr="00D67BE7">
        <w:rPr>
          <w:rFonts w:ascii="Times New Roman" w:hAnsi="Times New Roman"/>
          <w:vertAlign w:val="superscript"/>
        </w:rPr>
        <w:t>30</w:t>
      </w:r>
      <w:r w:rsidRPr="00D67BE7">
        <w:rPr>
          <w:rFonts w:ascii="Times New Roman" w:hAnsi="Times New Roman"/>
        </w:rPr>
        <w:t>, Senlin Zhou</w:t>
      </w:r>
      <w:r w:rsidR="002D56D0" w:rsidRPr="00D67BE7">
        <w:rPr>
          <w:rFonts w:ascii="Times New Roman" w:hAnsi="Times New Roman"/>
          <w:vertAlign w:val="superscript"/>
        </w:rPr>
        <w:t>3</w:t>
      </w:r>
      <w:r w:rsidR="00D67BE7" w:rsidRPr="00D67BE7">
        <w:rPr>
          <w:rFonts w:ascii="Times New Roman" w:hAnsi="Times New Roman"/>
          <w:vertAlign w:val="superscript"/>
        </w:rPr>
        <w:t>2</w:t>
      </w:r>
    </w:p>
    <w:p w14:paraId="5B2F225E" w14:textId="77777777" w:rsidR="00B1678B" w:rsidRPr="00D67BE7" w:rsidRDefault="00B1678B" w:rsidP="00FA6CB8">
      <w:pPr>
        <w:spacing w:line="240" w:lineRule="auto"/>
        <w:jc w:val="both"/>
        <w:rPr>
          <w:rFonts w:ascii="Times New Roman" w:hAnsi="Times New Roman"/>
          <w:b/>
          <w:color w:val="FF0000"/>
        </w:rPr>
      </w:pPr>
      <w:r w:rsidRPr="00D67BE7">
        <w:rPr>
          <w:rFonts w:ascii="Times New Roman" w:hAnsi="Times New Roman"/>
          <w:b/>
          <w:color w:val="FF0000"/>
        </w:rPr>
        <w:t>*Authors will appear in alphabetical order for publication*</w:t>
      </w:r>
    </w:p>
    <w:p w14:paraId="3A465B85" w14:textId="19CDA981"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w:t>
      </w:r>
      <w:r w:rsidR="00BE208A" w:rsidRPr="00D67BE7">
        <w:rPr>
          <w:rFonts w:ascii="Times New Roman" w:hAnsi="Times New Roman"/>
          <w:vertAlign w:val="superscript"/>
        </w:rPr>
        <w:tab/>
      </w:r>
      <w:r w:rsidR="00B1678B" w:rsidRPr="00D67BE7">
        <w:rPr>
          <w:rFonts w:ascii="Times New Roman" w:hAnsi="Times New Roman"/>
        </w:rPr>
        <w:t>National Institute of Standards and Technology, Chemical Sciences Division, Marine Biochemical Sciences Group, Hollings Marine Laboratory, 331 Fort Johnson Road, Charleston, SC 29412 USA</w:t>
      </w:r>
    </w:p>
    <w:p w14:paraId="67B90FED" w14:textId="6A3EE554" w:rsidR="00BE208A"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w:t>
      </w:r>
      <w:r w:rsidR="00BE208A" w:rsidRPr="00D67BE7">
        <w:rPr>
          <w:rFonts w:ascii="Times New Roman" w:hAnsi="Times New Roman"/>
          <w:vertAlign w:val="superscript"/>
        </w:rPr>
        <w:tab/>
      </w:r>
      <w:r w:rsidR="00B1678B" w:rsidRPr="00D67BE7">
        <w:rPr>
          <w:rFonts w:ascii="Times New Roman" w:hAnsi="Times New Roman"/>
        </w:rPr>
        <w:t>National Institute of Standards and Technology, Statistical Engineering Division, 100 Bureau Drive, Gaithersburg, MD 20899 USA</w:t>
      </w:r>
    </w:p>
    <w:p w14:paraId="6CC437EE" w14:textId="09F0C780"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w:t>
      </w:r>
      <w:r w:rsidR="00BE208A" w:rsidRPr="00D67BE7">
        <w:rPr>
          <w:rFonts w:ascii="Times New Roman" w:hAnsi="Times New Roman"/>
          <w:vertAlign w:val="superscript"/>
        </w:rPr>
        <w:tab/>
      </w:r>
      <w:r w:rsidR="00B1678B" w:rsidRPr="00D67BE7">
        <w:rPr>
          <w:rFonts w:ascii="Times New Roman" w:hAnsi="Times New Roman"/>
        </w:rPr>
        <w:t>University of Florida, Department of Pathology, Immunology and Laboratory Medicine, Gainesville, FL 32610 USA</w:t>
      </w:r>
    </w:p>
    <w:p w14:paraId="3EA2A4FD" w14:textId="752226E7"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4</w:t>
      </w:r>
      <w:r w:rsidR="00BE208A" w:rsidRPr="00D67BE7">
        <w:rPr>
          <w:rFonts w:ascii="Times New Roman" w:hAnsi="Times New Roman"/>
          <w:vertAlign w:val="superscript"/>
        </w:rPr>
        <w:tab/>
      </w:r>
      <w:r w:rsidR="00B1678B" w:rsidRPr="00D67BE7">
        <w:rPr>
          <w:rFonts w:ascii="Times New Roman" w:hAnsi="Times New Roman"/>
        </w:rPr>
        <w:t>The Roskamp Institute, 2040 Whitfield Avenue, Sarasota, FL, 34243 USA</w:t>
      </w:r>
    </w:p>
    <w:p w14:paraId="00A05DBF" w14:textId="3A3B6EF8"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5</w:t>
      </w:r>
      <w:r w:rsidR="00BE208A" w:rsidRPr="00D67BE7">
        <w:rPr>
          <w:rFonts w:ascii="Times New Roman" w:hAnsi="Times New Roman"/>
          <w:vertAlign w:val="superscript"/>
        </w:rPr>
        <w:tab/>
      </w:r>
      <w:r w:rsidR="00B1678B" w:rsidRPr="00D67BE7">
        <w:rPr>
          <w:rFonts w:ascii="Times New Roman" w:hAnsi="Times New Roman"/>
        </w:rPr>
        <w:t>Steno Diabetes Center Copenhagen, DK-2820 Gentofte, Denmark</w:t>
      </w:r>
    </w:p>
    <w:p w14:paraId="23392814" w14:textId="151CEE19"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6</w:t>
      </w:r>
      <w:r w:rsidR="00BE208A" w:rsidRPr="00D67BE7">
        <w:rPr>
          <w:rFonts w:ascii="Times New Roman" w:hAnsi="Times New Roman"/>
          <w:vertAlign w:val="superscript"/>
        </w:rPr>
        <w:tab/>
      </w:r>
      <w:r w:rsidR="00B1678B" w:rsidRPr="00D67BE7">
        <w:rPr>
          <w:rFonts w:ascii="Times New Roman" w:hAnsi="Times New Roman"/>
        </w:rPr>
        <w:t>Department of Pharmaceutical Sciences, 986025 Nebraska Medical Center, Omaha, NE 68198-6025 USA</w:t>
      </w:r>
    </w:p>
    <w:p w14:paraId="62C349E0" w14:textId="11E6EBEF"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7</w:t>
      </w:r>
      <w:r w:rsidR="00BE208A" w:rsidRPr="00D67BE7">
        <w:rPr>
          <w:rFonts w:ascii="Times New Roman" w:hAnsi="Times New Roman"/>
          <w:vertAlign w:val="superscript"/>
        </w:rPr>
        <w:tab/>
      </w:r>
      <w:r w:rsidR="00B1678B" w:rsidRPr="00D67BE7">
        <w:rPr>
          <w:rFonts w:ascii="Times New Roman" w:hAnsi="Times New Roman"/>
        </w:rPr>
        <w:t>Department of Chemistry and Biochemistry and Department of Pharmacology, School of Medicine, University of California, San Diego, 9500 Gilman Drive, La Jolla, CA 92093-0601 USA</w:t>
      </w:r>
    </w:p>
    <w:p w14:paraId="78F60E12" w14:textId="62F5E1CD"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8</w:t>
      </w:r>
      <w:r w:rsidR="00BE208A" w:rsidRPr="00D67BE7">
        <w:rPr>
          <w:rFonts w:ascii="Times New Roman" w:hAnsi="Times New Roman"/>
          <w:vertAlign w:val="superscript"/>
        </w:rPr>
        <w:tab/>
      </w:r>
      <w:r w:rsidR="00B1678B" w:rsidRPr="00D67BE7">
        <w:rPr>
          <w:rFonts w:ascii="Times New Roman" w:hAnsi="Times New Roman"/>
        </w:rPr>
        <w:t>Division of Signal Transduction, Beth Israel Deaconess Medical Center, Boston, MA USA</w:t>
      </w:r>
    </w:p>
    <w:p w14:paraId="1286BC15" w14:textId="0DE4553C" w:rsidR="00B1678B" w:rsidRPr="00D67BE7" w:rsidRDefault="002D56D0" w:rsidP="007024A8">
      <w:pPr>
        <w:pStyle w:val="NoSpacing"/>
        <w:spacing w:afterLines="80" w:after="192"/>
        <w:ind w:left="274" w:hanging="274"/>
        <w:jc w:val="both"/>
        <w:rPr>
          <w:rFonts w:ascii="Times New Roman" w:hAnsi="Times New Roman"/>
          <w:color w:val="0070C0"/>
        </w:rPr>
      </w:pPr>
      <w:r w:rsidRPr="00D67BE7">
        <w:rPr>
          <w:rFonts w:ascii="Times New Roman" w:hAnsi="Times New Roman"/>
          <w:vertAlign w:val="superscript"/>
        </w:rPr>
        <w:t>9</w:t>
      </w:r>
      <w:r w:rsidR="00BE208A" w:rsidRPr="00D67BE7">
        <w:rPr>
          <w:rFonts w:ascii="Times New Roman" w:hAnsi="Times New Roman"/>
          <w:vertAlign w:val="superscript"/>
        </w:rPr>
        <w:tab/>
      </w:r>
      <w:r w:rsidR="00B1678B" w:rsidRPr="00D67BE7">
        <w:rPr>
          <w:rFonts w:ascii="Times New Roman" w:hAnsi="Times New Roman"/>
        </w:rPr>
        <w:t>Department of Medicine, Harvard Medical School, Boston, MA USA</w:t>
      </w:r>
    </w:p>
    <w:p w14:paraId="55EA28B3" w14:textId="0BA69785"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10</w:t>
      </w:r>
      <w:r w:rsidR="00BE208A" w:rsidRPr="00D67BE7">
        <w:rPr>
          <w:rFonts w:ascii="Times New Roman" w:hAnsi="Times New Roman"/>
          <w:vertAlign w:val="superscript"/>
        </w:rPr>
        <w:tab/>
      </w:r>
      <w:r w:rsidR="00B1678B" w:rsidRPr="00D67BE7">
        <w:rPr>
          <w:rFonts w:ascii="Times New Roman" w:hAnsi="Times New Roman"/>
        </w:rPr>
        <w:t>Division of Metabolomics, Research Center for Transomics Medicine, Medical Institute of Bioregulation, Kyushu University, 3-1-1 Maidashi, Higashi-ku, Fukuoka, Fukuoka 812-8582 Japan</w:t>
      </w:r>
    </w:p>
    <w:p w14:paraId="13284847" w14:textId="110F900D"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lastRenderedPageBreak/>
        <w:t>11</w:t>
      </w:r>
      <w:r w:rsidR="00BE208A" w:rsidRPr="00D67BE7">
        <w:rPr>
          <w:rFonts w:ascii="Times New Roman" w:hAnsi="Times New Roman"/>
          <w:vertAlign w:val="superscript"/>
        </w:rPr>
        <w:tab/>
      </w:r>
      <w:r w:rsidR="00B1678B" w:rsidRPr="00D67BE7">
        <w:rPr>
          <w:rFonts w:ascii="Times New Roman" w:hAnsi="Times New Roman"/>
        </w:rPr>
        <w:t>Division of Laboratory Sciences, National Center for Environmental Health, Centers for Disease Control and Prevention, 4770 Buford Hwy MS-F50, Atlanta, GA 30341 USA</w:t>
      </w:r>
    </w:p>
    <w:p w14:paraId="0B6978D4" w14:textId="1D16082F"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12</w:t>
      </w:r>
      <w:r w:rsidR="00BE208A" w:rsidRPr="00D67BE7">
        <w:rPr>
          <w:rFonts w:ascii="Times New Roman" w:hAnsi="Times New Roman"/>
          <w:vertAlign w:val="superscript"/>
        </w:rPr>
        <w:tab/>
      </w:r>
      <w:r w:rsidR="00B1678B" w:rsidRPr="00D67BE7">
        <w:rPr>
          <w:rFonts w:ascii="Times New Roman" w:hAnsi="Times New Roman"/>
        </w:rPr>
        <w:t>Department of Chemistry-BMC, Analytical Chemistry, Uppsala University, Sweden</w:t>
      </w:r>
    </w:p>
    <w:p w14:paraId="684D16DC" w14:textId="7144B529"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13</w:t>
      </w:r>
      <w:r w:rsidR="00BE208A" w:rsidRPr="00D67BE7">
        <w:rPr>
          <w:rFonts w:ascii="Times New Roman" w:hAnsi="Times New Roman"/>
          <w:vertAlign w:val="superscript"/>
        </w:rPr>
        <w:tab/>
      </w:r>
      <w:r w:rsidR="00B1678B" w:rsidRPr="00D67BE7">
        <w:rPr>
          <w:rFonts w:ascii="Times New Roman" w:hAnsi="Times New Roman"/>
        </w:rPr>
        <w:t>Department of Biochemistry and Molecular Biology, Medical University South Carolina, 173 Ashley Ave. Charleston, SC 29425 USA</w:t>
      </w:r>
    </w:p>
    <w:p w14:paraId="7072D873" w14:textId="73E6C7AC"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14</w:t>
      </w:r>
      <w:r w:rsidRPr="00D67BE7">
        <w:rPr>
          <w:rFonts w:ascii="Times New Roman" w:hAnsi="Times New Roman"/>
          <w:vertAlign w:val="superscript"/>
        </w:rPr>
        <w:tab/>
      </w:r>
      <w:r w:rsidR="00B1678B" w:rsidRPr="00D67BE7">
        <w:rPr>
          <w:rFonts w:ascii="Times New Roman" w:hAnsi="Times New Roman"/>
        </w:rPr>
        <w:t>Department of Biochemistry and Microbiology, University of Victoria, 3101-4464 Markham Street, Victoria, BC V8Z 7X8 Canada</w:t>
      </w:r>
    </w:p>
    <w:p w14:paraId="00E6AE84" w14:textId="77871355"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15</w:t>
      </w:r>
      <w:r w:rsidRPr="00D67BE7">
        <w:rPr>
          <w:rFonts w:ascii="Times New Roman" w:hAnsi="Times New Roman"/>
          <w:vertAlign w:val="superscript"/>
        </w:rPr>
        <w:tab/>
      </w:r>
      <w:r w:rsidR="00B1678B" w:rsidRPr="00D67BE7">
        <w:rPr>
          <w:rFonts w:ascii="Times New Roman" w:hAnsi="Times New Roman"/>
        </w:rPr>
        <w:t>University of Southampton, Faculty of Medicine, Academic Unit of Clinical &amp; Experimental Sciences, Southampton General Hospital, Tremona Road, Southampton, SO16 6YD, UK</w:t>
      </w:r>
    </w:p>
    <w:p w14:paraId="2CC19F73" w14:textId="13FD9BD8"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16</w:t>
      </w:r>
      <w:r w:rsidRPr="00D67BE7">
        <w:rPr>
          <w:rFonts w:ascii="Times New Roman" w:hAnsi="Times New Roman"/>
          <w:vertAlign w:val="superscript"/>
        </w:rPr>
        <w:tab/>
      </w:r>
      <w:r w:rsidR="00B1678B" w:rsidRPr="00D67BE7">
        <w:rPr>
          <w:rFonts w:ascii="Times New Roman" w:hAnsi="Times New Roman"/>
        </w:rPr>
        <w:t>NIH West Coast Metabolomics Center, UC Davis Genome Center, Room 1313, 451 Health Sci Drive, Davis, CA 95616 USA</w:t>
      </w:r>
    </w:p>
    <w:p w14:paraId="1B0EB9AD" w14:textId="0350599B"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17</w:t>
      </w:r>
      <w:r w:rsidRPr="00D67BE7">
        <w:rPr>
          <w:rFonts w:ascii="Times New Roman" w:hAnsi="Times New Roman"/>
          <w:vertAlign w:val="superscript"/>
        </w:rPr>
        <w:tab/>
      </w:r>
      <w:r w:rsidR="00B1678B" w:rsidRPr="00D67BE7">
        <w:rPr>
          <w:rFonts w:ascii="Times New Roman" w:hAnsi="Times New Roman"/>
        </w:rPr>
        <w:t>National University of Singapore, Yong Loo Lin School of Medicine, Department of Biochemistry, SLING, 28 Medical Drive 03-03, 117456 Singapore</w:t>
      </w:r>
    </w:p>
    <w:p w14:paraId="1EF5D7FC" w14:textId="3C8A4243"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18</w:t>
      </w:r>
      <w:r w:rsidRPr="00D67BE7">
        <w:rPr>
          <w:rFonts w:ascii="Times New Roman" w:hAnsi="Times New Roman"/>
          <w:vertAlign w:val="superscript"/>
        </w:rPr>
        <w:tab/>
      </w:r>
      <w:r w:rsidR="00B1678B" w:rsidRPr="00D67BE7">
        <w:rPr>
          <w:rFonts w:ascii="Times New Roman" w:hAnsi="Times New Roman"/>
        </w:rPr>
        <w:t>Division of Physiological Chemistry 2, Department of Medical Biochemistry and Biophysics, Karolinska Institutet, Stockholm, 171 77, Sweden</w:t>
      </w:r>
    </w:p>
    <w:p w14:paraId="586BAE3B" w14:textId="1F1CCB9A"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19</w:t>
      </w:r>
      <w:r w:rsidRPr="00D67BE7">
        <w:rPr>
          <w:rFonts w:ascii="Times New Roman" w:hAnsi="Times New Roman"/>
          <w:vertAlign w:val="superscript"/>
        </w:rPr>
        <w:tab/>
      </w:r>
      <w:r w:rsidR="00B1678B" w:rsidRPr="00D67BE7">
        <w:rPr>
          <w:rFonts w:ascii="Times New Roman" w:hAnsi="Times New Roman"/>
        </w:rPr>
        <w:t>Baker Heart and Diabetes Institute, 75 Commercial Road, Melbourne VIC 3004, Australia</w:t>
      </w:r>
    </w:p>
    <w:p w14:paraId="36080129" w14:textId="2EBB9376"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20</w:t>
      </w:r>
      <w:r w:rsidRPr="00D67BE7">
        <w:rPr>
          <w:rFonts w:ascii="Times New Roman" w:hAnsi="Times New Roman"/>
          <w:vertAlign w:val="superscript"/>
        </w:rPr>
        <w:tab/>
      </w:r>
      <w:r w:rsidR="00B1678B" w:rsidRPr="00D67BE7">
        <w:rPr>
          <w:rFonts w:ascii="Times New Roman" w:hAnsi="Times New Roman"/>
        </w:rPr>
        <w:t>Center for Experimental Therapeutics and Reperfusion Injury, Department of Anesthesiology, Perioperative and Pain Medicine, Blg for Transformative Medicine, Brigham and Women’s Hospital and Harvard Medical School, Boston, Massachusetts 02115, USA</w:t>
      </w:r>
    </w:p>
    <w:p w14:paraId="6C215D74" w14:textId="6D14D867"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21</w:t>
      </w:r>
      <w:r w:rsidRPr="00D67BE7">
        <w:rPr>
          <w:rFonts w:ascii="Times New Roman" w:hAnsi="Times New Roman"/>
          <w:vertAlign w:val="superscript"/>
        </w:rPr>
        <w:tab/>
      </w:r>
      <w:r w:rsidR="00B1678B" w:rsidRPr="00D67BE7">
        <w:rPr>
          <w:rFonts w:ascii="Times New Roman" w:hAnsi="Times New Roman"/>
        </w:rPr>
        <w:t>Biomarker Core Laboratory, Irving Institute for Clinical and Translational Research, Columbia University Medical Center, 630 West 168th Street, New York, NY 10032, USA</w:t>
      </w:r>
    </w:p>
    <w:p w14:paraId="570B29FE" w14:textId="53BECCA5" w:rsidR="00B1678B" w:rsidRPr="00D67BE7" w:rsidRDefault="002D56D0" w:rsidP="007024A8">
      <w:pPr>
        <w:pStyle w:val="NoSpacing"/>
        <w:spacing w:afterLines="80" w:after="192"/>
        <w:ind w:left="274" w:hanging="274"/>
        <w:jc w:val="both"/>
        <w:rPr>
          <w:rFonts w:ascii="Times New Roman" w:hAnsi="Times New Roman"/>
          <w:shd w:val="clear" w:color="auto" w:fill="FFFFFF"/>
        </w:rPr>
      </w:pPr>
      <w:r w:rsidRPr="00D67BE7">
        <w:rPr>
          <w:rFonts w:ascii="Times New Roman" w:hAnsi="Times New Roman"/>
          <w:shd w:val="clear" w:color="auto" w:fill="FFFFFF"/>
          <w:vertAlign w:val="superscript"/>
        </w:rPr>
        <w:t>22</w:t>
      </w:r>
      <w:r w:rsidRPr="00D67BE7">
        <w:rPr>
          <w:rFonts w:ascii="Times New Roman" w:hAnsi="Times New Roman"/>
          <w:shd w:val="clear" w:color="auto" w:fill="FFFFFF"/>
          <w:vertAlign w:val="superscript"/>
        </w:rPr>
        <w:tab/>
      </w:r>
      <w:r w:rsidR="00B1678B" w:rsidRPr="00D67BE7">
        <w:rPr>
          <w:rFonts w:ascii="Times New Roman" w:hAnsi="Times New Roman"/>
          <w:shd w:val="clear" w:color="auto" w:fill="FFFFFF"/>
        </w:rPr>
        <w:t>King Abdulaziz University, Biochemistry Department, Jeddah, Saudi-Arabia</w:t>
      </w:r>
    </w:p>
    <w:p w14:paraId="6256E30B" w14:textId="59BDBF11" w:rsidR="00B1678B" w:rsidRPr="00D67BE7" w:rsidRDefault="002D56D0" w:rsidP="007024A8">
      <w:pPr>
        <w:pStyle w:val="NoSpacing"/>
        <w:spacing w:afterLines="80" w:after="192"/>
        <w:ind w:left="274" w:hanging="274"/>
        <w:jc w:val="both"/>
        <w:rPr>
          <w:rFonts w:ascii="Times New Roman" w:hAnsi="Times New Roman"/>
          <w:shd w:val="clear" w:color="auto" w:fill="FFFFFF"/>
        </w:rPr>
      </w:pPr>
      <w:r w:rsidRPr="00D67BE7">
        <w:rPr>
          <w:rFonts w:ascii="Times New Roman" w:hAnsi="Times New Roman"/>
          <w:vertAlign w:val="superscript"/>
        </w:rPr>
        <w:t>23</w:t>
      </w:r>
      <w:r w:rsidRPr="00D67BE7">
        <w:rPr>
          <w:rFonts w:ascii="Times New Roman" w:hAnsi="Times New Roman"/>
          <w:vertAlign w:val="superscript"/>
        </w:rPr>
        <w:tab/>
      </w:r>
      <w:r w:rsidR="00B1678B" w:rsidRPr="00D67BE7">
        <w:rPr>
          <w:rFonts w:ascii="Times New Roman" w:hAnsi="Times New Roman"/>
        </w:rPr>
        <w:t>Department of Pharmacology, New York Medical College, 15 Dana Road, Valhalla, NY 10595 USA</w:t>
      </w:r>
    </w:p>
    <w:p w14:paraId="3A50FACF" w14:textId="5F57C2F2"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24</w:t>
      </w:r>
      <w:r w:rsidRPr="00D67BE7">
        <w:rPr>
          <w:rFonts w:ascii="Times New Roman" w:hAnsi="Times New Roman"/>
          <w:vertAlign w:val="superscript"/>
        </w:rPr>
        <w:tab/>
      </w:r>
      <w:r w:rsidR="00B1678B" w:rsidRPr="00D67BE7">
        <w:rPr>
          <w:rFonts w:ascii="Times New Roman" w:hAnsi="Times New Roman"/>
        </w:rPr>
        <w:t>Thermo Fisher Scientific, 355 River Oaks Parkway, San Jose, CA 95134 USA</w:t>
      </w:r>
    </w:p>
    <w:p w14:paraId="4FB29A8F" w14:textId="44DE9A9A"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25</w:t>
      </w:r>
      <w:r w:rsidRPr="00D67BE7">
        <w:rPr>
          <w:rFonts w:ascii="Times New Roman" w:hAnsi="Times New Roman"/>
          <w:vertAlign w:val="superscript"/>
        </w:rPr>
        <w:tab/>
      </w:r>
      <w:r w:rsidR="00B1678B" w:rsidRPr="00D67BE7">
        <w:rPr>
          <w:rFonts w:ascii="Times New Roman" w:hAnsi="Times New Roman"/>
        </w:rPr>
        <w:t>Department of Chemistry, Örebro University, 702 81 Örebro, Sweden</w:t>
      </w:r>
    </w:p>
    <w:p w14:paraId="11E0451B" w14:textId="2ADDD3DF"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26</w:t>
      </w:r>
      <w:r w:rsidRPr="00D67BE7">
        <w:rPr>
          <w:rFonts w:ascii="Times New Roman" w:hAnsi="Times New Roman"/>
          <w:vertAlign w:val="superscript"/>
        </w:rPr>
        <w:tab/>
      </w:r>
      <w:r w:rsidR="00B1678B" w:rsidRPr="00D67BE7">
        <w:rPr>
          <w:rFonts w:ascii="Times New Roman" w:hAnsi="Times New Roman"/>
        </w:rPr>
        <w:t>Metabolomics Core, BRCF, University of Michigan, 1000 Wall St, Ann Arbor, MI 48105-5714 USA</w:t>
      </w:r>
    </w:p>
    <w:p w14:paraId="63C7D886" w14:textId="1B15E842"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27</w:t>
      </w:r>
      <w:r w:rsidRPr="00D67BE7">
        <w:rPr>
          <w:rFonts w:ascii="Times New Roman" w:hAnsi="Times New Roman"/>
          <w:vertAlign w:val="superscript"/>
        </w:rPr>
        <w:tab/>
      </w:r>
      <w:r w:rsidR="00B1678B" w:rsidRPr="00D67BE7">
        <w:rPr>
          <w:rFonts w:ascii="Times New Roman" w:hAnsi="Times New Roman"/>
        </w:rPr>
        <w:t>Biocrates Life Sciences AG, Eduard-Bodem-Gasse 8, 6020 Innsbruck, Austria</w:t>
      </w:r>
    </w:p>
    <w:p w14:paraId="04CA83F8" w14:textId="327BE213"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28</w:t>
      </w:r>
      <w:r w:rsidRPr="00D67BE7">
        <w:rPr>
          <w:rFonts w:ascii="Times New Roman" w:hAnsi="Times New Roman"/>
          <w:vertAlign w:val="superscript"/>
        </w:rPr>
        <w:tab/>
      </w:r>
      <w:r w:rsidR="00B1678B" w:rsidRPr="00D67BE7">
        <w:rPr>
          <w:rFonts w:ascii="Times New Roman" w:hAnsi="Times New Roman"/>
        </w:rPr>
        <w:t>Lipotype GmbH, Tatzberg 47, 01307 Dresden, Germany</w:t>
      </w:r>
    </w:p>
    <w:p w14:paraId="68357B29" w14:textId="559CD249"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29</w:t>
      </w:r>
      <w:r w:rsidRPr="00D67BE7">
        <w:rPr>
          <w:rFonts w:ascii="Times New Roman" w:hAnsi="Times New Roman"/>
          <w:vertAlign w:val="superscript"/>
        </w:rPr>
        <w:tab/>
      </w:r>
      <w:r w:rsidR="00B1678B" w:rsidRPr="00D67BE7">
        <w:rPr>
          <w:rFonts w:ascii="Times New Roman" w:hAnsi="Times New Roman"/>
        </w:rPr>
        <w:t>Medical University of Graz, ZMF, Stiftingtalstrasse 24, 8010 Graz, Austria</w:t>
      </w:r>
    </w:p>
    <w:p w14:paraId="66C2CB54" w14:textId="7C3C1D1F"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30</w:t>
      </w:r>
      <w:r w:rsidRPr="00D67BE7">
        <w:rPr>
          <w:rFonts w:ascii="Times New Roman" w:hAnsi="Times New Roman"/>
          <w:vertAlign w:val="superscript"/>
        </w:rPr>
        <w:tab/>
      </w:r>
      <w:r w:rsidR="00B1678B" w:rsidRPr="00D67BE7">
        <w:rPr>
          <w:rFonts w:ascii="Times New Roman" w:hAnsi="Times New Roman"/>
        </w:rPr>
        <w:t>Stable Isotope and Metabolomics Core Facility, Diabetes Research Center, Albert Einstein College of Medicine, 1301 Morris Park Ave, Bronx, NY 10461 USA</w:t>
      </w:r>
    </w:p>
    <w:p w14:paraId="59FF43E2" w14:textId="12B0F54A"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31</w:t>
      </w:r>
      <w:r w:rsidRPr="00D67BE7">
        <w:rPr>
          <w:rFonts w:ascii="Times New Roman" w:hAnsi="Times New Roman"/>
          <w:vertAlign w:val="superscript"/>
        </w:rPr>
        <w:tab/>
      </w:r>
      <w:r w:rsidR="00B1678B" w:rsidRPr="00D67BE7">
        <w:rPr>
          <w:rFonts w:ascii="Times New Roman" w:hAnsi="Times New Roman"/>
        </w:rPr>
        <w:t>Sick Kids Research Institute, AFBM Lab, 686 Bay Street, Toronto, ON, M5G 0A4, Canada</w:t>
      </w:r>
    </w:p>
    <w:p w14:paraId="30DC244C" w14:textId="29BECC69"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32</w:t>
      </w:r>
      <w:r w:rsidRPr="00D67BE7">
        <w:rPr>
          <w:rFonts w:ascii="Times New Roman" w:hAnsi="Times New Roman"/>
          <w:vertAlign w:val="superscript"/>
        </w:rPr>
        <w:tab/>
      </w:r>
      <w:r w:rsidR="00B1678B" w:rsidRPr="00D67BE7">
        <w:rPr>
          <w:rFonts w:ascii="Times New Roman" w:hAnsi="Times New Roman"/>
        </w:rPr>
        <w:t>Lipidomics Core Facility and Department of Pathology, Wayne State University, 5101 Cass Avenue, Detroit, MI 48202 USA</w:t>
      </w:r>
    </w:p>
    <w:p w14:paraId="0869405E" w14:textId="17B49849"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lastRenderedPageBreak/>
        <w:t>33</w:t>
      </w:r>
      <w:r w:rsidRPr="00D67BE7">
        <w:rPr>
          <w:rFonts w:ascii="Times New Roman" w:hAnsi="Times New Roman"/>
          <w:vertAlign w:val="superscript"/>
        </w:rPr>
        <w:tab/>
      </w:r>
      <w:r w:rsidR="00B1678B" w:rsidRPr="00D67BE7">
        <w:rPr>
          <w:rFonts w:ascii="Times New Roman" w:hAnsi="Times New Roman"/>
        </w:rPr>
        <w:t>Department of Chemistry and Biochemistry, Concordia University, 7141 Sherbrooke Street West, Montréal, QC, H4B 1R6, Canada</w:t>
      </w:r>
    </w:p>
    <w:p w14:paraId="48D717EF" w14:textId="0642EE95"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34</w:t>
      </w:r>
      <w:r w:rsidRPr="00D67BE7">
        <w:rPr>
          <w:rFonts w:ascii="Times New Roman" w:hAnsi="Times New Roman"/>
          <w:vertAlign w:val="superscript"/>
        </w:rPr>
        <w:tab/>
      </w:r>
      <w:r w:rsidR="00B1678B" w:rsidRPr="00D67BE7">
        <w:rPr>
          <w:rFonts w:ascii="Times New Roman" w:hAnsi="Times New Roman"/>
        </w:rPr>
        <w:t>Proteomics and Metabolomics Shared Resource, Duke University School of Medicine, B02 Levine Science Research Center, 450 Research Drive, Durham, NC 27710 USA</w:t>
      </w:r>
    </w:p>
    <w:p w14:paraId="7EBE1818" w14:textId="50C7773C"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35</w:t>
      </w:r>
      <w:r w:rsidRPr="00D67BE7">
        <w:rPr>
          <w:rFonts w:ascii="Times New Roman" w:hAnsi="Times New Roman"/>
          <w:vertAlign w:val="superscript"/>
        </w:rPr>
        <w:tab/>
      </w:r>
      <w:r w:rsidR="00B1678B" w:rsidRPr="00D67BE7">
        <w:rPr>
          <w:rFonts w:ascii="Times New Roman" w:hAnsi="Times New Roman"/>
        </w:rPr>
        <w:t>Turku Centre for Biotechnology, University of Turku and Åbo Akademi University, FI-20520 Turku, Finland</w:t>
      </w:r>
    </w:p>
    <w:p w14:paraId="5DAF3C9D" w14:textId="0F361FFA"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36</w:t>
      </w:r>
      <w:r w:rsidRPr="00D67BE7">
        <w:rPr>
          <w:rFonts w:ascii="Times New Roman" w:hAnsi="Times New Roman"/>
          <w:vertAlign w:val="superscript"/>
        </w:rPr>
        <w:tab/>
      </w:r>
      <w:r w:rsidR="00B1678B" w:rsidRPr="00D67BE7">
        <w:rPr>
          <w:rFonts w:ascii="Times New Roman" w:hAnsi="Times New Roman"/>
        </w:rPr>
        <w:t>National Institute of Standards and Technology, Chemical Sciences Division, Environmental Specimen Bank Group, Hollings Marine Laboratory, 331 Fort Johnson Road, Charleston, SC 29412 USA</w:t>
      </w:r>
    </w:p>
    <w:p w14:paraId="26B54275" w14:textId="2A7571DE"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37</w:t>
      </w:r>
      <w:r w:rsidRPr="00D67BE7">
        <w:rPr>
          <w:rFonts w:ascii="Times New Roman" w:hAnsi="Times New Roman"/>
          <w:vertAlign w:val="superscript"/>
        </w:rPr>
        <w:tab/>
      </w:r>
      <w:r w:rsidR="00B1678B" w:rsidRPr="00D67BE7">
        <w:rPr>
          <w:rFonts w:ascii="Times New Roman" w:hAnsi="Times New Roman"/>
        </w:rPr>
        <w:t>Max Planck Institute of Molecular Cell Biology and Genetics, Pfotenhauerstr. 108, 01307 Dresden, Germany</w:t>
      </w:r>
    </w:p>
    <w:p w14:paraId="12C339CE" w14:textId="524E3C1E" w:rsidR="00B1678B" w:rsidRPr="00D67BE7"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38</w:t>
      </w:r>
      <w:r w:rsidRPr="00D67BE7">
        <w:rPr>
          <w:rFonts w:ascii="Times New Roman" w:hAnsi="Times New Roman"/>
          <w:vertAlign w:val="superscript"/>
        </w:rPr>
        <w:tab/>
      </w:r>
      <w:r w:rsidR="00B1678B" w:rsidRPr="00D67BE7">
        <w:rPr>
          <w:rFonts w:ascii="Times New Roman" w:hAnsi="Times New Roman"/>
        </w:rPr>
        <w:t>Medical University of South Carolina, Hollings Marine Laboratory, 311 Fort Johnson Road, Charleston, SC 29412 USA</w:t>
      </w:r>
    </w:p>
    <w:p w14:paraId="668D4942" w14:textId="1E653F7D" w:rsidR="00B1678B" w:rsidRPr="00036F76" w:rsidRDefault="002D56D0" w:rsidP="007024A8">
      <w:pPr>
        <w:spacing w:afterLines="80" w:after="192" w:line="240" w:lineRule="auto"/>
        <w:ind w:left="274" w:hanging="274"/>
        <w:jc w:val="both"/>
        <w:rPr>
          <w:rFonts w:ascii="Times New Roman" w:hAnsi="Times New Roman"/>
        </w:rPr>
      </w:pPr>
      <w:r w:rsidRPr="00D67BE7">
        <w:rPr>
          <w:rFonts w:ascii="Times New Roman" w:hAnsi="Times New Roman"/>
          <w:vertAlign w:val="superscript"/>
        </w:rPr>
        <w:t>39</w:t>
      </w:r>
      <w:r w:rsidRPr="00D67BE7">
        <w:rPr>
          <w:rFonts w:ascii="Times New Roman" w:hAnsi="Times New Roman"/>
          <w:vertAlign w:val="superscript"/>
        </w:rPr>
        <w:tab/>
      </w:r>
      <w:r w:rsidR="00B1678B" w:rsidRPr="00D67BE7">
        <w:rPr>
          <w:rFonts w:ascii="Times New Roman" w:hAnsi="Times New Roman"/>
        </w:rPr>
        <w:t>Kansas Lipidomics Research Center, Division of Biology, Kansas State University, Ackert Hall, 1717 Claflin Rd., Manhattan, KS 66506 USA</w:t>
      </w:r>
    </w:p>
    <w:p w14:paraId="5540565F" w14:textId="77777777" w:rsidR="00B1678B" w:rsidRPr="00036F76" w:rsidRDefault="00B1678B" w:rsidP="00FA6CB8">
      <w:pPr>
        <w:pStyle w:val="NoSpacing"/>
        <w:jc w:val="both"/>
        <w:rPr>
          <w:rFonts w:ascii="Times New Roman" w:hAnsi="Times New Roman"/>
          <w:vertAlign w:val="superscript"/>
        </w:rPr>
      </w:pPr>
    </w:p>
    <w:p w14:paraId="203E5BD9" w14:textId="77777777" w:rsidR="00B1678B" w:rsidRPr="00036F76" w:rsidRDefault="00B1678B" w:rsidP="007024A8">
      <w:pPr>
        <w:pStyle w:val="NoSpacing"/>
        <w:ind w:left="270" w:hanging="270"/>
        <w:rPr>
          <w:rFonts w:ascii="Times New Roman" w:hAnsi="Times New Roman"/>
          <w:vertAlign w:val="superscript"/>
        </w:rPr>
      </w:pPr>
    </w:p>
    <w:p w14:paraId="0A0064AF" w14:textId="360F8C17" w:rsidR="00B1678B" w:rsidRDefault="00BE208A" w:rsidP="007024A8">
      <w:pPr>
        <w:pStyle w:val="NoSpacing"/>
        <w:ind w:left="180" w:hanging="180"/>
        <w:rPr>
          <w:rFonts w:ascii="Times New Roman" w:hAnsi="Times New Roman"/>
        </w:rPr>
      </w:pPr>
      <w:r>
        <w:rPr>
          <w:rFonts w:ascii="Times New Roman" w:hAnsi="Times New Roman"/>
          <w:vertAlign w:val="superscript"/>
        </w:rPr>
        <w:t>*</w:t>
      </w:r>
      <w:r w:rsidR="007024A8">
        <w:rPr>
          <w:rFonts w:ascii="Times New Roman" w:hAnsi="Times New Roman"/>
          <w:vertAlign w:val="superscript"/>
        </w:rPr>
        <w:tab/>
      </w:r>
      <w:r w:rsidRPr="00036F76">
        <w:rPr>
          <w:rFonts w:ascii="Times New Roman" w:hAnsi="Times New Roman"/>
        </w:rPr>
        <w:t xml:space="preserve">Corresponding </w:t>
      </w:r>
      <w:r w:rsidR="00B1678B" w:rsidRPr="00036F76">
        <w:rPr>
          <w:rFonts w:ascii="Times New Roman" w:hAnsi="Times New Roman"/>
        </w:rPr>
        <w:t>author: John A. Bowden, Ph.D.</w:t>
      </w:r>
      <w:r>
        <w:rPr>
          <w:rFonts w:ascii="Times New Roman" w:hAnsi="Times New Roman"/>
        </w:rPr>
        <w:br/>
      </w:r>
      <w:r w:rsidR="00B1678B" w:rsidRPr="00036F76">
        <w:rPr>
          <w:rFonts w:ascii="Times New Roman" w:hAnsi="Times New Roman"/>
        </w:rPr>
        <w:t>National Institute of Standards and Technology (NIST)</w:t>
      </w:r>
      <w:r>
        <w:rPr>
          <w:rFonts w:ascii="Times New Roman" w:hAnsi="Times New Roman"/>
        </w:rPr>
        <w:br/>
      </w:r>
      <w:r w:rsidR="00B1678B" w:rsidRPr="00036F76">
        <w:rPr>
          <w:rFonts w:ascii="Times New Roman" w:hAnsi="Times New Roman"/>
        </w:rPr>
        <w:t>Hollings Marine Laboratory</w:t>
      </w:r>
      <w:r>
        <w:rPr>
          <w:rFonts w:ascii="Times New Roman" w:hAnsi="Times New Roman"/>
        </w:rPr>
        <w:br/>
      </w:r>
      <w:r w:rsidR="00B1678B" w:rsidRPr="00036F76">
        <w:rPr>
          <w:rFonts w:ascii="Times New Roman" w:hAnsi="Times New Roman"/>
        </w:rPr>
        <w:t>331 Fort Johnson Road</w:t>
      </w:r>
      <w:r>
        <w:rPr>
          <w:rFonts w:ascii="Times New Roman" w:hAnsi="Times New Roman"/>
        </w:rPr>
        <w:br/>
      </w:r>
      <w:r w:rsidR="00B1678B" w:rsidRPr="00036F76">
        <w:rPr>
          <w:rFonts w:ascii="Times New Roman" w:hAnsi="Times New Roman"/>
        </w:rPr>
        <w:t>Charleston, SC 29412 USA</w:t>
      </w:r>
      <w:r>
        <w:rPr>
          <w:rFonts w:ascii="Times New Roman" w:hAnsi="Times New Roman"/>
        </w:rPr>
        <w:br/>
      </w:r>
      <w:r w:rsidR="00B1678B" w:rsidRPr="00036F76">
        <w:rPr>
          <w:rFonts w:ascii="Times New Roman" w:hAnsi="Times New Roman"/>
        </w:rPr>
        <w:t>E-mail address: john.bowden@nist.gov</w:t>
      </w:r>
      <w:r>
        <w:rPr>
          <w:rFonts w:ascii="Times New Roman" w:hAnsi="Times New Roman"/>
        </w:rPr>
        <w:br/>
      </w:r>
      <w:r w:rsidR="00B1678B" w:rsidRPr="00036F76">
        <w:rPr>
          <w:rFonts w:ascii="Times New Roman" w:hAnsi="Times New Roman"/>
        </w:rPr>
        <w:t>Telephone: 843-725-4820, Fax: 843-762-8742</w:t>
      </w:r>
      <w:r>
        <w:rPr>
          <w:rFonts w:ascii="Times New Roman" w:hAnsi="Times New Roman"/>
        </w:rPr>
        <w:br/>
      </w:r>
    </w:p>
    <w:p w14:paraId="333BAD75" w14:textId="05886C25" w:rsidR="00FA6CB8" w:rsidRDefault="00FA6CB8">
      <w:pPr>
        <w:spacing w:after="160" w:line="259" w:lineRule="auto"/>
        <w:rPr>
          <w:rFonts w:ascii="Times New Roman" w:hAnsi="Times New Roman"/>
          <w:b/>
        </w:rPr>
      </w:pPr>
      <w:r>
        <w:rPr>
          <w:rFonts w:ascii="Times New Roman" w:hAnsi="Times New Roman"/>
          <w:b/>
        </w:rPr>
        <w:br w:type="page"/>
      </w:r>
    </w:p>
    <w:p w14:paraId="137A20D2"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b/>
        </w:rPr>
        <w:lastRenderedPageBreak/>
        <w:t>Running Title</w:t>
      </w:r>
      <w:r w:rsidRPr="00036F76">
        <w:rPr>
          <w:rFonts w:ascii="Times New Roman" w:hAnsi="Times New Roman"/>
        </w:rPr>
        <w:t>: Interlaboratory comparison exercise for lipidomics using SRM 1950</w:t>
      </w:r>
    </w:p>
    <w:p w14:paraId="4F49DE6C" w14:textId="1A0464DC" w:rsidR="00B1678B" w:rsidRPr="00036F76" w:rsidRDefault="00B1678B" w:rsidP="00FA6CB8">
      <w:pPr>
        <w:spacing w:line="240" w:lineRule="auto"/>
        <w:jc w:val="both"/>
        <w:rPr>
          <w:rFonts w:ascii="Times New Roman" w:hAnsi="Times New Roman"/>
        </w:rPr>
      </w:pPr>
      <w:r w:rsidRPr="00036F76">
        <w:rPr>
          <w:rFonts w:ascii="Times New Roman" w:hAnsi="Times New Roman"/>
          <w:b/>
        </w:rPr>
        <w:t xml:space="preserve">Abbreviations: </w:t>
      </w:r>
      <w:r w:rsidRPr="00036F76">
        <w:rPr>
          <w:rFonts w:ascii="Times New Roman" w:hAnsi="Times New Roman"/>
        </w:rPr>
        <w:t xml:space="preserve">bile acids (BA), ceramides (CER), </w:t>
      </w:r>
      <w:r w:rsidR="005A7CFB">
        <w:rPr>
          <w:rFonts w:ascii="Times New Roman" w:hAnsi="Times New Roman"/>
        </w:rPr>
        <w:t xml:space="preserve">certified reference material (CRM), </w:t>
      </w:r>
      <w:r w:rsidRPr="00036F76">
        <w:rPr>
          <w:rFonts w:ascii="Times New Roman" w:hAnsi="Times New Roman"/>
        </w:rPr>
        <w:t xml:space="preserve">cholesteryl esters (CE), coefficient of </w:t>
      </w:r>
      <w:r w:rsidR="00611EF4">
        <w:rPr>
          <w:rFonts w:ascii="Times New Roman" w:hAnsi="Times New Roman"/>
        </w:rPr>
        <w:t>dispersion</w:t>
      </w:r>
      <w:r w:rsidRPr="00036F76">
        <w:rPr>
          <w:rFonts w:ascii="Times New Roman" w:hAnsi="Times New Roman"/>
        </w:rPr>
        <w:t xml:space="preserve"> (C</w:t>
      </w:r>
      <w:r w:rsidR="00611EF4">
        <w:rPr>
          <w:rFonts w:ascii="Times New Roman" w:hAnsi="Times New Roman"/>
        </w:rPr>
        <w:t>OD</w:t>
      </w:r>
      <w:r w:rsidRPr="00036F76">
        <w:rPr>
          <w:rFonts w:ascii="Times New Roman" w:hAnsi="Times New Roman"/>
        </w:rPr>
        <w:t>), diacylglycerols (DAG), free fatty acids (FFA), free cholesterol (FC), hexosylceramide (HexCer), hydroxyeicosatetraenoic acid (HETE), LIPID Metabolites and Pathways Strategy (LIPID MAPS), lysophosphatidylcholines (LPC), lysophosphatidylethanolamines (LPE), mass spectrometry (MS), median of means (MEDM), National Institute of Standards and Technology (NIST), phosphatidylcholines (PC), phosphatidylethanolamines (PE), phosphatidylglycerols (PG), phosphatidylinositols (PI), phosphatidylserines (PS), Standard Reference Material (SRM), triacylglycerols (TAG)</w:t>
      </w:r>
    </w:p>
    <w:p w14:paraId="1CE63570" w14:textId="2DB1181E" w:rsidR="00BE208A" w:rsidRDefault="00B1678B" w:rsidP="00FA6CB8">
      <w:pPr>
        <w:spacing w:line="240" w:lineRule="auto"/>
        <w:jc w:val="both"/>
        <w:rPr>
          <w:rFonts w:ascii="Times New Roman" w:hAnsi="Times New Roman"/>
          <w:b/>
        </w:rPr>
      </w:pPr>
      <w:r w:rsidRPr="00036F76">
        <w:rPr>
          <w:rFonts w:ascii="Times New Roman" w:hAnsi="Times New Roman"/>
          <w:b/>
        </w:rPr>
        <w:t xml:space="preserve">Supplementary key words (5): </w:t>
      </w:r>
      <w:r w:rsidRPr="00036F76">
        <w:rPr>
          <w:rFonts w:ascii="Times New Roman" w:hAnsi="Times New Roman"/>
        </w:rPr>
        <w:t>fatty acyls, glycerolipids, interlaboratory comparison exercise, lipids, lipidomics, phospholipids, quality control, quantitation, sphingolipids, Standard Reference Material 1950, sterols</w:t>
      </w:r>
    </w:p>
    <w:p w14:paraId="2FEE3C8A"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b/>
        </w:rPr>
        <w:t>Abstract</w:t>
      </w:r>
    </w:p>
    <w:p w14:paraId="469CCDF2" w14:textId="5F7D3A2F" w:rsidR="00BE208A" w:rsidRDefault="00B1678B" w:rsidP="00FA6CB8">
      <w:pPr>
        <w:spacing w:line="240" w:lineRule="auto"/>
        <w:jc w:val="both"/>
        <w:rPr>
          <w:rFonts w:ascii="Times New Roman" w:hAnsi="Times New Roman"/>
        </w:rPr>
      </w:pPr>
      <w:r w:rsidRPr="00036F76">
        <w:rPr>
          <w:rFonts w:ascii="Times New Roman" w:hAnsi="Times New Roman"/>
        </w:rPr>
        <w:t xml:space="preserve">As the lipidomics field continues to advance, self-evaluation within the community is critical. Here, we performed an interlaboratory comparison exercise for lipidomics using Standard Reference Material (SRM) 1950 – Metabolites in Frozen Human Plasma, a commercially available reference material. The interlaboratory study comprised 31 diverse laboratories, resulting in the measurement of 1527 unique lipids. Consensus </w:t>
      </w:r>
      <w:r w:rsidR="00F02731">
        <w:rPr>
          <w:rFonts w:ascii="Times New Roman" w:hAnsi="Times New Roman"/>
        </w:rPr>
        <w:t>location estimates</w:t>
      </w:r>
      <w:r w:rsidR="00F02731" w:rsidRPr="00036F76">
        <w:rPr>
          <w:rFonts w:ascii="Times New Roman" w:hAnsi="Times New Roman"/>
        </w:rPr>
        <w:t xml:space="preserve"> </w:t>
      </w:r>
      <w:r w:rsidRPr="00036F76">
        <w:rPr>
          <w:rFonts w:ascii="Times New Roman" w:hAnsi="Times New Roman"/>
        </w:rPr>
        <w:t xml:space="preserve">and associated uncertainties were determined for 339 lipids measured at the sum composition level by five or more participating laboratories. These evaluated lipids detected in SRM 1950 serve as community-wide benchmarks for intra- and inter-laboratory quality control and method validation. The consensus </w:t>
      </w:r>
      <w:r w:rsidR="00F02731">
        <w:rPr>
          <w:rFonts w:ascii="Times New Roman" w:hAnsi="Times New Roman"/>
        </w:rPr>
        <w:t>locations</w:t>
      </w:r>
      <w:r w:rsidRPr="00036F76">
        <w:rPr>
          <w:rFonts w:ascii="Times New Roman" w:hAnsi="Times New Roman"/>
        </w:rPr>
        <w:t xml:space="preserve"> were also compared to a previous examination of SRM 1950 by the LIPID MAPS consortium. While the central theme of the interlaboratory study was to provide values to help harmonize lipid measurement across the community, it was also initiated to stimulate a discussion regarding areas in need of improvement.</w:t>
      </w:r>
    </w:p>
    <w:p w14:paraId="39810098" w14:textId="77777777" w:rsidR="00B1678B" w:rsidRPr="00036F76" w:rsidRDefault="00B1678B" w:rsidP="00FA6CB8">
      <w:pPr>
        <w:spacing w:line="240" w:lineRule="auto"/>
        <w:jc w:val="both"/>
        <w:rPr>
          <w:rFonts w:ascii="Times New Roman" w:hAnsi="Times New Roman"/>
        </w:rPr>
        <w:sectPr w:rsidR="00B1678B" w:rsidRPr="00036F76">
          <w:footerReference w:type="default" r:id="rId8"/>
          <w:pgSz w:w="12240" w:h="15840"/>
          <w:pgMar w:top="1440" w:right="1440" w:bottom="1440" w:left="1440" w:header="720" w:footer="720" w:gutter="0"/>
          <w:cols w:space="720"/>
          <w:docGrid w:linePitch="360"/>
        </w:sectPr>
      </w:pPr>
    </w:p>
    <w:p w14:paraId="25009D2A"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rPr>
        <w:lastRenderedPageBreak/>
        <w:t>INTRODUCTION</w:t>
      </w:r>
    </w:p>
    <w:p w14:paraId="0895A8F7" w14:textId="337CBD59" w:rsidR="00BE208A" w:rsidRDefault="00B1678B" w:rsidP="00FA6CB8">
      <w:pPr>
        <w:spacing w:line="240" w:lineRule="auto"/>
        <w:jc w:val="both"/>
        <w:rPr>
          <w:rFonts w:ascii="Times New Roman" w:hAnsi="Times New Roman"/>
        </w:rPr>
      </w:pPr>
      <w:r w:rsidRPr="00036F76">
        <w:rPr>
          <w:rFonts w:ascii="Times New Roman" w:hAnsi="Times New Roman"/>
        </w:rPr>
        <w:tab/>
        <w:t xml:space="preserve">The relationship between lipids and human health has been </w:t>
      </w:r>
      <w:r w:rsidR="00FA6CB8">
        <w:rPr>
          <w:rFonts w:ascii="Times New Roman" w:hAnsi="Times New Roman"/>
        </w:rPr>
        <w:t>explored</w:t>
      </w:r>
      <w:r w:rsidR="00D67BE7">
        <w:rPr>
          <w:rFonts w:ascii="Times New Roman" w:hAnsi="Times New Roman"/>
        </w:rPr>
        <w:t xml:space="preserve"> </w:t>
      </w:r>
      <w:r w:rsidRPr="00036F76">
        <w:rPr>
          <w:rFonts w:ascii="Times New Roman" w:hAnsi="Times New Roman"/>
        </w:rPr>
        <w:t xml:space="preserve">as early as the 1900s, where lipids were noted as important nutritional </w:t>
      </w:r>
      <w:r w:rsidRPr="003D4D77">
        <w:rPr>
          <w:rFonts w:ascii="Times New Roman" w:hAnsi="Times New Roman"/>
        </w:rPr>
        <w:t xml:space="preserve">factors </w:t>
      </w:r>
      <w:r w:rsidRPr="003D4D77">
        <w:rPr>
          <w:rFonts w:ascii="Times New Roman" w:hAnsi="Times New Roman"/>
          <w:noProof/>
        </w:rPr>
        <w:t>(1, 2)</w:t>
      </w:r>
      <w:r w:rsidRPr="003D4D77">
        <w:rPr>
          <w:rFonts w:ascii="Times New Roman" w:hAnsi="Times New Roman"/>
        </w:rPr>
        <w:t xml:space="preserve"> and were</w:t>
      </w:r>
      <w:r w:rsidRPr="00036F76">
        <w:rPr>
          <w:rFonts w:ascii="Times New Roman" w:hAnsi="Times New Roman"/>
        </w:rPr>
        <w:t xml:space="preserve"> frequently </w:t>
      </w:r>
      <w:r w:rsidR="00D67BE7">
        <w:rPr>
          <w:rFonts w:ascii="Times New Roman" w:hAnsi="Times New Roman"/>
        </w:rPr>
        <w:t>altered</w:t>
      </w:r>
      <w:r w:rsidRPr="00036F76">
        <w:rPr>
          <w:rFonts w:ascii="Times New Roman" w:hAnsi="Times New Roman"/>
        </w:rPr>
        <w:t xml:space="preserve"> from homeostatic concentrations in pathophysiological conditions </w:t>
      </w:r>
      <w:r>
        <w:rPr>
          <w:rFonts w:ascii="Times New Roman" w:hAnsi="Times New Roman"/>
          <w:noProof/>
        </w:rPr>
        <w:t>(3-5)</w:t>
      </w:r>
      <w:r w:rsidRPr="00036F76">
        <w:rPr>
          <w:rFonts w:ascii="Times New Roman" w:hAnsi="Times New Roman"/>
        </w:rPr>
        <w:t xml:space="preserve">. Throughout the century, lipids have been increasingly used to evaluate human health. However, it was not until the early 2000s, with the advent of mass spectrometric (MS) approaches </w:t>
      </w:r>
      <w:r>
        <w:rPr>
          <w:rFonts w:ascii="Times New Roman" w:hAnsi="Times New Roman"/>
          <w:noProof/>
        </w:rPr>
        <w:t>(6)</w:t>
      </w:r>
      <w:r w:rsidRPr="00036F76">
        <w:rPr>
          <w:rFonts w:ascii="Times New Roman" w:hAnsi="Times New Roman"/>
        </w:rPr>
        <w:t>, that the potential of lipid</w:t>
      </w:r>
      <w:r w:rsidR="00FA6CB8">
        <w:rPr>
          <w:rFonts w:ascii="Times New Roman" w:hAnsi="Times New Roman"/>
        </w:rPr>
        <w:t xml:space="preserve"> </w:t>
      </w:r>
      <w:r w:rsidR="00D67BE7">
        <w:rPr>
          <w:rFonts w:ascii="Times New Roman" w:hAnsi="Times New Roman"/>
        </w:rPr>
        <w:t>research</w:t>
      </w:r>
      <w:r w:rsidR="00FA6CB8">
        <w:rPr>
          <w:rFonts w:ascii="Times New Roman" w:hAnsi="Times New Roman"/>
        </w:rPr>
        <w:t xml:space="preserve"> </w:t>
      </w:r>
      <w:r w:rsidR="00D547D4">
        <w:rPr>
          <w:rFonts w:ascii="Times New Roman" w:hAnsi="Times New Roman"/>
        </w:rPr>
        <w:t>can be</w:t>
      </w:r>
      <w:r w:rsidRPr="00036F76">
        <w:rPr>
          <w:rFonts w:ascii="Times New Roman" w:hAnsi="Times New Roman"/>
        </w:rPr>
        <w:t xml:space="preserve"> realized. With the increased capacity to interrogate the lipidome, the number and types of human health applications employing lipid analysis has steadily risen </w:t>
      </w:r>
      <w:r>
        <w:rPr>
          <w:rFonts w:ascii="Times New Roman" w:hAnsi="Times New Roman"/>
          <w:noProof/>
        </w:rPr>
        <w:t>(7-10)</w:t>
      </w:r>
      <w:r w:rsidRPr="00036F76">
        <w:rPr>
          <w:rFonts w:ascii="Times New Roman" w:hAnsi="Times New Roman"/>
        </w:rPr>
        <w:t xml:space="preserve">. Over this period of rapid advancement, the lipidomics community, with leading endeavors from LIPID Metabolites and Pathways Strategy (LIPID MAPS), has pursued efforts to characterize several lipidomes, improve quantitative measurements, and delineate the complicated milieu of lipid interactions and pathways </w:t>
      </w:r>
      <w:r>
        <w:rPr>
          <w:rFonts w:ascii="Times New Roman" w:hAnsi="Times New Roman"/>
          <w:noProof/>
        </w:rPr>
        <w:t>(11, 12)</w:t>
      </w:r>
      <w:r w:rsidRPr="00036F76">
        <w:rPr>
          <w:rFonts w:ascii="Times New Roman" w:hAnsi="Times New Roman"/>
        </w:rPr>
        <w:t xml:space="preserve">. In 2010, LIPID MAPS </w:t>
      </w:r>
      <w:r w:rsidR="005E280F">
        <w:rPr>
          <w:rFonts w:ascii="Times New Roman" w:hAnsi="Times New Roman"/>
        </w:rPr>
        <w:t xml:space="preserve">formed </w:t>
      </w:r>
      <w:r w:rsidRPr="00036F76">
        <w:rPr>
          <w:rFonts w:ascii="Times New Roman" w:hAnsi="Times New Roman"/>
        </w:rPr>
        <w:t xml:space="preserve">a consortium to define the constituents of the mammalian lipidome using the National Institute of Standards and Technology (NIST) Standard Reference Material (SRM) 1950 – Metabolites in Frozen Human Plasma </w:t>
      </w:r>
      <w:r>
        <w:rPr>
          <w:rFonts w:ascii="Times New Roman" w:hAnsi="Times New Roman"/>
          <w:noProof/>
        </w:rPr>
        <w:t>(13)</w:t>
      </w:r>
      <w:r w:rsidRPr="00036F76">
        <w:rPr>
          <w:rFonts w:ascii="Times New Roman" w:hAnsi="Times New Roman"/>
        </w:rPr>
        <w:t xml:space="preserve">. </w:t>
      </w:r>
      <w:r w:rsidR="005E280F">
        <w:rPr>
          <w:rFonts w:ascii="Times New Roman" w:hAnsi="Times New Roman"/>
        </w:rPr>
        <w:t>T</w:t>
      </w:r>
      <w:r w:rsidRPr="00036F76">
        <w:rPr>
          <w:rFonts w:ascii="Times New Roman" w:hAnsi="Times New Roman"/>
        </w:rPr>
        <w:t xml:space="preserve">he resulting lipidome was earmarked at 588 lipid species. This concerted effort was achieved piecemeal via contributions predominantly employing triple quadrupole </w:t>
      </w:r>
      <w:r w:rsidR="00D547D4">
        <w:rPr>
          <w:rFonts w:ascii="Times New Roman" w:hAnsi="Times New Roman"/>
        </w:rPr>
        <w:t xml:space="preserve">MS </w:t>
      </w:r>
      <w:r w:rsidRPr="00036F76">
        <w:rPr>
          <w:rFonts w:ascii="Times New Roman" w:hAnsi="Times New Roman"/>
        </w:rPr>
        <w:t>technology for targeted lipid class measurements.</w:t>
      </w:r>
    </w:p>
    <w:p w14:paraId="707FBC5B" w14:textId="1CC1F1CF" w:rsidR="00BE208A" w:rsidRDefault="00B1678B" w:rsidP="00FA6CB8">
      <w:pPr>
        <w:spacing w:line="240" w:lineRule="auto"/>
        <w:ind w:firstLine="720"/>
        <w:jc w:val="both"/>
        <w:rPr>
          <w:rFonts w:ascii="Times New Roman" w:hAnsi="Times New Roman"/>
        </w:rPr>
      </w:pPr>
      <w:r w:rsidRPr="00036F76">
        <w:rPr>
          <w:rFonts w:ascii="Times New Roman" w:hAnsi="Times New Roman"/>
        </w:rPr>
        <w:t xml:space="preserve">Within the past five years, advances in chromatography and the advent of high-resolution mass spectrometry (HRMS) have resulted in the measurement of a greater spectrum of lipids within the lipidome using a single platform </w:t>
      </w:r>
      <w:r>
        <w:rPr>
          <w:rFonts w:ascii="Times New Roman" w:hAnsi="Times New Roman"/>
          <w:noProof/>
        </w:rPr>
        <w:t>(14-16)</w:t>
      </w:r>
      <w:r w:rsidRPr="00036F76">
        <w:rPr>
          <w:rFonts w:ascii="Times New Roman" w:hAnsi="Times New Roman"/>
        </w:rPr>
        <w:t xml:space="preserve">. With this enhanced coverage of the lipidome, there is an increased probability of characterizing lipid pathways perturbed by disease. This is supported by the dramatic increase in potential biomarker discovery applications in lipidomics using untargeted platforms </w:t>
      </w:r>
      <w:r>
        <w:rPr>
          <w:rFonts w:ascii="Times New Roman" w:hAnsi="Times New Roman"/>
          <w:noProof/>
        </w:rPr>
        <w:t>(17, 18)</w:t>
      </w:r>
      <w:r w:rsidRPr="00036F76">
        <w:rPr>
          <w:rFonts w:ascii="Times New Roman" w:hAnsi="Times New Roman"/>
        </w:rPr>
        <w:t>. However, as the lipidomics field expands from targeted to untargeted assays across a diverse range of workflows and platforms, it is important for the lipidomics community to monitor and improve measurement activities.</w:t>
      </w:r>
    </w:p>
    <w:p w14:paraId="54E0CE59" w14:textId="7BBE8BFB" w:rsidR="00B1678B" w:rsidRPr="00036F76" w:rsidRDefault="00B1678B" w:rsidP="00FA6CB8">
      <w:pPr>
        <w:spacing w:line="240" w:lineRule="auto"/>
        <w:jc w:val="both"/>
        <w:rPr>
          <w:rFonts w:ascii="Times New Roman" w:hAnsi="Times New Roman"/>
        </w:rPr>
      </w:pPr>
      <w:r w:rsidRPr="00036F76">
        <w:rPr>
          <w:rFonts w:ascii="Times New Roman" w:hAnsi="Times New Roman"/>
        </w:rPr>
        <w:tab/>
        <w:t xml:space="preserve">The same inherent qualities that lend to the maturation of lipidomics and its widespread use as an approach to examine human health – namely the vast complexity in lipid structure, function, and abundance and their ubiquitous existence at membrane, cellular, tissue, and systemic levels </w:t>
      </w:r>
      <w:r>
        <w:rPr>
          <w:rFonts w:ascii="Times New Roman" w:hAnsi="Times New Roman"/>
          <w:noProof/>
        </w:rPr>
        <w:t>(19, 20)</w:t>
      </w:r>
      <w:r w:rsidRPr="00036F76">
        <w:rPr>
          <w:rFonts w:ascii="Times New Roman" w:hAnsi="Times New Roman"/>
        </w:rPr>
        <w:t xml:space="preserve"> – also imbue a variety of measurement challenges. Despite these challenges, lipidomic studies continue to emerge at an increased rate and with a push toward precision medicine </w:t>
      </w:r>
      <w:r>
        <w:rPr>
          <w:rFonts w:ascii="Times New Roman" w:hAnsi="Times New Roman"/>
          <w:noProof/>
        </w:rPr>
        <w:t>(21-23)</w:t>
      </w:r>
      <w:r w:rsidRPr="00036F76">
        <w:rPr>
          <w:rFonts w:ascii="Times New Roman" w:hAnsi="Times New Roman"/>
        </w:rPr>
        <w:t xml:space="preserve">. However, a substantial roadblock in the progression of translating lipidomics from the bench to routine clinical settings is the lack of standardization </w:t>
      </w:r>
      <w:r w:rsidR="00D547D4">
        <w:rPr>
          <w:rFonts w:ascii="Times New Roman" w:hAnsi="Times New Roman"/>
        </w:rPr>
        <w:t>or</w:t>
      </w:r>
      <w:r w:rsidR="00D547D4" w:rsidRPr="00036F76">
        <w:rPr>
          <w:rFonts w:ascii="Times New Roman" w:hAnsi="Times New Roman"/>
        </w:rPr>
        <w:t xml:space="preserve"> </w:t>
      </w:r>
      <w:r w:rsidRPr="00036F76">
        <w:rPr>
          <w:rFonts w:ascii="Times New Roman" w:hAnsi="Times New Roman"/>
        </w:rPr>
        <w:t xml:space="preserve">harmonization within the lipidomics community </w:t>
      </w:r>
      <w:r>
        <w:rPr>
          <w:rFonts w:ascii="Times New Roman" w:hAnsi="Times New Roman"/>
          <w:noProof/>
        </w:rPr>
        <w:t>(24)</w:t>
      </w:r>
      <w:r>
        <w:rPr>
          <w:rFonts w:ascii="Times New Roman" w:hAnsi="Times New Roman"/>
        </w:rPr>
        <w:t>.</w:t>
      </w:r>
      <w:r w:rsidRPr="00036F76">
        <w:rPr>
          <w:rFonts w:ascii="Times New Roman" w:hAnsi="Times New Roman"/>
        </w:rPr>
        <w:t xml:space="preserve"> Without standardization, the assessment of data quality independent of time, place, and procedure is difficult </w:t>
      </w:r>
      <w:r>
        <w:rPr>
          <w:rFonts w:ascii="Times New Roman" w:hAnsi="Times New Roman"/>
          <w:noProof/>
        </w:rPr>
        <w:t>(25, 26)</w:t>
      </w:r>
      <w:r w:rsidRPr="00036F76">
        <w:rPr>
          <w:rFonts w:ascii="Times New Roman" w:hAnsi="Times New Roman"/>
        </w:rPr>
        <w:t xml:space="preserve">. As the field of lipidomics continues to progress, it will be critical to be able to control, minimize, or at the very least, understand intra- and inter-laboratory variability to ensure confidence in the discovery of real biological differences </w:t>
      </w:r>
      <w:r>
        <w:rPr>
          <w:rFonts w:ascii="Times New Roman" w:hAnsi="Times New Roman"/>
          <w:noProof/>
        </w:rPr>
        <w:t>(27, 28)</w:t>
      </w:r>
      <w:r w:rsidRPr="00036F76">
        <w:rPr>
          <w:rFonts w:ascii="Times New Roman" w:hAnsi="Times New Roman"/>
        </w:rPr>
        <w:t xml:space="preserve">. Several excellent lipidomics reviews </w:t>
      </w:r>
      <w:r>
        <w:rPr>
          <w:rFonts w:ascii="Times New Roman" w:hAnsi="Times New Roman"/>
          <w:noProof/>
        </w:rPr>
        <w:t>(14, 29-31)</w:t>
      </w:r>
      <w:r w:rsidRPr="00036F76">
        <w:rPr>
          <w:rFonts w:ascii="Times New Roman" w:hAnsi="Times New Roman"/>
        </w:rPr>
        <w:t xml:space="preserve"> </w:t>
      </w:r>
      <w:r w:rsidR="005E280F">
        <w:rPr>
          <w:rFonts w:ascii="Times New Roman" w:hAnsi="Times New Roman"/>
        </w:rPr>
        <w:t>conclude</w:t>
      </w:r>
      <w:r w:rsidR="005E280F" w:rsidRPr="00036F76">
        <w:rPr>
          <w:rFonts w:ascii="Times New Roman" w:hAnsi="Times New Roman"/>
        </w:rPr>
        <w:t xml:space="preserve"> </w:t>
      </w:r>
      <w:r w:rsidRPr="00036F76">
        <w:rPr>
          <w:rFonts w:ascii="Times New Roman" w:hAnsi="Times New Roman"/>
        </w:rPr>
        <w:t xml:space="preserve">that the differences in methodology within the lipidomics community are extensive. This variation in lipidomics methodology has a direct impact on the resultant lipid profiles observed, affecting the number, type, and quantity of lipids observed </w:t>
      </w:r>
      <w:r>
        <w:rPr>
          <w:rFonts w:ascii="Times New Roman" w:hAnsi="Times New Roman"/>
          <w:noProof/>
        </w:rPr>
        <w:t>(27, 28, 32)</w:t>
      </w:r>
      <w:r w:rsidRPr="00036F76">
        <w:rPr>
          <w:rFonts w:ascii="Times New Roman" w:hAnsi="Times New Roman"/>
        </w:rPr>
        <w:t>. To date, the exact impact of this methodological diversity on community-wide lipid measurement and agreement is unknown.</w:t>
      </w:r>
    </w:p>
    <w:p w14:paraId="6F69EAD6" w14:textId="0B47188A" w:rsidR="00BE208A" w:rsidRDefault="00B1678B" w:rsidP="00FA6CB8">
      <w:pPr>
        <w:spacing w:line="240" w:lineRule="auto"/>
        <w:jc w:val="both"/>
        <w:rPr>
          <w:rFonts w:ascii="Times New Roman" w:hAnsi="Times New Roman"/>
        </w:rPr>
      </w:pPr>
      <w:r w:rsidRPr="00036F76">
        <w:rPr>
          <w:rFonts w:ascii="Times New Roman" w:hAnsi="Times New Roman"/>
        </w:rPr>
        <w:tab/>
        <w:t xml:space="preserve">Interlaboratory studies, where participants are instructed to perform a specific analysis on a homogenous </w:t>
      </w:r>
      <w:r w:rsidR="005E280F">
        <w:rPr>
          <w:rFonts w:ascii="Times New Roman" w:hAnsi="Times New Roman"/>
        </w:rPr>
        <w:t xml:space="preserve">and stable reference </w:t>
      </w:r>
      <w:r w:rsidRPr="00036F76">
        <w:rPr>
          <w:rFonts w:ascii="Times New Roman" w:hAnsi="Times New Roman"/>
        </w:rPr>
        <w:t>material</w:t>
      </w:r>
      <w:r w:rsidR="00D67BE7">
        <w:rPr>
          <w:rFonts w:ascii="Times New Roman" w:hAnsi="Times New Roman"/>
        </w:rPr>
        <w:t xml:space="preserve"> </w:t>
      </w:r>
      <w:r w:rsidRPr="00036F76">
        <w:rPr>
          <w:rFonts w:ascii="Times New Roman" w:hAnsi="Times New Roman"/>
        </w:rPr>
        <w:t>followed by an evaluation and comparison of data at both an intra- and inter-labor</w:t>
      </w:r>
      <w:r>
        <w:rPr>
          <w:rFonts w:ascii="Times New Roman" w:hAnsi="Times New Roman"/>
        </w:rPr>
        <w:t xml:space="preserve">atory level, are exercises well </w:t>
      </w:r>
      <w:r w:rsidRPr="00036F76">
        <w:rPr>
          <w:rFonts w:ascii="Times New Roman" w:hAnsi="Times New Roman"/>
        </w:rPr>
        <w:t xml:space="preserve">suited to critically evaluate the agreement of measurement within the lipidomics community and highlight areas of concern. </w:t>
      </w:r>
      <w:r w:rsidR="00EF19EB">
        <w:rPr>
          <w:rFonts w:ascii="Times New Roman" w:hAnsi="Times New Roman"/>
        </w:rPr>
        <w:t>NIST</w:t>
      </w:r>
      <w:r w:rsidR="003936E8">
        <w:rPr>
          <w:rFonts w:ascii="Times New Roman" w:hAnsi="Times New Roman"/>
        </w:rPr>
        <w:t xml:space="preserve"> and others have</w:t>
      </w:r>
      <w:r w:rsidR="00EF19EB">
        <w:rPr>
          <w:rFonts w:ascii="Times New Roman" w:hAnsi="Times New Roman"/>
        </w:rPr>
        <w:t xml:space="preserve"> coordinated </w:t>
      </w:r>
      <w:r w:rsidRPr="00036F76">
        <w:rPr>
          <w:rFonts w:ascii="Times New Roman" w:hAnsi="Times New Roman"/>
        </w:rPr>
        <w:t xml:space="preserve">Interlaboratory studies across disciplines for a wide variety of analytes, including omics-based profiles </w:t>
      </w:r>
      <w:r w:rsidR="003936E8">
        <w:rPr>
          <w:rFonts w:ascii="Times New Roman" w:hAnsi="Times New Roman"/>
          <w:noProof/>
        </w:rPr>
        <w:t>(33-40</w:t>
      </w:r>
      <w:r>
        <w:rPr>
          <w:rFonts w:ascii="Times New Roman" w:hAnsi="Times New Roman"/>
          <w:noProof/>
        </w:rPr>
        <w:t>)</w:t>
      </w:r>
      <w:r w:rsidRPr="00036F76">
        <w:rPr>
          <w:rFonts w:ascii="Times New Roman" w:hAnsi="Times New Roman"/>
        </w:rPr>
        <w:t xml:space="preserve">. For the latter, specifically for proteomics and metabolomics, interlaboratory studies have been presented with the theme of addressing the lack of agreement within the community by highlighting the need to develop standards, guidelines, and protocols, and to identify </w:t>
      </w:r>
      <w:r w:rsidR="00862419">
        <w:rPr>
          <w:rFonts w:ascii="Times New Roman" w:hAnsi="Times New Roman"/>
        </w:rPr>
        <w:t>way</w:t>
      </w:r>
      <w:r w:rsidR="00862419" w:rsidRPr="00036F76">
        <w:rPr>
          <w:rFonts w:ascii="Times New Roman" w:hAnsi="Times New Roman"/>
        </w:rPr>
        <w:t xml:space="preserve">s </w:t>
      </w:r>
      <w:r w:rsidRPr="00036F76">
        <w:rPr>
          <w:rFonts w:ascii="Times New Roman" w:hAnsi="Times New Roman"/>
        </w:rPr>
        <w:t xml:space="preserve">to evaluate lab performance, </w:t>
      </w:r>
      <w:r w:rsidRPr="00036F76">
        <w:rPr>
          <w:rFonts w:ascii="Times New Roman" w:hAnsi="Times New Roman"/>
        </w:rPr>
        <w:lastRenderedPageBreak/>
        <w:t xml:space="preserve">quality control, and dissemination </w:t>
      </w:r>
      <w:r w:rsidR="003936E8">
        <w:rPr>
          <w:rFonts w:ascii="Times New Roman" w:hAnsi="Times New Roman"/>
          <w:noProof/>
        </w:rPr>
        <w:t>(40-43</w:t>
      </w:r>
      <w:r>
        <w:rPr>
          <w:rFonts w:ascii="Times New Roman" w:hAnsi="Times New Roman"/>
          <w:noProof/>
        </w:rPr>
        <w:t>)</w:t>
      </w:r>
      <w:r w:rsidRPr="00036F76">
        <w:rPr>
          <w:rFonts w:ascii="Times New Roman" w:hAnsi="Times New Roman"/>
        </w:rPr>
        <w:t xml:space="preserve">. The paucity of commercially available reference materials for lipidomics, as well as the lack of a </w:t>
      </w:r>
      <w:r w:rsidR="00EF19EB">
        <w:rPr>
          <w:rFonts w:ascii="Times New Roman" w:hAnsi="Times New Roman"/>
        </w:rPr>
        <w:t xml:space="preserve">reason </w:t>
      </w:r>
      <w:r w:rsidRPr="00036F76">
        <w:rPr>
          <w:rFonts w:ascii="Times New Roman" w:hAnsi="Times New Roman"/>
        </w:rPr>
        <w:t>to extend quality control practices be</w:t>
      </w:r>
      <w:r>
        <w:rPr>
          <w:rFonts w:ascii="Times New Roman" w:hAnsi="Times New Roman"/>
        </w:rPr>
        <w:t>yond the intra-laboratory level</w:t>
      </w:r>
      <w:r w:rsidRPr="00036F76">
        <w:rPr>
          <w:rFonts w:ascii="Times New Roman" w:hAnsi="Times New Roman"/>
        </w:rPr>
        <w:t xml:space="preserve"> have limited the ability to benchmark data within the lipidomics community. The use of SRM 1950 as a control material for small molecule-based omics studies has been supported by a recent white paper on metabolomics-enabled precision medicine </w:t>
      </w:r>
      <w:r w:rsidR="003936E8">
        <w:rPr>
          <w:rFonts w:ascii="Times New Roman" w:hAnsi="Times New Roman"/>
          <w:noProof/>
        </w:rPr>
        <w:t>(44</w:t>
      </w:r>
      <w:r>
        <w:rPr>
          <w:rFonts w:ascii="Times New Roman" w:hAnsi="Times New Roman"/>
          <w:noProof/>
        </w:rPr>
        <w:t>)</w:t>
      </w:r>
      <w:r w:rsidRPr="00036F76">
        <w:rPr>
          <w:rFonts w:ascii="Times New Roman" w:hAnsi="Times New Roman"/>
        </w:rPr>
        <w:t xml:space="preserve">, where it is recommended that </w:t>
      </w:r>
      <w:r w:rsidR="00D65E73">
        <w:rPr>
          <w:rFonts w:ascii="Times New Roman" w:hAnsi="Times New Roman"/>
        </w:rPr>
        <w:t xml:space="preserve">this certified reference material (CRM) </w:t>
      </w:r>
      <w:r w:rsidRPr="00036F76">
        <w:rPr>
          <w:rFonts w:ascii="Times New Roman" w:hAnsi="Times New Roman"/>
        </w:rPr>
        <w:t xml:space="preserve">be used as a material to aid in standardization and quality assessment across time and laboratories, at least until new reference materials are created. </w:t>
      </w:r>
      <w:r w:rsidR="00D65E73">
        <w:rPr>
          <w:rFonts w:ascii="Times New Roman" w:hAnsi="Times New Roman"/>
        </w:rPr>
        <w:t>NIST produced t</w:t>
      </w:r>
      <w:r w:rsidR="00D65E73" w:rsidRPr="0062656D">
        <w:rPr>
          <w:rFonts w:ascii="Times New Roman" w:hAnsi="Times New Roman"/>
        </w:rPr>
        <w:t xml:space="preserve">his </w:t>
      </w:r>
      <w:r>
        <w:rPr>
          <w:rFonts w:ascii="Times New Roman" w:hAnsi="Times New Roman"/>
        </w:rPr>
        <w:t xml:space="preserve">commercially available </w:t>
      </w:r>
      <w:r w:rsidRPr="0062656D">
        <w:rPr>
          <w:rFonts w:ascii="Times New Roman" w:hAnsi="Times New Roman"/>
        </w:rPr>
        <w:t>homogeneous material to aid in standardizing c</w:t>
      </w:r>
      <w:r>
        <w:rPr>
          <w:rFonts w:ascii="Times New Roman" w:hAnsi="Times New Roman"/>
        </w:rPr>
        <w:t>linical measurements</w:t>
      </w:r>
      <w:r w:rsidR="00D65E73">
        <w:rPr>
          <w:rFonts w:ascii="Times New Roman" w:hAnsi="Times New Roman"/>
        </w:rPr>
        <w:t>;</w:t>
      </w:r>
      <w:r>
        <w:rPr>
          <w:rFonts w:ascii="Times New Roman" w:hAnsi="Times New Roman"/>
        </w:rPr>
        <w:t xml:space="preserve"> other</w:t>
      </w:r>
      <w:r w:rsidRPr="0062656D">
        <w:rPr>
          <w:rFonts w:ascii="Times New Roman" w:hAnsi="Times New Roman"/>
        </w:rPr>
        <w:t xml:space="preserve"> reports have noted its potential as a me</w:t>
      </w:r>
      <w:r>
        <w:rPr>
          <w:rFonts w:ascii="Times New Roman" w:hAnsi="Times New Roman"/>
        </w:rPr>
        <w:t xml:space="preserve">tabolomics reference material </w:t>
      </w:r>
      <w:r>
        <w:rPr>
          <w:rFonts w:ascii="Times New Roman" w:hAnsi="Times New Roman"/>
          <w:noProof/>
        </w:rPr>
        <w:t>(4</w:t>
      </w:r>
      <w:r w:rsidR="003936E8">
        <w:rPr>
          <w:rFonts w:ascii="Times New Roman" w:hAnsi="Times New Roman"/>
          <w:noProof/>
        </w:rPr>
        <w:t>5-48</w:t>
      </w:r>
      <w:r>
        <w:rPr>
          <w:rFonts w:ascii="Times New Roman" w:hAnsi="Times New Roman"/>
          <w:noProof/>
        </w:rPr>
        <w:t>)</w:t>
      </w:r>
      <w:r w:rsidRPr="0062656D">
        <w:rPr>
          <w:rFonts w:ascii="Times New Roman" w:hAnsi="Times New Roman"/>
        </w:rPr>
        <w:t>.</w:t>
      </w:r>
      <w:r>
        <w:rPr>
          <w:rFonts w:ascii="Times New Roman" w:hAnsi="Times New Roman"/>
        </w:rPr>
        <w:t xml:space="preserve"> </w:t>
      </w:r>
      <w:r w:rsidRPr="00036F76">
        <w:rPr>
          <w:rFonts w:ascii="Times New Roman" w:hAnsi="Times New Roman"/>
        </w:rPr>
        <w:t>We propose that SRM 1950 has equal value as a quality control sample for lipidomics and thus would be a suitable material for an interlaboratory comparison exercise.</w:t>
      </w:r>
      <w:r w:rsidR="005813E8">
        <w:rPr>
          <w:rFonts w:ascii="Times New Roman" w:hAnsi="Times New Roman"/>
        </w:rPr>
        <w:t xml:space="preserve"> </w:t>
      </w:r>
    </w:p>
    <w:p w14:paraId="4D6316A4" w14:textId="4F124E81" w:rsidR="00BE208A" w:rsidRDefault="00B1678B" w:rsidP="00FA6CB8">
      <w:pPr>
        <w:spacing w:line="240" w:lineRule="auto"/>
        <w:jc w:val="both"/>
        <w:rPr>
          <w:rFonts w:ascii="Times New Roman" w:hAnsi="Times New Roman"/>
        </w:rPr>
      </w:pPr>
      <w:r w:rsidRPr="00036F76">
        <w:rPr>
          <w:rFonts w:ascii="Times New Roman" w:hAnsi="Times New Roman"/>
        </w:rPr>
        <w:tab/>
        <w:t xml:space="preserve">Since 2014, NIST has been conducting an interlaboratory comparison exercise for lipidomics using SRM 1950. To provide a true cross-section of the lipidomics community, 31 national and international laboratories, composed of both global and targeted lipidomic methodologies spanning across academia, industry, and core facilities have participated. In addition to surveying differences in lipid methodology, the interlaboratory study was designed to highlight </w:t>
      </w:r>
      <w:r w:rsidR="00ED1B37">
        <w:rPr>
          <w:rFonts w:ascii="Times New Roman" w:hAnsi="Times New Roman"/>
        </w:rPr>
        <w:t xml:space="preserve">1) the </w:t>
      </w:r>
      <w:r w:rsidR="00EF19EB">
        <w:rPr>
          <w:rFonts w:ascii="Times New Roman" w:hAnsi="Times New Roman"/>
        </w:rPr>
        <w:t>extent of</w:t>
      </w:r>
      <w:r w:rsidRPr="00036F76">
        <w:rPr>
          <w:rFonts w:ascii="Times New Roman" w:hAnsi="Times New Roman"/>
        </w:rPr>
        <w:t xml:space="preserve"> agreement present in current lipidomic measurement within the community, </w:t>
      </w:r>
      <w:r w:rsidR="00ED1B37">
        <w:rPr>
          <w:rFonts w:ascii="Times New Roman" w:hAnsi="Times New Roman"/>
        </w:rPr>
        <w:t xml:space="preserve">2) </w:t>
      </w:r>
      <w:r w:rsidRPr="00036F76">
        <w:rPr>
          <w:rFonts w:ascii="Times New Roman" w:hAnsi="Times New Roman"/>
        </w:rPr>
        <w:t xml:space="preserve">consensus </w:t>
      </w:r>
      <w:r w:rsidR="00862419">
        <w:rPr>
          <w:rFonts w:ascii="Times New Roman" w:hAnsi="Times New Roman"/>
        </w:rPr>
        <w:t>location</w:t>
      </w:r>
      <w:r w:rsidR="00862419" w:rsidRPr="00036F76">
        <w:rPr>
          <w:rFonts w:ascii="Times New Roman" w:hAnsi="Times New Roman"/>
        </w:rPr>
        <w:t xml:space="preserve">s </w:t>
      </w:r>
      <w:r w:rsidRPr="00036F76">
        <w:rPr>
          <w:rFonts w:ascii="Times New Roman" w:hAnsi="Times New Roman"/>
        </w:rPr>
        <w:t xml:space="preserve">with associated uncertainties for lipids present in SRM 1950, and </w:t>
      </w:r>
      <w:r w:rsidR="00ED1B37">
        <w:rPr>
          <w:rFonts w:ascii="Times New Roman" w:hAnsi="Times New Roman"/>
        </w:rPr>
        <w:t xml:space="preserve">3) </w:t>
      </w:r>
      <w:r w:rsidRPr="00036F76">
        <w:rPr>
          <w:rFonts w:ascii="Times New Roman" w:hAnsi="Times New Roman"/>
        </w:rPr>
        <w:t xml:space="preserve">the challenges present in current lipid measurement. </w:t>
      </w:r>
      <w:r w:rsidR="00ED1B37">
        <w:rPr>
          <w:rFonts w:ascii="Times New Roman" w:hAnsi="Times New Roman"/>
        </w:rPr>
        <w:t>Reference results have been established for</w:t>
      </w:r>
      <w:r w:rsidRPr="00036F76">
        <w:rPr>
          <w:rFonts w:ascii="Times New Roman" w:hAnsi="Times New Roman"/>
        </w:rPr>
        <w:t xml:space="preserve"> 339 lipids present in SRM 1950</w:t>
      </w:r>
      <w:r w:rsidR="00ED1B37">
        <w:rPr>
          <w:rFonts w:ascii="Times New Roman" w:hAnsi="Times New Roman"/>
        </w:rPr>
        <w:t xml:space="preserve">that </w:t>
      </w:r>
      <w:r w:rsidRPr="00036F76">
        <w:rPr>
          <w:rFonts w:ascii="Times New Roman" w:hAnsi="Times New Roman"/>
        </w:rPr>
        <w:t xml:space="preserve">can be used by laboratories to assess whether their data </w:t>
      </w:r>
      <w:r w:rsidR="00D65E73">
        <w:rPr>
          <w:rFonts w:ascii="Times New Roman" w:hAnsi="Times New Roman"/>
        </w:rPr>
        <w:t>agree</w:t>
      </w:r>
      <w:r w:rsidRPr="00036F76">
        <w:rPr>
          <w:rFonts w:ascii="Times New Roman" w:hAnsi="Times New Roman"/>
        </w:rPr>
        <w:t xml:space="preserve"> with the lipidomics community. These consensus </w:t>
      </w:r>
      <w:r w:rsidR="00862419">
        <w:rPr>
          <w:rFonts w:ascii="Times New Roman" w:hAnsi="Times New Roman"/>
        </w:rPr>
        <w:t>location</w:t>
      </w:r>
      <w:r w:rsidR="003936E8">
        <w:rPr>
          <w:rFonts w:ascii="Times New Roman" w:hAnsi="Times New Roman"/>
        </w:rPr>
        <w:t>s</w:t>
      </w:r>
      <w:r w:rsidR="00862419" w:rsidRPr="00036F76">
        <w:rPr>
          <w:rFonts w:ascii="Times New Roman" w:hAnsi="Times New Roman"/>
        </w:rPr>
        <w:t xml:space="preserve"> </w:t>
      </w:r>
      <w:r w:rsidR="00DD6285">
        <w:rPr>
          <w:rFonts w:ascii="Times New Roman" w:hAnsi="Times New Roman"/>
        </w:rPr>
        <w:t>are</w:t>
      </w:r>
      <w:r w:rsidRPr="00036F76">
        <w:rPr>
          <w:rFonts w:ascii="Times New Roman" w:hAnsi="Times New Roman"/>
        </w:rPr>
        <w:t xml:space="preserve"> compared to the concentration values noted from the LIPID MAPS consortium </w:t>
      </w:r>
      <w:r>
        <w:rPr>
          <w:rFonts w:ascii="Times New Roman" w:hAnsi="Times New Roman"/>
          <w:noProof/>
        </w:rPr>
        <w:t>(13)</w:t>
      </w:r>
      <w:r w:rsidR="003936E8">
        <w:rPr>
          <w:rFonts w:ascii="Times New Roman" w:hAnsi="Times New Roman"/>
          <w:noProof/>
        </w:rPr>
        <w:t>.</w:t>
      </w:r>
    </w:p>
    <w:p w14:paraId="6C52EAAD"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rPr>
        <w:t>MATERIALS AND METHODS</w:t>
      </w:r>
    </w:p>
    <w:p w14:paraId="4401E4A3"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b/>
        </w:rPr>
        <w:t>Standard Reference Material (SRM) 1950</w:t>
      </w:r>
    </w:p>
    <w:p w14:paraId="17AD0960" w14:textId="7829561A" w:rsidR="00B1678B" w:rsidRPr="00036F76" w:rsidRDefault="00B1678B" w:rsidP="00FA6CB8">
      <w:pPr>
        <w:spacing w:line="240" w:lineRule="auto"/>
        <w:jc w:val="both"/>
        <w:rPr>
          <w:rFonts w:ascii="Times New Roman" w:hAnsi="Times New Roman"/>
        </w:rPr>
      </w:pPr>
      <w:r w:rsidRPr="00036F76">
        <w:rPr>
          <w:rFonts w:ascii="Times New Roman" w:hAnsi="Times New Roman"/>
        </w:rPr>
        <w:tab/>
        <w:t xml:space="preserve">A vial of SRM 1950 – Metabolites in Frozen Human Plasma was shipped on dry ice to participating laboratories. </w:t>
      </w:r>
      <w:r w:rsidR="00DD6285">
        <w:rPr>
          <w:rFonts w:ascii="Times New Roman" w:hAnsi="Times New Roman"/>
        </w:rPr>
        <w:t>I</w:t>
      </w:r>
      <w:r w:rsidR="00DD6285" w:rsidRPr="00036F76">
        <w:rPr>
          <w:rFonts w:ascii="Times New Roman" w:hAnsi="Times New Roman"/>
        </w:rPr>
        <w:t xml:space="preserve">n collaboration with the National Institute of Diabetes and Digestive and Kidney Diseases (NIDDK), </w:t>
      </w:r>
      <w:r w:rsidR="00DD6285">
        <w:rPr>
          <w:rFonts w:ascii="Times New Roman" w:hAnsi="Times New Roman"/>
        </w:rPr>
        <w:t xml:space="preserve">NIST developed </w:t>
      </w:r>
      <w:r w:rsidRPr="00036F76">
        <w:rPr>
          <w:rFonts w:ascii="Times New Roman" w:hAnsi="Times New Roman"/>
        </w:rPr>
        <w:t xml:space="preserve">SRM 1950 in 2006 as a “normal” human plasma reference material. </w:t>
      </w:r>
      <w:r w:rsidR="00DD6285">
        <w:rPr>
          <w:rFonts w:ascii="Times New Roman" w:hAnsi="Times New Roman"/>
        </w:rPr>
        <w:t>A</w:t>
      </w:r>
      <w:r w:rsidR="00DD6285" w:rsidRPr="00036F76">
        <w:rPr>
          <w:rFonts w:ascii="Times New Roman" w:hAnsi="Times New Roman"/>
        </w:rPr>
        <w:t xml:space="preserve"> </w:t>
      </w:r>
      <w:r w:rsidRPr="00036F76">
        <w:rPr>
          <w:rFonts w:ascii="Times New Roman" w:hAnsi="Times New Roman"/>
        </w:rPr>
        <w:t xml:space="preserve">full </w:t>
      </w:r>
      <w:r w:rsidR="00DD6285">
        <w:rPr>
          <w:rFonts w:ascii="Times New Roman" w:hAnsi="Times New Roman"/>
        </w:rPr>
        <w:t>description of</w:t>
      </w:r>
      <w:r w:rsidRPr="00036F76">
        <w:rPr>
          <w:rFonts w:ascii="Times New Roman" w:hAnsi="Times New Roman"/>
        </w:rPr>
        <w:t xml:space="preserve"> this material </w:t>
      </w:r>
      <w:r w:rsidR="00DD6285">
        <w:rPr>
          <w:rFonts w:ascii="Times New Roman" w:hAnsi="Times New Roman"/>
        </w:rPr>
        <w:t>is provided in</w:t>
      </w:r>
      <w:r w:rsidRPr="00036F76">
        <w:rPr>
          <w:rFonts w:ascii="Times New Roman" w:hAnsi="Times New Roman"/>
        </w:rPr>
        <w:t xml:space="preserve"> its </w:t>
      </w:r>
      <w:r w:rsidR="00DD6285">
        <w:rPr>
          <w:rFonts w:ascii="Times New Roman" w:hAnsi="Times New Roman"/>
        </w:rPr>
        <w:t>C</w:t>
      </w:r>
      <w:r w:rsidR="00DD6285" w:rsidRPr="00036F76">
        <w:rPr>
          <w:rFonts w:ascii="Times New Roman" w:hAnsi="Times New Roman"/>
        </w:rPr>
        <w:t xml:space="preserve">ertificate </w:t>
      </w:r>
      <w:r w:rsidRPr="00036F76">
        <w:rPr>
          <w:rFonts w:ascii="Times New Roman" w:hAnsi="Times New Roman"/>
        </w:rPr>
        <w:t xml:space="preserve">of </w:t>
      </w:r>
      <w:r w:rsidR="00DD6285">
        <w:rPr>
          <w:rFonts w:ascii="Times New Roman" w:hAnsi="Times New Roman"/>
        </w:rPr>
        <w:t>A</w:t>
      </w:r>
      <w:r w:rsidR="00DD6285" w:rsidRPr="00036F76">
        <w:rPr>
          <w:rFonts w:ascii="Times New Roman" w:hAnsi="Times New Roman"/>
        </w:rPr>
        <w:t xml:space="preserve">nalysis </w:t>
      </w:r>
      <w:r w:rsidRPr="00036F76">
        <w:rPr>
          <w:rFonts w:ascii="Times New Roman" w:hAnsi="Times New Roman"/>
        </w:rPr>
        <w:t xml:space="preserve">(COA, </w:t>
      </w:r>
      <w:hyperlink r:id="rId9" w:history="1">
        <w:r w:rsidRPr="00036F76">
          <w:rPr>
            <w:rStyle w:val="Hyperlink"/>
            <w:rFonts w:ascii="Times New Roman" w:hAnsi="Times New Roman"/>
          </w:rPr>
          <w:t>www.nist.gov/srm</w:t>
        </w:r>
      </w:hyperlink>
      <w:r w:rsidRPr="00036F76">
        <w:rPr>
          <w:rFonts w:ascii="Times New Roman" w:hAnsi="Times New Roman"/>
        </w:rPr>
        <w:t xml:space="preserve">). In brief, this plasma material was constructed from 100 fasted individuals in the age range of 40 to 50 years who represented the average composition of the US population, as defined by race, sex, and health (extreme health cohorts were excluded) </w:t>
      </w:r>
      <w:r>
        <w:rPr>
          <w:rFonts w:ascii="Times New Roman" w:hAnsi="Times New Roman"/>
          <w:noProof/>
        </w:rPr>
        <w:t>(</w:t>
      </w:r>
      <w:r w:rsidR="003936E8">
        <w:rPr>
          <w:rFonts w:ascii="Times New Roman" w:hAnsi="Times New Roman"/>
          <w:noProof/>
        </w:rPr>
        <w:t>49</w:t>
      </w:r>
      <w:r>
        <w:rPr>
          <w:rFonts w:ascii="Times New Roman" w:hAnsi="Times New Roman"/>
          <w:noProof/>
        </w:rPr>
        <w:t>)</w:t>
      </w:r>
      <w:r w:rsidRPr="00036F76">
        <w:rPr>
          <w:rFonts w:ascii="Times New Roman" w:hAnsi="Times New Roman"/>
        </w:rPr>
        <w:t xml:space="preserve">. Due to these factors and its commercial availability, this material </w:t>
      </w:r>
      <w:r w:rsidR="00DD6285">
        <w:rPr>
          <w:rFonts w:ascii="Times New Roman" w:hAnsi="Times New Roman"/>
        </w:rPr>
        <w:t>was</w:t>
      </w:r>
      <w:r w:rsidR="003936E8">
        <w:rPr>
          <w:rFonts w:ascii="Times New Roman" w:hAnsi="Times New Roman"/>
        </w:rPr>
        <w:t xml:space="preserve"> </w:t>
      </w:r>
      <w:r w:rsidR="00DD6285">
        <w:rPr>
          <w:rFonts w:ascii="Times New Roman" w:hAnsi="Times New Roman"/>
        </w:rPr>
        <w:t>selected for use in</w:t>
      </w:r>
      <w:r w:rsidRPr="00036F76">
        <w:rPr>
          <w:rFonts w:ascii="Times New Roman" w:hAnsi="Times New Roman"/>
        </w:rPr>
        <w:t xml:space="preserve"> the interlaboratory </w:t>
      </w:r>
      <w:r w:rsidR="00DD6285">
        <w:rPr>
          <w:rFonts w:ascii="Times New Roman" w:hAnsi="Times New Roman"/>
        </w:rPr>
        <w:t xml:space="preserve">lipidomics </w:t>
      </w:r>
      <w:r w:rsidRPr="00036F76">
        <w:rPr>
          <w:rFonts w:ascii="Times New Roman" w:hAnsi="Times New Roman"/>
        </w:rPr>
        <w:t>comparison exercise.</w:t>
      </w:r>
    </w:p>
    <w:p w14:paraId="644D5847"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b/>
        </w:rPr>
        <w:t>Overview of Exercise</w:t>
      </w:r>
    </w:p>
    <w:p w14:paraId="357241A6" w14:textId="5CE90D22" w:rsidR="007651CE" w:rsidRDefault="00B1678B" w:rsidP="00FA6CB8">
      <w:pPr>
        <w:spacing w:line="240" w:lineRule="auto"/>
        <w:jc w:val="both"/>
        <w:rPr>
          <w:rFonts w:ascii="Times New Roman" w:hAnsi="Times New Roman"/>
        </w:rPr>
      </w:pPr>
      <w:r w:rsidRPr="00036F76">
        <w:rPr>
          <w:rFonts w:ascii="Times New Roman" w:hAnsi="Times New Roman"/>
        </w:rPr>
        <w:tab/>
      </w:r>
      <w:r w:rsidR="007651CE">
        <w:rPr>
          <w:rFonts w:ascii="Times New Roman" w:hAnsi="Times New Roman"/>
        </w:rPr>
        <w:t>P</w:t>
      </w:r>
      <w:r w:rsidRPr="00036F76">
        <w:rPr>
          <w:rFonts w:ascii="Times New Roman" w:hAnsi="Times New Roman"/>
        </w:rPr>
        <w:t xml:space="preserve">articipants </w:t>
      </w:r>
      <w:r w:rsidR="007651CE">
        <w:rPr>
          <w:rFonts w:ascii="Times New Roman" w:hAnsi="Times New Roman"/>
        </w:rPr>
        <w:t xml:space="preserve">in the exercise </w:t>
      </w:r>
      <w:r w:rsidRPr="00036F76">
        <w:rPr>
          <w:rFonts w:ascii="Times New Roman" w:hAnsi="Times New Roman"/>
        </w:rPr>
        <w:t>were provided a data submission template</w:t>
      </w:r>
      <w:r w:rsidR="007651CE">
        <w:rPr>
          <w:rFonts w:ascii="Times New Roman" w:hAnsi="Times New Roman"/>
        </w:rPr>
        <w:t xml:space="preserve"> that </w:t>
      </w:r>
      <w:r w:rsidRPr="00036F76">
        <w:rPr>
          <w:rFonts w:ascii="Times New Roman" w:hAnsi="Times New Roman"/>
        </w:rPr>
        <w:t>contained several tabs focused on obtaining basic laboratory and method information</w:t>
      </w:r>
      <w:r w:rsidR="007651CE">
        <w:rPr>
          <w:rFonts w:ascii="Times New Roman" w:hAnsi="Times New Roman"/>
        </w:rPr>
        <w:t xml:space="preserve">: </w:t>
      </w:r>
      <w:r w:rsidRPr="00036F76">
        <w:rPr>
          <w:rFonts w:ascii="Times New Roman" w:hAnsi="Times New Roman"/>
        </w:rPr>
        <w:t xml:space="preserve">sample preparation, sample introduction and chromatography, mass spectrometric approach, and data processing. </w:t>
      </w:r>
      <w:r w:rsidR="007651CE">
        <w:rPr>
          <w:rFonts w:ascii="Times New Roman" w:hAnsi="Times New Roman"/>
        </w:rPr>
        <w:t>U</w:t>
      </w:r>
      <w:r w:rsidR="007651CE" w:rsidRPr="00036F76">
        <w:rPr>
          <w:rFonts w:ascii="Times New Roman" w:hAnsi="Times New Roman"/>
        </w:rPr>
        <w:t>nless the participant declined to disclose</w:t>
      </w:r>
      <w:r w:rsidR="007651CE">
        <w:rPr>
          <w:rFonts w:ascii="Times New Roman" w:hAnsi="Times New Roman"/>
        </w:rPr>
        <w:t xml:space="preserve"> details, </w:t>
      </w:r>
      <w:r w:rsidRPr="00036F76">
        <w:rPr>
          <w:rFonts w:ascii="Times New Roman" w:hAnsi="Times New Roman"/>
        </w:rPr>
        <w:t xml:space="preserve">information was obtained </w:t>
      </w:r>
      <w:r w:rsidR="007651CE">
        <w:rPr>
          <w:rFonts w:ascii="Times New Roman" w:hAnsi="Times New Roman"/>
        </w:rPr>
        <w:t>on</w:t>
      </w:r>
      <w:r w:rsidR="007651CE" w:rsidRPr="00036F76">
        <w:rPr>
          <w:rFonts w:ascii="Times New Roman" w:hAnsi="Times New Roman"/>
        </w:rPr>
        <w:t xml:space="preserve"> </w:t>
      </w:r>
      <w:r w:rsidRPr="00036F76">
        <w:rPr>
          <w:rFonts w:ascii="Times New Roman" w:hAnsi="Times New Roman"/>
        </w:rPr>
        <w:t xml:space="preserve">sample chain of custody, extraction methodology, internal standard selection, chromatographic methods, mass spectrometer type, scanning approach employed (global and/or targeted), and the data handling/software utilized. For the analysis of SRM 1950, each laboratory was asked to employ the analytical procedures traditionally used in their laboratories and to report lipids identified and quantified (in triplicate) at nmol/mL plasma concentration levels. </w:t>
      </w:r>
      <w:r>
        <w:rPr>
          <w:rFonts w:ascii="Times New Roman" w:hAnsi="Times New Roman"/>
        </w:rPr>
        <w:t>Laboratories were informed that all information, which could be used to link laboratories to their submitted data, would be excluded in resulting publications.</w:t>
      </w:r>
    </w:p>
    <w:p w14:paraId="6D687801" w14:textId="6D8915CA" w:rsidR="00BE208A" w:rsidRDefault="007651CE" w:rsidP="00FA6CB8">
      <w:pPr>
        <w:spacing w:line="240" w:lineRule="auto"/>
        <w:jc w:val="both"/>
        <w:rPr>
          <w:rFonts w:ascii="Times New Roman" w:hAnsi="Times New Roman"/>
        </w:rPr>
      </w:pPr>
      <w:r>
        <w:rPr>
          <w:rFonts w:ascii="Times New Roman" w:hAnsi="Times New Roman"/>
        </w:rPr>
        <w:t xml:space="preserve">The template, which </w:t>
      </w:r>
      <w:r w:rsidR="008D374B">
        <w:rPr>
          <w:rFonts w:ascii="Times New Roman" w:hAnsi="Times New Roman"/>
        </w:rPr>
        <w:t xml:space="preserve">also listed </w:t>
      </w:r>
      <w:r w:rsidRPr="00036F76">
        <w:rPr>
          <w:rFonts w:ascii="Times New Roman" w:hAnsi="Times New Roman"/>
        </w:rPr>
        <w:t>potential target lipid species</w:t>
      </w:r>
      <w:r w:rsidR="008D374B">
        <w:rPr>
          <w:rFonts w:ascii="Times New Roman" w:hAnsi="Times New Roman"/>
        </w:rPr>
        <w:t xml:space="preserve">, is reproduced </w:t>
      </w:r>
      <w:r w:rsidRPr="00036F76">
        <w:rPr>
          <w:rFonts w:ascii="Times New Roman" w:hAnsi="Times New Roman"/>
        </w:rPr>
        <w:t xml:space="preserve">in NIST Internal Report (IR) </w:t>
      </w:r>
      <w:r w:rsidRPr="003120E8">
        <w:rPr>
          <w:rFonts w:ascii="Times New Roman" w:hAnsi="Times New Roman"/>
          <w:highlight w:val="yellow"/>
        </w:rPr>
        <w:t>XXXX</w:t>
      </w:r>
      <w:r>
        <w:rPr>
          <w:rFonts w:ascii="Times New Roman" w:hAnsi="Times New Roman"/>
        </w:rPr>
        <w:t xml:space="preserve"> </w:t>
      </w:r>
      <w:r>
        <w:rPr>
          <w:rFonts w:ascii="Times New Roman" w:hAnsi="Times New Roman"/>
          <w:noProof/>
        </w:rPr>
        <w:t>(5</w:t>
      </w:r>
      <w:r w:rsidR="003936E8">
        <w:rPr>
          <w:rFonts w:ascii="Times New Roman" w:hAnsi="Times New Roman"/>
          <w:noProof/>
        </w:rPr>
        <w:t>0</w:t>
      </w:r>
      <w:r>
        <w:rPr>
          <w:rFonts w:ascii="Times New Roman" w:hAnsi="Times New Roman"/>
          <w:noProof/>
        </w:rPr>
        <w:t>)</w:t>
      </w:r>
      <w:r w:rsidR="008D374B">
        <w:rPr>
          <w:rFonts w:ascii="Times New Roman" w:hAnsi="Times New Roman"/>
        </w:rPr>
        <w:t>.</w:t>
      </w:r>
    </w:p>
    <w:p w14:paraId="73E1C305"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b/>
        </w:rPr>
        <w:lastRenderedPageBreak/>
        <w:t>Organization of Submitted Data</w:t>
      </w:r>
    </w:p>
    <w:p w14:paraId="37037C0C" w14:textId="4F05C0BC" w:rsidR="00B1678B" w:rsidRPr="00036F76" w:rsidRDefault="00B1678B" w:rsidP="00FA6CB8">
      <w:pPr>
        <w:spacing w:line="240" w:lineRule="auto"/>
        <w:jc w:val="both"/>
        <w:rPr>
          <w:rFonts w:ascii="Times New Roman" w:hAnsi="Times New Roman"/>
        </w:rPr>
      </w:pPr>
      <w:r w:rsidRPr="00036F76">
        <w:rPr>
          <w:rFonts w:ascii="Times New Roman" w:hAnsi="Times New Roman"/>
        </w:rPr>
        <w:tab/>
      </w:r>
      <w:bookmarkStart w:id="1" w:name="_Hlk479192921"/>
      <w:r w:rsidRPr="00036F76">
        <w:rPr>
          <w:rFonts w:ascii="Times New Roman" w:hAnsi="Times New Roman"/>
        </w:rPr>
        <w:t xml:space="preserve">Each participating laboratory submitted an </w:t>
      </w:r>
      <w:r>
        <w:rPr>
          <w:rFonts w:ascii="Times New Roman" w:hAnsi="Times New Roman"/>
        </w:rPr>
        <w:t>E</w:t>
      </w:r>
      <w:r w:rsidRPr="00036F76">
        <w:rPr>
          <w:rFonts w:ascii="Times New Roman" w:hAnsi="Times New Roman"/>
        </w:rPr>
        <w:t>xcel workbook that contained lipid identifications and the respective triplicate concentration measurements</w:t>
      </w:r>
      <w:r>
        <w:rPr>
          <w:rFonts w:ascii="Times New Roman" w:hAnsi="Times New Roman"/>
        </w:rPr>
        <w:t xml:space="preserve"> (nmol/mL)</w:t>
      </w:r>
      <w:r w:rsidRPr="00036F76">
        <w:rPr>
          <w:rFonts w:ascii="Times New Roman" w:hAnsi="Times New Roman"/>
        </w:rPr>
        <w:t xml:space="preserve">. Upon receipt of data, the mean and standard deviation were calculated for lipids with three replicates and </w:t>
      </w:r>
      <w:r w:rsidR="008D374B">
        <w:rPr>
          <w:rFonts w:ascii="Times New Roman" w:hAnsi="Times New Roman"/>
        </w:rPr>
        <w:t>non-zero</w:t>
      </w:r>
      <w:r w:rsidR="008D374B" w:rsidRPr="00036F76">
        <w:rPr>
          <w:rFonts w:ascii="Times New Roman" w:hAnsi="Times New Roman"/>
        </w:rPr>
        <w:t xml:space="preserve"> </w:t>
      </w:r>
      <w:r w:rsidRPr="00036F76">
        <w:rPr>
          <w:rFonts w:ascii="Times New Roman" w:hAnsi="Times New Roman"/>
        </w:rPr>
        <w:t>concentration. Submitted data entries (lipid species</w:t>
      </w:r>
      <w:r>
        <w:rPr>
          <w:rFonts w:ascii="Times New Roman" w:hAnsi="Times New Roman"/>
        </w:rPr>
        <w:t xml:space="preserve"> name</w:t>
      </w:r>
      <w:r w:rsidRPr="00036F76">
        <w:rPr>
          <w:rFonts w:ascii="Times New Roman" w:hAnsi="Times New Roman"/>
        </w:rPr>
        <w:t xml:space="preserve">, </w:t>
      </w:r>
      <w:r w:rsidRPr="00036F76">
        <w:rPr>
          <w:rFonts w:ascii="Times New Roman" w:hAnsi="Times New Roman"/>
          <w:i/>
        </w:rPr>
        <w:t>m/z</w:t>
      </w:r>
      <w:r w:rsidRPr="00036F76">
        <w:rPr>
          <w:rFonts w:ascii="Times New Roman" w:hAnsi="Times New Roman"/>
        </w:rPr>
        <w:t xml:space="preserve"> reported, and the adduct utilized) were compared to LipidPioneer </w:t>
      </w:r>
      <w:r w:rsidR="003936E8">
        <w:rPr>
          <w:rFonts w:ascii="Times New Roman" w:hAnsi="Times New Roman"/>
          <w:noProof/>
        </w:rPr>
        <w:t>(51</w:t>
      </w:r>
      <w:r>
        <w:rPr>
          <w:rFonts w:ascii="Times New Roman" w:hAnsi="Times New Roman"/>
          <w:noProof/>
        </w:rPr>
        <w:t>)</w:t>
      </w:r>
      <w:r w:rsidRPr="00036F76">
        <w:rPr>
          <w:rFonts w:ascii="Times New Roman" w:hAnsi="Times New Roman"/>
        </w:rPr>
        <w:t xml:space="preserve"> for accuracy and consistency. Submission errors found in lipid species assignment, mass assignment, and/or adduct reported were edited and subsequently verified by the laboratory. Laboratories reported lipids </w:t>
      </w:r>
      <w:r>
        <w:rPr>
          <w:rFonts w:ascii="Times New Roman" w:hAnsi="Times New Roman"/>
        </w:rPr>
        <w:t xml:space="preserve">by fatty acyl constituents and/or by the sum composition (total carbons : total double bonds, C:DB). </w:t>
      </w:r>
      <w:r w:rsidR="008D374B">
        <w:rPr>
          <w:rFonts w:ascii="Times New Roman" w:hAnsi="Times New Roman"/>
        </w:rPr>
        <w:t>A</w:t>
      </w:r>
      <w:r w:rsidRPr="00036F76">
        <w:rPr>
          <w:rFonts w:ascii="Times New Roman" w:hAnsi="Times New Roman"/>
        </w:rPr>
        <w:t xml:space="preserve">ll entries were converted to sum composition for comparison across all laboratories. To accomplish this, concentrations for isomer lipid species </w:t>
      </w:r>
      <w:r>
        <w:rPr>
          <w:rFonts w:ascii="Times New Roman" w:hAnsi="Times New Roman"/>
        </w:rPr>
        <w:t xml:space="preserve">per replicate </w:t>
      </w:r>
      <w:r w:rsidRPr="00036F76">
        <w:rPr>
          <w:rFonts w:ascii="Times New Roman" w:hAnsi="Times New Roman"/>
        </w:rPr>
        <w:t xml:space="preserve">were summed and the three replicate sums were used to calculate the mean and standard deviation. As an example, each replicate concentration of PC(16:1/18:1) and PC(16:0/18:2) were summed and reported as PC(34:2). </w:t>
      </w:r>
      <w:r>
        <w:rPr>
          <w:rFonts w:ascii="Times New Roman" w:hAnsi="Times New Roman"/>
        </w:rPr>
        <w:t>Lipid isomers were</w:t>
      </w:r>
      <w:r w:rsidRPr="0062656D">
        <w:rPr>
          <w:rFonts w:ascii="Times New Roman" w:hAnsi="Times New Roman"/>
        </w:rPr>
        <w:t xml:space="preserve"> </w:t>
      </w:r>
      <w:r>
        <w:rPr>
          <w:rFonts w:ascii="Times New Roman" w:hAnsi="Times New Roman"/>
        </w:rPr>
        <w:t>included in the summation if they were</w:t>
      </w:r>
      <w:r w:rsidRPr="0062656D">
        <w:rPr>
          <w:rFonts w:ascii="Times New Roman" w:hAnsi="Times New Roman"/>
        </w:rPr>
        <w:t xml:space="preserve"> reported by at least two laboratories</w:t>
      </w:r>
      <w:r>
        <w:rPr>
          <w:rFonts w:ascii="Times New Roman" w:hAnsi="Times New Roman"/>
        </w:rPr>
        <w:t>.</w:t>
      </w:r>
    </w:p>
    <w:p w14:paraId="1BBA9B1F" w14:textId="7A133CCC" w:rsidR="00B1678B" w:rsidRPr="00036F76" w:rsidRDefault="00B1678B" w:rsidP="00FA6CB8">
      <w:pPr>
        <w:spacing w:line="240" w:lineRule="auto"/>
        <w:jc w:val="both"/>
        <w:rPr>
          <w:rFonts w:ascii="Times New Roman" w:hAnsi="Times New Roman"/>
          <w:b/>
        </w:rPr>
      </w:pPr>
      <w:bookmarkStart w:id="2" w:name="_Hlk479193000"/>
      <w:bookmarkEnd w:id="1"/>
      <w:r w:rsidRPr="00036F76">
        <w:rPr>
          <w:rFonts w:ascii="Times New Roman" w:hAnsi="Times New Roman"/>
          <w:b/>
        </w:rPr>
        <w:t xml:space="preserve">Calculation of Final Consensus </w:t>
      </w:r>
      <w:r w:rsidR="00862419">
        <w:rPr>
          <w:rFonts w:ascii="Times New Roman" w:hAnsi="Times New Roman"/>
          <w:b/>
        </w:rPr>
        <w:t>Location</w:t>
      </w:r>
      <w:r w:rsidR="00862419" w:rsidRPr="00036F76">
        <w:rPr>
          <w:rFonts w:ascii="Times New Roman" w:hAnsi="Times New Roman"/>
          <w:b/>
        </w:rPr>
        <w:t xml:space="preserve">s </w:t>
      </w:r>
      <w:r w:rsidRPr="00036F76">
        <w:rPr>
          <w:rFonts w:ascii="Times New Roman" w:hAnsi="Times New Roman"/>
          <w:b/>
        </w:rPr>
        <w:t>and Uncertainties</w:t>
      </w:r>
      <w:bookmarkEnd w:id="2"/>
    </w:p>
    <w:p w14:paraId="25C1DEF2" w14:textId="7BF314F1" w:rsidR="00495F52" w:rsidRDefault="00B1678B" w:rsidP="00495F52">
      <w:pPr>
        <w:spacing w:line="240" w:lineRule="auto"/>
        <w:jc w:val="both"/>
        <w:rPr>
          <w:rFonts w:ascii="Times New Roman" w:hAnsi="Times New Roman"/>
        </w:rPr>
      </w:pPr>
      <w:r w:rsidRPr="00036F76">
        <w:rPr>
          <w:rFonts w:ascii="Times New Roman" w:hAnsi="Times New Roman"/>
        </w:rPr>
        <w:tab/>
        <w:t xml:space="preserve">The concept of </w:t>
      </w:r>
      <w:r>
        <w:rPr>
          <w:rFonts w:ascii="Times New Roman" w:hAnsi="Times New Roman"/>
        </w:rPr>
        <w:t>calculating</w:t>
      </w:r>
      <w:r w:rsidRPr="00036F76">
        <w:rPr>
          <w:rFonts w:ascii="Times New Roman" w:hAnsi="Times New Roman"/>
        </w:rPr>
        <w:t xml:space="preserve"> a consensus value and its associated uncertainty for measurements from multiple laboratories has been well studied and there are many approaches available to address this challenge </w:t>
      </w:r>
      <w:r w:rsidR="004E4AAA">
        <w:rPr>
          <w:rFonts w:ascii="Times New Roman" w:hAnsi="Times New Roman"/>
          <w:noProof/>
        </w:rPr>
        <w:t>(52</w:t>
      </w:r>
      <w:r>
        <w:rPr>
          <w:rFonts w:ascii="Times New Roman" w:hAnsi="Times New Roman"/>
          <w:noProof/>
        </w:rPr>
        <w:t>)</w:t>
      </w:r>
      <w:r w:rsidRPr="00036F76">
        <w:rPr>
          <w:rFonts w:ascii="Times New Roman" w:hAnsi="Times New Roman"/>
        </w:rPr>
        <w:t xml:space="preserve">. We considered several methods for </w:t>
      </w:r>
      <w:r w:rsidR="008D374B">
        <w:rPr>
          <w:rFonts w:ascii="Times New Roman" w:hAnsi="Times New Roman"/>
        </w:rPr>
        <w:t>estimating</w:t>
      </w:r>
      <w:r w:rsidR="008D374B" w:rsidRPr="00036F76">
        <w:rPr>
          <w:rFonts w:ascii="Times New Roman" w:hAnsi="Times New Roman"/>
        </w:rPr>
        <w:t xml:space="preserve"> </w:t>
      </w:r>
      <w:r w:rsidRPr="00036F76">
        <w:rPr>
          <w:rFonts w:ascii="Times New Roman" w:hAnsi="Times New Roman"/>
        </w:rPr>
        <w:t xml:space="preserve">the consensus </w:t>
      </w:r>
      <w:r w:rsidR="008D374B">
        <w:rPr>
          <w:rFonts w:ascii="Times New Roman" w:hAnsi="Times New Roman"/>
        </w:rPr>
        <w:t>location</w:t>
      </w:r>
      <w:r w:rsidRPr="00036F76">
        <w:rPr>
          <w:rFonts w:ascii="Times New Roman" w:hAnsi="Times New Roman"/>
        </w:rPr>
        <w:t xml:space="preserve"> and associated uncertainty for each submitted lipid species. The consensus approach employed for this exercise was the</w:t>
      </w:r>
      <w:r>
        <w:rPr>
          <w:rFonts w:ascii="Times New Roman" w:hAnsi="Times New Roman"/>
        </w:rPr>
        <w:t xml:space="preserve"> median of means (MEDM) method </w:t>
      </w:r>
      <w:r w:rsidR="004E4AAA">
        <w:rPr>
          <w:rFonts w:ascii="Times New Roman" w:hAnsi="Times New Roman"/>
          <w:noProof/>
        </w:rPr>
        <w:t>(53</w:t>
      </w:r>
      <w:r>
        <w:rPr>
          <w:rFonts w:ascii="Times New Roman" w:hAnsi="Times New Roman"/>
          <w:noProof/>
        </w:rPr>
        <w:t>)</w:t>
      </w:r>
      <w:r w:rsidRPr="00036F76">
        <w:rPr>
          <w:rFonts w:ascii="Times New Roman" w:hAnsi="Times New Roman"/>
        </w:rPr>
        <w:t xml:space="preserve">. The MEDM consensus value is simply the median of laboratory means. </w:t>
      </w:r>
      <w:r w:rsidR="006C6367">
        <w:rPr>
          <w:rFonts w:ascii="Times New Roman" w:hAnsi="Times New Roman"/>
        </w:rPr>
        <w:t>An</w:t>
      </w:r>
      <w:r w:rsidR="006C6367" w:rsidRPr="00036F76">
        <w:rPr>
          <w:rFonts w:ascii="Times New Roman" w:hAnsi="Times New Roman"/>
        </w:rPr>
        <w:t xml:space="preserve"> </w:t>
      </w:r>
      <w:r w:rsidRPr="00036F76">
        <w:rPr>
          <w:rFonts w:ascii="Times New Roman" w:hAnsi="Times New Roman"/>
        </w:rPr>
        <w:t>associated</w:t>
      </w:r>
      <w:r w:rsidR="00F02731">
        <w:rPr>
          <w:rFonts w:ascii="Times New Roman" w:hAnsi="Times New Roman"/>
        </w:rPr>
        <w:t xml:space="preserve"> standard</w:t>
      </w:r>
      <w:r w:rsidRPr="00036F76">
        <w:rPr>
          <w:rFonts w:ascii="Times New Roman" w:hAnsi="Times New Roman"/>
        </w:rPr>
        <w:t xml:space="preserve"> uncertainty for the MEDM consensus value</w:t>
      </w:r>
      <w:r w:rsidR="00D65E73">
        <w:rPr>
          <w:rFonts w:ascii="Times New Roman" w:hAnsi="Times New Roman"/>
        </w:rPr>
        <w:t xml:space="preserve">, </w:t>
      </w:r>
      <w:r w:rsidR="00D65E73" w:rsidRPr="00B63E85">
        <w:rPr>
          <w:rFonts w:ascii="Times New Roman" w:hAnsi="Times New Roman"/>
          <w:i/>
        </w:rPr>
        <w:t>u</w:t>
      </w:r>
      <w:r w:rsidR="00D65E73">
        <w:rPr>
          <w:rFonts w:ascii="Times New Roman" w:hAnsi="Times New Roman"/>
        </w:rPr>
        <w:t xml:space="preserve">, </w:t>
      </w:r>
      <w:r w:rsidRPr="00036F76">
        <w:rPr>
          <w:rFonts w:ascii="Times New Roman" w:hAnsi="Times New Roman"/>
        </w:rPr>
        <w:t xml:space="preserve">is </w:t>
      </w:r>
      <w:r w:rsidRPr="009B4237">
        <w:rPr>
          <w:rFonts w:ascii="Times New Roman" w:hAnsi="Times New Roman"/>
        </w:rPr>
        <w:t>√(</w:t>
      </w:r>
      <w:r w:rsidR="008D374B">
        <w:rPr>
          <w:rFonts w:ascii="Times New Roman" w:hAnsi="Times New Roman"/>
        </w:rPr>
        <w:t>π</w:t>
      </w:r>
      <w:r w:rsidRPr="009B4237">
        <w:rPr>
          <w:rFonts w:ascii="Times New Roman" w:hAnsi="Times New Roman"/>
        </w:rPr>
        <w:t>/</w:t>
      </w:r>
      <w:r w:rsidR="008D374B" w:rsidRPr="009B4237">
        <w:rPr>
          <w:rFonts w:ascii="Times New Roman" w:hAnsi="Times New Roman"/>
        </w:rPr>
        <w:t>2</w:t>
      </w:r>
      <w:r w:rsidR="008D374B">
        <w:rPr>
          <w:rFonts w:ascii="Times New Roman" w:hAnsi="Times New Roman"/>
          <w:i/>
        </w:rPr>
        <w:t>m</w:t>
      </w:r>
      <w:r w:rsidRPr="009B4237">
        <w:rPr>
          <w:rFonts w:ascii="Times New Roman" w:hAnsi="Times New Roman"/>
        </w:rPr>
        <w:t>)×1.483×MAD</w:t>
      </w:r>
      <w:r w:rsidRPr="00036F76">
        <w:rPr>
          <w:rFonts w:ascii="Times New Roman" w:hAnsi="Times New Roman"/>
        </w:rPr>
        <w:t xml:space="preserve">, where </w:t>
      </w:r>
      <w:r w:rsidR="008D374B">
        <w:rPr>
          <w:rFonts w:ascii="Times New Roman" w:hAnsi="Times New Roman"/>
          <w:i/>
        </w:rPr>
        <w:t>m</w:t>
      </w:r>
      <w:r w:rsidR="008D374B" w:rsidRPr="00036F76">
        <w:rPr>
          <w:rFonts w:ascii="Times New Roman" w:hAnsi="Times New Roman"/>
        </w:rPr>
        <w:t xml:space="preserve"> </w:t>
      </w:r>
      <w:r w:rsidRPr="00036F76">
        <w:rPr>
          <w:rFonts w:ascii="Times New Roman" w:hAnsi="Times New Roman"/>
        </w:rPr>
        <w:t>and MAD denote the number of laboratories and the median absolute deviation of the laboratory means, respectively</w:t>
      </w:r>
      <w:r w:rsidR="00E52662">
        <w:rPr>
          <w:rFonts w:ascii="Times New Roman" w:hAnsi="Times New Roman"/>
        </w:rPr>
        <w:t xml:space="preserve"> (</w:t>
      </w:r>
      <w:r w:rsidR="004E4AAA">
        <w:rPr>
          <w:rFonts w:ascii="Times New Roman" w:hAnsi="Times New Roman"/>
        </w:rPr>
        <w:t>53</w:t>
      </w:r>
      <w:r w:rsidR="00E52662">
        <w:rPr>
          <w:rFonts w:ascii="Times New Roman" w:hAnsi="Times New Roman"/>
        </w:rPr>
        <w:t>)</w:t>
      </w:r>
      <w:r w:rsidRPr="00036F76">
        <w:rPr>
          <w:rFonts w:ascii="Times New Roman" w:hAnsi="Times New Roman"/>
        </w:rPr>
        <w:t>.</w:t>
      </w:r>
      <w:r w:rsidR="00F02731">
        <w:rPr>
          <w:rFonts w:ascii="Times New Roman" w:hAnsi="Times New Roman"/>
        </w:rPr>
        <w:t xml:space="preserve"> </w:t>
      </w:r>
      <w:r w:rsidR="00495F52" w:rsidRPr="00495F52">
        <w:rPr>
          <w:rFonts w:ascii="Times New Roman" w:hAnsi="Times New Roman"/>
        </w:rPr>
        <w:t>Analogous to the sampl</w:t>
      </w:r>
      <w:r w:rsidR="00495F52">
        <w:rPr>
          <w:rFonts w:ascii="Times New Roman" w:hAnsi="Times New Roman"/>
        </w:rPr>
        <w:t>e coefficient of variation, the</w:t>
      </w:r>
      <w:r w:rsidR="00495F52" w:rsidRPr="00495F52">
        <w:rPr>
          <w:rFonts w:ascii="Times New Roman" w:hAnsi="Times New Roman"/>
        </w:rPr>
        <w:t xml:space="preserve"> sample coefficient of d</w:t>
      </w:r>
      <w:r w:rsidR="00495F52">
        <w:rPr>
          <w:rFonts w:ascii="Times New Roman" w:hAnsi="Times New Roman"/>
        </w:rPr>
        <w:t>ispersion</w:t>
      </w:r>
      <w:r w:rsidR="00F97B49">
        <w:rPr>
          <w:rFonts w:ascii="Times New Roman" w:hAnsi="Times New Roman"/>
        </w:rPr>
        <w:t xml:space="preserve"> (COD) (54), expressed </w:t>
      </w:r>
      <w:r w:rsidR="00495F52" w:rsidRPr="00495F52">
        <w:rPr>
          <w:rFonts w:ascii="Times New Roman" w:hAnsi="Times New Roman"/>
        </w:rPr>
        <w:t xml:space="preserve">as a percentage, was calculated as </w:t>
      </w:r>
      <w:r w:rsidR="00F97B49">
        <w:rPr>
          <w:rFonts w:ascii="Times New Roman" w:hAnsi="Times New Roman"/>
        </w:rPr>
        <w:t>100*</w:t>
      </w:r>
      <w:r w:rsidR="00F97B49" w:rsidRPr="003F21F3">
        <w:rPr>
          <w:rFonts w:ascii="Times New Roman" w:hAnsi="Times New Roman"/>
          <w:i/>
        </w:rPr>
        <w:t>u</w:t>
      </w:r>
      <w:r w:rsidR="00F97B49">
        <w:rPr>
          <w:rFonts w:ascii="Times New Roman" w:hAnsi="Times New Roman"/>
        </w:rPr>
        <w:t>/MEDM</w:t>
      </w:r>
      <w:r w:rsidR="00F97B49" w:rsidRPr="00495F52">
        <w:rPr>
          <w:rFonts w:ascii="Times New Roman" w:hAnsi="Times New Roman"/>
        </w:rPr>
        <w:t xml:space="preserve"> </w:t>
      </w:r>
      <w:r w:rsidR="00F97B49">
        <w:rPr>
          <w:rFonts w:ascii="Times New Roman" w:hAnsi="Times New Roman"/>
        </w:rPr>
        <w:t xml:space="preserve">for each lipid species. </w:t>
      </w:r>
      <w:r w:rsidR="00495F52" w:rsidRPr="00495F52">
        <w:rPr>
          <w:rFonts w:ascii="Times New Roman" w:hAnsi="Times New Roman"/>
        </w:rPr>
        <w:t>These COD</w:t>
      </w:r>
      <w:r w:rsidR="00F97B49">
        <w:rPr>
          <w:rFonts w:ascii="Times New Roman" w:hAnsi="Times New Roman"/>
        </w:rPr>
        <w:t xml:space="preserve"> values were used to facilitate </w:t>
      </w:r>
      <w:r w:rsidR="00495F52" w:rsidRPr="00495F52">
        <w:rPr>
          <w:rFonts w:ascii="Times New Roman" w:hAnsi="Times New Roman"/>
        </w:rPr>
        <w:t>evaluation of the quality o</w:t>
      </w:r>
      <w:r w:rsidR="00F97B49">
        <w:rPr>
          <w:rFonts w:ascii="Times New Roman" w:hAnsi="Times New Roman"/>
        </w:rPr>
        <w:t>r "usefulness" of the consensus</w:t>
      </w:r>
      <w:r w:rsidR="00495F52" w:rsidRPr="00495F52">
        <w:rPr>
          <w:rFonts w:ascii="Times New Roman" w:hAnsi="Times New Roman"/>
        </w:rPr>
        <w:t xml:space="preserve"> estimates. For </w:t>
      </w:r>
      <w:r w:rsidR="00F97B49" w:rsidRPr="00495F52">
        <w:rPr>
          <w:rFonts w:ascii="Times New Roman" w:hAnsi="Times New Roman"/>
        </w:rPr>
        <w:t>evaluation</w:t>
      </w:r>
      <w:r w:rsidR="00F97B49">
        <w:rPr>
          <w:rFonts w:ascii="Times New Roman" w:hAnsi="Times New Roman"/>
        </w:rPr>
        <w:t xml:space="preserve"> purposes, the MEDM were deemed</w:t>
      </w:r>
      <w:r w:rsidR="00495F52" w:rsidRPr="00495F52">
        <w:rPr>
          <w:rFonts w:ascii="Times New Roman" w:hAnsi="Times New Roman"/>
        </w:rPr>
        <w:t xml:space="preserve"> acceptable for quality c</w:t>
      </w:r>
      <w:r w:rsidR="00F97B49">
        <w:rPr>
          <w:rFonts w:ascii="Times New Roman" w:hAnsi="Times New Roman"/>
        </w:rPr>
        <w:t xml:space="preserve">ontrol activities if they had a </w:t>
      </w:r>
      <w:r w:rsidR="00495F52" w:rsidRPr="00495F52">
        <w:rPr>
          <w:rFonts w:ascii="Times New Roman" w:hAnsi="Times New Roman"/>
        </w:rPr>
        <w:t>COD value less than 40</w:t>
      </w:r>
      <w:r w:rsidR="00B63E85">
        <w:rPr>
          <w:rFonts w:ascii="Times New Roman" w:hAnsi="Times New Roman"/>
        </w:rPr>
        <w:t xml:space="preserve"> </w:t>
      </w:r>
      <w:r w:rsidR="00495F52" w:rsidRPr="00495F52">
        <w:rPr>
          <w:rFonts w:ascii="Times New Roman" w:hAnsi="Times New Roman"/>
        </w:rPr>
        <w:t>%.</w:t>
      </w:r>
    </w:p>
    <w:p w14:paraId="374FB798" w14:textId="2D9DA515" w:rsidR="00B1678B" w:rsidRDefault="00B1678B" w:rsidP="00FA6CB8">
      <w:pPr>
        <w:spacing w:line="240" w:lineRule="auto"/>
        <w:jc w:val="both"/>
        <w:rPr>
          <w:rFonts w:ascii="Times New Roman" w:hAnsi="Times New Roman"/>
        </w:rPr>
      </w:pPr>
      <w:r w:rsidRPr="00036F76">
        <w:rPr>
          <w:rFonts w:ascii="Times New Roman" w:hAnsi="Times New Roman"/>
        </w:rPr>
        <w:tab/>
        <w:t>The data in this study contained several extreme outliers (</w:t>
      </w:r>
      <w:r w:rsidR="009E00B9">
        <w:rPr>
          <w:rFonts w:ascii="Times New Roman" w:hAnsi="Times New Roman"/>
        </w:rPr>
        <w:t xml:space="preserve">laboratory </w:t>
      </w:r>
      <w:r w:rsidRPr="00036F76">
        <w:rPr>
          <w:rFonts w:ascii="Times New Roman" w:hAnsi="Times New Roman"/>
        </w:rPr>
        <w:t>mean lipid concentrations</w:t>
      </w:r>
      <w:r>
        <w:rPr>
          <w:rFonts w:ascii="Times New Roman" w:hAnsi="Times New Roman"/>
        </w:rPr>
        <w:t>)</w:t>
      </w:r>
      <w:r w:rsidRPr="00036F76">
        <w:rPr>
          <w:rFonts w:ascii="Times New Roman" w:hAnsi="Times New Roman"/>
        </w:rPr>
        <w:t xml:space="preserve">. These outliers </w:t>
      </w:r>
      <w:r>
        <w:rPr>
          <w:rFonts w:ascii="Times New Roman" w:hAnsi="Times New Roman"/>
        </w:rPr>
        <w:t>violated</w:t>
      </w:r>
      <w:r w:rsidRPr="00036F76">
        <w:rPr>
          <w:rFonts w:ascii="Times New Roman" w:hAnsi="Times New Roman"/>
        </w:rPr>
        <w:t xml:space="preserve"> the normality assumptions made by more </w:t>
      </w:r>
      <w:r w:rsidR="009E00B9">
        <w:rPr>
          <w:rFonts w:ascii="Times New Roman" w:hAnsi="Times New Roman"/>
        </w:rPr>
        <w:t>statistically efficient</w:t>
      </w:r>
      <w:r w:rsidR="009E00B9" w:rsidRPr="00036F76">
        <w:rPr>
          <w:rFonts w:ascii="Times New Roman" w:hAnsi="Times New Roman"/>
        </w:rPr>
        <w:t xml:space="preserve"> </w:t>
      </w:r>
      <w:r w:rsidRPr="00036F76">
        <w:rPr>
          <w:rFonts w:ascii="Times New Roman" w:hAnsi="Times New Roman"/>
        </w:rPr>
        <w:t xml:space="preserve">consensus estimation methods, such as Vangel-Rukhin (VR, </w:t>
      </w:r>
      <w:r w:rsidR="004E4AAA">
        <w:rPr>
          <w:rFonts w:ascii="Times New Roman" w:hAnsi="Times New Roman"/>
          <w:noProof/>
        </w:rPr>
        <w:t>(5</w:t>
      </w:r>
      <w:r w:rsidR="00495F52">
        <w:rPr>
          <w:rFonts w:ascii="Times New Roman" w:hAnsi="Times New Roman"/>
          <w:noProof/>
        </w:rPr>
        <w:t>5</w:t>
      </w:r>
      <w:r>
        <w:rPr>
          <w:rFonts w:ascii="Times New Roman" w:hAnsi="Times New Roman"/>
          <w:noProof/>
        </w:rPr>
        <w:t xml:space="preserve">, </w:t>
      </w:r>
      <w:r w:rsidR="004E4AAA">
        <w:rPr>
          <w:rFonts w:ascii="Times New Roman" w:hAnsi="Times New Roman"/>
          <w:noProof/>
        </w:rPr>
        <w:t>5</w:t>
      </w:r>
      <w:r w:rsidR="00495F52">
        <w:rPr>
          <w:rFonts w:ascii="Times New Roman" w:hAnsi="Times New Roman"/>
          <w:noProof/>
        </w:rPr>
        <w:t>6</w:t>
      </w:r>
      <w:r>
        <w:rPr>
          <w:rFonts w:ascii="Times New Roman" w:hAnsi="Times New Roman"/>
          <w:noProof/>
        </w:rPr>
        <w:t>)</w:t>
      </w:r>
      <w:r w:rsidRPr="00036F76">
        <w:rPr>
          <w:rFonts w:ascii="Times New Roman" w:hAnsi="Times New Roman"/>
        </w:rPr>
        <w:t xml:space="preserve">) and DerSimonian-Laird (DSL, </w:t>
      </w:r>
      <w:r>
        <w:rPr>
          <w:rFonts w:ascii="Times New Roman" w:hAnsi="Times New Roman"/>
          <w:noProof/>
        </w:rPr>
        <w:t>(</w:t>
      </w:r>
      <w:r w:rsidR="00495F52">
        <w:rPr>
          <w:rFonts w:ascii="Times New Roman" w:hAnsi="Times New Roman"/>
          <w:noProof/>
        </w:rPr>
        <w:t>57</w:t>
      </w:r>
      <w:r>
        <w:rPr>
          <w:rFonts w:ascii="Times New Roman" w:hAnsi="Times New Roman"/>
          <w:noProof/>
        </w:rPr>
        <w:t>)</w:t>
      </w:r>
      <w:r w:rsidRPr="00036F76">
        <w:rPr>
          <w:rFonts w:ascii="Times New Roman" w:hAnsi="Times New Roman"/>
        </w:rPr>
        <w:t xml:space="preserve">). </w:t>
      </w:r>
      <w:r>
        <w:rPr>
          <w:rFonts w:ascii="Times New Roman" w:hAnsi="Times New Roman"/>
        </w:rPr>
        <w:t xml:space="preserve">The presence of these outliers resulted in unrepresentative consensus values for these two methods. However, the MEDM method generated reasonable </w:t>
      </w:r>
      <w:r w:rsidR="00AE3217">
        <w:rPr>
          <w:rFonts w:ascii="Times New Roman" w:hAnsi="Times New Roman"/>
        </w:rPr>
        <w:t xml:space="preserve">and representative </w:t>
      </w:r>
      <w:r>
        <w:rPr>
          <w:rFonts w:ascii="Times New Roman" w:hAnsi="Times New Roman"/>
        </w:rPr>
        <w:t>consensus</w:t>
      </w:r>
      <w:r w:rsidR="009E00B9">
        <w:rPr>
          <w:rFonts w:ascii="Times New Roman" w:hAnsi="Times New Roman"/>
        </w:rPr>
        <w:t xml:space="preserve"> locations</w:t>
      </w:r>
      <w:r>
        <w:rPr>
          <w:rFonts w:ascii="Times New Roman" w:hAnsi="Times New Roman"/>
        </w:rPr>
        <w:t xml:space="preserve"> without requiring the omission of outlier laboratories from the analysis</w:t>
      </w:r>
      <w:r w:rsidR="00F02731">
        <w:rPr>
          <w:rFonts w:ascii="Times New Roman" w:hAnsi="Times New Roman"/>
        </w:rPr>
        <w:t>.</w:t>
      </w:r>
    </w:p>
    <w:p w14:paraId="5BD0A3D1" w14:textId="7A3CCB65" w:rsidR="00BE208A" w:rsidRDefault="00B1678B" w:rsidP="00FA6CB8">
      <w:pPr>
        <w:spacing w:line="240" w:lineRule="auto"/>
        <w:jc w:val="both"/>
        <w:rPr>
          <w:rFonts w:ascii="Times New Roman" w:hAnsi="Times New Roman"/>
        </w:rPr>
      </w:pPr>
      <w:r w:rsidRPr="00036F76">
        <w:rPr>
          <w:rFonts w:ascii="Times New Roman" w:hAnsi="Times New Roman"/>
        </w:rPr>
        <w:tab/>
      </w:r>
      <w:bookmarkStart w:id="3" w:name="_Hlk479193610"/>
      <w:r w:rsidRPr="00036F76">
        <w:rPr>
          <w:rFonts w:ascii="Times New Roman" w:hAnsi="Times New Roman"/>
        </w:rPr>
        <w:t xml:space="preserve">MEDM </w:t>
      </w:r>
      <w:r w:rsidR="0027314F">
        <w:rPr>
          <w:rFonts w:ascii="Times New Roman" w:hAnsi="Times New Roman"/>
        </w:rPr>
        <w:t>location estimates</w:t>
      </w:r>
      <w:r w:rsidRPr="00036F76">
        <w:rPr>
          <w:rFonts w:ascii="Times New Roman" w:hAnsi="Times New Roman"/>
        </w:rPr>
        <w:t xml:space="preserve"> (nmol/mL) </w:t>
      </w:r>
      <w:r w:rsidR="0027314F">
        <w:rPr>
          <w:rFonts w:ascii="Times New Roman" w:hAnsi="Times New Roman"/>
        </w:rPr>
        <w:t>are only reported for</w:t>
      </w:r>
      <w:r w:rsidRPr="00036F76">
        <w:rPr>
          <w:rFonts w:ascii="Times New Roman" w:hAnsi="Times New Roman"/>
        </w:rPr>
        <w:t xml:space="preserve"> lipids that were measured by at least five laboratories. </w:t>
      </w:r>
      <w:bookmarkEnd w:id="3"/>
      <w:r w:rsidR="00EE01A9" w:rsidRPr="00036F76">
        <w:rPr>
          <w:rFonts w:ascii="Times New Roman" w:hAnsi="Times New Roman"/>
        </w:rPr>
        <w:t xml:space="preserve">NIST IR </w:t>
      </w:r>
      <w:r w:rsidR="00EE01A9" w:rsidRPr="003120E8">
        <w:rPr>
          <w:rFonts w:ascii="Times New Roman" w:hAnsi="Times New Roman"/>
          <w:highlight w:val="yellow"/>
        </w:rPr>
        <w:t>XXXX</w:t>
      </w:r>
      <w:r w:rsidR="00EE01A9">
        <w:rPr>
          <w:rFonts w:ascii="Times New Roman" w:hAnsi="Times New Roman"/>
        </w:rPr>
        <w:t xml:space="preserve"> </w:t>
      </w:r>
      <w:r w:rsidR="00EE01A9">
        <w:rPr>
          <w:rFonts w:ascii="Times New Roman" w:hAnsi="Times New Roman"/>
          <w:noProof/>
        </w:rPr>
        <w:t>(5</w:t>
      </w:r>
      <w:r w:rsidR="004E4AAA">
        <w:rPr>
          <w:rFonts w:ascii="Times New Roman" w:hAnsi="Times New Roman"/>
          <w:noProof/>
        </w:rPr>
        <w:t>0</w:t>
      </w:r>
      <w:r w:rsidR="00EE01A9">
        <w:rPr>
          <w:rFonts w:ascii="Times New Roman" w:hAnsi="Times New Roman"/>
          <w:noProof/>
        </w:rPr>
        <w:t>) details the</w:t>
      </w:r>
      <w:r w:rsidRPr="00036F76">
        <w:rPr>
          <w:rFonts w:ascii="Times New Roman" w:hAnsi="Times New Roman"/>
        </w:rPr>
        <w:t xml:space="preserve"> consensus estimates and uncertainties </w:t>
      </w:r>
      <w:r w:rsidR="00EE01A9">
        <w:rPr>
          <w:rFonts w:ascii="Times New Roman" w:hAnsi="Times New Roman"/>
        </w:rPr>
        <w:t>in both tabular and graphical formats</w:t>
      </w:r>
      <w:r w:rsidRPr="00036F76">
        <w:rPr>
          <w:rFonts w:ascii="Times New Roman" w:hAnsi="Times New Roman"/>
        </w:rPr>
        <w:t>.</w:t>
      </w:r>
    </w:p>
    <w:p w14:paraId="0FCF31B0" w14:textId="694B1DA2" w:rsidR="00B1678B" w:rsidRPr="00036F76" w:rsidRDefault="00B1678B" w:rsidP="00FA6CB8">
      <w:pPr>
        <w:spacing w:line="240" w:lineRule="auto"/>
        <w:jc w:val="both"/>
        <w:rPr>
          <w:rFonts w:ascii="Times New Roman" w:hAnsi="Times New Roman"/>
          <w:b/>
        </w:rPr>
      </w:pPr>
      <w:r w:rsidRPr="00036F76">
        <w:rPr>
          <w:rFonts w:ascii="Times New Roman" w:hAnsi="Times New Roman"/>
          <w:b/>
        </w:rPr>
        <w:t xml:space="preserve">Final Consensus </w:t>
      </w:r>
      <w:r w:rsidR="00EE01A9">
        <w:rPr>
          <w:rFonts w:ascii="Times New Roman" w:hAnsi="Times New Roman"/>
          <w:b/>
        </w:rPr>
        <w:t>Location</w:t>
      </w:r>
      <w:r w:rsidR="00EE01A9" w:rsidRPr="00036F76">
        <w:rPr>
          <w:rFonts w:ascii="Times New Roman" w:hAnsi="Times New Roman"/>
          <w:b/>
        </w:rPr>
        <w:t xml:space="preserve"> </w:t>
      </w:r>
      <w:r w:rsidRPr="00036F76">
        <w:rPr>
          <w:rFonts w:ascii="Times New Roman" w:hAnsi="Times New Roman"/>
          <w:b/>
        </w:rPr>
        <w:t>Comparison</w:t>
      </w:r>
    </w:p>
    <w:p w14:paraId="6E2960AA" w14:textId="7CDB6BB9" w:rsidR="00BE208A" w:rsidRDefault="00B1678B" w:rsidP="00FA6CB8">
      <w:pPr>
        <w:spacing w:line="240" w:lineRule="auto"/>
        <w:jc w:val="both"/>
        <w:rPr>
          <w:rFonts w:ascii="Times New Roman" w:hAnsi="Times New Roman"/>
        </w:rPr>
      </w:pPr>
      <w:r w:rsidRPr="00036F76">
        <w:rPr>
          <w:rFonts w:ascii="Times New Roman" w:hAnsi="Times New Roman"/>
        </w:rPr>
        <w:tab/>
        <w:t xml:space="preserve">The final consensus </w:t>
      </w:r>
      <w:r w:rsidR="00F02731">
        <w:rPr>
          <w:rFonts w:ascii="Times New Roman" w:hAnsi="Times New Roman"/>
        </w:rPr>
        <w:t>location estimates and the</w:t>
      </w:r>
      <w:r w:rsidRPr="00036F76">
        <w:rPr>
          <w:rFonts w:ascii="Times New Roman" w:hAnsi="Times New Roman"/>
        </w:rPr>
        <w:t xml:space="preserve"> associated uncertainties determined in this study were compared to the lipid concentrations noted previously in the analysis of SRM 1950 conducted by the LIPID MAPS consortium </w:t>
      </w:r>
      <w:r>
        <w:rPr>
          <w:rFonts w:ascii="Times New Roman" w:hAnsi="Times New Roman"/>
          <w:noProof/>
        </w:rPr>
        <w:t>(13)</w:t>
      </w:r>
      <w:r w:rsidRPr="00036F76">
        <w:rPr>
          <w:rFonts w:ascii="Times New Roman" w:hAnsi="Times New Roman"/>
        </w:rPr>
        <w:t xml:space="preserve"> using predominantly triple quadrupole technology for targeted lipid class measurements. A percent change was calculated for lipids in SRM 1950, comparing the </w:t>
      </w:r>
      <w:r w:rsidR="00EE01A9">
        <w:rPr>
          <w:rFonts w:ascii="Times New Roman" w:hAnsi="Times New Roman"/>
        </w:rPr>
        <w:t>MEDM</w:t>
      </w:r>
      <w:r w:rsidRPr="00036F76">
        <w:rPr>
          <w:rFonts w:ascii="Times New Roman" w:hAnsi="Times New Roman"/>
        </w:rPr>
        <w:t xml:space="preserve"> calculated in this study to the previously published values of the LIPID MAPS consortium. The values obtained from the LIPID MAPS consortium were set as the reference values in the percent change calculation. The </w:t>
      </w:r>
      <w:r>
        <w:rPr>
          <w:rFonts w:ascii="Times New Roman" w:hAnsi="Times New Roman"/>
        </w:rPr>
        <w:t xml:space="preserve">final </w:t>
      </w:r>
      <w:r w:rsidR="00EE01A9">
        <w:rPr>
          <w:rFonts w:ascii="Times New Roman" w:hAnsi="Times New Roman"/>
        </w:rPr>
        <w:t>MEDM</w:t>
      </w:r>
      <w:r>
        <w:rPr>
          <w:rFonts w:ascii="Times New Roman" w:hAnsi="Times New Roman"/>
        </w:rPr>
        <w:t xml:space="preserve"> lipid species </w:t>
      </w:r>
      <w:r w:rsidRPr="00036F76">
        <w:rPr>
          <w:rFonts w:ascii="Times New Roman" w:hAnsi="Times New Roman"/>
        </w:rPr>
        <w:t xml:space="preserve">were summed by class </w:t>
      </w:r>
      <w:r>
        <w:rPr>
          <w:rFonts w:ascii="Times New Roman" w:hAnsi="Times New Roman"/>
        </w:rPr>
        <w:t>to reflect</w:t>
      </w:r>
      <w:r w:rsidRPr="00036F76">
        <w:rPr>
          <w:rFonts w:ascii="Times New Roman" w:hAnsi="Times New Roman"/>
        </w:rPr>
        <w:t xml:space="preserve"> those lipids that were common to the LIPID MAPS consortium</w:t>
      </w:r>
      <w:r>
        <w:rPr>
          <w:rFonts w:ascii="Times New Roman" w:hAnsi="Times New Roman"/>
        </w:rPr>
        <w:t>.</w:t>
      </w:r>
    </w:p>
    <w:p w14:paraId="355FAFA7"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rPr>
        <w:lastRenderedPageBreak/>
        <w:t>RESULTS AND DISSCUSSION</w:t>
      </w:r>
    </w:p>
    <w:p w14:paraId="32E27C46"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rPr>
        <w:t xml:space="preserve"> </w:t>
      </w:r>
      <w:r w:rsidRPr="00036F76">
        <w:rPr>
          <w:rFonts w:ascii="Times New Roman" w:hAnsi="Times New Roman"/>
          <w:b/>
        </w:rPr>
        <w:t>Construction of the Interlaboratory Comparison Exercise</w:t>
      </w:r>
    </w:p>
    <w:p w14:paraId="446E4E7F" w14:textId="135E696A" w:rsidR="00BE208A" w:rsidRDefault="00B1678B" w:rsidP="00FA6CB8">
      <w:pPr>
        <w:spacing w:line="240" w:lineRule="auto"/>
        <w:jc w:val="both"/>
        <w:rPr>
          <w:rFonts w:ascii="Times New Roman" w:hAnsi="Times New Roman"/>
        </w:rPr>
      </w:pPr>
      <w:r w:rsidRPr="00036F76">
        <w:rPr>
          <w:rFonts w:ascii="Times New Roman" w:hAnsi="Times New Roman"/>
        </w:rPr>
        <w:tab/>
        <w:t xml:space="preserve">Lipid measurements were obtained from a diverse collection of laboratories that </w:t>
      </w:r>
      <w:r>
        <w:rPr>
          <w:rFonts w:ascii="Times New Roman" w:hAnsi="Times New Roman"/>
        </w:rPr>
        <w:t xml:space="preserve">represent </w:t>
      </w:r>
      <w:r w:rsidRPr="00036F76">
        <w:rPr>
          <w:rFonts w:ascii="Times New Roman" w:hAnsi="Times New Roman"/>
        </w:rPr>
        <w:t xml:space="preserve">the current cross-section of lipid measurement within the community. Invitations were sent to 100 potential participants, spanning laboratories with differing levels of experience, publication history, and lipid methodology. </w:t>
      </w:r>
      <w:r w:rsidR="00D665C8">
        <w:rPr>
          <w:rFonts w:ascii="Times New Roman" w:hAnsi="Times New Roman"/>
        </w:rPr>
        <w:t xml:space="preserve">Of these, </w:t>
      </w:r>
      <w:r w:rsidRPr="00036F76">
        <w:rPr>
          <w:rFonts w:ascii="Times New Roman" w:hAnsi="Times New Roman"/>
        </w:rPr>
        <w:t>31 laboratories submitted lipidomic data with</w:t>
      </w:r>
      <w:r w:rsidR="00BB5571">
        <w:rPr>
          <w:rFonts w:ascii="Times New Roman" w:hAnsi="Times New Roman"/>
        </w:rPr>
        <w:t xml:space="preserve"> </w:t>
      </w:r>
      <w:r w:rsidRPr="00036F76">
        <w:rPr>
          <w:rFonts w:ascii="Times New Roman" w:hAnsi="Times New Roman"/>
        </w:rPr>
        <w:t xml:space="preserve">one laboratory </w:t>
      </w:r>
      <w:r w:rsidR="00BB5571" w:rsidRPr="00036F76">
        <w:rPr>
          <w:rFonts w:ascii="Times New Roman" w:hAnsi="Times New Roman"/>
        </w:rPr>
        <w:t>submitt</w:t>
      </w:r>
      <w:r w:rsidR="00BB5571">
        <w:rPr>
          <w:rFonts w:ascii="Times New Roman" w:hAnsi="Times New Roman"/>
        </w:rPr>
        <w:t>ing</w:t>
      </w:r>
      <w:r w:rsidR="00BB5571" w:rsidRPr="00036F76">
        <w:rPr>
          <w:rFonts w:ascii="Times New Roman" w:hAnsi="Times New Roman"/>
        </w:rPr>
        <w:t xml:space="preserve"> </w:t>
      </w:r>
      <w:r w:rsidRPr="00036F76">
        <w:rPr>
          <w:rFonts w:ascii="Times New Roman" w:hAnsi="Times New Roman"/>
        </w:rPr>
        <w:t xml:space="preserve">two lipidomic data sets </w:t>
      </w:r>
      <w:r w:rsidR="00BB5571">
        <w:rPr>
          <w:rFonts w:ascii="Times New Roman" w:hAnsi="Times New Roman"/>
        </w:rPr>
        <w:t>from</w:t>
      </w:r>
      <w:r w:rsidR="00BB5571" w:rsidRPr="00036F76">
        <w:rPr>
          <w:rFonts w:ascii="Times New Roman" w:hAnsi="Times New Roman"/>
        </w:rPr>
        <w:t xml:space="preserve"> </w:t>
      </w:r>
      <w:r w:rsidRPr="00036F76">
        <w:rPr>
          <w:rFonts w:ascii="Times New Roman" w:hAnsi="Times New Roman"/>
        </w:rPr>
        <w:t xml:space="preserve">different MS platforms. The participants consisted of </w:t>
      </w:r>
      <w:r w:rsidR="00BB5571">
        <w:rPr>
          <w:rFonts w:ascii="Times New Roman" w:hAnsi="Times New Roman"/>
        </w:rPr>
        <w:t>55</w:t>
      </w:r>
      <w:r w:rsidR="00512020">
        <w:rPr>
          <w:rFonts w:ascii="Times New Roman" w:hAnsi="Times New Roman"/>
        </w:rPr>
        <w:t> %</w:t>
      </w:r>
      <w:r w:rsidR="00BB5571">
        <w:rPr>
          <w:rFonts w:ascii="Times New Roman" w:hAnsi="Times New Roman"/>
        </w:rPr>
        <w:t xml:space="preserve"> U.S / </w:t>
      </w:r>
      <w:r w:rsidRPr="00036F76">
        <w:rPr>
          <w:rFonts w:ascii="Times New Roman" w:hAnsi="Times New Roman"/>
        </w:rPr>
        <w:t>45</w:t>
      </w:r>
      <w:r w:rsidR="00512020">
        <w:rPr>
          <w:rFonts w:ascii="Times New Roman" w:hAnsi="Times New Roman"/>
        </w:rPr>
        <w:t> %</w:t>
      </w:r>
      <w:r w:rsidRPr="00036F76">
        <w:rPr>
          <w:rFonts w:ascii="Times New Roman" w:hAnsi="Times New Roman"/>
        </w:rPr>
        <w:t xml:space="preserve"> international-based, 52</w:t>
      </w:r>
      <w:r w:rsidR="00512020">
        <w:rPr>
          <w:rFonts w:ascii="Times New Roman" w:hAnsi="Times New Roman"/>
        </w:rPr>
        <w:t> %</w:t>
      </w:r>
      <w:r w:rsidRPr="00036F76">
        <w:rPr>
          <w:rFonts w:ascii="Times New Roman" w:hAnsi="Times New Roman"/>
        </w:rPr>
        <w:t xml:space="preserve"> </w:t>
      </w:r>
      <w:r w:rsidR="00BB5571">
        <w:rPr>
          <w:rFonts w:ascii="Times New Roman" w:hAnsi="Times New Roman"/>
        </w:rPr>
        <w:t>global / 48</w:t>
      </w:r>
      <w:r w:rsidR="00512020">
        <w:rPr>
          <w:rFonts w:ascii="Times New Roman" w:hAnsi="Times New Roman"/>
        </w:rPr>
        <w:t> %</w:t>
      </w:r>
      <w:r w:rsidR="00BB5571">
        <w:rPr>
          <w:rFonts w:ascii="Times New Roman" w:hAnsi="Times New Roman"/>
        </w:rPr>
        <w:t xml:space="preserve"> targeted</w:t>
      </w:r>
      <w:r w:rsidRPr="00036F76">
        <w:rPr>
          <w:rFonts w:ascii="Times New Roman" w:hAnsi="Times New Roman"/>
        </w:rPr>
        <w:t xml:space="preserve"> profiling, and 78</w:t>
      </w:r>
      <w:r w:rsidR="00512020">
        <w:rPr>
          <w:rFonts w:ascii="Times New Roman" w:hAnsi="Times New Roman"/>
        </w:rPr>
        <w:t> %</w:t>
      </w:r>
      <w:r w:rsidRPr="00036F76">
        <w:rPr>
          <w:rFonts w:ascii="Times New Roman" w:hAnsi="Times New Roman"/>
        </w:rPr>
        <w:t xml:space="preserve"> academic</w:t>
      </w:r>
      <w:r w:rsidR="00BB5571">
        <w:rPr>
          <w:rFonts w:ascii="Times New Roman" w:hAnsi="Times New Roman"/>
        </w:rPr>
        <w:t xml:space="preserve"> / 22</w:t>
      </w:r>
      <w:r w:rsidR="00512020">
        <w:rPr>
          <w:rFonts w:ascii="Times New Roman" w:hAnsi="Times New Roman"/>
        </w:rPr>
        <w:t> %</w:t>
      </w:r>
      <w:r w:rsidR="00BB5571">
        <w:rPr>
          <w:rFonts w:ascii="Times New Roman" w:hAnsi="Times New Roman"/>
        </w:rPr>
        <w:t xml:space="preserve"> commercial</w:t>
      </w:r>
      <w:r w:rsidRPr="00036F76">
        <w:rPr>
          <w:rFonts w:ascii="Times New Roman" w:hAnsi="Times New Roman"/>
        </w:rPr>
        <w:t xml:space="preserve"> laboratories.</w:t>
      </w:r>
      <w:r w:rsidR="00BB5571">
        <w:rPr>
          <w:rFonts w:ascii="Times New Roman" w:hAnsi="Times New Roman"/>
        </w:rPr>
        <w:t xml:space="preserve"> G</w:t>
      </w:r>
      <w:r w:rsidRPr="00036F76">
        <w:rPr>
          <w:rFonts w:ascii="Times New Roman" w:hAnsi="Times New Roman"/>
        </w:rPr>
        <w:t xml:space="preserve">lobal profiling laboratories </w:t>
      </w:r>
      <w:r w:rsidR="00BB5571">
        <w:rPr>
          <w:rFonts w:ascii="Times New Roman" w:hAnsi="Times New Roman"/>
        </w:rPr>
        <w:t>a</w:t>
      </w:r>
      <w:r w:rsidR="00BB5571" w:rsidRPr="00036F76">
        <w:rPr>
          <w:rFonts w:ascii="Times New Roman" w:hAnsi="Times New Roman"/>
        </w:rPr>
        <w:t xml:space="preserve">re </w:t>
      </w:r>
      <w:r w:rsidR="00BB5571">
        <w:rPr>
          <w:rFonts w:ascii="Times New Roman" w:hAnsi="Times New Roman"/>
        </w:rPr>
        <w:t xml:space="preserve">here </w:t>
      </w:r>
      <w:r w:rsidRPr="00036F76">
        <w:rPr>
          <w:rFonts w:ascii="Times New Roman" w:hAnsi="Times New Roman"/>
        </w:rPr>
        <w:t>defined as those laboratories reporting at least three or more lipid categories within a data submission</w:t>
      </w:r>
      <w:r w:rsidR="00BB5571">
        <w:rPr>
          <w:rFonts w:ascii="Times New Roman" w:hAnsi="Times New Roman"/>
        </w:rPr>
        <w:t xml:space="preserve">; targeted profiling as reporting values for lipids in less than three </w:t>
      </w:r>
      <w:r w:rsidR="004E4AAA">
        <w:rPr>
          <w:rFonts w:ascii="Times New Roman" w:hAnsi="Times New Roman"/>
        </w:rPr>
        <w:t>categories</w:t>
      </w:r>
      <w:r w:rsidRPr="00036F76">
        <w:rPr>
          <w:rFonts w:ascii="Times New Roman" w:hAnsi="Times New Roman"/>
        </w:rPr>
        <w:t xml:space="preserve">. Lipid categories were classified </w:t>
      </w:r>
      <w:r w:rsidR="00BB5571">
        <w:rPr>
          <w:rFonts w:ascii="Times New Roman" w:hAnsi="Times New Roman"/>
        </w:rPr>
        <w:t>as</w:t>
      </w:r>
      <w:r w:rsidRPr="00036F76">
        <w:rPr>
          <w:rFonts w:ascii="Times New Roman" w:hAnsi="Times New Roman"/>
        </w:rPr>
        <w:t xml:space="preserve"> fatty acyls (FA), glycerolipids (GL), glycerophospholipids (GP), sphingolipids (SP), and sterols (ST)</w:t>
      </w:r>
      <w:r w:rsidR="00BB5571" w:rsidRPr="00BB5571">
        <w:rPr>
          <w:rFonts w:ascii="Times New Roman" w:hAnsi="Times New Roman"/>
          <w:noProof/>
        </w:rPr>
        <w:t xml:space="preserve"> </w:t>
      </w:r>
      <w:r w:rsidR="00BB5571">
        <w:rPr>
          <w:rFonts w:ascii="Times New Roman" w:hAnsi="Times New Roman"/>
          <w:noProof/>
        </w:rPr>
        <w:t>(</w:t>
      </w:r>
      <w:r w:rsidR="004E4AAA">
        <w:rPr>
          <w:rFonts w:ascii="Times New Roman" w:hAnsi="Times New Roman"/>
          <w:noProof/>
        </w:rPr>
        <w:t>5</w:t>
      </w:r>
      <w:r w:rsidR="00F97B49">
        <w:rPr>
          <w:rFonts w:ascii="Times New Roman" w:hAnsi="Times New Roman"/>
          <w:noProof/>
        </w:rPr>
        <w:t>8</w:t>
      </w:r>
      <w:r w:rsidR="00BB5571">
        <w:rPr>
          <w:rFonts w:ascii="Times New Roman" w:hAnsi="Times New Roman"/>
          <w:noProof/>
        </w:rPr>
        <w:t xml:space="preserve">, </w:t>
      </w:r>
      <w:r w:rsidR="00F97B49">
        <w:rPr>
          <w:rFonts w:ascii="Times New Roman" w:hAnsi="Times New Roman"/>
          <w:noProof/>
        </w:rPr>
        <w:t>59</w:t>
      </w:r>
      <w:r w:rsidR="00BB5571">
        <w:rPr>
          <w:rFonts w:ascii="Times New Roman" w:hAnsi="Times New Roman"/>
          <w:noProof/>
        </w:rPr>
        <w:t>)</w:t>
      </w:r>
      <w:r w:rsidRPr="00036F76">
        <w:rPr>
          <w:rFonts w:ascii="Times New Roman" w:hAnsi="Times New Roman"/>
        </w:rPr>
        <w:t>.</w:t>
      </w:r>
    </w:p>
    <w:p w14:paraId="17149D28"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b/>
        </w:rPr>
        <w:t>Interlaboratory Breakdown of the SRM 1950 Plasma Lipidome</w:t>
      </w:r>
    </w:p>
    <w:p w14:paraId="56C637FA" w14:textId="7764A0E5" w:rsidR="00BE208A" w:rsidRDefault="00B1678B" w:rsidP="00FA6CB8">
      <w:pPr>
        <w:spacing w:line="240" w:lineRule="auto"/>
        <w:jc w:val="both"/>
        <w:rPr>
          <w:rFonts w:ascii="Times New Roman" w:hAnsi="Times New Roman"/>
        </w:rPr>
      </w:pPr>
      <w:r w:rsidRPr="00036F76">
        <w:rPr>
          <w:rFonts w:ascii="Times New Roman" w:hAnsi="Times New Roman"/>
        </w:rPr>
        <w:tab/>
        <w:t xml:space="preserve">Since the inception of lipidomics, there have been numerous reports aimed at ascertaining the composition of the human plasma lipidome. Based on the degree of lipid identification (sum composition vs individual isomers), it has been reported that anywhere between 150 and 700 lipids could be present within the human plasma lipidome </w:t>
      </w:r>
      <w:r w:rsidR="00F4720B">
        <w:rPr>
          <w:rFonts w:ascii="Times New Roman" w:hAnsi="Times New Roman"/>
          <w:noProof/>
        </w:rPr>
        <w:t>(13, 6</w:t>
      </w:r>
      <w:r w:rsidR="00F97B49">
        <w:rPr>
          <w:rFonts w:ascii="Times New Roman" w:hAnsi="Times New Roman"/>
          <w:noProof/>
        </w:rPr>
        <w:t>0-67</w:t>
      </w:r>
      <w:r>
        <w:rPr>
          <w:rFonts w:ascii="Times New Roman" w:hAnsi="Times New Roman"/>
          <w:noProof/>
        </w:rPr>
        <w:t>)</w:t>
      </w:r>
      <w:r w:rsidR="00BB5571">
        <w:rPr>
          <w:rFonts w:ascii="Times New Roman" w:hAnsi="Times New Roman"/>
        </w:rPr>
        <w:t>. A</w:t>
      </w:r>
      <w:r w:rsidRPr="00036F76">
        <w:rPr>
          <w:rFonts w:ascii="Times New Roman" w:hAnsi="Times New Roman"/>
        </w:rPr>
        <w:t xml:space="preserve">s lipidomic techniques advance, it is possible that many more lipids will be identified. The LIPID MAPS report on SRM 1950 in </w:t>
      </w:r>
      <w:r>
        <w:rPr>
          <w:rFonts w:ascii="Times New Roman" w:hAnsi="Times New Roman"/>
        </w:rPr>
        <w:t>2011, for example, employing targeted</w:t>
      </w:r>
      <w:r w:rsidRPr="00036F76">
        <w:rPr>
          <w:rFonts w:ascii="Times New Roman" w:hAnsi="Times New Roman"/>
        </w:rPr>
        <w:t xml:space="preserve"> class-specific analyses, noted 588 lipid species. At the sum composition level, 1527 unique lipid identifications </w:t>
      </w:r>
      <w:r>
        <w:rPr>
          <w:rFonts w:ascii="Times New Roman" w:hAnsi="Times New Roman"/>
        </w:rPr>
        <w:t>were reported</w:t>
      </w:r>
      <w:r w:rsidRPr="00036F76">
        <w:rPr>
          <w:rFonts w:ascii="Times New Roman" w:hAnsi="Times New Roman"/>
        </w:rPr>
        <w:t xml:space="preserve"> in th</w:t>
      </w:r>
      <w:r w:rsidR="007213F0">
        <w:rPr>
          <w:rFonts w:ascii="Times New Roman" w:hAnsi="Times New Roman"/>
        </w:rPr>
        <w:t>e current</w:t>
      </w:r>
      <w:r w:rsidRPr="00036F76">
        <w:rPr>
          <w:rFonts w:ascii="Times New Roman" w:hAnsi="Times New Roman"/>
        </w:rPr>
        <w:t xml:space="preserve"> study. This value should be viewed conservatively as it includes the sum of several isomeric lipid species. A breakdown of the lipid species reported, by lipid class and sub-class, can be found in NIST IR </w:t>
      </w:r>
      <w:r w:rsidRPr="00CF0DA3">
        <w:rPr>
          <w:rFonts w:ascii="Times New Roman" w:hAnsi="Times New Roman"/>
          <w:highlight w:val="yellow"/>
        </w:rPr>
        <w:t>XXXX</w:t>
      </w:r>
      <w:r w:rsidRPr="00036F76">
        <w:rPr>
          <w:rFonts w:ascii="Times New Roman" w:hAnsi="Times New Roman"/>
        </w:rPr>
        <w:t xml:space="preserve"> </w:t>
      </w:r>
      <w:r>
        <w:rPr>
          <w:rFonts w:ascii="Times New Roman" w:hAnsi="Times New Roman"/>
          <w:noProof/>
        </w:rPr>
        <w:t>(5</w:t>
      </w:r>
      <w:r w:rsidR="00F4720B">
        <w:rPr>
          <w:rFonts w:ascii="Times New Roman" w:hAnsi="Times New Roman"/>
          <w:noProof/>
        </w:rPr>
        <w:t>0</w:t>
      </w:r>
      <w:r>
        <w:rPr>
          <w:rFonts w:ascii="Times New Roman" w:hAnsi="Times New Roman"/>
          <w:noProof/>
        </w:rPr>
        <w:t>)</w:t>
      </w:r>
      <w:r w:rsidRPr="00036F76">
        <w:rPr>
          <w:rFonts w:ascii="Times New Roman" w:hAnsi="Times New Roman"/>
        </w:rPr>
        <w:t>. The 1527 lipid species represent five lipid categories: FA (</w:t>
      </w:r>
      <w:r w:rsidRPr="00F4720B">
        <w:rPr>
          <w:rFonts w:ascii="Times New Roman" w:hAnsi="Times New Roman"/>
          <w:i/>
        </w:rPr>
        <w:t>n</w:t>
      </w:r>
      <w:r w:rsidR="00E30319">
        <w:rPr>
          <w:rFonts w:ascii="Times New Roman" w:hAnsi="Times New Roman"/>
        </w:rPr>
        <w:t> = </w:t>
      </w:r>
      <w:r w:rsidRPr="00036F76">
        <w:rPr>
          <w:rFonts w:ascii="Times New Roman" w:hAnsi="Times New Roman"/>
        </w:rPr>
        <w:t>177), GL (</w:t>
      </w:r>
      <w:r w:rsidRPr="00F4720B">
        <w:rPr>
          <w:rFonts w:ascii="Times New Roman" w:hAnsi="Times New Roman"/>
          <w:i/>
        </w:rPr>
        <w:t>n</w:t>
      </w:r>
      <w:r w:rsidR="00E30319">
        <w:rPr>
          <w:rFonts w:ascii="Times New Roman" w:hAnsi="Times New Roman"/>
        </w:rPr>
        <w:t> = </w:t>
      </w:r>
      <w:r w:rsidRPr="00036F76">
        <w:rPr>
          <w:rFonts w:ascii="Times New Roman" w:hAnsi="Times New Roman"/>
        </w:rPr>
        <w:t>317), GP (</w:t>
      </w:r>
      <w:r w:rsidRPr="00F4720B">
        <w:rPr>
          <w:rFonts w:ascii="Times New Roman" w:hAnsi="Times New Roman"/>
          <w:i/>
        </w:rPr>
        <w:t>n</w:t>
      </w:r>
      <w:r w:rsidR="00E30319">
        <w:rPr>
          <w:rFonts w:ascii="Times New Roman" w:hAnsi="Times New Roman"/>
        </w:rPr>
        <w:t> = </w:t>
      </w:r>
      <w:r w:rsidRPr="00036F76">
        <w:rPr>
          <w:rFonts w:ascii="Times New Roman" w:hAnsi="Times New Roman"/>
        </w:rPr>
        <w:t>679), SP (</w:t>
      </w:r>
      <w:r w:rsidRPr="00F4720B">
        <w:rPr>
          <w:rFonts w:ascii="Times New Roman" w:hAnsi="Times New Roman"/>
          <w:i/>
        </w:rPr>
        <w:t>n</w:t>
      </w:r>
      <w:r w:rsidR="00E30319">
        <w:rPr>
          <w:rFonts w:ascii="Times New Roman" w:hAnsi="Times New Roman"/>
        </w:rPr>
        <w:t> = </w:t>
      </w:r>
      <w:r w:rsidRPr="00036F76">
        <w:rPr>
          <w:rFonts w:ascii="Times New Roman" w:hAnsi="Times New Roman"/>
        </w:rPr>
        <w:t>236), and ST (</w:t>
      </w:r>
      <w:r w:rsidRPr="00F4720B">
        <w:rPr>
          <w:rFonts w:ascii="Times New Roman" w:hAnsi="Times New Roman"/>
          <w:i/>
        </w:rPr>
        <w:t>n</w:t>
      </w:r>
      <w:r w:rsidR="00E30319">
        <w:rPr>
          <w:rFonts w:ascii="Times New Roman" w:hAnsi="Times New Roman"/>
        </w:rPr>
        <w:t> = </w:t>
      </w:r>
      <w:r w:rsidRPr="00036F76">
        <w:rPr>
          <w:rFonts w:ascii="Times New Roman" w:hAnsi="Times New Roman"/>
        </w:rPr>
        <w:t>118).</w:t>
      </w:r>
    </w:p>
    <w:p w14:paraId="657EBD6E" w14:textId="0D979CB4" w:rsidR="00F220D3" w:rsidRDefault="00B1678B" w:rsidP="00FA6CB8">
      <w:pPr>
        <w:spacing w:line="240" w:lineRule="auto"/>
        <w:ind w:firstLine="720"/>
        <w:jc w:val="both"/>
        <w:rPr>
          <w:rFonts w:ascii="Times New Roman" w:hAnsi="Times New Roman"/>
        </w:rPr>
      </w:pPr>
      <w:r w:rsidRPr="00036F76">
        <w:rPr>
          <w:rFonts w:ascii="Times New Roman" w:hAnsi="Times New Roman"/>
        </w:rPr>
        <w:t xml:space="preserve">Due to a high incidence of over-reporting observed within the study, lipid species were included in the final </w:t>
      </w:r>
      <w:r w:rsidR="00EE01A9">
        <w:rPr>
          <w:rFonts w:ascii="Times New Roman" w:hAnsi="Times New Roman"/>
        </w:rPr>
        <w:t>MEDM</w:t>
      </w:r>
      <w:r w:rsidRPr="00036F76">
        <w:rPr>
          <w:rFonts w:ascii="Times New Roman" w:hAnsi="Times New Roman"/>
        </w:rPr>
        <w:t xml:space="preserve"> analysis only if reported by</w:t>
      </w:r>
      <w:r>
        <w:rPr>
          <w:rFonts w:ascii="Times New Roman" w:hAnsi="Times New Roman"/>
        </w:rPr>
        <w:t xml:space="preserve"> at least five laboratories (e.g</w:t>
      </w:r>
      <w:r w:rsidRPr="00036F76">
        <w:rPr>
          <w:rFonts w:ascii="Times New Roman" w:hAnsi="Times New Roman"/>
        </w:rPr>
        <w:t>., 745 lipids identified at the sum composition level were reported by only one laboratory). In total, there were 339 lipids that</w:t>
      </w:r>
      <w:r w:rsidR="007213F0">
        <w:rPr>
          <w:rFonts w:ascii="Times New Roman" w:hAnsi="Times New Roman"/>
        </w:rPr>
        <w:t xml:space="preserve"> were reported by </w:t>
      </w:r>
      <w:r w:rsidRPr="00036F76">
        <w:rPr>
          <w:rFonts w:ascii="Times New Roman" w:hAnsi="Times New Roman"/>
        </w:rPr>
        <w:t>≥ 5 laboratories: FA (</w:t>
      </w:r>
      <w:r w:rsidRPr="00F4720B">
        <w:rPr>
          <w:rFonts w:ascii="Times New Roman" w:hAnsi="Times New Roman"/>
          <w:i/>
        </w:rPr>
        <w:t>n</w:t>
      </w:r>
      <w:r w:rsidR="00E30319">
        <w:rPr>
          <w:rFonts w:ascii="Times New Roman" w:hAnsi="Times New Roman"/>
        </w:rPr>
        <w:t> = </w:t>
      </w:r>
      <w:r w:rsidRPr="00036F76">
        <w:rPr>
          <w:rFonts w:ascii="Times New Roman" w:hAnsi="Times New Roman"/>
        </w:rPr>
        <w:t>14), GL (</w:t>
      </w:r>
      <w:r w:rsidRPr="00F4720B">
        <w:rPr>
          <w:rFonts w:ascii="Times New Roman" w:hAnsi="Times New Roman"/>
          <w:i/>
        </w:rPr>
        <w:t>n</w:t>
      </w:r>
      <w:r w:rsidR="00E30319">
        <w:rPr>
          <w:rFonts w:ascii="Times New Roman" w:hAnsi="Times New Roman"/>
        </w:rPr>
        <w:t> = </w:t>
      </w:r>
      <w:r w:rsidRPr="00036F76">
        <w:rPr>
          <w:rFonts w:ascii="Times New Roman" w:hAnsi="Times New Roman"/>
        </w:rPr>
        <w:t>83), GP (</w:t>
      </w:r>
      <w:r w:rsidRPr="00F4720B">
        <w:rPr>
          <w:rFonts w:ascii="Times New Roman" w:hAnsi="Times New Roman"/>
          <w:i/>
        </w:rPr>
        <w:t>n</w:t>
      </w:r>
      <w:r w:rsidR="00E30319">
        <w:rPr>
          <w:rFonts w:ascii="Times New Roman" w:hAnsi="Times New Roman"/>
        </w:rPr>
        <w:t> = </w:t>
      </w:r>
      <w:r w:rsidRPr="00036F76">
        <w:rPr>
          <w:rFonts w:ascii="Times New Roman" w:hAnsi="Times New Roman"/>
        </w:rPr>
        <w:t>150), SP (</w:t>
      </w:r>
      <w:r w:rsidRPr="00F4720B">
        <w:rPr>
          <w:rFonts w:ascii="Times New Roman" w:hAnsi="Times New Roman"/>
          <w:i/>
        </w:rPr>
        <w:t>n</w:t>
      </w:r>
      <w:r w:rsidR="00E30319">
        <w:rPr>
          <w:rFonts w:ascii="Times New Roman" w:hAnsi="Times New Roman"/>
        </w:rPr>
        <w:t> = </w:t>
      </w:r>
      <w:r w:rsidRPr="00036F76">
        <w:rPr>
          <w:rFonts w:ascii="Times New Roman" w:hAnsi="Times New Roman"/>
        </w:rPr>
        <w:t>5</w:t>
      </w:r>
      <w:r>
        <w:rPr>
          <w:rFonts w:ascii="Times New Roman" w:hAnsi="Times New Roman"/>
        </w:rPr>
        <w:t>8</w:t>
      </w:r>
      <w:r w:rsidRPr="00036F76">
        <w:rPr>
          <w:rFonts w:ascii="Times New Roman" w:hAnsi="Times New Roman"/>
        </w:rPr>
        <w:t>), and ST (</w:t>
      </w:r>
      <w:r w:rsidRPr="00F4720B">
        <w:rPr>
          <w:rFonts w:ascii="Times New Roman" w:hAnsi="Times New Roman"/>
          <w:i/>
        </w:rPr>
        <w:t>n</w:t>
      </w:r>
      <w:r w:rsidR="00E30319">
        <w:rPr>
          <w:rFonts w:ascii="Times New Roman" w:hAnsi="Times New Roman"/>
        </w:rPr>
        <w:t> = </w:t>
      </w:r>
      <w:r w:rsidRPr="00036F76">
        <w:rPr>
          <w:rFonts w:ascii="Times New Roman" w:hAnsi="Times New Roman"/>
        </w:rPr>
        <w:t xml:space="preserve">34). A dissection of the number of lipids by class for those lipids with </w:t>
      </w:r>
      <w:r w:rsidR="00EE01A9">
        <w:rPr>
          <w:rFonts w:ascii="Times New Roman" w:hAnsi="Times New Roman"/>
        </w:rPr>
        <w:t>MEDM value</w:t>
      </w:r>
      <w:r w:rsidRPr="00036F76">
        <w:rPr>
          <w:rFonts w:ascii="Times New Roman" w:hAnsi="Times New Roman"/>
        </w:rPr>
        <w:t xml:space="preserve">s is shown in Fig. 1A. </w:t>
      </w:r>
      <w:r w:rsidRPr="00E20D4F">
        <w:rPr>
          <w:rFonts w:ascii="Times New Roman" w:hAnsi="Times New Roman"/>
        </w:rPr>
        <w:t>The final calculated MEDM with C</w:t>
      </w:r>
      <w:r w:rsidR="00F97B49">
        <w:rPr>
          <w:rFonts w:ascii="Times New Roman" w:hAnsi="Times New Roman"/>
        </w:rPr>
        <w:t>OD</w:t>
      </w:r>
      <w:r w:rsidRPr="00E20D4F">
        <w:rPr>
          <w:rFonts w:ascii="Times New Roman" w:hAnsi="Times New Roman"/>
        </w:rPr>
        <w:t>s ≤ 40</w:t>
      </w:r>
      <w:r w:rsidR="00512020">
        <w:rPr>
          <w:rFonts w:ascii="Times New Roman" w:hAnsi="Times New Roman"/>
        </w:rPr>
        <w:t> %</w:t>
      </w:r>
      <w:r w:rsidRPr="00E20D4F">
        <w:rPr>
          <w:rFonts w:ascii="Times New Roman" w:hAnsi="Times New Roman"/>
        </w:rPr>
        <w:t xml:space="preserve"> (</w:t>
      </w:r>
      <w:r w:rsidRPr="00F4720B">
        <w:rPr>
          <w:rFonts w:ascii="Times New Roman" w:hAnsi="Times New Roman"/>
          <w:i/>
        </w:rPr>
        <w:t>n</w:t>
      </w:r>
      <w:r w:rsidR="00E30319">
        <w:rPr>
          <w:rFonts w:ascii="Times New Roman" w:hAnsi="Times New Roman"/>
        </w:rPr>
        <w:t> = </w:t>
      </w:r>
      <w:r w:rsidRPr="00E20D4F">
        <w:rPr>
          <w:rFonts w:ascii="Times New Roman" w:hAnsi="Times New Roman"/>
        </w:rPr>
        <w:t xml:space="preserve">254), represent the most probable interval for which the true concentration value resides in SRM 1950, especially after factoring in the diverse methodologies employed by participating laboratories. </w:t>
      </w:r>
      <w:r w:rsidR="00B97639">
        <w:rPr>
          <w:rFonts w:ascii="Times New Roman" w:hAnsi="Times New Roman"/>
        </w:rPr>
        <w:t>B</w:t>
      </w:r>
      <w:r w:rsidR="00B97639" w:rsidRPr="00E20D4F">
        <w:rPr>
          <w:rFonts w:ascii="Times New Roman" w:hAnsi="Times New Roman"/>
        </w:rPr>
        <w:t>reakdown</w:t>
      </w:r>
      <w:r w:rsidR="00B97639">
        <w:rPr>
          <w:rFonts w:ascii="Times New Roman" w:hAnsi="Times New Roman"/>
        </w:rPr>
        <w:t>s</w:t>
      </w:r>
      <w:r w:rsidR="00B97639" w:rsidRPr="00E20D4F">
        <w:rPr>
          <w:rFonts w:ascii="Times New Roman" w:hAnsi="Times New Roman"/>
        </w:rPr>
        <w:t xml:space="preserve"> of these </w:t>
      </w:r>
      <w:r w:rsidR="00B97639">
        <w:rPr>
          <w:rFonts w:ascii="Times New Roman" w:hAnsi="Times New Roman"/>
        </w:rPr>
        <w:t>consensus estimates</w:t>
      </w:r>
      <w:r w:rsidR="00B97639" w:rsidRPr="00E20D4F">
        <w:rPr>
          <w:rFonts w:ascii="Times New Roman" w:hAnsi="Times New Roman"/>
        </w:rPr>
        <w:t xml:space="preserve"> organized by lipid category are presented for FA (Table 1), GL (Table 2), GP (Table 3), SP (Table 4), and ST (Table 5). The top five lipid classes using</w:t>
      </w:r>
      <w:r w:rsidR="00F4720B">
        <w:rPr>
          <w:rFonts w:ascii="Times New Roman" w:hAnsi="Times New Roman"/>
        </w:rPr>
        <w:t xml:space="preserve"> </w:t>
      </w:r>
      <w:r w:rsidR="00F97B49">
        <w:rPr>
          <w:rFonts w:ascii="Times New Roman" w:hAnsi="Times New Roman"/>
        </w:rPr>
        <w:t>(COD</w:t>
      </w:r>
      <w:r w:rsidR="00B97639" w:rsidRPr="00E20D4F">
        <w:rPr>
          <w:rFonts w:ascii="Times New Roman" w:hAnsi="Times New Roman"/>
        </w:rPr>
        <w:t xml:space="preserve"> ≤ 40</w:t>
      </w:r>
      <w:r w:rsidR="00512020">
        <w:rPr>
          <w:rFonts w:ascii="Times New Roman" w:hAnsi="Times New Roman"/>
        </w:rPr>
        <w:t> %</w:t>
      </w:r>
      <w:r w:rsidR="00B97639">
        <w:rPr>
          <w:rFonts w:ascii="Times New Roman" w:hAnsi="Times New Roman"/>
        </w:rPr>
        <w:t xml:space="preserve"> </w:t>
      </w:r>
      <w:r w:rsidR="00B97639" w:rsidRPr="00E20D4F">
        <w:rPr>
          <w:rFonts w:ascii="Times New Roman" w:hAnsi="Times New Roman"/>
        </w:rPr>
        <w:t>criterion</w:t>
      </w:r>
      <w:r w:rsidR="00B97639">
        <w:rPr>
          <w:rFonts w:ascii="Times New Roman" w:hAnsi="Times New Roman"/>
        </w:rPr>
        <w:t xml:space="preserve"> are:</w:t>
      </w:r>
      <w:r w:rsidR="00B97639" w:rsidRPr="00E20D4F">
        <w:rPr>
          <w:rFonts w:ascii="Times New Roman" w:hAnsi="Times New Roman"/>
        </w:rPr>
        <w:t xml:space="preserve"> TAG (</w:t>
      </w:r>
      <w:r w:rsidR="00B97639" w:rsidRPr="00BA66B9">
        <w:rPr>
          <w:rFonts w:ascii="Times New Roman" w:hAnsi="Times New Roman"/>
          <w:i/>
        </w:rPr>
        <w:t>n</w:t>
      </w:r>
      <w:r w:rsidR="00E30319">
        <w:rPr>
          <w:rFonts w:ascii="Times New Roman" w:hAnsi="Times New Roman"/>
        </w:rPr>
        <w:t> = </w:t>
      </w:r>
      <w:r w:rsidR="00B97639" w:rsidRPr="00E20D4F">
        <w:rPr>
          <w:rFonts w:ascii="Times New Roman" w:hAnsi="Times New Roman"/>
        </w:rPr>
        <w:t>42), PC (</w:t>
      </w:r>
      <w:r w:rsidR="00B97639" w:rsidRPr="00BA66B9">
        <w:rPr>
          <w:rFonts w:ascii="Times New Roman" w:hAnsi="Times New Roman"/>
          <w:i/>
        </w:rPr>
        <w:t>n</w:t>
      </w:r>
      <w:r w:rsidR="00E30319">
        <w:rPr>
          <w:rFonts w:ascii="Times New Roman" w:hAnsi="Times New Roman"/>
        </w:rPr>
        <w:t> = </w:t>
      </w:r>
      <w:r w:rsidR="00B97639" w:rsidRPr="00E20D4F">
        <w:rPr>
          <w:rFonts w:ascii="Times New Roman" w:hAnsi="Times New Roman"/>
        </w:rPr>
        <w:t>53), SM (</w:t>
      </w:r>
      <w:r w:rsidR="00B97639" w:rsidRPr="00BA66B9">
        <w:rPr>
          <w:rFonts w:ascii="Times New Roman" w:hAnsi="Times New Roman"/>
          <w:i/>
        </w:rPr>
        <w:t>n</w:t>
      </w:r>
      <w:r w:rsidR="00E30319">
        <w:rPr>
          <w:rFonts w:ascii="Times New Roman" w:hAnsi="Times New Roman"/>
        </w:rPr>
        <w:t> = </w:t>
      </w:r>
      <w:r w:rsidR="00B97639" w:rsidRPr="00E20D4F">
        <w:rPr>
          <w:rFonts w:ascii="Times New Roman" w:hAnsi="Times New Roman"/>
        </w:rPr>
        <w:t>30), PE (</w:t>
      </w:r>
      <w:r w:rsidR="00B97639" w:rsidRPr="00BA66B9">
        <w:rPr>
          <w:rFonts w:ascii="Times New Roman" w:hAnsi="Times New Roman"/>
          <w:i/>
        </w:rPr>
        <w:t>n</w:t>
      </w:r>
      <w:r w:rsidR="00E30319">
        <w:rPr>
          <w:rFonts w:ascii="Times New Roman" w:hAnsi="Times New Roman"/>
        </w:rPr>
        <w:t> = </w:t>
      </w:r>
      <w:r w:rsidR="00B97639" w:rsidRPr="00E20D4F">
        <w:rPr>
          <w:rFonts w:ascii="Times New Roman" w:hAnsi="Times New Roman"/>
        </w:rPr>
        <w:t>29), and LPC (</w:t>
      </w:r>
      <w:r w:rsidR="00B97639" w:rsidRPr="00BA66B9">
        <w:rPr>
          <w:rFonts w:ascii="Times New Roman" w:hAnsi="Times New Roman"/>
          <w:i/>
        </w:rPr>
        <w:t>n</w:t>
      </w:r>
      <w:r w:rsidR="00E30319">
        <w:rPr>
          <w:rFonts w:ascii="Times New Roman" w:hAnsi="Times New Roman"/>
        </w:rPr>
        <w:t> = </w:t>
      </w:r>
      <w:r w:rsidR="00B97639" w:rsidRPr="00E20D4F">
        <w:rPr>
          <w:rFonts w:ascii="Times New Roman" w:hAnsi="Times New Roman"/>
        </w:rPr>
        <w:t xml:space="preserve">25). </w:t>
      </w:r>
      <w:r w:rsidR="00B97639">
        <w:rPr>
          <w:rFonts w:ascii="Times New Roman" w:hAnsi="Times New Roman"/>
        </w:rPr>
        <w:t>A</w:t>
      </w:r>
      <w:r w:rsidR="00B97639" w:rsidRPr="00E20D4F">
        <w:rPr>
          <w:rFonts w:ascii="Times New Roman" w:hAnsi="Times New Roman"/>
        </w:rPr>
        <w:t xml:space="preserve">ll major lipid classes </w:t>
      </w:r>
      <w:r w:rsidR="00B97639">
        <w:rPr>
          <w:rFonts w:ascii="Times New Roman" w:hAnsi="Times New Roman"/>
        </w:rPr>
        <w:t>a</w:t>
      </w:r>
      <w:r w:rsidR="00B97639" w:rsidRPr="00E20D4F">
        <w:rPr>
          <w:rFonts w:ascii="Times New Roman" w:hAnsi="Times New Roman"/>
        </w:rPr>
        <w:t xml:space="preserve">re represented </w:t>
      </w:r>
      <w:r w:rsidR="00B97639">
        <w:rPr>
          <w:rFonts w:ascii="Times New Roman" w:hAnsi="Times New Roman"/>
        </w:rPr>
        <w:t>(Fig. 2</w:t>
      </w:r>
      <w:r w:rsidR="00B97639" w:rsidRPr="00E20D4F">
        <w:rPr>
          <w:rFonts w:ascii="Times New Roman" w:hAnsi="Times New Roman"/>
        </w:rPr>
        <w:t>.</w:t>
      </w:r>
      <w:r w:rsidR="00B97639">
        <w:rPr>
          <w:rFonts w:ascii="Times New Roman" w:hAnsi="Times New Roman"/>
        </w:rPr>
        <w:t>)</w:t>
      </w:r>
      <w:r w:rsidR="00B97639" w:rsidRPr="00E20D4F">
        <w:rPr>
          <w:rFonts w:ascii="Times New Roman" w:hAnsi="Times New Roman"/>
        </w:rPr>
        <w:t xml:space="preserve"> </w:t>
      </w:r>
      <w:r w:rsidR="00F220D3">
        <w:rPr>
          <w:rFonts w:ascii="Times New Roman" w:hAnsi="Times New Roman"/>
        </w:rPr>
        <w:t>W</w:t>
      </w:r>
      <w:r w:rsidRPr="00E20D4F">
        <w:rPr>
          <w:rFonts w:ascii="Times New Roman" w:hAnsi="Times New Roman"/>
        </w:rPr>
        <w:t xml:space="preserve">e endorse these consensus </w:t>
      </w:r>
      <w:r w:rsidR="00EE01A9">
        <w:rPr>
          <w:rFonts w:ascii="Times New Roman" w:hAnsi="Times New Roman"/>
        </w:rPr>
        <w:t>locations for use in</w:t>
      </w:r>
      <w:r w:rsidRPr="00E20D4F">
        <w:rPr>
          <w:rFonts w:ascii="Times New Roman" w:hAnsi="Times New Roman"/>
        </w:rPr>
        <w:t xml:space="preserve"> quality control.</w:t>
      </w:r>
    </w:p>
    <w:p w14:paraId="30705801" w14:textId="351118D4" w:rsidR="00B1678B" w:rsidRPr="00E20D4F" w:rsidRDefault="00B97639" w:rsidP="00FA6CB8">
      <w:pPr>
        <w:spacing w:line="240" w:lineRule="auto"/>
        <w:ind w:firstLine="720"/>
        <w:jc w:val="both"/>
        <w:rPr>
          <w:rFonts w:ascii="Times New Roman" w:hAnsi="Times New Roman"/>
        </w:rPr>
      </w:pPr>
      <w:r>
        <w:rPr>
          <w:rFonts w:ascii="Times New Roman" w:hAnsi="Times New Roman"/>
        </w:rPr>
        <w:t>There were 97</w:t>
      </w:r>
      <w:r w:rsidR="00B1678B" w:rsidRPr="00E20D4F">
        <w:rPr>
          <w:rFonts w:ascii="Times New Roman" w:hAnsi="Times New Roman"/>
        </w:rPr>
        <w:t xml:space="preserve"> lipids</w:t>
      </w:r>
      <w:r>
        <w:rPr>
          <w:rFonts w:ascii="Times New Roman" w:hAnsi="Times New Roman"/>
        </w:rPr>
        <w:t xml:space="preserve"> with </w:t>
      </w:r>
      <w:r w:rsidRPr="00E20D4F">
        <w:rPr>
          <w:rFonts w:ascii="Times New Roman" w:hAnsi="Times New Roman"/>
        </w:rPr>
        <w:t>C</w:t>
      </w:r>
      <w:r w:rsidR="00F97B49">
        <w:rPr>
          <w:rFonts w:ascii="Times New Roman" w:hAnsi="Times New Roman"/>
        </w:rPr>
        <w:t>OD</w:t>
      </w:r>
      <w:r w:rsidRPr="00E20D4F">
        <w:rPr>
          <w:rFonts w:ascii="Times New Roman" w:hAnsi="Times New Roman"/>
        </w:rPr>
        <w:t xml:space="preserve"> ≤ 20</w:t>
      </w:r>
      <w:r w:rsidR="00512020">
        <w:rPr>
          <w:rFonts w:ascii="Times New Roman" w:hAnsi="Times New Roman"/>
        </w:rPr>
        <w:t> %</w:t>
      </w:r>
      <w:r w:rsidR="00B1678B" w:rsidRPr="00E20D4F">
        <w:rPr>
          <w:rFonts w:ascii="Times New Roman" w:hAnsi="Times New Roman"/>
        </w:rPr>
        <w:t>,</w:t>
      </w:r>
      <w:r>
        <w:rPr>
          <w:rFonts w:ascii="Times New Roman" w:hAnsi="Times New Roman"/>
        </w:rPr>
        <w:t xml:space="preserve"> representing</w:t>
      </w:r>
      <w:r w:rsidR="00B1678B" w:rsidRPr="00E20D4F">
        <w:rPr>
          <w:rFonts w:ascii="Times New Roman" w:hAnsi="Times New Roman"/>
        </w:rPr>
        <w:t xml:space="preserve"> several lipid classes</w:t>
      </w:r>
      <w:r>
        <w:rPr>
          <w:rFonts w:ascii="Times New Roman" w:hAnsi="Times New Roman"/>
        </w:rPr>
        <w:t xml:space="preserve"> </w:t>
      </w:r>
      <w:r w:rsidR="00B1678B" w:rsidRPr="00E20D4F">
        <w:rPr>
          <w:rFonts w:ascii="Times New Roman" w:hAnsi="Times New Roman"/>
        </w:rPr>
        <w:t>including</w:t>
      </w:r>
      <w:r>
        <w:rPr>
          <w:rFonts w:ascii="Times New Roman" w:hAnsi="Times New Roman"/>
        </w:rPr>
        <w:t>:</w:t>
      </w:r>
      <w:r w:rsidR="00B1678B" w:rsidRPr="00E20D4F">
        <w:rPr>
          <w:rFonts w:ascii="Times New Roman" w:hAnsi="Times New Roman"/>
        </w:rPr>
        <w:t xml:space="preserve"> BA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6), CE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2), CER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6), DAG (</w:t>
      </w:r>
      <w:r w:rsidRPr="00BA66B9">
        <w:rPr>
          <w:rFonts w:ascii="Times New Roman" w:hAnsi="Times New Roman"/>
          <w:i/>
        </w:rPr>
        <w:t>n</w:t>
      </w:r>
      <w:r w:rsidR="00E30319">
        <w:rPr>
          <w:rFonts w:ascii="Times New Roman" w:hAnsi="Times New Roman"/>
        </w:rPr>
        <w:t> = </w:t>
      </w:r>
      <w:r w:rsidR="00B1678B" w:rsidRPr="00E20D4F">
        <w:rPr>
          <w:rFonts w:ascii="Times New Roman" w:hAnsi="Times New Roman"/>
        </w:rPr>
        <w:t>1), eicosanoids (</w:t>
      </w:r>
      <w:r w:rsidR="00B63E85" w:rsidRPr="00B63E85">
        <w:rPr>
          <w:rFonts w:ascii="Times New Roman" w:hAnsi="Times New Roman"/>
          <w:i/>
        </w:rPr>
        <w:t>n</w:t>
      </w:r>
      <w:r w:rsidR="00E30319">
        <w:rPr>
          <w:rFonts w:ascii="Times New Roman" w:hAnsi="Times New Roman"/>
        </w:rPr>
        <w:t> = </w:t>
      </w:r>
      <w:r w:rsidR="00B1678B" w:rsidRPr="00E20D4F">
        <w:rPr>
          <w:rFonts w:ascii="Times New Roman" w:hAnsi="Times New Roman"/>
        </w:rPr>
        <w:t>1), free cholesterol, FFA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2), LPC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13), PC (</w:t>
      </w:r>
      <w:r w:rsidR="00B1678B" w:rsidRPr="00F4720B">
        <w:rPr>
          <w:rFonts w:ascii="Times New Roman" w:hAnsi="Times New Roman"/>
          <w:i/>
        </w:rPr>
        <w:t>n</w:t>
      </w:r>
      <w:r w:rsidR="00E30319">
        <w:rPr>
          <w:rFonts w:ascii="Times New Roman" w:hAnsi="Times New Roman"/>
          <w:i/>
        </w:rPr>
        <w:t> = </w:t>
      </w:r>
      <w:r w:rsidR="00B1678B" w:rsidRPr="00E20D4F">
        <w:rPr>
          <w:rFonts w:ascii="Times New Roman" w:hAnsi="Times New Roman"/>
        </w:rPr>
        <w:t>30), PE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12), PI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12), SM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6), and TAG (</w:t>
      </w:r>
      <w:r w:rsidR="00B1678B" w:rsidRPr="00F4720B">
        <w:rPr>
          <w:rFonts w:ascii="Times New Roman" w:hAnsi="Times New Roman"/>
          <w:i/>
        </w:rPr>
        <w:t>n</w:t>
      </w:r>
      <w:r w:rsidR="00E30319">
        <w:rPr>
          <w:rFonts w:ascii="Times New Roman" w:hAnsi="Times New Roman"/>
        </w:rPr>
        <w:t> = </w:t>
      </w:r>
      <w:r w:rsidR="00B1678B" w:rsidRPr="00E20D4F">
        <w:rPr>
          <w:rFonts w:ascii="Times New Roman" w:hAnsi="Times New Roman"/>
        </w:rPr>
        <w:t xml:space="preserve">5). This data </w:t>
      </w:r>
      <w:r>
        <w:rPr>
          <w:rFonts w:ascii="Times New Roman" w:hAnsi="Times New Roman"/>
        </w:rPr>
        <w:t>suggests</w:t>
      </w:r>
      <w:r w:rsidR="00B1678B" w:rsidRPr="00E20D4F">
        <w:rPr>
          <w:rFonts w:ascii="Times New Roman" w:hAnsi="Times New Roman"/>
        </w:rPr>
        <w:t xml:space="preserve"> that the community </w:t>
      </w:r>
      <w:r w:rsidRPr="00E20D4F">
        <w:rPr>
          <w:rFonts w:ascii="Times New Roman" w:hAnsi="Times New Roman"/>
        </w:rPr>
        <w:t>measure</w:t>
      </w:r>
      <w:r>
        <w:rPr>
          <w:rFonts w:ascii="Times New Roman" w:hAnsi="Times New Roman"/>
        </w:rPr>
        <w:t>s</w:t>
      </w:r>
      <w:r w:rsidRPr="00E20D4F">
        <w:rPr>
          <w:rFonts w:ascii="Times New Roman" w:hAnsi="Times New Roman"/>
        </w:rPr>
        <w:t xml:space="preserve"> </w:t>
      </w:r>
      <w:r w:rsidR="00B1678B" w:rsidRPr="00E20D4F">
        <w:rPr>
          <w:rFonts w:ascii="Times New Roman" w:hAnsi="Times New Roman"/>
        </w:rPr>
        <w:t>phospholipids more consistently (specifically LPC, PC, PE and PI species)</w:t>
      </w:r>
      <w:r>
        <w:rPr>
          <w:rFonts w:ascii="Times New Roman" w:hAnsi="Times New Roman"/>
        </w:rPr>
        <w:t xml:space="preserve"> relative</w:t>
      </w:r>
      <w:r w:rsidR="00B1678B">
        <w:rPr>
          <w:rFonts w:ascii="Times New Roman" w:hAnsi="Times New Roman"/>
        </w:rPr>
        <w:t xml:space="preserve"> to other lipid classes.</w:t>
      </w:r>
      <w:r w:rsidR="00B1678B" w:rsidRPr="00E20D4F">
        <w:rPr>
          <w:rFonts w:ascii="Times New Roman" w:hAnsi="Times New Roman"/>
        </w:rPr>
        <w:t xml:space="preserve"> Approximately, 52</w:t>
      </w:r>
      <w:r w:rsidR="00512020">
        <w:rPr>
          <w:rFonts w:ascii="Times New Roman" w:hAnsi="Times New Roman"/>
        </w:rPr>
        <w:t> %</w:t>
      </w:r>
      <w:r w:rsidR="00B1678B" w:rsidRPr="00E20D4F">
        <w:rPr>
          <w:rFonts w:ascii="Times New Roman" w:hAnsi="Times New Roman"/>
        </w:rPr>
        <w:t>, 48</w:t>
      </w:r>
      <w:r w:rsidR="00512020">
        <w:rPr>
          <w:rFonts w:ascii="Times New Roman" w:hAnsi="Times New Roman"/>
        </w:rPr>
        <w:t> %</w:t>
      </w:r>
      <w:r w:rsidR="00B1678B" w:rsidRPr="00E20D4F">
        <w:rPr>
          <w:rFonts w:ascii="Times New Roman" w:hAnsi="Times New Roman"/>
        </w:rPr>
        <w:t>, 34</w:t>
      </w:r>
      <w:r w:rsidR="00512020">
        <w:rPr>
          <w:rFonts w:ascii="Times New Roman" w:hAnsi="Times New Roman"/>
        </w:rPr>
        <w:t> %</w:t>
      </w:r>
      <w:r w:rsidR="00B1678B" w:rsidRPr="00E20D4F">
        <w:rPr>
          <w:rFonts w:ascii="Times New Roman" w:hAnsi="Times New Roman"/>
        </w:rPr>
        <w:t xml:space="preserve"> and 80</w:t>
      </w:r>
      <w:r w:rsidR="00512020">
        <w:rPr>
          <w:rFonts w:ascii="Times New Roman" w:hAnsi="Times New Roman"/>
        </w:rPr>
        <w:t> %</w:t>
      </w:r>
      <w:r w:rsidR="00B1678B" w:rsidRPr="00E20D4F">
        <w:rPr>
          <w:rFonts w:ascii="Times New Roman" w:hAnsi="Times New Roman"/>
        </w:rPr>
        <w:t xml:space="preserve"> of the LPC, PC, PE, and PI species, respectively, were measured with </w:t>
      </w:r>
      <w:r w:rsidR="00B1678B">
        <w:rPr>
          <w:rFonts w:ascii="Times New Roman" w:hAnsi="Times New Roman"/>
        </w:rPr>
        <w:t>a C</w:t>
      </w:r>
      <w:r w:rsidR="00F97B49">
        <w:rPr>
          <w:rFonts w:ascii="Times New Roman" w:hAnsi="Times New Roman"/>
        </w:rPr>
        <w:t>OD</w:t>
      </w:r>
      <w:r w:rsidR="00B1678B" w:rsidRPr="00E20D4F">
        <w:rPr>
          <w:rFonts w:ascii="Times New Roman" w:hAnsi="Times New Roman"/>
        </w:rPr>
        <w:t xml:space="preserve"> </w:t>
      </w:r>
      <w:r w:rsidRPr="00E20D4F">
        <w:rPr>
          <w:rFonts w:ascii="Times New Roman" w:hAnsi="Times New Roman"/>
        </w:rPr>
        <w:t>≤</w:t>
      </w:r>
      <w:r w:rsidR="00181C16">
        <w:rPr>
          <w:rFonts w:ascii="Times New Roman" w:hAnsi="Times New Roman"/>
        </w:rPr>
        <w:t xml:space="preserve"> </w:t>
      </w:r>
      <w:r w:rsidR="00B1678B" w:rsidRPr="00E20D4F">
        <w:rPr>
          <w:rFonts w:ascii="Times New Roman" w:hAnsi="Times New Roman"/>
        </w:rPr>
        <w:t>20</w:t>
      </w:r>
      <w:r w:rsidR="00512020">
        <w:rPr>
          <w:rFonts w:ascii="Times New Roman" w:hAnsi="Times New Roman"/>
        </w:rPr>
        <w:t> %</w:t>
      </w:r>
      <w:r w:rsidR="00B1678B" w:rsidRPr="00E20D4F">
        <w:rPr>
          <w:rFonts w:ascii="Times New Roman" w:hAnsi="Times New Roman"/>
        </w:rPr>
        <w:t>.</w:t>
      </w:r>
    </w:p>
    <w:p w14:paraId="60ECF068" w14:textId="70BDE6A8" w:rsidR="00B1678B" w:rsidRPr="00036F76" w:rsidRDefault="00E30319" w:rsidP="00FA6CB8">
      <w:pPr>
        <w:spacing w:line="240" w:lineRule="auto"/>
        <w:ind w:firstLine="720"/>
        <w:jc w:val="both"/>
        <w:rPr>
          <w:rFonts w:ascii="Times New Roman" w:hAnsi="Times New Roman"/>
        </w:rPr>
      </w:pPr>
      <w:r>
        <w:rPr>
          <w:rFonts w:ascii="Times New Roman" w:hAnsi="Times New Roman"/>
        </w:rPr>
        <w:t xml:space="preserve">There were 85 </w:t>
      </w:r>
      <w:r w:rsidR="00B1678B" w:rsidRPr="00E20D4F">
        <w:rPr>
          <w:rFonts w:ascii="Times New Roman" w:hAnsi="Times New Roman"/>
        </w:rPr>
        <w:t xml:space="preserve">lipids with </w:t>
      </w:r>
      <w:r>
        <w:rPr>
          <w:rFonts w:ascii="Times New Roman" w:hAnsi="Times New Roman"/>
        </w:rPr>
        <w:t xml:space="preserve">MEDM estimates associated with </w:t>
      </w:r>
      <w:r w:rsidR="00B1678B" w:rsidRPr="00E20D4F">
        <w:rPr>
          <w:rFonts w:ascii="Times New Roman" w:hAnsi="Times New Roman"/>
        </w:rPr>
        <w:t>C</w:t>
      </w:r>
      <w:r w:rsidR="00F97B49">
        <w:rPr>
          <w:rFonts w:ascii="Times New Roman" w:hAnsi="Times New Roman"/>
        </w:rPr>
        <w:t>OD</w:t>
      </w:r>
      <w:r w:rsidR="00B1678B" w:rsidRPr="00E20D4F">
        <w:rPr>
          <w:rFonts w:ascii="Times New Roman" w:hAnsi="Times New Roman"/>
        </w:rPr>
        <w:t xml:space="preserve"> &gt; 40</w:t>
      </w:r>
      <w:r w:rsidR="00512020">
        <w:rPr>
          <w:rFonts w:ascii="Times New Roman" w:hAnsi="Times New Roman"/>
        </w:rPr>
        <w:t> %</w:t>
      </w:r>
      <w:r w:rsidR="00B1678B" w:rsidRPr="00E20D4F">
        <w:rPr>
          <w:rFonts w:ascii="Times New Roman" w:hAnsi="Times New Roman"/>
        </w:rPr>
        <w:t xml:space="preserve"> (supplemental Tables S1 </w:t>
      </w:r>
      <w:r w:rsidR="00B97639">
        <w:rPr>
          <w:rFonts w:ascii="Times New Roman" w:hAnsi="Times New Roman"/>
        </w:rPr>
        <w:t>to</w:t>
      </w:r>
      <w:r w:rsidR="00B97639" w:rsidRPr="00E20D4F">
        <w:rPr>
          <w:rFonts w:ascii="Times New Roman" w:hAnsi="Times New Roman"/>
        </w:rPr>
        <w:t xml:space="preserve"> </w:t>
      </w:r>
      <w:r w:rsidR="00B1678B" w:rsidRPr="00E20D4F">
        <w:rPr>
          <w:rFonts w:ascii="Times New Roman" w:hAnsi="Times New Roman"/>
        </w:rPr>
        <w:t>S5 for lipid categories FA, GL, GP, SP, and ST, respectively)</w:t>
      </w:r>
      <w:r>
        <w:rPr>
          <w:rFonts w:ascii="Times New Roman" w:hAnsi="Times New Roman"/>
        </w:rPr>
        <w:t xml:space="preserve"> in 13 lipid classes:</w:t>
      </w:r>
      <w:r w:rsidR="00B1678B" w:rsidRPr="00E20D4F">
        <w:rPr>
          <w:rFonts w:ascii="Times New Roman" w:hAnsi="Times New Roman"/>
        </w:rPr>
        <w:t xml:space="preserve"> CE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4), CER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7), FFA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6), DAG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19), HexCer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1), LPE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2), PC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10), PE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6), PG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2), PI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 xml:space="preserve">2), </w:t>
      </w:r>
      <w:r w:rsidR="00B1678B" w:rsidRPr="00E20D4F">
        <w:rPr>
          <w:rFonts w:ascii="Times New Roman" w:hAnsi="Times New Roman"/>
        </w:rPr>
        <w:lastRenderedPageBreak/>
        <w:t>PS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1), SM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8), and TAG (</w:t>
      </w:r>
      <w:r w:rsidR="00B1678B" w:rsidRPr="005C19AC">
        <w:rPr>
          <w:rFonts w:ascii="Times New Roman" w:hAnsi="Times New Roman"/>
          <w:i/>
        </w:rPr>
        <w:t>n</w:t>
      </w:r>
      <w:r>
        <w:rPr>
          <w:rFonts w:ascii="Times New Roman" w:hAnsi="Times New Roman"/>
        </w:rPr>
        <w:t> = </w:t>
      </w:r>
      <w:r w:rsidR="00B1678B" w:rsidRPr="00E20D4F">
        <w:rPr>
          <w:rFonts w:ascii="Times New Roman" w:hAnsi="Times New Roman"/>
        </w:rPr>
        <w:t>17)</w:t>
      </w:r>
      <w:r w:rsidR="00B1678B">
        <w:rPr>
          <w:rFonts w:ascii="Times New Roman" w:hAnsi="Times New Roman"/>
        </w:rPr>
        <w:t xml:space="preserve">. </w:t>
      </w:r>
      <w:r w:rsidR="00512020">
        <w:rPr>
          <w:rFonts w:ascii="Times New Roman" w:hAnsi="Times New Roman"/>
        </w:rPr>
        <w:t>The</w:t>
      </w:r>
      <w:r w:rsidR="00B1678B" w:rsidRPr="00E20D4F">
        <w:rPr>
          <w:rFonts w:ascii="Times New Roman" w:hAnsi="Times New Roman"/>
        </w:rPr>
        <w:t xml:space="preserve"> classes </w:t>
      </w:r>
      <w:r w:rsidR="005C19AC">
        <w:rPr>
          <w:rFonts w:ascii="Times New Roman" w:hAnsi="Times New Roman"/>
        </w:rPr>
        <w:t>with</w:t>
      </w:r>
      <w:r w:rsidR="00512020">
        <w:rPr>
          <w:rFonts w:ascii="Times New Roman" w:hAnsi="Times New Roman"/>
        </w:rPr>
        <w:t xml:space="preserve"> the greatest percentage of lipids with </w:t>
      </w:r>
      <w:r w:rsidR="00537D84" w:rsidRPr="00E20D4F">
        <w:rPr>
          <w:rFonts w:ascii="Times New Roman" w:hAnsi="Times New Roman"/>
        </w:rPr>
        <w:t>C</w:t>
      </w:r>
      <w:r w:rsidR="00F97B49">
        <w:rPr>
          <w:rFonts w:ascii="Times New Roman" w:hAnsi="Times New Roman"/>
        </w:rPr>
        <w:t>OD</w:t>
      </w:r>
      <w:r w:rsidR="00537D84">
        <w:rPr>
          <w:rFonts w:ascii="Times New Roman" w:hAnsi="Times New Roman"/>
        </w:rPr>
        <w:t xml:space="preserve"> &gt; </w:t>
      </w:r>
      <w:r w:rsidR="00537D84" w:rsidRPr="00E20D4F">
        <w:rPr>
          <w:rFonts w:ascii="Times New Roman" w:hAnsi="Times New Roman"/>
        </w:rPr>
        <w:t>40</w:t>
      </w:r>
      <w:r w:rsidR="00537D84">
        <w:rPr>
          <w:rFonts w:ascii="Times New Roman" w:hAnsi="Times New Roman"/>
        </w:rPr>
        <w:t xml:space="preserve"> % </w:t>
      </w:r>
      <w:r w:rsidR="00512020">
        <w:rPr>
          <w:rFonts w:ascii="Times New Roman" w:hAnsi="Times New Roman"/>
        </w:rPr>
        <w:t>were CER</w:t>
      </w:r>
      <w:r w:rsidR="00537D84">
        <w:rPr>
          <w:rFonts w:ascii="Times New Roman" w:hAnsi="Times New Roman"/>
        </w:rPr>
        <w:t xml:space="preserve"> (</w:t>
      </w:r>
      <w:r w:rsidR="00537D84" w:rsidRPr="00E20D4F">
        <w:rPr>
          <w:rFonts w:ascii="Times New Roman" w:hAnsi="Times New Roman"/>
        </w:rPr>
        <w:t>40</w:t>
      </w:r>
      <w:r w:rsidR="00537D84">
        <w:rPr>
          <w:rFonts w:ascii="Times New Roman" w:hAnsi="Times New Roman"/>
        </w:rPr>
        <w:t> %)</w:t>
      </w:r>
      <w:r w:rsidR="00512020">
        <w:rPr>
          <w:rFonts w:ascii="Times New Roman" w:hAnsi="Times New Roman"/>
        </w:rPr>
        <w:t>, DAG</w:t>
      </w:r>
      <w:r w:rsidR="00537D84">
        <w:rPr>
          <w:rFonts w:ascii="Times New Roman" w:hAnsi="Times New Roman"/>
        </w:rPr>
        <w:t xml:space="preserve"> (</w:t>
      </w:r>
      <w:r w:rsidR="00537D84" w:rsidRPr="00E20D4F">
        <w:rPr>
          <w:rFonts w:ascii="Times New Roman" w:hAnsi="Times New Roman"/>
        </w:rPr>
        <w:t>79</w:t>
      </w:r>
      <w:r w:rsidR="00537D84">
        <w:rPr>
          <w:rFonts w:ascii="Times New Roman" w:hAnsi="Times New Roman"/>
        </w:rPr>
        <w:t> %)</w:t>
      </w:r>
      <w:r w:rsidR="00512020">
        <w:rPr>
          <w:rFonts w:ascii="Times New Roman" w:hAnsi="Times New Roman"/>
        </w:rPr>
        <w:t>, FFA</w:t>
      </w:r>
      <w:r w:rsidR="00B63E85">
        <w:rPr>
          <w:rFonts w:ascii="Times New Roman" w:hAnsi="Times New Roman"/>
        </w:rPr>
        <w:t xml:space="preserve"> </w:t>
      </w:r>
      <w:r w:rsidR="00537D84">
        <w:rPr>
          <w:rFonts w:ascii="Times New Roman" w:hAnsi="Times New Roman"/>
        </w:rPr>
        <w:t>(</w:t>
      </w:r>
      <w:r w:rsidR="00537D84" w:rsidRPr="00E20D4F">
        <w:rPr>
          <w:rFonts w:ascii="Times New Roman" w:hAnsi="Times New Roman"/>
        </w:rPr>
        <w:t>54</w:t>
      </w:r>
      <w:r w:rsidR="00537D84">
        <w:rPr>
          <w:rFonts w:ascii="Times New Roman" w:hAnsi="Times New Roman"/>
        </w:rPr>
        <w:t> %)</w:t>
      </w:r>
      <w:r w:rsidR="00512020">
        <w:rPr>
          <w:rFonts w:ascii="Times New Roman" w:hAnsi="Times New Roman"/>
        </w:rPr>
        <w:t>, and TAG</w:t>
      </w:r>
      <w:r w:rsidR="00B1678B" w:rsidRPr="00E20D4F">
        <w:rPr>
          <w:rFonts w:ascii="Times New Roman" w:hAnsi="Times New Roman"/>
        </w:rPr>
        <w:t xml:space="preserve"> </w:t>
      </w:r>
      <w:r w:rsidR="00537D84">
        <w:rPr>
          <w:rFonts w:ascii="Times New Roman" w:hAnsi="Times New Roman"/>
        </w:rPr>
        <w:t>(</w:t>
      </w:r>
      <w:r w:rsidR="00B1678B" w:rsidRPr="00E20D4F">
        <w:rPr>
          <w:rFonts w:ascii="Times New Roman" w:hAnsi="Times New Roman"/>
        </w:rPr>
        <w:t>28</w:t>
      </w:r>
      <w:r w:rsidR="00512020">
        <w:rPr>
          <w:rFonts w:ascii="Times New Roman" w:hAnsi="Times New Roman"/>
        </w:rPr>
        <w:t> %</w:t>
      </w:r>
      <w:r w:rsidR="00537D84">
        <w:rPr>
          <w:rFonts w:ascii="Times New Roman" w:hAnsi="Times New Roman"/>
        </w:rPr>
        <w:t>).</w:t>
      </w:r>
      <w:r w:rsidR="00B1678B" w:rsidRPr="00E20D4F">
        <w:rPr>
          <w:rFonts w:ascii="Times New Roman" w:hAnsi="Times New Roman"/>
        </w:rPr>
        <w:t xml:space="preserve"> These findings lend greater insight into the lipids and lipid classes most affected by meas</w:t>
      </w:r>
      <w:r w:rsidR="00B1678B">
        <w:rPr>
          <w:rFonts w:ascii="Times New Roman" w:hAnsi="Times New Roman"/>
        </w:rPr>
        <w:t>urement diversity and emphasize</w:t>
      </w:r>
      <w:r w:rsidR="00B1678B" w:rsidRPr="00E20D4F">
        <w:rPr>
          <w:rFonts w:ascii="Times New Roman" w:hAnsi="Times New Roman"/>
        </w:rPr>
        <w:t xml:space="preserve"> a need to improve measurement uniformity.</w:t>
      </w:r>
      <w:r w:rsidRPr="00E30319">
        <w:rPr>
          <w:rFonts w:ascii="Times New Roman" w:hAnsi="Times New Roman"/>
        </w:rPr>
        <w:t xml:space="preserve"> </w:t>
      </w:r>
      <w:r w:rsidR="00F97B49">
        <w:rPr>
          <w:rFonts w:ascii="Times New Roman" w:hAnsi="Times New Roman"/>
        </w:rPr>
        <w:t>The lipids with COD</w:t>
      </w:r>
      <w:r w:rsidR="00537D84">
        <w:rPr>
          <w:rFonts w:ascii="Times New Roman" w:hAnsi="Times New Roman"/>
        </w:rPr>
        <w:t xml:space="preserve"> &gt; 40 % should not be used for quality </w:t>
      </w:r>
      <w:r w:rsidR="005C19AC">
        <w:rPr>
          <w:rFonts w:ascii="Times New Roman" w:hAnsi="Times New Roman"/>
        </w:rPr>
        <w:t>control</w:t>
      </w:r>
      <w:r w:rsidR="00537D84">
        <w:rPr>
          <w:rFonts w:ascii="Times New Roman" w:hAnsi="Times New Roman"/>
        </w:rPr>
        <w:t>; rather, w</w:t>
      </w:r>
      <w:r w:rsidRPr="00E20D4F">
        <w:rPr>
          <w:rFonts w:ascii="Times New Roman" w:hAnsi="Times New Roman"/>
        </w:rPr>
        <w:t xml:space="preserve">e suggest </w:t>
      </w:r>
      <w:r w:rsidR="00537D84">
        <w:rPr>
          <w:rFonts w:ascii="Times New Roman" w:hAnsi="Times New Roman"/>
        </w:rPr>
        <w:t xml:space="preserve">that </w:t>
      </w:r>
      <w:r w:rsidRPr="00E20D4F">
        <w:rPr>
          <w:rFonts w:ascii="Times New Roman" w:hAnsi="Times New Roman"/>
        </w:rPr>
        <w:t xml:space="preserve">these lipids and lipid classes represent </w:t>
      </w:r>
      <w:r>
        <w:rPr>
          <w:rFonts w:ascii="Times New Roman" w:hAnsi="Times New Roman"/>
        </w:rPr>
        <w:t>challenges requiring</w:t>
      </w:r>
      <w:r w:rsidRPr="00E20D4F">
        <w:rPr>
          <w:rFonts w:ascii="Times New Roman" w:hAnsi="Times New Roman"/>
        </w:rPr>
        <w:t xml:space="preserve"> improvement in lipid measurement.</w:t>
      </w:r>
    </w:p>
    <w:p w14:paraId="4E9DA65E" w14:textId="454CC052" w:rsidR="00325D3E" w:rsidRDefault="0027314F" w:rsidP="00FA6CB8">
      <w:pPr>
        <w:spacing w:line="240" w:lineRule="auto"/>
        <w:ind w:firstLine="720"/>
        <w:jc w:val="both"/>
        <w:rPr>
          <w:rFonts w:ascii="Times New Roman" w:hAnsi="Times New Roman"/>
        </w:rPr>
      </w:pPr>
      <w:r>
        <w:rPr>
          <w:rFonts w:ascii="Times New Roman" w:hAnsi="Times New Roman"/>
        </w:rPr>
        <w:t>By</w:t>
      </w:r>
      <w:r w:rsidR="00B1678B" w:rsidRPr="00E20D4F">
        <w:rPr>
          <w:rFonts w:ascii="Times New Roman" w:hAnsi="Times New Roman"/>
        </w:rPr>
        <w:t xml:space="preserve"> lipid class, the largest overall lipid concentration using the lipids </w:t>
      </w:r>
      <w:r w:rsidR="004C4113">
        <w:rPr>
          <w:rFonts w:ascii="Times New Roman" w:hAnsi="Times New Roman"/>
        </w:rPr>
        <w:t>having MEDM values</w:t>
      </w:r>
      <w:r>
        <w:rPr>
          <w:rFonts w:ascii="Times New Roman" w:hAnsi="Times New Roman"/>
        </w:rPr>
        <w:t xml:space="preserve"> </w:t>
      </w:r>
      <w:r w:rsidR="00B1678B" w:rsidRPr="00E20D4F">
        <w:rPr>
          <w:rFonts w:ascii="Times New Roman" w:hAnsi="Times New Roman"/>
        </w:rPr>
        <w:t>was attributed to CE (47</w:t>
      </w:r>
      <w:r w:rsidR="00512020">
        <w:rPr>
          <w:rFonts w:ascii="Times New Roman" w:hAnsi="Times New Roman"/>
        </w:rPr>
        <w:t> %</w:t>
      </w:r>
      <w:r w:rsidR="00B1678B" w:rsidRPr="00E20D4F">
        <w:rPr>
          <w:rFonts w:ascii="Times New Roman" w:hAnsi="Times New Roman"/>
        </w:rPr>
        <w:t>), PC (18</w:t>
      </w:r>
      <w:r w:rsidR="00512020">
        <w:rPr>
          <w:rFonts w:ascii="Times New Roman" w:hAnsi="Times New Roman"/>
        </w:rPr>
        <w:t> %</w:t>
      </w:r>
      <w:r w:rsidR="00B1678B" w:rsidRPr="00E20D4F">
        <w:rPr>
          <w:rFonts w:ascii="Times New Roman" w:hAnsi="Times New Roman"/>
        </w:rPr>
        <w:t>), cholesterol (12</w:t>
      </w:r>
      <w:r w:rsidR="00512020">
        <w:rPr>
          <w:rFonts w:ascii="Times New Roman" w:hAnsi="Times New Roman"/>
        </w:rPr>
        <w:t> %</w:t>
      </w:r>
      <w:r w:rsidR="00B1678B" w:rsidRPr="00E20D4F">
        <w:rPr>
          <w:rFonts w:ascii="Times New Roman" w:hAnsi="Times New Roman"/>
        </w:rPr>
        <w:t>), TAG (9</w:t>
      </w:r>
      <w:r w:rsidR="00512020">
        <w:rPr>
          <w:rFonts w:ascii="Times New Roman" w:hAnsi="Times New Roman"/>
        </w:rPr>
        <w:t> %</w:t>
      </w:r>
      <w:r w:rsidR="00B1678B" w:rsidRPr="00E20D4F">
        <w:rPr>
          <w:rFonts w:ascii="Times New Roman" w:hAnsi="Times New Roman"/>
        </w:rPr>
        <w:t>), and SM (5</w:t>
      </w:r>
      <w:r w:rsidR="00512020">
        <w:rPr>
          <w:rFonts w:ascii="Times New Roman" w:hAnsi="Times New Roman"/>
        </w:rPr>
        <w:t> %</w:t>
      </w:r>
      <w:r w:rsidR="00B1678B" w:rsidRPr="00E20D4F">
        <w:rPr>
          <w:rFonts w:ascii="Times New Roman" w:hAnsi="Times New Roman"/>
        </w:rPr>
        <w:t>), as shown in Fig. 1B.</w:t>
      </w:r>
      <w:r w:rsidR="00B1678B">
        <w:rPr>
          <w:rFonts w:ascii="Times New Roman" w:hAnsi="Times New Roman"/>
        </w:rPr>
        <w:t xml:space="preserve"> </w:t>
      </w:r>
      <w:r w:rsidR="00B1678B" w:rsidRPr="00036F76">
        <w:rPr>
          <w:rFonts w:ascii="Times New Roman" w:hAnsi="Times New Roman"/>
        </w:rPr>
        <w:t xml:space="preserve">The lipid category with the fewest </w:t>
      </w:r>
      <w:r w:rsidR="00325D3E">
        <w:rPr>
          <w:rFonts w:ascii="Times New Roman" w:hAnsi="Times New Roman"/>
        </w:rPr>
        <w:t>MEDM values</w:t>
      </w:r>
      <w:r w:rsidR="00B1678B" w:rsidRPr="00036F76">
        <w:rPr>
          <w:rFonts w:ascii="Times New Roman" w:hAnsi="Times New Roman"/>
        </w:rPr>
        <w:t xml:space="preserve"> was the</w:t>
      </w:r>
      <w:r w:rsidR="00B1678B">
        <w:rPr>
          <w:rFonts w:ascii="Times New Roman" w:hAnsi="Times New Roman"/>
        </w:rPr>
        <w:t xml:space="preserve"> fatty acyls, which comprised</w:t>
      </w:r>
      <w:r w:rsidR="00B1678B" w:rsidRPr="00036F76">
        <w:rPr>
          <w:rFonts w:ascii="Times New Roman" w:hAnsi="Times New Roman"/>
        </w:rPr>
        <w:t xml:space="preserve"> FFA (</w:t>
      </w:r>
      <w:r w:rsidR="00B1678B" w:rsidRPr="00537D84">
        <w:rPr>
          <w:rFonts w:ascii="Times New Roman" w:hAnsi="Times New Roman"/>
          <w:i/>
        </w:rPr>
        <w:t>n</w:t>
      </w:r>
      <w:r w:rsidR="00E30319">
        <w:rPr>
          <w:rFonts w:ascii="Times New Roman" w:hAnsi="Times New Roman"/>
        </w:rPr>
        <w:t> = </w:t>
      </w:r>
      <w:r w:rsidR="00B1678B" w:rsidRPr="00036F76">
        <w:rPr>
          <w:rFonts w:ascii="Times New Roman" w:hAnsi="Times New Roman"/>
        </w:rPr>
        <w:t>11) and eicosanoids (</w:t>
      </w:r>
      <w:r w:rsidR="00B1678B" w:rsidRPr="00537D84">
        <w:rPr>
          <w:rFonts w:ascii="Times New Roman" w:hAnsi="Times New Roman"/>
          <w:i/>
        </w:rPr>
        <w:t>n</w:t>
      </w:r>
      <w:r w:rsidR="00E30319">
        <w:rPr>
          <w:rFonts w:ascii="Times New Roman" w:hAnsi="Times New Roman"/>
        </w:rPr>
        <w:t> = </w:t>
      </w:r>
      <w:r w:rsidR="00B1678B" w:rsidRPr="00036F76">
        <w:rPr>
          <w:rFonts w:ascii="Times New Roman" w:hAnsi="Times New Roman"/>
        </w:rPr>
        <w:t>3), as shown in Table 1</w:t>
      </w:r>
      <w:r w:rsidR="00325D3E">
        <w:rPr>
          <w:rFonts w:ascii="Times New Roman" w:hAnsi="Times New Roman"/>
        </w:rPr>
        <w:t>.</w:t>
      </w:r>
      <w:r w:rsidR="006A3038">
        <w:rPr>
          <w:rFonts w:ascii="Times New Roman" w:hAnsi="Times New Roman"/>
        </w:rPr>
        <w:t xml:space="preserve"> </w:t>
      </w:r>
      <w:r w:rsidR="00B1678B" w:rsidRPr="00036F76">
        <w:rPr>
          <w:rFonts w:ascii="Times New Roman" w:hAnsi="Times New Roman"/>
        </w:rPr>
        <w:t>As part of this exercise, SRM 1950 was sent to nine targeted laboratories for eicosanoid measurement. However, only six laboratories provided eicosanoid concentrations (two laboratories were not able to measure any eicosanoids in SRM 1950). In total, 143 eicosanoids were measured by at least one laboratory; however, only three (5-HETE, 12-HETE, and 15-HETE) were measured by at least five laboratories.</w:t>
      </w:r>
    </w:p>
    <w:p w14:paraId="0D5E437F" w14:textId="5EE4298E" w:rsidR="00BE208A" w:rsidRDefault="00325D3E" w:rsidP="00D41B41">
      <w:pPr>
        <w:spacing w:line="240" w:lineRule="auto"/>
        <w:ind w:firstLine="720"/>
        <w:jc w:val="both"/>
        <w:rPr>
          <w:rFonts w:ascii="Times New Roman" w:hAnsi="Times New Roman"/>
        </w:rPr>
      </w:pPr>
      <w:r w:rsidRPr="00036F76">
        <w:rPr>
          <w:rFonts w:ascii="Times New Roman" w:hAnsi="Times New Roman"/>
        </w:rPr>
        <w:t>Table 2</w:t>
      </w:r>
      <w:r>
        <w:rPr>
          <w:rFonts w:ascii="Times New Roman" w:hAnsi="Times New Roman"/>
        </w:rPr>
        <w:t xml:space="preserve"> lists the MEDM estimates for</w:t>
      </w:r>
      <w:r w:rsidR="00B1678B">
        <w:rPr>
          <w:rFonts w:ascii="Times New Roman" w:hAnsi="Times New Roman"/>
        </w:rPr>
        <w:t xml:space="preserve"> two lipid classes</w:t>
      </w:r>
      <w:r>
        <w:rPr>
          <w:rFonts w:ascii="Times New Roman" w:hAnsi="Times New Roman"/>
        </w:rPr>
        <w:t xml:space="preserve"> of the GL category:</w:t>
      </w:r>
      <w:r w:rsidR="00B1678B" w:rsidRPr="00036F76">
        <w:rPr>
          <w:rFonts w:ascii="Times New Roman" w:hAnsi="Times New Roman"/>
        </w:rPr>
        <w:t xml:space="preserve"> DAG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24) and TAG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59)</w:t>
      </w:r>
      <w:r>
        <w:rPr>
          <w:rFonts w:ascii="Times New Roman" w:hAnsi="Times New Roman"/>
        </w:rPr>
        <w:t>.</w:t>
      </w:r>
      <w:r w:rsidR="006A3038">
        <w:rPr>
          <w:rFonts w:ascii="Times New Roman" w:hAnsi="Times New Roman"/>
        </w:rPr>
        <w:t xml:space="preserve"> </w:t>
      </w:r>
      <w:r w:rsidRPr="00036F76">
        <w:rPr>
          <w:rFonts w:ascii="Times New Roman" w:hAnsi="Times New Roman"/>
        </w:rPr>
        <w:t>Table 3</w:t>
      </w:r>
      <w:r>
        <w:rPr>
          <w:rFonts w:ascii="Times New Roman" w:hAnsi="Times New Roman"/>
        </w:rPr>
        <w:t xml:space="preserve"> lists the estimates for the numerous lipids of several</w:t>
      </w:r>
      <w:r w:rsidR="00B1678B" w:rsidRPr="00036F76">
        <w:rPr>
          <w:rFonts w:ascii="Times New Roman" w:hAnsi="Times New Roman"/>
        </w:rPr>
        <w:t xml:space="preserve"> classes </w:t>
      </w:r>
      <w:r>
        <w:rPr>
          <w:rFonts w:ascii="Times New Roman" w:hAnsi="Times New Roman"/>
        </w:rPr>
        <w:t>in the GP category</w:t>
      </w:r>
      <w:r w:rsidR="00B1678B" w:rsidRPr="00036F76">
        <w:rPr>
          <w:rFonts w:ascii="Times New Roman" w:hAnsi="Times New Roman"/>
        </w:rPr>
        <w:t xml:space="preserve">, </w:t>
      </w:r>
      <w:r w:rsidR="005C19AC" w:rsidRPr="00036F76">
        <w:rPr>
          <w:rFonts w:ascii="Times New Roman" w:hAnsi="Times New Roman"/>
        </w:rPr>
        <w:t>including</w:t>
      </w:r>
      <w:r w:rsidR="00B1678B" w:rsidRPr="00036F76">
        <w:rPr>
          <w:rFonts w:ascii="Times New Roman" w:hAnsi="Times New Roman"/>
        </w:rPr>
        <w:t xml:space="preserve"> LPC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25), LPE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8), PC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63), PE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35), PG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3), PI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15), and PS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1).</w:t>
      </w:r>
      <w:r w:rsidR="006A3038">
        <w:rPr>
          <w:rFonts w:ascii="Times New Roman" w:hAnsi="Times New Roman"/>
        </w:rPr>
        <w:t xml:space="preserve"> </w:t>
      </w:r>
      <w:r w:rsidRPr="00036F76">
        <w:rPr>
          <w:rFonts w:ascii="Times New Roman" w:hAnsi="Times New Roman"/>
        </w:rPr>
        <w:t>Table 4</w:t>
      </w:r>
      <w:r>
        <w:rPr>
          <w:rFonts w:ascii="Times New Roman" w:hAnsi="Times New Roman"/>
        </w:rPr>
        <w:t xml:space="preserve"> lists the estimates for three classes in the SP category, </w:t>
      </w:r>
      <w:r w:rsidR="005C19AC" w:rsidRPr="00036F76">
        <w:rPr>
          <w:rFonts w:ascii="Times New Roman" w:hAnsi="Times New Roman"/>
        </w:rPr>
        <w:t>including</w:t>
      </w:r>
      <w:r w:rsidR="00B1678B" w:rsidRPr="00036F76">
        <w:rPr>
          <w:rFonts w:ascii="Times New Roman" w:hAnsi="Times New Roman"/>
        </w:rPr>
        <w:t xml:space="preserve"> ceramides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15), hexosyl ceramides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5), and sphingomyelins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38)</w:t>
      </w:r>
      <w:r>
        <w:rPr>
          <w:rFonts w:ascii="Times New Roman" w:hAnsi="Times New Roman"/>
        </w:rPr>
        <w:t>.</w:t>
      </w:r>
      <w:r w:rsidR="006A3038">
        <w:rPr>
          <w:rFonts w:ascii="Times New Roman" w:hAnsi="Times New Roman"/>
        </w:rPr>
        <w:t xml:space="preserve"> </w:t>
      </w:r>
      <w:r w:rsidRPr="00036F76">
        <w:rPr>
          <w:rFonts w:ascii="Times New Roman" w:hAnsi="Times New Roman"/>
        </w:rPr>
        <w:t>Table 5</w:t>
      </w:r>
      <w:r>
        <w:rPr>
          <w:rFonts w:ascii="Times New Roman" w:hAnsi="Times New Roman"/>
        </w:rPr>
        <w:t xml:space="preserve"> lists the estimates f</w:t>
      </w:r>
      <w:r w:rsidR="00B1678B" w:rsidRPr="00036F76">
        <w:rPr>
          <w:rFonts w:ascii="Times New Roman" w:hAnsi="Times New Roman"/>
        </w:rPr>
        <w:t xml:space="preserve">or the </w:t>
      </w:r>
      <w:r w:rsidR="0027314F" w:rsidRPr="00036F76">
        <w:rPr>
          <w:rFonts w:ascii="Times New Roman" w:hAnsi="Times New Roman"/>
        </w:rPr>
        <w:t>S</w:t>
      </w:r>
      <w:r w:rsidR="0027314F">
        <w:rPr>
          <w:rFonts w:ascii="Times New Roman" w:hAnsi="Times New Roman"/>
        </w:rPr>
        <w:t>T</w:t>
      </w:r>
      <w:r w:rsidR="0027314F" w:rsidRPr="00036F76">
        <w:rPr>
          <w:rFonts w:ascii="Times New Roman" w:hAnsi="Times New Roman"/>
        </w:rPr>
        <w:t xml:space="preserve"> </w:t>
      </w:r>
      <w:r w:rsidR="00B1678B" w:rsidRPr="00036F76">
        <w:rPr>
          <w:rFonts w:ascii="Times New Roman" w:hAnsi="Times New Roman"/>
        </w:rPr>
        <w:t>category,</w:t>
      </w:r>
      <w:r>
        <w:rPr>
          <w:rFonts w:ascii="Times New Roman" w:hAnsi="Times New Roman"/>
        </w:rPr>
        <w:t xml:space="preserve"> </w:t>
      </w:r>
      <w:r w:rsidR="005C19AC">
        <w:rPr>
          <w:rFonts w:ascii="Times New Roman" w:hAnsi="Times New Roman"/>
        </w:rPr>
        <w:t>including</w:t>
      </w:r>
      <w:r w:rsidR="00B1678B" w:rsidRPr="00036F76">
        <w:rPr>
          <w:rFonts w:ascii="Times New Roman" w:hAnsi="Times New Roman"/>
        </w:rPr>
        <w:t xml:space="preserve"> cholesteryl esters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19), bile acids (</w:t>
      </w:r>
      <w:r w:rsidR="00B1678B" w:rsidRPr="00B63E85">
        <w:rPr>
          <w:rFonts w:ascii="Times New Roman" w:hAnsi="Times New Roman"/>
          <w:i/>
        </w:rPr>
        <w:t>n</w:t>
      </w:r>
      <w:r w:rsidR="00E30319">
        <w:rPr>
          <w:rFonts w:ascii="Times New Roman" w:hAnsi="Times New Roman"/>
        </w:rPr>
        <w:t> = </w:t>
      </w:r>
      <w:r w:rsidR="00B1678B" w:rsidRPr="00036F76">
        <w:rPr>
          <w:rFonts w:ascii="Times New Roman" w:hAnsi="Times New Roman"/>
        </w:rPr>
        <w:t>14), and free cholesterol</w:t>
      </w:r>
      <w:r w:rsidR="0027314F">
        <w:rPr>
          <w:rFonts w:ascii="Times New Roman" w:hAnsi="Times New Roman"/>
        </w:rPr>
        <w:t>.</w:t>
      </w:r>
      <w:r w:rsidR="006A3038">
        <w:rPr>
          <w:rFonts w:ascii="Times New Roman" w:hAnsi="Times New Roman"/>
        </w:rPr>
        <w:t xml:space="preserve"> </w:t>
      </w:r>
      <w:r w:rsidR="0027314F">
        <w:rPr>
          <w:rFonts w:ascii="Times New Roman" w:hAnsi="Times New Roman"/>
        </w:rPr>
        <w:t>These S</w:t>
      </w:r>
      <w:r w:rsidR="0012589A">
        <w:rPr>
          <w:rFonts w:ascii="Times New Roman" w:hAnsi="Times New Roman"/>
        </w:rPr>
        <w:t>T</w:t>
      </w:r>
      <w:r w:rsidR="0027314F">
        <w:rPr>
          <w:rFonts w:ascii="Times New Roman" w:hAnsi="Times New Roman"/>
        </w:rPr>
        <w:t xml:space="preserve"> lipids represent about 59% of the total lipid </w:t>
      </w:r>
      <w:r w:rsidR="0012589A">
        <w:rPr>
          <w:rFonts w:ascii="Times New Roman" w:hAnsi="Times New Roman"/>
        </w:rPr>
        <w:t>concentration</w:t>
      </w:r>
      <w:r w:rsidR="0027314F">
        <w:rPr>
          <w:rFonts w:ascii="Times New Roman" w:hAnsi="Times New Roman"/>
        </w:rPr>
        <w:t xml:space="preserve"> of SRM 1950 (See Figure 1B).</w:t>
      </w:r>
    </w:p>
    <w:p w14:paraId="4952CD13" w14:textId="309D8675" w:rsidR="00B1678B" w:rsidRPr="00036F76" w:rsidRDefault="00B1678B" w:rsidP="00FA6CB8">
      <w:pPr>
        <w:spacing w:line="240" w:lineRule="auto"/>
        <w:ind w:firstLine="720"/>
        <w:jc w:val="both"/>
        <w:rPr>
          <w:rFonts w:ascii="Times New Roman" w:hAnsi="Times New Roman"/>
        </w:rPr>
      </w:pPr>
      <w:r w:rsidRPr="00036F76">
        <w:rPr>
          <w:rFonts w:ascii="Times New Roman" w:hAnsi="Times New Roman"/>
        </w:rPr>
        <w:t xml:space="preserve">Additional “tentative” consensus </w:t>
      </w:r>
      <w:r w:rsidR="0012589A">
        <w:rPr>
          <w:rFonts w:ascii="Times New Roman" w:hAnsi="Times New Roman"/>
        </w:rPr>
        <w:t>location values</w:t>
      </w:r>
      <w:r w:rsidRPr="00036F76">
        <w:rPr>
          <w:rFonts w:ascii="Times New Roman" w:hAnsi="Times New Roman"/>
        </w:rPr>
        <w:t xml:space="preserve"> for those lipids with only three to four laboratories reporting (</w:t>
      </w:r>
      <w:r w:rsidRPr="00B63E85">
        <w:rPr>
          <w:rFonts w:ascii="Times New Roman" w:hAnsi="Times New Roman"/>
          <w:i/>
        </w:rPr>
        <w:t>n</w:t>
      </w:r>
      <w:r w:rsidR="00E30319">
        <w:rPr>
          <w:rFonts w:ascii="Times New Roman" w:hAnsi="Times New Roman"/>
        </w:rPr>
        <w:t> = </w:t>
      </w:r>
      <w:r w:rsidR="0012589A">
        <w:rPr>
          <w:rFonts w:ascii="Times New Roman" w:hAnsi="Times New Roman"/>
        </w:rPr>
        <w:t>192)</w:t>
      </w:r>
      <w:r w:rsidRPr="00036F76">
        <w:rPr>
          <w:rFonts w:ascii="Times New Roman" w:hAnsi="Times New Roman"/>
        </w:rPr>
        <w:t xml:space="preserve"> are </w:t>
      </w:r>
      <w:r w:rsidR="0012589A">
        <w:rPr>
          <w:rFonts w:ascii="Times New Roman" w:hAnsi="Times New Roman"/>
        </w:rPr>
        <w:t>listed in supplemental Table S6</w:t>
      </w:r>
      <w:r w:rsidRPr="00036F76">
        <w:rPr>
          <w:rFonts w:ascii="Times New Roman" w:hAnsi="Times New Roman"/>
        </w:rPr>
        <w:t xml:space="preserve"> to expand the lipidome coverage for SRM 1950. </w:t>
      </w:r>
      <w:r w:rsidR="0012589A">
        <w:rPr>
          <w:rFonts w:ascii="Times New Roman" w:hAnsi="Times New Roman"/>
        </w:rPr>
        <w:t>These values are calculated using</w:t>
      </w:r>
      <w:r>
        <w:rPr>
          <w:rFonts w:ascii="Times New Roman" w:hAnsi="Times New Roman"/>
        </w:rPr>
        <w:t xml:space="preserve"> the DSL </w:t>
      </w:r>
      <w:r w:rsidR="005C19AC">
        <w:rPr>
          <w:rFonts w:ascii="Times New Roman" w:hAnsi="Times New Roman"/>
        </w:rPr>
        <w:t>estimator, which</w:t>
      </w:r>
      <w:r>
        <w:rPr>
          <w:rFonts w:ascii="Times New Roman" w:hAnsi="Times New Roman"/>
        </w:rPr>
        <w:t xml:space="preserve"> is </w:t>
      </w:r>
      <w:r w:rsidR="0012589A">
        <w:rPr>
          <w:rFonts w:ascii="Times New Roman" w:hAnsi="Times New Roman"/>
        </w:rPr>
        <w:t>more reliable than the MEDM</w:t>
      </w:r>
      <w:r>
        <w:rPr>
          <w:rFonts w:ascii="Times New Roman" w:hAnsi="Times New Roman"/>
        </w:rPr>
        <w:t xml:space="preserve"> with small numbers of </w:t>
      </w:r>
      <w:r w:rsidR="0012589A">
        <w:rPr>
          <w:rFonts w:ascii="Times New Roman" w:hAnsi="Times New Roman"/>
        </w:rPr>
        <w:t xml:space="preserve">normally distributed data </w:t>
      </w:r>
      <w:r>
        <w:rPr>
          <w:rFonts w:ascii="Times New Roman" w:hAnsi="Times New Roman"/>
          <w:noProof/>
        </w:rPr>
        <w:t>(</w:t>
      </w:r>
      <w:r w:rsidR="005C19AC">
        <w:rPr>
          <w:rFonts w:ascii="Times New Roman" w:hAnsi="Times New Roman"/>
          <w:noProof/>
        </w:rPr>
        <w:t>53</w:t>
      </w:r>
      <w:r w:rsidR="0012589A">
        <w:rPr>
          <w:rFonts w:ascii="Times New Roman" w:hAnsi="Times New Roman"/>
          <w:noProof/>
        </w:rPr>
        <w:t>,</w:t>
      </w:r>
      <w:r w:rsidR="005C19AC">
        <w:rPr>
          <w:rFonts w:ascii="Times New Roman" w:hAnsi="Times New Roman"/>
          <w:noProof/>
        </w:rPr>
        <w:t>58</w:t>
      </w:r>
      <w:r>
        <w:rPr>
          <w:rFonts w:ascii="Times New Roman" w:hAnsi="Times New Roman"/>
          <w:noProof/>
        </w:rPr>
        <w:t>)</w:t>
      </w:r>
      <w:r w:rsidR="0012589A">
        <w:rPr>
          <w:rFonts w:ascii="Times New Roman" w:hAnsi="Times New Roman"/>
        </w:rPr>
        <w:t>.</w:t>
      </w:r>
      <w:r>
        <w:rPr>
          <w:rFonts w:ascii="Times New Roman" w:hAnsi="Times New Roman"/>
        </w:rPr>
        <w:t xml:space="preserve"> </w:t>
      </w:r>
      <w:r w:rsidRPr="00036F76">
        <w:rPr>
          <w:rFonts w:ascii="Times New Roman" w:hAnsi="Times New Roman"/>
        </w:rPr>
        <w:t xml:space="preserve">For inclusion as a “tentative” </w:t>
      </w:r>
      <w:r w:rsidR="005A7CFB">
        <w:rPr>
          <w:rFonts w:ascii="Times New Roman" w:hAnsi="Times New Roman"/>
        </w:rPr>
        <w:t>location</w:t>
      </w:r>
      <w:r w:rsidRPr="00036F76">
        <w:rPr>
          <w:rFonts w:ascii="Times New Roman" w:hAnsi="Times New Roman"/>
        </w:rPr>
        <w:t xml:space="preserve">, we set the criteria at having a </w:t>
      </w:r>
      <w:r w:rsidR="005A7CFB">
        <w:rPr>
          <w:rFonts w:ascii="Times New Roman" w:hAnsi="Times New Roman"/>
        </w:rPr>
        <w:t>DSL-based</w:t>
      </w:r>
      <w:r w:rsidRPr="00036F76">
        <w:rPr>
          <w:rFonts w:ascii="Times New Roman" w:hAnsi="Times New Roman"/>
        </w:rPr>
        <w:t xml:space="preserve"> C</w:t>
      </w:r>
      <w:r w:rsidR="00F97B49">
        <w:rPr>
          <w:rFonts w:ascii="Times New Roman" w:hAnsi="Times New Roman"/>
        </w:rPr>
        <w:t>OD</w:t>
      </w:r>
      <w:r w:rsidRPr="00036F76">
        <w:rPr>
          <w:rFonts w:ascii="Times New Roman" w:hAnsi="Times New Roman"/>
        </w:rPr>
        <w:t xml:space="preserve"> ≤ 40</w:t>
      </w:r>
      <w:r w:rsidR="00512020">
        <w:rPr>
          <w:rFonts w:ascii="Times New Roman" w:hAnsi="Times New Roman"/>
        </w:rPr>
        <w:t> %</w:t>
      </w:r>
      <w:r w:rsidRPr="00036F76">
        <w:rPr>
          <w:rFonts w:ascii="Times New Roman" w:hAnsi="Times New Roman"/>
        </w:rPr>
        <w:t xml:space="preserve"> and the percent diffe</w:t>
      </w:r>
      <w:r w:rsidR="005A7CFB">
        <w:rPr>
          <w:rFonts w:ascii="Times New Roman" w:hAnsi="Times New Roman"/>
        </w:rPr>
        <w:t>rence between the DSL and MEDM estimates</w:t>
      </w:r>
      <w:r>
        <w:rPr>
          <w:rFonts w:ascii="Times New Roman" w:hAnsi="Times New Roman"/>
        </w:rPr>
        <w:t xml:space="preserve"> </w:t>
      </w:r>
      <w:r w:rsidR="00F108EB" w:rsidRPr="00036F76">
        <w:rPr>
          <w:rFonts w:ascii="Times New Roman" w:hAnsi="Times New Roman"/>
        </w:rPr>
        <w:t>≤</w:t>
      </w:r>
      <w:r w:rsidR="00F108EB">
        <w:rPr>
          <w:rFonts w:ascii="Times New Roman" w:hAnsi="Times New Roman"/>
        </w:rPr>
        <w:t> </w:t>
      </w:r>
      <w:r w:rsidRPr="00036F76">
        <w:rPr>
          <w:rFonts w:ascii="Times New Roman" w:hAnsi="Times New Roman"/>
        </w:rPr>
        <w:t>20</w:t>
      </w:r>
      <w:r w:rsidR="00512020">
        <w:rPr>
          <w:rFonts w:ascii="Times New Roman" w:hAnsi="Times New Roman"/>
        </w:rPr>
        <w:t> %</w:t>
      </w:r>
      <w:r w:rsidRPr="00036F76">
        <w:rPr>
          <w:rFonts w:ascii="Times New Roman" w:hAnsi="Times New Roman"/>
        </w:rPr>
        <w:t xml:space="preserve">. </w:t>
      </w:r>
      <w:r w:rsidR="005A7CFB">
        <w:rPr>
          <w:rFonts w:ascii="Times New Roman" w:hAnsi="Times New Roman"/>
        </w:rPr>
        <w:t>T</w:t>
      </w:r>
      <w:r w:rsidRPr="00036F76">
        <w:rPr>
          <w:rFonts w:ascii="Times New Roman" w:hAnsi="Times New Roman"/>
        </w:rPr>
        <w:t xml:space="preserve">here were 62 lipids that fit this criterion (supplemental Table </w:t>
      </w:r>
      <w:r>
        <w:rPr>
          <w:rFonts w:ascii="Times New Roman" w:hAnsi="Times New Roman"/>
        </w:rPr>
        <w:t>S</w:t>
      </w:r>
      <w:r w:rsidRPr="00036F76">
        <w:rPr>
          <w:rFonts w:ascii="Times New Roman" w:hAnsi="Times New Roman"/>
        </w:rPr>
        <w:t>6), largely represented by eicosanoids (</w:t>
      </w:r>
      <w:r w:rsidRPr="00B63E85">
        <w:rPr>
          <w:rFonts w:ascii="Times New Roman" w:hAnsi="Times New Roman"/>
          <w:i/>
        </w:rPr>
        <w:t>n</w:t>
      </w:r>
      <w:r w:rsidR="00E30319">
        <w:rPr>
          <w:rFonts w:ascii="Times New Roman" w:hAnsi="Times New Roman"/>
        </w:rPr>
        <w:t> = </w:t>
      </w:r>
      <w:r w:rsidRPr="00036F76">
        <w:rPr>
          <w:rFonts w:ascii="Times New Roman" w:hAnsi="Times New Roman"/>
        </w:rPr>
        <w:t>20) and TAG (</w:t>
      </w:r>
      <w:r w:rsidRPr="00B63E85">
        <w:rPr>
          <w:rFonts w:ascii="Times New Roman" w:hAnsi="Times New Roman"/>
          <w:i/>
        </w:rPr>
        <w:t>n</w:t>
      </w:r>
      <w:r w:rsidR="00E30319">
        <w:rPr>
          <w:rFonts w:ascii="Times New Roman" w:hAnsi="Times New Roman"/>
        </w:rPr>
        <w:t> = </w:t>
      </w:r>
      <w:r w:rsidRPr="00036F76">
        <w:rPr>
          <w:rFonts w:ascii="Times New Roman" w:hAnsi="Times New Roman"/>
        </w:rPr>
        <w:t xml:space="preserve">7). </w:t>
      </w:r>
      <w:r w:rsidR="005A7CFB">
        <w:rPr>
          <w:rFonts w:ascii="Times New Roman" w:hAnsi="Times New Roman"/>
        </w:rPr>
        <w:t>O</w:t>
      </w:r>
      <w:r w:rsidRPr="00036F76">
        <w:rPr>
          <w:rFonts w:ascii="Times New Roman" w:hAnsi="Times New Roman"/>
        </w:rPr>
        <w:t xml:space="preserve">ne </w:t>
      </w:r>
      <w:r w:rsidR="00BF4ACD">
        <w:rPr>
          <w:rFonts w:ascii="Times New Roman" w:hAnsi="Times New Roman"/>
        </w:rPr>
        <w:t>lipid with a</w:t>
      </w:r>
      <w:r w:rsidRPr="00036F76">
        <w:rPr>
          <w:rFonts w:ascii="Times New Roman" w:hAnsi="Times New Roman"/>
        </w:rPr>
        <w:t xml:space="preserve"> “tentative” </w:t>
      </w:r>
      <w:r w:rsidR="00BF4ACD">
        <w:rPr>
          <w:rFonts w:ascii="Times New Roman" w:hAnsi="Times New Roman"/>
        </w:rPr>
        <w:t>value</w:t>
      </w:r>
      <w:r w:rsidRPr="00036F76">
        <w:rPr>
          <w:rFonts w:ascii="Times New Roman" w:hAnsi="Times New Roman"/>
        </w:rPr>
        <w:t xml:space="preserve"> was total cholesterol, which has a certified concentration </w:t>
      </w:r>
      <w:r w:rsidR="005A7CFB">
        <w:rPr>
          <w:rFonts w:ascii="Times New Roman" w:hAnsi="Times New Roman"/>
        </w:rPr>
        <w:t>of</w:t>
      </w:r>
      <w:r w:rsidRPr="00036F76">
        <w:rPr>
          <w:rFonts w:ascii="Times New Roman" w:hAnsi="Times New Roman"/>
        </w:rPr>
        <w:t xml:space="preserve"> </w:t>
      </w:r>
      <w:r w:rsidR="00B63E85">
        <w:rPr>
          <w:rFonts w:ascii="Times New Roman" w:hAnsi="Times New Roman"/>
        </w:rPr>
        <w:t>(</w:t>
      </w:r>
      <w:r w:rsidRPr="00036F76">
        <w:rPr>
          <w:rFonts w:ascii="Times New Roman" w:hAnsi="Times New Roman"/>
        </w:rPr>
        <w:t>3917</w:t>
      </w:r>
      <w:r w:rsidR="005A7CFB">
        <w:rPr>
          <w:rFonts w:ascii="Times New Roman" w:hAnsi="Times New Roman"/>
        </w:rPr>
        <w:t> ± </w:t>
      </w:r>
      <w:r w:rsidRPr="00036F76">
        <w:rPr>
          <w:rFonts w:ascii="Times New Roman" w:hAnsi="Times New Roman"/>
        </w:rPr>
        <w:t>85</w:t>
      </w:r>
      <w:r w:rsidR="00B63E85">
        <w:rPr>
          <w:rFonts w:ascii="Times New Roman" w:hAnsi="Times New Roman"/>
        </w:rPr>
        <w:t xml:space="preserve">) </w:t>
      </w:r>
      <w:r w:rsidRPr="00036F76">
        <w:rPr>
          <w:rFonts w:ascii="Times New Roman" w:hAnsi="Times New Roman"/>
        </w:rPr>
        <w:t xml:space="preserve">nmol/mL. The DSL estimate for total cholesterol was </w:t>
      </w:r>
      <w:r w:rsidR="00B63E85">
        <w:rPr>
          <w:rFonts w:ascii="Times New Roman" w:hAnsi="Times New Roman"/>
        </w:rPr>
        <w:t>(</w:t>
      </w:r>
      <w:r w:rsidRPr="00036F76">
        <w:rPr>
          <w:rFonts w:ascii="Times New Roman" w:hAnsi="Times New Roman"/>
        </w:rPr>
        <w:t>3980</w:t>
      </w:r>
      <w:r w:rsidR="005A7CFB">
        <w:rPr>
          <w:rFonts w:ascii="Times New Roman" w:hAnsi="Times New Roman"/>
        </w:rPr>
        <w:t> ± 24</w:t>
      </w:r>
      <w:r w:rsidR="00B63E85">
        <w:rPr>
          <w:rFonts w:ascii="Times New Roman" w:hAnsi="Times New Roman"/>
        </w:rPr>
        <w:t>)</w:t>
      </w:r>
      <w:r w:rsidR="005A7CFB">
        <w:rPr>
          <w:rFonts w:ascii="Times New Roman" w:hAnsi="Times New Roman"/>
        </w:rPr>
        <w:t xml:space="preserve"> nmol/mL</w:t>
      </w:r>
      <w:r w:rsidRPr="00036F76">
        <w:rPr>
          <w:rFonts w:ascii="Times New Roman" w:hAnsi="Times New Roman"/>
        </w:rPr>
        <w:t>.</w:t>
      </w:r>
    </w:p>
    <w:p w14:paraId="74501229" w14:textId="0D67E9DA" w:rsidR="00BE208A" w:rsidRDefault="00B1678B" w:rsidP="00FA6CB8">
      <w:pPr>
        <w:spacing w:line="240" w:lineRule="auto"/>
        <w:jc w:val="both"/>
        <w:rPr>
          <w:rFonts w:ascii="Times New Roman" w:hAnsi="Times New Roman"/>
          <w:b/>
        </w:rPr>
      </w:pPr>
      <w:r w:rsidRPr="00036F76">
        <w:rPr>
          <w:rFonts w:ascii="Times New Roman" w:hAnsi="Times New Roman"/>
          <w:b/>
        </w:rPr>
        <w:t xml:space="preserve">Usefulness of Final Consensus </w:t>
      </w:r>
      <w:r w:rsidR="00BF4ACD">
        <w:rPr>
          <w:rFonts w:ascii="Times New Roman" w:hAnsi="Times New Roman"/>
          <w:b/>
        </w:rPr>
        <w:t>Value</w:t>
      </w:r>
      <w:r w:rsidRPr="00036F76">
        <w:rPr>
          <w:rFonts w:ascii="Times New Roman" w:hAnsi="Times New Roman"/>
          <w:b/>
        </w:rPr>
        <w:t>s</w:t>
      </w:r>
    </w:p>
    <w:p w14:paraId="3ED5A37C" w14:textId="3744C8BB" w:rsidR="00BE208A" w:rsidRDefault="00B1678B" w:rsidP="00FA6CB8">
      <w:pPr>
        <w:spacing w:line="240" w:lineRule="auto"/>
        <w:jc w:val="both"/>
        <w:rPr>
          <w:rFonts w:ascii="Times New Roman" w:hAnsi="Times New Roman"/>
        </w:rPr>
      </w:pPr>
      <w:r w:rsidRPr="00036F76">
        <w:rPr>
          <w:rFonts w:ascii="Times New Roman" w:hAnsi="Times New Roman"/>
        </w:rPr>
        <w:tab/>
      </w:r>
      <w:r w:rsidR="005B34EA">
        <w:rPr>
          <w:rFonts w:ascii="Times New Roman" w:hAnsi="Times New Roman"/>
        </w:rPr>
        <w:t xml:space="preserve">Certified reference materials </w:t>
      </w:r>
      <w:r w:rsidRPr="00036F76">
        <w:rPr>
          <w:rFonts w:ascii="Times New Roman" w:hAnsi="Times New Roman"/>
        </w:rPr>
        <w:t>are widely employed to assess measurement methodologies. For example, a laboratory can have confidence that the process or method employed provid</w:t>
      </w:r>
      <w:r w:rsidR="005A7CFB">
        <w:rPr>
          <w:rFonts w:ascii="Times New Roman" w:hAnsi="Times New Roman"/>
        </w:rPr>
        <w:t>ed a quality measurement if their measured value agrees with the certified value within the combined uncertainties of the measured and certified values.</w:t>
      </w:r>
      <w:r w:rsidRPr="00036F76">
        <w:rPr>
          <w:rFonts w:ascii="Times New Roman" w:hAnsi="Times New Roman"/>
        </w:rPr>
        <w:t xml:space="preserve"> Moreover, </w:t>
      </w:r>
      <w:r w:rsidR="005B34EA">
        <w:rPr>
          <w:rFonts w:ascii="Times New Roman" w:hAnsi="Times New Roman"/>
        </w:rPr>
        <w:t>C</w:t>
      </w:r>
      <w:r w:rsidRPr="00036F76">
        <w:rPr>
          <w:rFonts w:ascii="Times New Roman" w:hAnsi="Times New Roman"/>
        </w:rPr>
        <w:t xml:space="preserve">RMs can also be used to evaluate different sources of variability (e.g., sample preparation, instrumental data acquisition, and analysis), determine the long-term robustness of measurement processes, and validate methods </w:t>
      </w:r>
      <w:r w:rsidR="005C19AC">
        <w:rPr>
          <w:rFonts w:ascii="Times New Roman" w:hAnsi="Times New Roman"/>
          <w:noProof/>
        </w:rPr>
        <w:t>(6</w:t>
      </w:r>
      <w:r w:rsidR="00F97B49">
        <w:rPr>
          <w:rFonts w:ascii="Times New Roman" w:hAnsi="Times New Roman"/>
          <w:noProof/>
        </w:rPr>
        <w:t>8</w:t>
      </w:r>
      <w:r>
        <w:rPr>
          <w:rFonts w:ascii="Times New Roman" w:hAnsi="Times New Roman"/>
          <w:noProof/>
        </w:rPr>
        <w:t>)</w:t>
      </w:r>
      <w:r w:rsidRPr="00036F76">
        <w:rPr>
          <w:rFonts w:ascii="Times New Roman" w:hAnsi="Times New Roman"/>
        </w:rPr>
        <w:t xml:space="preserve">. </w:t>
      </w:r>
      <w:r w:rsidR="005B34EA">
        <w:rPr>
          <w:rFonts w:ascii="Times New Roman" w:hAnsi="Times New Roman"/>
        </w:rPr>
        <w:t xml:space="preserve">SRM 1950 is </w:t>
      </w:r>
      <w:r w:rsidR="00D41B41">
        <w:rPr>
          <w:rFonts w:ascii="Times New Roman" w:hAnsi="Times New Roman"/>
        </w:rPr>
        <w:t>a</w:t>
      </w:r>
      <w:r w:rsidR="005B34EA">
        <w:rPr>
          <w:rFonts w:ascii="Times New Roman" w:hAnsi="Times New Roman"/>
        </w:rPr>
        <w:t xml:space="preserve"> CRM produced </w:t>
      </w:r>
      <w:r w:rsidR="00D41B41">
        <w:rPr>
          <w:rFonts w:ascii="Times New Roman" w:hAnsi="Times New Roman"/>
        </w:rPr>
        <w:t xml:space="preserve">by NIST. </w:t>
      </w:r>
      <w:r w:rsidRPr="00036F76">
        <w:rPr>
          <w:rFonts w:ascii="Times New Roman" w:hAnsi="Times New Roman"/>
        </w:rPr>
        <w:t xml:space="preserve">While the consensus </w:t>
      </w:r>
      <w:r w:rsidR="00BF4ACD">
        <w:rPr>
          <w:rFonts w:ascii="Times New Roman" w:hAnsi="Times New Roman"/>
        </w:rPr>
        <w:t>values</w:t>
      </w:r>
      <w:r w:rsidRPr="00036F76">
        <w:rPr>
          <w:rFonts w:ascii="Times New Roman" w:hAnsi="Times New Roman"/>
        </w:rPr>
        <w:t xml:space="preserve"> generated for SRM 1950 in this interlaboratory study are not certified, the values </w:t>
      </w:r>
      <w:r w:rsidR="00D41B41">
        <w:rPr>
          <w:rFonts w:ascii="Times New Roman" w:hAnsi="Times New Roman"/>
        </w:rPr>
        <w:t>are</w:t>
      </w:r>
      <w:r w:rsidRPr="00036F76">
        <w:rPr>
          <w:rFonts w:ascii="Times New Roman" w:hAnsi="Times New Roman"/>
        </w:rPr>
        <w:t xml:space="preserve"> a cross-section of measurements obtained within the lipidomics community using a </w:t>
      </w:r>
      <w:r w:rsidR="00D41B41">
        <w:rPr>
          <w:rFonts w:ascii="Times New Roman" w:hAnsi="Times New Roman"/>
        </w:rPr>
        <w:t>CRM</w:t>
      </w:r>
      <w:r w:rsidRPr="00036F76">
        <w:rPr>
          <w:rFonts w:ascii="Times New Roman" w:hAnsi="Times New Roman"/>
        </w:rPr>
        <w:t xml:space="preserve"> </w:t>
      </w:r>
      <w:r w:rsidR="00D41B41">
        <w:rPr>
          <w:rFonts w:ascii="Times New Roman" w:hAnsi="Times New Roman"/>
        </w:rPr>
        <w:t xml:space="preserve">with </w:t>
      </w:r>
      <w:r w:rsidRPr="00036F76">
        <w:rPr>
          <w:rFonts w:ascii="Times New Roman" w:hAnsi="Times New Roman"/>
        </w:rPr>
        <w:t xml:space="preserve">which researchers can </w:t>
      </w:r>
      <w:r>
        <w:rPr>
          <w:rFonts w:ascii="Times New Roman" w:hAnsi="Times New Roman"/>
        </w:rPr>
        <w:t>assess</w:t>
      </w:r>
      <w:r w:rsidRPr="00036F76">
        <w:rPr>
          <w:rFonts w:ascii="Times New Roman" w:hAnsi="Times New Roman"/>
        </w:rPr>
        <w:t xml:space="preserve"> measurement methodology (e.g., quantitation performance). The calculated consensus </w:t>
      </w:r>
      <w:r w:rsidR="00D41B41">
        <w:rPr>
          <w:rFonts w:ascii="Times New Roman" w:hAnsi="Times New Roman"/>
        </w:rPr>
        <w:t>location</w:t>
      </w:r>
      <w:r w:rsidRPr="00036F76">
        <w:rPr>
          <w:rFonts w:ascii="Times New Roman" w:hAnsi="Times New Roman"/>
        </w:rPr>
        <w:t xml:space="preserve">s provide the lipidomics community the opportunity to extend quality control activities beyond the typical practices performed internally using </w:t>
      </w:r>
      <w:r w:rsidRPr="00036F76">
        <w:rPr>
          <w:rFonts w:ascii="Times New Roman" w:hAnsi="Times New Roman"/>
          <w:i/>
        </w:rPr>
        <w:t>in-house</w:t>
      </w:r>
      <w:r w:rsidRPr="00036F76">
        <w:rPr>
          <w:rFonts w:ascii="Times New Roman" w:hAnsi="Times New Roman"/>
        </w:rPr>
        <w:t xml:space="preserve"> materials. On a wider scale, </w:t>
      </w:r>
      <w:r>
        <w:rPr>
          <w:rFonts w:ascii="Times New Roman" w:hAnsi="Times New Roman"/>
        </w:rPr>
        <w:t xml:space="preserve">SRM 1950 has 339 robustly measured lipids (by sum composition), </w:t>
      </w:r>
      <w:r w:rsidRPr="00036F76">
        <w:rPr>
          <w:rFonts w:ascii="Times New Roman" w:hAnsi="Times New Roman"/>
        </w:rPr>
        <w:t xml:space="preserve">which can help benchmark lipid measurement within the community. A new automated lipid validation tool, LipidQC, has been introduced </w:t>
      </w:r>
      <w:r>
        <w:rPr>
          <w:rFonts w:ascii="Times New Roman" w:hAnsi="Times New Roman"/>
          <w:noProof/>
        </w:rPr>
        <w:t>(</w:t>
      </w:r>
      <w:r w:rsidR="00F97B49">
        <w:rPr>
          <w:rFonts w:ascii="Times New Roman" w:hAnsi="Times New Roman"/>
          <w:noProof/>
        </w:rPr>
        <w:t>69</w:t>
      </w:r>
      <w:r>
        <w:rPr>
          <w:rFonts w:ascii="Times New Roman" w:hAnsi="Times New Roman"/>
          <w:noProof/>
        </w:rPr>
        <w:t>)</w:t>
      </w:r>
      <w:r w:rsidRPr="00036F76">
        <w:rPr>
          <w:rFonts w:ascii="Times New Roman" w:hAnsi="Times New Roman"/>
        </w:rPr>
        <w:t xml:space="preserve">, which allows users to rapidly compare their </w:t>
      </w:r>
      <w:r>
        <w:rPr>
          <w:rFonts w:ascii="Times New Roman" w:hAnsi="Times New Roman"/>
        </w:rPr>
        <w:t xml:space="preserve">experimental </w:t>
      </w:r>
      <w:r w:rsidRPr="00036F76">
        <w:rPr>
          <w:rFonts w:ascii="Times New Roman" w:hAnsi="Times New Roman"/>
        </w:rPr>
        <w:t xml:space="preserve">SRM 1950 lipid concentrations to the consensus </w:t>
      </w:r>
      <w:r w:rsidR="00BF4ACD">
        <w:rPr>
          <w:rFonts w:ascii="Times New Roman" w:hAnsi="Times New Roman"/>
        </w:rPr>
        <w:t xml:space="preserve">estimates </w:t>
      </w:r>
      <w:r w:rsidRPr="00036F76">
        <w:rPr>
          <w:rFonts w:ascii="Times New Roman" w:hAnsi="Times New Roman"/>
        </w:rPr>
        <w:t xml:space="preserve">generated from this interlaboratory exercise. </w:t>
      </w:r>
      <w:r w:rsidR="00D41B41">
        <w:rPr>
          <w:rFonts w:ascii="Times New Roman" w:hAnsi="Times New Roman"/>
        </w:rPr>
        <w:t>Use</w:t>
      </w:r>
      <w:r w:rsidRPr="00036F76">
        <w:rPr>
          <w:rFonts w:ascii="Times New Roman" w:hAnsi="Times New Roman"/>
        </w:rPr>
        <w:t xml:space="preserve"> of SRM 1950 for quality control can now be a </w:t>
      </w:r>
      <w:r w:rsidRPr="00036F76">
        <w:rPr>
          <w:rFonts w:ascii="Times New Roman" w:hAnsi="Times New Roman"/>
        </w:rPr>
        <w:lastRenderedPageBreak/>
        <w:t xml:space="preserve">first step toward community-wide harmonization, which </w:t>
      </w:r>
      <w:r>
        <w:rPr>
          <w:rFonts w:ascii="Times New Roman" w:hAnsi="Times New Roman"/>
        </w:rPr>
        <w:t xml:space="preserve">is a vital component in uncovering </w:t>
      </w:r>
      <w:r w:rsidRPr="00036F76">
        <w:rPr>
          <w:rFonts w:ascii="Times New Roman" w:hAnsi="Times New Roman"/>
        </w:rPr>
        <w:t>the full potential of lipidomics in clinical science.</w:t>
      </w:r>
      <w:r w:rsidR="005813E8">
        <w:rPr>
          <w:rFonts w:ascii="Times New Roman" w:hAnsi="Times New Roman"/>
        </w:rPr>
        <w:t xml:space="preserve"> </w:t>
      </w:r>
    </w:p>
    <w:p w14:paraId="24ED97CD" w14:textId="3875E745" w:rsidR="00BE208A" w:rsidRDefault="00B1678B" w:rsidP="00FA6CB8">
      <w:pPr>
        <w:spacing w:line="240" w:lineRule="auto"/>
        <w:jc w:val="both"/>
        <w:rPr>
          <w:rFonts w:ascii="Times New Roman" w:hAnsi="Times New Roman"/>
          <w:b/>
        </w:rPr>
      </w:pPr>
      <w:r w:rsidRPr="00036F76">
        <w:rPr>
          <w:rFonts w:ascii="Times New Roman" w:hAnsi="Times New Roman"/>
          <w:b/>
        </w:rPr>
        <w:t xml:space="preserve">Comparison of Consensus </w:t>
      </w:r>
      <w:r w:rsidR="00BF4ACD">
        <w:rPr>
          <w:rFonts w:ascii="Times New Roman" w:hAnsi="Times New Roman"/>
          <w:b/>
        </w:rPr>
        <w:t>Location</w:t>
      </w:r>
      <w:r w:rsidRPr="00036F76">
        <w:rPr>
          <w:rFonts w:ascii="Times New Roman" w:hAnsi="Times New Roman"/>
          <w:b/>
        </w:rPr>
        <w:t>s to LIPID MAPS Consortium Concentrations</w:t>
      </w:r>
    </w:p>
    <w:p w14:paraId="49E55F73" w14:textId="17181747" w:rsidR="00BE208A" w:rsidRDefault="00B1678B" w:rsidP="00FA6CB8">
      <w:pPr>
        <w:spacing w:line="240" w:lineRule="auto"/>
        <w:jc w:val="both"/>
        <w:rPr>
          <w:rFonts w:ascii="Times New Roman" w:hAnsi="Times New Roman"/>
        </w:rPr>
      </w:pPr>
      <w:r w:rsidRPr="00036F76">
        <w:rPr>
          <w:rFonts w:ascii="Times New Roman" w:hAnsi="Times New Roman"/>
        </w:rPr>
        <w:tab/>
        <w:t xml:space="preserve">The calculated consensus </w:t>
      </w:r>
      <w:r w:rsidR="00D41B41">
        <w:rPr>
          <w:rFonts w:ascii="Times New Roman" w:hAnsi="Times New Roman"/>
        </w:rPr>
        <w:t>values</w:t>
      </w:r>
      <w:r w:rsidRPr="00036F76">
        <w:rPr>
          <w:rFonts w:ascii="Times New Roman" w:hAnsi="Times New Roman"/>
        </w:rPr>
        <w:t xml:space="preserve"> were compared to the lipid concentrations noted in a report by Quehenberger et al. where lipids were investigated in SRM 1950 by several members of the LIPID MAPS consortium using targeted (class-specific) methods </w:t>
      </w:r>
      <w:r>
        <w:rPr>
          <w:rFonts w:ascii="Times New Roman" w:hAnsi="Times New Roman"/>
          <w:noProof/>
        </w:rPr>
        <w:t>(13)</w:t>
      </w:r>
      <w:r w:rsidRPr="00036F76">
        <w:rPr>
          <w:rFonts w:ascii="Times New Roman" w:hAnsi="Times New Roman"/>
        </w:rPr>
        <w:t>. In total, the LIPID MAPS report found 588 lipids in SRM 1950 from several lipid classes. A comparison of those lipid species to those reported in the interlaboratory exercise (by five or more laboratories) resulted in 226 overlapping lipid species.</w:t>
      </w:r>
    </w:p>
    <w:p w14:paraId="7F8B9FA8" w14:textId="124F234A" w:rsidR="00BE208A" w:rsidRDefault="00B1678B" w:rsidP="00FA6CB8">
      <w:pPr>
        <w:spacing w:line="240" w:lineRule="auto"/>
        <w:jc w:val="both"/>
        <w:rPr>
          <w:rFonts w:ascii="Times New Roman" w:hAnsi="Times New Roman"/>
        </w:rPr>
      </w:pPr>
      <w:r w:rsidRPr="00036F76">
        <w:rPr>
          <w:rFonts w:ascii="Times New Roman" w:hAnsi="Times New Roman"/>
        </w:rPr>
        <w:tab/>
        <w:t>A comparison of the</w:t>
      </w:r>
      <w:r w:rsidR="00D41B41">
        <w:rPr>
          <w:rFonts w:ascii="Times New Roman" w:hAnsi="Times New Roman"/>
        </w:rPr>
        <w:t>se</w:t>
      </w:r>
      <w:r w:rsidRPr="00036F76">
        <w:rPr>
          <w:rFonts w:ascii="Times New Roman" w:hAnsi="Times New Roman"/>
        </w:rPr>
        <w:t xml:space="preserve"> </w:t>
      </w:r>
      <w:r w:rsidR="00D41B41">
        <w:rPr>
          <w:rFonts w:ascii="Times New Roman" w:hAnsi="Times New Roman"/>
        </w:rPr>
        <w:t>overlapping</w:t>
      </w:r>
      <w:r w:rsidRPr="00036F76">
        <w:rPr>
          <w:rFonts w:ascii="Times New Roman" w:hAnsi="Times New Roman"/>
        </w:rPr>
        <w:t xml:space="preserve"> species, organized by lipid class, is shown in supplemental Tables S7 </w:t>
      </w:r>
      <w:r w:rsidR="00D41B41">
        <w:rPr>
          <w:rFonts w:ascii="Times New Roman" w:hAnsi="Times New Roman"/>
        </w:rPr>
        <w:t>to</w:t>
      </w:r>
      <w:r w:rsidRPr="00036F76">
        <w:rPr>
          <w:rFonts w:ascii="Times New Roman" w:hAnsi="Times New Roman"/>
        </w:rPr>
        <w:t xml:space="preserve"> S16. The individu</w:t>
      </w:r>
      <w:r w:rsidR="00D41B41">
        <w:rPr>
          <w:rFonts w:ascii="Times New Roman" w:hAnsi="Times New Roman"/>
        </w:rPr>
        <w:t xml:space="preserve">al MEDM </w:t>
      </w:r>
      <w:r w:rsidRPr="00036F76">
        <w:rPr>
          <w:rFonts w:ascii="Times New Roman" w:hAnsi="Times New Roman"/>
        </w:rPr>
        <w:t xml:space="preserve">and LIPID MAPS study </w:t>
      </w:r>
      <w:r w:rsidR="00D41B41">
        <w:rPr>
          <w:rFonts w:ascii="Times New Roman" w:hAnsi="Times New Roman"/>
        </w:rPr>
        <w:t>values were also summed by lipid class</w:t>
      </w:r>
      <w:r w:rsidRPr="00036F76">
        <w:rPr>
          <w:rFonts w:ascii="Times New Roman" w:hAnsi="Times New Roman"/>
        </w:rPr>
        <w:t xml:space="preserve"> and the </w:t>
      </w:r>
      <w:r w:rsidR="00D41B41">
        <w:rPr>
          <w:rFonts w:ascii="Times New Roman" w:hAnsi="Times New Roman"/>
        </w:rPr>
        <w:t>results</w:t>
      </w:r>
      <w:r w:rsidRPr="00036F76">
        <w:rPr>
          <w:rFonts w:ascii="Times New Roman" w:hAnsi="Times New Roman"/>
        </w:rPr>
        <w:t xml:space="preserve"> (derived values in supple</w:t>
      </w:r>
      <w:r w:rsidR="00AC4C77">
        <w:rPr>
          <w:rFonts w:ascii="Times New Roman" w:hAnsi="Times New Roman"/>
        </w:rPr>
        <w:t>mental Table S17) were compared</w:t>
      </w:r>
      <w:r w:rsidRPr="00036F76">
        <w:rPr>
          <w:rFonts w:ascii="Times New Roman" w:hAnsi="Times New Roman"/>
        </w:rPr>
        <w:t xml:space="preserve"> in Fig</w:t>
      </w:r>
      <w:r w:rsidR="00AC4C77">
        <w:rPr>
          <w:rFonts w:ascii="Times New Roman" w:hAnsi="Times New Roman"/>
        </w:rPr>
        <w:t>s</w:t>
      </w:r>
      <w:r w:rsidRPr="00036F76">
        <w:rPr>
          <w:rFonts w:ascii="Times New Roman" w:hAnsi="Times New Roman"/>
        </w:rPr>
        <w:t>. 3A (high concentration lipids) and 3B (low concent</w:t>
      </w:r>
      <w:r w:rsidR="00AC4C77">
        <w:rPr>
          <w:rFonts w:ascii="Times New Roman" w:hAnsi="Times New Roman"/>
        </w:rPr>
        <w:t>ration lipids). T</w:t>
      </w:r>
      <w:r w:rsidRPr="00036F76">
        <w:rPr>
          <w:rFonts w:ascii="Times New Roman" w:hAnsi="Times New Roman"/>
        </w:rPr>
        <w:t xml:space="preserve">he sum of the 226 lipids in common from the LIPID MAPS study </w:t>
      </w:r>
      <w:r w:rsidR="00B63E85">
        <w:rPr>
          <w:rFonts w:ascii="Times New Roman" w:hAnsi="Times New Roman"/>
        </w:rPr>
        <w:t>(</w:t>
      </w:r>
      <w:r w:rsidRPr="00036F76">
        <w:rPr>
          <w:rFonts w:ascii="Times New Roman" w:hAnsi="Times New Roman"/>
        </w:rPr>
        <w:t>8438</w:t>
      </w:r>
      <w:r w:rsidR="005A7CFB">
        <w:rPr>
          <w:rFonts w:ascii="Times New Roman" w:hAnsi="Times New Roman"/>
        </w:rPr>
        <w:t> ± </w:t>
      </w:r>
      <w:r w:rsidRPr="00036F76">
        <w:rPr>
          <w:rFonts w:ascii="Times New Roman" w:hAnsi="Times New Roman"/>
        </w:rPr>
        <w:t>106</w:t>
      </w:r>
      <w:r w:rsidR="00B63E85">
        <w:rPr>
          <w:rFonts w:ascii="Times New Roman" w:hAnsi="Times New Roman"/>
        </w:rPr>
        <w:t>,</w:t>
      </w:r>
      <w:r w:rsidRPr="00036F76">
        <w:rPr>
          <w:rFonts w:ascii="Times New Roman" w:hAnsi="Times New Roman"/>
        </w:rPr>
        <w:t xml:space="preserve"> nmol/mL) was much </w:t>
      </w:r>
      <w:r>
        <w:rPr>
          <w:rFonts w:ascii="Times New Roman" w:hAnsi="Times New Roman"/>
        </w:rPr>
        <w:t>higher</w:t>
      </w:r>
      <w:r w:rsidRPr="00036F76">
        <w:rPr>
          <w:rFonts w:ascii="Times New Roman" w:hAnsi="Times New Roman"/>
        </w:rPr>
        <w:t xml:space="preserve"> than t</w:t>
      </w:r>
      <w:r w:rsidR="00AC4C77">
        <w:rPr>
          <w:rFonts w:ascii="Times New Roman" w:hAnsi="Times New Roman"/>
        </w:rPr>
        <w:t>hat of</w:t>
      </w:r>
      <w:r w:rsidRPr="00036F76">
        <w:rPr>
          <w:rFonts w:ascii="Times New Roman" w:hAnsi="Times New Roman"/>
        </w:rPr>
        <w:t xml:space="preserve"> the same lipid species determined in this exercise (6218</w:t>
      </w:r>
      <w:r w:rsidR="005A7CFB">
        <w:rPr>
          <w:rFonts w:ascii="Times New Roman" w:hAnsi="Times New Roman"/>
        </w:rPr>
        <w:t> ± </w:t>
      </w:r>
      <w:r w:rsidRPr="00036F76">
        <w:rPr>
          <w:rFonts w:ascii="Times New Roman" w:hAnsi="Times New Roman"/>
        </w:rPr>
        <w:t>475</w:t>
      </w:r>
      <w:r w:rsidR="00B63E85">
        <w:rPr>
          <w:rFonts w:ascii="Times New Roman" w:hAnsi="Times New Roman"/>
        </w:rPr>
        <w:t>,</w:t>
      </w:r>
      <w:r w:rsidRPr="00036F76">
        <w:rPr>
          <w:rFonts w:ascii="Times New Roman" w:hAnsi="Times New Roman"/>
        </w:rPr>
        <w:t xml:space="preserve"> nmol/mL). </w:t>
      </w:r>
      <w:r w:rsidR="00AC4C77">
        <w:rPr>
          <w:rFonts w:ascii="Times New Roman" w:hAnsi="Times New Roman"/>
        </w:rPr>
        <w:t xml:space="preserve">As </w:t>
      </w:r>
      <w:r w:rsidR="00AC4C77" w:rsidRPr="00036F76">
        <w:rPr>
          <w:rFonts w:ascii="Times New Roman" w:hAnsi="Times New Roman"/>
        </w:rPr>
        <w:t>s shown in Fig</w:t>
      </w:r>
      <w:r w:rsidR="00AC4C77">
        <w:rPr>
          <w:rFonts w:ascii="Times New Roman" w:hAnsi="Times New Roman"/>
        </w:rPr>
        <w:t>s. 3A and 3B, t</w:t>
      </w:r>
      <w:r w:rsidRPr="00036F76">
        <w:rPr>
          <w:rFonts w:ascii="Times New Roman" w:hAnsi="Times New Roman"/>
        </w:rPr>
        <w:t xml:space="preserve">his difference was driven mostly by PC, PE, and TAG species. </w:t>
      </w:r>
      <w:r w:rsidR="00761FC3">
        <w:rPr>
          <w:rFonts w:ascii="Times New Roman" w:hAnsi="Times New Roman"/>
        </w:rPr>
        <w:t>T</w:t>
      </w:r>
      <w:r>
        <w:rPr>
          <w:rFonts w:ascii="Times New Roman" w:hAnsi="Times New Roman"/>
        </w:rPr>
        <w:t>he main contributors to the difference between the two stud</w:t>
      </w:r>
      <w:r w:rsidR="00761FC3">
        <w:rPr>
          <w:rFonts w:ascii="Times New Roman" w:hAnsi="Times New Roman"/>
        </w:rPr>
        <w:t>ies were phospholipids and to a lesser extent</w:t>
      </w:r>
      <w:r>
        <w:rPr>
          <w:rFonts w:ascii="Times New Roman" w:hAnsi="Times New Roman"/>
        </w:rPr>
        <w:t xml:space="preserve"> non-polar lipids. </w:t>
      </w:r>
      <w:r w:rsidRPr="00036F76">
        <w:rPr>
          <w:rFonts w:ascii="Times New Roman" w:hAnsi="Times New Roman"/>
        </w:rPr>
        <w:t>This coincided with a large percent change in the i</w:t>
      </w:r>
      <w:r w:rsidR="00761FC3">
        <w:rPr>
          <w:rFonts w:ascii="Times New Roman" w:hAnsi="Times New Roman"/>
        </w:rPr>
        <w:t xml:space="preserve">nterlaboratory consensus </w:t>
      </w:r>
      <w:r w:rsidR="00BF4ACD">
        <w:rPr>
          <w:rFonts w:ascii="Times New Roman" w:hAnsi="Times New Roman"/>
        </w:rPr>
        <w:t>estimate</w:t>
      </w:r>
      <w:r w:rsidR="00761FC3">
        <w:rPr>
          <w:rFonts w:ascii="Times New Roman" w:hAnsi="Times New Roman"/>
        </w:rPr>
        <w:t>s relative</w:t>
      </w:r>
      <w:r w:rsidRPr="00036F76">
        <w:rPr>
          <w:rFonts w:ascii="Times New Roman" w:hAnsi="Times New Roman"/>
        </w:rPr>
        <w:t xml:space="preserve"> to the LIPID MAPS measurements, with percent changes: LPC (48</w:t>
      </w:r>
      <w:r w:rsidR="00512020">
        <w:rPr>
          <w:rFonts w:ascii="Times New Roman" w:hAnsi="Times New Roman"/>
        </w:rPr>
        <w:t> %</w:t>
      </w:r>
      <w:r w:rsidRPr="00036F76">
        <w:rPr>
          <w:rFonts w:ascii="Times New Roman" w:hAnsi="Times New Roman"/>
        </w:rPr>
        <w:t>), LPE (</w:t>
      </w:r>
      <w:r w:rsidR="00761FC3">
        <w:rPr>
          <w:rFonts w:ascii="Times New Roman" w:hAnsi="Times New Roman"/>
        </w:rPr>
        <w:noBreakHyphen/>
      </w:r>
      <w:r w:rsidRPr="00036F76">
        <w:rPr>
          <w:rFonts w:ascii="Times New Roman" w:hAnsi="Times New Roman"/>
        </w:rPr>
        <w:t>80</w:t>
      </w:r>
      <w:r w:rsidR="00512020">
        <w:rPr>
          <w:rFonts w:ascii="Times New Roman" w:hAnsi="Times New Roman"/>
        </w:rPr>
        <w:t> %</w:t>
      </w:r>
      <w:r w:rsidRPr="00036F76">
        <w:rPr>
          <w:rFonts w:ascii="Times New Roman" w:hAnsi="Times New Roman"/>
        </w:rPr>
        <w:t>), PC (</w:t>
      </w:r>
      <w:r w:rsidR="00761FC3">
        <w:rPr>
          <w:rFonts w:ascii="Times New Roman" w:hAnsi="Times New Roman"/>
        </w:rPr>
        <w:noBreakHyphen/>
      </w:r>
      <w:r w:rsidRPr="00036F76">
        <w:rPr>
          <w:rFonts w:ascii="Times New Roman" w:hAnsi="Times New Roman"/>
        </w:rPr>
        <w:t>56</w:t>
      </w:r>
      <w:r w:rsidR="00512020">
        <w:rPr>
          <w:rFonts w:ascii="Times New Roman" w:hAnsi="Times New Roman"/>
        </w:rPr>
        <w:t> %</w:t>
      </w:r>
      <w:r w:rsidRPr="00036F76">
        <w:rPr>
          <w:rFonts w:ascii="Times New Roman" w:hAnsi="Times New Roman"/>
        </w:rPr>
        <w:t>), PE (-83</w:t>
      </w:r>
      <w:r w:rsidR="00512020">
        <w:rPr>
          <w:rFonts w:ascii="Times New Roman" w:hAnsi="Times New Roman"/>
        </w:rPr>
        <w:t> %</w:t>
      </w:r>
      <w:r w:rsidRPr="00036F76">
        <w:rPr>
          <w:rFonts w:ascii="Times New Roman" w:hAnsi="Times New Roman"/>
        </w:rPr>
        <w:t>), PI (58</w:t>
      </w:r>
      <w:r w:rsidR="00512020">
        <w:rPr>
          <w:rFonts w:ascii="Times New Roman" w:hAnsi="Times New Roman"/>
        </w:rPr>
        <w:t> %</w:t>
      </w:r>
      <w:r w:rsidRPr="00036F76">
        <w:rPr>
          <w:rFonts w:ascii="Times New Roman" w:hAnsi="Times New Roman"/>
        </w:rPr>
        <w:t>), and TAG (</w:t>
      </w:r>
      <w:r w:rsidR="00761FC3">
        <w:rPr>
          <w:rFonts w:ascii="Times New Roman" w:hAnsi="Times New Roman"/>
        </w:rPr>
        <w:noBreakHyphen/>
      </w:r>
      <w:r w:rsidRPr="00036F76">
        <w:rPr>
          <w:rFonts w:ascii="Times New Roman" w:hAnsi="Times New Roman"/>
        </w:rPr>
        <w:t>54</w:t>
      </w:r>
      <w:r w:rsidR="00512020">
        <w:rPr>
          <w:rFonts w:ascii="Times New Roman" w:hAnsi="Times New Roman"/>
        </w:rPr>
        <w:t> %</w:t>
      </w:r>
      <w:r w:rsidRPr="00036F76">
        <w:rPr>
          <w:rFonts w:ascii="Times New Roman" w:hAnsi="Times New Roman"/>
        </w:rPr>
        <w:t xml:space="preserve">). </w:t>
      </w:r>
      <w:r w:rsidR="00761FC3">
        <w:rPr>
          <w:rFonts w:ascii="Times New Roman" w:hAnsi="Times New Roman"/>
        </w:rPr>
        <w:t>R</w:t>
      </w:r>
      <w:r w:rsidRPr="00036F76">
        <w:rPr>
          <w:rFonts w:ascii="Times New Roman" w:hAnsi="Times New Roman"/>
        </w:rPr>
        <w:t xml:space="preserve">eporting at the sum composition level might </w:t>
      </w:r>
      <w:r w:rsidR="00761FC3">
        <w:rPr>
          <w:rFonts w:ascii="Times New Roman" w:hAnsi="Times New Roman"/>
        </w:rPr>
        <w:t>contribute to these differences</w:t>
      </w:r>
      <w:r w:rsidRPr="00036F76">
        <w:rPr>
          <w:rFonts w:ascii="Times New Roman" w:hAnsi="Times New Roman"/>
        </w:rPr>
        <w:t xml:space="preserve"> as the isomer lipids </w:t>
      </w:r>
      <w:r>
        <w:rPr>
          <w:rFonts w:ascii="Times New Roman" w:hAnsi="Times New Roman"/>
        </w:rPr>
        <w:t>contributing to the sum</w:t>
      </w:r>
      <w:r w:rsidR="00F108EB">
        <w:rPr>
          <w:rFonts w:ascii="Times New Roman" w:hAnsi="Times New Roman"/>
        </w:rPr>
        <w:t>s</w:t>
      </w:r>
      <w:r w:rsidRPr="00036F76">
        <w:rPr>
          <w:rFonts w:ascii="Times New Roman" w:hAnsi="Times New Roman"/>
        </w:rPr>
        <w:t xml:space="preserve"> may not be the same. Overall, the total lipid content for common lipids showed that the LIPID MAPS sum was 30</w:t>
      </w:r>
      <w:r w:rsidR="00512020">
        <w:rPr>
          <w:rFonts w:ascii="Times New Roman" w:hAnsi="Times New Roman"/>
        </w:rPr>
        <w:t> %</w:t>
      </w:r>
      <w:r w:rsidRPr="00036F76">
        <w:rPr>
          <w:rFonts w:ascii="Times New Roman" w:hAnsi="Times New Roman"/>
        </w:rPr>
        <w:t xml:space="preserve"> larger than the summed composition of common lipids that were determined in this exercise, signifying a difference in measurement effects between studies. </w:t>
      </w:r>
    </w:p>
    <w:p w14:paraId="7681F872" w14:textId="77777777" w:rsidR="00B1678B" w:rsidRPr="00036F76" w:rsidRDefault="00B1678B" w:rsidP="00FA6CB8">
      <w:pPr>
        <w:spacing w:line="240" w:lineRule="auto"/>
        <w:jc w:val="both"/>
        <w:rPr>
          <w:rFonts w:ascii="Times New Roman" w:hAnsi="Times New Roman"/>
          <w:b/>
        </w:rPr>
      </w:pPr>
      <w:r w:rsidRPr="00036F76">
        <w:rPr>
          <w:rFonts w:ascii="Times New Roman" w:hAnsi="Times New Roman"/>
          <w:b/>
        </w:rPr>
        <w:t>Future of Lipidomic Quantitation</w:t>
      </w:r>
    </w:p>
    <w:p w14:paraId="4B6219BF" w14:textId="2CEB2228" w:rsidR="00BE208A" w:rsidRDefault="00B1678B" w:rsidP="00FA6CB8">
      <w:pPr>
        <w:spacing w:line="240" w:lineRule="auto"/>
        <w:jc w:val="both"/>
        <w:rPr>
          <w:rFonts w:ascii="Times New Roman" w:hAnsi="Times New Roman"/>
        </w:rPr>
      </w:pPr>
      <w:r w:rsidRPr="00036F76">
        <w:rPr>
          <w:rFonts w:ascii="Times New Roman" w:hAnsi="Times New Roman"/>
        </w:rPr>
        <w:tab/>
        <w:t xml:space="preserve">To date, no clear community-wide consensus exists for the best approach to quantify lipids. Quantitation, using lipidomic approaches, is a polarizing subject within the community, with both methodological and philosophical differences to consider. The community has limited agreement on the definition of current quantitation approaches (absolute, semi-, and relative) and determination of the essential guidelines to perform each approach. Furthermore, the discussion of quantitation becomes more convoluted when assessing strategies for both targeted and global profiling approaches because neither has been explicitly </w:t>
      </w:r>
      <w:r w:rsidR="00987897">
        <w:rPr>
          <w:rFonts w:ascii="Times New Roman" w:hAnsi="Times New Roman"/>
        </w:rPr>
        <w:t>studi</w:t>
      </w:r>
      <w:r w:rsidRPr="00036F76">
        <w:rPr>
          <w:rFonts w:ascii="Times New Roman" w:hAnsi="Times New Roman"/>
        </w:rPr>
        <w:t xml:space="preserve">ed. There is </w:t>
      </w:r>
      <w:r>
        <w:rPr>
          <w:rFonts w:ascii="Times New Roman" w:hAnsi="Times New Roman"/>
        </w:rPr>
        <w:t xml:space="preserve">a </w:t>
      </w:r>
      <w:r w:rsidRPr="00036F76">
        <w:rPr>
          <w:rFonts w:ascii="Times New Roman" w:hAnsi="Times New Roman"/>
        </w:rPr>
        <w:t>quantitation tradeoff between these two approaches. Generally, targeted approaches employ calibration c</w:t>
      </w:r>
      <w:r w:rsidR="00987897">
        <w:rPr>
          <w:rFonts w:ascii="Times New Roman" w:hAnsi="Times New Roman"/>
        </w:rPr>
        <w:t xml:space="preserve">urves and appropriate </w:t>
      </w:r>
      <w:r w:rsidR="00F97B49">
        <w:rPr>
          <w:rFonts w:ascii="Times New Roman" w:hAnsi="Times New Roman"/>
        </w:rPr>
        <w:t>standards</w:t>
      </w:r>
      <w:r w:rsidR="00F97B49" w:rsidRPr="00036F76">
        <w:rPr>
          <w:rFonts w:ascii="Times New Roman" w:hAnsi="Times New Roman"/>
        </w:rPr>
        <w:t>, which</w:t>
      </w:r>
      <w:r w:rsidRPr="00036F76">
        <w:rPr>
          <w:rFonts w:ascii="Times New Roman" w:hAnsi="Times New Roman"/>
        </w:rPr>
        <w:t xml:space="preserve"> improve quantitation, while global approaches typically provide more lipid identifications in a single analysis. </w:t>
      </w:r>
      <w:r w:rsidR="00987897">
        <w:rPr>
          <w:rFonts w:ascii="Times New Roman" w:hAnsi="Times New Roman"/>
        </w:rPr>
        <w:t>E</w:t>
      </w:r>
      <w:r>
        <w:rPr>
          <w:rFonts w:ascii="Times New Roman" w:hAnsi="Times New Roman"/>
        </w:rPr>
        <w:t xml:space="preserve">ven in targeted studies for lipidomics, appropriate standards are often not available and single point calibration is commonly used. </w:t>
      </w:r>
      <w:bookmarkStart w:id="4" w:name="OLE_LINK1"/>
      <w:r w:rsidR="00DD2C70">
        <w:rPr>
          <w:rFonts w:ascii="Times New Roman" w:hAnsi="Times New Roman"/>
        </w:rPr>
        <w:t>T</w:t>
      </w:r>
      <w:r w:rsidRPr="00036F76">
        <w:rPr>
          <w:rFonts w:ascii="Times New Roman" w:hAnsi="Times New Roman"/>
        </w:rPr>
        <w:t xml:space="preserve">he lipidomics community </w:t>
      </w:r>
      <w:r w:rsidR="00DD2C70" w:rsidRPr="00036F76">
        <w:rPr>
          <w:rFonts w:ascii="Times New Roman" w:hAnsi="Times New Roman"/>
        </w:rPr>
        <w:t>is implement</w:t>
      </w:r>
      <w:r w:rsidR="00DD2C70">
        <w:rPr>
          <w:rFonts w:ascii="Times New Roman" w:hAnsi="Times New Roman"/>
        </w:rPr>
        <w:t xml:space="preserve">ing </w:t>
      </w:r>
      <w:r w:rsidR="00DD2C70" w:rsidRPr="00036F76">
        <w:rPr>
          <w:rFonts w:ascii="Times New Roman" w:hAnsi="Times New Roman"/>
        </w:rPr>
        <w:t>re</w:t>
      </w:r>
      <w:r w:rsidR="0001686E">
        <w:rPr>
          <w:rFonts w:ascii="Times New Roman" w:hAnsi="Times New Roman"/>
        </w:rPr>
        <w:t xml:space="preserve">lative quantitation experiments </w:t>
      </w:r>
      <w:r w:rsidRPr="00036F76">
        <w:rPr>
          <w:rFonts w:ascii="Times New Roman" w:hAnsi="Times New Roman"/>
        </w:rPr>
        <w:t xml:space="preserve">to increase accuracy in untargeted studies, </w:t>
      </w:r>
      <w:r w:rsidR="00DD2C70">
        <w:rPr>
          <w:rFonts w:ascii="Times New Roman" w:hAnsi="Times New Roman"/>
        </w:rPr>
        <w:t>with a</w:t>
      </w:r>
      <w:r w:rsidRPr="00036F76">
        <w:rPr>
          <w:rFonts w:ascii="Times New Roman" w:hAnsi="Times New Roman"/>
        </w:rPr>
        <w:t xml:space="preserve"> focus on monitoring lipid species changes between sample groups rather than determining the exact concentration of lipids</w:t>
      </w:r>
      <w:r w:rsidR="00F97B49">
        <w:rPr>
          <w:rFonts w:ascii="Times New Roman" w:hAnsi="Times New Roman"/>
        </w:rPr>
        <w:t xml:space="preserve"> (70-72)</w:t>
      </w:r>
      <w:r w:rsidRPr="00036F76">
        <w:rPr>
          <w:rFonts w:ascii="Times New Roman" w:hAnsi="Times New Roman"/>
        </w:rPr>
        <w:t xml:space="preserve">. </w:t>
      </w:r>
      <w:bookmarkEnd w:id="4"/>
      <w:r w:rsidRPr="00036F76">
        <w:rPr>
          <w:rFonts w:ascii="Times New Roman" w:hAnsi="Times New Roman"/>
        </w:rPr>
        <w:t xml:space="preserve">Laboratories generally employ semi-quantitative approaches to provide concentrations for lipid species; however, several assumptions are generally made using this approach </w:t>
      </w:r>
      <w:r>
        <w:rPr>
          <w:rFonts w:ascii="Times New Roman" w:hAnsi="Times New Roman"/>
          <w:noProof/>
        </w:rPr>
        <w:t>(29, 7</w:t>
      </w:r>
      <w:r w:rsidR="00BC5F5F">
        <w:rPr>
          <w:rFonts w:ascii="Times New Roman" w:hAnsi="Times New Roman"/>
          <w:noProof/>
        </w:rPr>
        <w:t>2</w:t>
      </w:r>
      <w:r w:rsidR="005A3BBD">
        <w:rPr>
          <w:rFonts w:ascii="Times New Roman" w:hAnsi="Times New Roman"/>
          <w:noProof/>
        </w:rPr>
        <w:t>-7</w:t>
      </w:r>
      <w:r w:rsidR="00BC5F5F">
        <w:rPr>
          <w:rFonts w:ascii="Times New Roman" w:hAnsi="Times New Roman"/>
          <w:noProof/>
        </w:rPr>
        <w:t>4</w:t>
      </w:r>
      <w:r>
        <w:rPr>
          <w:rFonts w:ascii="Times New Roman" w:hAnsi="Times New Roman"/>
          <w:noProof/>
        </w:rPr>
        <w:t>)</w:t>
      </w:r>
      <w:r w:rsidRPr="00036F76">
        <w:rPr>
          <w:rFonts w:ascii="Times New Roman" w:hAnsi="Times New Roman"/>
        </w:rPr>
        <w:t>.</w:t>
      </w:r>
    </w:p>
    <w:p w14:paraId="2894A96F" w14:textId="03275804" w:rsidR="00DD2C70" w:rsidRDefault="00B1678B" w:rsidP="00FA6CB8">
      <w:pPr>
        <w:spacing w:line="240" w:lineRule="auto"/>
        <w:ind w:firstLine="720"/>
        <w:jc w:val="both"/>
        <w:rPr>
          <w:rFonts w:ascii="Times New Roman" w:hAnsi="Times New Roman"/>
        </w:rPr>
      </w:pPr>
      <w:r w:rsidRPr="00036F76">
        <w:rPr>
          <w:rFonts w:ascii="Times New Roman" w:hAnsi="Times New Roman"/>
        </w:rPr>
        <w:t xml:space="preserve">One major impediment to uniform quantitation within the community is the lack of suitable internal standards. To date, several different types of internal standards </w:t>
      </w:r>
      <w:r>
        <w:rPr>
          <w:rFonts w:ascii="Times New Roman" w:hAnsi="Times New Roman"/>
        </w:rPr>
        <w:t>have been</w:t>
      </w:r>
      <w:r w:rsidRPr="00036F76">
        <w:rPr>
          <w:rFonts w:ascii="Times New Roman" w:hAnsi="Times New Roman"/>
        </w:rPr>
        <w:t xml:space="preserve"> employed (odd-chained, deuterated, or </w:t>
      </w:r>
      <w:r w:rsidRPr="00036F76">
        <w:rPr>
          <w:rFonts w:ascii="Times New Roman" w:hAnsi="Times New Roman"/>
          <w:vertAlign w:val="superscript"/>
        </w:rPr>
        <w:t>13</w:t>
      </w:r>
      <w:r w:rsidRPr="00036F76">
        <w:rPr>
          <w:rFonts w:ascii="Times New Roman" w:hAnsi="Times New Roman"/>
        </w:rPr>
        <w:t xml:space="preserve">C-labeled), but each has limitations. Ideally, </w:t>
      </w:r>
      <w:r w:rsidR="00DD2C70">
        <w:rPr>
          <w:rFonts w:ascii="Times New Roman" w:hAnsi="Times New Roman"/>
        </w:rPr>
        <w:t>multiple internal standards</w:t>
      </w:r>
      <w:r w:rsidRPr="00036F76">
        <w:rPr>
          <w:rFonts w:ascii="Times New Roman" w:hAnsi="Times New Roman"/>
        </w:rPr>
        <w:t xml:space="preserve"> </w:t>
      </w:r>
      <w:r>
        <w:rPr>
          <w:rFonts w:ascii="Times New Roman" w:hAnsi="Times New Roman"/>
        </w:rPr>
        <w:t>sh</w:t>
      </w:r>
      <w:r w:rsidRPr="00036F76">
        <w:rPr>
          <w:rFonts w:ascii="Times New Roman" w:hAnsi="Times New Roman"/>
        </w:rPr>
        <w:t xml:space="preserve">ould be employed for all types and classes of lipids </w:t>
      </w:r>
      <w:r>
        <w:rPr>
          <w:rFonts w:ascii="Times New Roman" w:hAnsi="Times New Roman"/>
        </w:rPr>
        <w:t>to improve</w:t>
      </w:r>
      <w:r w:rsidRPr="00036F76">
        <w:rPr>
          <w:rFonts w:ascii="Times New Roman" w:hAnsi="Times New Roman"/>
        </w:rPr>
        <w:t xml:space="preserve"> quantitation</w:t>
      </w:r>
      <w:r w:rsidR="00DD2C70">
        <w:rPr>
          <w:rFonts w:ascii="Times New Roman" w:hAnsi="Times New Roman"/>
        </w:rPr>
        <w:t>. H</w:t>
      </w:r>
      <w:r w:rsidRPr="00036F76">
        <w:rPr>
          <w:rFonts w:ascii="Times New Roman" w:hAnsi="Times New Roman"/>
        </w:rPr>
        <w:t xml:space="preserve">owever, the availability of lipids that can serve as </w:t>
      </w:r>
      <w:r w:rsidR="00DD2C70">
        <w:rPr>
          <w:rFonts w:ascii="Times New Roman" w:hAnsi="Times New Roman"/>
        </w:rPr>
        <w:t>internal standards is limited. In this study, t</w:t>
      </w:r>
      <w:r w:rsidRPr="00036F76">
        <w:rPr>
          <w:rFonts w:ascii="Times New Roman" w:hAnsi="Times New Roman"/>
        </w:rPr>
        <w:t>he specific internal standards utilized largely influence</w:t>
      </w:r>
      <w:r>
        <w:rPr>
          <w:rFonts w:ascii="Times New Roman" w:hAnsi="Times New Roman"/>
        </w:rPr>
        <w:t>d</w:t>
      </w:r>
      <w:r w:rsidRPr="00036F76">
        <w:rPr>
          <w:rFonts w:ascii="Times New Roman" w:hAnsi="Times New Roman"/>
        </w:rPr>
        <w:t xml:space="preserve"> the reported final lipid concentration. For example, if a laboratory </w:t>
      </w:r>
      <w:r w:rsidR="005E0961">
        <w:rPr>
          <w:rFonts w:ascii="Times New Roman" w:hAnsi="Times New Roman"/>
        </w:rPr>
        <w:t>quantified</w:t>
      </w:r>
      <w:r w:rsidR="005E0961" w:rsidRPr="00036F76">
        <w:rPr>
          <w:rFonts w:ascii="Times New Roman" w:hAnsi="Times New Roman"/>
        </w:rPr>
        <w:t xml:space="preserve"> </w:t>
      </w:r>
      <w:r w:rsidRPr="00036F76">
        <w:rPr>
          <w:rFonts w:ascii="Times New Roman" w:hAnsi="Times New Roman"/>
        </w:rPr>
        <w:t>a lipid class with an internal standard from a different class, often the concen</w:t>
      </w:r>
      <w:r>
        <w:rPr>
          <w:rFonts w:ascii="Times New Roman" w:hAnsi="Times New Roman"/>
        </w:rPr>
        <w:t>tration value</w:t>
      </w:r>
      <w:r w:rsidR="00DD2C70">
        <w:rPr>
          <w:rFonts w:ascii="Times New Roman" w:hAnsi="Times New Roman"/>
        </w:rPr>
        <w:t>s</w:t>
      </w:r>
      <w:r>
        <w:rPr>
          <w:rFonts w:ascii="Times New Roman" w:hAnsi="Times New Roman"/>
        </w:rPr>
        <w:t xml:space="preserve"> </w:t>
      </w:r>
      <w:r w:rsidR="00DD2C70">
        <w:rPr>
          <w:rFonts w:ascii="Times New Roman" w:hAnsi="Times New Roman"/>
        </w:rPr>
        <w:t xml:space="preserve">were </w:t>
      </w:r>
      <w:r>
        <w:rPr>
          <w:rFonts w:ascii="Times New Roman" w:hAnsi="Times New Roman"/>
        </w:rPr>
        <w:t>quite different from</w:t>
      </w:r>
      <w:r w:rsidRPr="00036F76">
        <w:rPr>
          <w:rFonts w:ascii="Times New Roman" w:hAnsi="Times New Roman"/>
        </w:rPr>
        <w:t xml:space="preserve"> those obtained from </w:t>
      </w:r>
      <w:r w:rsidRPr="00036F76">
        <w:rPr>
          <w:rFonts w:ascii="Times New Roman" w:hAnsi="Times New Roman"/>
        </w:rPr>
        <w:lastRenderedPageBreak/>
        <w:t xml:space="preserve">laboratories using standards from the appropriate lipid class. </w:t>
      </w:r>
      <w:r w:rsidR="00DD2C70">
        <w:rPr>
          <w:rFonts w:ascii="Times New Roman" w:hAnsi="Times New Roman"/>
        </w:rPr>
        <w:t>W</w:t>
      </w:r>
      <w:r w:rsidRPr="00036F76">
        <w:rPr>
          <w:rFonts w:ascii="Times New Roman" w:hAnsi="Times New Roman"/>
        </w:rPr>
        <w:t xml:space="preserve">e found that several odd-chain lipids, often used by laboratories as exogenous internal standards, were </w:t>
      </w:r>
      <w:r w:rsidR="00DD2C70">
        <w:rPr>
          <w:rFonts w:ascii="Times New Roman" w:hAnsi="Times New Roman"/>
        </w:rPr>
        <w:t>used</w:t>
      </w:r>
      <w:r w:rsidRPr="00036F76">
        <w:rPr>
          <w:rFonts w:ascii="Times New Roman" w:hAnsi="Times New Roman"/>
        </w:rPr>
        <w:t xml:space="preserve"> endogenously by participating laboratories in this exercise</w:t>
      </w:r>
      <w:r>
        <w:rPr>
          <w:rFonts w:ascii="Times New Roman" w:hAnsi="Times New Roman"/>
        </w:rPr>
        <w:t xml:space="preserve"> (</w:t>
      </w:r>
      <w:r w:rsidR="00DD2C70" w:rsidRPr="00036F76">
        <w:rPr>
          <w:rFonts w:ascii="Times New Roman" w:hAnsi="Times New Roman"/>
        </w:rPr>
        <w:t>e.g., CE 17:0</w:t>
      </w:r>
      <w:r w:rsidR="00DD2C70">
        <w:rPr>
          <w:rFonts w:ascii="Times New Roman" w:hAnsi="Times New Roman"/>
        </w:rPr>
        <w:t xml:space="preserve">, </w:t>
      </w:r>
      <w:r w:rsidR="00DD2C70" w:rsidRPr="00DD2C70">
        <w:rPr>
          <w:rFonts w:ascii="Times New Roman" w:hAnsi="Times New Roman"/>
          <w:i/>
        </w:rPr>
        <w:t>n</w:t>
      </w:r>
      <w:r w:rsidR="00DD2C70">
        <w:t> </w:t>
      </w:r>
      <w:r w:rsidR="00DD2C70">
        <w:rPr>
          <w:rFonts w:ascii="Times New Roman" w:hAnsi="Times New Roman"/>
        </w:rPr>
        <w:t>= 6;</w:t>
      </w:r>
      <w:r w:rsidR="00DD2C70" w:rsidRPr="00036F76">
        <w:rPr>
          <w:rFonts w:ascii="Times New Roman" w:hAnsi="Times New Roman"/>
        </w:rPr>
        <w:t xml:space="preserve"> LPC 17:0, </w:t>
      </w:r>
      <w:r w:rsidR="00DD2C70" w:rsidRPr="00DD2C70">
        <w:rPr>
          <w:rFonts w:ascii="Times New Roman" w:hAnsi="Times New Roman"/>
          <w:i/>
        </w:rPr>
        <w:t>n</w:t>
      </w:r>
      <w:r w:rsidR="00DD2C70">
        <w:t> </w:t>
      </w:r>
      <w:r w:rsidR="00DD2C70">
        <w:rPr>
          <w:rFonts w:ascii="Times New Roman" w:hAnsi="Times New Roman"/>
        </w:rPr>
        <w:t>= 6;</w:t>
      </w:r>
      <w:r w:rsidR="00DD2C70" w:rsidRPr="00036F76">
        <w:rPr>
          <w:rFonts w:ascii="Times New Roman" w:hAnsi="Times New Roman"/>
        </w:rPr>
        <w:t xml:space="preserve"> SM d35:1,</w:t>
      </w:r>
      <w:r w:rsidR="00DD2C70" w:rsidRPr="00DD2C70">
        <w:rPr>
          <w:rFonts w:ascii="Times New Roman" w:hAnsi="Times New Roman"/>
          <w:i/>
        </w:rPr>
        <w:t xml:space="preserve"> n</w:t>
      </w:r>
      <w:r w:rsidR="00DD2C70">
        <w:t> </w:t>
      </w:r>
      <w:r w:rsidR="00DD2C70">
        <w:rPr>
          <w:rFonts w:ascii="Times New Roman" w:hAnsi="Times New Roman"/>
        </w:rPr>
        <w:t>= 9;</w:t>
      </w:r>
      <w:r w:rsidR="006A3038">
        <w:rPr>
          <w:rFonts w:ascii="Times New Roman" w:hAnsi="Times New Roman"/>
        </w:rPr>
        <w:t xml:space="preserve"> </w:t>
      </w:r>
      <w:r w:rsidR="00DD2C70" w:rsidRPr="00036F76">
        <w:rPr>
          <w:rFonts w:ascii="Times New Roman" w:hAnsi="Times New Roman"/>
        </w:rPr>
        <w:t>and TAG 51:3</w:t>
      </w:r>
      <w:r w:rsidR="00DD2C70" w:rsidRPr="00DD2C70">
        <w:rPr>
          <w:rFonts w:ascii="Times New Roman" w:hAnsi="Times New Roman"/>
          <w:i/>
        </w:rPr>
        <w:t xml:space="preserve"> n</w:t>
      </w:r>
      <w:r w:rsidR="00DD2C70">
        <w:t> </w:t>
      </w:r>
      <w:r w:rsidR="00DD2C70">
        <w:rPr>
          <w:rFonts w:ascii="Times New Roman" w:hAnsi="Times New Roman"/>
        </w:rPr>
        <w:t>= 5</w:t>
      </w:r>
      <w:r w:rsidR="00DD2C70" w:rsidRPr="00036F76">
        <w:rPr>
          <w:rFonts w:ascii="Times New Roman" w:hAnsi="Times New Roman"/>
        </w:rPr>
        <w:t>)</w:t>
      </w:r>
      <w:r w:rsidR="00DD2C70">
        <w:rPr>
          <w:rFonts w:ascii="Times New Roman" w:hAnsi="Times New Roman"/>
        </w:rPr>
        <w:t>.</w:t>
      </w:r>
    </w:p>
    <w:p w14:paraId="74091B81" w14:textId="364A8E34" w:rsidR="00B1678B" w:rsidRPr="00036F76" w:rsidRDefault="00DD2C70" w:rsidP="00FA6CB8">
      <w:pPr>
        <w:spacing w:line="240" w:lineRule="auto"/>
        <w:ind w:firstLine="720"/>
        <w:jc w:val="both"/>
        <w:rPr>
          <w:rFonts w:ascii="Times New Roman" w:hAnsi="Times New Roman"/>
        </w:rPr>
      </w:pPr>
      <w:r>
        <w:rPr>
          <w:rFonts w:ascii="Times New Roman" w:hAnsi="Times New Roman"/>
        </w:rPr>
        <w:t>C</w:t>
      </w:r>
      <w:r w:rsidR="00B1678B" w:rsidRPr="00036F76">
        <w:rPr>
          <w:rFonts w:ascii="Times New Roman" w:hAnsi="Times New Roman"/>
        </w:rPr>
        <w:t>ompar</w:t>
      </w:r>
      <w:r w:rsidR="00B1678B">
        <w:rPr>
          <w:rFonts w:ascii="Times New Roman" w:hAnsi="Times New Roman"/>
        </w:rPr>
        <w:t xml:space="preserve">ing the consensus </w:t>
      </w:r>
      <w:r>
        <w:rPr>
          <w:rFonts w:ascii="Times New Roman" w:hAnsi="Times New Roman"/>
        </w:rPr>
        <w:t>values</w:t>
      </w:r>
      <w:r w:rsidR="00B1678B">
        <w:rPr>
          <w:rFonts w:ascii="Times New Roman" w:hAnsi="Times New Roman"/>
        </w:rPr>
        <w:t xml:space="preserve"> from this</w:t>
      </w:r>
      <w:r w:rsidR="00B1678B" w:rsidRPr="00036F76">
        <w:rPr>
          <w:rFonts w:ascii="Times New Roman" w:hAnsi="Times New Roman"/>
        </w:rPr>
        <w:t xml:space="preserve"> exercise (using a variety of quantitation mass spectrometry platforms: triple quadrupole, quadrupole time-of-flight, and orbitrap) to the concentration values obtained using the targeted triple quadrupole platforms, we found that the targeted approaches generally had significantly higher calculated concentration values. As the community begins to develop and establish guidelines for quality assurance and quality control, discussions need to include acceptable practices for quantitation across the varying platforms present within the lipidomics community.</w:t>
      </w:r>
    </w:p>
    <w:p w14:paraId="1C7122B8" w14:textId="77777777" w:rsidR="00B1678B" w:rsidRPr="00036F76" w:rsidRDefault="00B1678B" w:rsidP="00FA6CB8">
      <w:pPr>
        <w:spacing w:line="240" w:lineRule="auto"/>
        <w:jc w:val="both"/>
        <w:rPr>
          <w:rFonts w:ascii="Times New Roman" w:hAnsi="Times New Roman"/>
        </w:rPr>
      </w:pPr>
      <w:r w:rsidRPr="00036F76">
        <w:rPr>
          <w:rFonts w:ascii="Times New Roman" w:hAnsi="Times New Roman"/>
        </w:rPr>
        <w:t>CONCLUSION</w:t>
      </w:r>
    </w:p>
    <w:p w14:paraId="0D828E87" w14:textId="1901B74C" w:rsidR="00BE208A" w:rsidRDefault="00B1678B" w:rsidP="00696BBB">
      <w:pPr>
        <w:spacing w:line="240" w:lineRule="auto"/>
        <w:jc w:val="both"/>
        <w:rPr>
          <w:rFonts w:ascii="Times New Roman" w:hAnsi="Times New Roman"/>
        </w:rPr>
      </w:pPr>
      <w:r w:rsidRPr="00036F76">
        <w:rPr>
          <w:rFonts w:ascii="Times New Roman" w:hAnsi="Times New Roman"/>
          <w:b/>
        </w:rPr>
        <w:tab/>
      </w:r>
      <w:r w:rsidRPr="00036F76">
        <w:rPr>
          <w:rFonts w:ascii="Times New Roman" w:hAnsi="Times New Roman"/>
        </w:rPr>
        <w:t xml:space="preserve">The purpose of this lipidomics interlaboratory comparison exercise was to identify the metrological questions and/or gaps that exist in current lipidomics measurement. To determine the principal areas of need, the interlaboratory exercise was initiated using a commercially available </w:t>
      </w:r>
      <w:r w:rsidR="005E0961">
        <w:rPr>
          <w:rFonts w:ascii="Times New Roman" w:hAnsi="Times New Roman"/>
        </w:rPr>
        <w:t xml:space="preserve">CRM, </w:t>
      </w:r>
      <w:r w:rsidRPr="00036F76">
        <w:rPr>
          <w:rFonts w:ascii="Times New Roman" w:hAnsi="Times New Roman"/>
        </w:rPr>
        <w:t>SRM 1950. This interlaboratory study provides an initial outlook into the variance associated w</w:t>
      </w:r>
      <w:r>
        <w:rPr>
          <w:rFonts w:ascii="Times New Roman" w:hAnsi="Times New Roman"/>
        </w:rPr>
        <w:t>ith current lipid methodologies. The robustly measured SRM 1950</w:t>
      </w:r>
      <w:r w:rsidRPr="00036F76">
        <w:rPr>
          <w:rFonts w:ascii="Times New Roman" w:hAnsi="Times New Roman"/>
        </w:rPr>
        <w:t xml:space="preserve"> consensus </w:t>
      </w:r>
      <w:r w:rsidR="00BF4ACD">
        <w:rPr>
          <w:rFonts w:ascii="Times New Roman" w:hAnsi="Times New Roman"/>
        </w:rPr>
        <w:t>estimate</w:t>
      </w:r>
      <w:r w:rsidRPr="00036F76">
        <w:rPr>
          <w:rFonts w:ascii="Times New Roman" w:hAnsi="Times New Roman"/>
        </w:rPr>
        <w:t xml:space="preserve">s </w:t>
      </w:r>
      <w:r>
        <w:rPr>
          <w:rFonts w:ascii="Times New Roman" w:hAnsi="Times New Roman"/>
        </w:rPr>
        <w:t>can be</w:t>
      </w:r>
      <w:r w:rsidRPr="00036F76">
        <w:rPr>
          <w:rFonts w:ascii="Times New Roman" w:hAnsi="Times New Roman"/>
        </w:rPr>
        <w:t xml:space="preserve"> used for community-wide quality control</w:t>
      </w:r>
      <w:r>
        <w:rPr>
          <w:rFonts w:ascii="Times New Roman" w:hAnsi="Times New Roman"/>
        </w:rPr>
        <w:t xml:space="preserve"> and quality assessment. These values were compared </w:t>
      </w:r>
      <w:r w:rsidRPr="00036F76">
        <w:rPr>
          <w:rFonts w:ascii="Times New Roman" w:hAnsi="Times New Roman"/>
        </w:rPr>
        <w:t xml:space="preserve">to those previously reported by LIPID MAPS. From a community perspective, the exercise also provided valuable insight into the potential strengths and weaknesses of current lipidomic measurement. Future reports from this interlaboratory study will focus on the influence that the laboratory-provided methodological information had on the resultant trends in the collective data. </w:t>
      </w:r>
      <w:r w:rsidR="00BF4ACD">
        <w:rPr>
          <w:rFonts w:ascii="Times New Roman" w:hAnsi="Times New Roman"/>
        </w:rPr>
        <w:t>W</w:t>
      </w:r>
      <w:r w:rsidRPr="00036F76">
        <w:rPr>
          <w:rFonts w:ascii="Times New Roman" w:hAnsi="Times New Roman"/>
        </w:rPr>
        <w:t xml:space="preserve">e </w:t>
      </w:r>
      <w:r w:rsidR="00BF4ACD">
        <w:rPr>
          <w:rFonts w:ascii="Times New Roman" w:hAnsi="Times New Roman"/>
        </w:rPr>
        <w:t xml:space="preserve">currently intend to </w:t>
      </w:r>
      <w:r w:rsidRPr="00036F76">
        <w:rPr>
          <w:rFonts w:ascii="Times New Roman" w:hAnsi="Times New Roman"/>
        </w:rPr>
        <w:t>provide a supplemental survey to direct future measurement efforts regarding lipidomics measurement.</w:t>
      </w:r>
      <w:bookmarkStart w:id="5" w:name="_Hlk479194411"/>
    </w:p>
    <w:p w14:paraId="2F08D910" w14:textId="77777777" w:rsidR="00B1678B" w:rsidRPr="00036F76" w:rsidRDefault="00B1678B" w:rsidP="00696BBB">
      <w:pPr>
        <w:spacing w:line="240" w:lineRule="auto"/>
        <w:jc w:val="both"/>
        <w:rPr>
          <w:rFonts w:ascii="Times New Roman" w:hAnsi="Times New Roman"/>
        </w:rPr>
      </w:pPr>
      <w:r w:rsidRPr="00036F76">
        <w:rPr>
          <w:rFonts w:ascii="Times New Roman" w:hAnsi="Times New Roman"/>
        </w:rPr>
        <w:t>DISCLAIMER</w:t>
      </w:r>
    </w:p>
    <w:p w14:paraId="017BFE2D" w14:textId="3D2FDFC6" w:rsidR="00B1678B" w:rsidRPr="00036F76" w:rsidRDefault="00B1678B" w:rsidP="00696BBB">
      <w:pPr>
        <w:spacing w:line="240" w:lineRule="auto"/>
        <w:jc w:val="both"/>
        <w:rPr>
          <w:rFonts w:ascii="Times New Roman" w:hAnsi="Times New Roman"/>
        </w:rPr>
      </w:pPr>
      <w:r w:rsidRPr="00036F76">
        <w:rPr>
          <w:rFonts w:ascii="Times New Roman" w:hAnsi="Times New Roman"/>
        </w:rPr>
        <w:t xml:space="preserve">Certain commercial equipment, instruments, or materials are identified in this paper to specify adequately the experimental procedures. Such identification does not imply recommendation or endorsement by the National Institute of Standards and Technology; nor does it imply that the materials or equipment identified are necessarily the best for the </w:t>
      </w:r>
      <w:r w:rsidRPr="000574D4">
        <w:rPr>
          <w:rFonts w:ascii="Times New Roman" w:hAnsi="Times New Roman"/>
        </w:rPr>
        <w:t>purpose. Furthermore, the</w:t>
      </w:r>
      <w:r w:rsidRPr="00036F76">
        <w:rPr>
          <w:rFonts w:ascii="Times New Roman" w:hAnsi="Times New Roman"/>
        </w:rPr>
        <w:t xml:space="preserve"> content is solely the responsibility of the authors and does not necessarily represent the official views of </w:t>
      </w:r>
      <w:r w:rsidR="00B63E85" w:rsidRPr="00B63E85">
        <w:rPr>
          <w:rFonts w:ascii="Times New Roman" w:hAnsi="Times New Roman"/>
        </w:rPr>
        <w:t>the National Institute of Standards and Technology</w:t>
      </w:r>
      <w:r w:rsidR="00B63E85">
        <w:rPr>
          <w:rFonts w:ascii="Times New Roman" w:hAnsi="Times New Roman"/>
        </w:rPr>
        <w:t>,</w:t>
      </w:r>
      <w:r w:rsidR="00B63E85" w:rsidRPr="00B63E85">
        <w:rPr>
          <w:rFonts w:ascii="Times New Roman" w:hAnsi="Times New Roman"/>
        </w:rPr>
        <w:t xml:space="preserve"> </w:t>
      </w:r>
      <w:r w:rsidRPr="00036F76">
        <w:rPr>
          <w:rFonts w:ascii="Times New Roman" w:hAnsi="Times New Roman"/>
        </w:rPr>
        <w:t xml:space="preserve">the </w:t>
      </w:r>
      <w:r w:rsidR="00310D35">
        <w:rPr>
          <w:rFonts w:ascii="Times New Roman" w:hAnsi="Times New Roman"/>
        </w:rPr>
        <w:t xml:space="preserve">U.S. </w:t>
      </w:r>
      <w:r w:rsidRPr="00036F76">
        <w:rPr>
          <w:rFonts w:ascii="Times New Roman" w:hAnsi="Times New Roman"/>
        </w:rPr>
        <w:t>National Institutes of Health</w:t>
      </w:r>
      <w:r w:rsidR="00B63E85">
        <w:rPr>
          <w:rFonts w:ascii="Times New Roman" w:hAnsi="Times New Roman"/>
        </w:rPr>
        <w:t>,</w:t>
      </w:r>
      <w:r w:rsidR="00310D35">
        <w:rPr>
          <w:rFonts w:ascii="Times New Roman" w:hAnsi="Times New Roman"/>
        </w:rPr>
        <w:t xml:space="preserve"> or of any of the participating organizations</w:t>
      </w:r>
      <w:r w:rsidRPr="00036F76">
        <w:rPr>
          <w:rFonts w:ascii="Times New Roman" w:hAnsi="Times New Roman"/>
        </w:rPr>
        <w:t>.</w:t>
      </w:r>
    </w:p>
    <w:p w14:paraId="64A29839" w14:textId="7B11A9D0" w:rsidR="00BE208A" w:rsidRDefault="00B1678B" w:rsidP="00696BBB">
      <w:pPr>
        <w:spacing w:line="240" w:lineRule="auto"/>
        <w:jc w:val="both"/>
        <w:rPr>
          <w:rFonts w:ascii="Times New Roman" w:hAnsi="Times New Roman"/>
        </w:rPr>
      </w:pPr>
      <w:r w:rsidRPr="00036F76">
        <w:rPr>
          <w:rFonts w:ascii="Times New Roman" w:hAnsi="Times New Roman"/>
        </w:rPr>
        <w:t>ACKNOWLEDGEMENTS/GRANT SUPPORT:</w:t>
      </w:r>
    </w:p>
    <w:p w14:paraId="0C94F7CD" w14:textId="77777777" w:rsidR="00B1678B" w:rsidRPr="00036F76" w:rsidRDefault="00B1678B" w:rsidP="00696BBB">
      <w:pPr>
        <w:spacing w:line="240" w:lineRule="auto"/>
        <w:jc w:val="both"/>
        <w:rPr>
          <w:rFonts w:ascii="Times New Roman" w:hAnsi="Times New Roman"/>
          <w:b/>
          <w:color w:val="FF0000"/>
        </w:rPr>
      </w:pPr>
      <w:r w:rsidRPr="00036F76">
        <w:rPr>
          <w:rFonts w:ascii="Times New Roman" w:hAnsi="Times New Roman"/>
          <w:b/>
          <w:color w:val="FF0000"/>
        </w:rPr>
        <w:t xml:space="preserve">*Please check to make sure funding/granting </w:t>
      </w:r>
      <w:bookmarkEnd w:id="5"/>
      <w:r w:rsidRPr="00036F76">
        <w:rPr>
          <w:rFonts w:ascii="Times New Roman" w:hAnsi="Times New Roman"/>
          <w:b/>
          <w:color w:val="FF0000"/>
        </w:rPr>
        <w:t>information is correctly displayed*</w:t>
      </w:r>
    </w:p>
    <w:p w14:paraId="49F32988" w14:textId="76E07B20" w:rsidR="00B1678B" w:rsidRPr="00036F76" w:rsidRDefault="00B1678B" w:rsidP="00696BBB">
      <w:pPr>
        <w:spacing w:line="240" w:lineRule="auto"/>
        <w:jc w:val="both"/>
        <w:rPr>
          <w:rFonts w:ascii="Times New Roman" w:hAnsi="Times New Roman"/>
        </w:rPr>
      </w:pPr>
      <w:r w:rsidRPr="00036F76">
        <w:rPr>
          <w:rFonts w:ascii="Times New Roman" w:hAnsi="Times New Roman"/>
        </w:rPr>
        <w:t>The work performed in this study would not be possible without the funding support (either partial or full) for each contributing lab</w:t>
      </w:r>
      <w:r w:rsidR="00310D35">
        <w:rPr>
          <w:rFonts w:ascii="Times New Roman" w:hAnsi="Times New Roman"/>
        </w:rPr>
        <w:t>oratory</w:t>
      </w:r>
      <w:r w:rsidRPr="00036F76">
        <w:rPr>
          <w:rFonts w:ascii="Times New Roman" w:hAnsi="Times New Roman"/>
        </w:rPr>
        <w:t xml:space="preserve">. At the request of these funded laboratories, we would like to acknowledge the following grant support statements: Natural Sciences and Engineering Research Council of Canada (CBM, PR, DV); SRC Grant 621-2011-5523 (JB); UL1 TR000040 (HJ, RN, SC); NIH 5P01CA120964 and NIH 5P30CA006516 (JMA, SBB, MY); National Center for Research Resources, National Institutes of Health Grant S10RR027926 (KRM, SZ); the US National Institutes of Health (NIH) Grants P20 HL113452 and U24 DK097154 (TC, OF); Southeast Center for Integrated Metabolomics (SECIM) via NIH (RP, DM, TG, JPK); the Austrian Science Fund (FWF) (P26148-N19) (HCK, MT, AT); The Southampton Centre for Biomedical Research (SCBR) / NIHR Southampton Respiratory Biomedical Research Unit (GK, ADP, JB); The Metabolomics Innovation Centre (TMIC) and Genome Canada and Genome British Columbia through the Science and Technology Innovation Centre (S&amp;TIC) (JH, CHB); NIH P01 HL034300 (Mass Spectrometry Core) (KHG, HJ); CIHR grant for equipment (MP, ML); The Kansas Lipidomics Research Center (KLRC), supported by NSF grants MCB 1413036, MCB 0920663, DBI 0521587, DBI 1228622, </w:t>
      </w:r>
      <w:r w:rsidRPr="00036F76">
        <w:rPr>
          <w:rFonts w:ascii="Times New Roman" w:hAnsi="Times New Roman"/>
        </w:rPr>
        <w:lastRenderedPageBreak/>
        <w:t>Kansas INBRE (NIH Grant P20 RR16475 from the INBRE Program of the National Center for Research Resources), NSF EPSCoR grant EPS-0236913, Kansas Technology Enterprise Corporation, and Kansas State University (RW); and the Stable Isotope and Metabolomics Core Facility of the Diabetes Research and Training Center (DRTC) of the Albert Einstein College of Medicine, supported by NIH/NCI Grant P60DK020541 (XHZ, YQ, and IJK).</w:t>
      </w:r>
    </w:p>
    <w:p w14:paraId="108D357E" w14:textId="67CEA3EC" w:rsidR="00B1678B" w:rsidRPr="00036F76" w:rsidRDefault="00B1678B" w:rsidP="00696BBB">
      <w:pPr>
        <w:spacing w:line="240" w:lineRule="auto"/>
        <w:jc w:val="both"/>
        <w:rPr>
          <w:rFonts w:ascii="Times New Roman" w:hAnsi="Times New Roman"/>
        </w:rPr>
      </w:pPr>
      <w:r w:rsidRPr="00036F76">
        <w:rPr>
          <w:rFonts w:ascii="Times New Roman" w:hAnsi="Times New Roman"/>
        </w:rPr>
        <w:t xml:space="preserve">We would also like to thank Kayla Carter (US Center for Disease Control and Prevention), Debra Ellisor (NIST), John Kucklick (NIST), Amanda Moors (NIST), Katrice Lippa (NIST), </w:t>
      </w:r>
      <w:r w:rsidR="00F97B49">
        <w:rPr>
          <w:rFonts w:ascii="Times New Roman" w:hAnsi="Times New Roman"/>
        </w:rPr>
        <w:t xml:space="preserve">Dave Duewer (NIST), </w:t>
      </w:r>
      <w:r w:rsidRPr="00036F76">
        <w:rPr>
          <w:rFonts w:ascii="Times New Roman" w:hAnsi="Times New Roman"/>
        </w:rPr>
        <w:t>and William Blaner (Columbia University II CTR Core Laboratory)</w:t>
      </w:r>
      <w:r w:rsidR="00310D35">
        <w:rPr>
          <w:rFonts w:ascii="Times New Roman" w:hAnsi="Times New Roman"/>
        </w:rPr>
        <w:t xml:space="preserve"> for their contributions</w:t>
      </w:r>
      <w:r w:rsidRPr="00036F76">
        <w:rPr>
          <w:rFonts w:ascii="Times New Roman" w:hAnsi="Times New Roman"/>
        </w:rPr>
        <w:t>.</w:t>
      </w:r>
    </w:p>
    <w:p w14:paraId="1449CDEF" w14:textId="77777777" w:rsidR="00B1678B" w:rsidRPr="00036F76" w:rsidRDefault="00B1678B" w:rsidP="00696BBB">
      <w:pPr>
        <w:spacing w:line="240" w:lineRule="auto"/>
        <w:jc w:val="both"/>
        <w:rPr>
          <w:rFonts w:ascii="Times New Roman" w:hAnsi="Times New Roman"/>
        </w:rPr>
      </w:pPr>
      <w:r w:rsidRPr="00036F76">
        <w:rPr>
          <w:rFonts w:ascii="Times New Roman" w:hAnsi="Times New Roman"/>
        </w:rPr>
        <w:t>REFERENCES</w:t>
      </w:r>
    </w:p>
    <w:p w14:paraId="6E6E1546"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w:t>
      </w:r>
      <w:r w:rsidRPr="00B1678B">
        <w:rPr>
          <w:rFonts w:ascii="Times New Roman" w:hAnsi="Times New Roman"/>
        </w:rPr>
        <w:tab/>
        <w:t xml:space="preserve">Burr, G. O., and M. M. Burr. 1929. A new deficiency disease produced by the rigid exclusion of </w:t>
      </w:r>
      <w:r>
        <w:rPr>
          <w:rFonts w:ascii="Times New Roman" w:hAnsi="Times New Roman"/>
        </w:rPr>
        <w:t xml:space="preserve">fat from the diet. </w:t>
      </w:r>
      <w:r w:rsidRPr="00B1678B">
        <w:rPr>
          <w:rFonts w:ascii="Times New Roman" w:hAnsi="Times New Roman"/>
          <w:i/>
        </w:rPr>
        <w:t>J. Biol. Chem</w:t>
      </w:r>
      <w:r>
        <w:rPr>
          <w:rFonts w:ascii="Times New Roman" w:hAnsi="Times New Roman"/>
        </w:rPr>
        <w:t>.</w:t>
      </w:r>
      <w:r w:rsidRPr="00B1678B">
        <w:rPr>
          <w:rFonts w:ascii="Times New Roman" w:hAnsi="Times New Roman"/>
        </w:rPr>
        <w:t xml:space="preserve"> </w:t>
      </w:r>
      <w:r w:rsidRPr="00B1678B">
        <w:rPr>
          <w:rFonts w:ascii="Times New Roman" w:hAnsi="Times New Roman"/>
          <w:b/>
        </w:rPr>
        <w:t>82</w:t>
      </w:r>
      <w:r w:rsidRPr="00B1678B">
        <w:rPr>
          <w:rFonts w:ascii="Times New Roman" w:hAnsi="Times New Roman"/>
        </w:rPr>
        <w:t>: 345-367.</w:t>
      </w:r>
    </w:p>
    <w:p w14:paraId="10331B43"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w:t>
      </w:r>
      <w:r w:rsidRPr="00B1678B">
        <w:rPr>
          <w:rFonts w:ascii="Times New Roman" w:hAnsi="Times New Roman"/>
        </w:rPr>
        <w:tab/>
        <w:t xml:space="preserve">Burr, G. O., and M. M. Burr. 1930. On the nature and role of the fatty acids essential in nutrition. </w:t>
      </w:r>
      <w:r w:rsidRPr="00B1678B">
        <w:rPr>
          <w:rFonts w:ascii="Times New Roman" w:hAnsi="Times New Roman"/>
          <w:i/>
        </w:rPr>
        <w:t>J. Biol. Chem.</w:t>
      </w:r>
      <w:r>
        <w:rPr>
          <w:rFonts w:ascii="Times New Roman" w:hAnsi="Times New Roman"/>
        </w:rPr>
        <w:t xml:space="preserve"> </w:t>
      </w:r>
      <w:r w:rsidRPr="00B1678B">
        <w:rPr>
          <w:rFonts w:ascii="Times New Roman" w:hAnsi="Times New Roman"/>
          <w:b/>
        </w:rPr>
        <w:t>86</w:t>
      </w:r>
      <w:r w:rsidRPr="00B1678B">
        <w:rPr>
          <w:rFonts w:ascii="Times New Roman" w:hAnsi="Times New Roman"/>
        </w:rPr>
        <w:t>: 587-621.</w:t>
      </w:r>
    </w:p>
    <w:p w14:paraId="13A9A47F"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3.</w:t>
      </w:r>
      <w:r w:rsidRPr="00B1678B">
        <w:rPr>
          <w:rFonts w:ascii="Times New Roman" w:hAnsi="Times New Roman"/>
        </w:rPr>
        <w:tab/>
        <w:t xml:space="preserve">Steinberg, D. 2004. Thematic review series: the pathogenesis of atherosclerosis. An interpretive history of the cholesterol controversy: part I. </w:t>
      </w:r>
      <w:r w:rsidRPr="00B1678B">
        <w:rPr>
          <w:rFonts w:ascii="Times New Roman" w:hAnsi="Times New Roman"/>
          <w:i/>
        </w:rPr>
        <w:t>J. Lipid Res.</w:t>
      </w:r>
      <w:r w:rsidRPr="00B1678B">
        <w:rPr>
          <w:rFonts w:ascii="Times New Roman" w:hAnsi="Times New Roman"/>
        </w:rPr>
        <w:t xml:space="preserve"> </w:t>
      </w:r>
      <w:r w:rsidRPr="00B1678B">
        <w:rPr>
          <w:rFonts w:ascii="Times New Roman" w:hAnsi="Times New Roman"/>
          <w:b/>
        </w:rPr>
        <w:t>45</w:t>
      </w:r>
      <w:r w:rsidRPr="00B1678B">
        <w:rPr>
          <w:rFonts w:ascii="Times New Roman" w:hAnsi="Times New Roman"/>
        </w:rPr>
        <w:t>: 1583-1593.</w:t>
      </w:r>
    </w:p>
    <w:p w14:paraId="6E1856BA"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4.</w:t>
      </w:r>
      <w:r w:rsidRPr="00B1678B">
        <w:rPr>
          <w:rFonts w:ascii="Times New Roman" w:hAnsi="Times New Roman"/>
        </w:rPr>
        <w:tab/>
        <w:t xml:space="preserve">Steinberg, D. 2005. An interpretive history of the cholesterol controversy: Part II: the early evidence linking hypercholesterolemia to coronary disease in humans. </w:t>
      </w:r>
      <w:r w:rsidRPr="00B1678B">
        <w:rPr>
          <w:rFonts w:ascii="Times New Roman" w:hAnsi="Times New Roman"/>
          <w:i/>
        </w:rPr>
        <w:t>J. Lipid Res</w:t>
      </w:r>
      <w:r>
        <w:rPr>
          <w:rFonts w:ascii="Times New Roman" w:hAnsi="Times New Roman"/>
        </w:rPr>
        <w:t>.</w:t>
      </w:r>
      <w:r w:rsidRPr="00B1678B">
        <w:rPr>
          <w:rFonts w:ascii="Times New Roman" w:hAnsi="Times New Roman"/>
        </w:rPr>
        <w:t xml:space="preserve"> </w:t>
      </w:r>
      <w:r w:rsidRPr="00B1678B">
        <w:rPr>
          <w:rFonts w:ascii="Times New Roman" w:hAnsi="Times New Roman"/>
          <w:b/>
        </w:rPr>
        <w:t>46</w:t>
      </w:r>
      <w:r w:rsidRPr="00B1678B">
        <w:rPr>
          <w:rFonts w:ascii="Times New Roman" w:hAnsi="Times New Roman"/>
        </w:rPr>
        <w:t>: 179-190.</w:t>
      </w:r>
    </w:p>
    <w:p w14:paraId="36C41F6C"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5.</w:t>
      </w:r>
      <w:r w:rsidRPr="00B1678B">
        <w:rPr>
          <w:rFonts w:ascii="Times New Roman" w:hAnsi="Times New Roman"/>
        </w:rPr>
        <w:tab/>
        <w:t xml:space="preserve">Wilson, P. W. 2013. Lipids and Vascular Disease: </w:t>
      </w:r>
      <w:r>
        <w:rPr>
          <w:rFonts w:ascii="Times New Roman" w:hAnsi="Times New Roman"/>
        </w:rPr>
        <w:t xml:space="preserve">A Framingham Perspective. </w:t>
      </w:r>
      <w:r w:rsidRPr="00B1678B">
        <w:rPr>
          <w:rFonts w:ascii="Times New Roman" w:hAnsi="Times New Roman"/>
          <w:i/>
        </w:rPr>
        <w:t>Glob. Heart</w:t>
      </w:r>
      <w:r w:rsidRPr="00B1678B">
        <w:rPr>
          <w:rFonts w:ascii="Times New Roman" w:hAnsi="Times New Roman"/>
        </w:rPr>
        <w:t xml:space="preserve"> </w:t>
      </w:r>
      <w:r w:rsidRPr="00B1678B">
        <w:rPr>
          <w:rFonts w:ascii="Times New Roman" w:hAnsi="Times New Roman"/>
          <w:b/>
        </w:rPr>
        <w:t>8</w:t>
      </w:r>
      <w:r w:rsidRPr="00B1678B">
        <w:rPr>
          <w:rFonts w:ascii="Times New Roman" w:hAnsi="Times New Roman"/>
        </w:rPr>
        <w:t>: 25-33.</w:t>
      </w:r>
    </w:p>
    <w:p w14:paraId="1CF643D5"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6.</w:t>
      </w:r>
      <w:r w:rsidRPr="00B1678B">
        <w:rPr>
          <w:rFonts w:ascii="Times New Roman" w:hAnsi="Times New Roman"/>
        </w:rPr>
        <w:tab/>
        <w:t>Blanksby, S. J., and T. W. Mitchell. 2010. Advances in mass spec</w:t>
      </w:r>
      <w:r>
        <w:rPr>
          <w:rFonts w:ascii="Times New Roman" w:hAnsi="Times New Roman"/>
        </w:rPr>
        <w:t xml:space="preserve">trometry for lipidomics. </w:t>
      </w:r>
      <w:r w:rsidRPr="00B1678B">
        <w:rPr>
          <w:rFonts w:ascii="Times New Roman" w:hAnsi="Times New Roman"/>
          <w:i/>
        </w:rPr>
        <w:t>Annu. Rev. Anal. Chem</w:t>
      </w:r>
      <w:r>
        <w:rPr>
          <w:rFonts w:ascii="Times New Roman" w:hAnsi="Times New Roman"/>
        </w:rPr>
        <w:t>.</w:t>
      </w:r>
      <w:r w:rsidRPr="00B1678B">
        <w:rPr>
          <w:rFonts w:ascii="Times New Roman" w:hAnsi="Times New Roman"/>
        </w:rPr>
        <w:t xml:space="preserve"> </w:t>
      </w:r>
      <w:r w:rsidRPr="00B1678B">
        <w:rPr>
          <w:rFonts w:ascii="Times New Roman" w:hAnsi="Times New Roman"/>
          <w:b/>
        </w:rPr>
        <w:t>3</w:t>
      </w:r>
      <w:r w:rsidRPr="00B1678B">
        <w:rPr>
          <w:rFonts w:ascii="Times New Roman" w:hAnsi="Times New Roman"/>
        </w:rPr>
        <w:t>: 433-465.</w:t>
      </w:r>
    </w:p>
    <w:p w14:paraId="2E9514CD"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7.</w:t>
      </w:r>
      <w:r w:rsidRPr="00B1678B">
        <w:rPr>
          <w:rFonts w:ascii="Times New Roman" w:hAnsi="Times New Roman"/>
        </w:rPr>
        <w:tab/>
        <w:t>Quehenberger, O., and E. A. Dennis. 2011</w:t>
      </w:r>
      <w:r>
        <w:rPr>
          <w:rFonts w:ascii="Times New Roman" w:hAnsi="Times New Roman"/>
        </w:rPr>
        <w:t xml:space="preserve">. The human plasma lipidome. </w:t>
      </w:r>
      <w:r w:rsidRPr="00B1678B">
        <w:rPr>
          <w:rFonts w:ascii="Times New Roman" w:hAnsi="Times New Roman"/>
          <w:i/>
        </w:rPr>
        <w:t>N. Engl. J. Med</w:t>
      </w:r>
      <w:r>
        <w:rPr>
          <w:rFonts w:ascii="Times New Roman" w:hAnsi="Times New Roman"/>
        </w:rPr>
        <w:t>.</w:t>
      </w:r>
      <w:r w:rsidRPr="00B1678B">
        <w:rPr>
          <w:rFonts w:ascii="Times New Roman" w:hAnsi="Times New Roman"/>
        </w:rPr>
        <w:t xml:space="preserve"> </w:t>
      </w:r>
      <w:r w:rsidRPr="00B1678B">
        <w:rPr>
          <w:rFonts w:ascii="Times New Roman" w:hAnsi="Times New Roman"/>
          <w:b/>
        </w:rPr>
        <w:t>365</w:t>
      </w:r>
      <w:r w:rsidRPr="00B1678B">
        <w:rPr>
          <w:rFonts w:ascii="Times New Roman" w:hAnsi="Times New Roman"/>
        </w:rPr>
        <w:t>: 1812-1823.</w:t>
      </w:r>
    </w:p>
    <w:p w14:paraId="284BCED2"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8.</w:t>
      </w:r>
      <w:r w:rsidRPr="00B1678B">
        <w:rPr>
          <w:rFonts w:ascii="Times New Roman" w:hAnsi="Times New Roman"/>
        </w:rPr>
        <w:tab/>
        <w:t xml:space="preserve">Murphy, S. A., and A. Nicolaou. 2013. Lipidomics applications in health, disease and nutrition </w:t>
      </w:r>
      <w:r>
        <w:rPr>
          <w:rFonts w:ascii="Times New Roman" w:hAnsi="Times New Roman"/>
        </w:rPr>
        <w:t xml:space="preserve">research. </w:t>
      </w:r>
      <w:r w:rsidRPr="00B1678B">
        <w:rPr>
          <w:rFonts w:ascii="Times New Roman" w:hAnsi="Times New Roman"/>
          <w:i/>
        </w:rPr>
        <w:t>Mol. Nutr. Food Res</w:t>
      </w:r>
      <w:r>
        <w:rPr>
          <w:rFonts w:ascii="Times New Roman" w:hAnsi="Times New Roman"/>
        </w:rPr>
        <w:t>.</w:t>
      </w:r>
      <w:r w:rsidRPr="00B1678B">
        <w:rPr>
          <w:rFonts w:ascii="Times New Roman" w:hAnsi="Times New Roman"/>
        </w:rPr>
        <w:t xml:space="preserve"> </w:t>
      </w:r>
      <w:r w:rsidRPr="00B1678B">
        <w:rPr>
          <w:rFonts w:ascii="Times New Roman" w:hAnsi="Times New Roman"/>
          <w:b/>
        </w:rPr>
        <w:t>57</w:t>
      </w:r>
      <w:r w:rsidRPr="00B1678B">
        <w:rPr>
          <w:rFonts w:ascii="Times New Roman" w:hAnsi="Times New Roman"/>
        </w:rPr>
        <w:t>: 1336-1346.</w:t>
      </w:r>
    </w:p>
    <w:p w14:paraId="7F4A19AA"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9.</w:t>
      </w:r>
      <w:r w:rsidRPr="00B1678B">
        <w:rPr>
          <w:rFonts w:ascii="Times New Roman" w:hAnsi="Times New Roman"/>
        </w:rPr>
        <w:tab/>
        <w:t>Hu, C., R. van der Heijden, M. Wang, J. van der Greef, T. Hankemeier, and G. Xu. 2009. Analytical strategies in lipidomics and applications in disease</w:t>
      </w:r>
      <w:r>
        <w:rPr>
          <w:rFonts w:ascii="Times New Roman" w:hAnsi="Times New Roman"/>
        </w:rPr>
        <w:t xml:space="preserve"> biomarker discovery. </w:t>
      </w:r>
      <w:r w:rsidRPr="00B1678B">
        <w:rPr>
          <w:rFonts w:ascii="Times New Roman" w:hAnsi="Times New Roman"/>
          <w:i/>
        </w:rPr>
        <w:t>J. Chromatogr. B</w:t>
      </w:r>
      <w:r w:rsidRPr="00B1678B">
        <w:rPr>
          <w:rFonts w:ascii="Times New Roman" w:hAnsi="Times New Roman"/>
        </w:rPr>
        <w:t xml:space="preserve"> </w:t>
      </w:r>
      <w:r w:rsidRPr="00B1678B">
        <w:rPr>
          <w:rFonts w:ascii="Times New Roman" w:hAnsi="Times New Roman"/>
          <w:b/>
        </w:rPr>
        <w:t>877</w:t>
      </w:r>
      <w:r w:rsidRPr="00B1678B">
        <w:rPr>
          <w:rFonts w:ascii="Times New Roman" w:hAnsi="Times New Roman"/>
        </w:rPr>
        <w:t>: 2836-2846.</w:t>
      </w:r>
    </w:p>
    <w:p w14:paraId="58C7849E"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10.</w:t>
      </w:r>
      <w:r w:rsidRPr="00B1678B">
        <w:rPr>
          <w:rFonts w:ascii="Times New Roman" w:hAnsi="Times New Roman"/>
        </w:rPr>
        <w:tab/>
        <w:t xml:space="preserve">Yang, L., M. Li, Y. Shan, S. Shen, Y. Bai, and H. Liu. 2016. Recent advances in lipidomics for </w:t>
      </w:r>
      <w:r>
        <w:rPr>
          <w:rFonts w:ascii="Times New Roman" w:hAnsi="Times New Roman"/>
        </w:rPr>
        <w:t xml:space="preserve">disease research. </w:t>
      </w:r>
      <w:r w:rsidRPr="00B1678B">
        <w:rPr>
          <w:rFonts w:ascii="Times New Roman" w:hAnsi="Times New Roman"/>
          <w:i/>
        </w:rPr>
        <w:t>J. Sep. Sci.</w:t>
      </w:r>
      <w:r w:rsidRPr="00B1678B">
        <w:rPr>
          <w:rFonts w:ascii="Times New Roman" w:hAnsi="Times New Roman"/>
        </w:rPr>
        <w:t xml:space="preserve"> </w:t>
      </w:r>
      <w:r w:rsidRPr="00B1678B">
        <w:rPr>
          <w:rFonts w:ascii="Times New Roman" w:hAnsi="Times New Roman"/>
          <w:b/>
        </w:rPr>
        <w:t>39</w:t>
      </w:r>
      <w:r w:rsidRPr="00B1678B">
        <w:rPr>
          <w:rFonts w:ascii="Times New Roman" w:hAnsi="Times New Roman"/>
        </w:rPr>
        <w:t>: 38-50.</w:t>
      </w:r>
    </w:p>
    <w:p w14:paraId="793796F5"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11.</w:t>
      </w:r>
      <w:r w:rsidRPr="00B1678B">
        <w:rPr>
          <w:rFonts w:ascii="Times New Roman" w:hAnsi="Times New Roman"/>
        </w:rPr>
        <w:tab/>
        <w:t>Dennis, E. A., H. A. Brown, R. A. Deems, C. K. Glass, A. H. Merrill Jr, R. C. Murphy, C. R. Raetz, W. Shaw, S. Subramaniam, and D. W. Russell. 2006. The LIPID MAPS Approach to Lipidomics.</w:t>
      </w:r>
      <w:r w:rsidR="006054D5">
        <w:rPr>
          <w:rFonts w:ascii="Times New Roman" w:hAnsi="Times New Roman"/>
        </w:rPr>
        <w:t xml:space="preserve"> </w:t>
      </w:r>
      <w:r w:rsidR="006054D5" w:rsidRPr="006054D5">
        <w:rPr>
          <w:rFonts w:ascii="Times New Roman" w:hAnsi="Times New Roman"/>
          <w:i/>
        </w:rPr>
        <w:t>In</w:t>
      </w:r>
      <w:r w:rsidR="006054D5">
        <w:rPr>
          <w:rFonts w:ascii="Times New Roman" w:hAnsi="Times New Roman"/>
        </w:rPr>
        <w:t xml:space="preserve"> Functional Lipidomics. L. Feng and G. D. Prestwich, editors. CRC Press, Boca Raton, FL. 1-16.</w:t>
      </w:r>
    </w:p>
    <w:p w14:paraId="64A734FB"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12.</w:t>
      </w:r>
      <w:r w:rsidRPr="00B1678B">
        <w:rPr>
          <w:rFonts w:ascii="Times New Roman" w:hAnsi="Times New Roman"/>
        </w:rPr>
        <w:tab/>
        <w:t>Dennis, E. A. 2009. Lipidomics joins the omi</w:t>
      </w:r>
      <w:r w:rsidR="006054D5">
        <w:rPr>
          <w:rFonts w:ascii="Times New Roman" w:hAnsi="Times New Roman"/>
        </w:rPr>
        <w:t xml:space="preserve">cs evolution. </w:t>
      </w:r>
      <w:r w:rsidR="006054D5" w:rsidRPr="006054D5">
        <w:rPr>
          <w:rFonts w:ascii="Times New Roman" w:hAnsi="Times New Roman"/>
          <w:i/>
        </w:rPr>
        <w:t>Proc. Nat. Acad.</w:t>
      </w:r>
      <w:r w:rsidRPr="006054D5">
        <w:rPr>
          <w:rFonts w:ascii="Times New Roman" w:hAnsi="Times New Roman"/>
          <w:i/>
        </w:rPr>
        <w:t xml:space="preserve"> Sci</w:t>
      </w:r>
      <w:r w:rsidR="006054D5" w:rsidRPr="006054D5">
        <w:rPr>
          <w:rFonts w:ascii="Times New Roman" w:hAnsi="Times New Roman"/>
          <w:i/>
        </w:rPr>
        <w:t>.</w:t>
      </w:r>
      <w:r w:rsidRPr="00B1678B">
        <w:rPr>
          <w:rFonts w:ascii="Times New Roman" w:hAnsi="Times New Roman"/>
        </w:rPr>
        <w:t xml:space="preserve"> </w:t>
      </w:r>
      <w:r w:rsidRPr="006054D5">
        <w:rPr>
          <w:rFonts w:ascii="Times New Roman" w:hAnsi="Times New Roman"/>
          <w:b/>
        </w:rPr>
        <w:t>106</w:t>
      </w:r>
      <w:r w:rsidRPr="00B1678B">
        <w:rPr>
          <w:rFonts w:ascii="Times New Roman" w:hAnsi="Times New Roman"/>
        </w:rPr>
        <w:t>: 2089-2090.</w:t>
      </w:r>
    </w:p>
    <w:p w14:paraId="7DA8644F"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13.</w:t>
      </w:r>
      <w:r w:rsidRPr="00B1678B">
        <w:rPr>
          <w:rFonts w:ascii="Times New Roman" w:hAnsi="Times New Roman"/>
        </w:rPr>
        <w:tab/>
        <w:t>Quehenberger, O., A. M. Armando, A. H. Brown, S. B. Milne, D. S. Myers, A. H. Merrill, S. Bandyopadhyay, K. N. Jones, S. Kelly, and R. L. Shaner. 2010. Lipidomics reveals a remarkable diversity of li</w:t>
      </w:r>
      <w:r w:rsidR="006054D5">
        <w:rPr>
          <w:rFonts w:ascii="Times New Roman" w:hAnsi="Times New Roman"/>
        </w:rPr>
        <w:t xml:space="preserve">pids in human plasma. </w:t>
      </w:r>
      <w:r w:rsidR="006054D5" w:rsidRPr="006054D5">
        <w:rPr>
          <w:rFonts w:ascii="Times New Roman" w:hAnsi="Times New Roman"/>
          <w:i/>
        </w:rPr>
        <w:t>J.</w:t>
      </w:r>
      <w:r w:rsidRPr="006054D5">
        <w:rPr>
          <w:rFonts w:ascii="Times New Roman" w:hAnsi="Times New Roman"/>
          <w:i/>
        </w:rPr>
        <w:t xml:space="preserve"> </w:t>
      </w:r>
      <w:r w:rsidR="006054D5" w:rsidRPr="006054D5">
        <w:rPr>
          <w:rFonts w:ascii="Times New Roman" w:hAnsi="Times New Roman"/>
          <w:i/>
        </w:rPr>
        <w:t>L</w:t>
      </w:r>
      <w:r w:rsidRPr="006054D5">
        <w:rPr>
          <w:rFonts w:ascii="Times New Roman" w:hAnsi="Times New Roman"/>
          <w:i/>
        </w:rPr>
        <w:t xml:space="preserve">ipid </w:t>
      </w:r>
      <w:r w:rsidR="006054D5" w:rsidRPr="006054D5">
        <w:rPr>
          <w:rFonts w:ascii="Times New Roman" w:hAnsi="Times New Roman"/>
          <w:i/>
        </w:rPr>
        <w:t>R</w:t>
      </w:r>
      <w:r w:rsidRPr="006054D5">
        <w:rPr>
          <w:rFonts w:ascii="Times New Roman" w:hAnsi="Times New Roman"/>
          <w:i/>
        </w:rPr>
        <w:t>es</w:t>
      </w:r>
      <w:r w:rsidR="006054D5">
        <w:rPr>
          <w:rFonts w:ascii="Times New Roman" w:hAnsi="Times New Roman"/>
        </w:rPr>
        <w:t>.</w:t>
      </w:r>
      <w:r w:rsidRPr="00B1678B">
        <w:rPr>
          <w:rFonts w:ascii="Times New Roman" w:hAnsi="Times New Roman"/>
        </w:rPr>
        <w:t xml:space="preserve"> </w:t>
      </w:r>
      <w:r w:rsidRPr="006054D5">
        <w:rPr>
          <w:rFonts w:ascii="Times New Roman" w:hAnsi="Times New Roman"/>
          <w:b/>
        </w:rPr>
        <w:t>51</w:t>
      </w:r>
      <w:r w:rsidRPr="00B1678B">
        <w:rPr>
          <w:rFonts w:ascii="Times New Roman" w:hAnsi="Times New Roman"/>
        </w:rPr>
        <w:t>: 3299-3305.</w:t>
      </w:r>
    </w:p>
    <w:p w14:paraId="401D36D1"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14.</w:t>
      </w:r>
      <w:r w:rsidRPr="00B1678B">
        <w:rPr>
          <w:rFonts w:ascii="Times New Roman" w:hAnsi="Times New Roman"/>
        </w:rPr>
        <w:tab/>
        <w:t xml:space="preserve">Cajka, T., and O. Fiehn. 2014. Comprehensive analysis of lipids in biological systems by liquid chromatography-mass spectrometry. </w:t>
      </w:r>
      <w:r w:rsidRPr="006054D5">
        <w:rPr>
          <w:rFonts w:ascii="Times New Roman" w:hAnsi="Times New Roman"/>
          <w:i/>
        </w:rPr>
        <w:t>TrAC Trends Anal</w:t>
      </w:r>
      <w:r w:rsidR="006054D5" w:rsidRPr="006054D5">
        <w:rPr>
          <w:rFonts w:ascii="Times New Roman" w:hAnsi="Times New Roman"/>
          <w:i/>
        </w:rPr>
        <w:t>.</w:t>
      </w:r>
      <w:r w:rsidRPr="006054D5">
        <w:rPr>
          <w:rFonts w:ascii="Times New Roman" w:hAnsi="Times New Roman"/>
          <w:i/>
        </w:rPr>
        <w:t xml:space="preserve"> Chem</w:t>
      </w:r>
      <w:r w:rsidR="006054D5">
        <w:rPr>
          <w:rFonts w:ascii="Times New Roman" w:hAnsi="Times New Roman"/>
        </w:rPr>
        <w:t>.</w:t>
      </w:r>
      <w:r w:rsidRPr="00B1678B">
        <w:rPr>
          <w:rFonts w:ascii="Times New Roman" w:hAnsi="Times New Roman"/>
        </w:rPr>
        <w:t xml:space="preserve"> </w:t>
      </w:r>
      <w:r w:rsidRPr="006054D5">
        <w:rPr>
          <w:rFonts w:ascii="Times New Roman" w:hAnsi="Times New Roman"/>
          <w:b/>
        </w:rPr>
        <w:t>61</w:t>
      </w:r>
      <w:r w:rsidRPr="00B1678B">
        <w:rPr>
          <w:rFonts w:ascii="Times New Roman" w:hAnsi="Times New Roman"/>
        </w:rPr>
        <w:t>: 192-206.</w:t>
      </w:r>
    </w:p>
    <w:p w14:paraId="3BCCBD2D"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15.</w:t>
      </w:r>
      <w:r w:rsidRPr="00B1678B">
        <w:rPr>
          <w:rFonts w:ascii="Times New Roman" w:hAnsi="Times New Roman"/>
        </w:rPr>
        <w:tab/>
        <w:t xml:space="preserve">Gallart-Ayala, H., F. Courant, S. Severe, J.-P. Antignac, F. Morio, J. Abadie, and B. Le Bizec. 2013. Versatile lipid profiling by liquid chromatography–high resolution mass spectrometry using all ion </w:t>
      </w:r>
      <w:r w:rsidRPr="00B1678B">
        <w:rPr>
          <w:rFonts w:ascii="Times New Roman" w:hAnsi="Times New Roman"/>
        </w:rPr>
        <w:lastRenderedPageBreak/>
        <w:t xml:space="preserve">fragmentation and polarity switching. Preliminary application for serum samples phenotyping related to </w:t>
      </w:r>
      <w:r w:rsidR="006054D5">
        <w:rPr>
          <w:rFonts w:ascii="Times New Roman" w:hAnsi="Times New Roman"/>
        </w:rPr>
        <w:t xml:space="preserve">canine mammary cancer. </w:t>
      </w:r>
      <w:r w:rsidR="006054D5" w:rsidRPr="006054D5">
        <w:rPr>
          <w:rFonts w:ascii="Times New Roman" w:hAnsi="Times New Roman"/>
          <w:i/>
        </w:rPr>
        <w:t>Anal.</w:t>
      </w:r>
      <w:r w:rsidRPr="006054D5">
        <w:rPr>
          <w:rFonts w:ascii="Times New Roman" w:hAnsi="Times New Roman"/>
          <w:i/>
        </w:rPr>
        <w:t xml:space="preserve"> </w:t>
      </w:r>
      <w:r w:rsidR="006054D5" w:rsidRPr="006054D5">
        <w:rPr>
          <w:rFonts w:ascii="Times New Roman" w:hAnsi="Times New Roman"/>
          <w:i/>
        </w:rPr>
        <w:t>Chim.</w:t>
      </w:r>
      <w:r w:rsidRPr="006054D5">
        <w:rPr>
          <w:rFonts w:ascii="Times New Roman" w:hAnsi="Times New Roman"/>
          <w:i/>
        </w:rPr>
        <w:t xml:space="preserve"> </w:t>
      </w:r>
      <w:r w:rsidR="006054D5" w:rsidRPr="006054D5">
        <w:rPr>
          <w:rFonts w:ascii="Times New Roman" w:hAnsi="Times New Roman"/>
          <w:i/>
        </w:rPr>
        <w:t>A</w:t>
      </w:r>
      <w:r w:rsidRPr="006054D5">
        <w:rPr>
          <w:rFonts w:ascii="Times New Roman" w:hAnsi="Times New Roman"/>
          <w:i/>
        </w:rPr>
        <w:t>cta</w:t>
      </w:r>
      <w:r w:rsidRPr="00B1678B">
        <w:rPr>
          <w:rFonts w:ascii="Times New Roman" w:hAnsi="Times New Roman"/>
        </w:rPr>
        <w:t xml:space="preserve"> </w:t>
      </w:r>
      <w:r w:rsidRPr="006054D5">
        <w:rPr>
          <w:rFonts w:ascii="Times New Roman" w:hAnsi="Times New Roman"/>
          <w:b/>
        </w:rPr>
        <w:t>796</w:t>
      </w:r>
      <w:r w:rsidRPr="00B1678B">
        <w:rPr>
          <w:rFonts w:ascii="Times New Roman" w:hAnsi="Times New Roman"/>
        </w:rPr>
        <w:t>: 75-83.</w:t>
      </w:r>
    </w:p>
    <w:p w14:paraId="38824B9A"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16.</w:t>
      </w:r>
      <w:r w:rsidRPr="00B1678B">
        <w:rPr>
          <w:rFonts w:ascii="Times New Roman" w:hAnsi="Times New Roman"/>
        </w:rPr>
        <w:tab/>
        <w:t>Yamada, T., T. Uchikata, S. Sakamoto, Y. Yokoi, E. Fukusaki, and T. Bamba. 2013. Development of a lipid profiling system using reverse-phase liquid chromatography coupled to high-resolution mass spectrometry with rapid polarity switching and an automated lipid ide</w:t>
      </w:r>
      <w:r w:rsidR="006054D5">
        <w:rPr>
          <w:rFonts w:ascii="Times New Roman" w:hAnsi="Times New Roman"/>
        </w:rPr>
        <w:t xml:space="preserve">ntification software. </w:t>
      </w:r>
      <w:r w:rsidR="006054D5" w:rsidRPr="006054D5">
        <w:rPr>
          <w:rFonts w:ascii="Times New Roman" w:hAnsi="Times New Roman"/>
          <w:i/>
        </w:rPr>
        <w:t>J.</w:t>
      </w:r>
      <w:r w:rsidRPr="006054D5">
        <w:rPr>
          <w:rFonts w:ascii="Times New Roman" w:hAnsi="Times New Roman"/>
          <w:i/>
        </w:rPr>
        <w:t xml:space="preserve"> </w:t>
      </w:r>
      <w:r w:rsidR="006054D5" w:rsidRPr="006054D5">
        <w:rPr>
          <w:rFonts w:ascii="Times New Roman" w:hAnsi="Times New Roman"/>
          <w:i/>
        </w:rPr>
        <w:t>C</w:t>
      </w:r>
      <w:r w:rsidRPr="006054D5">
        <w:rPr>
          <w:rFonts w:ascii="Times New Roman" w:hAnsi="Times New Roman"/>
          <w:i/>
        </w:rPr>
        <w:t>hromatogr</w:t>
      </w:r>
      <w:r w:rsidR="006054D5" w:rsidRPr="006054D5">
        <w:rPr>
          <w:rFonts w:ascii="Times New Roman" w:hAnsi="Times New Roman"/>
          <w:i/>
        </w:rPr>
        <w:t>.</w:t>
      </w:r>
      <w:r w:rsidRPr="006054D5">
        <w:rPr>
          <w:rFonts w:ascii="Times New Roman" w:hAnsi="Times New Roman"/>
          <w:i/>
        </w:rPr>
        <w:t xml:space="preserve"> A</w:t>
      </w:r>
      <w:r w:rsidRPr="00B1678B">
        <w:rPr>
          <w:rFonts w:ascii="Times New Roman" w:hAnsi="Times New Roman"/>
        </w:rPr>
        <w:t xml:space="preserve"> </w:t>
      </w:r>
      <w:r w:rsidRPr="006054D5">
        <w:rPr>
          <w:rFonts w:ascii="Times New Roman" w:hAnsi="Times New Roman"/>
          <w:b/>
        </w:rPr>
        <w:t>1292</w:t>
      </w:r>
      <w:r w:rsidRPr="00B1678B">
        <w:rPr>
          <w:rFonts w:ascii="Times New Roman" w:hAnsi="Times New Roman"/>
        </w:rPr>
        <w:t>: 211-218.</w:t>
      </w:r>
    </w:p>
    <w:p w14:paraId="799B2E21"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17.</w:t>
      </w:r>
      <w:r w:rsidRPr="00B1678B">
        <w:rPr>
          <w:rFonts w:ascii="Times New Roman" w:hAnsi="Times New Roman"/>
        </w:rPr>
        <w:tab/>
        <w:t>Cajka, T., and O. Fiehn. 2015. Toward merging untargeted and targeted methods in mass spectrometry-based metabol</w:t>
      </w:r>
      <w:r w:rsidR="006054D5">
        <w:rPr>
          <w:rFonts w:ascii="Times New Roman" w:hAnsi="Times New Roman"/>
        </w:rPr>
        <w:t xml:space="preserve">omics and lipidomics. </w:t>
      </w:r>
      <w:r w:rsidR="006054D5" w:rsidRPr="006054D5">
        <w:rPr>
          <w:rFonts w:ascii="Times New Roman" w:hAnsi="Times New Roman"/>
          <w:i/>
        </w:rPr>
        <w:t>Anal.</w:t>
      </w:r>
      <w:r w:rsidRPr="006054D5">
        <w:rPr>
          <w:rFonts w:ascii="Times New Roman" w:hAnsi="Times New Roman"/>
          <w:i/>
        </w:rPr>
        <w:t xml:space="preserve"> </w:t>
      </w:r>
      <w:r w:rsidR="006054D5" w:rsidRPr="006054D5">
        <w:rPr>
          <w:rFonts w:ascii="Times New Roman" w:hAnsi="Times New Roman"/>
          <w:i/>
        </w:rPr>
        <w:t>C</w:t>
      </w:r>
      <w:r w:rsidRPr="006054D5">
        <w:rPr>
          <w:rFonts w:ascii="Times New Roman" w:hAnsi="Times New Roman"/>
          <w:i/>
        </w:rPr>
        <w:t>hem</w:t>
      </w:r>
      <w:r w:rsidR="006054D5">
        <w:rPr>
          <w:rFonts w:ascii="Times New Roman" w:hAnsi="Times New Roman"/>
        </w:rPr>
        <w:t>.</w:t>
      </w:r>
      <w:r w:rsidRPr="00B1678B">
        <w:rPr>
          <w:rFonts w:ascii="Times New Roman" w:hAnsi="Times New Roman"/>
        </w:rPr>
        <w:t xml:space="preserve"> </w:t>
      </w:r>
      <w:r w:rsidRPr="006054D5">
        <w:rPr>
          <w:rFonts w:ascii="Times New Roman" w:hAnsi="Times New Roman"/>
          <w:b/>
        </w:rPr>
        <w:t>88</w:t>
      </w:r>
      <w:r w:rsidRPr="006054D5">
        <w:rPr>
          <w:rFonts w:ascii="Times New Roman" w:hAnsi="Times New Roman"/>
        </w:rPr>
        <w:t>:</w:t>
      </w:r>
      <w:r w:rsidRPr="00B1678B">
        <w:rPr>
          <w:rFonts w:ascii="Times New Roman" w:hAnsi="Times New Roman"/>
        </w:rPr>
        <w:t xml:space="preserve"> 524-545.</w:t>
      </w:r>
    </w:p>
    <w:p w14:paraId="5145AA5D"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18.</w:t>
      </w:r>
      <w:r w:rsidRPr="00B1678B">
        <w:rPr>
          <w:rFonts w:ascii="Times New Roman" w:hAnsi="Times New Roman"/>
        </w:rPr>
        <w:tab/>
        <w:t xml:space="preserve">Hyötyläinen, T., and M. Orešič. 2016. Bioanalytical techniques in nontargeted clinical lipidomics. </w:t>
      </w:r>
      <w:r w:rsidRPr="006054D5">
        <w:rPr>
          <w:rFonts w:ascii="Times New Roman" w:hAnsi="Times New Roman"/>
          <w:i/>
        </w:rPr>
        <w:t>Bioanalysis</w:t>
      </w:r>
      <w:r w:rsidRPr="00B1678B">
        <w:rPr>
          <w:rFonts w:ascii="Times New Roman" w:hAnsi="Times New Roman"/>
        </w:rPr>
        <w:t xml:space="preserve"> </w:t>
      </w:r>
      <w:r w:rsidRPr="006054D5">
        <w:rPr>
          <w:rFonts w:ascii="Times New Roman" w:hAnsi="Times New Roman"/>
          <w:b/>
        </w:rPr>
        <w:t>8</w:t>
      </w:r>
      <w:r w:rsidRPr="00B1678B">
        <w:rPr>
          <w:rFonts w:ascii="Times New Roman" w:hAnsi="Times New Roman"/>
        </w:rPr>
        <w:t>: 351-364.</w:t>
      </w:r>
    </w:p>
    <w:p w14:paraId="78A58DB8"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19.</w:t>
      </w:r>
      <w:r w:rsidRPr="00B1678B">
        <w:rPr>
          <w:rFonts w:ascii="Times New Roman" w:hAnsi="Times New Roman"/>
        </w:rPr>
        <w:tab/>
        <w:t xml:space="preserve">Gross, R. W., and X. Han. 2011. Lipidomics at the interface of structure and function in systems </w:t>
      </w:r>
      <w:r w:rsidR="006054D5">
        <w:rPr>
          <w:rFonts w:ascii="Times New Roman" w:hAnsi="Times New Roman"/>
        </w:rPr>
        <w:t xml:space="preserve">biology. </w:t>
      </w:r>
      <w:r w:rsidR="006054D5" w:rsidRPr="006054D5">
        <w:rPr>
          <w:rFonts w:ascii="Times New Roman" w:hAnsi="Times New Roman"/>
          <w:i/>
        </w:rPr>
        <w:t>Chem.</w:t>
      </w:r>
      <w:r w:rsidRPr="006054D5">
        <w:rPr>
          <w:rFonts w:ascii="Times New Roman" w:hAnsi="Times New Roman"/>
          <w:i/>
        </w:rPr>
        <w:t xml:space="preserve"> </w:t>
      </w:r>
      <w:r w:rsidR="006054D5" w:rsidRPr="006054D5">
        <w:rPr>
          <w:rFonts w:ascii="Times New Roman" w:hAnsi="Times New Roman"/>
          <w:i/>
        </w:rPr>
        <w:t>B</w:t>
      </w:r>
      <w:r w:rsidRPr="006054D5">
        <w:rPr>
          <w:rFonts w:ascii="Times New Roman" w:hAnsi="Times New Roman"/>
          <w:i/>
        </w:rPr>
        <w:t>iol</w:t>
      </w:r>
      <w:r w:rsidR="006054D5" w:rsidRPr="006054D5">
        <w:rPr>
          <w:rFonts w:ascii="Times New Roman" w:hAnsi="Times New Roman"/>
          <w:i/>
        </w:rPr>
        <w:t>.</w:t>
      </w:r>
      <w:r w:rsidRPr="00B1678B">
        <w:rPr>
          <w:rFonts w:ascii="Times New Roman" w:hAnsi="Times New Roman"/>
        </w:rPr>
        <w:t xml:space="preserve"> </w:t>
      </w:r>
      <w:r w:rsidRPr="006054D5">
        <w:rPr>
          <w:rFonts w:ascii="Times New Roman" w:hAnsi="Times New Roman"/>
          <w:b/>
        </w:rPr>
        <w:t>18</w:t>
      </w:r>
      <w:r w:rsidRPr="00B1678B">
        <w:rPr>
          <w:rFonts w:ascii="Times New Roman" w:hAnsi="Times New Roman"/>
        </w:rPr>
        <w:t>: 284-291.</w:t>
      </w:r>
    </w:p>
    <w:p w14:paraId="023AC72E"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20.</w:t>
      </w:r>
      <w:r w:rsidRPr="00B1678B">
        <w:rPr>
          <w:rFonts w:ascii="Times New Roman" w:hAnsi="Times New Roman"/>
        </w:rPr>
        <w:tab/>
        <w:t>Shevchenko, A., and K. Simons. 2010. Lipidomics: coming to gri</w:t>
      </w:r>
      <w:r w:rsidR="002E7195">
        <w:rPr>
          <w:rFonts w:ascii="Times New Roman" w:hAnsi="Times New Roman"/>
        </w:rPr>
        <w:t xml:space="preserve">ps with lipid diversity. </w:t>
      </w:r>
      <w:r w:rsidR="002E7195" w:rsidRPr="002E7195">
        <w:rPr>
          <w:rFonts w:ascii="Times New Roman" w:hAnsi="Times New Roman"/>
          <w:i/>
        </w:rPr>
        <w:t>Nat. R</w:t>
      </w:r>
      <w:r w:rsidRPr="002E7195">
        <w:rPr>
          <w:rFonts w:ascii="Times New Roman" w:hAnsi="Times New Roman"/>
          <w:i/>
        </w:rPr>
        <w:t>ev</w:t>
      </w:r>
      <w:r w:rsidR="002E7195" w:rsidRPr="002E7195">
        <w:rPr>
          <w:rFonts w:ascii="Times New Roman" w:hAnsi="Times New Roman"/>
          <w:i/>
        </w:rPr>
        <w:t>. Mol.</w:t>
      </w:r>
      <w:r w:rsidRPr="002E7195">
        <w:rPr>
          <w:rFonts w:ascii="Times New Roman" w:hAnsi="Times New Roman"/>
          <w:i/>
        </w:rPr>
        <w:t xml:space="preserve"> </w:t>
      </w:r>
      <w:r w:rsidR="002E7195" w:rsidRPr="002E7195">
        <w:rPr>
          <w:rFonts w:ascii="Times New Roman" w:hAnsi="Times New Roman"/>
          <w:i/>
        </w:rPr>
        <w:t>C</w:t>
      </w:r>
      <w:r w:rsidRPr="002E7195">
        <w:rPr>
          <w:rFonts w:ascii="Times New Roman" w:hAnsi="Times New Roman"/>
          <w:i/>
        </w:rPr>
        <w:t xml:space="preserve">ell </w:t>
      </w:r>
      <w:r w:rsidR="002E7195" w:rsidRPr="002E7195">
        <w:rPr>
          <w:rFonts w:ascii="Times New Roman" w:hAnsi="Times New Roman"/>
          <w:i/>
        </w:rPr>
        <w:t>B</w:t>
      </w:r>
      <w:r w:rsidRPr="002E7195">
        <w:rPr>
          <w:rFonts w:ascii="Times New Roman" w:hAnsi="Times New Roman"/>
          <w:i/>
        </w:rPr>
        <w:t>iol</w:t>
      </w:r>
      <w:r w:rsidR="002E7195">
        <w:rPr>
          <w:rFonts w:ascii="Times New Roman" w:hAnsi="Times New Roman"/>
        </w:rPr>
        <w:t>.</w:t>
      </w:r>
      <w:r w:rsidRPr="00B1678B">
        <w:rPr>
          <w:rFonts w:ascii="Times New Roman" w:hAnsi="Times New Roman"/>
        </w:rPr>
        <w:t xml:space="preserve"> </w:t>
      </w:r>
      <w:r w:rsidRPr="002E7195">
        <w:rPr>
          <w:rFonts w:ascii="Times New Roman" w:hAnsi="Times New Roman"/>
          <w:b/>
        </w:rPr>
        <w:t>11</w:t>
      </w:r>
      <w:r w:rsidRPr="00B1678B">
        <w:rPr>
          <w:rFonts w:ascii="Times New Roman" w:hAnsi="Times New Roman"/>
        </w:rPr>
        <w:t>: 593-598.</w:t>
      </w:r>
    </w:p>
    <w:p w14:paraId="23F7E297"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21.</w:t>
      </w:r>
      <w:r w:rsidRPr="00B1678B">
        <w:rPr>
          <w:rFonts w:ascii="Times New Roman" w:hAnsi="Times New Roman"/>
        </w:rPr>
        <w:tab/>
        <w:t xml:space="preserve">Ekroos, K., M. Jänis, K. Tarasov, R. Hurme, and R. Laaksonen. 2010. Lipidomics: a tool for studies </w:t>
      </w:r>
      <w:r w:rsidR="002E7195">
        <w:rPr>
          <w:rFonts w:ascii="Times New Roman" w:hAnsi="Times New Roman"/>
        </w:rPr>
        <w:t xml:space="preserve">of atherosclerosis. </w:t>
      </w:r>
      <w:r w:rsidR="002E7195" w:rsidRPr="002E7195">
        <w:rPr>
          <w:rFonts w:ascii="Times New Roman" w:hAnsi="Times New Roman"/>
          <w:i/>
        </w:rPr>
        <w:t>Curr.</w:t>
      </w:r>
      <w:r w:rsidRPr="002E7195">
        <w:rPr>
          <w:rFonts w:ascii="Times New Roman" w:hAnsi="Times New Roman"/>
          <w:i/>
        </w:rPr>
        <w:t xml:space="preserve"> </w:t>
      </w:r>
      <w:r w:rsidR="002E7195" w:rsidRPr="002E7195">
        <w:rPr>
          <w:rFonts w:ascii="Times New Roman" w:hAnsi="Times New Roman"/>
          <w:i/>
        </w:rPr>
        <w:t>A</w:t>
      </w:r>
      <w:r w:rsidRPr="002E7195">
        <w:rPr>
          <w:rFonts w:ascii="Times New Roman" w:hAnsi="Times New Roman"/>
          <w:i/>
        </w:rPr>
        <w:t>theroscler</w:t>
      </w:r>
      <w:r w:rsidR="002E7195" w:rsidRPr="002E7195">
        <w:rPr>
          <w:rFonts w:ascii="Times New Roman" w:hAnsi="Times New Roman"/>
          <w:i/>
        </w:rPr>
        <w:t>.</w:t>
      </w:r>
      <w:r w:rsidRPr="002E7195">
        <w:rPr>
          <w:rFonts w:ascii="Times New Roman" w:hAnsi="Times New Roman"/>
          <w:i/>
        </w:rPr>
        <w:t xml:space="preserve"> </w:t>
      </w:r>
      <w:r w:rsidR="002E7195" w:rsidRPr="002E7195">
        <w:rPr>
          <w:rFonts w:ascii="Times New Roman" w:hAnsi="Times New Roman"/>
          <w:i/>
        </w:rPr>
        <w:t>R</w:t>
      </w:r>
      <w:r w:rsidRPr="002E7195">
        <w:rPr>
          <w:rFonts w:ascii="Times New Roman" w:hAnsi="Times New Roman"/>
          <w:i/>
        </w:rPr>
        <w:t>ep</w:t>
      </w:r>
      <w:r w:rsidR="002E7195" w:rsidRPr="002E7195">
        <w:rPr>
          <w:rFonts w:ascii="Times New Roman" w:hAnsi="Times New Roman"/>
          <w:i/>
        </w:rPr>
        <w:t>.</w:t>
      </w:r>
      <w:r w:rsidRPr="00B1678B">
        <w:rPr>
          <w:rFonts w:ascii="Times New Roman" w:hAnsi="Times New Roman"/>
        </w:rPr>
        <w:t xml:space="preserve"> </w:t>
      </w:r>
      <w:r w:rsidRPr="002E7195">
        <w:rPr>
          <w:rFonts w:ascii="Times New Roman" w:hAnsi="Times New Roman"/>
          <w:b/>
        </w:rPr>
        <w:t>12</w:t>
      </w:r>
      <w:r w:rsidRPr="00B1678B">
        <w:rPr>
          <w:rFonts w:ascii="Times New Roman" w:hAnsi="Times New Roman"/>
        </w:rPr>
        <w:t>: 273-281.</w:t>
      </w:r>
    </w:p>
    <w:p w14:paraId="77BC7B25"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22.</w:t>
      </w:r>
      <w:r w:rsidRPr="00B1678B">
        <w:rPr>
          <w:rFonts w:ascii="Times New Roman" w:hAnsi="Times New Roman"/>
        </w:rPr>
        <w:tab/>
        <w:t xml:space="preserve">Auffray, C., T. Caulfield, J. L. Griffin, M. J. Khoury, J. R. Lupski, and M. Schwab. 2016. From genomic medicine to precision medicine: highlights of 2015. </w:t>
      </w:r>
      <w:r w:rsidRPr="002E7195">
        <w:rPr>
          <w:rFonts w:ascii="Times New Roman" w:hAnsi="Times New Roman"/>
          <w:i/>
        </w:rPr>
        <w:t xml:space="preserve">Genome </w:t>
      </w:r>
      <w:r w:rsidR="002E7195" w:rsidRPr="002E7195">
        <w:rPr>
          <w:rFonts w:ascii="Times New Roman" w:hAnsi="Times New Roman"/>
          <w:i/>
        </w:rPr>
        <w:t>M</w:t>
      </w:r>
      <w:r w:rsidRPr="002E7195">
        <w:rPr>
          <w:rFonts w:ascii="Times New Roman" w:hAnsi="Times New Roman"/>
          <w:i/>
        </w:rPr>
        <w:t>ed</w:t>
      </w:r>
      <w:r w:rsidR="002E7195">
        <w:rPr>
          <w:rFonts w:ascii="Times New Roman" w:hAnsi="Times New Roman"/>
        </w:rPr>
        <w:t>.</w:t>
      </w:r>
      <w:r w:rsidRPr="00B1678B">
        <w:rPr>
          <w:rFonts w:ascii="Times New Roman" w:hAnsi="Times New Roman"/>
        </w:rPr>
        <w:t xml:space="preserve"> </w:t>
      </w:r>
      <w:r w:rsidRPr="002E7195">
        <w:rPr>
          <w:rFonts w:ascii="Times New Roman" w:hAnsi="Times New Roman"/>
          <w:b/>
        </w:rPr>
        <w:t>8</w:t>
      </w:r>
      <w:r w:rsidRPr="00B1678B">
        <w:rPr>
          <w:rFonts w:ascii="Times New Roman" w:hAnsi="Times New Roman"/>
        </w:rPr>
        <w:t>: 12.</w:t>
      </w:r>
    </w:p>
    <w:p w14:paraId="14CD2571"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23.</w:t>
      </w:r>
      <w:r w:rsidRPr="00B1678B">
        <w:rPr>
          <w:rFonts w:ascii="Times New Roman" w:hAnsi="Times New Roman"/>
        </w:rPr>
        <w:tab/>
        <w:t>Clish, C. B. 2015. Metabolomics: an emerging but powerful tool for precis</w:t>
      </w:r>
      <w:r w:rsidR="002E7195">
        <w:rPr>
          <w:rFonts w:ascii="Times New Roman" w:hAnsi="Times New Roman"/>
        </w:rPr>
        <w:t xml:space="preserve">ion medicine. </w:t>
      </w:r>
      <w:r w:rsidR="002E7195" w:rsidRPr="002E7195">
        <w:rPr>
          <w:rFonts w:ascii="Times New Roman" w:hAnsi="Times New Roman"/>
          <w:i/>
        </w:rPr>
        <w:t>Mol.</w:t>
      </w:r>
      <w:r w:rsidRPr="002E7195">
        <w:rPr>
          <w:rFonts w:ascii="Times New Roman" w:hAnsi="Times New Roman"/>
          <w:i/>
        </w:rPr>
        <w:t xml:space="preserve"> </w:t>
      </w:r>
      <w:r w:rsidR="002E7195" w:rsidRPr="002E7195">
        <w:rPr>
          <w:rFonts w:ascii="Times New Roman" w:hAnsi="Times New Roman"/>
          <w:i/>
        </w:rPr>
        <w:t>Case Stud.</w:t>
      </w:r>
      <w:r w:rsidRPr="00B1678B">
        <w:rPr>
          <w:rFonts w:ascii="Times New Roman" w:hAnsi="Times New Roman"/>
        </w:rPr>
        <w:t xml:space="preserve"> </w:t>
      </w:r>
      <w:r w:rsidRPr="002E7195">
        <w:rPr>
          <w:rFonts w:ascii="Times New Roman" w:hAnsi="Times New Roman"/>
          <w:b/>
        </w:rPr>
        <w:t>1</w:t>
      </w:r>
      <w:r w:rsidRPr="00B1678B">
        <w:rPr>
          <w:rFonts w:ascii="Times New Roman" w:hAnsi="Times New Roman"/>
        </w:rPr>
        <w:t>: a000588.</w:t>
      </w:r>
    </w:p>
    <w:p w14:paraId="1D222237"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24.</w:t>
      </w:r>
      <w:r w:rsidRPr="00B1678B">
        <w:rPr>
          <w:rFonts w:ascii="Times New Roman" w:hAnsi="Times New Roman"/>
        </w:rPr>
        <w:tab/>
        <w:t xml:space="preserve">Teo, C. C., W. P. K. Chong, E. Tan, N. B. Basri, Z. J. Low, and Y. S. Ho. 2015. Advances in sample preparation and analytical techniques for lipidomics study of clinical samples. </w:t>
      </w:r>
      <w:r w:rsidRPr="002E7195">
        <w:rPr>
          <w:rFonts w:ascii="Times New Roman" w:hAnsi="Times New Roman"/>
          <w:i/>
        </w:rPr>
        <w:t>TrAC Trends Anal</w:t>
      </w:r>
      <w:r w:rsidR="002E7195" w:rsidRPr="002E7195">
        <w:rPr>
          <w:rFonts w:ascii="Times New Roman" w:hAnsi="Times New Roman"/>
          <w:i/>
        </w:rPr>
        <w:t>.</w:t>
      </w:r>
      <w:r w:rsidRPr="002E7195">
        <w:rPr>
          <w:rFonts w:ascii="Times New Roman" w:hAnsi="Times New Roman"/>
          <w:i/>
        </w:rPr>
        <w:t xml:space="preserve"> Chem</w:t>
      </w:r>
      <w:r w:rsidR="002E7195">
        <w:rPr>
          <w:rFonts w:ascii="Times New Roman" w:hAnsi="Times New Roman"/>
        </w:rPr>
        <w:t>.</w:t>
      </w:r>
      <w:r w:rsidRPr="00B1678B">
        <w:rPr>
          <w:rFonts w:ascii="Times New Roman" w:hAnsi="Times New Roman"/>
        </w:rPr>
        <w:t xml:space="preserve"> </w:t>
      </w:r>
      <w:r w:rsidRPr="002E7195">
        <w:rPr>
          <w:rFonts w:ascii="Times New Roman" w:hAnsi="Times New Roman"/>
          <w:b/>
        </w:rPr>
        <w:t>66</w:t>
      </w:r>
      <w:r w:rsidRPr="00B1678B">
        <w:rPr>
          <w:rFonts w:ascii="Times New Roman" w:hAnsi="Times New Roman"/>
        </w:rPr>
        <w:t>: 1-18.</w:t>
      </w:r>
    </w:p>
    <w:p w14:paraId="41875A5E"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25.</w:t>
      </w:r>
      <w:r w:rsidRPr="00B1678B">
        <w:rPr>
          <w:rFonts w:ascii="Times New Roman" w:hAnsi="Times New Roman"/>
        </w:rPr>
        <w:tab/>
        <w:t>Vesper, H. W., G. L. Myers, and W. G. Miller. 2016. Current practices and challenges in the standardization and harmonization of clinica</w:t>
      </w:r>
      <w:r w:rsidR="001A3602">
        <w:rPr>
          <w:rFonts w:ascii="Times New Roman" w:hAnsi="Times New Roman"/>
        </w:rPr>
        <w:t xml:space="preserve">l laboratory tests. </w:t>
      </w:r>
      <w:r w:rsidR="001A3602" w:rsidRPr="001A3602">
        <w:rPr>
          <w:rFonts w:ascii="Times New Roman" w:hAnsi="Times New Roman"/>
          <w:i/>
        </w:rPr>
        <w:t>Am. J.</w:t>
      </w:r>
      <w:r w:rsidRPr="001A3602">
        <w:rPr>
          <w:rFonts w:ascii="Times New Roman" w:hAnsi="Times New Roman"/>
          <w:i/>
        </w:rPr>
        <w:t xml:space="preserve"> Clin</w:t>
      </w:r>
      <w:r w:rsidR="001A3602" w:rsidRPr="001A3602">
        <w:rPr>
          <w:rFonts w:ascii="Times New Roman" w:hAnsi="Times New Roman"/>
          <w:i/>
        </w:rPr>
        <w:t>.</w:t>
      </w:r>
      <w:r w:rsidRPr="001A3602">
        <w:rPr>
          <w:rFonts w:ascii="Times New Roman" w:hAnsi="Times New Roman"/>
          <w:i/>
        </w:rPr>
        <w:t xml:space="preserve"> Nutr</w:t>
      </w:r>
      <w:r w:rsidR="001A3602" w:rsidRPr="001A3602">
        <w:rPr>
          <w:rFonts w:ascii="Times New Roman" w:hAnsi="Times New Roman"/>
          <w:i/>
        </w:rPr>
        <w:t>.</w:t>
      </w:r>
      <w:r w:rsidRPr="00B1678B">
        <w:rPr>
          <w:rFonts w:ascii="Times New Roman" w:hAnsi="Times New Roman"/>
        </w:rPr>
        <w:t xml:space="preserve"> </w:t>
      </w:r>
      <w:r w:rsidRPr="001A3602">
        <w:rPr>
          <w:rFonts w:ascii="Times New Roman" w:hAnsi="Times New Roman"/>
          <w:b/>
        </w:rPr>
        <w:t>104</w:t>
      </w:r>
      <w:r w:rsidRPr="00B1678B">
        <w:rPr>
          <w:rFonts w:ascii="Times New Roman" w:hAnsi="Times New Roman"/>
        </w:rPr>
        <w:t>: 907S-912S.</w:t>
      </w:r>
    </w:p>
    <w:p w14:paraId="00A29F72"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26.</w:t>
      </w:r>
      <w:r w:rsidRPr="00B1678B">
        <w:rPr>
          <w:rFonts w:ascii="Times New Roman" w:hAnsi="Times New Roman"/>
        </w:rPr>
        <w:tab/>
        <w:t xml:space="preserve">McShane, L. M., M. M. Cavenagh, T. G. Lively, D. A. Eberhard, W. L. Bigbee, P. M. Williams, J. P. Mesirov, M.-Y. C. Polley, K. Y. Kim, and J. V. Tricoli. 2013. Criteria for the use of omics-based predictors in clinical trials: explanation and elaboration. </w:t>
      </w:r>
      <w:r w:rsidRPr="001A3602">
        <w:rPr>
          <w:rFonts w:ascii="Times New Roman" w:hAnsi="Times New Roman"/>
          <w:i/>
        </w:rPr>
        <w:t xml:space="preserve">BMC </w:t>
      </w:r>
      <w:r w:rsidR="001A3602" w:rsidRPr="001A3602">
        <w:rPr>
          <w:rFonts w:ascii="Times New Roman" w:hAnsi="Times New Roman"/>
          <w:i/>
        </w:rPr>
        <w:t>M</w:t>
      </w:r>
      <w:r w:rsidRPr="001A3602">
        <w:rPr>
          <w:rFonts w:ascii="Times New Roman" w:hAnsi="Times New Roman"/>
          <w:i/>
        </w:rPr>
        <w:t>ed</w:t>
      </w:r>
      <w:r w:rsidR="001A3602">
        <w:rPr>
          <w:rFonts w:ascii="Times New Roman" w:hAnsi="Times New Roman"/>
        </w:rPr>
        <w:t>.</w:t>
      </w:r>
      <w:r w:rsidRPr="00B1678B">
        <w:rPr>
          <w:rFonts w:ascii="Times New Roman" w:hAnsi="Times New Roman"/>
        </w:rPr>
        <w:t xml:space="preserve"> </w:t>
      </w:r>
      <w:r w:rsidRPr="001A3602">
        <w:rPr>
          <w:rFonts w:ascii="Times New Roman" w:hAnsi="Times New Roman"/>
          <w:b/>
        </w:rPr>
        <w:t>11</w:t>
      </w:r>
      <w:r w:rsidRPr="00B1678B">
        <w:rPr>
          <w:rFonts w:ascii="Times New Roman" w:hAnsi="Times New Roman"/>
        </w:rPr>
        <w:t>: 220.</w:t>
      </w:r>
    </w:p>
    <w:p w14:paraId="79CB7CFA"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27.</w:t>
      </w:r>
      <w:r w:rsidRPr="00B1678B">
        <w:rPr>
          <w:rFonts w:ascii="Times New Roman" w:hAnsi="Times New Roman"/>
        </w:rPr>
        <w:tab/>
        <w:t xml:space="preserve">Ekroos, K. 2012. Lipidomics perspective: from molecular lipidomics to validated clinical diagnostics. Lipidomics: </w:t>
      </w:r>
      <w:r w:rsidR="001A3602" w:rsidRPr="00B1678B">
        <w:rPr>
          <w:rFonts w:ascii="Times New Roman" w:hAnsi="Times New Roman"/>
        </w:rPr>
        <w:t>Technologies</w:t>
      </w:r>
      <w:r w:rsidRPr="00B1678B">
        <w:rPr>
          <w:rFonts w:ascii="Times New Roman" w:hAnsi="Times New Roman"/>
        </w:rPr>
        <w:t xml:space="preserve"> and Applications. K. Ekroos, editor. Wiley-VCH, Weinheim, Germany: 1-19.</w:t>
      </w:r>
    </w:p>
    <w:p w14:paraId="0E86753E"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28.</w:t>
      </w:r>
      <w:r w:rsidRPr="00B1678B">
        <w:rPr>
          <w:rFonts w:ascii="Times New Roman" w:hAnsi="Times New Roman"/>
        </w:rPr>
        <w:tab/>
        <w:t>Hyötyläinen, T., and M. Orešič. 2015. Optimizing the lipidomics workflow for clinical studies—practica</w:t>
      </w:r>
      <w:r w:rsidR="001A3602">
        <w:rPr>
          <w:rFonts w:ascii="Times New Roman" w:hAnsi="Times New Roman"/>
        </w:rPr>
        <w:t xml:space="preserve">l considerations. </w:t>
      </w:r>
      <w:r w:rsidR="001A3602" w:rsidRPr="001A3602">
        <w:rPr>
          <w:rFonts w:ascii="Times New Roman" w:hAnsi="Times New Roman"/>
          <w:i/>
        </w:rPr>
        <w:t>Anal.</w:t>
      </w:r>
      <w:r w:rsidRPr="001A3602">
        <w:rPr>
          <w:rFonts w:ascii="Times New Roman" w:hAnsi="Times New Roman"/>
          <w:i/>
        </w:rPr>
        <w:t xml:space="preserve"> </w:t>
      </w:r>
      <w:r w:rsidR="001A3602" w:rsidRPr="001A3602">
        <w:rPr>
          <w:rFonts w:ascii="Times New Roman" w:hAnsi="Times New Roman"/>
          <w:i/>
        </w:rPr>
        <w:t>B</w:t>
      </w:r>
      <w:r w:rsidRPr="001A3602">
        <w:rPr>
          <w:rFonts w:ascii="Times New Roman" w:hAnsi="Times New Roman"/>
          <w:i/>
        </w:rPr>
        <w:t>ioanal</w:t>
      </w:r>
      <w:r w:rsidR="001A3602" w:rsidRPr="001A3602">
        <w:rPr>
          <w:rFonts w:ascii="Times New Roman" w:hAnsi="Times New Roman"/>
          <w:i/>
        </w:rPr>
        <w:t>.</w:t>
      </w:r>
      <w:r w:rsidRPr="001A3602">
        <w:rPr>
          <w:rFonts w:ascii="Times New Roman" w:hAnsi="Times New Roman"/>
          <w:i/>
        </w:rPr>
        <w:t xml:space="preserve"> </w:t>
      </w:r>
      <w:r w:rsidR="001A3602" w:rsidRPr="001A3602">
        <w:rPr>
          <w:rFonts w:ascii="Times New Roman" w:hAnsi="Times New Roman"/>
          <w:i/>
        </w:rPr>
        <w:t>C</w:t>
      </w:r>
      <w:r w:rsidRPr="001A3602">
        <w:rPr>
          <w:rFonts w:ascii="Times New Roman" w:hAnsi="Times New Roman"/>
          <w:i/>
        </w:rPr>
        <w:t>hem</w:t>
      </w:r>
      <w:r w:rsidR="001A3602">
        <w:rPr>
          <w:rFonts w:ascii="Times New Roman" w:hAnsi="Times New Roman"/>
        </w:rPr>
        <w:t>.</w:t>
      </w:r>
      <w:r w:rsidRPr="00B1678B">
        <w:rPr>
          <w:rFonts w:ascii="Times New Roman" w:hAnsi="Times New Roman"/>
        </w:rPr>
        <w:t xml:space="preserve"> </w:t>
      </w:r>
      <w:r w:rsidRPr="001A3602">
        <w:rPr>
          <w:rFonts w:ascii="Times New Roman" w:hAnsi="Times New Roman"/>
          <w:b/>
        </w:rPr>
        <w:t>407</w:t>
      </w:r>
      <w:r w:rsidRPr="00B1678B">
        <w:rPr>
          <w:rFonts w:ascii="Times New Roman" w:hAnsi="Times New Roman"/>
        </w:rPr>
        <w:t>: 4973-4993.</w:t>
      </w:r>
    </w:p>
    <w:p w14:paraId="574C7243"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29.</w:t>
      </w:r>
      <w:r w:rsidRPr="00B1678B">
        <w:rPr>
          <w:rFonts w:ascii="Times New Roman" w:hAnsi="Times New Roman"/>
        </w:rPr>
        <w:tab/>
        <w:t>Bou Khalil, M., W. Hou, H. Zhou, F. Elisma, L. A. Swayne, A. P. Blanchard, Z. Yao, S. A. Bennett, and D. Figeys. 2010. Lipidomics era: accomplishments a</w:t>
      </w:r>
      <w:r w:rsidR="001A3602">
        <w:rPr>
          <w:rFonts w:ascii="Times New Roman" w:hAnsi="Times New Roman"/>
        </w:rPr>
        <w:t xml:space="preserve">nd challenges. </w:t>
      </w:r>
      <w:r w:rsidR="001A3602" w:rsidRPr="001A3602">
        <w:rPr>
          <w:rFonts w:ascii="Times New Roman" w:hAnsi="Times New Roman"/>
          <w:i/>
        </w:rPr>
        <w:t>Mass Spectrum.</w:t>
      </w:r>
      <w:r w:rsidRPr="001A3602">
        <w:rPr>
          <w:rFonts w:ascii="Times New Roman" w:hAnsi="Times New Roman"/>
          <w:i/>
        </w:rPr>
        <w:t xml:space="preserve"> </w:t>
      </w:r>
      <w:r w:rsidR="001A3602" w:rsidRPr="001A3602">
        <w:rPr>
          <w:rFonts w:ascii="Times New Roman" w:hAnsi="Times New Roman"/>
          <w:i/>
        </w:rPr>
        <w:t>R</w:t>
      </w:r>
      <w:r w:rsidRPr="001A3602">
        <w:rPr>
          <w:rFonts w:ascii="Times New Roman" w:hAnsi="Times New Roman"/>
          <w:i/>
        </w:rPr>
        <w:t>ev</w:t>
      </w:r>
      <w:r w:rsidR="001A3602" w:rsidRPr="001A3602">
        <w:rPr>
          <w:rFonts w:ascii="Times New Roman" w:hAnsi="Times New Roman"/>
          <w:i/>
        </w:rPr>
        <w:t>.</w:t>
      </w:r>
      <w:r w:rsidRPr="00B1678B">
        <w:rPr>
          <w:rFonts w:ascii="Times New Roman" w:hAnsi="Times New Roman"/>
        </w:rPr>
        <w:t xml:space="preserve"> </w:t>
      </w:r>
      <w:r w:rsidRPr="001A3602">
        <w:rPr>
          <w:rFonts w:ascii="Times New Roman" w:hAnsi="Times New Roman"/>
          <w:b/>
        </w:rPr>
        <w:t>29</w:t>
      </w:r>
      <w:r w:rsidRPr="00B1678B">
        <w:rPr>
          <w:rFonts w:ascii="Times New Roman" w:hAnsi="Times New Roman"/>
        </w:rPr>
        <w:t>: 877-929.</w:t>
      </w:r>
    </w:p>
    <w:p w14:paraId="2AC84AA9"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30.</w:t>
      </w:r>
      <w:r w:rsidRPr="00B1678B">
        <w:rPr>
          <w:rFonts w:ascii="Times New Roman" w:hAnsi="Times New Roman"/>
        </w:rPr>
        <w:tab/>
        <w:t xml:space="preserve">Köfeler, H. C., A. Fauland, G. N. Rechberger, and M. Trötzmüller. 2012. Mass spectrometry based lipidomics: an overview of technological platforms. </w:t>
      </w:r>
      <w:r w:rsidRPr="001A3602">
        <w:rPr>
          <w:rFonts w:ascii="Times New Roman" w:hAnsi="Times New Roman"/>
          <w:i/>
        </w:rPr>
        <w:t>Metabolites</w:t>
      </w:r>
      <w:r w:rsidRPr="00B1678B">
        <w:rPr>
          <w:rFonts w:ascii="Times New Roman" w:hAnsi="Times New Roman"/>
        </w:rPr>
        <w:t xml:space="preserve"> </w:t>
      </w:r>
      <w:r w:rsidRPr="001A3602">
        <w:rPr>
          <w:rFonts w:ascii="Times New Roman" w:hAnsi="Times New Roman"/>
          <w:b/>
        </w:rPr>
        <w:t>2</w:t>
      </w:r>
      <w:r w:rsidRPr="00B1678B">
        <w:rPr>
          <w:rFonts w:ascii="Times New Roman" w:hAnsi="Times New Roman"/>
        </w:rPr>
        <w:t>: 19-38.</w:t>
      </w:r>
    </w:p>
    <w:p w14:paraId="60E4F276"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31.</w:t>
      </w:r>
      <w:r w:rsidRPr="00B1678B">
        <w:rPr>
          <w:rFonts w:ascii="Times New Roman" w:hAnsi="Times New Roman"/>
        </w:rPr>
        <w:tab/>
        <w:t xml:space="preserve">Li, M., L. Yang, Y. Bai, and H. Liu. 2013. Analytical methods in lipidomics and their applications. </w:t>
      </w:r>
      <w:r w:rsidR="003120E8" w:rsidRPr="003120E8">
        <w:rPr>
          <w:rFonts w:ascii="Times New Roman" w:hAnsi="Times New Roman"/>
          <w:i/>
        </w:rPr>
        <w:t>Anal.</w:t>
      </w:r>
      <w:r w:rsidRPr="003120E8">
        <w:rPr>
          <w:rFonts w:ascii="Times New Roman" w:hAnsi="Times New Roman"/>
          <w:i/>
        </w:rPr>
        <w:t xml:space="preserve"> </w:t>
      </w:r>
      <w:r w:rsidR="003120E8" w:rsidRPr="003120E8">
        <w:rPr>
          <w:rFonts w:ascii="Times New Roman" w:hAnsi="Times New Roman"/>
          <w:i/>
        </w:rPr>
        <w:t>C</w:t>
      </w:r>
      <w:r w:rsidRPr="003120E8">
        <w:rPr>
          <w:rFonts w:ascii="Times New Roman" w:hAnsi="Times New Roman"/>
          <w:i/>
        </w:rPr>
        <w:t>hem</w:t>
      </w:r>
      <w:r w:rsidR="003120E8">
        <w:rPr>
          <w:rFonts w:ascii="Times New Roman" w:hAnsi="Times New Roman"/>
        </w:rPr>
        <w:t>.</w:t>
      </w:r>
      <w:r w:rsidRPr="00B1678B">
        <w:rPr>
          <w:rFonts w:ascii="Times New Roman" w:hAnsi="Times New Roman"/>
        </w:rPr>
        <w:t xml:space="preserve"> </w:t>
      </w:r>
      <w:r w:rsidRPr="003120E8">
        <w:rPr>
          <w:rFonts w:ascii="Times New Roman" w:hAnsi="Times New Roman"/>
          <w:b/>
        </w:rPr>
        <w:t>86</w:t>
      </w:r>
      <w:r w:rsidRPr="00B1678B">
        <w:rPr>
          <w:rFonts w:ascii="Times New Roman" w:hAnsi="Times New Roman"/>
        </w:rPr>
        <w:t>: 161-175.</w:t>
      </w:r>
    </w:p>
    <w:p w14:paraId="4A367421" w14:textId="77777777"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lastRenderedPageBreak/>
        <w:t>32.</w:t>
      </w:r>
      <w:r w:rsidRPr="00B1678B">
        <w:rPr>
          <w:rFonts w:ascii="Times New Roman" w:hAnsi="Times New Roman"/>
        </w:rPr>
        <w:tab/>
        <w:t xml:space="preserve">Reis, A., A. Rudnitskaya, G. J. Blackburn, N. M. Fauzi, A. R. Pitt, and C. M. Spickett. 2013. A comparison of five lipid extraction solvent systems for lipidomic studies of human LDL. </w:t>
      </w:r>
      <w:r w:rsidRPr="003120E8">
        <w:rPr>
          <w:rFonts w:ascii="Times New Roman" w:hAnsi="Times New Roman"/>
          <w:i/>
        </w:rPr>
        <w:t>J</w:t>
      </w:r>
      <w:r w:rsidR="003120E8" w:rsidRPr="003120E8">
        <w:rPr>
          <w:rFonts w:ascii="Times New Roman" w:hAnsi="Times New Roman"/>
          <w:i/>
        </w:rPr>
        <w:t>.</w:t>
      </w:r>
      <w:r w:rsidRPr="003120E8">
        <w:rPr>
          <w:rFonts w:ascii="Times New Roman" w:hAnsi="Times New Roman"/>
          <w:i/>
        </w:rPr>
        <w:t xml:space="preserve"> </w:t>
      </w:r>
      <w:r w:rsidR="003120E8" w:rsidRPr="003120E8">
        <w:rPr>
          <w:rFonts w:ascii="Times New Roman" w:hAnsi="Times New Roman"/>
          <w:i/>
        </w:rPr>
        <w:t>L</w:t>
      </w:r>
      <w:r w:rsidRPr="003120E8">
        <w:rPr>
          <w:rFonts w:ascii="Times New Roman" w:hAnsi="Times New Roman"/>
          <w:i/>
        </w:rPr>
        <w:t xml:space="preserve">ipid </w:t>
      </w:r>
      <w:r w:rsidR="003120E8" w:rsidRPr="003120E8">
        <w:rPr>
          <w:rFonts w:ascii="Times New Roman" w:hAnsi="Times New Roman"/>
          <w:i/>
        </w:rPr>
        <w:t>R</w:t>
      </w:r>
      <w:r w:rsidRPr="003120E8">
        <w:rPr>
          <w:rFonts w:ascii="Times New Roman" w:hAnsi="Times New Roman"/>
          <w:i/>
        </w:rPr>
        <w:t>es</w:t>
      </w:r>
      <w:r w:rsidR="003120E8">
        <w:rPr>
          <w:rFonts w:ascii="Times New Roman" w:hAnsi="Times New Roman"/>
        </w:rPr>
        <w:t>.</w:t>
      </w:r>
      <w:r w:rsidRPr="00B1678B">
        <w:rPr>
          <w:rFonts w:ascii="Times New Roman" w:hAnsi="Times New Roman"/>
        </w:rPr>
        <w:t xml:space="preserve"> </w:t>
      </w:r>
      <w:r w:rsidRPr="003120E8">
        <w:rPr>
          <w:rFonts w:ascii="Times New Roman" w:hAnsi="Times New Roman"/>
          <w:b/>
        </w:rPr>
        <w:t>54</w:t>
      </w:r>
      <w:r w:rsidRPr="00B1678B">
        <w:rPr>
          <w:rFonts w:ascii="Times New Roman" w:hAnsi="Times New Roman"/>
        </w:rPr>
        <w:t>: 1812-1824.</w:t>
      </w:r>
    </w:p>
    <w:p w14:paraId="599E09CB" w14:textId="6AAD0468" w:rsidR="00B1678B" w:rsidRPr="00B1678B" w:rsidRDefault="00B1678B" w:rsidP="00696BBB">
      <w:pPr>
        <w:spacing w:after="120" w:line="240" w:lineRule="auto"/>
        <w:ind w:left="360" w:hanging="360"/>
        <w:jc w:val="both"/>
        <w:rPr>
          <w:rFonts w:ascii="Times New Roman" w:hAnsi="Times New Roman"/>
        </w:rPr>
      </w:pPr>
      <w:r w:rsidRPr="00B1678B">
        <w:rPr>
          <w:rFonts w:ascii="Times New Roman" w:hAnsi="Times New Roman"/>
        </w:rPr>
        <w:t>3</w:t>
      </w:r>
      <w:r w:rsidR="005A3BBD">
        <w:rPr>
          <w:rFonts w:ascii="Times New Roman" w:hAnsi="Times New Roman"/>
        </w:rPr>
        <w:t>3</w:t>
      </w:r>
      <w:r w:rsidRPr="00B1678B">
        <w:rPr>
          <w:rFonts w:ascii="Times New Roman" w:hAnsi="Times New Roman"/>
        </w:rPr>
        <w:t>.</w:t>
      </w:r>
      <w:r w:rsidRPr="00B1678B">
        <w:rPr>
          <w:rFonts w:ascii="Times New Roman" w:hAnsi="Times New Roman"/>
        </w:rPr>
        <w:tab/>
        <w:t>Paulovich, A. G., D. Billheimer, A.-J. L. Ham, L. Vega-Montoto, P. A. Rudnick, D. L. Tabb, P. Wang, R. K. Blackman, D. M. Bunk, and H. L. Cardasis. 2010. Interlaboratory study characterizing a yeast performance standard for benchmarking LC-MS</w:t>
      </w:r>
      <w:r w:rsidR="003120E8">
        <w:rPr>
          <w:rFonts w:ascii="Times New Roman" w:hAnsi="Times New Roman"/>
        </w:rPr>
        <w:t xml:space="preserve"> platform performance. </w:t>
      </w:r>
      <w:r w:rsidR="003120E8" w:rsidRPr="003120E8">
        <w:rPr>
          <w:rFonts w:ascii="Times New Roman" w:hAnsi="Times New Roman"/>
          <w:i/>
        </w:rPr>
        <w:t>Mol.</w:t>
      </w:r>
      <w:r w:rsidRPr="003120E8">
        <w:rPr>
          <w:rFonts w:ascii="Times New Roman" w:hAnsi="Times New Roman"/>
          <w:i/>
        </w:rPr>
        <w:t xml:space="preserve"> </w:t>
      </w:r>
      <w:r w:rsidR="003120E8" w:rsidRPr="003120E8">
        <w:rPr>
          <w:rFonts w:ascii="Times New Roman" w:hAnsi="Times New Roman"/>
          <w:i/>
        </w:rPr>
        <w:t>C</w:t>
      </w:r>
      <w:r w:rsidRPr="003120E8">
        <w:rPr>
          <w:rFonts w:ascii="Times New Roman" w:hAnsi="Times New Roman"/>
          <w:i/>
        </w:rPr>
        <w:t>ell</w:t>
      </w:r>
      <w:r w:rsidR="003120E8" w:rsidRPr="003120E8">
        <w:rPr>
          <w:rFonts w:ascii="Times New Roman" w:hAnsi="Times New Roman"/>
          <w:i/>
        </w:rPr>
        <w:t>.</w:t>
      </w:r>
      <w:r w:rsidRPr="003120E8">
        <w:rPr>
          <w:rFonts w:ascii="Times New Roman" w:hAnsi="Times New Roman"/>
          <w:i/>
        </w:rPr>
        <w:t xml:space="preserve"> Proteomics</w:t>
      </w:r>
      <w:r w:rsidRPr="00B1678B">
        <w:rPr>
          <w:rFonts w:ascii="Times New Roman" w:hAnsi="Times New Roman"/>
        </w:rPr>
        <w:t xml:space="preserve"> </w:t>
      </w:r>
      <w:r w:rsidRPr="003120E8">
        <w:rPr>
          <w:rFonts w:ascii="Times New Roman" w:hAnsi="Times New Roman"/>
          <w:b/>
        </w:rPr>
        <w:t>9</w:t>
      </w:r>
      <w:r w:rsidRPr="00B1678B">
        <w:rPr>
          <w:rFonts w:ascii="Times New Roman" w:hAnsi="Times New Roman"/>
        </w:rPr>
        <w:t>: 242-254.</w:t>
      </w:r>
    </w:p>
    <w:p w14:paraId="1EEA8EDC" w14:textId="32EE81E6"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34</w:t>
      </w:r>
      <w:r w:rsidR="00B1678B" w:rsidRPr="00B1678B">
        <w:rPr>
          <w:rFonts w:ascii="Times New Roman" w:hAnsi="Times New Roman"/>
        </w:rPr>
        <w:t>.</w:t>
      </w:r>
      <w:r w:rsidR="00B1678B" w:rsidRPr="00B1678B">
        <w:rPr>
          <w:rFonts w:ascii="Times New Roman" w:hAnsi="Times New Roman"/>
        </w:rPr>
        <w:tab/>
        <w:t xml:space="preserve">Percy, A. J., J. Tamura-Wells, J. P. Albar, K. Aloria, A. Amirkhani, G. D. T. Araujo, J. M. Arizmendi, F. J. Blanco, F. Canals, J.-Y. Cho, N. Colomé-Calls, F. J. Corrales, G. Domont, G. Espadas, P. Fernandez-Puente, C. Gil, P. A. Haynes, M. L. Hernáez, J. Y. Kim, A. Kopylov, M. Marcilla, M. J. McKay, M. Mirzaei, M. P. Molloy, L. B. Ohlund, Y.-K. Paik, A. Paradela, M. Raftery, E. Sabidó, L. Sleno, D. Wilffert, J. C. Wolters, J. S. Yoo, V. Zgoda, C. E. Parker, and C. H. Borchers. 2015. Inter-laboratory evaluation of instrument platforms and experimental workflows for quantitative accuracy and reproducibility </w:t>
      </w:r>
      <w:r w:rsidR="003120E8">
        <w:rPr>
          <w:rFonts w:ascii="Times New Roman" w:hAnsi="Times New Roman"/>
        </w:rPr>
        <w:t xml:space="preserve">assessment. </w:t>
      </w:r>
      <w:r w:rsidR="003120E8" w:rsidRPr="003120E8">
        <w:rPr>
          <w:rFonts w:ascii="Times New Roman" w:hAnsi="Times New Roman"/>
          <w:i/>
        </w:rPr>
        <w:t>EuPA Open Proteom</w:t>
      </w:r>
      <w:r w:rsidR="003120E8">
        <w:rPr>
          <w:rFonts w:ascii="Times New Roman" w:hAnsi="Times New Roman"/>
        </w:rPr>
        <w:t>.</w:t>
      </w:r>
      <w:r w:rsidR="00B1678B" w:rsidRPr="00B1678B">
        <w:rPr>
          <w:rFonts w:ascii="Times New Roman" w:hAnsi="Times New Roman"/>
        </w:rPr>
        <w:t xml:space="preserve"> </w:t>
      </w:r>
      <w:r w:rsidR="00B1678B" w:rsidRPr="003120E8">
        <w:rPr>
          <w:rFonts w:ascii="Times New Roman" w:hAnsi="Times New Roman"/>
          <w:b/>
        </w:rPr>
        <w:t>8</w:t>
      </w:r>
      <w:r w:rsidR="00B1678B" w:rsidRPr="00B1678B">
        <w:rPr>
          <w:rFonts w:ascii="Times New Roman" w:hAnsi="Times New Roman"/>
        </w:rPr>
        <w:t>: 6-15.</w:t>
      </w:r>
    </w:p>
    <w:p w14:paraId="277746CB" w14:textId="4BF59221"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35</w:t>
      </w:r>
      <w:r w:rsidR="00B1678B" w:rsidRPr="00B1678B">
        <w:rPr>
          <w:rFonts w:ascii="Times New Roman" w:hAnsi="Times New Roman"/>
        </w:rPr>
        <w:t>.</w:t>
      </w:r>
      <w:r w:rsidR="00B1678B" w:rsidRPr="00B1678B">
        <w:rPr>
          <w:rFonts w:ascii="Times New Roman" w:hAnsi="Times New Roman"/>
        </w:rPr>
        <w:tab/>
        <w:t xml:space="preserve">Abbatiello, S. E., B. Schilling, D. R. Mani, L. J. Zimmerman, S. C. Hall, B. MacLean, M. Albertolle, S. Allen, M. Burgess, M. P. Cusack, M. Gosh, V. Hedrick, J. M. Held, H. D. Inerowicz, A. Jackson, H. Keshishian, C. R. Kinsinger, J. Lyssand, L. Makowski, M. Mesri, H. Rodriguez, P. Rudnick, P. Sadowski, N. Sedransk, K. Shaddox, S. J. Skates, E. Kuhn, D. Smith, J. R. Whiteaker, C. Whitwell, S. Zhang, C. H. Borchers, S. J. Fisher, B. W. Gibson, D. C. Liebler, M. J. MacCoss, T. A. Neubert, A. G. Paulovich, F. E. Regnier, P. Tempst, and S. A. Carr. 2015. Large-Scale Interlaboratory Study to Develop, Analytically Validate and Apply Highly Multiplexed, Quantitative Peptide Assays to Measure Cancer-Relevant Proteins in Plasma. </w:t>
      </w:r>
      <w:r w:rsidR="003120E8" w:rsidRPr="003120E8">
        <w:rPr>
          <w:rFonts w:ascii="Times New Roman" w:hAnsi="Times New Roman"/>
          <w:i/>
        </w:rPr>
        <w:t>Mol. Cell. Proteomics</w:t>
      </w:r>
      <w:r w:rsidR="00B1678B" w:rsidRPr="00B1678B">
        <w:rPr>
          <w:rFonts w:ascii="Times New Roman" w:hAnsi="Times New Roman"/>
        </w:rPr>
        <w:t xml:space="preserve"> </w:t>
      </w:r>
      <w:r w:rsidR="00B1678B" w:rsidRPr="003120E8">
        <w:rPr>
          <w:rFonts w:ascii="Times New Roman" w:hAnsi="Times New Roman"/>
          <w:b/>
        </w:rPr>
        <w:t>14</w:t>
      </w:r>
      <w:r w:rsidR="00B1678B" w:rsidRPr="00B1678B">
        <w:rPr>
          <w:rFonts w:ascii="Times New Roman" w:hAnsi="Times New Roman"/>
        </w:rPr>
        <w:t>: 2357-2374.</w:t>
      </w:r>
    </w:p>
    <w:p w14:paraId="25E3AE6B" w14:textId="0584A40E"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36</w:t>
      </w:r>
      <w:r w:rsidR="00B1678B" w:rsidRPr="00B1678B">
        <w:rPr>
          <w:rFonts w:ascii="Times New Roman" w:hAnsi="Times New Roman"/>
        </w:rPr>
        <w:t>.</w:t>
      </w:r>
      <w:r w:rsidR="00B1678B" w:rsidRPr="00B1678B">
        <w:rPr>
          <w:rFonts w:ascii="Times New Roman" w:hAnsi="Times New Roman"/>
        </w:rPr>
        <w:tab/>
        <w:t xml:space="preserve">Bennett, K. L., X. Wang, C. E. Bystrom, M. C. Chambers, T. M. Andacht, L. J. Dangott, F. Elortza, J. Leszyk, H. Molina, R. L. Moritz, B. S. Phinney, J. W. Thompson, M. K. Bunger, and D. L. Tabb. 2015. The 2012/2013 ABRF Proteomic Research Group Study: Assessing Longitudinal Intralaboratory Variability in Routine Peptide Liquid Chromatography Tandem Mass Spectrometry Analyses. </w:t>
      </w:r>
      <w:r w:rsidR="003120E8" w:rsidRPr="003120E8">
        <w:rPr>
          <w:rFonts w:ascii="Times New Roman" w:hAnsi="Times New Roman"/>
          <w:i/>
        </w:rPr>
        <w:t>Mol. Cell. Proteomics</w:t>
      </w:r>
      <w:r w:rsidR="003120E8" w:rsidRPr="003120E8">
        <w:rPr>
          <w:rFonts w:ascii="Times New Roman" w:hAnsi="Times New Roman"/>
        </w:rPr>
        <w:t xml:space="preserve"> </w:t>
      </w:r>
      <w:r w:rsidR="00B1678B" w:rsidRPr="003120E8">
        <w:rPr>
          <w:rFonts w:ascii="Times New Roman" w:hAnsi="Times New Roman"/>
          <w:b/>
        </w:rPr>
        <w:t>14</w:t>
      </w:r>
      <w:r w:rsidR="00B1678B" w:rsidRPr="00B1678B">
        <w:rPr>
          <w:rFonts w:ascii="Times New Roman" w:hAnsi="Times New Roman"/>
        </w:rPr>
        <w:t>: 3299-3309.</w:t>
      </w:r>
    </w:p>
    <w:p w14:paraId="2AA6FC17" w14:textId="693E1B6F"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37</w:t>
      </w:r>
      <w:r w:rsidR="00B1678B" w:rsidRPr="00B1678B">
        <w:rPr>
          <w:rFonts w:ascii="Times New Roman" w:hAnsi="Times New Roman"/>
        </w:rPr>
        <w:t>.</w:t>
      </w:r>
      <w:r w:rsidR="00B1678B" w:rsidRPr="00B1678B">
        <w:rPr>
          <w:rFonts w:ascii="Times New Roman" w:hAnsi="Times New Roman"/>
        </w:rPr>
        <w:tab/>
        <w:t xml:space="preserve">Siskos, A. P., P. Jain, W. Römisch-Margl, M. Bennett, D. Achaintre, Y. Asad, L. Marney, L. Richardson, A. Koulman, J. L. Griffin, F. Raynaud, A. Scalbert, J. Adamski, C. Prehn, and H. C. Keun. 2017. Interlaboratory Reproducibility of a Targeted Metabolomics Platform for Analysis of Human Serum and Plasma. </w:t>
      </w:r>
      <w:r w:rsidR="00B1678B" w:rsidRPr="003120E8">
        <w:rPr>
          <w:rFonts w:ascii="Times New Roman" w:hAnsi="Times New Roman"/>
          <w:i/>
        </w:rPr>
        <w:t>Anal</w:t>
      </w:r>
      <w:r w:rsidR="003120E8" w:rsidRPr="003120E8">
        <w:rPr>
          <w:rFonts w:ascii="Times New Roman" w:hAnsi="Times New Roman"/>
          <w:i/>
        </w:rPr>
        <w:t>.</w:t>
      </w:r>
      <w:r w:rsidR="00B1678B" w:rsidRPr="003120E8">
        <w:rPr>
          <w:rFonts w:ascii="Times New Roman" w:hAnsi="Times New Roman"/>
          <w:i/>
        </w:rPr>
        <w:t xml:space="preserve"> Chem</w:t>
      </w:r>
      <w:r w:rsidR="003120E8">
        <w:rPr>
          <w:rFonts w:ascii="Times New Roman" w:hAnsi="Times New Roman"/>
        </w:rPr>
        <w:t>.</w:t>
      </w:r>
      <w:r w:rsidR="00B1678B" w:rsidRPr="00B1678B">
        <w:rPr>
          <w:rFonts w:ascii="Times New Roman" w:hAnsi="Times New Roman"/>
        </w:rPr>
        <w:t xml:space="preserve"> </w:t>
      </w:r>
      <w:r w:rsidR="00B1678B" w:rsidRPr="003120E8">
        <w:rPr>
          <w:rFonts w:ascii="Times New Roman" w:hAnsi="Times New Roman"/>
          <w:b/>
        </w:rPr>
        <w:t>89</w:t>
      </w:r>
      <w:r w:rsidR="00B1678B" w:rsidRPr="00B1678B">
        <w:rPr>
          <w:rFonts w:ascii="Times New Roman" w:hAnsi="Times New Roman"/>
        </w:rPr>
        <w:t>: 656-665.</w:t>
      </w:r>
    </w:p>
    <w:p w14:paraId="6321C131" w14:textId="0A514683"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38</w:t>
      </w:r>
      <w:r w:rsidR="00B1678B" w:rsidRPr="00B1678B">
        <w:rPr>
          <w:rFonts w:ascii="Times New Roman" w:hAnsi="Times New Roman"/>
        </w:rPr>
        <w:t>.</w:t>
      </w:r>
      <w:r w:rsidR="00B1678B" w:rsidRPr="00B1678B">
        <w:rPr>
          <w:rFonts w:ascii="Times New Roman" w:hAnsi="Times New Roman"/>
        </w:rPr>
        <w:tab/>
        <w:t>Viant, M. R., D. W. Bearden, J. G. Bundy, I. W. Burton, T. W. Collette, D. R. Ekman, V. Ezernieks, T. K. Karakach, C. Y. Lin, and S. Rochfort. 2008. International NMR-based environmental metabolomics interco</w:t>
      </w:r>
      <w:r w:rsidR="00CF0DA3">
        <w:rPr>
          <w:rFonts w:ascii="Times New Roman" w:hAnsi="Times New Roman"/>
        </w:rPr>
        <w:t xml:space="preserve">mparison exercise. </w:t>
      </w:r>
      <w:r w:rsidR="00CF0DA3" w:rsidRPr="00CF0DA3">
        <w:rPr>
          <w:rFonts w:ascii="Times New Roman" w:hAnsi="Times New Roman"/>
          <w:i/>
        </w:rPr>
        <w:t>Environ.</w:t>
      </w:r>
      <w:r w:rsidR="00B1678B" w:rsidRPr="00CF0DA3">
        <w:rPr>
          <w:rFonts w:ascii="Times New Roman" w:hAnsi="Times New Roman"/>
          <w:i/>
        </w:rPr>
        <w:t xml:space="preserve"> </w:t>
      </w:r>
      <w:r w:rsidR="00CF0DA3" w:rsidRPr="00CF0DA3">
        <w:rPr>
          <w:rFonts w:ascii="Times New Roman" w:hAnsi="Times New Roman"/>
          <w:i/>
        </w:rPr>
        <w:t>S</w:t>
      </w:r>
      <w:r w:rsidR="00B1678B" w:rsidRPr="00CF0DA3">
        <w:rPr>
          <w:rFonts w:ascii="Times New Roman" w:hAnsi="Times New Roman"/>
          <w:i/>
        </w:rPr>
        <w:t>ci</w:t>
      </w:r>
      <w:r w:rsidR="00CF0DA3" w:rsidRPr="00CF0DA3">
        <w:rPr>
          <w:rFonts w:ascii="Times New Roman" w:hAnsi="Times New Roman"/>
          <w:i/>
        </w:rPr>
        <w:t>.</w:t>
      </w:r>
      <w:r w:rsidR="00B1678B" w:rsidRPr="00CF0DA3">
        <w:rPr>
          <w:rFonts w:ascii="Times New Roman" w:hAnsi="Times New Roman"/>
          <w:i/>
        </w:rPr>
        <w:t xml:space="preserve"> </w:t>
      </w:r>
      <w:r w:rsidR="00CF0DA3" w:rsidRPr="00CF0DA3">
        <w:rPr>
          <w:rFonts w:ascii="Times New Roman" w:hAnsi="Times New Roman"/>
          <w:i/>
        </w:rPr>
        <w:t>T</w:t>
      </w:r>
      <w:r w:rsidR="00B1678B" w:rsidRPr="00CF0DA3">
        <w:rPr>
          <w:rFonts w:ascii="Times New Roman" w:hAnsi="Times New Roman"/>
          <w:i/>
        </w:rPr>
        <w:t>echnol</w:t>
      </w:r>
      <w:r w:rsidR="00CF0DA3">
        <w:rPr>
          <w:rFonts w:ascii="Times New Roman" w:hAnsi="Times New Roman"/>
        </w:rPr>
        <w:t>.</w:t>
      </w:r>
      <w:r w:rsidR="00B1678B" w:rsidRPr="00B1678B">
        <w:rPr>
          <w:rFonts w:ascii="Times New Roman" w:hAnsi="Times New Roman"/>
        </w:rPr>
        <w:t xml:space="preserve"> </w:t>
      </w:r>
      <w:r w:rsidR="00B1678B" w:rsidRPr="00CF0DA3">
        <w:rPr>
          <w:rFonts w:ascii="Times New Roman" w:hAnsi="Times New Roman"/>
          <w:b/>
        </w:rPr>
        <w:t>43</w:t>
      </w:r>
      <w:r w:rsidR="00B1678B" w:rsidRPr="00B1678B">
        <w:rPr>
          <w:rFonts w:ascii="Times New Roman" w:hAnsi="Times New Roman"/>
        </w:rPr>
        <w:t>: 219-225.</w:t>
      </w:r>
    </w:p>
    <w:p w14:paraId="20FD4F8B" w14:textId="11471503"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39</w:t>
      </w:r>
      <w:r w:rsidR="00B1678B" w:rsidRPr="00B1678B">
        <w:rPr>
          <w:rFonts w:ascii="Times New Roman" w:hAnsi="Times New Roman"/>
        </w:rPr>
        <w:t>.</w:t>
      </w:r>
      <w:r w:rsidR="00B1678B" w:rsidRPr="00B1678B">
        <w:rPr>
          <w:rFonts w:ascii="Times New Roman" w:hAnsi="Times New Roman"/>
        </w:rPr>
        <w:tab/>
        <w:t>Cheema, A. K., J. M. Asara, Y. Wang, T. A. Neubert, V. Tolstikov, and C. W. Turck. 2015. The ABRF Metabolomics Research Group 2013 Study: Investigation of Spiked Compound Differences in a</w:t>
      </w:r>
      <w:r w:rsidR="00CF0DA3">
        <w:rPr>
          <w:rFonts w:ascii="Times New Roman" w:hAnsi="Times New Roman"/>
        </w:rPr>
        <w:t xml:space="preserve"> Human Plasma Matrix. </w:t>
      </w:r>
      <w:r w:rsidR="00CF0DA3" w:rsidRPr="00CF0DA3">
        <w:rPr>
          <w:rFonts w:ascii="Times New Roman" w:hAnsi="Times New Roman"/>
          <w:i/>
        </w:rPr>
        <w:t>J.</w:t>
      </w:r>
      <w:r w:rsidR="00B1678B" w:rsidRPr="00CF0DA3">
        <w:rPr>
          <w:rFonts w:ascii="Times New Roman" w:hAnsi="Times New Roman"/>
          <w:i/>
        </w:rPr>
        <w:t xml:space="preserve"> </w:t>
      </w:r>
      <w:r w:rsidR="00CF0DA3" w:rsidRPr="00CF0DA3">
        <w:rPr>
          <w:rFonts w:ascii="Times New Roman" w:hAnsi="Times New Roman"/>
          <w:i/>
        </w:rPr>
        <w:t>B</w:t>
      </w:r>
      <w:r w:rsidR="00B1678B" w:rsidRPr="00CF0DA3">
        <w:rPr>
          <w:rFonts w:ascii="Times New Roman" w:hAnsi="Times New Roman"/>
          <w:i/>
        </w:rPr>
        <w:t>iomol</w:t>
      </w:r>
      <w:r w:rsidR="00CF0DA3" w:rsidRPr="00CF0DA3">
        <w:rPr>
          <w:rFonts w:ascii="Times New Roman" w:hAnsi="Times New Roman"/>
          <w:i/>
        </w:rPr>
        <w:t>.</w:t>
      </w:r>
      <w:r w:rsidR="00B1678B" w:rsidRPr="00CF0DA3">
        <w:rPr>
          <w:rFonts w:ascii="Times New Roman" w:hAnsi="Times New Roman"/>
          <w:i/>
        </w:rPr>
        <w:t xml:space="preserve"> </w:t>
      </w:r>
      <w:r w:rsidR="00CF0DA3" w:rsidRPr="00CF0DA3">
        <w:rPr>
          <w:rFonts w:ascii="Times New Roman" w:hAnsi="Times New Roman"/>
          <w:i/>
        </w:rPr>
        <w:t>T</w:t>
      </w:r>
      <w:r w:rsidR="00B1678B" w:rsidRPr="00CF0DA3">
        <w:rPr>
          <w:rFonts w:ascii="Times New Roman" w:hAnsi="Times New Roman"/>
          <w:i/>
        </w:rPr>
        <w:t>ech</w:t>
      </w:r>
      <w:r w:rsidR="00CF0DA3">
        <w:rPr>
          <w:rFonts w:ascii="Times New Roman" w:hAnsi="Times New Roman"/>
        </w:rPr>
        <w:t>.</w:t>
      </w:r>
      <w:r w:rsidR="00B1678B" w:rsidRPr="00B1678B">
        <w:rPr>
          <w:rFonts w:ascii="Times New Roman" w:hAnsi="Times New Roman"/>
        </w:rPr>
        <w:t xml:space="preserve"> </w:t>
      </w:r>
      <w:r w:rsidR="00B1678B" w:rsidRPr="00CF0DA3">
        <w:rPr>
          <w:rFonts w:ascii="Times New Roman" w:hAnsi="Times New Roman"/>
          <w:b/>
        </w:rPr>
        <w:t>26</w:t>
      </w:r>
      <w:r w:rsidR="00B1678B" w:rsidRPr="00B1678B">
        <w:rPr>
          <w:rFonts w:ascii="Times New Roman" w:hAnsi="Times New Roman"/>
        </w:rPr>
        <w:t>: 83.</w:t>
      </w:r>
    </w:p>
    <w:p w14:paraId="30E139B3" w14:textId="7B9DE3BB"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40</w:t>
      </w:r>
      <w:r w:rsidR="00B1678B" w:rsidRPr="00B1678B">
        <w:rPr>
          <w:rFonts w:ascii="Times New Roman" w:hAnsi="Times New Roman"/>
        </w:rPr>
        <w:t>.</w:t>
      </w:r>
      <w:r w:rsidR="00B1678B" w:rsidRPr="00B1678B">
        <w:rPr>
          <w:rFonts w:ascii="Times New Roman" w:hAnsi="Times New Roman"/>
        </w:rPr>
        <w:tab/>
        <w:t xml:space="preserve">Martin, J.-C., M. Maillot, G. Mazerolles, A. Verdu, B. Lyan, C. Migné, C. Defoort, C. Canlet, C. Junot, and C. Guillou. 2015. Can we trust untargeted metabolomics? Results of the metabo-ring initiative, a large-scale, multi-instrument inter-laboratory study. </w:t>
      </w:r>
      <w:r w:rsidR="00B1678B" w:rsidRPr="00CF0DA3">
        <w:rPr>
          <w:rFonts w:ascii="Times New Roman" w:hAnsi="Times New Roman"/>
          <w:i/>
        </w:rPr>
        <w:t>Metabolomics</w:t>
      </w:r>
      <w:r w:rsidR="00B1678B" w:rsidRPr="00B1678B">
        <w:rPr>
          <w:rFonts w:ascii="Times New Roman" w:hAnsi="Times New Roman"/>
        </w:rPr>
        <w:t xml:space="preserve"> </w:t>
      </w:r>
      <w:r w:rsidR="00B1678B" w:rsidRPr="00CF0DA3">
        <w:rPr>
          <w:rFonts w:ascii="Times New Roman" w:hAnsi="Times New Roman"/>
          <w:b/>
        </w:rPr>
        <w:t>11</w:t>
      </w:r>
      <w:r w:rsidR="00B1678B" w:rsidRPr="00B1678B">
        <w:rPr>
          <w:rFonts w:ascii="Times New Roman" w:hAnsi="Times New Roman"/>
        </w:rPr>
        <w:t>: 807-821.</w:t>
      </w:r>
    </w:p>
    <w:p w14:paraId="4B6F5654" w14:textId="4114C2A4"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41</w:t>
      </w:r>
      <w:r w:rsidR="00B1678B" w:rsidRPr="00B1678B">
        <w:rPr>
          <w:rFonts w:ascii="Times New Roman" w:hAnsi="Times New Roman"/>
        </w:rPr>
        <w:t>.</w:t>
      </w:r>
      <w:r w:rsidR="00B1678B" w:rsidRPr="00B1678B">
        <w:rPr>
          <w:rFonts w:ascii="Times New Roman" w:hAnsi="Times New Roman"/>
        </w:rPr>
        <w:tab/>
        <w:t xml:space="preserve">Ivanov, A. R., C. M. Colangelo, C. P. Dufresne, D. B. Friedman, K. S. Lilley, K. Mechtler, B. S. Phinney, K. L. Rose, P. A. Rudnick, and B. C. Searle. 2013. Interlaboratory studies and initiatives developing standards for proteomics. </w:t>
      </w:r>
      <w:r w:rsidR="00B1678B" w:rsidRPr="00CF0DA3">
        <w:rPr>
          <w:rFonts w:ascii="Times New Roman" w:hAnsi="Times New Roman"/>
          <w:i/>
        </w:rPr>
        <w:t>Proteomics</w:t>
      </w:r>
      <w:r w:rsidR="00B1678B" w:rsidRPr="00B1678B">
        <w:rPr>
          <w:rFonts w:ascii="Times New Roman" w:hAnsi="Times New Roman"/>
        </w:rPr>
        <w:t xml:space="preserve"> </w:t>
      </w:r>
      <w:r w:rsidR="00B1678B" w:rsidRPr="00CF0DA3">
        <w:rPr>
          <w:rFonts w:ascii="Times New Roman" w:hAnsi="Times New Roman"/>
          <w:b/>
        </w:rPr>
        <w:t>13</w:t>
      </w:r>
      <w:r w:rsidR="00B1678B" w:rsidRPr="00B1678B">
        <w:rPr>
          <w:rFonts w:ascii="Times New Roman" w:hAnsi="Times New Roman"/>
        </w:rPr>
        <w:t>: 904-909.</w:t>
      </w:r>
    </w:p>
    <w:p w14:paraId="094FA73D" w14:textId="50CCC27B"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lastRenderedPageBreak/>
        <w:t>42</w:t>
      </w:r>
      <w:r w:rsidR="00B1678B" w:rsidRPr="00B1678B">
        <w:rPr>
          <w:rFonts w:ascii="Times New Roman" w:hAnsi="Times New Roman"/>
        </w:rPr>
        <w:t>.</w:t>
      </w:r>
      <w:r w:rsidR="00B1678B" w:rsidRPr="00B1678B">
        <w:rPr>
          <w:rFonts w:ascii="Times New Roman" w:hAnsi="Times New Roman"/>
        </w:rPr>
        <w:tab/>
        <w:t xml:space="preserve">Sumner, L. W., A. Amberg, D. Barrett, M. H. Beale, R. Beger, C. A. Daykin, T. W.-M. Fan, O. Fiehn, R. Goodacre, and J. L. Griffin. 2007. Proposed minimum reporting standards for chemical analysis. </w:t>
      </w:r>
      <w:r w:rsidR="00B1678B" w:rsidRPr="00CF0DA3">
        <w:rPr>
          <w:rFonts w:ascii="Times New Roman" w:hAnsi="Times New Roman"/>
          <w:i/>
        </w:rPr>
        <w:t>Metabolomics</w:t>
      </w:r>
      <w:r w:rsidR="00B1678B" w:rsidRPr="00B1678B">
        <w:rPr>
          <w:rFonts w:ascii="Times New Roman" w:hAnsi="Times New Roman"/>
        </w:rPr>
        <w:t xml:space="preserve"> </w:t>
      </w:r>
      <w:r w:rsidR="00B1678B" w:rsidRPr="00CF0DA3">
        <w:rPr>
          <w:rFonts w:ascii="Times New Roman" w:hAnsi="Times New Roman"/>
          <w:b/>
        </w:rPr>
        <w:t>3</w:t>
      </w:r>
      <w:r w:rsidR="00B1678B" w:rsidRPr="00B1678B">
        <w:rPr>
          <w:rFonts w:ascii="Times New Roman" w:hAnsi="Times New Roman"/>
        </w:rPr>
        <w:t>: 211-221.</w:t>
      </w:r>
    </w:p>
    <w:p w14:paraId="4FCF9704" w14:textId="28460B85"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43</w:t>
      </w:r>
      <w:r w:rsidR="00B1678B" w:rsidRPr="00B1678B">
        <w:rPr>
          <w:rFonts w:ascii="Times New Roman" w:hAnsi="Times New Roman"/>
        </w:rPr>
        <w:t>.</w:t>
      </w:r>
      <w:r w:rsidR="00B1678B" w:rsidRPr="00B1678B">
        <w:rPr>
          <w:rFonts w:ascii="Times New Roman" w:hAnsi="Times New Roman"/>
        </w:rPr>
        <w:tab/>
        <w:t xml:space="preserve">Fiehn, O., B. Kristal, B. V. Ommen, L. W. Sumner, S.-A. Sansone, C. Taylor, N. Hardy, and R. Kaddurah-Daouk. 2006. Establishing reporting standards for metabolomic and metabonomic studies: a call for participation. </w:t>
      </w:r>
      <w:r w:rsidR="00CF0DA3" w:rsidRPr="00CF0DA3">
        <w:rPr>
          <w:rFonts w:ascii="Times New Roman" w:hAnsi="Times New Roman"/>
          <w:i/>
        </w:rPr>
        <w:t>OMICS</w:t>
      </w:r>
      <w:r w:rsidR="00B1678B" w:rsidRPr="00B1678B">
        <w:rPr>
          <w:rFonts w:ascii="Times New Roman" w:hAnsi="Times New Roman"/>
        </w:rPr>
        <w:t xml:space="preserve"> </w:t>
      </w:r>
      <w:r w:rsidR="00B1678B" w:rsidRPr="00CF0DA3">
        <w:rPr>
          <w:rFonts w:ascii="Times New Roman" w:hAnsi="Times New Roman"/>
          <w:b/>
        </w:rPr>
        <w:t>10</w:t>
      </w:r>
      <w:r w:rsidR="00B1678B" w:rsidRPr="00B1678B">
        <w:rPr>
          <w:rFonts w:ascii="Times New Roman" w:hAnsi="Times New Roman"/>
        </w:rPr>
        <w:t>: 158-163.</w:t>
      </w:r>
    </w:p>
    <w:p w14:paraId="69E155B5" w14:textId="32C6F6FE"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44</w:t>
      </w:r>
      <w:r w:rsidR="00B1678B" w:rsidRPr="00B1678B">
        <w:rPr>
          <w:rFonts w:ascii="Times New Roman" w:hAnsi="Times New Roman"/>
        </w:rPr>
        <w:t>.</w:t>
      </w:r>
      <w:r w:rsidR="00B1678B" w:rsidRPr="00B1678B">
        <w:rPr>
          <w:rFonts w:ascii="Times New Roman" w:hAnsi="Times New Roman"/>
        </w:rPr>
        <w:tab/>
        <w:t>Beger, R. D., W. Dunn, M. A. Schmidt, S. S. Gross, J. A. Kirwan, M. Cascante, L. Brennan, D. S. Wishart, M. Oresic, and T. Hankemeier. 2016. Metabolomics enables precision medicine:</w:t>
      </w:r>
      <w:r w:rsidR="00CF0DA3">
        <w:rPr>
          <w:rFonts w:ascii="Times New Roman" w:hAnsi="Times New Roman"/>
        </w:rPr>
        <w:t xml:space="preserve"> </w:t>
      </w:r>
      <w:r w:rsidR="00B1678B" w:rsidRPr="00B1678B">
        <w:rPr>
          <w:rFonts w:ascii="Times New Roman" w:hAnsi="Times New Roman"/>
        </w:rPr>
        <w:t xml:space="preserve">“a white paper, community perspective”. </w:t>
      </w:r>
      <w:r w:rsidR="00B1678B" w:rsidRPr="00CF0DA3">
        <w:rPr>
          <w:rFonts w:ascii="Times New Roman" w:hAnsi="Times New Roman"/>
          <w:i/>
        </w:rPr>
        <w:t>Metabolomics</w:t>
      </w:r>
      <w:r w:rsidR="00B1678B" w:rsidRPr="00B1678B">
        <w:rPr>
          <w:rFonts w:ascii="Times New Roman" w:hAnsi="Times New Roman"/>
        </w:rPr>
        <w:t xml:space="preserve"> </w:t>
      </w:r>
      <w:r w:rsidR="00B1678B" w:rsidRPr="00CF0DA3">
        <w:rPr>
          <w:rFonts w:ascii="Times New Roman" w:hAnsi="Times New Roman"/>
          <w:b/>
        </w:rPr>
        <w:t>12</w:t>
      </w:r>
      <w:r w:rsidR="00B1678B" w:rsidRPr="00B1678B">
        <w:rPr>
          <w:rFonts w:ascii="Times New Roman" w:hAnsi="Times New Roman"/>
        </w:rPr>
        <w:t>: 149.</w:t>
      </w:r>
    </w:p>
    <w:p w14:paraId="04A1F81E" w14:textId="17EE2B9D"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45</w:t>
      </w:r>
      <w:r w:rsidR="00B1678B" w:rsidRPr="00B1678B">
        <w:rPr>
          <w:rFonts w:ascii="Times New Roman" w:hAnsi="Times New Roman"/>
        </w:rPr>
        <w:t>.</w:t>
      </w:r>
      <w:r w:rsidR="00B1678B" w:rsidRPr="00B1678B">
        <w:rPr>
          <w:rFonts w:ascii="Times New Roman" w:hAnsi="Times New Roman"/>
        </w:rPr>
        <w:tab/>
        <w:t xml:space="preserve">Phinney, K. W., G. Ballihaut, M. Bedner, B. S. Benford, J. E. Camara, S. J. Christopher, W. C. Davis, N. G. Dodder, G. Eppe, and B. E. Lang. 2013. Development of a Standard Reference Material for </w:t>
      </w:r>
      <w:r w:rsidR="00CF0DA3">
        <w:rPr>
          <w:rFonts w:ascii="Times New Roman" w:hAnsi="Times New Roman"/>
        </w:rPr>
        <w:t xml:space="preserve">metabolomics research. </w:t>
      </w:r>
      <w:r w:rsidR="00CF0DA3" w:rsidRPr="00CF0DA3">
        <w:rPr>
          <w:rFonts w:ascii="Times New Roman" w:hAnsi="Times New Roman"/>
          <w:i/>
        </w:rPr>
        <w:t>Anal.</w:t>
      </w:r>
      <w:r w:rsidR="00B1678B" w:rsidRPr="00CF0DA3">
        <w:rPr>
          <w:rFonts w:ascii="Times New Roman" w:hAnsi="Times New Roman"/>
          <w:i/>
        </w:rPr>
        <w:t xml:space="preserve"> </w:t>
      </w:r>
      <w:r w:rsidR="00CF0DA3" w:rsidRPr="00CF0DA3">
        <w:rPr>
          <w:rFonts w:ascii="Times New Roman" w:hAnsi="Times New Roman"/>
          <w:i/>
        </w:rPr>
        <w:t>Chem</w:t>
      </w:r>
      <w:r w:rsidR="00CF0DA3">
        <w:rPr>
          <w:rFonts w:ascii="Times New Roman" w:hAnsi="Times New Roman"/>
        </w:rPr>
        <w:t>.</w:t>
      </w:r>
      <w:r w:rsidR="00B1678B" w:rsidRPr="00B1678B">
        <w:rPr>
          <w:rFonts w:ascii="Times New Roman" w:hAnsi="Times New Roman"/>
        </w:rPr>
        <w:t xml:space="preserve"> </w:t>
      </w:r>
      <w:r w:rsidR="00B1678B" w:rsidRPr="00CF0DA3">
        <w:rPr>
          <w:rFonts w:ascii="Times New Roman" w:hAnsi="Times New Roman"/>
          <w:b/>
        </w:rPr>
        <w:t>85</w:t>
      </w:r>
      <w:r w:rsidR="00B1678B" w:rsidRPr="00B1678B">
        <w:rPr>
          <w:rFonts w:ascii="Times New Roman" w:hAnsi="Times New Roman"/>
        </w:rPr>
        <w:t>: 11732-11738.</w:t>
      </w:r>
    </w:p>
    <w:p w14:paraId="54B857EF" w14:textId="1F2EC6BA"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46</w:t>
      </w:r>
      <w:r w:rsidR="00B1678B" w:rsidRPr="00B1678B">
        <w:rPr>
          <w:rFonts w:ascii="Times New Roman" w:hAnsi="Times New Roman"/>
        </w:rPr>
        <w:t>.</w:t>
      </w:r>
      <w:r w:rsidR="00B1678B" w:rsidRPr="00B1678B">
        <w:rPr>
          <w:rFonts w:ascii="Times New Roman" w:hAnsi="Times New Roman"/>
        </w:rPr>
        <w:tab/>
        <w:t xml:space="preserve">Simon-Manso, Y., M. S. Lowenthal, L. E. Kilpatrick, M. L. Sampson, K. H. Telu, P. A. Rudnick, W. G. Mallard, D. W. Bearden, T. B. Schock, and D. V. Tchekhovskoi. 2013. Metabolite profiling of a NIST Standard Reference Material for human plasma (SRM 1950): GC-MS, LC-MS, NMR, and clinical laboratory analyses, libraries, and web-based resources. </w:t>
      </w:r>
      <w:r w:rsidR="00CF0DA3" w:rsidRPr="00CF0DA3">
        <w:rPr>
          <w:rFonts w:ascii="Times New Roman" w:hAnsi="Times New Roman"/>
          <w:i/>
        </w:rPr>
        <w:t>Anal. Chem</w:t>
      </w:r>
      <w:r w:rsidR="00CF0DA3" w:rsidRPr="00CF0DA3">
        <w:rPr>
          <w:rFonts w:ascii="Times New Roman" w:hAnsi="Times New Roman"/>
        </w:rPr>
        <w:t xml:space="preserve">. </w:t>
      </w:r>
      <w:r w:rsidR="00B1678B" w:rsidRPr="00CF0DA3">
        <w:rPr>
          <w:rFonts w:ascii="Times New Roman" w:hAnsi="Times New Roman"/>
          <w:b/>
        </w:rPr>
        <w:t>85</w:t>
      </w:r>
      <w:r w:rsidR="00B1678B" w:rsidRPr="00B1678B">
        <w:rPr>
          <w:rFonts w:ascii="Times New Roman" w:hAnsi="Times New Roman"/>
        </w:rPr>
        <w:t>: 11725-11731.</w:t>
      </w:r>
    </w:p>
    <w:p w14:paraId="3F125F24" w14:textId="320C685B"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47</w:t>
      </w:r>
      <w:r w:rsidR="00B1678B" w:rsidRPr="00B1678B">
        <w:rPr>
          <w:rFonts w:ascii="Times New Roman" w:hAnsi="Times New Roman"/>
        </w:rPr>
        <w:t>.</w:t>
      </w:r>
      <w:r w:rsidR="00B1678B" w:rsidRPr="00B1678B">
        <w:rPr>
          <w:rFonts w:ascii="Times New Roman" w:hAnsi="Times New Roman"/>
        </w:rPr>
        <w:tab/>
        <w:t xml:space="preserve">Koal, T., and H.-P. Deigner. 2010. Challenges in mass spectrometry based targeted metabolomics. </w:t>
      </w:r>
      <w:r w:rsidR="00B1678B" w:rsidRPr="00CF0DA3">
        <w:rPr>
          <w:rFonts w:ascii="Times New Roman" w:hAnsi="Times New Roman"/>
          <w:i/>
        </w:rPr>
        <w:t>Curr</w:t>
      </w:r>
      <w:r w:rsidR="00CF0DA3" w:rsidRPr="00CF0DA3">
        <w:rPr>
          <w:rFonts w:ascii="Times New Roman" w:hAnsi="Times New Roman"/>
          <w:i/>
        </w:rPr>
        <w:t>.</w:t>
      </w:r>
      <w:r w:rsidR="00B1678B" w:rsidRPr="00CF0DA3">
        <w:rPr>
          <w:rFonts w:ascii="Times New Roman" w:hAnsi="Times New Roman"/>
          <w:i/>
        </w:rPr>
        <w:t xml:space="preserve"> </w:t>
      </w:r>
      <w:r w:rsidR="00CF0DA3" w:rsidRPr="00CF0DA3">
        <w:rPr>
          <w:rFonts w:ascii="Times New Roman" w:hAnsi="Times New Roman"/>
          <w:i/>
        </w:rPr>
        <w:t>M</w:t>
      </w:r>
      <w:r w:rsidR="00B1678B" w:rsidRPr="00CF0DA3">
        <w:rPr>
          <w:rFonts w:ascii="Times New Roman" w:hAnsi="Times New Roman"/>
          <w:i/>
        </w:rPr>
        <w:t>ol</w:t>
      </w:r>
      <w:r w:rsidR="00CF0DA3" w:rsidRPr="00CF0DA3">
        <w:rPr>
          <w:rFonts w:ascii="Times New Roman" w:hAnsi="Times New Roman"/>
          <w:i/>
        </w:rPr>
        <w:t>.</w:t>
      </w:r>
      <w:r w:rsidR="00B1678B" w:rsidRPr="00CF0DA3">
        <w:rPr>
          <w:rFonts w:ascii="Times New Roman" w:hAnsi="Times New Roman"/>
          <w:i/>
        </w:rPr>
        <w:t xml:space="preserve"> </w:t>
      </w:r>
      <w:r w:rsidR="00CF0DA3" w:rsidRPr="00CF0DA3">
        <w:rPr>
          <w:rFonts w:ascii="Times New Roman" w:hAnsi="Times New Roman"/>
          <w:i/>
        </w:rPr>
        <w:t>M</w:t>
      </w:r>
      <w:r w:rsidR="00B1678B" w:rsidRPr="00CF0DA3">
        <w:rPr>
          <w:rFonts w:ascii="Times New Roman" w:hAnsi="Times New Roman"/>
          <w:i/>
        </w:rPr>
        <w:t>ed</w:t>
      </w:r>
      <w:r w:rsidR="00CF0DA3">
        <w:rPr>
          <w:rFonts w:ascii="Times New Roman" w:hAnsi="Times New Roman"/>
        </w:rPr>
        <w:t>.</w:t>
      </w:r>
      <w:r w:rsidR="00B1678B" w:rsidRPr="00B1678B">
        <w:rPr>
          <w:rFonts w:ascii="Times New Roman" w:hAnsi="Times New Roman"/>
        </w:rPr>
        <w:t xml:space="preserve"> </w:t>
      </w:r>
      <w:r w:rsidR="00B1678B" w:rsidRPr="00CF0DA3">
        <w:rPr>
          <w:rFonts w:ascii="Times New Roman" w:hAnsi="Times New Roman"/>
          <w:b/>
        </w:rPr>
        <w:t>10</w:t>
      </w:r>
      <w:r w:rsidR="00B1678B" w:rsidRPr="00B1678B">
        <w:rPr>
          <w:rFonts w:ascii="Times New Roman" w:hAnsi="Times New Roman"/>
        </w:rPr>
        <w:t>: 216-226.</w:t>
      </w:r>
    </w:p>
    <w:p w14:paraId="3ED8B076" w14:textId="7A3C8791" w:rsidR="00CF0DA3" w:rsidRDefault="005A3BBD" w:rsidP="00696BBB">
      <w:pPr>
        <w:spacing w:after="120" w:line="240" w:lineRule="auto"/>
        <w:ind w:left="360" w:hanging="360"/>
        <w:jc w:val="both"/>
        <w:rPr>
          <w:rFonts w:ascii="Times New Roman" w:hAnsi="Times New Roman"/>
        </w:rPr>
      </w:pPr>
      <w:r>
        <w:rPr>
          <w:rFonts w:ascii="Times New Roman" w:hAnsi="Times New Roman"/>
        </w:rPr>
        <w:t>48</w:t>
      </w:r>
      <w:r w:rsidR="00B1678B" w:rsidRPr="00B1678B">
        <w:rPr>
          <w:rFonts w:ascii="Times New Roman" w:hAnsi="Times New Roman"/>
        </w:rPr>
        <w:t>.</w:t>
      </w:r>
      <w:r w:rsidR="00B1678B" w:rsidRPr="00B1678B">
        <w:rPr>
          <w:rFonts w:ascii="Times New Roman" w:hAnsi="Times New Roman"/>
        </w:rPr>
        <w:tab/>
        <w:t xml:space="preserve">Telu, K. H., X. Yan, W. E. Wallace, S. E. Stein, and Y. Simón-Manso. 2016. </w:t>
      </w:r>
      <w:r w:rsidR="00CF0DA3" w:rsidRPr="00CF0DA3">
        <w:rPr>
          <w:rFonts w:ascii="Times New Roman" w:hAnsi="Times New Roman"/>
        </w:rPr>
        <w:t>Analysis of human plasma metabolites across different liquid chromatography/mass spectrometry platforms: Cross-platform transferable chemical signatures</w:t>
      </w:r>
      <w:r w:rsidR="00B1678B" w:rsidRPr="00B1678B">
        <w:rPr>
          <w:rFonts w:ascii="Times New Roman" w:hAnsi="Times New Roman"/>
        </w:rPr>
        <w:t xml:space="preserve">. </w:t>
      </w:r>
      <w:r w:rsidR="0043292B">
        <w:rPr>
          <w:rFonts w:ascii="Times New Roman" w:hAnsi="Times New Roman"/>
          <w:i/>
        </w:rPr>
        <w:t>Rapid Comm.</w:t>
      </w:r>
      <w:r w:rsidR="00CF0DA3" w:rsidRPr="0043292B">
        <w:rPr>
          <w:rFonts w:ascii="Times New Roman" w:hAnsi="Times New Roman"/>
          <w:i/>
        </w:rPr>
        <w:t xml:space="preserve"> Mass Spectrom</w:t>
      </w:r>
      <w:r w:rsidR="00CF0DA3">
        <w:rPr>
          <w:rFonts w:ascii="Times New Roman" w:hAnsi="Times New Roman"/>
        </w:rPr>
        <w:t xml:space="preserve">. </w:t>
      </w:r>
      <w:r w:rsidR="00CF0DA3" w:rsidRPr="0043292B">
        <w:rPr>
          <w:rFonts w:ascii="Times New Roman" w:hAnsi="Times New Roman"/>
          <w:b/>
        </w:rPr>
        <w:t>30</w:t>
      </w:r>
      <w:r w:rsidR="00CF0DA3">
        <w:rPr>
          <w:rFonts w:ascii="Times New Roman" w:hAnsi="Times New Roman"/>
        </w:rPr>
        <w:t>: 581-</w:t>
      </w:r>
      <w:r w:rsidR="0043292B">
        <w:rPr>
          <w:rFonts w:ascii="Times New Roman" w:hAnsi="Times New Roman"/>
        </w:rPr>
        <w:t>593.</w:t>
      </w:r>
    </w:p>
    <w:p w14:paraId="19F6642E" w14:textId="3F91BCEC"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49</w:t>
      </w:r>
      <w:r w:rsidR="00B1678B" w:rsidRPr="00B1678B">
        <w:rPr>
          <w:rFonts w:ascii="Times New Roman" w:hAnsi="Times New Roman"/>
        </w:rPr>
        <w:t>.</w:t>
      </w:r>
      <w:r w:rsidR="00B1678B" w:rsidRPr="00B1678B">
        <w:rPr>
          <w:rFonts w:ascii="Times New Roman" w:hAnsi="Times New Roman"/>
        </w:rPr>
        <w:tab/>
        <w:t>National Institute of Standards and Technology. 2012. Certificate of Analysis: Standard Reference Material 1950 - Metabolites in Human Plasma. In. National Institute of Standards and Technology, https://www-s.nist.gov/srmors/view_cert.cfm?srm=1950.</w:t>
      </w:r>
    </w:p>
    <w:p w14:paraId="1C6DECDD" w14:textId="08BF9B72"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50</w:t>
      </w:r>
      <w:r w:rsidR="00B1678B" w:rsidRPr="00B1678B">
        <w:rPr>
          <w:rFonts w:ascii="Times New Roman" w:hAnsi="Times New Roman"/>
        </w:rPr>
        <w:t>.</w:t>
      </w:r>
      <w:r w:rsidR="00B1678B" w:rsidRPr="00B1678B">
        <w:rPr>
          <w:rFonts w:ascii="Times New Roman" w:hAnsi="Times New Roman"/>
        </w:rPr>
        <w:tab/>
        <w:t>Bowden, J. A., A. Heckert, C. Z. Ulmer, C. M</w:t>
      </w:r>
      <w:r w:rsidR="0043292B">
        <w:rPr>
          <w:rFonts w:ascii="Times New Roman" w:hAnsi="Times New Roman"/>
        </w:rPr>
        <w:t xml:space="preserve">. Jones, and R. S. Pugh. 2017. </w:t>
      </w:r>
      <w:r w:rsidR="00B1678B" w:rsidRPr="00B1678B">
        <w:rPr>
          <w:rFonts w:ascii="Times New Roman" w:hAnsi="Times New Roman"/>
        </w:rPr>
        <w:t>Lipid Concentrations in Standard Reference Material (SRM) 1950: Results from an Interlaboratory Com</w:t>
      </w:r>
      <w:r w:rsidR="0043292B">
        <w:rPr>
          <w:rFonts w:ascii="Times New Roman" w:hAnsi="Times New Roman"/>
        </w:rPr>
        <w:t>parison Exercise for Lipidomics</w:t>
      </w:r>
      <w:r w:rsidR="00B1678B" w:rsidRPr="00B1678B">
        <w:rPr>
          <w:rFonts w:ascii="Times New Roman" w:hAnsi="Times New Roman"/>
        </w:rPr>
        <w:t xml:space="preserve">. </w:t>
      </w:r>
      <w:r w:rsidR="00B1678B" w:rsidRPr="0043292B">
        <w:rPr>
          <w:rFonts w:ascii="Times New Roman" w:hAnsi="Times New Roman"/>
          <w:i/>
        </w:rPr>
        <w:t>In</w:t>
      </w:r>
      <w:r w:rsidR="00B1678B" w:rsidRPr="00B1678B">
        <w:rPr>
          <w:rFonts w:ascii="Times New Roman" w:hAnsi="Times New Roman"/>
        </w:rPr>
        <w:t xml:space="preserve"> NIST Interagenc</w:t>
      </w:r>
      <w:r w:rsidR="0043292B">
        <w:rPr>
          <w:rFonts w:ascii="Times New Roman" w:hAnsi="Times New Roman"/>
        </w:rPr>
        <w:t xml:space="preserve">y/Internal Report </w:t>
      </w:r>
      <w:r w:rsidR="0043292B" w:rsidRPr="0043292B">
        <w:rPr>
          <w:rFonts w:ascii="Times New Roman" w:hAnsi="Times New Roman"/>
          <w:highlight w:val="yellow"/>
        </w:rPr>
        <w:t>(NISTIR)-XXXX:</w:t>
      </w:r>
      <w:r w:rsidR="00B1678B" w:rsidRPr="0043292B">
        <w:rPr>
          <w:rFonts w:ascii="Times New Roman" w:hAnsi="Times New Roman"/>
          <w:highlight w:val="yellow"/>
        </w:rPr>
        <w:t xml:space="preserve"> X-XX.</w:t>
      </w:r>
    </w:p>
    <w:p w14:paraId="40249DF2" w14:textId="793313CB"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51</w:t>
      </w:r>
      <w:r w:rsidR="00B1678B" w:rsidRPr="00B1678B">
        <w:rPr>
          <w:rFonts w:ascii="Times New Roman" w:hAnsi="Times New Roman"/>
        </w:rPr>
        <w:t>.</w:t>
      </w:r>
      <w:r w:rsidR="00B1678B" w:rsidRPr="00B1678B">
        <w:rPr>
          <w:rFonts w:ascii="Times New Roman" w:hAnsi="Times New Roman"/>
        </w:rPr>
        <w:tab/>
        <w:t xml:space="preserve">Ulmer, C. Z., J. P. Koelmel, J. M. Ragland, T. J. Garrett, and J. A. Bowden. 2017. LipidPioneer: A Comprehensive User-Generated Exact Mass </w:t>
      </w:r>
      <w:r w:rsidR="0043292B">
        <w:rPr>
          <w:rFonts w:ascii="Times New Roman" w:hAnsi="Times New Roman"/>
        </w:rPr>
        <w:t xml:space="preserve">Template for Lipidomics. </w:t>
      </w:r>
      <w:r w:rsidR="0043292B" w:rsidRPr="005A3BBD">
        <w:rPr>
          <w:rFonts w:ascii="Times New Roman" w:hAnsi="Times New Roman"/>
          <w:i/>
        </w:rPr>
        <w:t>J.</w:t>
      </w:r>
      <w:r w:rsidR="00B1678B" w:rsidRPr="005A3BBD">
        <w:rPr>
          <w:rFonts w:ascii="Times New Roman" w:hAnsi="Times New Roman"/>
          <w:i/>
        </w:rPr>
        <w:t xml:space="preserve"> Am</w:t>
      </w:r>
      <w:r w:rsidR="0043292B" w:rsidRPr="005A3BBD">
        <w:rPr>
          <w:rFonts w:ascii="Times New Roman" w:hAnsi="Times New Roman"/>
          <w:i/>
        </w:rPr>
        <w:t>.</w:t>
      </w:r>
      <w:r w:rsidR="00B1678B" w:rsidRPr="005A3BBD">
        <w:rPr>
          <w:rFonts w:ascii="Times New Roman" w:hAnsi="Times New Roman"/>
          <w:i/>
        </w:rPr>
        <w:t xml:space="preserve"> Soc</w:t>
      </w:r>
      <w:r w:rsidR="0043292B" w:rsidRPr="005A3BBD">
        <w:rPr>
          <w:rFonts w:ascii="Times New Roman" w:hAnsi="Times New Roman"/>
          <w:i/>
        </w:rPr>
        <w:t>.</w:t>
      </w:r>
      <w:r w:rsidR="00B1678B" w:rsidRPr="005A3BBD">
        <w:rPr>
          <w:rFonts w:ascii="Times New Roman" w:hAnsi="Times New Roman"/>
          <w:i/>
        </w:rPr>
        <w:t xml:space="preserve"> Mass Spectrom</w:t>
      </w:r>
      <w:r w:rsidR="0043292B">
        <w:rPr>
          <w:rFonts w:ascii="Times New Roman" w:hAnsi="Times New Roman"/>
        </w:rPr>
        <w:t>.</w:t>
      </w:r>
      <w:r w:rsidR="00B1678B" w:rsidRPr="00B1678B">
        <w:rPr>
          <w:rFonts w:ascii="Times New Roman" w:hAnsi="Times New Roman"/>
        </w:rPr>
        <w:t xml:space="preserve"> </w:t>
      </w:r>
      <w:r w:rsidR="0043292B">
        <w:rPr>
          <w:rFonts w:ascii="Times New Roman" w:hAnsi="Times New Roman"/>
        </w:rPr>
        <w:t>28: 562-565</w:t>
      </w:r>
      <w:r w:rsidR="00B1678B" w:rsidRPr="00B1678B">
        <w:rPr>
          <w:rFonts w:ascii="Times New Roman" w:hAnsi="Times New Roman"/>
        </w:rPr>
        <w:t>.</w:t>
      </w:r>
    </w:p>
    <w:p w14:paraId="57CC2793" w14:textId="12171618"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52</w:t>
      </w:r>
      <w:r w:rsidR="00B1678B" w:rsidRPr="00B1678B">
        <w:rPr>
          <w:rFonts w:ascii="Times New Roman" w:hAnsi="Times New Roman"/>
        </w:rPr>
        <w:t>.</w:t>
      </w:r>
      <w:r w:rsidR="00B1678B" w:rsidRPr="00B1678B">
        <w:rPr>
          <w:rFonts w:ascii="Times New Roman" w:hAnsi="Times New Roman"/>
        </w:rPr>
        <w:tab/>
        <w:t>Heckert, A., and J. J. Filliben. 2016. Dataplot Reference Manual Volume I: Commands.</w:t>
      </w:r>
      <w:r w:rsidR="0043292B">
        <w:rPr>
          <w:rFonts w:ascii="Times New Roman" w:hAnsi="Times New Roman"/>
        </w:rPr>
        <w:t xml:space="preserve"> Accessed February 2, 2017.</w:t>
      </w:r>
      <w:r w:rsidR="005813E8">
        <w:rPr>
          <w:rFonts w:ascii="Times New Roman" w:hAnsi="Times New Roman"/>
        </w:rPr>
        <w:t xml:space="preserve"> </w:t>
      </w:r>
      <w:r w:rsidR="00B1678B" w:rsidRPr="00B1678B">
        <w:rPr>
          <w:rFonts w:ascii="Times New Roman" w:hAnsi="Times New Roman"/>
        </w:rPr>
        <w:t>http://www.itl.nist.gov/div898/software/dataplot/refman1/auxillar/consmean.htm.</w:t>
      </w:r>
    </w:p>
    <w:p w14:paraId="69C10434" w14:textId="2F83FB9E" w:rsidR="00B1678B" w:rsidRPr="00B1678B" w:rsidRDefault="005A3BBD" w:rsidP="00696BBB">
      <w:pPr>
        <w:spacing w:after="120" w:line="240" w:lineRule="auto"/>
        <w:ind w:left="360" w:hanging="360"/>
        <w:jc w:val="both"/>
        <w:rPr>
          <w:rFonts w:ascii="Times New Roman" w:hAnsi="Times New Roman"/>
        </w:rPr>
      </w:pPr>
      <w:r>
        <w:rPr>
          <w:rFonts w:ascii="Times New Roman" w:hAnsi="Times New Roman"/>
        </w:rPr>
        <w:t>53</w:t>
      </w:r>
      <w:r w:rsidR="00B1678B" w:rsidRPr="00B1678B">
        <w:rPr>
          <w:rFonts w:ascii="Times New Roman" w:hAnsi="Times New Roman"/>
        </w:rPr>
        <w:t>.</w:t>
      </w:r>
      <w:r w:rsidR="00B1678B" w:rsidRPr="00B1678B">
        <w:rPr>
          <w:rFonts w:ascii="Times New Roman" w:hAnsi="Times New Roman"/>
        </w:rPr>
        <w:tab/>
        <w:t>CCQM. 2013. CCQM Guidance note: Estimation of a</w:t>
      </w:r>
      <w:r w:rsidR="0060158F">
        <w:rPr>
          <w:rFonts w:ascii="Times New Roman" w:hAnsi="Times New Roman"/>
        </w:rPr>
        <w:t xml:space="preserve"> consensus KCRV and associated d</w:t>
      </w:r>
      <w:r w:rsidR="00B1678B" w:rsidRPr="00B1678B">
        <w:rPr>
          <w:rFonts w:ascii="Times New Roman" w:hAnsi="Times New Roman"/>
        </w:rPr>
        <w:t>egrees of</w:t>
      </w:r>
      <w:r w:rsidR="005813E8">
        <w:rPr>
          <w:rFonts w:ascii="Times New Roman" w:hAnsi="Times New Roman"/>
        </w:rPr>
        <w:t xml:space="preserve"> </w:t>
      </w:r>
      <w:r w:rsidR="0060158F">
        <w:rPr>
          <w:rFonts w:ascii="Times New Roman" w:hAnsi="Times New Roman"/>
        </w:rPr>
        <w:t>equivalence: Version 1</w:t>
      </w:r>
      <w:r w:rsidR="005813E8">
        <w:rPr>
          <w:rFonts w:ascii="Times New Roman" w:hAnsi="Times New Roman"/>
        </w:rPr>
        <w:t>0</w:t>
      </w:r>
      <w:r w:rsidR="005813E8">
        <w:rPr>
          <w:rFonts w:ascii="Times New Roman" w:hAnsi="Times New Roman"/>
        </w:rPr>
        <w:br/>
      </w:r>
      <w:r w:rsidR="00B1678B" w:rsidRPr="00B1678B">
        <w:rPr>
          <w:rFonts w:ascii="Times New Roman" w:hAnsi="Times New Roman"/>
        </w:rPr>
        <w:t>http://www.bipm.org/cc/CCQM/Allowed/19/CCQM13-22_Consensus_KCRV_v10.pdf.</w:t>
      </w:r>
    </w:p>
    <w:p w14:paraId="6C9DBCB3" w14:textId="389FB84A" w:rsidR="00611EF4" w:rsidRDefault="00611EF4" w:rsidP="00696BBB">
      <w:pPr>
        <w:spacing w:after="120" w:line="240" w:lineRule="auto"/>
        <w:ind w:left="360" w:hanging="360"/>
        <w:jc w:val="both"/>
        <w:rPr>
          <w:rFonts w:ascii="Times New Roman" w:hAnsi="Times New Roman"/>
        </w:rPr>
      </w:pPr>
      <w:r>
        <w:rPr>
          <w:rFonts w:ascii="Times New Roman" w:hAnsi="Times New Roman"/>
        </w:rPr>
        <w:t xml:space="preserve">54. Bonett, D. G., Seier, E. 2006. </w:t>
      </w:r>
      <w:r w:rsidRPr="00611EF4">
        <w:rPr>
          <w:rFonts w:ascii="Times New Roman" w:hAnsi="Times New Roman"/>
        </w:rPr>
        <w:t>Confidence Interval for a Coefficient of Dispersion in Nonnormal Distributions</w:t>
      </w:r>
      <w:r>
        <w:rPr>
          <w:rFonts w:ascii="Times New Roman" w:hAnsi="Times New Roman"/>
        </w:rPr>
        <w:t xml:space="preserve">. </w:t>
      </w:r>
      <w:r>
        <w:rPr>
          <w:rFonts w:ascii="Times New Roman" w:hAnsi="Times New Roman"/>
          <w:i/>
        </w:rPr>
        <w:t>Biometrics</w:t>
      </w:r>
      <w:r>
        <w:rPr>
          <w:rFonts w:ascii="Times New Roman" w:hAnsi="Times New Roman"/>
        </w:rPr>
        <w:t xml:space="preserve"> </w:t>
      </w:r>
      <w:r w:rsidRPr="00611EF4">
        <w:rPr>
          <w:rFonts w:ascii="Times New Roman" w:hAnsi="Times New Roman"/>
          <w:b/>
        </w:rPr>
        <w:t>48</w:t>
      </w:r>
      <w:r>
        <w:rPr>
          <w:rFonts w:ascii="Times New Roman" w:hAnsi="Times New Roman"/>
        </w:rPr>
        <w:t>: 144-148.</w:t>
      </w:r>
    </w:p>
    <w:p w14:paraId="066471A8" w14:textId="4EFB267E"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55</w:t>
      </w:r>
      <w:r w:rsidR="00B1678B" w:rsidRPr="00B1678B">
        <w:rPr>
          <w:rFonts w:ascii="Times New Roman" w:hAnsi="Times New Roman"/>
        </w:rPr>
        <w:t>.</w:t>
      </w:r>
      <w:r w:rsidR="00B1678B" w:rsidRPr="00B1678B">
        <w:rPr>
          <w:rFonts w:ascii="Times New Roman" w:hAnsi="Times New Roman"/>
        </w:rPr>
        <w:tab/>
        <w:t>Rukhin, A. L., and M. G. Vangel. 1998. Estimation of a common mean and weighted means</w:t>
      </w:r>
      <w:r w:rsidR="00BF4ACD">
        <w:rPr>
          <w:rFonts w:ascii="Times New Roman" w:hAnsi="Times New Roman"/>
        </w:rPr>
        <w:t xml:space="preserve"> </w:t>
      </w:r>
      <w:r w:rsidR="0060158F">
        <w:rPr>
          <w:rFonts w:ascii="Times New Roman" w:hAnsi="Times New Roman"/>
        </w:rPr>
        <w:t xml:space="preserve">statistics. </w:t>
      </w:r>
      <w:r w:rsidR="0060158F" w:rsidRPr="0060158F">
        <w:rPr>
          <w:rFonts w:ascii="Times New Roman" w:hAnsi="Times New Roman"/>
          <w:i/>
        </w:rPr>
        <w:t xml:space="preserve">J. </w:t>
      </w:r>
      <w:r w:rsidR="00B1678B" w:rsidRPr="0060158F">
        <w:rPr>
          <w:rFonts w:ascii="Times New Roman" w:hAnsi="Times New Roman"/>
          <w:i/>
        </w:rPr>
        <w:t>Am</w:t>
      </w:r>
      <w:r w:rsidR="0060158F" w:rsidRPr="0060158F">
        <w:rPr>
          <w:rFonts w:ascii="Times New Roman" w:hAnsi="Times New Roman"/>
          <w:i/>
        </w:rPr>
        <w:t>.</w:t>
      </w:r>
      <w:r w:rsidR="00B1678B" w:rsidRPr="0060158F">
        <w:rPr>
          <w:rFonts w:ascii="Times New Roman" w:hAnsi="Times New Roman"/>
          <w:i/>
        </w:rPr>
        <w:t xml:space="preserve"> Stat</w:t>
      </w:r>
      <w:r w:rsidR="0060158F" w:rsidRPr="0060158F">
        <w:rPr>
          <w:rFonts w:ascii="Times New Roman" w:hAnsi="Times New Roman"/>
          <w:i/>
        </w:rPr>
        <w:t>.</w:t>
      </w:r>
      <w:r w:rsidR="00B1678B" w:rsidRPr="0060158F">
        <w:rPr>
          <w:rFonts w:ascii="Times New Roman" w:hAnsi="Times New Roman"/>
          <w:i/>
        </w:rPr>
        <w:t xml:space="preserve"> Assoc</w:t>
      </w:r>
      <w:r w:rsidR="0060158F">
        <w:rPr>
          <w:rFonts w:ascii="Times New Roman" w:hAnsi="Times New Roman"/>
        </w:rPr>
        <w:t>.</w:t>
      </w:r>
      <w:r w:rsidR="00B1678B" w:rsidRPr="00B1678B">
        <w:rPr>
          <w:rFonts w:ascii="Times New Roman" w:hAnsi="Times New Roman"/>
        </w:rPr>
        <w:t xml:space="preserve"> </w:t>
      </w:r>
      <w:r w:rsidR="00B1678B" w:rsidRPr="0060158F">
        <w:rPr>
          <w:rFonts w:ascii="Times New Roman" w:hAnsi="Times New Roman"/>
          <w:b/>
        </w:rPr>
        <w:t>93</w:t>
      </w:r>
      <w:r w:rsidR="00B1678B" w:rsidRPr="00B1678B">
        <w:rPr>
          <w:rFonts w:ascii="Times New Roman" w:hAnsi="Times New Roman"/>
        </w:rPr>
        <w:t>: 303-308.</w:t>
      </w:r>
    </w:p>
    <w:p w14:paraId="5668E2CB" w14:textId="16726BC5"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56</w:t>
      </w:r>
      <w:r w:rsidR="00B1678B" w:rsidRPr="00B1678B">
        <w:rPr>
          <w:rFonts w:ascii="Times New Roman" w:hAnsi="Times New Roman"/>
        </w:rPr>
        <w:t>.</w:t>
      </w:r>
      <w:r w:rsidR="00B1678B" w:rsidRPr="00B1678B">
        <w:rPr>
          <w:rFonts w:ascii="Times New Roman" w:hAnsi="Times New Roman"/>
        </w:rPr>
        <w:tab/>
        <w:t xml:space="preserve">Vangel, M. G., and A. L. Rukhin. 1999. Maximum Likelihood Analysis for Heteroscedastic One‐Way Random Effects ANOVA in Interlaboratory Studies. </w:t>
      </w:r>
      <w:r w:rsidR="00B1678B" w:rsidRPr="0060158F">
        <w:rPr>
          <w:rFonts w:ascii="Times New Roman" w:hAnsi="Times New Roman"/>
          <w:i/>
        </w:rPr>
        <w:t>Biometrics</w:t>
      </w:r>
      <w:r w:rsidR="00B1678B" w:rsidRPr="00B1678B">
        <w:rPr>
          <w:rFonts w:ascii="Times New Roman" w:hAnsi="Times New Roman"/>
        </w:rPr>
        <w:t xml:space="preserve"> </w:t>
      </w:r>
      <w:r w:rsidR="00B1678B" w:rsidRPr="0060158F">
        <w:rPr>
          <w:rFonts w:ascii="Times New Roman" w:hAnsi="Times New Roman"/>
          <w:b/>
        </w:rPr>
        <w:t>55</w:t>
      </w:r>
      <w:r w:rsidR="00B1678B" w:rsidRPr="00B1678B">
        <w:rPr>
          <w:rFonts w:ascii="Times New Roman" w:hAnsi="Times New Roman"/>
        </w:rPr>
        <w:t>: 129-136.</w:t>
      </w:r>
    </w:p>
    <w:p w14:paraId="10D15865" w14:textId="1C1EECEF"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57</w:t>
      </w:r>
      <w:r w:rsidR="00B1678B" w:rsidRPr="00B1678B">
        <w:rPr>
          <w:rFonts w:ascii="Times New Roman" w:hAnsi="Times New Roman"/>
        </w:rPr>
        <w:t>.</w:t>
      </w:r>
      <w:r w:rsidR="00B1678B" w:rsidRPr="00B1678B">
        <w:rPr>
          <w:rFonts w:ascii="Times New Roman" w:hAnsi="Times New Roman"/>
        </w:rPr>
        <w:tab/>
        <w:t>DerSimonian, R., and N. Laird. 1986. Meta-analysi</w:t>
      </w:r>
      <w:r w:rsidR="0060158F">
        <w:rPr>
          <w:rFonts w:ascii="Times New Roman" w:hAnsi="Times New Roman"/>
        </w:rPr>
        <w:t xml:space="preserve">s in clinical trials. </w:t>
      </w:r>
      <w:r w:rsidR="0060158F" w:rsidRPr="0060158F">
        <w:rPr>
          <w:rFonts w:ascii="Times New Roman" w:hAnsi="Times New Roman"/>
          <w:i/>
        </w:rPr>
        <w:t>Control. Clin. T</w:t>
      </w:r>
      <w:r w:rsidR="00B1678B" w:rsidRPr="0060158F">
        <w:rPr>
          <w:rFonts w:ascii="Times New Roman" w:hAnsi="Times New Roman"/>
          <w:i/>
        </w:rPr>
        <w:t>rials</w:t>
      </w:r>
      <w:r w:rsidR="00B1678B" w:rsidRPr="00B1678B">
        <w:rPr>
          <w:rFonts w:ascii="Times New Roman" w:hAnsi="Times New Roman"/>
        </w:rPr>
        <w:t xml:space="preserve"> </w:t>
      </w:r>
      <w:r w:rsidR="00B1678B" w:rsidRPr="0060158F">
        <w:rPr>
          <w:rFonts w:ascii="Times New Roman" w:hAnsi="Times New Roman"/>
          <w:b/>
        </w:rPr>
        <w:t>7</w:t>
      </w:r>
      <w:r w:rsidR="00B1678B" w:rsidRPr="00B1678B">
        <w:rPr>
          <w:rFonts w:ascii="Times New Roman" w:hAnsi="Times New Roman"/>
        </w:rPr>
        <w:t>:</w:t>
      </w:r>
      <w:r w:rsidR="00BE208A">
        <w:rPr>
          <w:rFonts w:ascii="Times New Roman" w:hAnsi="Times New Roman"/>
        </w:rPr>
        <w:tab/>
      </w:r>
      <w:r w:rsidR="00B1678B" w:rsidRPr="00B1678B">
        <w:rPr>
          <w:rFonts w:ascii="Times New Roman" w:hAnsi="Times New Roman"/>
        </w:rPr>
        <w:t>177-188.</w:t>
      </w:r>
    </w:p>
    <w:p w14:paraId="024CA226" w14:textId="458812DE"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lastRenderedPageBreak/>
        <w:t>58</w:t>
      </w:r>
      <w:r w:rsidR="00B1678B" w:rsidRPr="00B1678B">
        <w:rPr>
          <w:rFonts w:ascii="Times New Roman" w:hAnsi="Times New Roman"/>
        </w:rPr>
        <w:t>.</w:t>
      </w:r>
      <w:r w:rsidR="00B1678B" w:rsidRPr="00B1678B">
        <w:rPr>
          <w:rFonts w:ascii="Times New Roman" w:hAnsi="Times New Roman"/>
        </w:rPr>
        <w:tab/>
        <w:t>Fahy, E., S. Subramaniam, H. A. Brown, C. K. Glass, A. H. Merrill, R. C. Murphy, C. R. Raetz, D.</w:t>
      </w:r>
      <w:r w:rsidR="005813E8" w:rsidRPr="00B1678B">
        <w:rPr>
          <w:rFonts w:ascii="Times New Roman" w:hAnsi="Times New Roman"/>
        </w:rPr>
        <w:t xml:space="preserve"> </w:t>
      </w:r>
      <w:r w:rsidR="00B1678B" w:rsidRPr="00B1678B">
        <w:rPr>
          <w:rFonts w:ascii="Times New Roman" w:hAnsi="Times New Roman"/>
        </w:rPr>
        <w:t>W. Russell, Y. Seyama, and W. Shaw. 2005. A comprehensive classification system for lipids.</w:t>
      </w:r>
      <w:r w:rsidR="005813E8" w:rsidRPr="00B1678B">
        <w:rPr>
          <w:rFonts w:ascii="Times New Roman" w:hAnsi="Times New Roman"/>
        </w:rPr>
        <w:t xml:space="preserve"> </w:t>
      </w:r>
      <w:r w:rsidR="0060158F" w:rsidRPr="0060158F">
        <w:rPr>
          <w:rFonts w:ascii="Times New Roman" w:hAnsi="Times New Roman"/>
          <w:i/>
        </w:rPr>
        <w:t>J.</w:t>
      </w:r>
      <w:r w:rsidR="00B1678B" w:rsidRPr="0060158F">
        <w:rPr>
          <w:rFonts w:ascii="Times New Roman" w:hAnsi="Times New Roman"/>
          <w:i/>
        </w:rPr>
        <w:t xml:space="preserve"> </w:t>
      </w:r>
      <w:r w:rsidR="0060158F" w:rsidRPr="0060158F">
        <w:rPr>
          <w:rFonts w:ascii="Times New Roman" w:hAnsi="Times New Roman"/>
          <w:i/>
        </w:rPr>
        <w:t>L</w:t>
      </w:r>
      <w:r w:rsidR="00B1678B" w:rsidRPr="0060158F">
        <w:rPr>
          <w:rFonts w:ascii="Times New Roman" w:hAnsi="Times New Roman"/>
          <w:i/>
        </w:rPr>
        <w:t xml:space="preserve">ipid </w:t>
      </w:r>
      <w:r w:rsidR="0060158F" w:rsidRPr="0060158F">
        <w:rPr>
          <w:rFonts w:ascii="Times New Roman" w:hAnsi="Times New Roman"/>
          <w:i/>
        </w:rPr>
        <w:t>R</w:t>
      </w:r>
      <w:r w:rsidR="00B1678B" w:rsidRPr="0060158F">
        <w:rPr>
          <w:rFonts w:ascii="Times New Roman" w:hAnsi="Times New Roman"/>
          <w:i/>
        </w:rPr>
        <w:t>es</w:t>
      </w:r>
      <w:r w:rsidR="0060158F">
        <w:rPr>
          <w:rFonts w:ascii="Times New Roman" w:hAnsi="Times New Roman"/>
        </w:rPr>
        <w:t>.</w:t>
      </w:r>
      <w:r w:rsidR="00B1678B" w:rsidRPr="00B1678B">
        <w:rPr>
          <w:rFonts w:ascii="Times New Roman" w:hAnsi="Times New Roman"/>
        </w:rPr>
        <w:t xml:space="preserve"> </w:t>
      </w:r>
      <w:r w:rsidR="00B1678B" w:rsidRPr="0060158F">
        <w:rPr>
          <w:rFonts w:ascii="Times New Roman" w:hAnsi="Times New Roman"/>
          <w:b/>
        </w:rPr>
        <w:t>46</w:t>
      </w:r>
      <w:r w:rsidR="00B1678B" w:rsidRPr="00B1678B">
        <w:rPr>
          <w:rFonts w:ascii="Times New Roman" w:hAnsi="Times New Roman"/>
        </w:rPr>
        <w:t>: 839-862.</w:t>
      </w:r>
    </w:p>
    <w:p w14:paraId="50F53610" w14:textId="1CD82008"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59</w:t>
      </w:r>
      <w:r w:rsidR="00B1678B" w:rsidRPr="00B1678B">
        <w:rPr>
          <w:rFonts w:ascii="Times New Roman" w:hAnsi="Times New Roman"/>
        </w:rPr>
        <w:t>.</w:t>
      </w:r>
      <w:r w:rsidR="00B1678B" w:rsidRPr="00B1678B">
        <w:rPr>
          <w:rFonts w:ascii="Times New Roman" w:hAnsi="Times New Roman"/>
        </w:rPr>
        <w:tab/>
        <w:t>Fahy, E., S. Subramaniam, R. C. Murphy, M. Nishijima, C. R. Raetz, T. Shimizu, F. Spener, G.</w:t>
      </w:r>
      <w:r w:rsidR="005813E8" w:rsidRPr="00B1678B">
        <w:rPr>
          <w:rFonts w:ascii="Times New Roman" w:hAnsi="Times New Roman"/>
        </w:rPr>
        <w:t xml:space="preserve"> </w:t>
      </w:r>
      <w:r w:rsidR="00B1678B" w:rsidRPr="00B1678B">
        <w:rPr>
          <w:rFonts w:ascii="Times New Roman" w:hAnsi="Times New Roman"/>
        </w:rPr>
        <w:t>van Meer, M. J. Wakelam, and E. A. Dennis. 2009. Update of the LIPID MAPS comprehensive</w:t>
      </w:r>
      <w:r w:rsidR="005813E8">
        <w:rPr>
          <w:rFonts w:ascii="Times New Roman" w:hAnsi="Times New Roman"/>
        </w:rPr>
        <w:t xml:space="preserve"> </w:t>
      </w:r>
      <w:r w:rsidR="00B1678B" w:rsidRPr="00B1678B">
        <w:rPr>
          <w:rFonts w:ascii="Times New Roman" w:hAnsi="Times New Roman"/>
        </w:rPr>
        <w:t xml:space="preserve">classification system for lipids. </w:t>
      </w:r>
      <w:r w:rsidR="0060158F" w:rsidRPr="0060158F">
        <w:rPr>
          <w:rFonts w:ascii="Times New Roman" w:hAnsi="Times New Roman"/>
          <w:i/>
        </w:rPr>
        <w:t>J. Lipid Res</w:t>
      </w:r>
      <w:r w:rsidR="0060158F">
        <w:rPr>
          <w:rFonts w:ascii="Times New Roman" w:hAnsi="Times New Roman"/>
        </w:rPr>
        <w:t>.</w:t>
      </w:r>
      <w:r w:rsidR="0060158F" w:rsidRPr="0060158F">
        <w:rPr>
          <w:rFonts w:ascii="Times New Roman" w:hAnsi="Times New Roman"/>
        </w:rPr>
        <w:t xml:space="preserve"> </w:t>
      </w:r>
      <w:r w:rsidR="00B1678B" w:rsidRPr="0060158F">
        <w:rPr>
          <w:rFonts w:ascii="Times New Roman" w:hAnsi="Times New Roman"/>
          <w:b/>
        </w:rPr>
        <w:t>50</w:t>
      </w:r>
      <w:r w:rsidR="00B1678B" w:rsidRPr="00B1678B">
        <w:rPr>
          <w:rFonts w:ascii="Times New Roman" w:hAnsi="Times New Roman"/>
        </w:rPr>
        <w:t>: S9-S14.</w:t>
      </w:r>
    </w:p>
    <w:p w14:paraId="6A27EEBC" w14:textId="2BFACEDF"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60</w:t>
      </w:r>
      <w:r w:rsidR="00B1678B" w:rsidRPr="00B1678B">
        <w:rPr>
          <w:rFonts w:ascii="Times New Roman" w:hAnsi="Times New Roman"/>
        </w:rPr>
        <w:t>.</w:t>
      </w:r>
      <w:r w:rsidR="00B1678B" w:rsidRPr="00B1678B">
        <w:rPr>
          <w:rFonts w:ascii="Times New Roman" w:hAnsi="Times New Roman"/>
        </w:rPr>
        <w:tab/>
        <w:t>Sales, S., J. Graessler, S. Ciucci, R. Al-Atrib, T. Vihervaara, K. Schuhmann, D. Kauhanen, M. Sysi-Aho, S. R. Bornstein, and M. Bickle. 2016. Gender, Contraceptives and Individual Metabolic</w:t>
      </w:r>
      <w:r w:rsidR="005813E8">
        <w:rPr>
          <w:rFonts w:ascii="Times New Roman" w:hAnsi="Times New Roman"/>
        </w:rPr>
        <w:t xml:space="preserve"> </w:t>
      </w:r>
      <w:r w:rsidR="00B1678B" w:rsidRPr="00B1678B">
        <w:rPr>
          <w:rFonts w:ascii="Times New Roman" w:hAnsi="Times New Roman"/>
        </w:rPr>
        <w:t>Predisposition Shape a Hea</w:t>
      </w:r>
      <w:r w:rsidR="0060158F">
        <w:rPr>
          <w:rFonts w:ascii="Times New Roman" w:hAnsi="Times New Roman"/>
        </w:rPr>
        <w:t xml:space="preserve">lthy Plasma Lipidome. </w:t>
      </w:r>
      <w:r w:rsidR="0060158F" w:rsidRPr="0060158F">
        <w:rPr>
          <w:rFonts w:ascii="Times New Roman" w:hAnsi="Times New Roman"/>
          <w:i/>
        </w:rPr>
        <w:t>Sci.</w:t>
      </w:r>
      <w:r w:rsidR="00B1678B" w:rsidRPr="0060158F">
        <w:rPr>
          <w:rFonts w:ascii="Times New Roman" w:hAnsi="Times New Roman"/>
          <w:i/>
        </w:rPr>
        <w:t xml:space="preserve"> </w:t>
      </w:r>
      <w:r w:rsidR="0060158F" w:rsidRPr="0060158F">
        <w:rPr>
          <w:rFonts w:ascii="Times New Roman" w:hAnsi="Times New Roman"/>
          <w:i/>
        </w:rPr>
        <w:t>R</w:t>
      </w:r>
      <w:r w:rsidR="00B1678B" w:rsidRPr="0060158F">
        <w:rPr>
          <w:rFonts w:ascii="Times New Roman" w:hAnsi="Times New Roman"/>
          <w:i/>
        </w:rPr>
        <w:t>ep</w:t>
      </w:r>
      <w:r w:rsidR="0060158F">
        <w:rPr>
          <w:rFonts w:ascii="Times New Roman" w:hAnsi="Times New Roman"/>
        </w:rPr>
        <w:t>.</w:t>
      </w:r>
      <w:r w:rsidR="00B1678B" w:rsidRPr="00B1678B">
        <w:rPr>
          <w:rFonts w:ascii="Times New Roman" w:hAnsi="Times New Roman"/>
        </w:rPr>
        <w:t xml:space="preserve"> </w:t>
      </w:r>
      <w:r w:rsidR="00B1678B" w:rsidRPr="0060158F">
        <w:rPr>
          <w:rFonts w:ascii="Times New Roman" w:hAnsi="Times New Roman"/>
          <w:b/>
        </w:rPr>
        <w:t>6</w:t>
      </w:r>
      <w:r w:rsidR="0060158F">
        <w:rPr>
          <w:rFonts w:ascii="Times New Roman" w:hAnsi="Times New Roman"/>
        </w:rPr>
        <w:t>: 27710</w:t>
      </w:r>
      <w:r w:rsidR="00B1678B" w:rsidRPr="00B1678B">
        <w:rPr>
          <w:rFonts w:ascii="Times New Roman" w:hAnsi="Times New Roman"/>
        </w:rPr>
        <w:t>.</w:t>
      </w:r>
    </w:p>
    <w:p w14:paraId="18FE9ADC" w14:textId="0B5AC35D"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61</w:t>
      </w:r>
      <w:r w:rsidR="00B1678B" w:rsidRPr="00B1678B">
        <w:rPr>
          <w:rFonts w:ascii="Times New Roman" w:hAnsi="Times New Roman"/>
        </w:rPr>
        <w:t>.</w:t>
      </w:r>
      <w:r w:rsidR="00B1678B" w:rsidRPr="00B1678B">
        <w:rPr>
          <w:rFonts w:ascii="Times New Roman" w:hAnsi="Times New Roman"/>
        </w:rPr>
        <w:tab/>
        <w:t>Qu, F., S.-J. Zheng, C.-S. Wu, Z.-X. Jia, J.-L. Zhang, and Z.-P. Duan. 2014. Lipidomic profiling of</w:t>
      </w:r>
      <w:r w:rsidR="005813E8">
        <w:rPr>
          <w:rFonts w:ascii="Times New Roman" w:hAnsi="Times New Roman"/>
        </w:rPr>
        <w:t xml:space="preserve"> </w:t>
      </w:r>
      <w:r w:rsidR="00B1678B" w:rsidRPr="00B1678B">
        <w:rPr>
          <w:rFonts w:ascii="Times New Roman" w:hAnsi="Times New Roman"/>
        </w:rPr>
        <w:t>plasma in patients with chronic hepat</w:t>
      </w:r>
      <w:r w:rsidR="0060158F">
        <w:rPr>
          <w:rFonts w:ascii="Times New Roman" w:hAnsi="Times New Roman"/>
        </w:rPr>
        <w:t xml:space="preserve">itis C infection. </w:t>
      </w:r>
      <w:r w:rsidR="0060158F" w:rsidRPr="0060158F">
        <w:rPr>
          <w:rFonts w:ascii="Times New Roman" w:hAnsi="Times New Roman"/>
          <w:i/>
        </w:rPr>
        <w:t>Anal.</w:t>
      </w:r>
      <w:r w:rsidR="00B1678B" w:rsidRPr="0060158F">
        <w:rPr>
          <w:rFonts w:ascii="Times New Roman" w:hAnsi="Times New Roman"/>
          <w:i/>
        </w:rPr>
        <w:t xml:space="preserve"> </w:t>
      </w:r>
      <w:r w:rsidR="0060158F" w:rsidRPr="0060158F">
        <w:rPr>
          <w:rFonts w:ascii="Times New Roman" w:hAnsi="Times New Roman"/>
          <w:i/>
        </w:rPr>
        <w:t>B</w:t>
      </w:r>
      <w:r w:rsidR="00B1678B" w:rsidRPr="0060158F">
        <w:rPr>
          <w:rFonts w:ascii="Times New Roman" w:hAnsi="Times New Roman"/>
          <w:i/>
        </w:rPr>
        <w:t>ioanal</w:t>
      </w:r>
      <w:r w:rsidR="0060158F" w:rsidRPr="0060158F">
        <w:rPr>
          <w:rFonts w:ascii="Times New Roman" w:hAnsi="Times New Roman"/>
          <w:i/>
        </w:rPr>
        <w:t>.</w:t>
      </w:r>
      <w:r w:rsidR="00B1678B" w:rsidRPr="0060158F">
        <w:rPr>
          <w:rFonts w:ascii="Times New Roman" w:hAnsi="Times New Roman"/>
          <w:i/>
        </w:rPr>
        <w:t xml:space="preserve"> </w:t>
      </w:r>
      <w:r w:rsidR="0060158F" w:rsidRPr="0060158F">
        <w:rPr>
          <w:rFonts w:ascii="Times New Roman" w:hAnsi="Times New Roman"/>
          <w:i/>
        </w:rPr>
        <w:t>C</w:t>
      </w:r>
      <w:r w:rsidR="00B1678B" w:rsidRPr="0060158F">
        <w:rPr>
          <w:rFonts w:ascii="Times New Roman" w:hAnsi="Times New Roman"/>
          <w:i/>
        </w:rPr>
        <w:t>hem</w:t>
      </w:r>
      <w:r w:rsidR="0060158F">
        <w:rPr>
          <w:rFonts w:ascii="Times New Roman" w:hAnsi="Times New Roman"/>
        </w:rPr>
        <w:t>.</w:t>
      </w:r>
      <w:r w:rsidR="00B1678B" w:rsidRPr="00B1678B">
        <w:rPr>
          <w:rFonts w:ascii="Times New Roman" w:hAnsi="Times New Roman"/>
        </w:rPr>
        <w:t xml:space="preserve"> </w:t>
      </w:r>
      <w:r w:rsidR="00B1678B" w:rsidRPr="0060158F">
        <w:rPr>
          <w:rFonts w:ascii="Times New Roman" w:hAnsi="Times New Roman"/>
          <w:b/>
        </w:rPr>
        <w:t>406</w:t>
      </w:r>
      <w:r w:rsidR="00B1678B" w:rsidRPr="00B1678B">
        <w:rPr>
          <w:rFonts w:ascii="Times New Roman" w:hAnsi="Times New Roman"/>
        </w:rPr>
        <w:t>: 555-564.</w:t>
      </w:r>
    </w:p>
    <w:p w14:paraId="7A87A75C" w14:textId="6A75B4EA"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62</w:t>
      </w:r>
      <w:r w:rsidR="00B1678B" w:rsidRPr="00B1678B">
        <w:rPr>
          <w:rFonts w:ascii="Times New Roman" w:hAnsi="Times New Roman"/>
        </w:rPr>
        <w:t>.</w:t>
      </w:r>
      <w:r w:rsidR="00B1678B" w:rsidRPr="00B1678B">
        <w:rPr>
          <w:rFonts w:ascii="Times New Roman" w:hAnsi="Times New Roman"/>
        </w:rPr>
        <w:tab/>
        <w:t xml:space="preserve">Koelmel, J. P., N. M. Kroeger, E. L. Gill, C. Z. Ulmer, J. A. Bowden, R. E. Patterson, R. A. Yost,and T. J. Garrett. 2017. Expanding Lipidome Coverage Using LC-MS/MS Data-DependentAcquisition with Automated Exclusion List Generation. </w:t>
      </w:r>
      <w:r w:rsidR="00B1678B" w:rsidRPr="0060158F">
        <w:rPr>
          <w:rFonts w:ascii="Times New Roman" w:hAnsi="Times New Roman"/>
          <w:i/>
        </w:rPr>
        <w:t>J. Am. Soc. Mass Spectrom</w:t>
      </w:r>
      <w:r w:rsidR="00B1678B" w:rsidRPr="00B1678B">
        <w:rPr>
          <w:rFonts w:ascii="Times New Roman" w:hAnsi="Times New Roman"/>
        </w:rPr>
        <w:t>.</w:t>
      </w:r>
      <w:r w:rsidR="0060158F">
        <w:rPr>
          <w:rFonts w:ascii="Times New Roman" w:hAnsi="Times New Roman"/>
        </w:rPr>
        <w:t xml:space="preserve"> </w:t>
      </w:r>
      <w:r w:rsidR="0060158F" w:rsidRPr="0060158F">
        <w:rPr>
          <w:rFonts w:ascii="Times New Roman" w:hAnsi="Times New Roman"/>
          <w:b/>
        </w:rPr>
        <w:t>28</w:t>
      </w:r>
      <w:r w:rsidR="0060158F">
        <w:rPr>
          <w:rFonts w:ascii="Times New Roman" w:hAnsi="Times New Roman"/>
        </w:rPr>
        <w:t>: 908-917.</w:t>
      </w:r>
    </w:p>
    <w:p w14:paraId="412C7287" w14:textId="56C27671"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63</w:t>
      </w:r>
      <w:r w:rsidR="00B1678B" w:rsidRPr="00B1678B">
        <w:rPr>
          <w:rFonts w:ascii="Times New Roman" w:hAnsi="Times New Roman"/>
        </w:rPr>
        <w:t>.</w:t>
      </w:r>
      <w:r w:rsidR="00B1678B" w:rsidRPr="00B1678B">
        <w:rPr>
          <w:rFonts w:ascii="Times New Roman" w:hAnsi="Times New Roman"/>
        </w:rPr>
        <w:tab/>
        <w:t>Surma, M. A., R. Herzog, A. Vasilj, C. Klose, N. Christinat, D. Morin‐Rivron, K. Simons, M.Masoodi, and J. L. Sampaio. 2015. An automated shotgun lipidomi</w:t>
      </w:r>
      <w:r w:rsidR="00BF4ACD">
        <w:rPr>
          <w:rFonts w:ascii="Times New Roman" w:hAnsi="Times New Roman"/>
        </w:rPr>
        <w:t xml:space="preserve">cs platform for high throughput, </w:t>
      </w:r>
      <w:r w:rsidR="00B1678B" w:rsidRPr="00B1678B">
        <w:rPr>
          <w:rFonts w:ascii="Times New Roman" w:hAnsi="Times New Roman"/>
        </w:rPr>
        <w:t xml:space="preserve">comprehensive, and quantitative analysis of blood plasma intact </w:t>
      </w:r>
      <w:r w:rsidR="00F93C5B">
        <w:rPr>
          <w:rFonts w:ascii="Times New Roman" w:hAnsi="Times New Roman"/>
        </w:rPr>
        <w:t xml:space="preserve">lipids. </w:t>
      </w:r>
      <w:r w:rsidR="00F93C5B" w:rsidRPr="00F93C5B">
        <w:rPr>
          <w:rFonts w:ascii="Times New Roman" w:hAnsi="Times New Roman"/>
          <w:i/>
        </w:rPr>
        <w:t>Eur.</w:t>
      </w:r>
      <w:r w:rsidR="00B1678B" w:rsidRPr="00F93C5B">
        <w:rPr>
          <w:rFonts w:ascii="Times New Roman" w:hAnsi="Times New Roman"/>
          <w:i/>
        </w:rPr>
        <w:t xml:space="preserve"> J</w:t>
      </w:r>
      <w:r w:rsidR="00F93C5B" w:rsidRPr="00F93C5B">
        <w:rPr>
          <w:rFonts w:ascii="Times New Roman" w:hAnsi="Times New Roman"/>
          <w:i/>
        </w:rPr>
        <w:t>. Lipid Sci.</w:t>
      </w:r>
      <w:r w:rsidR="00B1678B" w:rsidRPr="00F93C5B">
        <w:rPr>
          <w:rFonts w:ascii="Times New Roman" w:hAnsi="Times New Roman"/>
          <w:i/>
        </w:rPr>
        <w:t xml:space="preserve"> Technol</w:t>
      </w:r>
      <w:r w:rsidR="00F93C5B">
        <w:rPr>
          <w:rFonts w:ascii="Times New Roman" w:hAnsi="Times New Roman"/>
        </w:rPr>
        <w:t>.</w:t>
      </w:r>
      <w:r w:rsidR="00B1678B" w:rsidRPr="00F93C5B">
        <w:rPr>
          <w:rFonts w:ascii="Times New Roman" w:hAnsi="Times New Roman"/>
          <w:b/>
        </w:rPr>
        <w:t>117</w:t>
      </w:r>
      <w:r w:rsidR="00B1678B" w:rsidRPr="00B1678B">
        <w:rPr>
          <w:rFonts w:ascii="Times New Roman" w:hAnsi="Times New Roman"/>
        </w:rPr>
        <w:t>: 1540-1549.</w:t>
      </w:r>
    </w:p>
    <w:p w14:paraId="6132737E" w14:textId="2C1DA433"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64</w:t>
      </w:r>
      <w:r w:rsidR="00B1678B" w:rsidRPr="00B1678B">
        <w:rPr>
          <w:rFonts w:ascii="Times New Roman" w:hAnsi="Times New Roman"/>
        </w:rPr>
        <w:t>.</w:t>
      </w:r>
      <w:r w:rsidR="00B1678B" w:rsidRPr="00B1678B">
        <w:rPr>
          <w:rFonts w:ascii="Times New Roman" w:hAnsi="Times New Roman"/>
        </w:rPr>
        <w:tab/>
        <w:t>Jung, H. R., T. Sylvänne, K. M. Koistinen, K. Tarasov, D. Kauhanen, and K. Ekroos. 2011. High</w:t>
      </w:r>
      <w:r w:rsidR="005813E8">
        <w:rPr>
          <w:rFonts w:ascii="Times New Roman" w:hAnsi="Times New Roman"/>
        </w:rPr>
        <w:t xml:space="preserve"> </w:t>
      </w:r>
      <w:r w:rsidR="00B1678B" w:rsidRPr="00B1678B">
        <w:rPr>
          <w:rFonts w:ascii="Times New Roman" w:hAnsi="Times New Roman"/>
        </w:rPr>
        <w:t xml:space="preserve">throughput quantitative molecular lipidomics. </w:t>
      </w:r>
      <w:r w:rsidR="00B1678B" w:rsidRPr="00F93C5B">
        <w:rPr>
          <w:rFonts w:ascii="Times New Roman" w:hAnsi="Times New Roman"/>
          <w:i/>
        </w:rPr>
        <w:t>BBA</w:t>
      </w:r>
      <w:r w:rsidR="00F93C5B" w:rsidRPr="00F93C5B">
        <w:rPr>
          <w:rFonts w:ascii="Times New Roman" w:hAnsi="Times New Roman"/>
          <w:i/>
        </w:rPr>
        <w:t xml:space="preserve">: </w:t>
      </w:r>
      <w:r w:rsidR="00B1678B" w:rsidRPr="00F93C5B">
        <w:rPr>
          <w:rFonts w:ascii="Times New Roman" w:hAnsi="Times New Roman"/>
          <w:i/>
        </w:rPr>
        <w:t>Mol</w:t>
      </w:r>
      <w:r w:rsidR="00F93C5B" w:rsidRPr="00F93C5B">
        <w:rPr>
          <w:rFonts w:ascii="Times New Roman" w:hAnsi="Times New Roman"/>
          <w:i/>
        </w:rPr>
        <w:t>.</w:t>
      </w:r>
      <w:r w:rsidR="00B1678B" w:rsidRPr="00F93C5B">
        <w:rPr>
          <w:rFonts w:ascii="Times New Roman" w:hAnsi="Times New Roman"/>
          <w:i/>
        </w:rPr>
        <w:t xml:space="preserve"> Cell Biol</w:t>
      </w:r>
      <w:r w:rsidR="00F93C5B" w:rsidRPr="00F93C5B">
        <w:rPr>
          <w:rFonts w:ascii="Times New Roman" w:hAnsi="Times New Roman"/>
          <w:i/>
        </w:rPr>
        <w:t>.</w:t>
      </w:r>
      <w:r w:rsidR="00B1678B" w:rsidRPr="00F93C5B">
        <w:rPr>
          <w:rFonts w:ascii="Times New Roman" w:hAnsi="Times New Roman"/>
          <w:i/>
        </w:rPr>
        <w:t xml:space="preserve"> Lipids</w:t>
      </w:r>
      <w:r w:rsidR="00B1678B" w:rsidRPr="00B1678B">
        <w:rPr>
          <w:rFonts w:ascii="Times New Roman" w:hAnsi="Times New Roman"/>
        </w:rPr>
        <w:t xml:space="preserve"> </w:t>
      </w:r>
      <w:r w:rsidR="00B1678B" w:rsidRPr="00F93C5B">
        <w:rPr>
          <w:rFonts w:ascii="Times New Roman" w:hAnsi="Times New Roman"/>
          <w:b/>
        </w:rPr>
        <w:t>1811</w:t>
      </w:r>
      <w:r w:rsidR="00B1678B" w:rsidRPr="00B1678B">
        <w:rPr>
          <w:rFonts w:ascii="Times New Roman" w:hAnsi="Times New Roman"/>
        </w:rPr>
        <w:t>: 925-934.</w:t>
      </w:r>
    </w:p>
    <w:p w14:paraId="6785896E" w14:textId="624A4A16"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65</w:t>
      </w:r>
      <w:r w:rsidR="00B1678B" w:rsidRPr="00B1678B">
        <w:rPr>
          <w:rFonts w:ascii="Times New Roman" w:hAnsi="Times New Roman"/>
        </w:rPr>
        <w:t>.</w:t>
      </w:r>
      <w:r w:rsidR="00B1678B" w:rsidRPr="00B1678B">
        <w:rPr>
          <w:rFonts w:ascii="Times New Roman" w:hAnsi="Times New Roman"/>
        </w:rPr>
        <w:tab/>
        <w:t>Ovčačíková, M., M. Lísa, E. Cífková, and M. Holčapek. 2016. Retention behavior of lipids in</w:t>
      </w:r>
      <w:r w:rsidR="00EE01A9">
        <w:rPr>
          <w:rFonts w:ascii="Times New Roman" w:hAnsi="Times New Roman"/>
        </w:rPr>
        <w:t xml:space="preserve"> </w:t>
      </w:r>
      <w:r w:rsidR="00B1678B" w:rsidRPr="00B1678B">
        <w:rPr>
          <w:rFonts w:ascii="Times New Roman" w:hAnsi="Times New Roman"/>
        </w:rPr>
        <w:t>reversed-phase ultrahigh-performance liquid chromatography–electrospray ionization mass</w:t>
      </w:r>
      <w:r w:rsidR="00EE01A9">
        <w:rPr>
          <w:rFonts w:ascii="Times New Roman" w:hAnsi="Times New Roman"/>
        </w:rPr>
        <w:t xml:space="preserve"> </w:t>
      </w:r>
      <w:r w:rsidR="00F93C5B">
        <w:rPr>
          <w:rFonts w:ascii="Times New Roman" w:hAnsi="Times New Roman"/>
        </w:rPr>
        <w:t xml:space="preserve">spectrometry. </w:t>
      </w:r>
      <w:r w:rsidR="00F93C5B" w:rsidRPr="00F93C5B">
        <w:rPr>
          <w:rFonts w:ascii="Times New Roman" w:hAnsi="Times New Roman"/>
          <w:i/>
        </w:rPr>
        <w:t>J.</w:t>
      </w:r>
      <w:r w:rsidR="00B1678B" w:rsidRPr="00F93C5B">
        <w:rPr>
          <w:rFonts w:ascii="Times New Roman" w:hAnsi="Times New Roman"/>
          <w:i/>
        </w:rPr>
        <w:t xml:space="preserve"> Chromatogr</w:t>
      </w:r>
      <w:r w:rsidR="00F93C5B" w:rsidRPr="00F93C5B">
        <w:rPr>
          <w:rFonts w:ascii="Times New Roman" w:hAnsi="Times New Roman"/>
          <w:i/>
        </w:rPr>
        <w:t>.</w:t>
      </w:r>
      <w:r w:rsidR="00B1678B" w:rsidRPr="00F93C5B">
        <w:rPr>
          <w:rFonts w:ascii="Times New Roman" w:hAnsi="Times New Roman"/>
          <w:i/>
        </w:rPr>
        <w:t xml:space="preserve"> A</w:t>
      </w:r>
      <w:r w:rsidR="00B1678B" w:rsidRPr="00B1678B">
        <w:rPr>
          <w:rFonts w:ascii="Times New Roman" w:hAnsi="Times New Roman"/>
        </w:rPr>
        <w:t xml:space="preserve"> </w:t>
      </w:r>
      <w:r w:rsidR="00B1678B" w:rsidRPr="00F93C5B">
        <w:rPr>
          <w:rFonts w:ascii="Times New Roman" w:hAnsi="Times New Roman"/>
          <w:b/>
        </w:rPr>
        <w:t>1450</w:t>
      </w:r>
      <w:r w:rsidR="00B1678B" w:rsidRPr="00B1678B">
        <w:rPr>
          <w:rFonts w:ascii="Times New Roman" w:hAnsi="Times New Roman"/>
        </w:rPr>
        <w:t>: 76-85.</w:t>
      </w:r>
    </w:p>
    <w:p w14:paraId="08F626F1" w14:textId="500D55EA"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66</w:t>
      </w:r>
      <w:r w:rsidR="00B1678B" w:rsidRPr="00B1678B">
        <w:rPr>
          <w:rFonts w:ascii="Times New Roman" w:hAnsi="Times New Roman"/>
        </w:rPr>
        <w:t>.</w:t>
      </w:r>
      <w:r w:rsidR="00B1678B" w:rsidRPr="00B1678B">
        <w:rPr>
          <w:rFonts w:ascii="Times New Roman" w:hAnsi="Times New Roman"/>
        </w:rPr>
        <w:tab/>
        <w:t>Meikle, P. J., G. Wong, D. Tsorotes, C. K. Barlow, J. M. Weir, M. J. Christopher, G. L. MacIntosh,B. Goudey, L. Stern, and A. Kowalczyk. 2011. Plasma lipidomic analysis of stable and unstable</w:t>
      </w:r>
      <w:r w:rsidR="005813E8">
        <w:rPr>
          <w:rFonts w:ascii="Times New Roman" w:hAnsi="Times New Roman"/>
        </w:rPr>
        <w:t xml:space="preserve"> </w:t>
      </w:r>
      <w:r w:rsidR="00B1678B" w:rsidRPr="00B1678B">
        <w:rPr>
          <w:rFonts w:ascii="Times New Roman" w:hAnsi="Times New Roman"/>
        </w:rPr>
        <w:t xml:space="preserve">coronary </w:t>
      </w:r>
      <w:r w:rsidR="00F93C5B">
        <w:rPr>
          <w:rFonts w:ascii="Times New Roman" w:hAnsi="Times New Roman"/>
        </w:rPr>
        <w:t xml:space="preserve">artery disease. </w:t>
      </w:r>
      <w:r w:rsidR="00F93C5B" w:rsidRPr="00F93C5B">
        <w:rPr>
          <w:rFonts w:ascii="Times New Roman" w:hAnsi="Times New Roman"/>
          <w:i/>
        </w:rPr>
        <w:t>Arterioscler. Thromb.</w:t>
      </w:r>
      <w:r w:rsidR="00B1678B" w:rsidRPr="00F93C5B">
        <w:rPr>
          <w:rFonts w:ascii="Times New Roman" w:hAnsi="Times New Roman"/>
          <w:i/>
        </w:rPr>
        <w:t xml:space="preserve"> </w:t>
      </w:r>
      <w:r w:rsidR="00F93C5B" w:rsidRPr="00F93C5B">
        <w:rPr>
          <w:rFonts w:ascii="Times New Roman" w:hAnsi="Times New Roman"/>
          <w:i/>
        </w:rPr>
        <w:t>V</w:t>
      </w:r>
      <w:r w:rsidR="00B1678B" w:rsidRPr="00F93C5B">
        <w:rPr>
          <w:rFonts w:ascii="Times New Roman" w:hAnsi="Times New Roman"/>
          <w:i/>
        </w:rPr>
        <w:t>asc</w:t>
      </w:r>
      <w:r w:rsidR="00F93C5B" w:rsidRPr="00F93C5B">
        <w:rPr>
          <w:rFonts w:ascii="Times New Roman" w:hAnsi="Times New Roman"/>
          <w:i/>
        </w:rPr>
        <w:t>.</w:t>
      </w:r>
      <w:r w:rsidR="00B1678B" w:rsidRPr="00F93C5B">
        <w:rPr>
          <w:rFonts w:ascii="Times New Roman" w:hAnsi="Times New Roman"/>
          <w:i/>
        </w:rPr>
        <w:t xml:space="preserve"> </w:t>
      </w:r>
      <w:r w:rsidR="00F93C5B" w:rsidRPr="00F93C5B">
        <w:rPr>
          <w:rFonts w:ascii="Times New Roman" w:hAnsi="Times New Roman"/>
          <w:i/>
        </w:rPr>
        <w:t>B</w:t>
      </w:r>
      <w:r w:rsidR="00B1678B" w:rsidRPr="00F93C5B">
        <w:rPr>
          <w:rFonts w:ascii="Times New Roman" w:hAnsi="Times New Roman"/>
          <w:i/>
        </w:rPr>
        <w:t>iol</w:t>
      </w:r>
      <w:r w:rsidR="00F93C5B">
        <w:rPr>
          <w:rFonts w:ascii="Times New Roman" w:hAnsi="Times New Roman"/>
        </w:rPr>
        <w:t>.</w:t>
      </w:r>
      <w:r w:rsidR="00B1678B" w:rsidRPr="00B1678B">
        <w:rPr>
          <w:rFonts w:ascii="Times New Roman" w:hAnsi="Times New Roman"/>
        </w:rPr>
        <w:t xml:space="preserve"> </w:t>
      </w:r>
      <w:r w:rsidR="00B1678B" w:rsidRPr="00F93C5B">
        <w:rPr>
          <w:rFonts w:ascii="Times New Roman" w:hAnsi="Times New Roman"/>
          <w:b/>
        </w:rPr>
        <w:t>31</w:t>
      </w:r>
      <w:r w:rsidR="00B1678B" w:rsidRPr="00B1678B">
        <w:rPr>
          <w:rFonts w:ascii="Times New Roman" w:hAnsi="Times New Roman"/>
        </w:rPr>
        <w:t>: 2723-2732.</w:t>
      </w:r>
    </w:p>
    <w:p w14:paraId="6640A731" w14:textId="1C8E318E"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67</w:t>
      </w:r>
      <w:r w:rsidR="00B1678B" w:rsidRPr="00B1678B">
        <w:rPr>
          <w:rFonts w:ascii="Times New Roman" w:hAnsi="Times New Roman"/>
        </w:rPr>
        <w:t>.</w:t>
      </w:r>
      <w:r w:rsidR="00B1678B" w:rsidRPr="00B1678B">
        <w:rPr>
          <w:rFonts w:ascii="Times New Roman" w:hAnsi="Times New Roman"/>
        </w:rPr>
        <w:tab/>
        <w:t>Cajka, T., and O. Fiehn. 2016. Increasing lipidomic coverage by selecting optimal mobile-phase</w:t>
      </w:r>
      <w:r w:rsidR="005813E8">
        <w:rPr>
          <w:rFonts w:ascii="Times New Roman" w:hAnsi="Times New Roman"/>
        </w:rPr>
        <w:t xml:space="preserve"> </w:t>
      </w:r>
      <w:r w:rsidR="00B1678B" w:rsidRPr="00B1678B">
        <w:rPr>
          <w:rFonts w:ascii="Times New Roman" w:hAnsi="Times New Roman"/>
        </w:rPr>
        <w:t xml:space="preserve">modifiers in LC–MS of blood plasma. </w:t>
      </w:r>
      <w:r w:rsidR="00B1678B" w:rsidRPr="00F93C5B">
        <w:rPr>
          <w:rFonts w:ascii="Times New Roman" w:hAnsi="Times New Roman"/>
          <w:i/>
        </w:rPr>
        <w:t>Metabolomics</w:t>
      </w:r>
      <w:r w:rsidR="00B1678B" w:rsidRPr="00B1678B">
        <w:rPr>
          <w:rFonts w:ascii="Times New Roman" w:hAnsi="Times New Roman"/>
        </w:rPr>
        <w:t xml:space="preserve"> </w:t>
      </w:r>
      <w:r w:rsidR="00B1678B" w:rsidRPr="00F93C5B">
        <w:rPr>
          <w:rFonts w:ascii="Times New Roman" w:hAnsi="Times New Roman"/>
          <w:b/>
        </w:rPr>
        <w:t>12</w:t>
      </w:r>
      <w:r w:rsidR="00B1678B" w:rsidRPr="00B1678B">
        <w:rPr>
          <w:rFonts w:ascii="Times New Roman" w:hAnsi="Times New Roman"/>
        </w:rPr>
        <w:t>: 34.</w:t>
      </w:r>
    </w:p>
    <w:p w14:paraId="595AF31E" w14:textId="47A447D2"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68</w:t>
      </w:r>
      <w:r w:rsidR="00B1678B" w:rsidRPr="00B1678B">
        <w:rPr>
          <w:rFonts w:ascii="Times New Roman" w:hAnsi="Times New Roman"/>
        </w:rPr>
        <w:t>.</w:t>
      </w:r>
      <w:r w:rsidR="00B1678B" w:rsidRPr="00B1678B">
        <w:rPr>
          <w:rFonts w:ascii="Times New Roman" w:hAnsi="Times New Roman"/>
        </w:rPr>
        <w:tab/>
        <w:t>Sharpless, K. E., K. A. Lippa, D. L. Duewer, and A. L. Rukhin. 2015. The ABCs of Using StandardReference Materials in the Analysis of Foods and Dietary Supplements: A Practical Guide. NIST</w:t>
      </w:r>
      <w:r w:rsidR="005813E8">
        <w:rPr>
          <w:rFonts w:ascii="Times New Roman" w:hAnsi="Times New Roman"/>
        </w:rPr>
        <w:t xml:space="preserve"> </w:t>
      </w:r>
      <w:r w:rsidR="00B1678B" w:rsidRPr="00B1678B">
        <w:rPr>
          <w:rFonts w:ascii="Times New Roman" w:hAnsi="Times New Roman"/>
        </w:rPr>
        <w:t>Special Publication: 260-181.</w:t>
      </w:r>
    </w:p>
    <w:p w14:paraId="112DAA75" w14:textId="7CB58C7E"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t>69</w:t>
      </w:r>
      <w:r w:rsidR="00B1678B" w:rsidRPr="00B1678B">
        <w:rPr>
          <w:rFonts w:ascii="Times New Roman" w:hAnsi="Times New Roman"/>
        </w:rPr>
        <w:t>.</w:t>
      </w:r>
      <w:r w:rsidR="00B1678B" w:rsidRPr="00B1678B">
        <w:rPr>
          <w:rFonts w:ascii="Times New Roman" w:hAnsi="Times New Roman"/>
        </w:rPr>
        <w:tab/>
        <w:t>Ulmer, C. Z., J. P. Koelmel, J. M. Ragland, T. J. Garrett, R. A. Yost, and J. A. Bowden. 2017.LipidQC: An Automated Lipid Validation Template Based on/employing Consensus Means</w:t>
      </w:r>
      <w:r w:rsidR="005813E8">
        <w:rPr>
          <w:rFonts w:ascii="Times New Roman" w:hAnsi="Times New Roman"/>
        </w:rPr>
        <w:t xml:space="preserve"> </w:t>
      </w:r>
      <w:r w:rsidR="00B1678B" w:rsidRPr="00B1678B">
        <w:rPr>
          <w:rFonts w:ascii="Times New Roman" w:hAnsi="Times New Roman"/>
        </w:rPr>
        <w:t xml:space="preserve">Generated from the NIST Interlaboratory Comparison Exercise for Lipidomics. </w:t>
      </w:r>
      <w:r w:rsidR="00B1678B" w:rsidRPr="00F93C5B">
        <w:rPr>
          <w:rFonts w:ascii="Times New Roman" w:hAnsi="Times New Roman"/>
          <w:highlight w:val="yellow"/>
        </w:rPr>
        <w:t>XXXX XX: XX-XX.</w:t>
      </w:r>
    </w:p>
    <w:p w14:paraId="2184C3C1" w14:textId="357A6E75" w:rsidR="00696BBB" w:rsidRPr="00696BBB" w:rsidRDefault="00611EF4" w:rsidP="00696BBB">
      <w:pPr>
        <w:spacing w:after="120" w:line="240" w:lineRule="auto"/>
        <w:ind w:left="360" w:hanging="360"/>
        <w:jc w:val="both"/>
        <w:rPr>
          <w:rFonts w:ascii="Times New Roman" w:hAnsi="Times New Roman"/>
        </w:rPr>
      </w:pPr>
      <w:r>
        <w:rPr>
          <w:rFonts w:ascii="Times New Roman" w:hAnsi="Times New Roman"/>
        </w:rPr>
        <w:t>70.</w:t>
      </w:r>
      <w:r w:rsidR="00181C16">
        <w:t xml:space="preserve"> </w:t>
      </w:r>
      <w:r w:rsidR="00696BBB">
        <w:rPr>
          <w:rFonts w:ascii="Times New Roman" w:hAnsi="Times New Roman"/>
        </w:rPr>
        <w:t xml:space="preserve">Breitkopf, S. B., </w:t>
      </w:r>
      <w:r w:rsidR="00696BBB" w:rsidRPr="00696BBB">
        <w:rPr>
          <w:rFonts w:ascii="Times New Roman" w:hAnsi="Times New Roman"/>
        </w:rPr>
        <w:t>Ric</w:t>
      </w:r>
      <w:r w:rsidR="00696BBB">
        <w:rPr>
          <w:rFonts w:ascii="Times New Roman" w:hAnsi="Times New Roman"/>
        </w:rPr>
        <w:t xml:space="preserve">oult, </w:t>
      </w:r>
      <w:r w:rsidR="00696BBB" w:rsidRPr="00696BBB">
        <w:rPr>
          <w:rFonts w:ascii="Times New Roman" w:hAnsi="Times New Roman"/>
        </w:rPr>
        <w:t>S</w:t>
      </w:r>
      <w:r w:rsidR="00696BBB">
        <w:rPr>
          <w:rFonts w:ascii="Times New Roman" w:hAnsi="Times New Roman"/>
        </w:rPr>
        <w:t>.</w:t>
      </w:r>
      <w:r w:rsidR="00696BBB" w:rsidRPr="00696BBB">
        <w:rPr>
          <w:rFonts w:ascii="Times New Roman" w:hAnsi="Times New Roman"/>
        </w:rPr>
        <w:t> J. H.</w:t>
      </w:r>
      <w:r w:rsidR="00696BBB">
        <w:rPr>
          <w:rFonts w:ascii="Times New Roman" w:hAnsi="Times New Roman"/>
        </w:rPr>
        <w:t>, Yuan, M., Xu, Y., Peake, D. A., Manning, B. D., Asara, J. M.</w:t>
      </w:r>
      <w:r w:rsidR="00696BBB" w:rsidRPr="00696BBB">
        <w:rPr>
          <w:rFonts w:ascii="Times New Roman" w:hAnsi="Times New Roman"/>
        </w:rPr>
        <w:t> </w:t>
      </w:r>
      <w:r w:rsidR="00696BBB">
        <w:rPr>
          <w:rFonts w:ascii="Times New Roman" w:hAnsi="Times New Roman"/>
        </w:rPr>
        <w:t xml:space="preserve">2017. </w:t>
      </w:r>
      <w:r w:rsidR="00696BBB" w:rsidRPr="00696BBB">
        <w:rPr>
          <w:rFonts w:ascii="Times New Roman" w:hAnsi="Times New Roman"/>
        </w:rPr>
        <w:t>A relative quantitative positiv</w:t>
      </w:r>
      <w:r w:rsidR="00696BBB">
        <w:rPr>
          <w:rFonts w:ascii="Times New Roman" w:hAnsi="Times New Roman"/>
        </w:rPr>
        <w:t xml:space="preserve">e/negative ion switching method </w:t>
      </w:r>
      <w:r w:rsidR="00696BBB" w:rsidRPr="00696BBB">
        <w:rPr>
          <w:rFonts w:ascii="Times New Roman" w:hAnsi="Times New Roman"/>
        </w:rPr>
        <w:t>for untargeted lipidomi</w:t>
      </w:r>
      <w:r w:rsidR="00696BBB">
        <w:rPr>
          <w:rFonts w:ascii="Times New Roman" w:hAnsi="Times New Roman"/>
        </w:rPr>
        <w:t xml:space="preserve">cs via high resolution LC-MS/MS </w:t>
      </w:r>
      <w:r w:rsidR="00696BBB" w:rsidRPr="00696BBB">
        <w:rPr>
          <w:rFonts w:ascii="Times New Roman" w:hAnsi="Times New Roman"/>
        </w:rPr>
        <w:t>from any biological source</w:t>
      </w:r>
      <w:r w:rsidR="00696BBB">
        <w:rPr>
          <w:rFonts w:ascii="Times New Roman" w:hAnsi="Times New Roman"/>
        </w:rPr>
        <w:t xml:space="preserve">. </w:t>
      </w:r>
      <w:r w:rsidR="00696BBB" w:rsidRPr="00696BBB">
        <w:rPr>
          <w:rFonts w:ascii="Times New Roman" w:hAnsi="Times New Roman"/>
          <w:i/>
        </w:rPr>
        <w:t xml:space="preserve">Metabolomics </w:t>
      </w:r>
      <w:r w:rsidR="00696BBB" w:rsidRPr="00696BBB">
        <w:rPr>
          <w:rFonts w:ascii="Times New Roman" w:hAnsi="Times New Roman"/>
        </w:rPr>
        <w:t>13</w:t>
      </w:r>
      <w:r w:rsidR="00696BBB">
        <w:rPr>
          <w:rFonts w:ascii="Times New Roman" w:hAnsi="Times New Roman"/>
        </w:rPr>
        <w:t>: 30.</w:t>
      </w:r>
    </w:p>
    <w:p w14:paraId="5BB45680" w14:textId="2600BEB8" w:rsidR="004B09C2" w:rsidRDefault="00BC5F5F" w:rsidP="00696BBB">
      <w:pPr>
        <w:spacing w:after="120" w:line="240" w:lineRule="auto"/>
        <w:ind w:left="360" w:hanging="360"/>
        <w:jc w:val="both"/>
        <w:rPr>
          <w:rFonts w:ascii="Times New Roman" w:hAnsi="Times New Roman"/>
        </w:rPr>
      </w:pPr>
      <w:r>
        <w:rPr>
          <w:rFonts w:ascii="Times New Roman" w:hAnsi="Times New Roman"/>
        </w:rPr>
        <w:t>71.</w:t>
      </w:r>
      <w:r w:rsidR="00623187" w:rsidRPr="00623187">
        <w:t xml:space="preserve"> </w:t>
      </w:r>
      <w:r w:rsidR="004B09C2">
        <w:rPr>
          <w:rFonts w:ascii="Times New Roman" w:hAnsi="Times New Roman"/>
        </w:rPr>
        <w:t>Cífková</w:t>
      </w:r>
      <w:r w:rsidR="004B09C2" w:rsidRPr="004B09C2">
        <w:rPr>
          <w:rFonts w:ascii="Times New Roman" w:hAnsi="Times New Roman"/>
        </w:rPr>
        <w:t xml:space="preserve">, </w:t>
      </w:r>
      <w:r w:rsidR="004B09C2">
        <w:rPr>
          <w:rFonts w:ascii="Times New Roman" w:hAnsi="Times New Roman"/>
        </w:rPr>
        <w:t xml:space="preserve">E., </w:t>
      </w:r>
      <w:r w:rsidR="004B09C2" w:rsidRPr="004B09C2">
        <w:rPr>
          <w:rFonts w:ascii="Times New Roman" w:hAnsi="Times New Roman"/>
        </w:rPr>
        <w:t>Holčapek</w:t>
      </w:r>
      <w:r w:rsidR="004B09C2">
        <w:rPr>
          <w:rFonts w:ascii="Times New Roman" w:hAnsi="Times New Roman"/>
        </w:rPr>
        <w:t>, M.,</w:t>
      </w:r>
      <w:r w:rsidR="004B09C2" w:rsidRPr="004B09C2">
        <w:rPr>
          <w:rFonts w:ascii="Times New Roman" w:hAnsi="Times New Roman"/>
        </w:rPr>
        <w:t xml:space="preserve"> </w:t>
      </w:r>
      <w:r w:rsidR="004B09C2">
        <w:rPr>
          <w:rFonts w:ascii="Times New Roman" w:hAnsi="Times New Roman"/>
        </w:rPr>
        <w:t>Lísa</w:t>
      </w:r>
      <w:r w:rsidR="004B09C2" w:rsidRPr="004B09C2">
        <w:rPr>
          <w:rFonts w:ascii="Times New Roman" w:hAnsi="Times New Roman"/>
        </w:rPr>
        <w:t xml:space="preserve">, </w:t>
      </w:r>
      <w:r w:rsidR="004B09C2">
        <w:rPr>
          <w:rFonts w:ascii="Times New Roman" w:hAnsi="Times New Roman"/>
        </w:rPr>
        <w:t>M., Ovčačíková</w:t>
      </w:r>
      <w:r w:rsidR="004B09C2" w:rsidRPr="004B09C2">
        <w:rPr>
          <w:rFonts w:ascii="Times New Roman" w:hAnsi="Times New Roman"/>
        </w:rPr>
        <w:t xml:space="preserve">, </w:t>
      </w:r>
      <w:r w:rsidR="004B09C2">
        <w:rPr>
          <w:rFonts w:ascii="Times New Roman" w:hAnsi="Times New Roman"/>
        </w:rPr>
        <w:t>M., Lyčka</w:t>
      </w:r>
      <w:r w:rsidR="004B09C2" w:rsidRPr="004B09C2">
        <w:rPr>
          <w:rFonts w:ascii="Times New Roman" w:hAnsi="Times New Roman"/>
        </w:rPr>
        <w:t xml:space="preserve">, </w:t>
      </w:r>
      <w:r w:rsidR="004B09C2">
        <w:rPr>
          <w:rFonts w:ascii="Times New Roman" w:hAnsi="Times New Roman"/>
        </w:rPr>
        <w:t xml:space="preserve">A., </w:t>
      </w:r>
      <w:r w:rsidR="004B09C2" w:rsidRPr="004B09C2">
        <w:rPr>
          <w:rFonts w:ascii="Times New Roman" w:hAnsi="Times New Roman"/>
        </w:rPr>
        <w:t xml:space="preserve">Lynen, </w:t>
      </w:r>
      <w:r w:rsidR="004B09C2">
        <w:rPr>
          <w:rFonts w:ascii="Times New Roman" w:hAnsi="Times New Roman"/>
        </w:rPr>
        <w:t xml:space="preserve">F., </w:t>
      </w:r>
      <w:r w:rsidR="004B09C2" w:rsidRPr="004B09C2">
        <w:rPr>
          <w:rFonts w:ascii="Times New Roman" w:hAnsi="Times New Roman"/>
        </w:rPr>
        <w:t>Sandra</w:t>
      </w:r>
      <w:r w:rsidR="004B09C2">
        <w:rPr>
          <w:rFonts w:ascii="Times New Roman" w:hAnsi="Times New Roman"/>
        </w:rPr>
        <w:t xml:space="preserve">, P. 2012. </w:t>
      </w:r>
      <w:r w:rsidR="004B09C2" w:rsidRPr="004B09C2">
        <w:rPr>
          <w:rFonts w:ascii="Times New Roman" w:hAnsi="Times New Roman"/>
        </w:rPr>
        <w:t>Nontargeted Quantitation of Lipid Classes Using Hydrophilic Interaction Liquid Chromatography–Electrospray Ionization Mass Spectrometry with Single Internal Standard and Response Factor Approach</w:t>
      </w:r>
      <w:r w:rsidR="004B09C2">
        <w:rPr>
          <w:rFonts w:ascii="Times New Roman" w:hAnsi="Times New Roman"/>
        </w:rPr>
        <w:t xml:space="preserve">. </w:t>
      </w:r>
      <w:r w:rsidR="004B09C2" w:rsidRPr="004B09C2">
        <w:rPr>
          <w:rFonts w:ascii="Times New Roman" w:hAnsi="Times New Roman"/>
          <w:i/>
        </w:rPr>
        <w:t>Anal. Chem</w:t>
      </w:r>
      <w:r w:rsidR="004B09C2">
        <w:rPr>
          <w:rFonts w:ascii="Times New Roman" w:hAnsi="Times New Roman"/>
        </w:rPr>
        <w:t xml:space="preserve">. </w:t>
      </w:r>
      <w:r w:rsidR="004B09C2" w:rsidRPr="004B09C2">
        <w:rPr>
          <w:rFonts w:ascii="Times New Roman" w:hAnsi="Times New Roman"/>
          <w:b/>
        </w:rPr>
        <w:t>84</w:t>
      </w:r>
      <w:r w:rsidR="004B09C2">
        <w:rPr>
          <w:rFonts w:ascii="Times New Roman" w:hAnsi="Times New Roman"/>
        </w:rPr>
        <w:t>:</w:t>
      </w:r>
      <w:r w:rsidR="004B09C2" w:rsidRPr="004B09C2">
        <w:rPr>
          <w:rFonts w:ascii="Times New Roman" w:hAnsi="Times New Roman"/>
        </w:rPr>
        <w:t xml:space="preserve"> 10064–10070</w:t>
      </w:r>
      <w:r w:rsidR="004B09C2">
        <w:rPr>
          <w:rFonts w:ascii="Times New Roman" w:hAnsi="Times New Roman"/>
        </w:rPr>
        <w:t>.</w:t>
      </w:r>
    </w:p>
    <w:p w14:paraId="2D44CF4A" w14:textId="3797F590" w:rsidR="00B1678B" w:rsidRPr="00B1678B" w:rsidRDefault="00BC5F5F" w:rsidP="00696BBB">
      <w:pPr>
        <w:spacing w:after="120" w:line="240" w:lineRule="auto"/>
        <w:ind w:left="360" w:hanging="360"/>
        <w:jc w:val="both"/>
        <w:rPr>
          <w:rFonts w:ascii="Times New Roman" w:hAnsi="Times New Roman"/>
        </w:rPr>
      </w:pPr>
      <w:r>
        <w:rPr>
          <w:rFonts w:ascii="Times New Roman" w:hAnsi="Times New Roman"/>
        </w:rPr>
        <w:t>72</w:t>
      </w:r>
      <w:r w:rsidR="00B1678B" w:rsidRPr="00B1678B">
        <w:rPr>
          <w:rFonts w:ascii="Times New Roman" w:hAnsi="Times New Roman"/>
        </w:rPr>
        <w:t>.</w:t>
      </w:r>
      <w:r w:rsidR="00B1678B" w:rsidRPr="00B1678B">
        <w:rPr>
          <w:rFonts w:ascii="Times New Roman" w:hAnsi="Times New Roman"/>
        </w:rPr>
        <w:tab/>
        <w:t>Yang, K., and X. Han. 2011. Accurate quantification of lipid species by electrospray ionization</w:t>
      </w:r>
      <w:r w:rsidR="00EE01A9">
        <w:rPr>
          <w:rFonts w:ascii="Times New Roman" w:hAnsi="Times New Roman"/>
        </w:rPr>
        <w:t xml:space="preserve"> </w:t>
      </w:r>
      <w:r w:rsidR="00B1678B" w:rsidRPr="00B1678B">
        <w:rPr>
          <w:rFonts w:ascii="Times New Roman" w:hAnsi="Times New Roman"/>
        </w:rPr>
        <w:t xml:space="preserve">mass spectrometry—meets a key challenge in lipidomics. </w:t>
      </w:r>
      <w:r w:rsidR="00B1678B" w:rsidRPr="00F93C5B">
        <w:rPr>
          <w:rFonts w:ascii="Times New Roman" w:hAnsi="Times New Roman"/>
          <w:i/>
        </w:rPr>
        <w:t>Metabolites</w:t>
      </w:r>
      <w:r w:rsidR="00B1678B" w:rsidRPr="00B1678B">
        <w:rPr>
          <w:rFonts w:ascii="Times New Roman" w:hAnsi="Times New Roman"/>
        </w:rPr>
        <w:t xml:space="preserve"> </w:t>
      </w:r>
      <w:r w:rsidR="00B1678B" w:rsidRPr="00F93C5B">
        <w:rPr>
          <w:rFonts w:ascii="Times New Roman" w:hAnsi="Times New Roman"/>
          <w:b/>
        </w:rPr>
        <w:t>1</w:t>
      </w:r>
      <w:r w:rsidR="00B1678B" w:rsidRPr="00B1678B">
        <w:rPr>
          <w:rFonts w:ascii="Times New Roman" w:hAnsi="Times New Roman"/>
        </w:rPr>
        <w:t>: 21-40.</w:t>
      </w:r>
    </w:p>
    <w:p w14:paraId="43D110D7" w14:textId="30E623D5" w:rsidR="00B1678B" w:rsidRPr="00B1678B" w:rsidRDefault="00611EF4" w:rsidP="00696BBB">
      <w:pPr>
        <w:spacing w:after="120" w:line="240" w:lineRule="auto"/>
        <w:ind w:left="360" w:hanging="360"/>
        <w:jc w:val="both"/>
        <w:rPr>
          <w:rFonts w:ascii="Times New Roman" w:hAnsi="Times New Roman"/>
        </w:rPr>
      </w:pPr>
      <w:r>
        <w:rPr>
          <w:rFonts w:ascii="Times New Roman" w:hAnsi="Times New Roman"/>
        </w:rPr>
        <w:lastRenderedPageBreak/>
        <w:t>7</w:t>
      </w:r>
      <w:r w:rsidR="004B09C2">
        <w:rPr>
          <w:rFonts w:ascii="Times New Roman" w:hAnsi="Times New Roman"/>
        </w:rPr>
        <w:t>3</w:t>
      </w:r>
      <w:r w:rsidR="00B1678B" w:rsidRPr="00B1678B">
        <w:rPr>
          <w:rFonts w:ascii="Times New Roman" w:hAnsi="Times New Roman"/>
        </w:rPr>
        <w:t>.</w:t>
      </w:r>
      <w:r w:rsidR="00B1678B" w:rsidRPr="00B1678B">
        <w:rPr>
          <w:rFonts w:ascii="Times New Roman" w:hAnsi="Times New Roman"/>
        </w:rPr>
        <w:tab/>
        <w:t>Koivusalo, M., P. Haimi, L. Heikinheimo, R. Kostiainen, and P. Somerharju. 2001. Quantitative</w:t>
      </w:r>
      <w:r w:rsidR="00EE01A9">
        <w:rPr>
          <w:rFonts w:ascii="Times New Roman" w:hAnsi="Times New Roman"/>
        </w:rPr>
        <w:t xml:space="preserve"> </w:t>
      </w:r>
      <w:r w:rsidR="00B1678B" w:rsidRPr="00B1678B">
        <w:rPr>
          <w:rFonts w:ascii="Times New Roman" w:hAnsi="Times New Roman"/>
        </w:rPr>
        <w:t>determination of phospholipid compositions by ESI-MS: effects of acyl chain length, unsaturation,</w:t>
      </w:r>
      <w:r w:rsidR="00EE01A9">
        <w:rPr>
          <w:rFonts w:ascii="Times New Roman" w:hAnsi="Times New Roman"/>
        </w:rPr>
        <w:t xml:space="preserve"> </w:t>
      </w:r>
      <w:r w:rsidR="00B1678B" w:rsidRPr="00B1678B">
        <w:rPr>
          <w:rFonts w:ascii="Times New Roman" w:hAnsi="Times New Roman"/>
        </w:rPr>
        <w:t xml:space="preserve">and lipid concentration on instrument response. </w:t>
      </w:r>
      <w:r w:rsidR="00B1678B" w:rsidRPr="00F93C5B">
        <w:rPr>
          <w:rFonts w:ascii="Times New Roman" w:hAnsi="Times New Roman"/>
          <w:i/>
        </w:rPr>
        <w:t>J</w:t>
      </w:r>
      <w:r w:rsidR="00F93C5B" w:rsidRPr="00F93C5B">
        <w:rPr>
          <w:rFonts w:ascii="Times New Roman" w:hAnsi="Times New Roman"/>
          <w:i/>
        </w:rPr>
        <w:t>.</w:t>
      </w:r>
      <w:r w:rsidR="00B1678B" w:rsidRPr="00F93C5B">
        <w:rPr>
          <w:rFonts w:ascii="Times New Roman" w:hAnsi="Times New Roman"/>
          <w:i/>
        </w:rPr>
        <w:t xml:space="preserve"> Lipid Res</w:t>
      </w:r>
      <w:r w:rsidR="00F93C5B">
        <w:rPr>
          <w:rFonts w:ascii="Times New Roman" w:hAnsi="Times New Roman"/>
        </w:rPr>
        <w:t>.</w:t>
      </w:r>
      <w:r w:rsidR="00B1678B" w:rsidRPr="00B1678B">
        <w:rPr>
          <w:rFonts w:ascii="Times New Roman" w:hAnsi="Times New Roman"/>
        </w:rPr>
        <w:t xml:space="preserve"> </w:t>
      </w:r>
      <w:r w:rsidR="00B1678B" w:rsidRPr="00F93C5B">
        <w:rPr>
          <w:rFonts w:ascii="Times New Roman" w:hAnsi="Times New Roman"/>
          <w:b/>
        </w:rPr>
        <w:t>42</w:t>
      </w:r>
      <w:r w:rsidR="00B1678B" w:rsidRPr="00B1678B">
        <w:rPr>
          <w:rFonts w:ascii="Times New Roman" w:hAnsi="Times New Roman"/>
        </w:rPr>
        <w:t>: 663-672.</w:t>
      </w:r>
    </w:p>
    <w:p w14:paraId="467FE278" w14:textId="585406EC" w:rsidR="00B1678B" w:rsidRPr="00B1678B" w:rsidRDefault="004B09C2" w:rsidP="00696BBB">
      <w:pPr>
        <w:spacing w:after="120" w:line="240" w:lineRule="auto"/>
        <w:ind w:left="360" w:hanging="360"/>
        <w:jc w:val="both"/>
        <w:rPr>
          <w:rFonts w:ascii="Times New Roman" w:hAnsi="Times New Roman"/>
        </w:rPr>
      </w:pPr>
      <w:r>
        <w:rPr>
          <w:rFonts w:ascii="Times New Roman" w:hAnsi="Times New Roman"/>
        </w:rPr>
        <w:t>74</w:t>
      </w:r>
      <w:r w:rsidR="00B1678B" w:rsidRPr="00B1678B">
        <w:rPr>
          <w:rFonts w:ascii="Times New Roman" w:hAnsi="Times New Roman"/>
        </w:rPr>
        <w:t>.</w:t>
      </w:r>
      <w:r w:rsidR="00B1678B" w:rsidRPr="00B1678B">
        <w:rPr>
          <w:rFonts w:ascii="Times New Roman" w:hAnsi="Times New Roman"/>
        </w:rPr>
        <w:tab/>
        <w:t>Murphy, R. C., J. Fiedler, and J. Hevko. 2001. Analysis of nonvolatile lipids by mass spectrometry.</w:t>
      </w:r>
      <w:r w:rsidR="00EE01A9">
        <w:rPr>
          <w:rFonts w:ascii="Times New Roman" w:hAnsi="Times New Roman"/>
        </w:rPr>
        <w:t xml:space="preserve"> </w:t>
      </w:r>
      <w:r w:rsidR="00F93C5B" w:rsidRPr="00F93C5B">
        <w:rPr>
          <w:rFonts w:ascii="Times New Roman" w:hAnsi="Times New Roman"/>
          <w:i/>
        </w:rPr>
        <w:t>Chem.</w:t>
      </w:r>
      <w:r w:rsidR="00B1678B" w:rsidRPr="00F93C5B">
        <w:rPr>
          <w:rFonts w:ascii="Times New Roman" w:hAnsi="Times New Roman"/>
          <w:i/>
        </w:rPr>
        <w:t xml:space="preserve"> Rev</w:t>
      </w:r>
      <w:r w:rsidR="00F93C5B">
        <w:rPr>
          <w:rFonts w:ascii="Times New Roman" w:hAnsi="Times New Roman"/>
        </w:rPr>
        <w:t>.</w:t>
      </w:r>
      <w:r w:rsidR="00B1678B" w:rsidRPr="00B1678B">
        <w:rPr>
          <w:rFonts w:ascii="Times New Roman" w:hAnsi="Times New Roman"/>
        </w:rPr>
        <w:t xml:space="preserve"> </w:t>
      </w:r>
      <w:r w:rsidR="00B1678B" w:rsidRPr="00F93C5B">
        <w:rPr>
          <w:rFonts w:ascii="Times New Roman" w:hAnsi="Times New Roman"/>
          <w:b/>
        </w:rPr>
        <w:t>101</w:t>
      </w:r>
      <w:r w:rsidR="00B1678B" w:rsidRPr="00B1678B">
        <w:rPr>
          <w:rFonts w:ascii="Times New Roman" w:hAnsi="Times New Roman"/>
        </w:rPr>
        <w:t>: 479-526.</w:t>
      </w:r>
    </w:p>
    <w:p w14:paraId="64E16EEC" w14:textId="77777777" w:rsidR="00B1678B" w:rsidRPr="00036F76" w:rsidRDefault="00B1678B" w:rsidP="00FA6CB8">
      <w:pPr>
        <w:spacing w:line="240" w:lineRule="auto"/>
        <w:rPr>
          <w:rFonts w:ascii="Times New Roman" w:hAnsi="Times New Roman"/>
        </w:rPr>
      </w:pPr>
    </w:p>
    <w:p w14:paraId="37692D93" w14:textId="77777777" w:rsidR="00B1678B" w:rsidRPr="00036F76" w:rsidRDefault="00B1678B" w:rsidP="00FA6CB8">
      <w:pPr>
        <w:spacing w:line="240" w:lineRule="auto"/>
        <w:rPr>
          <w:rFonts w:ascii="Times New Roman" w:hAnsi="Times New Roman"/>
        </w:rPr>
        <w:sectPr w:rsidR="00B1678B" w:rsidRPr="00036F76" w:rsidSect="00B1678B">
          <w:pgSz w:w="12240" w:h="15840"/>
          <w:pgMar w:top="1440" w:right="1440" w:bottom="1440" w:left="1440" w:header="720" w:footer="720" w:gutter="0"/>
          <w:cols w:space="720"/>
          <w:docGrid w:linePitch="360"/>
        </w:sectPr>
      </w:pPr>
    </w:p>
    <w:p w14:paraId="59063213" w14:textId="7B06CCC0" w:rsidR="00B1678B" w:rsidRPr="00036F76" w:rsidRDefault="00B1678B" w:rsidP="00FA6CB8">
      <w:pPr>
        <w:spacing w:line="240" w:lineRule="auto"/>
        <w:jc w:val="both"/>
        <w:rPr>
          <w:rFonts w:ascii="Times New Roman" w:hAnsi="Times New Roman"/>
        </w:rPr>
      </w:pPr>
      <w:bookmarkStart w:id="6" w:name="_Hlk479502633"/>
      <w:r w:rsidRPr="00036F76">
        <w:rPr>
          <w:rFonts w:ascii="Times New Roman" w:hAnsi="Times New Roman"/>
        </w:rPr>
        <w:lastRenderedPageBreak/>
        <w:t xml:space="preserve">Table 1. Final consensus </w:t>
      </w:r>
      <w:r w:rsidR="000F20B8">
        <w:rPr>
          <w:rFonts w:ascii="Times New Roman" w:hAnsi="Times New Roman"/>
        </w:rPr>
        <w:t>location estimates</w:t>
      </w:r>
      <w:r w:rsidRPr="00036F76">
        <w:rPr>
          <w:rFonts w:ascii="Times New Roman" w:hAnsi="Times New Roman"/>
        </w:rPr>
        <w:t xml:space="preserve"> for fatty acyl (FA) lipids measured in SRM 1950</w:t>
      </w:r>
    </w:p>
    <w:tbl>
      <w:tblPr>
        <w:tblW w:w="7554" w:type="dxa"/>
        <w:jc w:val="center"/>
        <w:tblLayout w:type="fixed"/>
        <w:tblCellMar>
          <w:left w:w="115" w:type="dxa"/>
          <w:right w:w="115" w:type="dxa"/>
        </w:tblCellMar>
        <w:tblLook w:val="04A0" w:firstRow="1" w:lastRow="0" w:firstColumn="1" w:lastColumn="0" w:noHBand="0" w:noVBand="1"/>
      </w:tblPr>
      <w:tblGrid>
        <w:gridCol w:w="1199"/>
        <w:gridCol w:w="1126"/>
        <w:gridCol w:w="1104"/>
        <w:gridCol w:w="1500"/>
        <w:gridCol w:w="1500"/>
        <w:gridCol w:w="1125"/>
      </w:tblGrid>
      <w:tr w:rsidR="00BF4ACD" w:rsidRPr="00036F76" w14:paraId="074C49A9" w14:textId="77777777" w:rsidTr="00BF4ACD">
        <w:trPr>
          <w:trHeight w:val="432"/>
          <w:jc w:val="center"/>
        </w:trPr>
        <w:tc>
          <w:tcPr>
            <w:tcW w:w="1199" w:type="dxa"/>
            <w:tcBorders>
              <w:top w:val="single" w:sz="12" w:space="0" w:color="auto"/>
              <w:left w:val="nil"/>
              <w:bottom w:val="single" w:sz="12" w:space="0" w:color="auto"/>
              <w:right w:val="nil"/>
            </w:tcBorders>
            <w:shd w:val="clear" w:color="auto" w:fill="auto"/>
            <w:noWrap/>
            <w:vAlign w:val="bottom"/>
            <w:hideMark/>
          </w:tcPr>
          <w:p w14:paraId="5DBBDC4A" w14:textId="77777777" w:rsidR="00BF4ACD" w:rsidRPr="00036F76" w:rsidRDefault="00BF4ACD" w:rsidP="00FA6CB8">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Lipid</w:t>
            </w:r>
          </w:p>
        </w:tc>
        <w:tc>
          <w:tcPr>
            <w:tcW w:w="1126" w:type="dxa"/>
            <w:tcBorders>
              <w:top w:val="single" w:sz="12" w:space="0" w:color="auto"/>
              <w:left w:val="nil"/>
              <w:bottom w:val="single" w:sz="12" w:space="0" w:color="auto"/>
              <w:right w:val="nil"/>
            </w:tcBorders>
            <w:shd w:val="clear" w:color="auto" w:fill="auto"/>
            <w:noWrap/>
            <w:vAlign w:val="bottom"/>
            <w:hideMark/>
          </w:tcPr>
          <w:p w14:paraId="0AFEF77A" w14:textId="5188B171"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Number</w:t>
            </w:r>
            <w:r w:rsidRPr="00036F76">
              <w:rPr>
                <w:rFonts w:ascii="Times New Roman" w:eastAsia="Times New Roman" w:hAnsi="Times New Roman"/>
                <w:color w:val="000000"/>
              </w:rPr>
              <w:t xml:space="preserve"> of Labs</w:t>
            </w:r>
          </w:p>
        </w:tc>
        <w:tc>
          <w:tcPr>
            <w:tcW w:w="1104" w:type="dxa"/>
            <w:tcBorders>
              <w:top w:val="single" w:sz="12" w:space="0" w:color="auto"/>
              <w:left w:val="nil"/>
              <w:bottom w:val="single" w:sz="12" w:space="0" w:color="auto"/>
              <w:right w:val="nil"/>
            </w:tcBorders>
            <w:vAlign w:val="bottom"/>
          </w:tcPr>
          <w:p w14:paraId="3DC7842E" w14:textId="4C3F059A"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500" w:type="dxa"/>
            <w:tcBorders>
              <w:top w:val="single" w:sz="12" w:space="0" w:color="auto"/>
              <w:left w:val="nil"/>
              <w:bottom w:val="single" w:sz="12" w:space="0" w:color="auto"/>
              <w:right w:val="nil"/>
            </w:tcBorders>
            <w:shd w:val="clear" w:color="auto" w:fill="auto"/>
            <w:vAlign w:val="bottom"/>
            <w:hideMark/>
          </w:tcPr>
          <w:p w14:paraId="7268A8B5" w14:textId="25CC8B59"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Consensus </w:t>
            </w:r>
            <w:r>
              <w:rPr>
                <w:rFonts w:ascii="Times New Roman" w:eastAsia="Times New Roman" w:hAnsi="Times New Roman"/>
                <w:color w:val="000000"/>
              </w:rPr>
              <w:t xml:space="preserve">Location </w:t>
            </w:r>
          </w:p>
        </w:tc>
        <w:tc>
          <w:tcPr>
            <w:tcW w:w="1500" w:type="dxa"/>
            <w:tcBorders>
              <w:top w:val="single" w:sz="12" w:space="0" w:color="auto"/>
              <w:left w:val="nil"/>
              <w:bottom w:val="single" w:sz="12" w:space="0" w:color="auto"/>
              <w:right w:val="nil"/>
            </w:tcBorders>
            <w:shd w:val="clear" w:color="auto" w:fill="auto"/>
            <w:vAlign w:val="bottom"/>
            <w:hideMark/>
          </w:tcPr>
          <w:p w14:paraId="341D1A18" w14:textId="330A92A0"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Standard Uncertainty </w:t>
            </w:r>
          </w:p>
        </w:tc>
        <w:tc>
          <w:tcPr>
            <w:tcW w:w="1125" w:type="dxa"/>
            <w:tcBorders>
              <w:top w:val="single" w:sz="12" w:space="0" w:color="auto"/>
              <w:left w:val="nil"/>
              <w:bottom w:val="single" w:sz="12" w:space="0" w:color="auto"/>
              <w:right w:val="nil"/>
            </w:tcBorders>
            <w:shd w:val="clear" w:color="auto" w:fill="auto"/>
            <w:noWrap/>
            <w:vAlign w:val="bottom"/>
            <w:hideMark/>
          </w:tcPr>
          <w:p w14:paraId="2F270735" w14:textId="72191B20" w:rsidR="00BF4ACD" w:rsidRPr="00036F76" w:rsidRDefault="00BF4ACD" w:rsidP="00611EF4">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C</w:t>
            </w:r>
            <w:r w:rsidR="00611EF4">
              <w:rPr>
                <w:rFonts w:ascii="Times New Roman" w:eastAsia="Times New Roman" w:hAnsi="Times New Roman"/>
                <w:color w:val="000000"/>
              </w:rPr>
              <w:t>OD</w:t>
            </w:r>
            <w:r w:rsidRPr="00036F76">
              <w:rPr>
                <w:rFonts w:ascii="Times New Roman" w:eastAsia="Times New Roman" w:hAnsi="Times New Roman"/>
                <w:color w:val="000000"/>
              </w:rPr>
              <w:t xml:space="preserve"> (%)</w:t>
            </w:r>
          </w:p>
        </w:tc>
      </w:tr>
      <w:tr w:rsidR="00B63E85" w:rsidRPr="00036F76" w14:paraId="399A8424" w14:textId="77777777" w:rsidTr="00B63E85">
        <w:trPr>
          <w:trHeight w:val="288"/>
          <w:jc w:val="center"/>
        </w:trPr>
        <w:tc>
          <w:tcPr>
            <w:tcW w:w="1199" w:type="dxa"/>
            <w:tcBorders>
              <w:top w:val="single" w:sz="12" w:space="0" w:color="auto"/>
              <w:left w:val="nil"/>
              <w:bottom w:val="nil"/>
              <w:right w:val="nil"/>
            </w:tcBorders>
            <w:shd w:val="clear" w:color="auto" w:fill="auto"/>
            <w:noWrap/>
            <w:vAlign w:val="bottom"/>
            <w:hideMark/>
          </w:tcPr>
          <w:p w14:paraId="14B27DDD" w14:textId="77777777" w:rsidR="00B63E85" w:rsidRPr="00036F76" w:rsidRDefault="00B63E85" w:rsidP="00B63E85">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16:0</w:t>
            </w:r>
          </w:p>
        </w:tc>
        <w:tc>
          <w:tcPr>
            <w:tcW w:w="1126" w:type="dxa"/>
            <w:tcBorders>
              <w:top w:val="single" w:sz="12" w:space="0" w:color="auto"/>
              <w:left w:val="nil"/>
              <w:bottom w:val="nil"/>
              <w:right w:val="nil"/>
            </w:tcBorders>
            <w:shd w:val="clear" w:color="auto" w:fill="auto"/>
            <w:noWrap/>
            <w:vAlign w:val="bottom"/>
            <w:hideMark/>
          </w:tcPr>
          <w:p w14:paraId="1E9333DF"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04" w:type="dxa"/>
            <w:tcBorders>
              <w:top w:val="single" w:sz="12" w:space="0" w:color="auto"/>
              <w:left w:val="nil"/>
              <w:bottom w:val="nil"/>
              <w:right w:val="nil"/>
            </w:tcBorders>
            <w:vAlign w:val="bottom"/>
          </w:tcPr>
          <w:p w14:paraId="260D65E5" w14:textId="6F252C1B" w:rsidR="00B63E85" w:rsidRPr="00036F76" w:rsidRDefault="00B63E85" w:rsidP="00B63E85">
            <w:pPr>
              <w:spacing w:after="0" w:line="240" w:lineRule="auto"/>
              <w:jc w:val="center"/>
              <w:rPr>
                <w:rFonts w:ascii="Times New Roman" w:eastAsia="Times New Roman" w:hAnsi="Times New Roman"/>
                <w:color w:val="000000"/>
              </w:rPr>
            </w:pPr>
            <w:r>
              <w:rPr>
                <w:rFonts w:ascii="Times New Roman" w:hAnsi="Times New Roman"/>
              </w:rPr>
              <w:t>n</w:t>
            </w:r>
            <w:r w:rsidRPr="00036F76">
              <w:rPr>
                <w:rFonts w:ascii="Times New Roman" w:hAnsi="Times New Roman"/>
              </w:rPr>
              <w:t>mol/mL</w:t>
            </w:r>
          </w:p>
        </w:tc>
        <w:tc>
          <w:tcPr>
            <w:tcW w:w="1500" w:type="dxa"/>
            <w:tcBorders>
              <w:top w:val="nil"/>
              <w:left w:val="nil"/>
              <w:bottom w:val="nil"/>
              <w:right w:val="nil"/>
            </w:tcBorders>
            <w:noWrap/>
            <w:vAlign w:val="bottom"/>
            <w:hideMark/>
          </w:tcPr>
          <w:p w14:paraId="1039A86A" w14:textId="0DE12F50"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43</w:t>
            </w:r>
          </w:p>
        </w:tc>
        <w:tc>
          <w:tcPr>
            <w:tcW w:w="1500" w:type="dxa"/>
            <w:tcBorders>
              <w:top w:val="nil"/>
              <w:left w:val="nil"/>
              <w:bottom w:val="nil"/>
              <w:right w:val="nil"/>
            </w:tcBorders>
            <w:noWrap/>
            <w:vAlign w:val="bottom"/>
            <w:hideMark/>
          </w:tcPr>
          <w:p w14:paraId="0EFE990B" w14:textId="524D473A"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125" w:type="dxa"/>
            <w:tcBorders>
              <w:top w:val="single" w:sz="12" w:space="0" w:color="auto"/>
              <w:left w:val="nil"/>
              <w:bottom w:val="nil"/>
              <w:right w:val="nil"/>
            </w:tcBorders>
            <w:shd w:val="clear" w:color="auto" w:fill="auto"/>
            <w:noWrap/>
            <w:vAlign w:val="bottom"/>
            <w:hideMark/>
          </w:tcPr>
          <w:p w14:paraId="733E56F2"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B63E85" w:rsidRPr="00036F76" w14:paraId="1022D80B" w14:textId="77777777" w:rsidTr="00B63E85">
        <w:trPr>
          <w:trHeight w:val="288"/>
          <w:jc w:val="center"/>
        </w:trPr>
        <w:tc>
          <w:tcPr>
            <w:tcW w:w="1199" w:type="dxa"/>
            <w:tcBorders>
              <w:top w:val="nil"/>
              <w:left w:val="nil"/>
              <w:bottom w:val="nil"/>
              <w:right w:val="nil"/>
            </w:tcBorders>
            <w:shd w:val="clear" w:color="auto" w:fill="auto"/>
            <w:noWrap/>
            <w:vAlign w:val="bottom"/>
            <w:hideMark/>
          </w:tcPr>
          <w:p w14:paraId="77CC273A" w14:textId="77777777" w:rsidR="00B63E85" w:rsidRPr="00036F76" w:rsidRDefault="00B63E85" w:rsidP="00B63E85">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18:3</w:t>
            </w:r>
          </w:p>
        </w:tc>
        <w:tc>
          <w:tcPr>
            <w:tcW w:w="1126" w:type="dxa"/>
            <w:tcBorders>
              <w:top w:val="nil"/>
              <w:left w:val="nil"/>
              <w:bottom w:val="nil"/>
              <w:right w:val="nil"/>
            </w:tcBorders>
            <w:shd w:val="clear" w:color="auto" w:fill="auto"/>
            <w:noWrap/>
            <w:vAlign w:val="bottom"/>
            <w:hideMark/>
          </w:tcPr>
          <w:p w14:paraId="6E09C737"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104" w:type="dxa"/>
            <w:tcBorders>
              <w:top w:val="nil"/>
              <w:left w:val="nil"/>
              <w:bottom w:val="nil"/>
              <w:right w:val="nil"/>
            </w:tcBorders>
            <w:vAlign w:val="bottom"/>
          </w:tcPr>
          <w:p w14:paraId="15249014" w14:textId="76773215" w:rsidR="00B63E85" w:rsidRPr="00036F76" w:rsidRDefault="00B63E85" w:rsidP="00B63E85">
            <w:pPr>
              <w:spacing w:after="0" w:line="240" w:lineRule="auto"/>
              <w:jc w:val="center"/>
              <w:rPr>
                <w:rFonts w:ascii="Times New Roman" w:eastAsia="Times New Roman" w:hAnsi="Times New Roman"/>
                <w:color w:val="000000"/>
              </w:rPr>
            </w:pPr>
            <w:r>
              <w:rPr>
                <w:rFonts w:ascii="Times New Roman" w:hAnsi="Times New Roman"/>
              </w:rPr>
              <w:t>n</w:t>
            </w:r>
            <w:r w:rsidRPr="00036F76">
              <w:rPr>
                <w:rFonts w:ascii="Times New Roman" w:hAnsi="Times New Roman"/>
              </w:rPr>
              <w:t>mol/mL</w:t>
            </w:r>
          </w:p>
        </w:tc>
        <w:tc>
          <w:tcPr>
            <w:tcW w:w="1500" w:type="dxa"/>
            <w:tcBorders>
              <w:top w:val="nil"/>
              <w:left w:val="nil"/>
              <w:bottom w:val="nil"/>
              <w:right w:val="nil"/>
            </w:tcBorders>
            <w:noWrap/>
            <w:vAlign w:val="bottom"/>
            <w:hideMark/>
          </w:tcPr>
          <w:p w14:paraId="082C7F98" w14:textId="4D37138B"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2.9</w:t>
            </w:r>
          </w:p>
        </w:tc>
        <w:tc>
          <w:tcPr>
            <w:tcW w:w="1500" w:type="dxa"/>
            <w:tcBorders>
              <w:top w:val="nil"/>
              <w:left w:val="nil"/>
              <w:bottom w:val="nil"/>
              <w:right w:val="nil"/>
            </w:tcBorders>
            <w:noWrap/>
            <w:vAlign w:val="bottom"/>
            <w:hideMark/>
          </w:tcPr>
          <w:p w14:paraId="2E27B260" w14:textId="6E1E0283"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0.62</w:t>
            </w:r>
          </w:p>
        </w:tc>
        <w:tc>
          <w:tcPr>
            <w:tcW w:w="1125" w:type="dxa"/>
            <w:tcBorders>
              <w:top w:val="nil"/>
              <w:left w:val="nil"/>
              <w:bottom w:val="nil"/>
              <w:right w:val="nil"/>
            </w:tcBorders>
            <w:shd w:val="clear" w:color="auto" w:fill="auto"/>
            <w:noWrap/>
            <w:vAlign w:val="bottom"/>
            <w:hideMark/>
          </w:tcPr>
          <w:p w14:paraId="5813F174"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r>
      <w:tr w:rsidR="00B63E85" w:rsidRPr="00036F76" w14:paraId="089EE48B" w14:textId="77777777" w:rsidTr="00B63E85">
        <w:trPr>
          <w:trHeight w:val="288"/>
          <w:jc w:val="center"/>
        </w:trPr>
        <w:tc>
          <w:tcPr>
            <w:tcW w:w="1199" w:type="dxa"/>
            <w:tcBorders>
              <w:top w:val="nil"/>
              <w:left w:val="nil"/>
              <w:bottom w:val="nil"/>
              <w:right w:val="nil"/>
            </w:tcBorders>
            <w:shd w:val="clear" w:color="auto" w:fill="auto"/>
            <w:noWrap/>
            <w:vAlign w:val="bottom"/>
            <w:hideMark/>
          </w:tcPr>
          <w:p w14:paraId="23C6DCDD" w14:textId="77777777" w:rsidR="00B63E85" w:rsidRPr="00036F76" w:rsidRDefault="00B63E85" w:rsidP="00B63E85">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20:4</w:t>
            </w:r>
          </w:p>
        </w:tc>
        <w:tc>
          <w:tcPr>
            <w:tcW w:w="1126" w:type="dxa"/>
            <w:tcBorders>
              <w:top w:val="nil"/>
              <w:left w:val="nil"/>
              <w:bottom w:val="nil"/>
              <w:right w:val="nil"/>
            </w:tcBorders>
            <w:shd w:val="clear" w:color="auto" w:fill="auto"/>
            <w:noWrap/>
            <w:vAlign w:val="bottom"/>
            <w:hideMark/>
          </w:tcPr>
          <w:p w14:paraId="1F13CCF9"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104" w:type="dxa"/>
            <w:tcBorders>
              <w:top w:val="nil"/>
              <w:left w:val="nil"/>
              <w:bottom w:val="nil"/>
              <w:right w:val="nil"/>
            </w:tcBorders>
            <w:vAlign w:val="bottom"/>
          </w:tcPr>
          <w:p w14:paraId="5086D411" w14:textId="4CDE9D12" w:rsidR="00B63E85" w:rsidRPr="00036F76" w:rsidRDefault="00B63E85" w:rsidP="00B63E85">
            <w:pPr>
              <w:spacing w:after="0" w:line="240" w:lineRule="auto"/>
              <w:jc w:val="center"/>
              <w:rPr>
                <w:rFonts w:ascii="Times New Roman" w:eastAsia="Times New Roman" w:hAnsi="Times New Roman"/>
                <w:color w:val="000000"/>
              </w:rPr>
            </w:pPr>
            <w:r>
              <w:rPr>
                <w:rFonts w:ascii="Times New Roman" w:hAnsi="Times New Roman"/>
              </w:rPr>
              <w:t>n</w:t>
            </w:r>
            <w:r w:rsidRPr="00036F76">
              <w:rPr>
                <w:rFonts w:ascii="Times New Roman" w:hAnsi="Times New Roman"/>
              </w:rPr>
              <w:t>mol/mL</w:t>
            </w:r>
          </w:p>
        </w:tc>
        <w:tc>
          <w:tcPr>
            <w:tcW w:w="1500" w:type="dxa"/>
            <w:tcBorders>
              <w:top w:val="nil"/>
              <w:left w:val="nil"/>
              <w:bottom w:val="nil"/>
              <w:right w:val="nil"/>
            </w:tcBorders>
            <w:noWrap/>
            <w:vAlign w:val="bottom"/>
            <w:hideMark/>
          </w:tcPr>
          <w:p w14:paraId="55AB3942" w14:textId="683D54C5"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4.7</w:t>
            </w:r>
          </w:p>
        </w:tc>
        <w:tc>
          <w:tcPr>
            <w:tcW w:w="1500" w:type="dxa"/>
            <w:tcBorders>
              <w:top w:val="nil"/>
              <w:left w:val="nil"/>
              <w:bottom w:val="nil"/>
              <w:right w:val="nil"/>
            </w:tcBorders>
            <w:noWrap/>
            <w:vAlign w:val="bottom"/>
            <w:hideMark/>
          </w:tcPr>
          <w:p w14:paraId="24C079C9" w14:textId="0F07FB7B"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125" w:type="dxa"/>
            <w:tcBorders>
              <w:top w:val="nil"/>
              <w:left w:val="nil"/>
              <w:bottom w:val="nil"/>
              <w:right w:val="nil"/>
            </w:tcBorders>
            <w:shd w:val="clear" w:color="auto" w:fill="auto"/>
            <w:noWrap/>
            <w:vAlign w:val="bottom"/>
            <w:hideMark/>
          </w:tcPr>
          <w:p w14:paraId="143677CE"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B63E85" w:rsidRPr="00036F76" w14:paraId="6D4E1B34" w14:textId="77777777" w:rsidTr="00B63E85">
        <w:trPr>
          <w:trHeight w:val="288"/>
          <w:jc w:val="center"/>
        </w:trPr>
        <w:tc>
          <w:tcPr>
            <w:tcW w:w="1199" w:type="dxa"/>
            <w:tcBorders>
              <w:top w:val="nil"/>
              <w:left w:val="nil"/>
              <w:bottom w:val="nil"/>
              <w:right w:val="nil"/>
            </w:tcBorders>
            <w:shd w:val="clear" w:color="auto" w:fill="auto"/>
            <w:noWrap/>
            <w:vAlign w:val="bottom"/>
            <w:hideMark/>
          </w:tcPr>
          <w:p w14:paraId="52B25FA4" w14:textId="77777777" w:rsidR="00B63E85" w:rsidRPr="00036F76" w:rsidRDefault="00B63E85" w:rsidP="00B63E85">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20:5</w:t>
            </w:r>
          </w:p>
        </w:tc>
        <w:tc>
          <w:tcPr>
            <w:tcW w:w="1126" w:type="dxa"/>
            <w:tcBorders>
              <w:top w:val="nil"/>
              <w:left w:val="nil"/>
              <w:bottom w:val="nil"/>
              <w:right w:val="nil"/>
            </w:tcBorders>
            <w:shd w:val="clear" w:color="auto" w:fill="auto"/>
            <w:noWrap/>
            <w:vAlign w:val="bottom"/>
            <w:hideMark/>
          </w:tcPr>
          <w:p w14:paraId="200C0ACB"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104" w:type="dxa"/>
            <w:tcBorders>
              <w:top w:val="nil"/>
              <w:left w:val="nil"/>
              <w:bottom w:val="nil"/>
              <w:right w:val="nil"/>
            </w:tcBorders>
            <w:vAlign w:val="bottom"/>
          </w:tcPr>
          <w:p w14:paraId="2C99858E" w14:textId="242DD0C6" w:rsidR="00B63E85" w:rsidRPr="00036F76" w:rsidRDefault="00B63E85" w:rsidP="00B63E85">
            <w:pPr>
              <w:spacing w:after="0" w:line="240" w:lineRule="auto"/>
              <w:jc w:val="center"/>
              <w:rPr>
                <w:rFonts w:ascii="Times New Roman" w:eastAsia="Times New Roman" w:hAnsi="Times New Roman"/>
                <w:color w:val="000000"/>
              </w:rPr>
            </w:pPr>
            <w:r>
              <w:rPr>
                <w:rFonts w:ascii="Times New Roman" w:hAnsi="Times New Roman"/>
              </w:rPr>
              <w:t>n</w:t>
            </w:r>
            <w:r w:rsidRPr="00036F76">
              <w:rPr>
                <w:rFonts w:ascii="Times New Roman" w:hAnsi="Times New Roman"/>
              </w:rPr>
              <w:t>mol/mL</w:t>
            </w:r>
          </w:p>
        </w:tc>
        <w:tc>
          <w:tcPr>
            <w:tcW w:w="1500" w:type="dxa"/>
            <w:tcBorders>
              <w:top w:val="nil"/>
              <w:left w:val="nil"/>
              <w:bottom w:val="nil"/>
              <w:right w:val="nil"/>
            </w:tcBorders>
            <w:noWrap/>
            <w:vAlign w:val="bottom"/>
            <w:hideMark/>
          </w:tcPr>
          <w:p w14:paraId="0906DD06" w14:textId="0DFB214C"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0.42</w:t>
            </w:r>
          </w:p>
        </w:tc>
        <w:tc>
          <w:tcPr>
            <w:tcW w:w="1500" w:type="dxa"/>
            <w:tcBorders>
              <w:top w:val="nil"/>
              <w:left w:val="nil"/>
              <w:bottom w:val="nil"/>
              <w:right w:val="nil"/>
            </w:tcBorders>
            <w:noWrap/>
            <w:vAlign w:val="bottom"/>
            <w:hideMark/>
          </w:tcPr>
          <w:p w14:paraId="6759E966" w14:textId="09C3DF23"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0.056</w:t>
            </w:r>
          </w:p>
        </w:tc>
        <w:tc>
          <w:tcPr>
            <w:tcW w:w="1125" w:type="dxa"/>
            <w:tcBorders>
              <w:top w:val="nil"/>
              <w:left w:val="nil"/>
              <w:bottom w:val="nil"/>
              <w:right w:val="nil"/>
            </w:tcBorders>
            <w:shd w:val="clear" w:color="auto" w:fill="auto"/>
            <w:noWrap/>
            <w:vAlign w:val="bottom"/>
            <w:hideMark/>
          </w:tcPr>
          <w:p w14:paraId="7FD6C4F0"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B63E85" w:rsidRPr="00036F76" w14:paraId="14FEB448" w14:textId="77777777" w:rsidTr="00B63E85">
        <w:trPr>
          <w:trHeight w:val="288"/>
          <w:jc w:val="center"/>
        </w:trPr>
        <w:tc>
          <w:tcPr>
            <w:tcW w:w="1199" w:type="dxa"/>
            <w:tcBorders>
              <w:top w:val="nil"/>
              <w:left w:val="nil"/>
              <w:bottom w:val="nil"/>
              <w:right w:val="nil"/>
            </w:tcBorders>
            <w:shd w:val="clear" w:color="auto" w:fill="auto"/>
            <w:noWrap/>
            <w:vAlign w:val="bottom"/>
            <w:hideMark/>
          </w:tcPr>
          <w:p w14:paraId="68768902" w14:textId="77777777" w:rsidR="00B63E85" w:rsidRPr="00036F76" w:rsidRDefault="00B63E85" w:rsidP="00B63E85">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22:6</w:t>
            </w:r>
          </w:p>
        </w:tc>
        <w:tc>
          <w:tcPr>
            <w:tcW w:w="1126" w:type="dxa"/>
            <w:tcBorders>
              <w:top w:val="nil"/>
              <w:left w:val="nil"/>
              <w:bottom w:val="nil"/>
              <w:right w:val="nil"/>
            </w:tcBorders>
            <w:shd w:val="clear" w:color="auto" w:fill="auto"/>
            <w:noWrap/>
            <w:vAlign w:val="bottom"/>
            <w:hideMark/>
          </w:tcPr>
          <w:p w14:paraId="2672F9F4"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104" w:type="dxa"/>
            <w:tcBorders>
              <w:top w:val="nil"/>
              <w:left w:val="nil"/>
              <w:bottom w:val="nil"/>
              <w:right w:val="nil"/>
            </w:tcBorders>
            <w:vAlign w:val="bottom"/>
          </w:tcPr>
          <w:p w14:paraId="19104BBA" w14:textId="056D454F" w:rsidR="00B63E85" w:rsidRPr="00036F76" w:rsidRDefault="00B63E85" w:rsidP="00B63E85">
            <w:pPr>
              <w:spacing w:after="0" w:line="240" w:lineRule="auto"/>
              <w:jc w:val="center"/>
              <w:rPr>
                <w:rFonts w:ascii="Times New Roman" w:eastAsia="Times New Roman" w:hAnsi="Times New Roman"/>
                <w:color w:val="000000"/>
              </w:rPr>
            </w:pPr>
            <w:r>
              <w:rPr>
                <w:rFonts w:ascii="Times New Roman" w:hAnsi="Times New Roman"/>
              </w:rPr>
              <w:t>n</w:t>
            </w:r>
            <w:r w:rsidRPr="00036F76">
              <w:rPr>
                <w:rFonts w:ascii="Times New Roman" w:hAnsi="Times New Roman"/>
              </w:rPr>
              <w:t>mol/mL</w:t>
            </w:r>
          </w:p>
        </w:tc>
        <w:tc>
          <w:tcPr>
            <w:tcW w:w="1500" w:type="dxa"/>
            <w:tcBorders>
              <w:top w:val="nil"/>
              <w:left w:val="nil"/>
              <w:bottom w:val="nil"/>
              <w:right w:val="nil"/>
            </w:tcBorders>
            <w:noWrap/>
            <w:vAlign w:val="bottom"/>
            <w:hideMark/>
          </w:tcPr>
          <w:p w14:paraId="23EBD285" w14:textId="43B8560A"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500" w:type="dxa"/>
            <w:tcBorders>
              <w:top w:val="nil"/>
              <w:left w:val="nil"/>
              <w:bottom w:val="nil"/>
              <w:right w:val="nil"/>
            </w:tcBorders>
            <w:noWrap/>
            <w:vAlign w:val="bottom"/>
            <w:hideMark/>
          </w:tcPr>
          <w:p w14:paraId="28F7F9BB" w14:textId="7DDBCD97" w:rsidR="00B63E85" w:rsidRPr="00F00E4E" w:rsidRDefault="00B63E85"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0.17</w:t>
            </w:r>
          </w:p>
        </w:tc>
        <w:tc>
          <w:tcPr>
            <w:tcW w:w="1125" w:type="dxa"/>
            <w:tcBorders>
              <w:top w:val="nil"/>
              <w:left w:val="nil"/>
              <w:bottom w:val="nil"/>
              <w:right w:val="nil"/>
            </w:tcBorders>
            <w:shd w:val="clear" w:color="auto" w:fill="auto"/>
            <w:noWrap/>
            <w:vAlign w:val="bottom"/>
            <w:hideMark/>
          </w:tcPr>
          <w:p w14:paraId="0C2F7DED" w14:textId="77777777" w:rsidR="00B63E85" w:rsidRPr="00036F76" w:rsidRDefault="00B63E85" w:rsidP="00B63E85">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r>
      <w:tr w:rsidR="00BF4ACD" w:rsidRPr="00036F76" w14:paraId="17FB5D3E" w14:textId="77777777" w:rsidTr="00F00E4E">
        <w:trPr>
          <w:trHeight w:val="288"/>
          <w:jc w:val="center"/>
        </w:trPr>
        <w:tc>
          <w:tcPr>
            <w:tcW w:w="1199" w:type="dxa"/>
            <w:tcBorders>
              <w:top w:val="nil"/>
              <w:left w:val="nil"/>
              <w:bottom w:val="nil"/>
              <w:right w:val="nil"/>
            </w:tcBorders>
            <w:shd w:val="clear" w:color="auto" w:fill="auto"/>
            <w:noWrap/>
            <w:vAlign w:val="bottom"/>
            <w:hideMark/>
          </w:tcPr>
          <w:p w14:paraId="0A56F711"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1126" w:type="dxa"/>
            <w:tcBorders>
              <w:top w:val="nil"/>
              <w:left w:val="nil"/>
              <w:bottom w:val="nil"/>
              <w:right w:val="nil"/>
            </w:tcBorders>
            <w:shd w:val="clear" w:color="auto" w:fill="auto"/>
            <w:noWrap/>
            <w:vAlign w:val="bottom"/>
            <w:hideMark/>
          </w:tcPr>
          <w:p w14:paraId="4550F089" w14:textId="77777777" w:rsidR="00BF4ACD" w:rsidRPr="00036F76" w:rsidRDefault="00BF4ACD" w:rsidP="00FA6CB8">
            <w:pPr>
              <w:spacing w:after="0" w:line="240" w:lineRule="auto"/>
              <w:rPr>
                <w:rFonts w:ascii="Times New Roman" w:eastAsia="Times New Roman" w:hAnsi="Times New Roman"/>
              </w:rPr>
            </w:pPr>
          </w:p>
        </w:tc>
        <w:tc>
          <w:tcPr>
            <w:tcW w:w="1104" w:type="dxa"/>
            <w:tcBorders>
              <w:top w:val="nil"/>
              <w:left w:val="nil"/>
              <w:bottom w:val="nil"/>
              <w:right w:val="nil"/>
            </w:tcBorders>
            <w:vAlign w:val="bottom"/>
          </w:tcPr>
          <w:p w14:paraId="2BE70415" w14:textId="77777777" w:rsidR="00BF4ACD" w:rsidRPr="00036F76" w:rsidRDefault="00BF4ACD" w:rsidP="00FA6CB8">
            <w:pPr>
              <w:spacing w:after="0" w:line="240" w:lineRule="auto"/>
              <w:jc w:val="center"/>
              <w:rPr>
                <w:rFonts w:ascii="Times New Roman" w:eastAsia="Times New Roman" w:hAnsi="Times New Roman"/>
              </w:rPr>
            </w:pPr>
          </w:p>
        </w:tc>
        <w:tc>
          <w:tcPr>
            <w:tcW w:w="1500" w:type="dxa"/>
            <w:tcBorders>
              <w:top w:val="nil"/>
              <w:left w:val="nil"/>
              <w:right w:val="nil"/>
            </w:tcBorders>
            <w:shd w:val="clear" w:color="auto" w:fill="auto"/>
            <w:noWrap/>
            <w:vAlign w:val="bottom"/>
            <w:hideMark/>
          </w:tcPr>
          <w:p w14:paraId="4D289BCC" w14:textId="2135E6E1" w:rsidR="00BF4ACD" w:rsidRPr="00036F76" w:rsidRDefault="00BF4ACD" w:rsidP="00477771">
            <w:pPr>
              <w:tabs>
                <w:tab w:val="decimal" w:pos="600"/>
              </w:tabs>
              <w:spacing w:after="0" w:line="240" w:lineRule="auto"/>
              <w:rPr>
                <w:rFonts w:ascii="Times New Roman" w:eastAsia="Times New Roman" w:hAnsi="Times New Roman"/>
              </w:rPr>
            </w:pPr>
          </w:p>
        </w:tc>
        <w:tc>
          <w:tcPr>
            <w:tcW w:w="1500" w:type="dxa"/>
            <w:tcBorders>
              <w:top w:val="nil"/>
              <w:left w:val="nil"/>
              <w:right w:val="nil"/>
            </w:tcBorders>
            <w:shd w:val="clear" w:color="auto" w:fill="auto"/>
            <w:noWrap/>
            <w:vAlign w:val="bottom"/>
            <w:hideMark/>
          </w:tcPr>
          <w:p w14:paraId="29EDCDC2" w14:textId="77777777" w:rsidR="00BF4ACD" w:rsidRPr="000B26C0" w:rsidRDefault="00BF4ACD" w:rsidP="000B26C0">
            <w:pPr>
              <w:tabs>
                <w:tab w:val="decimal" w:pos="540"/>
              </w:tabs>
              <w:spacing w:after="0" w:line="240" w:lineRule="auto"/>
              <w:rPr>
                <w:rFonts w:ascii="Times New Roman" w:eastAsia="Times New Roman" w:hAnsi="Times New Roman"/>
                <w:color w:val="000000"/>
              </w:rPr>
            </w:pPr>
          </w:p>
        </w:tc>
        <w:tc>
          <w:tcPr>
            <w:tcW w:w="1125" w:type="dxa"/>
            <w:tcBorders>
              <w:top w:val="nil"/>
              <w:left w:val="nil"/>
              <w:bottom w:val="nil"/>
              <w:right w:val="nil"/>
            </w:tcBorders>
            <w:shd w:val="clear" w:color="auto" w:fill="auto"/>
            <w:noWrap/>
            <w:vAlign w:val="bottom"/>
            <w:hideMark/>
          </w:tcPr>
          <w:p w14:paraId="1DD88F3A" w14:textId="77777777" w:rsidR="00BF4ACD" w:rsidRPr="00036F76" w:rsidRDefault="00BF4ACD" w:rsidP="00FA6CB8">
            <w:pPr>
              <w:spacing w:after="0" w:line="240" w:lineRule="auto"/>
              <w:jc w:val="center"/>
              <w:rPr>
                <w:rFonts w:ascii="Times New Roman" w:eastAsia="Times New Roman" w:hAnsi="Times New Roman"/>
              </w:rPr>
            </w:pPr>
          </w:p>
        </w:tc>
      </w:tr>
      <w:tr w:rsidR="00F00E4E" w:rsidRPr="00036F76" w14:paraId="5C39E60B" w14:textId="77777777" w:rsidTr="00496EDC">
        <w:trPr>
          <w:trHeight w:val="288"/>
          <w:jc w:val="center"/>
        </w:trPr>
        <w:tc>
          <w:tcPr>
            <w:tcW w:w="1199" w:type="dxa"/>
            <w:tcBorders>
              <w:top w:val="nil"/>
              <w:left w:val="nil"/>
              <w:bottom w:val="nil"/>
              <w:right w:val="nil"/>
            </w:tcBorders>
            <w:shd w:val="clear" w:color="auto" w:fill="auto"/>
            <w:noWrap/>
            <w:vAlign w:val="bottom"/>
            <w:hideMark/>
          </w:tcPr>
          <w:p w14:paraId="2134DDB4" w14:textId="3B93FA14"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12-HETE</w:t>
            </w:r>
          </w:p>
        </w:tc>
        <w:tc>
          <w:tcPr>
            <w:tcW w:w="1126" w:type="dxa"/>
            <w:tcBorders>
              <w:top w:val="nil"/>
              <w:left w:val="nil"/>
              <w:bottom w:val="nil"/>
              <w:right w:val="nil"/>
            </w:tcBorders>
            <w:shd w:val="clear" w:color="auto" w:fill="auto"/>
            <w:noWrap/>
            <w:vAlign w:val="bottom"/>
            <w:hideMark/>
          </w:tcPr>
          <w:p w14:paraId="042A157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04" w:type="dxa"/>
            <w:tcBorders>
              <w:top w:val="nil"/>
              <w:left w:val="nil"/>
              <w:bottom w:val="nil"/>
              <w:right w:val="nil"/>
            </w:tcBorders>
            <w:vAlign w:val="bottom"/>
          </w:tcPr>
          <w:p w14:paraId="4D16CE34" w14:textId="013490C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500" w:type="dxa"/>
            <w:tcBorders>
              <w:top w:val="nil"/>
              <w:left w:val="nil"/>
              <w:bottom w:val="nil"/>
              <w:right w:val="nil"/>
            </w:tcBorders>
            <w:noWrap/>
            <w:vAlign w:val="bottom"/>
            <w:hideMark/>
          </w:tcPr>
          <w:p w14:paraId="5D8720BE" w14:textId="76A2DFF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6.8</w:t>
            </w:r>
          </w:p>
        </w:tc>
        <w:tc>
          <w:tcPr>
            <w:tcW w:w="1500" w:type="dxa"/>
            <w:tcBorders>
              <w:top w:val="nil"/>
              <w:left w:val="nil"/>
              <w:bottom w:val="nil"/>
              <w:right w:val="nil"/>
            </w:tcBorders>
            <w:noWrap/>
            <w:vAlign w:val="bottom"/>
            <w:hideMark/>
          </w:tcPr>
          <w:p w14:paraId="24000C0A" w14:textId="0498312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125" w:type="dxa"/>
            <w:tcBorders>
              <w:top w:val="nil"/>
              <w:left w:val="nil"/>
              <w:bottom w:val="nil"/>
              <w:right w:val="nil"/>
            </w:tcBorders>
            <w:shd w:val="clear" w:color="auto" w:fill="auto"/>
            <w:noWrap/>
            <w:vAlign w:val="bottom"/>
            <w:hideMark/>
          </w:tcPr>
          <w:p w14:paraId="506560A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F00E4E" w:rsidRPr="00036F76" w14:paraId="35C2808C" w14:textId="77777777" w:rsidTr="00FA1352">
        <w:trPr>
          <w:trHeight w:val="288"/>
          <w:jc w:val="center"/>
        </w:trPr>
        <w:tc>
          <w:tcPr>
            <w:tcW w:w="1199" w:type="dxa"/>
            <w:tcBorders>
              <w:top w:val="nil"/>
              <w:left w:val="nil"/>
              <w:right w:val="nil"/>
            </w:tcBorders>
            <w:shd w:val="clear" w:color="auto" w:fill="auto"/>
            <w:noWrap/>
            <w:vAlign w:val="bottom"/>
            <w:hideMark/>
          </w:tcPr>
          <w:p w14:paraId="343B2C1B" w14:textId="36EDAA35"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15-HETE</w:t>
            </w:r>
          </w:p>
        </w:tc>
        <w:tc>
          <w:tcPr>
            <w:tcW w:w="1126" w:type="dxa"/>
            <w:tcBorders>
              <w:top w:val="nil"/>
              <w:left w:val="nil"/>
              <w:right w:val="nil"/>
            </w:tcBorders>
            <w:shd w:val="clear" w:color="auto" w:fill="auto"/>
            <w:noWrap/>
            <w:vAlign w:val="bottom"/>
            <w:hideMark/>
          </w:tcPr>
          <w:p w14:paraId="5D17E82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04" w:type="dxa"/>
            <w:tcBorders>
              <w:top w:val="nil"/>
              <w:left w:val="nil"/>
              <w:right w:val="nil"/>
            </w:tcBorders>
            <w:vAlign w:val="bottom"/>
          </w:tcPr>
          <w:p w14:paraId="11A4E21C" w14:textId="7FC9B699"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500" w:type="dxa"/>
            <w:tcBorders>
              <w:top w:val="nil"/>
              <w:left w:val="nil"/>
              <w:right w:val="nil"/>
            </w:tcBorders>
            <w:noWrap/>
            <w:vAlign w:val="bottom"/>
            <w:hideMark/>
          </w:tcPr>
          <w:p w14:paraId="793283B9" w14:textId="34724EA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2.4</w:t>
            </w:r>
          </w:p>
        </w:tc>
        <w:tc>
          <w:tcPr>
            <w:tcW w:w="1500" w:type="dxa"/>
            <w:tcBorders>
              <w:top w:val="nil"/>
              <w:left w:val="nil"/>
              <w:right w:val="nil"/>
            </w:tcBorders>
            <w:noWrap/>
            <w:vAlign w:val="bottom"/>
            <w:hideMark/>
          </w:tcPr>
          <w:p w14:paraId="21F442B3" w14:textId="01548B4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0.64</w:t>
            </w:r>
          </w:p>
        </w:tc>
        <w:tc>
          <w:tcPr>
            <w:tcW w:w="1125" w:type="dxa"/>
            <w:tcBorders>
              <w:top w:val="nil"/>
              <w:left w:val="nil"/>
              <w:right w:val="nil"/>
            </w:tcBorders>
            <w:shd w:val="clear" w:color="auto" w:fill="auto"/>
            <w:noWrap/>
            <w:vAlign w:val="bottom"/>
            <w:hideMark/>
          </w:tcPr>
          <w:p w14:paraId="1506825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F00E4E" w:rsidRPr="00036F76" w14:paraId="6E537F07" w14:textId="77777777" w:rsidTr="00FA1352">
        <w:trPr>
          <w:trHeight w:val="288"/>
          <w:jc w:val="center"/>
        </w:trPr>
        <w:tc>
          <w:tcPr>
            <w:tcW w:w="1199" w:type="dxa"/>
            <w:tcBorders>
              <w:top w:val="nil"/>
              <w:left w:val="nil"/>
              <w:bottom w:val="single" w:sz="12" w:space="0" w:color="auto"/>
              <w:right w:val="nil"/>
            </w:tcBorders>
            <w:shd w:val="clear" w:color="auto" w:fill="auto"/>
            <w:noWrap/>
            <w:vAlign w:val="bottom"/>
            <w:hideMark/>
          </w:tcPr>
          <w:p w14:paraId="01CA3EE6" w14:textId="56A77E08"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5-HETE</w:t>
            </w:r>
          </w:p>
        </w:tc>
        <w:tc>
          <w:tcPr>
            <w:tcW w:w="1126" w:type="dxa"/>
            <w:tcBorders>
              <w:top w:val="nil"/>
              <w:left w:val="nil"/>
              <w:bottom w:val="single" w:sz="12" w:space="0" w:color="auto"/>
              <w:right w:val="nil"/>
            </w:tcBorders>
            <w:shd w:val="clear" w:color="auto" w:fill="auto"/>
            <w:noWrap/>
            <w:vAlign w:val="bottom"/>
            <w:hideMark/>
          </w:tcPr>
          <w:p w14:paraId="46DBAE5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04" w:type="dxa"/>
            <w:tcBorders>
              <w:top w:val="nil"/>
              <w:left w:val="nil"/>
              <w:bottom w:val="single" w:sz="12" w:space="0" w:color="auto"/>
              <w:right w:val="nil"/>
            </w:tcBorders>
            <w:vAlign w:val="bottom"/>
          </w:tcPr>
          <w:p w14:paraId="2431E504" w14:textId="43FCAF65"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500" w:type="dxa"/>
            <w:tcBorders>
              <w:top w:val="nil"/>
              <w:left w:val="nil"/>
              <w:bottom w:val="single" w:sz="12" w:space="0" w:color="auto"/>
              <w:right w:val="nil"/>
            </w:tcBorders>
            <w:noWrap/>
            <w:vAlign w:val="bottom"/>
            <w:hideMark/>
          </w:tcPr>
          <w:p w14:paraId="74BBD63C" w14:textId="3DE229E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w:t>
            </w:r>
          </w:p>
        </w:tc>
        <w:tc>
          <w:tcPr>
            <w:tcW w:w="1500" w:type="dxa"/>
            <w:tcBorders>
              <w:top w:val="nil"/>
              <w:left w:val="nil"/>
              <w:bottom w:val="single" w:sz="12" w:space="0" w:color="auto"/>
              <w:right w:val="nil"/>
            </w:tcBorders>
            <w:noWrap/>
            <w:vAlign w:val="bottom"/>
            <w:hideMark/>
          </w:tcPr>
          <w:p w14:paraId="6516A718" w14:textId="3F71AAA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125" w:type="dxa"/>
            <w:tcBorders>
              <w:top w:val="nil"/>
              <w:left w:val="nil"/>
              <w:bottom w:val="single" w:sz="12" w:space="0" w:color="auto"/>
              <w:right w:val="nil"/>
            </w:tcBorders>
            <w:shd w:val="clear" w:color="auto" w:fill="auto"/>
            <w:noWrap/>
            <w:vAlign w:val="bottom"/>
            <w:hideMark/>
          </w:tcPr>
          <w:p w14:paraId="12BCC16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bl>
    <w:p w14:paraId="2A65B90C" w14:textId="77777777" w:rsidR="0095635E" w:rsidRDefault="0095635E" w:rsidP="00FA6CB8">
      <w:pPr>
        <w:pStyle w:val="NoSpacing"/>
        <w:jc w:val="both"/>
        <w:rPr>
          <w:rFonts w:ascii="Times New Roman" w:hAnsi="Times New Roman"/>
        </w:rPr>
      </w:pPr>
    </w:p>
    <w:p w14:paraId="6EC4BE17" w14:textId="6E268083" w:rsidR="00BE208A" w:rsidRDefault="00B1678B" w:rsidP="00FA6CB8">
      <w:pPr>
        <w:pStyle w:val="NoSpacing"/>
        <w:jc w:val="both"/>
        <w:rPr>
          <w:rFonts w:ascii="Times New Roman" w:hAnsi="Times New Roman"/>
        </w:rPr>
      </w:pPr>
      <w:r w:rsidRPr="00036F76">
        <w:rPr>
          <w:rFonts w:ascii="Times New Roman" w:hAnsi="Times New Roman"/>
        </w:rPr>
        <w:t xml:space="preserve">MEDM consensus </w:t>
      </w:r>
      <w:r w:rsidR="00D643FB">
        <w:rPr>
          <w:rFonts w:ascii="Times New Roman" w:hAnsi="Times New Roman"/>
        </w:rPr>
        <w:t>estimate</w:t>
      </w:r>
      <w:r w:rsidRPr="00036F76">
        <w:rPr>
          <w:rFonts w:ascii="Times New Roman" w:hAnsi="Times New Roman"/>
        </w:rPr>
        <w:t>s shown were calculated for those lipids measured by at least five laboratories and had C</w:t>
      </w:r>
      <w:r w:rsidR="00611EF4">
        <w:rPr>
          <w:rFonts w:ascii="Times New Roman" w:hAnsi="Times New Roman"/>
        </w:rPr>
        <w:t>OD</w:t>
      </w:r>
      <w:r w:rsidRPr="00036F76">
        <w:rPr>
          <w:rFonts w:ascii="Times New Roman" w:hAnsi="Times New Roman"/>
        </w:rPr>
        <w:t xml:space="preserve"> values ≤ 40</w:t>
      </w:r>
      <w:r w:rsidR="00512020">
        <w:rPr>
          <w:rFonts w:ascii="Times New Roman" w:hAnsi="Times New Roman"/>
        </w:rPr>
        <w:t> %</w:t>
      </w:r>
      <w:r w:rsidRPr="00036F76">
        <w:rPr>
          <w:rFonts w:ascii="Times New Roman" w:hAnsi="Times New Roman"/>
        </w:rPr>
        <w:t>. The abbreviations identify free fatty acids (FFA) and hydroxyeicosatetraenoic acids (HETEs).</w:t>
      </w:r>
    </w:p>
    <w:p w14:paraId="5ABC23DC" w14:textId="77777777" w:rsidR="00B1678B" w:rsidRPr="00036F76" w:rsidRDefault="00B1678B" w:rsidP="00FA6CB8">
      <w:pPr>
        <w:spacing w:line="240" w:lineRule="auto"/>
        <w:rPr>
          <w:rFonts w:ascii="Times New Roman" w:hAnsi="Times New Roman"/>
        </w:rPr>
      </w:pPr>
    </w:p>
    <w:p w14:paraId="7EB88ED4" w14:textId="77777777" w:rsidR="00B1678B" w:rsidRPr="00036F76" w:rsidRDefault="00B1678B" w:rsidP="00FA6CB8">
      <w:pPr>
        <w:spacing w:line="240" w:lineRule="auto"/>
        <w:rPr>
          <w:rFonts w:ascii="Times New Roman" w:hAnsi="Times New Roman"/>
        </w:rPr>
        <w:sectPr w:rsidR="00B1678B" w:rsidRPr="00036F76" w:rsidSect="00B1678B">
          <w:pgSz w:w="12240" w:h="15840"/>
          <w:pgMar w:top="1440" w:right="1440" w:bottom="1440" w:left="1440" w:header="720" w:footer="720" w:gutter="0"/>
          <w:cols w:space="720"/>
          <w:docGrid w:linePitch="360"/>
        </w:sectPr>
      </w:pPr>
    </w:p>
    <w:p w14:paraId="094C480A" w14:textId="1B92C2C5" w:rsidR="00B1678B" w:rsidRPr="00036F76" w:rsidRDefault="002C3E19" w:rsidP="00FA6CB8">
      <w:pPr>
        <w:pStyle w:val="NoSpacing"/>
        <w:rPr>
          <w:rFonts w:ascii="Times New Roman" w:hAnsi="Times New Roman"/>
        </w:rPr>
      </w:pPr>
      <w:r>
        <w:rPr>
          <w:rFonts w:ascii="Times New Roman" w:hAnsi="Times New Roman"/>
        </w:rPr>
        <w:lastRenderedPageBreak/>
        <w:t xml:space="preserve">Table 2. </w:t>
      </w:r>
      <w:r w:rsidR="000F20B8" w:rsidRPr="000F20B8">
        <w:rPr>
          <w:rFonts w:ascii="Times New Roman" w:hAnsi="Times New Roman"/>
        </w:rPr>
        <w:t xml:space="preserve">Final consensus location estimates </w:t>
      </w:r>
      <w:r w:rsidR="00B1678B" w:rsidRPr="00036F76">
        <w:rPr>
          <w:rFonts w:ascii="Times New Roman" w:hAnsi="Times New Roman"/>
        </w:rPr>
        <w:t>for glycerolipids (GL) measured in SRM 1950</w:t>
      </w:r>
    </w:p>
    <w:p w14:paraId="4E746633" w14:textId="77777777" w:rsidR="00B1678B" w:rsidRPr="00036F76" w:rsidRDefault="00B1678B" w:rsidP="00FA6CB8">
      <w:pPr>
        <w:pStyle w:val="NoSpacing"/>
        <w:rPr>
          <w:rFonts w:ascii="Times New Roman" w:hAnsi="Times New Roman"/>
        </w:rPr>
      </w:pPr>
    </w:p>
    <w:tbl>
      <w:tblPr>
        <w:tblW w:w="0" w:type="auto"/>
        <w:tblInd w:w="108" w:type="dxa"/>
        <w:tblLayout w:type="fixed"/>
        <w:tblCellMar>
          <w:left w:w="115" w:type="dxa"/>
          <w:right w:w="115" w:type="dxa"/>
        </w:tblCellMar>
        <w:tblLook w:val="04A0" w:firstRow="1" w:lastRow="0" w:firstColumn="1" w:lastColumn="0" w:noHBand="0" w:noVBand="1"/>
      </w:tblPr>
      <w:tblGrid>
        <w:gridCol w:w="1422"/>
        <w:gridCol w:w="1080"/>
        <w:gridCol w:w="1080"/>
        <w:gridCol w:w="1440"/>
        <w:gridCol w:w="1440"/>
        <w:gridCol w:w="1080"/>
      </w:tblGrid>
      <w:tr w:rsidR="00BF4ACD" w:rsidRPr="00036F76" w14:paraId="20A94353" w14:textId="77777777" w:rsidTr="00113309">
        <w:trPr>
          <w:trHeight w:val="432"/>
          <w:tblHeader/>
        </w:trPr>
        <w:tc>
          <w:tcPr>
            <w:tcW w:w="1422" w:type="dxa"/>
            <w:tcBorders>
              <w:top w:val="single" w:sz="12" w:space="0" w:color="auto"/>
              <w:left w:val="nil"/>
              <w:bottom w:val="single" w:sz="12" w:space="0" w:color="auto"/>
              <w:right w:val="nil"/>
            </w:tcBorders>
            <w:shd w:val="clear" w:color="auto" w:fill="auto"/>
            <w:noWrap/>
            <w:vAlign w:val="bottom"/>
            <w:hideMark/>
          </w:tcPr>
          <w:p w14:paraId="62817FB4" w14:textId="77777777" w:rsidR="00BF4ACD" w:rsidRPr="00036F76" w:rsidRDefault="00BF4ACD" w:rsidP="00D643FB">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Lipid</w:t>
            </w:r>
          </w:p>
        </w:tc>
        <w:tc>
          <w:tcPr>
            <w:tcW w:w="1080" w:type="dxa"/>
            <w:tcBorders>
              <w:top w:val="single" w:sz="12" w:space="0" w:color="auto"/>
              <w:left w:val="nil"/>
              <w:bottom w:val="single" w:sz="12" w:space="0" w:color="auto"/>
              <w:right w:val="nil"/>
            </w:tcBorders>
            <w:shd w:val="clear" w:color="auto" w:fill="auto"/>
            <w:noWrap/>
            <w:vAlign w:val="bottom"/>
            <w:hideMark/>
          </w:tcPr>
          <w:p w14:paraId="1D0CF9AE" w14:textId="1A7EDEBF" w:rsidR="00BF4ACD" w:rsidRPr="00036F76" w:rsidRDefault="00BF4ACD" w:rsidP="00D643F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Number </w:t>
            </w:r>
            <w:r w:rsidRPr="00036F76">
              <w:rPr>
                <w:rFonts w:ascii="Times New Roman" w:eastAsia="Times New Roman" w:hAnsi="Times New Roman"/>
                <w:color w:val="000000"/>
              </w:rPr>
              <w:t>of Labs</w:t>
            </w:r>
          </w:p>
        </w:tc>
        <w:tc>
          <w:tcPr>
            <w:tcW w:w="1080" w:type="dxa"/>
            <w:tcBorders>
              <w:top w:val="single" w:sz="12" w:space="0" w:color="auto"/>
              <w:left w:val="nil"/>
              <w:bottom w:val="single" w:sz="12" w:space="0" w:color="auto"/>
              <w:right w:val="nil"/>
            </w:tcBorders>
            <w:vAlign w:val="bottom"/>
          </w:tcPr>
          <w:p w14:paraId="07EF2649" w14:textId="11A709ED" w:rsidR="00BF4ACD" w:rsidRPr="00036F76" w:rsidRDefault="00BF4ACD" w:rsidP="00D643F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440" w:type="dxa"/>
            <w:tcBorders>
              <w:top w:val="single" w:sz="12" w:space="0" w:color="auto"/>
              <w:left w:val="nil"/>
              <w:bottom w:val="single" w:sz="12" w:space="0" w:color="auto"/>
              <w:right w:val="nil"/>
            </w:tcBorders>
            <w:shd w:val="clear" w:color="auto" w:fill="auto"/>
            <w:vAlign w:val="bottom"/>
            <w:hideMark/>
          </w:tcPr>
          <w:p w14:paraId="15D34129" w14:textId="20DE5328" w:rsidR="00BF4ACD" w:rsidRPr="00036F76" w:rsidRDefault="00BF4ACD" w:rsidP="00D643FB">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440" w:type="dxa"/>
            <w:tcBorders>
              <w:top w:val="single" w:sz="12" w:space="0" w:color="auto"/>
              <w:left w:val="nil"/>
              <w:bottom w:val="single" w:sz="12" w:space="0" w:color="auto"/>
              <w:right w:val="nil"/>
            </w:tcBorders>
            <w:shd w:val="clear" w:color="auto" w:fill="auto"/>
            <w:vAlign w:val="bottom"/>
            <w:hideMark/>
          </w:tcPr>
          <w:p w14:paraId="6477772B" w14:textId="0C28EDD7" w:rsidR="00BF4ACD" w:rsidRPr="00036F76" w:rsidRDefault="00BF4ACD" w:rsidP="00D643FB">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Standard Uncertainty </w:t>
            </w:r>
          </w:p>
        </w:tc>
        <w:tc>
          <w:tcPr>
            <w:tcW w:w="1080" w:type="dxa"/>
            <w:tcBorders>
              <w:top w:val="single" w:sz="12" w:space="0" w:color="auto"/>
              <w:left w:val="nil"/>
              <w:bottom w:val="single" w:sz="12" w:space="0" w:color="auto"/>
              <w:right w:val="nil"/>
            </w:tcBorders>
            <w:shd w:val="clear" w:color="auto" w:fill="auto"/>
            <w:noWrap/>
            <w:vAlign w:val="bottom"/>
            <w:hideMark/>
          </w:tcPr>
          <w:p w14:paraId="2CC1C4D7" w14:textId="231360CA" w:rsidR="00BF4ACD" w:rsidRPr="00036F76" w:rsidRDefault="00611EF4" w:rsidP="00D643F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COD</w:t>
            </w:r>
            <w:r w:rsidR="00BF4ACD" w:rsidRPr="00036F76">
              <w:rPr>
                <w:rFonts w:ascii="Times New Roman" w:eastAsia="Times New Roman" w:hAnsi="Times New Roman"/>
                <w:color w:val="000000"/>
              </w:rPr>
              <w:t xml:space="preserve"> (%)</w:t>
            </w:r>
          </w:p>
        </w:tc>
      </w:tr>
      <w:tr w:rsidR="00F00E4E" w:rsidRPr="00036F76" w14:paraId="3C43F419" w14:textId="77777777" w:rsidTr="00496EDC">
        <w:trPr>
          <w:trHeight w:val="288"/>
        </w:trPr>
        <w:tc>
          <w:tcPr>
            <w:tcW w:w="1422" w:type="dxa"/>
            <w:tcBorders>
              <w:top w:val="single" w:sz="12" w:space="0" w:color="auto"/>
              <w:left w:val="nil"/>
              <w:bottom w:val="nil"/>
              <w:right w:val="nil"/>
            </w:tcBorders>
            <w:shd w:val="clear" w:color="auto" w:fill="auto"/>
            <w:noWrap/>
            <w:vAlign w:val="bottom"/>
            <w:hideMark/>
          </w:tcPr>
          <w:p w14:paraId="18888B1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DAG 30:0</w:t>
            </w:r>
          </w:p>
        </w:tc>
        <w:tc>
          <w:tcPr>
            <w:tcW w:w="1080" w:type="dxa"/>
            <w:tcBorders>
              <w:top w:val="single" w:sz="12" w:space="0" w:color="auto"/>
              <w:left w:val="nil"/>
              <w:bottom w:val="nil"/>
              <w:right w:val="nil"/>
            </w:tcBorders>
            <w:shd w:val="clear" w:color="auto" w:fill="auto"/>
            <w:noWrap/>
            <w:vAlign w:val="bottom"/>
            <w:hideMark/>
          </w:tcPr>
          <w:p w14:paraId="494DA7B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single" w:sz="12" w:space="0" w:color="auto"/>
              <w:left w:val="nil"/>
              <w:bottom w:val="nil"/>
              <w:right w:val="nil"/>
            </w:tcBorders>
            <w:vAlign w:val="bottom"/>
          </w:tcPr>
          <w:p w14:paraId="167DEFF4" w14:textId="0E2C77E0"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327B23B" w14:textId="32FB300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0.83</w:t>
            </w:r>
          </w:p>
        </w:tc>
        <w:tc>
          <w:tcPr>
            <w:tcW w:w="1440" w:type="dxa"/>
            <w:tcBorders>
              <w:top w:val="nil"/>
              <w:left w:val="nil"/>
              <w:bottom w:val="nil"/>
              <w:right w:val="nil"/>
            </w:tcBorders>
            <w:noWrap/>
            <w:vAlign w:val="bottom"/>
            <w:hideMark/>
          </w:tcPr>
          <w:p w14:paraId="64ED555A" w14:textId="58F4E6FC"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0.17</w:t>
            </w:r>
          </w:p>
        </w:tc>
        <w:tc>
          <w:tcPr>
            <w:tcW w:w="1080" w:type="dxa"/>
            <w:tcBorders>
              <w:top w:val="single" w:sz="12" w:space="0" w:color="auto"/>
              <w:left w:val="nil"/>
              <w:bottom w:val="nil"/>
              <w:right w:val="nil"/>
            </w:tcBorders>
            <w:shd w:val="clear" w:color="auto" w:fill="auto"/>
            <w:noWrap/>
            <w:vAlign w:val="bottom"/>
            <w:hideMark/>
          </w:tcPr>
          <w:p w14:paraId="4013377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48780EFC" w14:textId="77777777" w:rsidTr="00496EDC">
        <w:trPr>
          <w:trHeight w:val="288"/>
        </w:trPr>
        <w:tc>
          <w:tcPr>
            <w:tcW w:w="1422" w:type="dxa"/>
            <w:tcBorders>
              <w:top w:val="nil"/>
              <w:left w:val="nil"/>
              <w:bottom w:val="nil"/>
              <w:right w:val="nil"/>
            </w:tcBorders>
            <w:shd w:val="clear" w:color="auto" w:fill="auto"/>
            <w:noWrap/>
            <w:vAlign w:val="bottom"/>
            <w:hideMark/>
          </w:tcPr>
          <w:p w14:paraId="15F8467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DAG 34:1</w:t>
            </w:r>
          </w:p>
        </w:tc>
        <w:tc>
          <w:tcPr>
            <w:tcW w:w="1080" w:type="dxa"/>
            <w:tcBorders>
              <w:top w:val="nil"/>
              <w:left w:val="nil"/>
              <w:bottom w:val="nil"/>
              <w:right w:val="nil"/>
            </w:tcBorders>
            <w:shd w:val="clear" w:color="auto" w:fill="auto"/>
            <w:noWrap/>
            <w:vAlign w:val="bottom"/>
            <w:hideMark/>
          </w:tcPr>
          <w:p w14:paraId="70B30AF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400F23D0" w14:textId="0F733292" w:rsidR="00F00E4E" w:rsidRPr="00036F76" w:rsidRDefault="00F00E4E" w:rsidP="00F00E4E">
            <w:pPr>
              <w:spacing w:after="0" w:line="240" w:lineRule="auto"/>
              <w:jc w:val="center"/>
              <w:rPr>
                <w:rFonts w:ascii="Times New Roman" w:eastAsia="Times New Roman" w:hAnsi="Times New Roman"/>
                <w:color w:val="000000"/>
              </w:rPr>
            </w:pPr>
            <w:r w:rsidRPr="00DB2003">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FB9264A" w14:textId="3F61EC7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6.1</w:t>
            </w:r>
          </w:p>
        </w:tc>
        <w:tc>
          <w:tcPr>
            <w:tcW w:w="1440" w:type="dxa"/>
            <w:tcBorders>
              <w:top w:val="nil"/>
              <w:left w:val="nil"/>
              <w:bottom w:val="nil"/>
              <w:right w:val="nil"/>
            </w:tcBorders>
            <w:noWrap/>
            <w:vAlign w:val="bottom"/>
            <w:hideMark/>
          </w:tcPr>
          <w:p w14:paraId="1CFE95F7" w14:textId="19C8536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2.4</w:t>
            </w:r>
          </w:p>
        </w:tc>
        <w:tc>
          <w:tcPr>
            <w:tcW w:w="1080" w:type="dxa"/>
            <w:tcBorders>
              <w:top w:val="nil"/>
              <w:left w:val="nil"/>
              <w:bottom w:val="nil"/>
              <w:right w:val="nil"/>
            </w:tcBorders>
            <w:shd w:val="clear" w:color="auto" w:fill="auto"/>
            <w:noWrap/>
            <w:vAlign w:val="bottom"/>
            <w:hideMark/>
          </w:tcPr>
          <w:p w14:paraId="400CDC9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40</w:t>
            </w:r>
          </w:p>
        </w:tc>
      </w:tr>
      <w:tr w:rsidR="00F00E4E" w:rsidRPr="00036F76" w14:paraId="7FD2B397" w14:textId="77777777" w:rsidTr="00496EDC">
        <w:trPr>
          <w:trHeight w:val="288"/>
        </w:trPr>
        <w:tc>
          <w:tcPr>
            <w:tcW w:w="1422" w:type="dxa"/>
            <w:tcBorders>
              <w:top w:val="nil"/>
              <w:left w:val="nil"/>
              <w:bottom w:val="nil"/>
              <w:right w:val="nil"/>
            </w:tcBorders>
            <w:shd w:val="clear" w:color="auto" w:fill="auto"/>
            <w:noWrap/>
            <w:vAlign w:val="bottom"/>
            <w:hideMark/>
          </w:tcPr>
          <w:p w14:paraId="40E3A9D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DAG 36:2</w:t>
            </w:r>
          </w:p>
        </w:tc>
        <w:tc>
          <w:tcPr>
            <w:tcW w:w="1080" w:type="dxa"/>
            <w:tcBorders>
              <w:top w:val="nil"/>
              <w:left w:val="nil"/>
              <w:bottom w:val="nil"/>
              <w:right w:val="nil"/>
            </w:tcBorders>
            <w:shd w:val="clear" w:color="auto" w:fill="auto"/>
            <w:noWrap/>
            <w:vAlign w:val="bottom"/>
            <w:hideMark/>
          </w:tcPr>
          <w:p w14:paraId="78F89F0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15F6AB19" w14:textId="5167D119" w:rsidR="00F00E4E" w:rsidRPr="00036F76" w:rsidRDefault="00F00E4E" w:rsidP="00F00E4E">
            <w:pPr>
              <w:spacing w:after="0" w:line="240" w:lineRule="auto"/>
              <w:jc w:val="center"/>
              <w:rPr>
                <w:rFonts w:ascii="Times New Roman" w:eastAsia="Times New Roman" w:hAnsi="Times New Roman"/>
                <w:color w:val="000000"/>
              </w:rPr>
            </w:pPr>
            <w:r w:rsidRPr="00DB2003">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74FAF47D" w14:textId="41E710D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6.2</w:t>
            </w:r>
          </w:p>
        </w:tc>
        <w:tc>
          <w:tcPr>
            <w:tcW w:w="1440" w:type="dxa"/>
            <w:tcBorders>
              <w:top w:val="nil"/>
              <w:left w:val="nil"/>
              <w:bottom w:val="nil"/>
              <w:right w:val="nil"/>
            </w:tcBorders>
            <w:noWrap/>
            <w:vAlign w:val="bottom"/>
            <w:hideMark/>
          </w:tcPr>
          <w:p w14:paraId="5A824AEE" w14:textId="187BE3F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2.2</w:t>
            </w:r>
          </w:p>
        </w:tc>
        <w:tc>
          <w:tcPr>
            <w:tcW w:w="1080" w:type="dxa"/>
            <w:tcBorders>
              <w:top w:val="nil"/>
              <w:left w:val="nil"/>
              <w:bottom w:val="nil"/>
              <w:right w:val="nil"/>
            </w:tcBorders>
            <w:shd w:val="clear" w:color="auto" w:fill="auto"/>
            <w:noWrap/>
            <w:vAlign w:val="bottom"/>
            <w:hideMark/>
          </w:tcPr>
          <w:p w14:paraId="2A043E3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F00E4E" w:rsidRPr="00036F76" w14:paraId="1D966004" w14:textId="77777777" w:rsidTr="00496EDC">
        <w:trPr>
          <w:trHeight w:val="288"/>
        </w:trPr>
        <w:tc>
          <w:tcPr>
            <w:tcW w:w="1422" w:type="dxa"/>
            <w:tcBorders>
              <w:top w:val="nil"/>
              <w:left w:val="nil"/>
              <w:bottom w:val="nil"/>
              <w:right w:val="nil"/>
            </w:tcBorders>
            <w:shd w:val="clear" w:color="auto" w:fill="auto"/>
            <w:noWrap/>
            <w:vAlign w:val="bottom"/>
            <w:hideMark/>
          </w:tcPr>
          <w:p w14:paraId="5140A73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DAG 36:3</w:t>
            </w:r>
          </w:p>
        </w:tc>
        <w:tc>
          <w:tcPr>
            <w:tcW w:w="1080" w:type="dxa"/>
            <w:tcBorders>
              <w:top w:val="nil"/>
              <w:left w:val="nil"/>
              <w:bottom w:val="nil"/>
              <w:right w:val="nil"/>
            </w:tcBorders>
            <w:shd w:val="clear" w:color="auto" w:fill="auto"/>
            <w:noWrap/>
            <w:vAlign w:val="bottom"/>
            <w:hideMark/>
          </w:tcPr>
          <w:p w14:paraId="385C7A8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506EB292" w14:textId="16CD7F8E" w:rsidR="00F00E4E" w:rsidRPr="00036F76" w:rsidRDefault="00F00E4E" w:rsidP="00F00E4E">
            <w:pPr>
              <w:spacing w:after="0" w:line="240" w:lineRule="auto"/>
              <w:jc w:val="center"/>
              <w:rPr>
                <w:rFonts w:ascii="Times New Roman" w:eastAsia="Times New Roman" w:hAnsi="Times New Roman"/>
                <w:color w:val="000000"/>
              </w:rPr>
            </w:pPr>
            <w:r w:rsidRPr="00DB2003">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ED606DA" w14:textId="10EA5AA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8.4</w:t>
            </w:r>
          </w:p>
        </w:tc>
        <w:tc>
          <w:tcPr>
            <w:tcW w:w="1440" w:type="dxa"/>
            <w:tcBorders>
              <w:top w:val="nil"/>
              <w:left w:val="nil"/>
              <w:bottom w:val="nil"/>
              <w:right w:val="nil"/>
            </w:tcBorders>
            <w:noWrap/>
            <w:vAlign w:val="bottom"/>
            <w:hideMark/>
          </w:tcPr>
          <w:p w14:paraId="03D1C9AB" w14:textId="5D2CB66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3.3</w:t>
            </w:r>
          </w:p>
        </w:tc>
        <w:tc>
          <w:tcPr>
            <w:tcW w:w="1080" w:type="dxa"/>
            <w:tcBorders>
              <w:top w:val="nil"/>
              <w:left w:val="nil"/>
              <w:bottom w:val="nil"/>
              <w:right w:val="nil"/>
            </w:tcBorders>
            <w:shd w:val="clear" w:color="auto" w:fill="auto"/>
            <w:noWrap/>
            <w:vAlign w:val="bottom"/>
            <w:hideMark/>
          </w:tcPr>
          <w:p w14:paraId="7E6FAEE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F00E4E" w:rsidRPr="00036F76" w14:paraId="6BABC4B0" w14:textId="77777777" w:rsidTr="00496EDC">
        <w:trPr>
          <w:trHeight w:val="288"/>
        </w:trPr>
        <w:tc>
          <w:tcPr>
            <w:tcW w:w="1422" w:type="dxa"/>
            <w:tcBorders>
              <w:top w:val="nil"/>
              <w:left w:val="nil"/>
              <w:bottom w:val="nil"/>
              <w:right w:val="nil"/>
            </w:tcBorders>
            <w:shd w:val="clear" w:color="auto" w:fill="auto"/>
            <w:noWrap/>
            <w:vAlign w:val="bottom"/>
            <w:hideMark/>
          </w:tcPr>
          <w:p w14:paraId="2CEE29A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DAG 36:4</w:t>
            </w:r>
          </w:p>
        </w:tc>
        <w:tc>
          <w:tcPr>
            <w:tcW w:w="1080" w:type="dxa"/>
            <w:tcBorders>
              <w:top w:val="nil"/>
              <w:left w:val="nil"/>
              <w:bottom w:val="nil"/>
              <w:right w:val="nil"/>
            </w:tcBorders>
            <w:shd w:val="clear" w:color="auto" w:fill="auto"/>
            <w:noWrap/>
            <w:vAlign w:val="bottom"/>
            <w:hideMark/>
          </w:tcPr>
          <w:p w14:paraId="47BFFDD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80" w:type="dxa"/>
            <w:tcBorders>
              <w:top w:val="nil"/>
              <w:left w:val="nil"/>
              <w:bottom w:val="nil"/>
              <w:right w:val="nil"/>
            </w:tcBorders>
            <w:vAlign w:val="bottom"/>
          </w:tcPr>
          <w:p w14:paraId="4C546211" w14:textId="64A32B66" w:rsidR="00F00E4E" w:rsidRPr="00036F76" w:rsidRDefault="00F00E4E" w:rsidP="00F00E4E">
            <w:pPr>
              <w:spacing w:after="0" w:line="240" w:lineRule="auto"/>
              <w:jc w:val="center"/>
              <w:rPr>
                <w:rFonts w:ascii="Times New Roman" w:eastAsia="Times New Roman" w:hAnsi="Times New Roman"/>
                <w:color w:val="000000"/>
              </w:rPr>
            </w:pPr>
            <w:r w:rsidRPr="00DB2003">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B79568E" w14:textId="7E04963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2.8</w:t>
            </w:r>
          </w:p>
        </w:tc>
        <w:tc>
          <w:tcPr>
            <w:tcW w:w="1440" w:type="dxa"/>
            <w:tcBorders>
              <w:top w:val="nil"/>
              <w:left w:val="nil"/>
              <w:bottom w:val="nil"/>
              <w:right w:val="nil"/>
            </w:tcBorders>
            <w:noWrap/>
            <w:vAlign w:val="bottom"/>
            <w:hideMark/>
          </w:tcPr>
          <w:p w14:paraId="68FA4353" w14:textId="38CF686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w:t>
            </w:r>
          </w:p>
        </w:tc>
        <w:tc>
          <w:tcPr>
            <w:tcW w:w="1080" w:type="dxa"/>
            <w:tcBorders>
              <w:top w:val="nil"/>
              <w:left w:val="nil"/>
              <w:bottom w:val="nil"/>
              <w:right w:val="nil"/>
            </w:tcBorders>
            <w:shd w:val="clear" w:color="auto" w:fill="auto"/>
            <w:noWrap/>
            <w:vAlign w:val="bottom"/>
            <w:hideMark/>
          </w:tcPr>
          <w:p w14:paraId="650AD57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38</w:t>
            </w:r>
          </w:p>
        </w:tc>
      </w:tr>
      <w:tr w:rsidR="00BF4ACD" w:rsidRPr="00036F76" w14:paraId="29B2CE01" w14:textId="77777777" w:rsidTr="00113309">
        <w:trPr>
          <w:trHeight w:val="288"/>
        </w:trPr>
        <w:tc>
          <w:tcPr>
            <w:tcW w:w="1422" w:type="dxa"/>
            <w:tcBorders>
              <w:top w:val="nil"/>
              <w:left w:val="nil"/>
              <w:bottom w:val="nil"/>
              <w:right w:val="nil"/>
            </w:tcBorders>
            <w:shd w:val="clear" w:color="auto" w:fill="auto"/>
            <w:noWrap/>
            <w:vAlign w:val="bottom"/>
            <w:hideMark/>
          </w:tcPr>
          <w:p w14:paraId="37A59650" w14:textId="77777777" w:rsidR="00BF4ACD" w:rsidRPr="00036F76" w:rsidRDefault="00BF4ACD" w:rsidP="00D643FB">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bottom"/>
            <w:hideMark/>
          </w:tcPr>
          <w:p w14:paraId="668456FF" w14:textId="77777777" w:rsidR="00BF4ACD" w:rsidRPr="00036F76" w:rsidRDefault="00BF4ACD" w:rsidP="00D643FB">
            <w:pPr>
              <w:spacing w:after="0" w:line="240" w:lineRule="auto"/>
              <w:jc w:val="center"/>
              <w:rPr>
                <w:rFonts w:ascii="Times New Roman" w:eastAsia="Times New Roman" w:hAnsi="Times New Roman"/>
              </w:rPr>
            </w:pPr>
          </w:p>
        </w:tc>
        <w:tc>
          <w:tcPr>
            <w:tcW w:w="1080" w:type="dxa"/>
            <w:tcBorders>
              <w:top w:val="nil"/>
              <w:left w:val="nil"/>
              <w:bottom w:val="nil"/>
              <w:right w:val="nil"/>
            </w:tcBorders>
            <w:vAlign w:val="bottom"/>
          </w:tcPr>
          <w:p w14:paraId="108FB4B3" w14:textId="77777777" w:rsidR="00BF4ACD" w:rsidRPr="00036F76" w:rsidRDefault="00BF4ACD" w:rsidP="00D643FB">
            <w:pPr>
              <w:spacing w:after="0" w:line="240" w:lineRule="auto"/>
              <w:jc w:val="center"/>
              <w:rPr>
                <w:rFonts w:ascii="Times New Roman" w:eastAsia="Times New Roman" w:hAnsi="Times New Roman"/>
              </w:rPr>
            </w:pPr>
          </w:p>
        </w:tc>
        <w:tc>
          <w:tcPr>
            <w:tcW w:w="1440" w:type="dxa"/>
            <w:tcBorders>
              <w:top w:val="nil"/>
              <w:left w:val="nil"/>
              <w:bottom w:val="nil"/>
              <w:right w:val="nil"/>
            </w:tcBorders>
            <w:shd w:val="clear" w:color="auto" w:fill="auto"/>
            <w:noWrap/>
            <w:vAlign w:val="bottom"/>
            <w:hideMark/>
          </w:tcPr>
          <w:p w14:paraId="7E0A6FF7" w14:textId="5C42FA78" w:rsidR="00BF4ACD" w:rsidRPr="00036F76" w:rsidRDefault="00BF4ACD" w:rsidP="00477771">
            <w:pPr>
              <w:spacing w:after="0" w:line="240" w:lineRule="auto"/>
              <w:jc w:val="center"/>
              <w:rPr>
                <w:rFonts w:ascii="Times New Roman" w:eastAsia="Times New Roman" w:hAnsi="Times New Roman"/>
              </w:rPr>
            </w:pPr>
          </w:p>
        </w:tc>
        <w:tc>
          <w:tcPr>
            <w:tcW w:w="1440" w:type="dxa"/>
            <w:tcBorders>
              <w:top w:val="nil"/>
              <w:left w:val="nil"/>
              <w:bottom w:val="nil"/>
              <w:right w:val="nil"/>
            </w:tcBorders>
            <w:shd w:val="clear" w:color="auto" w:fill="auto"/>
            <w:noWrap/>
            <w:vAlign w:val="bottom"/>
            <w:hideMark/>
          </w:tcPr>
          <w:p w14:paraId="7176562E" w14:textId="77777777" w:rsidR="00BF4ACD" w:rsidRPr="00036F76" w:rsidRDefault="00BF4ACD" w:rsidP="0055602E">
            <w:pPr>
              <w:spacing w:after="0" w:line="240" w:lineRule="auto"/>
              <w:jc w:val="center"/>
              <w:rPr>
                <w:rFonts w:ascii="Times New Roman" w:eastAsia="Times New Roman" w:hAnsi="Times New Roman"/>
              </w:rPr>
            </w:pPr>
          </w:p>
        </w:tc>
        <w:tc>
          <w:tcPr>
            <w:tcW w:w="1080" w:type="dxa"/>
            <w:tcBorders>
              <w:top w:val="nil"/>
              <w:left w:val="nil"/>
              <w:bottom w:val="nil"/>
              <w:right w:val="nil"/>
            </w:tcBorders>
            <w:shd w:val="clear" w:color="auto" w:fill="auto"/>
            <w:noWrap/>
            <w:vAlign w:val="bottom"/>
            <w:hideMark/>
          </w:tcPr>
          <w:p w14:paraId="0280FE92" w14:textId="77777777" w:rsidR="00BF4ACD" w:rsidRPr="00036F76" w:rsidRDefault="00BF4ACD" w:rsidP="00D643FB">
            <w:pPr>
              <w:spacing w:after="0" w:line="240" w:lineRule="auto"/>
              <w:jc w:val="center"/>
              <w:rPr>
                <w:rFonts w:ascii="Times New Roman" w:eastAsia="Times New Roman" w:hAnsi="Times New Roman"/>
              </w:rPr>
            </w:pPr>
          </w:p>
        </w:tc>
      </w:tr>
      <w:tr w:rsidR="00F00E4E" w:rsidRPr="00036F76" w14:paraId="38790418" w14:textId="77777777" w:rsidTr="00496EDC">
        <w:trPr>
          <w:trHeight w:val="288"/>
        </w:trPr>
        <w:tc>
          <w:tcPr>
            <w:tcW w:w="1422" w:type="dxa"/>
            <w:tcBorders>
              <w:top w:val="nil"/>
              <w:left w:val="nil"/>
              <w:bottom w:val="nil"/>
              <w:right w:val="nil"/>
            </w:tcBorders>
            <w:shd w:val="clear" w:color="auto" w:fill="auto"/>
            <w:noWrap/>
            <w:vAlign w:val="bottom"/>
            <w:hideMark/>
          </w:tcPr>
          <w:p w14:paraId="4B95C13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46:2</w:t>
            </w:r>
          </w:p>
        </w:tc>
        <w:tc>
          <w:tcPr>
            <w:tcW w:w="1080" w:type="dxa"/>
            <w:tcBorders>
              <w:top w:val="nil"/>
              <w:left w:val="nil"/>
              <w:bottom w:val="nil"/>
              <w:right w:val="nil"/>
            </w:tcBorders>
            <w:shd w:val="clear" w:color="auto" w:fill="auto"/>
            <w:noWrap/>
            <w:vAlign w:val="bottom"/>
            <w:hideMark/>
          </w:tcPr>
          <w:p w14:paraId="4B2295C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3ABC2CAD" w14:textId="7CF83CC5"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8D8C69E" w14:textId="02AD102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3.6</w:t>
            </w:r>
          </w:p>
        </w:tc>
        <w:tc>
          <w:tcPr>
            <w:tcW w:w="1440" w:type="dxa"/>
            <w:tcBorders>
              <w:top w:val="nil"/>
              <w:left w:val="nil"/>
              <w:bottom w:val="nil"/>
              <w:right w:val="nil"/>
            </w:tcBorders>
            <w:noWrap/>
            <w:vAlign w:val="bottom"/>
            <w:hideMark/>
          </w:tcPr>
          <w:p w14:paraId="7F484E45" w14:textId="7A00022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080" w:type="dxa"/>
            <w:tcBorders>
              <w:top w:val="nil"/>
              <w:left w:val="nil"/>
              <w:bottom w:val="nil"/>
              <w:right w:val="nil"/>
            </w:tcBorders>
            <w:shd w:val="clear" w:color="auto" w:fill="auto"/>
            <w:noWrap/>
            <w:vAlign w:val="bottom"/>
            <w:hideMark/>
          </w:tcPr>
          <w:p w14:paraId="6EC28BC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F00E4E" w:rsidRPr="00036F76" w14:paraId="1672C892" w14:textId="77777777" w:rsidTr="00496EDC">
        <w:trPr>
          <w:trHeight w:val="288"/>
        </w:trPr>
        <w:tc>
          <w:tcPr>
            <w:tcW w:w="1422" w:type="dxa"/>
            <w:tcBorders>
              <w:top w:val="nil"/>
              <w:left w:val="nil"/>
              <w:bottom w:val="nil"/>
              <w:right w:val="nil"/>
            </w:tcBorders>
            <w:shd w:val="clear" w:color="auto" w:fill="auto"/>
            <w:noWrap/>
            <w:vAlign w:val="bottom"/>
            <w:hideMark/>
          </w:tcPr>
          <w:p w14:paraId="159EEC8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48:0</w:t>
            </w:r>
          </w:p>
        </w:tc>
        <w:tc>
          <w:tcPr>
            <w:tcW w:w="1080" w:type="dxa"/>
            <w:tcBorders>
              <w:top w:val="nil"/>
              <w:left w:val="nil"/>
              <w:bottom w:val="nil"/>
              <w:right w:val="nil"/>
            </w:tcBorders>
            <w:shd w:val="clear" w:color="auto" w:fill="auto"/>
            <w:noWrap/>
            <w:vAlign w:val="bottom"/>
            <w:hideMark/>
          </w:tcPr>
          <w:p w14:paraId="0CE5C34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80" w:type="dxa"/>
            <w:tcBorders>
              <w:top w:val="nil"/>
              <w:left w:val="nil"/>
              <w:bottom w:val="nil"/>
              <w:right w:val="nil"/>
            </w:tcBorders>
            <w:vAlign w:val="bottom"/>
          </w:tcPr>
          <w:p w14:paraId="14945160" w14:textId="5A403C5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65813D67" w14:textId="63F5261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4.5</w:t>
            </w:r>
          </w:p>
        </w:tc>
        <w:tc>
          <w:tcPr>
            <w:tcW w:w="1440" w:type="dxa"/>
            <w:tcBorders>
              <w:top w:val="nil"/>
              <w:left w:val="nil"/>
              <w:bottom w:val="nil"/>
              <w:right w:val="nil"/>
            </w:tcBorders>
            <w:noWrap/>
            <w:vAlign w:val="bottom"/>
            <w:hideMark/>
          </w:tcPr>
          <w:p w14:paraId="2A1D849E" w14:textId="0907E98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1.2</w:t>
            </w:r>
          </w:p>
        </w:tc>
        <w:tc>
          <w:tcPr>
            <w:tcW w:w="1080" w:type="dxa"/>
            <w:tcBorders>
              <w:top w:val="nil"/>
              <w:left w:val="nil"/>
              <w:bottom w:val="nil"/>
              <w:right w:val="nil"/>
            </w:tcBorders>
            <w:shd w:val="clear" w:color="auto" w:fill="auto"/>
            <w:noWrap/>
            <w:vAlign w:val="bottom"/>
            <w:hideMark/>
          </w:tcPr>
          <w:p w14:paraId="36EF53E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F00E4E" w:rsidRPr="00036F76" w14:paraId="0DC9462D" w14:textId="77777777" w:rsidTr="00496EDC">
        <w:trPr>
          <w:trHeight w:val="288"/>
        </w:trPr>
        <w:tc>
          <w:tcPr>
            <w:tcW w:w="1422" w:type="dxa"/>
            <w:tcBorders>
              <w:top w:val="nil"/>
              <w:left w:val="nil"/>
              <w:bottom w:val="nil"/>
              <w:right w:val="nil"/>
            </w:tcBorders>
            <w:shd w:val="clear" w:color="auto" w:fill="auto"/>
            <w:noWrap/>
            <w:vAlign w:val="bottom"/>
            <w:hideMark/>
          </w:tcPr>
          <w:p w14:paraId="4C8541F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48:1</w:t>
            </w:r>
          </w:p>
        </w:tc>
        <w:tc>
          <w:tcPr>
            <w:tcW w:w="1080" w:type="dxa"/>
            <w:tcBorders>
              <w:top w:val="nil"/>
              <w:left w:val="nil"/>
              <w:bottom w:val="nil"/>
              <w:right w:val="nil"/>
            </w:tcBorders>
            <w:shd w:val="clear" w:color="auto" w:fill="auto"/>
            <w:noWrap/>
            <w:vAlign w:val="bottom"/>
            <w:hideMark/>
          </w:tcPr>
          <w:p w14:paraId="2F413C2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12810DD5" w14:textId="6D57A94C"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74AEB688" w14:textId="0717765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440" w:type="dxa"/>
            <w:tcBorders>
              <w:top w:val="nil"/>
              <w:left w:val="nil"/>
              <w:bottom w:val="nil"/>
              <w:right w:val="nil"/>
            </w:tcBorders>
            <w:noWrap/>
            <w:vAlign w:val="bottom"/>
            <w:hideMark/>
          </w:tcPr>
          <w:p w14:paraId="6D9D68FA" w14:textId="1293BBCC"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3.2</w:t>
            </w:r>
          </w:p>
        </w:tc>
        <w:tc>
          <w:tcPr>
            <w:tcW w:w="1080" w:type="dxa"/>
            <w:tcBorders>
              <w:top w:val="nil"/>
              <w:left w:val="nil"/>
              <w:bottom w:val="nil"/>
              <w:right w:val="nil"/>
            </w:tcBorders>
            <w:shd w:val="clear" w:color="auto" w:fill="auto"/>
            <w:noWrap/>
            <w:vAlign w:val="bottom"/>
            <w:hideMark/>
          </w:tcPr>
          <w:p w14:paraId="5809DF5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F00E4E" w:rsidRPr="00036F76" w14:paraId="293726EC" w14:textId="77777777" w:rsidTr="00496EDC">
        <w:trPr>
          <w:trHeight w:val="288"/>
        </w:trPr>
        <w:tc>
          <w:tcPr>
            <w:tcW w:w="1422" w:type="dxa"/>
            <w:tcBorders>
              <w:top w:val="nil"/>
              <w:left w:val="nil"/>
              <w:bottom w:val="nil"/>
              <w:right w:val="nil"/>
            </w:tcBorders>
            <w:shd w:val="clear" w:color="auto" w:fill="auto"/>
            <w:noWrap/>
            <w:vAlign w:val="bottom"/>
            <w:hideMark/>
          </w:tcPr>
          <w:p w14:paraId="7D95E9B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48:2</w:t>
            </w:r>
          </w:p>
        </w:tc>
        <w:tc>
          <w:tcPr>
            <w:tcW w:w="1080" w:type="dxa"/>
            <w:tcBorders>
              <w:top w:val="nil"/>
              <w:left w:val="nil"/>
              <w:bottom w:val="nil"/>
              <w:right w:val="nil"/>
            </w:tcBorders>
            <w:shd w:val="clear" w:color="auto" w:fill="auto"/>
            <w:noWrap/>
            <w:vAlign w:val="bottom"/>
            <w:hideMark/>
          </w:tcPr>
          <w:p w14:paraId="7B33E24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1D472144" w14:textId="5706C4B1"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07BAA43" w14:textId="136DE16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16</w:t>
            </w:r>
          </w:p>
        </w:tc>
        <w:tc>
          <w:tcPr>
            <w:tcW w:w="1440" w:type="dxa"/>
            <w:tcBorders>
              <w:top w:val="nil"/>
              <w:left w:val="nil"/>
              <w:bottom w:val="nil"/>
              <w:right w:val="nil"/>
            </w:tcBorders>
            <w:noWrap/>
            <w:vAlign w:val="bottom"/>
            <w:hideMark/>
          </w:tcPr>
          <w:p w14:paraId="733F8D4D" w14:textId="01D929A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2.8</w:t>
            </w:r>
          </w:p>
        </w:tc>
        <w:tc>
          <w:tcPr>
            <w:tcW w:w="1080" w:type="dxa"/>
            <w:tcBorders>
              <w:top w:val="nil"/>
              <w:left w:val="nil"/>
              <w:bottom w:val="nil"/>
              <w:right w:val="nil"/>
            </w:tcBorders>
            <w:shd w:val="clear" w:color="auto" w:fill="auto"/>
            <w:noWrap/>
            <w:vAlign w:val="bottom"/>
            <w:hideMark/>
          </w:tcPr>
          <w:p w14:paraId="2F7EA97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F00E4E" w:rsidRPr="00036F76" w14:paraId="73EE7B42" w14:textId="77777777" w:rsidTr="00496EDC">
        <w:trPr>
          <w:trHeight w:val="288"/>
        </w:trPr>
        <w:tc>
          <w:tcPr>
            <w:tcW w:w="1422" w:type="dxa"/>
            <w:tcBorders>
              <w:top w:val="nil"/>
              <w:left w:val="nil"/>
              <w:bottom w:val="nil"/>
              <w:right w:val="nil"/>
            </w:tcBorders>
            <w:shd w:val="clear" w:color="auto" w:fill="auto"/>
            <w:noWrap/>
            <w:vAlign w:val="bottom"/>
            <w:hideMark/>
          </w:tcPr>
          <w:p w14:paraId="43DD018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48:4</w:t>
            </w:r>
          </w:p>
        </w:tc>
        <w:tc>
          <w:tcPr>
            <w:tcW w:w="1080" w:type="dxa"/>
            <w:tcBorders>
              <w:top w:val="nil"/>
              <w:left w:val="nil"/>
              <w:bottom w:val="nil"/>
              <w:right w:val="nil"/>
            </w:tcBorders>
            <w:shd w:val="clear" w:color="auto" w:fill="auto"/>
            <w:noWrap/>
            <w:vAlign w:val="bottom"/>
            <w:hideMark/>
          </w:tcPr>
          <w:p w14:paraId="1090711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770AF809" w14:textId="39B48C59"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04E1E33" w14:textId="6A6656F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440" w:type="dxa"/>
            <w:tcBorders>
              <w:top w:val="nil"/>
              <w:left w:val="nil"/>
              <w:bottom w:val="nil"/>
              <w:right w:val="nil"/>
            </w:tcBorders>
            <w:noWrap/>
            <w:vAlign w:val="bottom"/>
            <w:hideMark/>
          </w:tcPr>
          <w:p w14:paraId="1FE94486" w14:textId="0EACB3A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0.23</w:t>
            </w:r>
          </w:p>
        </w:tc>
        <w:tc>
          <w:tcPr>
            <w:tcW w:w="1080" w:type="dxa"/>
            <w:tcBorders>
              <w:top w:val="nil"/>
              <w:left w:val="nil"/>
              <w:bottom w:val="nil"/>
              <w:right w:val="nil"/>
            </w:tcBorders>
            <w:shd w:val="clear" w:color="auto" w:fill="auto"/>
            <w:noWrap/>
            <w:vAlign w:val="bottom"/>
            <w:hideMark/>
          </w:tcPr>
          <w:p w14:paraId="5869F52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F00E4E" w:rsidRPr="00036F76" w14:paraId="44007198" w14:textId="77777777" w:rsidTr="00496EDC">
        <w:trPr>
          <w:trHeight w:val="288"/>
        </w:trPr>
        <w:tc>
          <w:tcPr>
            <w:tcW w:w="1422" w:type="dxa"/>
            <w:tcBorders>
              <w:top w:val="nil"/>
              <w:left w:val="nil"/>
              <w:bottom w:val="nil"/>
              <w:right w:val="nil"/>
            </w:tcBorders>
            <w:shd w:val="clear" w:color="auto" w:fill="auto"/>
            <w:noWrap/>
            <w:vAlign w:val="bottom"/>
            <w:hideMark/>
          </w:tcPr>
          <w:p w14:paraId="1EFB859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49:1</w:t>
            </w:r>
          </w:p>
        </w:tc>
        <w:tc>
          <w:tcPr>
            <w:tcW w:w="1080" w:type="dxa"/>
            <w:tcBorders>
              <w:top w:val="nil"/>
              <w:left w:val="nil"/>
              <w:bottom w:val="nil"/>
              <w:right w:val="nil"/>
            </w:tcBorders>
            <w:shd w:val="clear" w:color="auto" w:fill="auto"/>
            <w:noWrap/>
            <w:vAlign w:val="bottom"/>
            <w:hideMark/>
          </w:tcPr>
          <w:p w14:paraId="3241D4F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286B4A47" w14:textId="5E790833"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292F386" w14:textId="18EDBB2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2.0</w:t>
            </w:r>
          </w:p>
        </w:tc>
        <w:tc>
          <w:tcPr>
            <w:tcW w:w="1440" w:type="dxa"/>
            <w:tcBorders>
              <w:top w:val="nil"/>
              <w:left w:val="nil"/>
              <w:bottom w:val="nil"/>
              <w:right w:val="nil"/>
            </w:tcBorders>
            <w:noWrap/>
            <w:vAlign w:val="bottom"/>
            <w:hideMark/>
          </w:tcPr>
          <w:p w14:paraId="7A952A93" w14:textId="7B583EF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0.42</w:t>
            </w:r>
          </w:p>
        </w:tc>
        <w:tc>
          <w:tcPr>
            <w:tcW w:w="1080" w:type="dxa"/>
            <w:tcBorders>
              <w:top w:val="nil"/>
              <w:left w:val="nil"/>
              <w:bottom w:val="nil"/>
              <w:right w:val="nil"/>
            </w:tcBorders>
            <w:shd w:val="clear" w:color="auto" w:fill="auto"/>
            <w:noWrap/>
            <w:vAlign w:val="bottom"/>
            <w:hideMark/>
          </w:tcPr>
          <w:p w14:paraId="60915F4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r>
      <w:tr w:rsidR="00F00E4E" w:rsidRPr="00036F76" w14:paraId="20DF8E46" w14:textId="77777777" w:rsidTr="00496EDC">
        <w:trPr>
          <w:trHeight w:val="288"/>
        </w:trPr>
        <w:tc>
          <w:tcPr>
            <w:tcW w:w="1422" w:type="dxa"/>
            <w:tcBorders>
              <w:top w:val="nil"/>
              <w:left w:val="nil"/>
              <w:bottom w:val="nil"/>
              <w:right w:val="nil"/>
            </w:tcBorders>
            <w:shd w:val="clear" w:color="auto" w:fill="auto"/>
            <w:noWrap/>
            <w:vAlign w:val="bottom"/>
            <w:hideMark/>
          </w:tcPr>
          <w:p w14:paraId="6012AF6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49:2</w:t>
            </w:r>
          </w:p>
        </w:tc>
        <w:tc>
          <w:tcPr>
            <w:tcW w:w="1080" w:type="dxa"/>
            <w:tcBorders>
              <w:top w:val="nil"/>
              <w:left w:val="nil"/>
              <w:bottom w:val="nil"/>
              <w:right w:val="nil"/>
            </w:tcBorders>
            <w:shd w:val="clear" w:color="auto" w:fill="auto"/>
            <w:noWrap/>
            <w:vAlign w:val="bottom"/>
            <w:hideMark/>
          </w:tcPr>
          <w:p w14:paraId="47E004C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120D15B9" w14:textId="643C6C82"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7824BBAE" w14:textId="1ECCDB7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1.8</w:t>
            </w:r>
          </w:p>
        </w:tc>
        <w:tc>
          <w:tcPr>
            <w:tcW w:w="1440" w:type="dxa"/>
            <w:tcBorders>
              <w:top w:val="nil"/>
              <w:left w:val="nil"/>
              <w:bottom w:val="nil"/>
              <w:right w:val="nil"/>
            </w:tcBorders>
            <w:noWrap/>
            <w:vAlign w:val="bottom"/>
            <w:hideMark/>
          </w:tcPr>
          <w:p w14:paraId="3440FD8B" w14:textId="3A61597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0.56</w:t>
            </w:r>
          </w:p>
        </w:tc>
        <w:tc>
          <w:tcPr>
            <w:tcW w:w="1080" w:type="dxa"/>
            <w:tcBorders>
              <w:top w:val="nil"/>
              <w:left w:val="nil"/>
              <w:bottom w:val="nil"/>
              <w:right w:val="nil"/>
            </w:tcBorders>
            <w:shd w:val="clear" w:color="auto" w:fill="auto"/>
            <w:noWrap/>
            <w:vAlign w:val="bottom"/>
            <w:hideMark/>
          </w:tcPr>
          <w:p w14:paraId="3AE290F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F00E4E" w:rsidRPr="00036F76" w14:paraId="0935E5DE" w14:textId="77777777" w:rsidTr="00496EDC">
        <w:trPr>
          <w:trHeight w:val="288"/>
        </w:trPr>
        <w:tc>
          <w:tcPr>
            <w:tcW w:w="1422" w:type="dxa"/>
            <w:tcBorders>
              <w:top w:val="nil"/>
              <w:left w:val="nil"/>
              <w:bottom w:val="nil"/>
              <w:right w:val="nil"/>
            </w:tcBorders>
            <w:shd w:val="clear" w:color="auto" w:fill="auto"/>
            <w:noWrap/>
            <w:vAlign w:val="bottom"/>
            <w:hideMark/>
          </w:tcPr>
          <w:p w14:paraId="3B61DEA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50:0</w:t>
            </w:r>
          </w:p>
        </w:tc>
        <w:tc>
          <w:tcPr>
            <w:tcW w:w="1080" w:type="dxa"/>
            <w:tcBorders>
              <w:top w:val="nil"/>
              <w:left w:val="nil"/>
              <w:bottom w:val="nil"/>
              <w:right w:val="nil"/>
            </w:tcBorders>
            <w:shd w:val="clear" w:color="auto" w:fill="auto"/>
            <w:noWrap/>
            <w:vAlign w:val="bottom"/>
            <w:hideMark/>
          </w:tcPr>
          <w:p w14:paraId="34A7BAF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80" w:type="dxa"/>
            <w:tcBorders>
              <w:top w:val="nil"/>
              <w:left w:val="nil"/>
              <w:bottom w:val="nil"/>
              <w:right w:val="nil"/>
            </w:tcBorders>
            <w:vAlign w:val="bottom"/>
          </w:tcPr>
          <w:p w14:paraId="7A87AE84" w14:textId="7D1BAB36"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1BC205F" w14:textId="35B3D67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3.8</w:t>
            </w:r>
          </w:p>
        </w:tc>
        <w:tc>
          <w:tcPr>
            <w:tcW w:w="1440" w:type="dxa"/>
            <w:tcBorders>
              <w:top w:val="nil"/>
              <w:left w:val="nil"/>
              <w:bottom w:val="nil"/>
              <w:right w:val="nil"/>
            </w:tcBorders>
            <w:noWrap/>
            <w:vAlign w:val="bottom"/>
            <w:hideMark/>
          </w:tcPr>
          <w:p w14:paraId="4932AE68" w14:textId="1BC7C41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0.83</w:t>
            </w:r>
          </w:p>
        </w:tc>
        <w:tc>
          <w:tcPr>
            <w:tcW w:w="1080" w:type="dxa"/>
            <w:tcBorders>
              <w:top w:val="nil"/>
              <w:left w:val="nil"/>
              <w:bottom w:val="nil"/>
              <w:right w:val="nil"/>
            </w:tcBorders>
            <w:shd w:val="clear" w:color="auto" w:fill="auto"/>
            <w:noWrap/>
            <w:vAlign w:val="bottom"/>
            <w:hideMark/>
          </w:tcPr>
          <w:p w14:paraId="6544532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65B4A919" w14:textId="77777777" w:rsidTr="00496EDC">
        <w:trPr>
          <w:trHeight w:val="288"/>
        </w:trPr>
        <w:tc>
          <w:tcPr>
            <w:tcW w:w="1422" w:type="dxa"/>
            <w:tcBorders>
              <w:top w:val="nil"/>
              <w:left w:val="nil"/>
              <w:bottom w:val="nil"/>
              <w:right w:val="nil"/>
            </w:tcBorders>
            <w:shd w:val="clear" w:color="auto" w:fill="auto"/>
            <w:noWrap/>
            <w:vAlign w:val="bottom"/>
            <w:hideMark/>
          </w:tcPr>
          <w:p w14:paraId="73C0370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50:1</w:t>
            </w:r>
          </w:p>
        </w:tc>
        <w:tc>
          <w:tcPr>
            <w:tcW w:w="1080" w:type="dxa"/>
            <w:tcBorders>
              <w:top w:val="nil"/>
              <w:left w:val="nil"/>
              <w:bottom w:val="nil"/>
              <w:right w:val="nil"/>
            </w:tcBorders>
            <w:shd w:val="clear" w:color="auto" w:fill="auto"/>
            <w:noWrap/>
            <w:vAlign w:val="bottom"/>
            <w:hideMark/>
          </w:tcPr>
          <w:p w14:paraId="300D2A3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80" w:type="dxa"/>
            <w:tcBorders>
              <w:top w:val="nil"/>
              <w:left w:val="nil"/>
              <w:bottom w:val="nil"/>
              <w:right w:val="nil"/>
            </w:tcBorders>
            <w:vAlign w:val="bottom"/>
          </w:tcPr>
          <w:p w14:paraId="0552DA29" w14:textId="29843DB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41A66AB" w14:textId="3E81D23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38</w:t>
            </w:r>
          </w:p>
        </w:tc>
        <w:tc>
          <w:tcPr>
            <w:tcW w:w="1440" w:type="dxa"/>
            <w:tcBorders>
              <w:top w:val="nil"/>
              <w:left w:val="nil"/>
              <w:bottom w:val="nil"/>
              <w:right w:val="nil"/>
            </w:tcBorders>
            <w:noWrap/>
            <w:vAlign w:val="bottom"/>
            <w:hideMark/>
          </w:tcPr>
          <w:p w14:paraId="03E14EF2" w14:textId="1ED54CA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10.0</w:t>
            </w:r>
          </w:p>
        </w:tc>
        <w:tc>
          <w:tcPr>
            <w:tcW w:w="1080" w:type="dxa"/>
            <w:tcBorders>
              <w:top w:val="nil"/>
              <w:left w:val="nil"/>
              <w:bottom w:val="nil"/>
              <w:right w:val="nil"/>
            </w:tcBorders>
            <w:shd w:val="clear" w:color="auto" w:fill="auto"/>
            <w:noWrap/>
            <w:vAlign w:val="bottom"/>
            <w:hideMark/>
          </w:tcPr>
          <w:p w14:paraId="5282243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F00E4E" w:rsidRPr="00036F76" w14:paraId="149EFB10" w14:textId="77777777" w:rsidTr="00496EDC">
        <w:trPr>
          <w:trHeight w:val="288"/>
        </w:trPr>
        <w:tc>
          <w:tcPr>
            <w:tcW w:w="1422" w:type="dxa"/>
            <w:tcBorders>
              <w:top w:val="nil"/>
              <w:left w:val="nil"/>
              <w:bottom w:val="nil"/>
              <w:right w:val="nil"/>
            </w:tcBorders>
            <w:shd w:val="clear" w:color="auto" w:fill="auto"/>
            <w:noWrap/>
            <w:vAlign w:val="bottom"/>
            <w:hideMark/>
          </w:tcPr>
          <w:p w14:paraId="5EC810B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50:2</w:t>
            </w:r>
          </w:p>
        </w:tc>
        <w:tc>
          <w:tcPr>
            <w:tcW w:w="1080" w:type="dxa"/>
            <w:tcBorders>
              <w:top w:val="nil"/>
              <w:left w:val="nil"/>
              <w:bottom w:val="nil"/>
              <w:right w:val="nil"/>
            </w:tcBorders>
            <w:shd w:val="clear" w:color="auto" w:fill="auto"/>
            <w:noWrap/>
            <w:vAlign w:val="bottom"/>
            <w:hideMark/>
          </w:tcPr>
          <w:p w14:paraId="3C3697F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3E447631" w14:textId="51405C23"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56FF9BB" w14:textId="54E5E0F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47</w:t>
            </w:r>
          </w:p>
        </w:tc>
        <w:tc>
          <w:tcPr>
            <w:tcW w:w="1440" w:type="dxa"/>
            <w:tcBorders>
              <w:top w:val="nil"/>
              <w:left w:val="nil"/>
              <w:bottom w:val="nil"/>
              <w:right w:val="nil"/>
            </w:tcBorders>
            <w:noWrap/>
            <w:vAlign w:val="bottom"/>
            <w:hideMark/>
          </w:tcPr>
          <w:p w14:paraId="03CC341C" w14:textId="57B8D12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12</w:t>
            </w:r>
          </w:p>
        </w:tc>
        <w:tc>
          <w:tcPr>
            <w:tcW w:w="1080" w:type="dxa"/>
            <w:tcBorders>
              <w:top w:val="nil"/>
              <w:left w:val="nil"/>
              <w:bottom w:val="nil"/>
              <w:right w:val="nil"/>
            </w:tcBorders>
            <w:shd w:val="clear" w:color="auto" w:fill="auto"/>
            <w:noWrap/>
            <w:vAlign w:val="bottom"/>
            <w:hideMark/>
          </w:tcPr>
          <w:p w14:paraId="79A6F20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F00E4E" w:rsidRPr="00036F76" w14:paraId="7C094B3D" w14:textId="77777777" w:rsidTr="00496EDC">
        <w:trPr>
          <w:trHeight w:val="288"/>
        </w:trPr>
        <w:tc>
          <w:tcPr>
            <w:tcW w:w="1422" w:type="dxa"/>
            <w:tcBorders>
              <w:top w:val="nil"/>
              <w:left w:val="nil"/>
              <w:bottom w:val="nil"/>
              <w:right w:val="nil"/>
            </w:tcBorders>
            <w:shd w:val="clear" w:color="auto" w:fill="auto"/>
            <w:noWrap/>
            <w:vAlign w:val="bottom"/>
            <w:hideMark/>
          </w:tcPr>
          <w:p w14:paraId="3212617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50:3</w:t>
            </w:r>
          </w:p>
        </w:tc>
        <w:tc>
          <w:tcPr>
            <w:tcW w:w="1080" w:type="dxa"/>
            <w:tcBorders>
              <w:top w:val="nil"/>
              <w:left w:val="nil"/>
              <w:bottom w:val="nil"/>
              <w:right w:val="nil"/>
            </w:tcBorders>
            <w:shd w:val="clear" w:color="auto" w:fill="auto"/>
            <w:noWrap/>
            <w:vAlign w:val="bottom"/>
            <w:hideMark/>
          </w:tcPr>
          <w:p w14:paraId="0631E51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6627A036" w14:textId="2D1B8F92"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32EEC3D" w14:textId="64B6075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23</w:t>
            </w:r>
          </w:p>
        </w:tc>
        <w:tc>
          <w:tcPr>
            <w:tcW w:w="1440" w:type="dxa"/>
            <w:tcBorders>
              <w:top w:val="nil"/>
              <w:left w:val="nil"/>
              <w:bottom w:val="nil"/>
              <w:right w:val="nil"/>
            </w:tcBorders>
            <w:noWrap/>
            <w:vAlign w:val="bottom"/>
            <w:hideMark/>
          </w:tcPr>
          <w:p w14:paraId="7A29B92C" w14:textId="7A36DE1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6.6</w:t>
            </w:r>
          </w:p>
        </w:tc>
        <w:tc>
          <w:tcPr>
            <w:tcW w:w="1080" w:type="dxa"/>
            <w:tcBorders>
              <w:top w:val="nil"/>
              <w:left w:val="nil"/>
              <w:bottom w:val="nil"/>
              <w:right w:val="nil"/>
            </w:tcBorders>
            <w:shd w:val="clear" w:color="auto" w:fill="auto"/>
            <w:noWrap/>
            <w:vAlign w:val="bottom"/>
            <w:hideMark/>
          </w:tcPr>
          <w:p w14:paraId="17E30A2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34DCEA79" w14:textId="77777777" w:rsidTr="00496EDC">
        <w:trPr>
          <w:trHeight w:val="288"/>
        </w:trPr>
        <w:tc>
          <w:tcPr>
            <w:tcW w:w="1422" w:type="dxa"/>
            <w:tcBorders>
              <w:top w:val="nil"/>
              <w:left w:val="nil"/>
              <w:bottom w:val="nil"/>
              <w:right w:val="nil"/>
            </w:tcBorders>
            <w:shd w:val="clear" w:color="auto" w:fill="auto"/>
            <w:noWrap/>
            <w:vAlign w:val="bottom"/>
            <w:hideMark/>
          </w:tcPr>
          <w:p w14:paraId="0B98518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50:4</w:t>
            </w:r>
          </w:p>
        </w:tc>
        <w:tc>
          <w:tcPr>
            <w:tcW w:w="1080" w:type="dxa"/>
            <w:tcBorders>
              <w:top w:val="nil"/>
              <w:left w:val="nil"/>
              <w:bottom w:val="nil"/>
              <w:right w:val="nil"/>
            </w:tcBorders>
            <w:shd w:val="clear" w:color="auto" w:fill="auto"/>
            <w:noWrap/>
            <w:vAlign w:val="bottom"/>
            <w:hideMark/>
          </w:tcPr>
          <w:p w14:paraId="6D7C974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64C7DB26" w14:textId="155F9A40"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5FC5A7C9" w14:textId="215FF248"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8.7</w:t>
            </w:r>
          </w:p>
        </w:tc>
        <w:tc>
          <w:tcPr>
            <w:tcW w:w="1440" w:type="dxa"/>
            <w:tcBorders>
              <w:top w:val="nil"/>
              <w:left w:val="nil"/>
              <w:bottom w:val="nil"/>
              <w:right w:val="nil"/>
            </w:tcBorders>
            <w:noWrap/>
            <w:vAlign w:val="bottom"/>
            <w:hideMark/>
          </w:tcPr>
          <w:p w14:paraId="3CC2AE0D" w14:textId="0A623F3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2.9</w:t>
            </w:r>
          </w:p>
        </w:tc>
        <w:tc>
          <w:tcPr>
            <w:tcW w:w="1080" w:type="dxa"/>
            <w:tcBorders>
              <w:top w:val="nil"/>
              <w:left w:val="nil"/>
              <w:bottom w:val="nil"/>
              <w:right w:val="nil"/>
            </w:tcBorders>
            <w:shd w:val="clear" w:color="auto" w:fill="auto"/>
            <w:noWrap/>
            <w:vAlign w:val="bottom"/>
            <w:hideMark/>
          </w:tcPr>
          <w:p w14:paraId="602CE1B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F00E4E" w:rsidRPr="00036F76" w14:paraId="6BEC7CD9" w14:textId="77777777" w:rsidTr="00496EDC">
        <w:trPr>
          <w:trHeight w:val="288"/>
        </w:trPr>
        <w:tc>
          <w:tcPr>
            <w:tcW w:w="1422" w:type="dxa"/>
            <w:tcBorders>
              <w:top w:val="nil"/>
              <w:left w:val="nil"/>
              <w:bottom w:val="nil"/>
              <w:right w:val="nil"/>
            </w:tcBorders>
            <w:shd w:val="clear" w:color="auto" w:fill="auto"/>
            <w:noWrap/>
            <w:vAlign w:val="bottom"/>
            <w:hideMark/>
          </w:tcPr>
          <w:p w14:paraId="1A1C037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50:5</w:t>
            </w:r>
          </w:p>
        </w:tc>
        <w:tc>
          <w:tcPr>
            <w:tcW w:w="1080" w:type="dxa"/>
            <w:tcBorders>
              <w:top w:val="nil"/>
              <w:left w:val="nil"/>
              <w:bottom w:val="nil"/>
              <w:right w:val="nil"/>
            </w:tcBorders>
            <w:shd w:val="clear" w:color="auto" w:fill="auto"/>
            <w:noWrap/>
            <w:vAlign w:val="bottom"/>
            <w:hideMark/>
          </w:tcPr>
          <w:p w14:paraId="3FBEC2F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441B1DBE" w14:textId="0FAD444C"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449DDBD" w14:textId="14C8BA9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1.6</w:t>
            </w:r>
          </w:p>
        </w:tc>
        <w:tc>
          <w:tcPr>
            <w:tcW w:w="1440" w:type="dxa"/>
            <w:tcBorders>
              <w:top w:val="nil"/>
              <w:left w:val="nil"/>
              <w:bottom w:val="nil"/>
              <w:right w:val="nil"/>
            </w:tcBorders>
            <w:noWrap/>
            <w:vAlign w:val="bottom"/>
            <w:hideMark/>
          </w:tcPr>
          <w:p w14:paraId="70CC5FFE" w14:textId="250A5EA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0.64</w:t>
            </w:r>
          </w:p>
        </w:tc>
        <w:tc>
          <w:tcPr>
            <w:tcW w:w="1080" w:type="dxa"/>
            <w:tcBorders>
              <w:top w:val="nil"/>
              <w:left w:val="nil"/>
              <w:bottom w:val="nil"/>
              <w:right w:val="nil"/>
            </w:tcBorders>
            <w:shd w:val="clear" w:color="auto" w:fill="auto"/>
            <w:noWrap/>
            <w:vAlign w:val="bottom"/>
            <w:hideMark/>
          </w:tcPr>
          <w:p w14:paraId="62AB97D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40</w:t>
            </w:r>
          </w:p>
        </w:tc>
      </w:tr>
      <w:tr w:rsidR="00F00E4E" w:rsidRPr="00036F76" w14:paraId="79B04C1B" w14:textId="77777777" w:rsidTr="00496EDC">
        <w:trPr>
          <w:trHeight w:val="288"/>
        </w:trPr>
        <w:tc>
          <w:tcPr>
            <w:tcW w:w="1422" w:type="dxa"/>
            <w:tcBorders>
              <w:top w:val="nil"/>
              <w:left w:val="nil"/>
              <w:bottom w:val="nil"/>
              <w:right w:val="nil"/>
            </w:tcBorders>
            <w:shd w:val="clear" w:color="auto" w:fill="auto"/>
            <w:noWrap/>
            <w:vAlign w:val="bottom"/>
            <w:hideMark/>
          </w:tcPr>
          <w:p w14:paraId="6A7E930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51:1</w:t>
            </w:r>
          </w:p>
        </w:tc>
        <w:tc>
          <w:tcPr>
            <w:tcW w:w="1080" w:type="dxa"/>
            <w:tcBorders>
              <w:top w:val="nil"/>
              <w:left w:val="nil"/>
              <w:bottom w:val="nil"/>
              <w:right w:val="nil"/>
            </w:tcBorders>
            <w:shd w:val="clear" w:color="auto" w:fill="auto"/>
            <w:noWrap/>
            <w:vAlign w:val="bottom"/>
            <w:hideMark/>
          </w:tcPr>
          <w:p w14:paraId="14DC749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3C9C589F" w14:textId="0521D02F"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6871FCBA" w14:textId="5C631E2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1.8</w:t>
            </w:r>
          </w:p>
        </w:tc>
        <w:tc>
          <w:tcPr>
            <w:tcW w:w="1440" w:type="dxa"/>
            <w:tcBorders>
              <w:top w:val="nil"/>
              <w:left w:val="nil"/>
              <w:bottom w:val="nil"/>
              <w:right w:val="nil"/>
            </w:tcBorders>
            <w:noWrap/>
            <w:vAlign w:val="bottom"/>
            <w:hideMark/>
          </w:tcPr>
          <w:p w14:paraId="77F96207" w14:textId="3E6D638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0.48</w:t>
            </w:r>
          </w:p>
        </w:tc>
        <w:tc>
          <w:tcPr>
            <w:tcW w:w="1080" w:type="dxa"/>
            <w:tcBorders>
              <w:top w:val="nil"/>
              <w:left w:val="nil"/>
              <w:bottom w:val="nil"/>
              <w:right w:val="nil"/>
            </w:tcBorders>
            <w:shd w:val="clear" w:color="auto" w:fill="auto"/>
            <w:noWrap/>
            <w:vAlign w:val="bottom"/>
            <w:hideMark/>
          </w:tcPr>
          <w:p w14:paraId="7433938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F00E4E" w:rsidRPr="00036F76" w14:paraId="37EAD8D6" w14:textId="77777777" w:rsidTr="00496EDC">
        <w:trPr>
          <w:trHeight w:val="288"/>
        </w:trPr>
        <w:tc>
          <w:tcPr>
            <w:tcW w:w="1422" w:type="dxa"/>
            <w:tcBorders>
              <w:top w:val="nil"/>
              <w:left w:val="nil"/>
              <w:bottom w:val="nil"/>
              <w:right w:val="nil"/>
            </w:tcBorders>
            <w:shd w:val="clear" w:color="auto" w:fill="auto"/>
            <w:noWrap/>
            <w:vAlign w:val="bottom"/>
            <w:hideMark/>
          </w:tcPr>
          <w:p w14:paraId="7B64978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51:2</w:t>
            </w:r>
          </w:p>
        </w:tc>
        <w:tc>
          <w:tcPr>
            <w:tcW w:w="1080" w:type="dxa"/>
            <w:tcBorders>
              <w:top w:val="nil"/>
              <w:left w:val="nil"/>
              <w:bottom w:val="nil"/>
              <w:right w:val="nil"/>
            </w:tcBorders>
            <w:shd w:val="clear" w:color="auto" w:fill="auto"/>
            <w:noWrap/>
            <w:vAlign w:val="bottom"/>
            <w:hideMark/>
          </w:tcPr>
          <w:p w14:paraId="5D15E94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134888DB" w14:textId="7D3C53DE"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CA38E3B" w14:textId="6776E20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4.8</w:t>
            </w:r>
          </w:p>
        </w:tc>
        <w:tc>
          <w:tcPr>
            <w:tcW w:w="1440" w:type="dxa"/>
            <w:tcBorders>
              <w:top w:val="nil"/>
              <w:left w:val="nil"/>
              <w:bottom w:val="nil"/>
              <w:right w:val="nil"/>
            </w:tcBorders>
            <w:noWrap/>
            <w:vAlign w:val="bottom"/>
            <w:hideMark/>
          </w:tcPr>
          <w:p w14:paraId="199438D0" w14:textId="4243A53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1.1</w:t>
            </w:r>
          </w:p>
        </w:tc>
        <w:tc>
          <w:tcPr>
            <w:tcW w:w="1080" w:type="dxa"/>
            <w:tcBorders>
              <w:top w:val="nil"/>
              <w:left w:val="nil"/>
              <w:bottom w:val="nil"/>
              <w:right w:val="nil"/>
            </w:tcBorders>
            <w:shd w:val="clear" w:color="auto" w:fill="auto"/>
            <w:noWrap/>
            <w:vAlign w:val="bottom"/>
            <w:hideMark/>
          </w:tcPr>
          <w:p w14:paraId="4C035BF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67FB9E1A" w14:textId="77777777" w:rsidTr="00496EDC">
        <w:trPr>
          <w:trHeight w:val="288"/>
        </w:trPr>
        <w:tc>
          <w:tcPr>
            <w:tcW w:w="1422" w:type="dxa"/>
            <w:tcBorders>
              <w:top w:val="nil"/>
              <w:left w:val="nil"/>
              <w:bottom w:val="nil"/>
              <w:right w:val="nil"/>
            </w:tcBorders>
            <w:shd w:val="clear" w:color="auto" w:fill="auto"/>
            <w:noWrap/>
            <w:vAlign w:val="bottom"/>
            <w:hideMark/>
          </w:tcPr>
          <w:p w14:paraId="478D4AA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51:3</w:t>
            </w:r>
          </w:p>
        </w:tc>
        <w:tc>
          <w:tcPr>
            <w:tcW w:w="1080" w:type="dxa"/>
            <w:tcBorders>
              <w:top w:val="nil"/>
              <w:left w:val="nil"/>
              <w:bottom w:val="nil"/>
              <w:right w:val="nil"/>
            </w:tcBorders>
            <w:shd w:val="clear" w:color="auto" w:fill="auto"/>
            <w:noWrap/>
            <w:vAlign w:val="bottom"/>
            <w:hideMark/>
          </w:tcPr>
          <w:p w14:paraId="1274E7D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65769B04" w14:textId="0E6A5FB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9F00046" w14:textId="4CEFF38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4.8</w:t>
            </w:r>
          </w:p>
        </w:tc>
        <w:tc>
          <w:tcPr>
            <w:tcW w:w="1440" w:type="dxa"/>
            <w:tcBorders>
              <w:top w:val="nil"/>
              <w:left w:val="nil"/>
              <w:bottom w:val="nil"/>
              <w:right w:val="nil"/>
            </w:tcBorders>
            <w:noWrap/>
            <w:vAlign w:val="bottom"/>
            <w:hideMark/>
          </w:tcPr>
          <w:p w14:paraId="774741FC" w14:textId="3BEEF3A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1.9</w:t>
            </w:r>
          </w:p>
        </w:tc>
        <w:tc>
          <w:tcPr>
            <w:tcW w:w="1080" w:type="dxa"/>
            <w:tcBorders>
              <w:top w:val="nil"/>
              <w:left w:val="nil"/>
              <w:bottom w:val="nil"/>
              <w:right w:val="nil"/>
            </w:tcBorders>
            <w:shd w:val="clear" w:color="auto" w:fill="auto"/>
            <w:noWrap/>
            <w:vAlign w:val="bottom"/>
            <w:hideMark/>
          </w:tcPr>
          <w:p w14:paraId="47A38A4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F00E4E" w:rsidRPr="00036F76" w14:paraId="5877A2FD" w14:textId="77777777" w:rsidTr="00496EDC">
        <w:trPr>
          <w:trHeight w:val="288"/>
        </w:trPr>
        <w:tc>
          <w:tcPr>
            <w:tcW w:w="1422" w:type="dxa"/>
            <w:tcBorders>
              <w:top w:val="nil"/>
              <w:left w:val="nil"/>
              <w:bottom w:val="nil"/>
              <w:right w:val="nil"/>
            </w:tcBorders>
            <w:shd w:val="clear" w:color="auto" w:fill="auto"/>
            <w:noWrap/>
            <w:vAlign w:val="bottom"/>
            <w:hideMark/>
          </w:tcPr>
          <w:p w14:paraId="3AED380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52:1</w:t>
            </w:r>
          </w:p>
        </w:tc>
        <w:tc>
          <w:tcPr>
            <w:tcW w:w="1080" w:type="dxa"/>
            <w:tcBorders>
              <w:top w:val="nil"/>
              <w:left w:val="nil"/>
              <w:bottom w:val="nil"/>
              <w:right w:val="nil"/>
            </w:tcBorders>
            <w:shd w:val="clear" w:color="auto" w:fill="auto"/>
            <w:noWrap/>
            <w:vAlign w:val="bottom"/>
            <w:hideMark/>
          </w:tcPr>
          <w:p w14:paraId="398AD2D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80" w:type="dxa"/>
            <w:tcBorders>
              <w:top w:val="nil"/>
              <w:left w:val="nil"/>
              <w:bottom w:val="nil"/>
              <w:right w:val="nil"/>
            </w:tcBorders>
            <w:vAlign w:val="bottom"/>
          </w:tcPr>
          <w:p w14:paraId="50EB82C4" w14:textId="21E6B0E5"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DC820DC" w14:textId="5AB6887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440" w:type="dxa"/>
            <w:tcBorders>
              <w:top w:val="nil"/>
              <w:left w:val="nil"/>
              <w:bottom w:val="nil"/>
              <w:right w:val="nil"/>
            </w:tcBorders>
            <w:noWrap/>
            <w:vAlign w:val="bottom"/>
            <w:hideMark/>
          </w:tcPr>
          <w:p w14:paraId="21A150B8" w14:textId="6427772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2.9</w:t>
            </w:r>
          </w:p>
        </w:tc>
        <w:tc>
          <w:tcPr>
            <w:tcW w:w="1080" w:type="dxa"/>
            <w:tcBorders>
              <w:top w:val="nil"/>
              <w:left w:val="nil"/>
              <w:bottom w:val="nil"/>
              <w:right w:val="nil"/>
            </w:tcBorders>
            <w:shd w:val="clear" w:color="auto" w:fill="auto"/>
            <w:noWrap/>
            <w:vAlign w:val="bottom"/>
            <w:hideMark/>
          </w:tcPr>
          <w:p w14:paraId="26C46C3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0A6B604E" w14:textId="77777777" w:rsidTr="00496EDC">
        <w:trPr>
          <w:trHeight w:val="288"/>
        </w:trPr>
        <w:tc>
          <w:tcPr>
            <w:tcW w:w="1422" w:type="dxa"/>
            <w:tcBorders>
              <w:top w:val="nil"/>
              <w:left w:val="nil"/>
              <w:bottom w:val="nil"/>
              <w:right w:val="nil"/>
            </w:tcBorders>
            <w:shd w:val="clear" w:color="auto" w:fill="auto"/>
            <w:noWrap/>
            <w:vAlign w:val="bottom"/>
            <w:hideMark/>
          </w:tcPr>
          <w:p w14:paraId="00B4A22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52:2</w:t>
            </w:r>
          </w:p>
        </w:tc>
        <w:tc>
          <w:tcPr>
            <w:tcW w:w="1080" w:type="dxa"/>
            <w:tcBorders>
              <w:top w:val="nil"/>
              <w:left w:val="nil"/>
              <w:bottom w:val="nil"/>
              <w:right w:val="nil"/>
            </w:tcBorders>
            <w:shd w:val="clear" w:color="auto" w:fill="auto"/>
            <w:noWrap/>
            <w:vAlign w:val="bottom"/>
            <w:hideMark/>
          </w:tcPr>
          <w:p w14:paraId="2CBE38C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25760AE2" w14:textId="2A1D0A9F"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895902D" w14:textId="764C8C5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44</w:t>
            </w:r>
          </w:p>
        </w:tc>
        <w:tc>
          <w:tcPr>
            <w:tcW w:w="1440" w:type="dxa"/>
            <w:tcBorders>
              <w:top w:val="nil"/>
              <w:left w:val="nil"/>
              <w:bottom w:val="nil"/>
              <w:right w:val="nil"/>
            </w:tcBorders>
            <w:noWrap/>
            <w:vAlign w:val="bottom"/>
            <w:hideMark/>
          </w:tcPr>
          <w:p w14:paraId="3CC8D7D1" w14:textId="18CC12F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080" w:type="dxa"/>
            <w:tcBorders>
              <w:top w:val="nil"/>
              <w:left w:val="nil"/>
              <w:bottom w:val="nil"/>
              <w:right w:val="nil"/>
            </w:tcBorders>
            <w:shd w:val="clear" w:color="auto" w:fill="auto"/>
            <w:noWrap/>
            <w:vAlign w:val="bottom"/>
            <w:hideMark/>
          </w:tcPr>
          <w:p w14:paraId="6FB4E96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2643880D" w14:textId="77777777" w:rsidTr="00496EDC">
        <w:trPr>
          <w:trHeight w:val="288"/>
        </w:trPr>
        <w:tc>
          <w:tcPr>
            <w:tcW w:w="1422" w:type="dxa"/>
            <w:tcBorders>
              <w:top w:val="nil"/>
              <w:left w:val="nil"/>
              <w:bottom w:val="nil"/>
              <w:right w:val="nil"/>
            </w:tcBorders>
            <w:shd w:val="clear" w:color="auto" w:fill="auto"/>
            <w:noWrap/>
            <w:vAlign w:val="bottom"/>
            <w:hideMark/>
          </w:tcPr>
          <w:p w14:paraId="545A348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52:3</w:t>
            </w:r>
          </w:p>
        </w:tc>
        <w:tc>
          <w:tcPr>
            <w:tcW w:w="1080" w:type="dxa"/>
            <w:tcBorders>
              <w:top w:val="nil"/>
              <w:left w:val="nil"/>
              <w:bottom w:val="nil"/>
              <w:right w:val="nil"/>
            </w:tcBorders>
            <w:shd w:val="clear" w:color="auto" w:fill="auto"/>
            <w:noWrap/>
            <w:vAlign w:val="bottom"/>
            <w:hideMark/>
          </w:tcPr>
          <w:p w14:paraId="239DEE9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6CD3E1B5" w14:textId="372D4FE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7CD7F97D" w14:textId="140DDC1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100</w:t>
            </w:r>
          </w:p>
        </w:tc>
        <w:tc>
          <w:tcPr>
            <w:tcW w:w="1440" w:type="dxa"/>
            <w:tcBorders>
              <w:top w:val="nil"/>
              <w:left w:val="nil"/>
              <w:bottom w:val="nil"/>
              <w:right w:val="nil"/>
            </w:tcBorders>
            <w:noWrap/>
            <w:vAlign w:val="bottom"/>
            <w:hideMark/>
          </w:tcPr>
          <w:p w14:paraId="048B254D" w14:textId="4F5D8E1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29</w:t>
            </w:r>
          </w:p>
        </w:tc>
        <w:tc>
          <w:tcPr>
            <w:tcW w:w="1080" w:type="dxa"/>
            <w:tcBorders>
              <w:top w:val="nil"/>
              <w:left w:val="nil"/>
              <w:bottom w:val="nil"/>
              <w:right w:val="nil"/>
            </w:tcBorders>
            <w:shd w:val="clear" w:color="auto" w:fill="auto"/>
            <w:noWrap/>
            <w:vAlign w:val="bottom"/>
            <w:hideMark/>
          </w:tcPr>
          <w:p w14:paraId="749C2BA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502ED2A9" w14:textId="77777777" w:rsidTr="00496EDC">
        <w:trPr>
          <w:trHeight w:val="288"/>
        </w:trPr>
        <w:tc>
          <w:tcPr>
            <w:tcW w:w="1422" w:type="dxa"/>
            <w:tcBorders>
              <w:top w:val="nil"/>
              <w:left w:val="nil"/>
              <w:bottom w:val="nil"/>
              <w:right w:val="nil"/>
            </w:tcBorders>
            <w:shd w:val="clear" w:color="auto" w:fill="auto"/>
            <w:noWrap/>
            <w:vAlign w:val="bottom"/>
            <w:hideMark/>
          </w:tcPr>
          <w:p w14:paraId="07C7213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52:4</w:t>
            </w:r>
          </w:p>
        </w:tc>
        <w:tc>
          <w:tcPr>
            <w:tcW w:w="1080" w:type="dxa"/>
            <w:tcBorders>
              <w:top w:val="nil"/>
              <w:left w:val="nil"/>
              <w:bottom w:val="nil"/>
              <w:right w:val="nil"/>
            </w:tcBorders>
            <w:shd w:val="clear" w:color="auto" w:fill="auto"/>
            <w:noWrap/>
            <w:vAlign w:val="bottom"/>
            <w:hideMark/>
          </w:tcPr>
          <w:p w14:paraId="7D52AB5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28DAD727" w14:textId="605F1819"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67846A25" w14:textId="403C29E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48</w:t>
            </w:r>
          </w:p>
        </w:tc>
        <w:tc>
          <w:tcPr>
            <w:tcW w:w="1440" w:type="dxa"/>
            <w:tcBorders>
              <w:top w:val="nil"/>
              <w:left w:val="nil"/>
              <w:bottom w:val="nil"/>
              <w:right w:val="nil"/>
            </w:tcBorders>
            <w:noWrap/>
            <w:vAlign w:val="bottom"/>
            <w:hideMark/>
          </w:tcPr>
          <w:p w14:paraId="5DE8EE2C" w14:textId="0C1FA37C"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17</w:t>
            </w:r>
          </w:p>
        </w:tc>
        <w:tc>
          <w:tcPr>
            <w:tcW w:w="1080" w:type="dxa"/>
            <w:tcBorders>
              <w:top w:val="nil"/>
              <w:left w:val="nil"/>
              <w:bottom w:val="nil"/>
              <w:right w:val="nil"/>
            </w:tcBorders>
            <w:shd w:val="clear" w:color="auto" w:fill="auto"/>
            <w:noWrap/>
            <w:vAlign w:val="bottom"/>
            <w:hideMark/>
          </w:tcPr>
          <w:p w14:paraId="1C785A5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35</w:t>
            </w:r>
          </w:p>
        </w:tc>
      </w:tr>
      <w:tr w:rsidR="00F00E4E" w:rsidRPr="00036F76" w14:paraId="55E77BEF" w14:textId="77777777" w:rsidTr="00496EDC">
        <w:trPr>
          <w:trHeight w:val="288"/>
        </w:trPr>
        <w:tc>
          <w:tcPr>
            <w:tcW w:w="1422" w:type="dxa"/>
            <w:tcBorders>
              <w:top w:val="nil"/>
              <w:left w:val="nil"/>
              <w:bottom w:val="nil"/>
              <w:right w:val="nil"/>
            </w:tcBorders>
            <w:shd w:val="clear" w:color="auto" w:fill="auto"/>
            <w:noWrap/>
            <w:vAlign w:val="bottom"/>
            <w:hideMark/>
          </w:tcPr>
          <w:p w14:paraId="2F547E6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52:5</w:t>
            </w:r>
          </w:p>
        </w:tc>
        <w:tc>
          <w:tcPr>
            <w:tcW w:w="1080" w:type="dxa"/>
            <w:tcBorders>
              <w:top w:val="nil"/>
              <w:left w:val="nil"/>
              <w:bottom w:val="nil"/>
              <w:right w:val="nil"/>
            </w:tcBorders>
            <w:shd w:val="clear" w:color="auto" w:fill="auto"/>
            <w:noWrap/>
            <w:vAlign w:val="bottom"/>
            <w:hideMark/>
          </w:tcPr>
          <w:p w14:paraId="5782FE0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80" w:type="dxa"/>
            <w:tcBorders>
              <w:top w:val="nil"/>
              <w:left w:val="nil"/>
              <w:bottom w:val="nil"/>
              <w:right w:val="nil"/>
            </w:tcBorders>
            <w:vAlign w:val="bottom"/>
          </w:tcPr>
          <w:p w14:paraId="43590857" w14:textId="3B2C665A"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57592C7C" w14:textId="19B1EE7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440" w:type="dxa"/>
            <w:tcBorders>
              <w:top w:val="nil"/>
              <w:left w:val="nil"/>
              <w:bottom w:val="nil"/>
              <w:right w:val="nil"/>
            </w:tcBorders>
            <w:noWrap/>
            <w:vAlign w:val="bottom"/>
            <w:hideMark/>
          </w:tcPr>
          <w:p w14:paraId="130C833E" w14:textId="0B4E936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5.7</w:t>
            </w:r>
          </w:p>
        </w:tc>
        <w:tc>
          <w:tcPr>
            <w:tcW w:w="1080" w:type="dxa"/>
            <w:tcBorders>
              <w:top w:val="nil"/>
              <w:left w:val="nil"/>
              <w:bottom w:val="nil"/>
              <w:right w:val="nil"/>
            </w:tcBorders>
            <w:shd w:val="clear" w:color="auto" w:fill="auto"/>
            <w:noWrap/>
            <w:vAlign w:val="bottom"/>
            <w:hideMark/>
          </w:tcPr>
          <w:p w14:paraId="233F7E9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F00E4E" w:rsidRPr="00036F76" w14:paraId="76289A03" w14:textId="77777777" w:rsidTr="00496EDC">
        <w:trPr>
          <w:trHeight w:val="288"/>
        </w:trPr>
        <w:tc>
          <w:tcPr>
            <w:tcW w:w="1422" w:type="dxa"/>
            <w:tcBorders>
              <w:top w:val="nil"/>
              <w:left w:val="nil"/>
              <w:bottom w:val="nil"/>
              <w:right w:val="nil"/>
            </w:tcBorders>
            <w:shd w:val="clear" w:color="auto" w:fill="auto"/>
            <w:noWrap/>
            <w:vAlign w:val="bottom"/>
            <w:hideMark/>
          </w:tcPr>
          <w:p w14:paraId="2C8A51F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52:6</w:t>
            </w:r>
          </w:p>
        </w:tc>
        <w:tc>
          <w:tcPr>
            <w:tcW w:w="1080" w:type="dxa"/>
            <w:tcBorders>
              <w:top w:val="nil"/>
              <w:left w:val="nil"/>
              <w:bottom w:val="nil"/>
              <w:right w:val="nil"/>
            </w:tcBorders>
            <w:shd w:val="clear" w:color="auto" w:fill="auto"/>
            <w:noWrap/>
            <w:vAlign w:val="bottom"/>
            <w:hideMark/>
          </w:tcPr>
          <w:p w14:paraId="51768DC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5F62A1F2" w14:textId="315F5A6C"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C28DA9D" w14:textId="2945C89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4.0</w:t>
            </w:r>
          </w:p>
        </w:tc>
        <w:tc>
          <w:tcPr>
            <w:tcW w:w="1440" w:type="dxa"/>
            <w:tcBorders>
              <w:top w:val="nil"/>
              <w:left w:val="nil"/>
              <w:bottom w:val="nil"/>
              <w:right w:val="nil"/>
            </w:tcBorders>
            <w:noWrap/>
            <w:vAlign w:val="bottom"/>
            <w:hideMark/>
          </w:tcPr>
          <w:p w14:paraId="56578709" w14:textId="6D0C7D6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080" w:type="dxa"/>
            <w:tcBorders>
              <w:top w:val="nil"/>
              <w:left w:val="nil"/>
              <w:bottom w:val="nil"/>
              <w:right w:val="nil"/>
            </w:tcBorders>
            <w:shd w:val="clear" w:color="auto" w:fill="auto"/>
            <w:noWrap/>
            <w:vAlign w:val="bottom"/>
            <w:hideMark/>
          </w:tcPr>
          <w:p w14:paraId="2DB0E40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35</w:t>
            </w:r>
          </w:p>
        </w:tc>
      </w:tr>
      <w:tr w:rsidR="00F00E4E" w:rsidRPr="00036F76" w14:paraId="66246C7A" w14:textId="77777777" w:rsidTr="00496EDC">
        <w:trPr>
          <w:trHeight w:val="288"/>
        </w:trPr>
        <w:tc>
          <w:tcPr>
            <w:tcW w:w="1422" w:type="dxa"/>
            <w:tcBorders>
              <w:top w:val="nil"/>
              <w:left w:val="nil"/>
              <w:bottom w:val="nil"/>
              <w:right w:val="nil"/>
            </w:tcBorders>
            <w:shd w:val="clear" w:color="auto" w:fill="auto"/>
            <w:noWrap/>
            <w:vAlign w:val="bottom"/>
            <w:hideMark/>
          </w:tcPr>
          <w:p w14:paraId="0EA94B2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52:7</w:t>
            </w:r>
          </w:p>
        </w:tc>
        <w:tc>
          <w:tcPr>
            <w:tcW w:w="1080" w:type="dxa"/>
            <w:tcBorders>
              <w:top w:val="nil"/>
              <w:left w:val="nil"/>
              <w:bottom w:val="nil"/>
              <w:right w:val="nil"/>
            </w:tcBorders>
            <w:shd w:val="clear" w:color="auto" w:fill="auto"/>
            <w:noWrap/>
            <w:vAlign w:val="bottom"/>
            <w:hideMark/>
          </w:tcPr>
          <w:p w14:paraId="0FB48D3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1DC74B51" w14:textId="321C9EE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C99D7AA" w14:textId="42FF4C1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0.39</w:t>
            </w:r>
          </w:p>
        </w:tc>
        <w:tc>
          <w:tcPr>
            <w:tcW w:w="1440" w:type="dxa"/>
            <w:tcBorders>
              <w:top w:val="nil"/>
              <w:left w:val="nil"/>
              <w:bottom w:val="nil"/>
              <w:right w:val="nil"/>
            </w:tcBorders>
            <w:noWrap/>
            <w:vAlign w:val="bottom"/>
            <w:hideMark/>
          </w:tcPr>
          <w:p w14:paraId="54F34B14" w14:textId="016F4F9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0.13</w:t>
            </w:r>
          </w:p>
        </w:tc>
        <w:tc>
          <w:tcPr>
            <w:tcW w:w="1080" w:type="dxa"/>
            <w:tcBorders>
              <w:top w:val="nil"/>
              <w:left w:val="nil"/>
              <w:bottom w:val="nil"/>
              <w:right w:val="nil"/>
            </w:tcBorders>
            <w:shd w:val="clear" w:color="auto" w:fill="auto"/>
            <w:noWrap/>
            <w:vAlign w:val="bottom"/>
            <w:hideMark/>
          </w:tcPr>
          <w:p w14:paraId="146447D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3B3C15AE" w14:textId="77777777" w:rsidTr="00496EDC">
        <w:trPr>
          <w:trHeight w:val="288"/>
        </w:trPr>
        <w:tc>
          <w:tcPr>
            <w:tcW w:w="1422" w:type="dxa"/>
            <w:tcBorders>
              <w:top w:val="nil"/>
              <w:left w:val="nil"/>
              <w:bottom w:val="nil"/>
              <w:right w:val="nil"/>
            </w:tcBorders>
            <w:shd w:val="clear" w:color="auto" w:fill="auto"/>
            <w:noWrap/>
            <w:vAlign w:val="bottom"/>
            <w:hideMark/>
          </w:tcPr>
          <w:p w14:paraId="1E6263B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53:2</w:t>
            </w:r>
          </w:p>
        </w:tc>
        <w:tc>
          <w:tcPr>
            <w:tcW w:w="1080" w:type="dxa"/>
            <w:tcBorders>
              <w:top w:val="nil"/>
              <w:left w:val="nil"/>
              <w:bottom w:val="nil"/>
              <w:right w:val="nil"/>
            </w:tcBorders>
            <w:shd w:val="clear" w:color="auto" w:fill="auto"/>
            <w:noWrap/>
            <w:vAlign w:val="bottom"/>
            <w:hideMark/>
          </w:tcPr>
          <w:p w14:paraId="3F97D2F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1FD1628D" w14:textId="0F08CA34"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3E865BFA" w14:textId="0955054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1.9</w:t>
            </w:r>
          </w:p>
        </w:tc>
        <w:tc>
          <w:tcPr>
            <w:tcW w:w="1440" w:type="dxa"/>
            <w:tcBorders>
              <w:top w:val="nil"/>
              <w:left w:val="nil"/>
              <w:bottom w:val="nil"/>
              <w:right w:val="nil"/>
            </w:tcBorders>
            <w:noWrap/>
            <w:vAlign w:val="bottom"/>
            <w:hideMark/>
          </w:tcPr>
          <w:p w14:paraId="43834968" w14:textId="224CD37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0.41</w:t>
            </w:r>
          </w:p>
        </w:tc>
        <w:tc>
          <w:tcPr>
            <w:tcW w:w="1080" w:type="dxa"/>
            <w:tcBorders>
              <w:top w:val="nil"/>
              <w:left w:val="nil"/>
              <w:bottom w:val="nil"/>
              <w:right w:val="nil"/>
            </w:tcBorders>
            <w:shd w:val="clear" w:color="auto" w:fill="auto"/>
            <w:noWrap/>
            <w:vAlign w:val="bottom"/>
            <w:hideMark/>
          </w:tcPr>
          <w:p w14:paraId="1200940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r>
      <w:tr w:rsidR="00F00E4E" w:rsidRPr="00036F76" w14:paraId="6218AF54" w14:textId="77777777" w:rsidTr="00496EDC">
        <w:trPr>
          <w:trHeight w:val="288"/>
        </w:trPr>
        <w:tc>
          <w:tcPr>
            <w:tcW w:w="1422" w:type="dxa"/>
            <w:tcBorders>
              <w:top w:val="nil"/>
              <w:left w:val="nil"/>
              <w:bottom w:val="nil"/>
              <w:right w:val="nil"/>
            </w:tcBorders>
            <w:shd w:val="clear" w:color="auto" w:fill="auto"/>
            <w:noWrap/>
            <w:vAlign w:val="bottom"/>
            <w:hideMark/>
          </w:tcPr>
          <w:p w14:paraId="0B188A1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53:3</w:t>
            </w:r>
          </w:p>
        </w:tc>
        <w:tc>
          <w:tcPr>
            <w:tcW w:w="1080" w:type="dxa"/>
            <w:tcBorders>
              <w:top w:val="nil"/>
              <w:left w:val="nil"/>
              <w:bottom w:val="nil"/>
              <w:right w:val="nil"/>
            </w:tcBorders>
            <w:shd w:val="clear" w:color="auto" w:fill="auto"/>
            <w:noWrap/>
            <w:vAlign w:val="bottom"/>
            <w:hideMark/>
          </w:tcPr>
          <w:p w14:paraId="4776014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2EF3B4CD" w14:textId="5F41EEE7"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51AC1E1" w14:textId="69A9F41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3.7</w:t>
            </w:r>
          </w:p>
        </w:tc>
        <w:tc>
          <w:tcPr>
            <w:tcW w:w="1440" w:type="dxa"/>
            <w:tcBorders>
              <w:top w:val="nil"/>
              <w:left w:val="nil"/>
              <w:bottom w:val="nil"/>
              <w:right w:val="nil"/>
            </w:tcBorders>
            <w:noWrap/>
            <w:vAlign w:val="bottom"/>
            <w:hideMark/>
          </w:tcPr>
          <w:p w14:paraId="3E8C8F1C" w14:textId="53056C1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1.1</w:t>
            </w:r>
          </w:p>
        </w:tc>
        <w:tc>
          <w:tcPr>
            <w:tcW w:w="1080" w:type="dxa"/>
            <w:tcBorders>
              <w:top w:val="nil"/>
              <w:left w:val="nil"/>
              <w:bottom w:val="nil"/>
              <w:right w:val="nil"/>
            </w:tcBorders>
            <w:shd w:val="clear" w:color="auto" w:fill="auto"/>
            <w:noWrap/>
            <w:vAlign w:val="bottom"/>
            <w:hideMark/>
          </w:tcPr>
          <w:p w14:paraId="0813290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31AF5AF6" w14:textId="77777777" w:rsidTr="00496EDC">
        <w:trPr>
          <w:trHeight w:val="288"/>
        </w:trPr>
        <w:tc>
          <w:tcPr>
            <w:tcW w:w="1422" w:type="dxa"/>
            <w:tcBorders>
              <w:top w:val="nil"/>
              <w:left w:val="nil"/>
              <w:bottom w:val="nil"/>
              <w:right w:val="nil"/>
            </w:tcBorders>
            <w:shd w:val="clear" w:color="auto" w:fill="auto"/>
            <w:noWrap/>
            <w:vAlign w:val="bottom"/>
            <w:hideMark/>
          </w:tcPr>
          <w:p w14:paraId="680B0A8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53:4</w:t>
            </w:r>
          </w:p>
        </w:tc>
        <w:tc>
          <w:tcPr>
            <w:tcW w:w="1080" w:type="dxa"/>
            <w:tcBorders>
              <w:top w:val="nil"/>
              <w:left w:val="nil"/>
              <w:bottom w:val="nil"/>
              <w:right w:val="nil"/>
            </w:tcBorders>
            <w:shd w:val="clear" w:color="auto" w:fill="auto"/>
            <w:noWrap/>
            <w:vAlign w:val="bottom"/>
            <w:hideMark/>
          </w:tcPr>
          <w:p w14:paraId="0AA07F5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0300F8D7" w14:textId="7F76EEBA"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A4113D4" w14:textId="7B34D73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2.4</w:t>
            </w:r>
          </w:p>
        </w:tc>
        <w:tc>
          <w:tcPr>
            <w:tcW w:w="1440" w:type="dxa"/>
            <w:tcBorders>
              <w:top w:val="nil"/>
              <w:left w:val="nil"/>
              <w:bottom w:val="nil"/>
              <w:right w:val="nil"/>
            </w:tcBorders>
            <w:noWrap/>
            <w:vAlign w:val="bottom"/>
            <w:hideMark/>
          </w:tcPr>
          <w:p w14:paraId="3DA277D8" w14:textId="529EA95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0.76</w:t>
            </w:r>
          </w:p>
        </w:tc>
        <w:tc>
          <w:tcPr>
            <w:tcW w:w="1080" w:type="dxa"/>
            <w:tcBorders>
              <w:top w:val="nil"/>
              <w:left w:val="nil"/>
              <w:bottom w:val="nil"/>
              <w:right w:val="nil"/>
            </w:tcBorders>
            <w:shd w:val="clear" w:color="auto" w:fill="auto"/>
            <w:noWrap/>
            <w:vAlign w:val="bottom"/>
            <w:hideMark/>
          </w:tcPr>
          <w:p w14:paraId="4F37FB4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32</w:t>
            </w:r>
          </w:p>
        </w:tc>
      </w:tr>
      <w:tr w:rsidR="00F00E4E" w:rsidRPr="00036F76" w14:paraId="5479AEEB" w14:textId="77777777" w:rsidTr="00496EDC">
        <w:trPr>
          <w:trHeight w:val="288"/>
        </w:trPr>
        <w:tc>
          <w:tcPr>
            <w:tcW w:w="1422" w:type="dxa"/>
            <w:tcBorders>
              <w:top w:val="nil"/>
              <w:left w:val="nil"/>
              <w:bottom w:val="nil"/>
              <w:right w:val="nil"/>
            </w:tcBorders>
            <w:shd w:val="clear" w:color="auto" w:fill="auto"/>
            <w:noWrap/>
            <w:vAlign w:val="bottom"/>
            <w:hideMark/>
          </w:tcPr>
          <w:p w14:paraId="2F41617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54:1</w:t>
            </w:r>
          </w:p>
        </w:tc>
        <w:tc>
          <w:tcPr>
            <w:tcW w:w="1080" w:type="dxa"/>
            <w:tcBorders>
              <w:top w:val="nil"/>
              <w:left w:val="nil"/>
              <w:bottom w:val="nil"/>
              <w:right w:val="nil"/>
            </w:tcBorders>
            <w:shd w:val="clear" w:color="auto" w:fill="auto"/>
            <w:noWrap/>
            <w:vAlign w:val="bottom"/>
            <w:hideMark/>
          </w:tcPr>
          <w:p w14:paraId="7A45D53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80" w:type="dxa"/>
            <w:tcBorders>
              <w:top w:val="nil"/>
              <w:left w:val="nil"/>
              <w:bottom w:val="nil"/>
              <w:right w:val="nil"/>
            </w:tcBorders>
            <w:vAlign w:val="bottom"/>
          </w:tcPr>
          <w:p w14:paraId="3E00B606" w14:textId="10B15B78"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6412ADBF" w14:textId="09E1B5B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3.2</w:t>
            </w:r>
          </w:p>
        </w:tc>
        <w:tc>
          <w:tcPr>
            <w:tcW w:w="1440" w:type="dxa"/>
            <w:tcBorders>
              <w:top w:val="nil"/>
              <w:left w:val="nil"/>
              <w:bottom w:val="nil"/>
              <w:right w:val="nil"/>
            </w:tcBorders>
            <w:noWrap/>
            <w:vAlign w:val="bottom"/>
            <w:hideMark/>
          </w:tcPr>
          <w:p w14:paraId="3BA06CE7" w14:textId="4845F9D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0.91</w:t>
            </w:r>
          </w:p>
        </w:tc>
        <w:tc>
          <w:tcPr>
            <w:tcW w:w="1080" w:type="dxa"/>
            <w:tcBorders>
              <w:top w:val="nil"/>
              <w:left w:val="nil"/>
              <w:bottom w:val="nil"/>
              <w:right w:val="nil"/>
            </w:tcBorders>
            <w:shd w:val="clear" w:color="auto" w:fill="auto"/>
            <w:noWrap/>
            <w:vAlign w:val="bottom"/>
            <w:hideMark/>
          </w:tcPr>
          <w:p w14:paraId="589B2F7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4B49E733" w14:textId="77777777" w:rsidTr="00496EDC">
        <w:trPr>
          <w:trHeight w:val="288"/>
        </w:trPr>
        <w:tc>
          <w:tcPr>
            <w:tcW w:w="1422" w:type="dxa"/>
            <w:tcBorders>
              <w:top w:val="nil"/>
              <w:left w:val="nil"/>
              <w:bottom w:val="nil"/>
              <w:right w:val="nil"/>
            </w:tcBorders>
            <w:shd w:val="clear" w:color="auto" w:fill="auto"/>
            <w:noWrap/>
            <w:vAlign w:val="bottom"/>
            <w:hideMark/>
          </w:tcPr>
          <w:p w14:paraId="5B38456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54:2</w:t>
            </w:r>
          </w:p>
        </w:tc>
        <w:tc>
          <w:tcPr>
            <w:tcW w:w="1080" w:type="dxa"/>
            <w:tcBorders>
              <w:top w:val="nil"/>
              <w:left w:val="nil"/>
              <w:bottom w:val="nil"/>
              <w:right w:val="nil"/>
            </w:tcBorders>
            <w:shd w:val="clear" w:color="auto" w:fill="auto"/>
            <w:noWrap/>
            <w:vAlign w:val="bottom"/>
            <w:hideMark/>
          </w:tcPr>
          <w:p w14:paraId="18CBB76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80" w:type="dxa"/>
            <w:tcBorders>
              <w:top w:val="nil"/>
              <w:left w:val="nil"/>
              <w:bottom w:val="nil"/>
              <w:right w:val="nil"/>
            </w:tcBorders>
            <w:vAlign w:val="bottom"/>
          </w:tcPr>
          <w:p w14:paraId="75CD1644" w14:textId="7F0ED4D8" w:rsidR="00F00E4E" w:rsidRPr="00036F76" w:rsidRDefault="00F00E4E" w:rsidP="00F00E4E">
            <w:pPr>
              <w:spacing w:after="0" w:line="240" w:lineRule="auto"/>
              <w:jc w:val="center"/>
              <w:rPr>
                <w:rFonts w:ascii="Times New Roman" w:eastAsia="Times New Roman" w:hAnsi="Times New Roman"/>
                <w:color w:val="000000"/>
              </w:rPr>
            </w:pPr>
            <w:r w:rsidRPr="00F339F6">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5A4766E5" w14:textId="03FFBE3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8.2</w:t>
            </w:r>
          </w:p>
        </w:tc>
        <w:tc>
          <w:tcPr>
            <w:tcW w:w="1440" w:type="dxa"/>
            <w:tcBorders>
              <w:top w:val="nil"/>
              <w:left w:val="nil"/>
              <w:bottom w:val="nil"/>
              <w:right w:val="nil"/>
            </w:tcBorders>
            <w:noWrap/>
            <w:vAlign w:val="bottom"/>
            <w:hideMark/>
          </w:tcPr>
          <w:p w14:paraId="00434ACB" w14:textId="589CB74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2.6</w:t>
            </w:r>
          </w:p>
        </w:tc>
        <w:tc>
          <w:tcPr>
            <w:tcW w:w="1080" w:type="dxa"/>
            <w:tcBorders>
              <w:top w:val="nil"/>
              <w:left w:val="nil"/>
              <w:bottom w:val="nil"/>
              <w:right w:val="nil"/>
            </w:tcBorders>
            <w:shd w:val="clear" w:color="auto" w:fill="auto"/>
            <w:noWrap/>
            <w:vAlign w:val="bottom"/>
            <w:hideMark/>
          </w:tcPr>
          <w:p w14:paraId="77DF443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F00E4E" w:rsidRPr="00036F76" w14:paraId="224789F9" w14:textId="77777777" w:rsidTr="00496EDC">
        <w:trPr>
          <w:trHeight w:val="288"/>
        </w:trPr>
        <w:tc>
          <w:tcPr>
            <w:tcW w:w="1422" w:type="dxa"/>
            <w:tcBorders>
              <w:top w:val="nil"/>
              <w:left w:val="nil"/>
              <w:bottom w:val="nil"/>
              <w:right w:val="nil"/>
            </w:tcBorders>
            <w:shd w:val="clear" w:color="auto" w:fill="auto"/>
            <w:noWrap/>
            <w:vAlign w:val="bottom"/>
            <w:hideMark/>
          </w:tcPr>
          <w:p w14:paraId="6D375FE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54:3</w:t>
            </w:r>
          </w:p>
        </w:tc>
        <w:tc>
          <w:tcPr>
            <w:tcW w:w="1080" w:type="dxa"/>
            <w:tcBorders>
              <w:top w:val="nil"/>
              <w:left w:val="nil"/>
              <w:bottom w:val="nil"/>
              <w:right w:val="nil"/>
            </w:tcBorders>
            <w:shd w:val="clear" w:color="auto" w:fill="auto"/>
            <w:noWrap/>
            <w:vAlign w:val="bottom"/>
            <w:hideMark/>
          </w:tcPr>
          <w:p w14:paraId="0067DD1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3270E984" w14:textId="5D66010F"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B9A8F75" w14:textId="6D0F76E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26</w:t>
            </w:r>
          </w:p>
        </w:tc>
        <w:tc>
          <w:tcPr>
            <w:tcW w:w="1440" w:type="dxa"/>
            <w:tcBorders>
              <w:top w:val="nil"/>
              <w:left w:val="nil"/>
              <w:bottom w:val="nil"/>
              <w:right w:val="nil"/>
            </w:tcBorders>
            <w:noWrap/>
            <w:vAlign w:val="bottom"/>
            <w:hideMark/>
          </w:tcPr>
          <w:p w14:paraId="637E40E3" w14:textId="301401D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9.8</w:t>
            </w:r>
          </w:p>
        </w:tc>
        <w:tc>
          <w:tcPr>
            <w:tcW w:w="1080" w:type="dxa"/>
            <w:tcBorders>
              <w:top w:val="nil"/>
              <w:left w:val="nil"/>
              <w:bottom w:val="nil"/>
              <w:right w:val="nil"/>
            </w:tcBorders>
            <w:shd w:val="clear" w:color="auto" w:fill="auto"/>
            <w:noWrap/>
            <w:vAlign w:val="bottom"/>
            <w:hideMark/>
          </w:tcPr>
          <w:p w14:paraId="06C081F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F00E4E" w:rsidRPr="00036F76" w14:paraId="41CE4488" w14:textId="77777777" w:rsidTr="00496EDC">
        <w:trPr>
          <w:trHeight w:val="288"/>
        </w:trPr>
        <w:tc>
          <w:tcPr>
            <w:tcW w:w="1422" w:type="dxa"/>
            <w:tcBorders>
              <w:top w:val="nil"/>
              <w:left w:val="nil"/>
              <w:bottom w:val="nil"/>
              <w:right w:val="nil"/>
            </w:tcBorders>
            <w:shd w:val="clear" w:color="auto" w:fill="auto"/>
            <w:noWrap/>
            <w:vAlign w:val="bottom"/>
            <w:hideMark/>
          </w:tcPr>
          <w:p w14:paraId="2D84DEB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54:4</w:t>
            </w:r>
          </w:p>
        </w:tc>
        <w:tc>
          <w:tcPr>
            <w:tcW w:w="1080" w:type="dxa"/>
            <w:tcBorders>
              <w:top w:val="nil"/>
              <w:left w:val="nil"/>
              <w:bottom w:val="nil"/>
              <w:right w:val="nil"/>
            </w:tcBorders>
            <w:shd w:val="clear" w:color="auto" w:fill="auto"/>
            <w:noWrap/>
            <w:vAlign w:val="bottom"/>
            <w:hideMark/>
          </w:tcPr>
          <w:p w14:paraId="5D61C4D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19A661CB" w14:textId="2D43764A"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ACA21B6" w14:textId="489160D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36</w:t>
            </w:r>
          </w:p>
        </w:tc>
        <w:tc>
          <w:tcPr>
            <w:tcW w:w="1440" w:type="dxa"/>
            <w:tcBorders>
              <w:top w:val="nil"/>
              <w:left w:val="nil"/>
              <w:bottom w:val="nil"/>
              <w:right w:val="nil"/>
            </w:tcBorders>
            <w:noWrap/>
            <w:vAlign w:val="bottom"/>
            <w:hideMark/>
          </w:tcPr>
          <w:p w14:paraId="077C0B47" w14:textId="146638C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080" w:type="dxa"/>
            <w:tcBorders>
              <w:top w:val="nil"/>
              <w:left w:val="nil"/>
              <w:bottom w:val="nil"/>
              <w:right w:val="nil"/>
            </w:tcBorders>
            <w:shd w:val="clear" w:color="auto" w:fill="auto"/>
            <w:noWrap/>
            <w:vAlign w:val="bottom"/>
            <w:hideMark/>
          </w:tcPr>
          <w:p w14:paraId="12898C0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35</w:t>
            </w:r>
          </w:p>
        </w:tc>
      </w:tr>
      <w:tr w:rsidR="00F00E4E" w:rsidRPr="00036F76" w14:paraId="6F29ACDF" w14:textId="77777777" w:rsidTr="00496EDC">
        <w:trPr>
          <w:trHeight w:val="288"/>
        </w:trPr>
        <w:tc>
          <w:tcPr>
            <w:tcW w:w="1422" w:type="dxa"/>
            <w:tcBorders>
              <w:top w:val="nil"/>
              <w:left w:val="nil"/>
              <w:bottom w:val="nil"/>
              <w:right w:val="nil"/>
            </w:tcBorders>
            <w:shd w:val="clear" w:color="auto" w:fill="auto"/>
            <w:noWrap/>
            <w:vAlign w:val="bottom"/>
            <w:hideMark/>
          </w:tcPr>
          <w:p w14:paraId="2127FAA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54:5</w:t>
            </w:r>
          </w:p>
        </w:tc>
        <w:tc>
          <w:tcPr>
            <w:tcW w:w="1080" w:type="dxa"/>
            <w:tcBorders>
              <w:top w:val="nil"/>
              <w:left w:val="nil"/>
              <w:bottom w:val="nil"/>
              <w:right w:val="nil"/>
            </w:tcBorders>
            <w:shd w:val="clear" w:color="auto" w:fill="auto"/>
            <w:noWrap/>
            <w:vAlign w:val="bottom"/>
            <w:hideMark/>
          </w:tcPr>
          <w:p w14:paraId="15C701E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80" w:type="dxa"/>
            <w:tcBorders>
              <w:top w:val="nil"/>
              <w:left w:val="nil"/>
              <w:bottom w:val="nil"/>
              <w:right w:val="nil"/>
            </w:tcBorders>
            <w:vAlign w:val="bottom"/>
          </w:tcPr>
          <w:p w14:paraId="3BE3027D" w14:textId="101DC68F"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EA0C7B9" w14:textId="0CF1C05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27</w:t>
            </w:r>
          </w:p>
        </w:tc>
        <w:tc>
          <w:tcPr>
            <w:tcW w:w="1440" w:type="dxa"/>
            <w:tcBorders>
              <w:top w:val="nil"/>
              <w:left w:val="nil"/>
              <w:bottom w:val="nil"/>
              <w:right w:val="nil"/>
            </w:tcBorders>
            <w:noWrap/>
            <w:vAlign w:val="bottom"/>
            <w:hideMark/>
          </w:tcPr>
          <w:p w14:paraId="491ABEA7" w14:textId="5892283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11</w:t>
            </w:r>
          </w:p>
        </w:tc>
        <w:tc>
          <w:tcPr>
            <w:tcW w:w="1080" w:type="dxa"/>
            <w:tcBorders>
              <w:top w:val="nil"/>
              <w:left w:val="nil"/>
              <w:bottom w:val="nil"/>
              <w:right w:val="nil"/>
            </w:tcBorders>
            <w:shd w:val="clear" w:color="auto" w:fill="auto"/>
            <w:noWrap/>
            <w:vAlign w:val="bottom"/>
            <w:hideMark/>
          </w:tcPr>
          <w:p w14:paraId="7B90701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38</w:t>
            </w:r>
          </w:p>
        </w:tc>
      </w:tr>
      <w:tr w:rsidR="00F00E4E" w:rsidRPr="00036F76" w14:paraId="5EFE173F" w14:textId="77777777" w:rsidTr="00496EDC">
        <w:trPr>
          <w:trHeight w:val="288"/>
        </w:trPr>
        <w:tc>
          <w:tcPr>
            <w:tcW w:w="1422" w:type="dxa"/>
            <w:tcBorders>
              <w:top w:val="nil"/>
              <w:left w:val="nil"/>
              <w:bottom w:val="nil"/>
              <w:right w:val="nil"/>
            </w:tcBorders>
            <w:shd w:val="clear" w:color="auto" w:fill="auto"/>
            <w:noWrap/>
            <w:vAlign w:val="bottom"/>
            <w:hideMark/>
          </w:tcPr>
          <w:p w14:paraId="2CD9EAF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54:6</w:t>
            </w:r>
          </w:p>
        </w:tc>
        <w:tc>
          <w:tcPr>
            <w:tcW w:w="1080" w:type="dxa"/>
            <w:tcBorders>
              <w:top w:val="nil"/>
              <w:left w:val="nil"/>
              <w:bottom w:val="nil"/>
              <w:right w:val="nil"/>
            </w:tcBorders>
            <w:shd w:val="clear" w:color="auto" w:fill="auto"/>
            <w:noWrap/>
            <w:vAlign w:val="bottom"/>
            <w:hideMark/>
          </w:tcPr>
          <w:p w14:paraId="3F17B44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80" w:type="dxa"/>
            <w:tcBorders>
              <w:top w:val="nil"/>
              <w:left w:val="nil"/>
              <w:bottom w:val="nil"/>
              <w:right w:val="nil"/>
            </w:tcBorders>
            <w:vAlign w:val="bottom"/>
          </w:tcPr>
          <w:p w14:paraId="3E985C20" w14:textId="61570EF9"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B6B4077" w14:textId="09F1AD7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440" w:type="dxa"/>
            <w:tcBorders>
              <w:top w:val="nil"/>
              <w:left w:val="nil"/>
              <w:bottom w:val="nil"/>
              <w:right w:val="nil"/>
            </w:tcBorders>
            <w:noWrap/>
            <w:vAlign w:val="bottom"/>
            <w:hideMark/>
          </w:tcPr>
          <w:p w14:paraId="2C94CBB4" w14:textId="63B15C8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5.1</w:t>
            </w:r>
          </w:p>
        </w:tc>
        <w:tc>
          <w:tcPr>
            <w:tcW w:w="1080" w:type="dxa"/>
            <w:tcBorders>
              <w:top w:val="nil"/>
              <w:left w:val="nil"/>
              <w:bottom w:val="nil"/>
              <w:right w:val="nil"/>
            </w:tcBorders>
            <w:shd w:val="clear" w:color="auto" w:fill="auto"/>
            <w:noWrap/>
            <w:vAlign w:val="bottom"/>
            <w:hideMark/>
          </w:tcPr>
          <w:p w14:paraId="31DF4F9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F00E4E" w:rsidRPr="00036F76" w14:paraId="0EAE3432" w14:textId="77777777" w:rsidTr="00496EDC">
        <w:trPr>
          <w:trHeight w:val="288"/>
        </w:trPr>
        <w:tc>
          <w:tcPr>
            <w:tcW w:w="1422" w:type="dxa"/>
            <w:tcBorders>
              <w:top w:val="nil"/>
              <w:left w:val="nil"/>
              <w:bottom w:val="nil"/>
              <w:right w:val="nil"/>
            </w:tcBorders>
            <w:shd w:val="clear" w:color="auto" w:fill="auto"/>
            <w:noWrap/>
            <w:vAlign w:val="bottom"/>
            <w:hideMark/>
          </w:tcPr>
          <w:p w14:paraId="54CEA43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54:7</w:t>
            </w:r>
          </w:p>
        </w:tc>
        <w:tc>
          <w:tcPr>
            <w:tcW w:w="1080" w:type="dxa"/>
            <w:tcBorders>
              <w:top w:val="nil"/>
              <w:left w:val="nil"/>
              <w:bottom w:val="nil"/>
              <w:right w:val="nil"/>
            </w:tcBorders>
            <w:shd w:val="clear" w:color="auto" w:fill="auto"/>
            <w:noWrap/>
            <w:vAlign w:val="bottom"/>
            <w:hideMark/>
          </w:tcPr>
          <w:p w14:paraId="167F24D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530DC55C" w14:textId="63E65B0B"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6B4B81A" w14:textId="260B199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5.6</w:t>
            </w:r>
          </w:p>
        </w:tc>
        <w:tc>
          <w:tcPr>
            <w:tcW w:w="1440" w:type="dxa"/>
            <w:tcBorders>
              <w:top w:val="nil"/>
              <w:left w:val="nil"/>
              <w:bottom w:val="nil"/>
              <w:right w:val="nil"/>
            </w:tcBorders>
            <w:noWrap/>
            <w:vAlign w:val="bottom"/>
            <w:hideMark/>
          </w:tcPr>
          <w:p w14:paraId="7E07842D" w14:textId="7942E16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080" w:type="dxa"/>
            <w:tcBorders>
              <w:top w:val="nil"/>
              <w:left w:val="nil"/>
              <w:bottom w:val="nil"/>
              <w:right w:val="nil"/>
            </w:tcBorders>
            <w:shd w:val="clear" w:color="auto" w:fill="auto"/>
            <w:noWrap/>
            <w:vAlign w:val="bottom"/>
            <w:hideMark/>
          </w:tcPr>
          <w:p w14:paraId="58CEC02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F00E4E" w:rsidRPr="00036F76" w14:paraId="6050B7A4" w14:textId="77777777" w:rsidTr="00F00E4E">
        <w:trPr>
          <w:trHeight w:val="288"/>
        </w:trPr>
        <w:tc>
          <w:tcPr>
            <w:tcW w:w="1422" w:type="dxa"/>
            <w:tcBorders>
              <w:top w:val="nil"/>
              <w:left w:val="nil"/>
              <w:bottom w:val="nil"/>
              <w:right w:val="nil"/>
            </w:tcBorders>
            <w:shd w:val="clear" w:color="auto" w:fill="auto"/>
            <w:noWrap/>
            <w:vAlign w:val="bottom"/>
            <w:hideMark/>
          </w:tcPr>
          <w:p w14:paraId="4C151E8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56:2</w:t>
            </w:r>
          </w:p>
        </w:tc>
        <w:tc>
          <w:tcPr>
            <w:tcW w:w="1080" w:type="dxa"/>
            <w:tcBorders>
              <w:top w:val="nil"/>
              <w:left w:val="nil"/>
              <w:bottom w:val="nil"/>
              <w:right w:val="nil"/>
            </w:tcBorders>
            <w:shd w:val="clear" w:color="auto" w:fill="auto"/>
            <w:noWrap/>
            <w:vAlign w:val="bottom"/>
            <w:hideMark/>
          </w:tcPr>
          <w:p w14:paraId="614216D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460B1F6C" w14:textId="173FA71D"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right w:val="nil"/>
            </w:tcBorders>
            <w:noWrap/>
            <w:vAlign w:val="bottom"/>
            <w:hideMark/>
          </w:tcPr>
          <w:p w14:paraId="3F73D7A1" w14:textId="2AC7B77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0.69</w:t>
            </w:r>
          </w:p>
        </w:tc>
        <w:tc>
          <w:tcPr>
            <w:tcW w:w="1440" w:type="dxa"/>
            <w:tcBorders>
              <w:top w:val="nil"/>
              <w:left w:val="nil"/>
              <w:right w:val="nil"/>
            </w:tcBorders>
            <w:noWrap/>
            <w:vAlign w:val="bottom"/>
            <w:hideMark/>
          </w:tcPr>
          <w:p w14:paraId="5A240FEE" w14:textId="0FD4A2D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0.23</w:t>
            </w:r>
          </w:p>
        </w:tc>
        <w:tc>
          <w:tcPr>
            <w:tcW w:w="1080" w:type="dxa"/>
            <w:tcBorders>
              <w:top w:val="nil"/>
              <w:left w:val="nil"/>
              <w:bottom w:val="nil"/>
              <w:right w:val="nil"/>
            </w:tcBorders>
            <w:shd w:val="clear" w:color="auto" w:fill="auto"/>
            <w:noWrap/>
            <w:vAlign w:val="bottom"/>
            <w:hideMark/>
          </w:tcPr>
          <w:p w14:paraId="49C687B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451DBDD9" w14:textId="77777777" w:rsidTr="00496EDC">
        <w:trPr>
          <w:trHeight w:val="288"/>
        </w:trPr>
        <w:tc>
          <w:tcPr>
            <w:tcW w:w="1422" w:type="dxa"/>
            <w:tcBorders>
              <w:top w:val="nil"/>
              <w:left w:val="nil"/>
              <w:bottom w:val="nil"/>
              <w:right w:val="nil"/>
            </w:tcBorders>
            <w:shd w:val="clear" w:color="auto" w:fill="auto"/>
            <w:noWrap/>
            <w:vAlign w:val="bottom"/>
            <w:hideMark/>
          </w:tcPr>
          <w:p w14:paraId="13A1F1B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lastRenderedPageBreak/>
              <w:t>TAG 56:3</w:t>
            </w:r>
          </w:p>
        </w:tc>
        <w:tc>
          <w:tcPr>
            <w:tcW w:w="1080" w:type="dxa"/>
            <w:tcBorders>
              <w:top w:val="nil"/>
              <w:left w:val="nil"/>
              <w:bottom w:val="nil"/>
              <w:right w:val="nil"/>
            </w:tcBorders>
            <w:shd w:val="clear" w:color="auto" w:fill="auto"/>
            <w:noWrap/>
            <w:vAlign w:val="bottom"/>
            <w:hideMark/>
          </w:tcPr>
          <w:p w14:paraId="46C2928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19178C02" w14:textId="7FFACF82"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317B5254" w14:textId="56EA5DEC"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440" w:type="dxa"/>
            <w:tcBorders>
              <w:top w:val="nil"/>
              <w:left w:val="nil"/>
              <w:bottom w:val="nil"/>
              <w:right w:val="nil"/>
            </w:tcBorders>
            <w:noWrap/>
            <w:vAlign w:val="bottom"/>
            <w:hideMark/>
          </w:tcPr>
          <w:p w14:paraId="631236D5" w14:textId="4D17E69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0.14</w:t>
            </w:r>
          </w:p>
        </w:tc>
        <w:tc>
          <w:tcPr>
            <w:tcW w:w="1080" w:type="dxa"/>
            <w:tcBorders>
              <w:top w:val="nil"/>
              <w:left w:val="nil"/>
              <w:bottom w:val="nil"/>
              <w:right w:val="nil"/>
            </w:tcBorders>
            <w:shd w:val="clear" w:color="auto" w:fill="auto"/>
            <w:noWrap/>
            <w:vAlign w:val="bottom"/>
            <w:hideMark/>
          </w:tcPr>
          <w:p w14:paraId="26311C7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r>
      <w:tr w:rsidR="00F00E4E" w:rsidRPr="00036F76" w14:paraId="53B4E45A" w14:textId="77777777" w:rsidTr="00496EDC">
        <w:trPr>
          <w:trHeight w:val="288"/>
        </w:trPr>
        <w:tc>
          <w:tcPr>
            <w:tcW w:w="1422" w:type="dxa"/>
            <w:tcBorders>
              <w:top w:val="nil"/>
              <w:left w:val="nil"/>
              <w:bottom w:val="nil"/>
              <w:right w:val="nil"/>
            </w:tcBorders>
            <w:shd w:val="clear" w:color="auto" w:fill="auto"/>
            <w:noWrap/>
            <w:vAlign w:val="bottom"/>
            <w:hideMark/>
          </w:tcPr>
          <w:p w14:paraId="210905A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56:4</w:t>
            </w:r>
          </w:p>
        </w:tc>
        <w:tc>
          <w:tcPr>
            <w:tcW w:w="1080" w:type="dxa"/>
            <w:tcBorders>
              <w:top w:val="nil"/>
              <w:left w:val="nil"/>
              <w:bottom w:val="nil"/>
              <w:right w:val="nil"/>
            </w:tcBorders>
            <w:shd w:val="clear" w:color="auto" w:fill="auto"/>
            <w:noWrap/>
            <w:vAlign w:val="bottom"/>
            <w:hideMark/>
          </w:tcPr>
          <w:p w14:paraId="722A86A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80" w:type="dxa"/>
            <w:tcBorders>
              <w:top w:val="nil"/>
              <w:left w:val="nil"/>
              <w:bottom w:val="nil"/>
              <w:right w:val="nil"/>
            </w:tcBorders>
            <w:vAlign w:val="bottom"/>
          </w:tcPr>
          <w:p w14:paraId="69866774" w14:textId="53F7B579"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647C63DF" w14:textId="7416C35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2.0</w:t>
            </w:r>
          </w:p>
        </w:tc>
        <w:tc>
          <w:tcPr>
            <w:tcW w:w="1440" w:type="dxa"/>
            <w:tcBorders>
              <w:top w:val="nil"/>
              <w:left w:val="nil"/>
              <w:bottom w:val="nil"/>
              <w:right w:val="nil"/>
            </w:tcBorders>
            <w:noWrap/>
            <w:vAlign w:val="bottom"/>
            <w:hideMark/>
          </w:tcPr>
          <w:p w14:paraId="13104CA3" w14:textId="389820F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0.56</w:t>
            </w:r>
          </w:p>
        </w:tc>
        <w:tc>
          <w:tcPr>
            <w:tcW w:w="1080" w:type="dxa"/>
            <w:tcBorders>
              <w:top w:val="nil"/>
              <w:left w:val="nil"/>
              <w:bottom w:val="nil"/>
              <w:right w:val="nil"/>
            </w:tcBorders>
            <w:shd w:val="clear" w:color="auto" w:fill="auto"/>
            <w:noWrap/>
            <w:vAlign w:val="bottom"/>
            <w:hideMark/>
          </w:tcPr>
          <w:p w14:paraId="3106248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0E8953A1" w14:textId="77777777" w:rsidTr="00496EDC">
        <w:trPr>
          <w:trHeight w:val="288"/>
        </w:trPr>
        <w:tc>
          <w:tcPr>
            <w:tcW w:w="1422" w:type="dxa"/>
            <w:tcBorders>
              <w:top w:val="nil"/>
              <w:left w:val="nil"/>
              <w:bottom w:val="nil"/>
              <w:right w:val="nil"/>
            </w:tcBorders>
            <w:shd w:val="clear" w:color="auto" w:fill="auto"/>
            <w:noWrap/>
            <w:vAlign w:val="bottom"/>
            <w:hideMark/>
          </w:tcPr>
          <w:p w14:paraId="5DA9343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56:5</w:t>
            </w:r>
          </w:p>
        </w:tc>
        <w:tc>
          <w:tcPr>
            <w:tcW w:w="1080" w:type="dxa"/>
            <w:tcBorders>
              <w:top w:val="nil"/>
              <w:left w:val="nil"/>
              <w:bottom w:val="nil"/>
              <w:right w:val="nil"/>
            </w:tcBorders>
            <w:shd w:val="clear" w:color="auto" w:fill="auto"/>
            <w:noWrap/>
            <w:vAlign w:val="bottom"/>
            <w:hideMark/>
          </w:tcPr>
          <w:p w14:paraId="3F446AC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80" w:type="dxa"/>
            <w:tcBorders>
              <w:top w:val="nil"/>
              <w:left w:val="nil"/>
              <w:bottom w:val="nil"/>
              <w:right w:val="nil"/>
            </w:tcBorders>
            <w:vAlign w:val="bottom"/>
          </w:tcPr>
          <w:p w14:paraId="62505C86" w14:textId="60F9B78D"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3EC07356" w14:textId="2BD5DB4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4.1</w:t>
            </w:r>
          </w:p>
        </w:tc>
        <w:tc>
          <w:tcPr>
            <w:tcW w:w="1440" w:type="dxa"/>
            <w:tcBorders>
              <w:top w:val="nil"/>
              <w:left w:val="nil"/>
              <w:bottom w:val="nil"/>
              <w:right w:val="nil"/>
            </w:tcBorders>
            <w:noWrap/>
            <w:vAlign w:val="bottom"/>
            <w:hideMark/>
          </w:tcPr>
          <w:p w14:paraId="7815826E" w14:textId="1018A0B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080" w:type="dxa"/>
            <w:tcBorders>
              <w:top w:val="nil"/>
              <w:left w:val="nil"/>
              <w:bottom w:val="nil"/>
              <w:right w:val="nil"/>
            </w:tcBorders>
            <w:shd w:val="clear" w:color="auto" w:fill="auto"/>
            <w:noWrap/>
            <w:vAlign w:val="bottom"/>
            <w:hideMark/>
          </w:tcPr>
          <w:p w14:paraId="7BDAA8C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61092D64" w14:textId="77777777" w:rsidTr="00496EDC">
        <w:trPr>
          <w:trHeight w:val="288"/>
        </w:trPr>
        <w:tc>
          <w:tcPr>
            <w:tcW w:w="1422" w:type="dxa"/>
            <w:tcBorders>
              <w:top w:val="nil"/>
              <w:left w:val="nil"/>
              <w:bottom w:val="nil"/>
              <w:right w:val="nil"/>
            </w:tcBorders>
            <w:shd w:val="clear" w:color="auto" w:fill="auto"/>
            <w:noWrap/>
            <w:vAlign w:val="bottom"/>
            <w:hideMark/>
          </w:tcPr>
          <w:p w14:paraId="4559F4A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56:7</w:t>
            </w:r>
          </w:p>
        </w:tc>
        <w:tc>
          <w:tcPr>
            <w:tcW w:w="1080" w:type="dxa"/>
            <w:tcBorders>
              <w:top w:val="nil"/>
              <w:left w:val="nil"/>
              <w:bottom w:val="nil"/>
              <w:right w:val="nil"/>
            </w:tcBorders>
            <w:shd w:val="clear" w:color="auto" w:fill="auto"/>
            <w:noWrap/>
            <w:vAlign w:val="bottom"/>
            <w:hideMark/>
          </w:tcPr>
          <w:p w14:paraId="270C324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0332E933" w14:textId="670378D5"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19F134FF" w14:textId="39515A9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440" w:type="dxa"/>
            <w:tcBorders>
              <w:top w:val="nil"/>
              <w:left w:val="nil"/>
              <w:bottom w:val="nil"/>
              <w:right w:val="nil"/>
            </w:tcBorders>
            <w:noWrap/>
            <w:vAlign w:val="bottom"/>
            <w:hideMark/>
          </w:tcPr>
          <w:p w14:paraId="558AC964" w14:textId="7A8DF1B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2.7</w:t>
            </w:r>
          </w:p>
        </w:tc>
        <w:tc>
          <w:tcPr>
            <w:tcW w:w="1080" w:type="dxa"/>
            <w:tcBorders>
              <w:top w:val="nil"/>
              <w:left w:val="nil"/>
              <w:bottom w:val="nil"/>
              <w:right w:val="nil"/>
            </w:tcBorders>
            <w:shd w:val="clear" w:color="auto" w:fill="auto"/>
            <w:noWrap/>
            <w:vAlign w:val="bottom"/>
            <w:hideMark/>
          </w:tcPr>
          <w:p w14:paraId="2F4ABB8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2ACC7459" w14:textId="77777777" w:rsidTr="00496EDC">
        <w:trPr>
          <w:trHeight w:val="288"/>
        </w:trPr>
        <w:tc>
          <w:tcPr>
            <w:tcW w:w="1422" w:type="dxa"/>
            <w:tcBorders>
              <w:top w:val="nil"/>
              <w:left w:val="nil"/>
              <w:bottom w:val="nil"/>
              <w:right w:val="nil"/>
            </w:tcBorders>
            <w:shd w:val="clear" w:color="auto" w:fill="auto"/>
            <w:noWrap/>
            <w:vAlign w:val="bottom"/>
            <w:hideMark/>
          </w:tcPr>
          <w:p w14:paraId="381F3F2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56:9</w:t>
            </w:r>
          </w:p>
        </w:tc>
        <w:tc>
          <w:tcPr>
            <w:tcW w:w="1080" w:type="dxa"/>
            <w:tcBorders>
              <w:top w:val="nil"/>
              <w:left w:val="nil"/>
              <w:bottom w:val="nil"/>
              <w:right w:val="nil"/>
            </w:tcBorders>
            <w:shd w:val="clear" w:color="auto" w:fill="auto"/>
            <w:noWrap/>
            <w:vAlign w:val="bottom"/>
            <w:hideMark/>
          </w:tcPr>
          <w:p w14:paraId="21C59AC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64AD35FD" w14:textId="0B3F70B4"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34CE6F59" w14:textId="4139AAA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0.71</w:t>
            </w:r>
          </w:p>
        </w:tc>
        <w:tc>
          <w:tcPr>
            <w:tcW w:w="1440" w:type="dxa"/>
            <w:tcBorders>
              <w:top w:val="nil"/>
              <w:left w:val="nil"/>
              <w:bottom w:val="nil"/>
              <w:right w:val="nil"/>
            </w:tcBorders>
            <w:noWrap/>
            <w:vAlign w:val="bottom"/>
            <w:hideMark/>
          </w:tcPr>
          <w:p w14:paraId="6E927AA0" w14:textId="37E2304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0.27</w:t>
            </w:r>
          </w:p>
        </w:tc>
        <w:tc>
          <w:tcPr>
            <w:tcW w:w="1080" w:type="dxa"/>
            <w:tcBorders>
              <w:top w:val="nil"/>
              <w:left w:val="nil"/>
              <w:bottom w:val="nil"/>
              <w:right w:val="nil"/>
            </w:tcBorders>
            <w:shd w:val="clear" w:color="auto" w:fill="auto"/>
            <w:noWrap/>
            <w:vAlign w:val="bottom"/>
            <w:hideMark/>
          </w:tcPr>
          <w:p w14:paraId="702DDEE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38</w:t>
            </w:r>
          </w:p>
        </w:tc>
      </w:tr>
      <w:tr w:rsidR="00F00E4E" w:rsidRPr="00036F76" w14:paraId="1945A885" w14:textId="77777777" w:rsidTr="00496EDC">
        <w:trPr>
          <w:trHeight w:val="288"/>
        </w:trPr>
        <w:tc>
          <w:tcPr>
            <w:tcW w:w="1422" w:type="dxa"/>
            <w:tcBorders>
              <w:top w:val="nil"/>
              <w:left w:val="nil"/>
              <w:bottom w:val="nil"/>
              <w:right w:val="nil"/>
            </w:tcBorders>
            <w:shd w:val="clear" w:color="auto" w:fill="auto"/>
            <w:noWrap/>
            <w:vAlign w:val="bottom"/>
            <w:hideMark/>
          </w:tcPr>
          <w:p w14:paraId="009831B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58:7</w:t>
            </w:r>
          </w:p>
        </w:tc>
        <w:tc>
          <w:tcPr>
            <w:tcW w:w="1080" w:type="dxa"/>
            <w:tcBorders>
              <w:top w:val="nil"/>
              <w:left w:val="nil"/>
              <w:bottom w:val="nil"/>
              <w:right w:val="nil"/>
            </w:tcBorders>
            <w:shd w:val="clear" w:color="auto" w:fill="auto"/>
            <w:noWrap/>
            <w:vAlign w:val="bottom"/>
            <w:hideMark/>
          </w:tcPr>
          <w:p w14:paraId="69B7A92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7C9DAC11" w14:textId="1BD35D65"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45E0D9B7" w14:textId="0D1ACBA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2.0</w:t>
            </w:r>
          </w:p>
        </w:tc>
        <w:tc>
          <w:tcPr>
            <w:tcW w:w="1440" w:type="dxa"/>
            <w:tcBorders>
              <w:top w:val="nil"/>
              <w:left w:val="nil"/>
              <w:bottom w:val="nil"/>
              <w:right w:val="nil"/>
            </w:tcBorders>
            <w:noWrap/>
            <w:vAlign w:val="bottom"/>
            <w:hideMark/>
          </w:tcPr>
          <w:p w14:paraId="5E0D2EA6" w14:textId="73547BD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0.64</w:t>
            </w:r>
          </w:p>
        </w:tc>
        <w:tc>
          <w:tcPr>
            <w:tcW w:w="1080" w:type="dxa"/>
            <w:tcBorders>
              <w:top w:val="nil"/>
              <w:left w:val="nil"/>
              <w:bottom w:val="nil"/>
              <w:right w:val="nil"/>
            </w:tcBorders>
            <w:shd w:val="clear" w:color="auto" w:fill="auto"/>
            <w:noWrap/>
            <w:vAlign w:val="bottom"/>
            <w:hideMark/>
          </w:tcPr>
          <w:p w14:paraId="7A6F420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32</w:t>
            </w:r>
          </w:p>
        </w:tc>
      </w:tr>
      <w:tr w:rsidR="00F00E4E" w:rsidRPr="00036F76" w14:paraId="2F8B895D" w14:textId="77777777" w:rsidTr="00FA1352">
        <w:trPr>
          <w:trHeight w:val="288"/>
        </w:trPr>
        <w:tc>
          <w:tcPr>
            <w:tcW w:w="1422" w:type="dxa"/>
            <w:tcBorders>
              <w:top w:val="nil"/>
              <w:left w:val="nil"/>
              <w:right w:val="nil"/>
            </w:tcBorders>
            <w:shd w:val="clear" w:color="auto" w:fill="auto"/>
            <w:noWrap/>
            <w:vAlign w:val="bottom"/>
            <w:hideMark/>
          </w:tcPr>
          <w:p w14:paraId="205EA7F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58:8</w:t>
            </w:r>
          </w:p>
        </w:tc>
        <w:tc>
          <w:tcPr>
            <w:tcW w:w="1080" w:type="dxa"/>
            <w:tcBorders>
              <w:top w:val="nil"/>
              <w:left w:val="nil"/>
              <w:right w:val="nil"/>
            </w:tcBorders>
            <w:shd w:val="clear" w:color="auto" w:fill="auto"/>
            <w:noWrap/>
            <w:vAlign w:val="bottom"/>
            <w:hideMark/>
          </w:tcPr>
          <w:p w14:paraId="6A5FA58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right w:val="nil"/>
            </w:tcBorders>
            <w:vAlign w:val="bottom"/>
          </w:tcPr>
          <w:p w14:paraId="4F96C256" w14:textId="16B2A16B"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right w:val="nil"/>
            </w:tcBorders>
            <w:noWrap/>
            <w:vAlign w:val="bottom"/>
            <w:hideMark/>
          </w:tcPr>
          <w:p w14:paraId="725DCEE2" w14:textId="710B25E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0.68</w:t>
            </w:r>
          </w:p>
        </w:tc>
        <w:tc>
          <w:tcPr>
            <w:tcW w:w="1440" w:type="dxa"/>
            <w:tcBorders>
              <w:top w:val="nil"/>
              <w:left w:val="nil"/>
              <w:right w:val="nil"/>
            </w:tcBorders>
            <w:noWrap/>
            <w:vAlign w:val="bottom"/>
            <w:hideMark/>
          </w:tcPr>
          <w:p w14:paraId="13D69FB4" w14:textId="0CF2522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0.21</w:t>
            </w:r>
          </w:p>
        </w:tc>
        <w:tc>
          <w:tcPr>
            <w:tcW w:w="1080" w:type="dxa"/>
            <w:tcBorders>
              <w:top w:val="nil"/>
              <w:left w:val="nil"/>
              <w:right w:val="nil"/>
            </w:tcBorders>
            <w:shd w:val="clear" w:color="auto" w:fill="auto"/>
            <w:noWrap/>
            <w:vAlign w:val="bottom"/>
            <w:hideMark/>
          </w:tcPr>
          <w:p w14:paraId="0313F43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F00E4E" w:rsidRPr="00036F76" w14:paraId="56EF38B2" w14:textId="77777777" w:rsidTr="00FA1352">
        <w:trPr>
          <w:trHeight w:val="288"/>
        </w:trPr>
        <w:tc>
          <w:tcPr>
            <w:tcW w:w="1422" w:type="dxa"/>
            <w:tcBorders>
              <w:top w:val="nil"/>
              <w:left w:val="nil"/>
              <w:bottom w:val="single" w:sz="12" w:space="0" w:color="auto"/>
              <w:right w:val="nil"/>
            </w:tcBorders>
            <w:shd w:val="clear" w:color="auto" w:fill="auto"/>
            <w:noWrap/>
            <w:vAlign w:val="bottom"/>
            <w:hideMark/>
          </w:tcPr>
          <w:p w14:paraId="172189E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TAG 58:9</w:t>
            </w:r>
          </w:p>
        </w:tc>
        <w:tc>
          <w:tcPr>
            <w:tcW w:w="1080" w:type="dxa"/>
            <w:tcBorders>
              <w:top w:val="nil"/>
              <w:left w:val="nil"/>
              <w:bottom w:val="single" w:sz="12" w:space="0" w:color="auto"/>
              <w:right w:val="nil"/>
            </w:tcBorders>
            <w:shd w:val="clear" w:color="auto" w:fill="auto"/>
            <w:noWrap/>
            <w:vAlign w:val="bottom"/>
            <w:hideMark/>
          </w:tcPr>
          <w:p w14:paraId="7CB460F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single" w:sz="12" w:space="0" w:color="auto"/>
              <w:right w:val="nil"/>
            </w:tcBorders>
            <w:vAlign w:val="bottom"/>
          </w:tcPr>
          <w:p w14:paraId="4E970C39" w14:textId="5DE74269" w:rsidR="00F00E4E" w:rsidRPr="00036F76" w:rsidRDefault="00F00E4E" w:rsidP="00F00E4E">
            <w:pPr>
              <w:spacing w:after="0" w:line="240" w:lineRule="auto"/>
              <w:jc w:val="center"/>
              <w:rPr>
                <w:rFonts w:ascii="Times New Roman" w:eastAsia="Times New Roman" w:hAnsi="Times New Roman"/>
                <w:color w:val="000000"/>
              </w:rPr>
            </w:pPr>
            <w:r w:rsidRPr="00D901F9">
              <w:rPr>
                <w:rFonts w:ascii="Times New Roman" w:eastAsia="Times New Roman" w:hAnsi="Times New Roman"/>
                <w:color w:val="000000"/>
              </w:rPr>
              <w:t>nmol/mL</w:t>
            </w:r>
          </w:p>
        </w:tc>
        <w:tc>
          <w:tcPr>
            <w:tcW w:w="1440" w:type="dxa"/>
            <w:tcBorders>
              <w:top w:val="nil"/>
              <w:left w:val="nil"/>
              <w:bottom w:val="single" w:sz="12" w:space="0" w:color="auto"/>
              <w:right w:val="nil"/>
            </w:tcBorders>
            <w:noWrap/>
            <w:vAlign w:val="bottom"/>
            <w:hideMark/>
          </w:tcPr>
          <w:p w14:paraId="2EF811AF" w14:textId="6D28B0F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1.2</w:t>
            </w:r>
          </w:p>
        </w:tc>
        <w:tc>
          <w:tcPr>
            <w:tcW w:w="1440" w:type="dxa"/>
            <w:tcBorders>
              <w:top w:val="nil"/>
              <w:left w:val="nil"/>
              <w:bottom w:val="single" w:sz="12" w:space="0" w:color="auto"/>
              <w:right w:val="nil"/>
            </w:tcBorders>
            <w:noWrap/>
            <w:vAlign w:val="bottom"/>
            <w:hideMark/>
          </w:tcPr>
          <w:p w14:paraId="7DCB4475" w14:textId="61B0C6D8"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0.27</w:t>
            </w:r>
          </w:p>
        </w:tc>
        <w:tc>
          <w:tcPr>
            <w:tcW w:w="1080" w:type="dxa"/>
            <w:tcBorders>
              <w:top w:val="nil"/>
              <w:left w:val="nil"/>
              <w:bottom w:val="single" w:sz="12" w:space="0" w:color="auto"/>
              <w:right w:val="nil"/>
            </w:tcBorders>
            <w:shd w:val="clear" w:color="auto" w:fill="auto"/>
            <w:noWrap/>
            <w:vAlign w:val="bottom"/>
            <w:hideMark/>
          </w:tcPr>
          <w:p w14:paraId="0CE8B83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bl>
    <w:p w14:paraId="0E058FB6" w14:textId="77777777" w:rsidR="00D643FB" w:rsidRDefault="00D643FB" w:rsidP="00FA6CB8">
      <w:pPr>
        <w:pStyle w:val="NoSpacing"/>
        <w:jc w:val="both"/>
        <w:rPr>
          <w:rFonts w:ascii="Times New Roman" w:hAnsi="Times New Roman"/>
        </w:rPr>
      </w:pPr>
    </w:p>
    <w:p w14:paraId="0CBD68E7" w14:textId="653EDE3C" w:rsidR="00BE208A" w:rsidRDefault="00B1678B" w:rsidP="00FA6CB8">
      <w:pPr>
        <w:pStyle w:val="NoSpacing"/>
        <w:jc w:val="both"/>
        <w:rPr>
          <w:rFonts w:ascii="Times New Roman" w:hAnsi="Times New Roman"/>
        </w:rPr>
      </w:pPr>
      <w:r w:rsidRPr="00036F76">
        <w:rPr>
          <w:rFonts w:ascii="Times New Roman" w:hAnsi="Times New Roman"/>
        </w:rPr>
        <w:t xml:space="preserve">MEDM consensus </w:t>
      </w:r>
      <w:r w:rsidR="00D643FB">
        <w:rPr>
          <w:rFonts w:ascii="Times New Roman" w:hAnsi="Times New Roman"/>
        </w:rPr>
        <w:t>estimates</w:t>
      </w:r>
      <w:r w:rsidRPr="00036F76">
        <w:rPr>
          <w:rFonts w:ascii="Times New Roman" w:hAnsi="Times New Roman"/>
        </w:rPr>
        <w:t xml:space="preserve"> shown were calculated for those lipids measured by at least five laboratories and had C</w:t>
      </w:r>
      <w:r w:rsidR="00611EF4">
        <w:rPr>
          <w:rFonts w:ascii="Times New Roman" w:hAnsi="Times New Roman"/>
        </w:rPr>
        <w:t>OD</w:t>
      </w:r>
      <w:r w:rsidRPr="00036F76">
        <w:rPr>
          <w:rFonts w:ascii="Times New Roman" w:hAnsi="Times New Roman"/>
        </w:rPr>
        <w:t xml:space="preserve"> values ≤ 40</w:t>
      </w:r>
      <w:r w:rsidR="00512020">
        <w:rPr>
          <w:rFonts w:ascii="Times New Roman" w:hAnsi="Times New Roman"/>
        </w:rPr>
        <w:t> %</w:t>
      </w:r>
      <w:r w:rsidRPr="00036F76">
        <w:rPr>
          <w:rFonts w:ascii="Times New Roman" w:hAnsi="Times New Roman"/>
        </w:rPr>
        <w:t>. The abbreviations identify diacylglycerols (DAG) and triacylglycerols (TAG).</w:t>
      </w:r>
    </w:p>
    <w:p w14:paraId="01C14B25" w14:textId="77777777" w:rsidR="00B1678B" w:rsidRPr="00036F76" w:rsidRDefault="00B1678B" w:rsidP="00FA6CB8">
      <w:pPr>
        <w:pStyle w:val="NoSpacing"/>
        <w:jc w:val="both"/>
        <w:rPr>
          <w:rFonts w:ascii="Times New Roman" w:hAnsi="Times New Roman"/>
        </w:rPr>
      </w:pPr>
    </w:p>
    <w:p w14:paraId="6F6C7D51" w14:textId="77777777" w:rsidR="00B1678B" w:rsidRPr="00036F76" w:rsidRDefault="00B1678B" w:rsidP="00FA6CB8">
      <w:pPr>
        <w:pStyle w:val="NoSpacing"/>
        <w:jc w:val="both"/>
        <w:rPr>
          <w:rFonts w:ascii="Times New Roman" w:hAnsi="Times New Roman"/>
        </w:rPr>
        <w:sectPr w:rsidR="00B1678B" w:rsidRPr="00036F76" w:rsidSect="0055602E">
          <w:pgSz w:w="12240" w:h="15840" w:code="1"/>
          <w:pgMar w:top="1440" w:right="1440" w:bottom="1440" w:left="1440" w:header="720" w:footer="720" w:gutter="0"/>
          <w:cols w:space="720"/>
          <w:docGrid w:linePitch="360"/>
        </w:sectPr>
      </w:pPr>
    </w:p>
    <w:p w14:paraId="30107315" w14:textId="0F0E9679" w:rsidR="00B1678B" w:rsidRPr="00036F76" w:rsidRDefault="00B1678B" w:rsidP="00FA6CB8">
      <w:pPr>
        <w:pStyle w:val="NoSpacing"/>
        <w:rPr>
          <w:rFonts w:ascii="Times New Roman" w:hAnsi="Times New Roman"/>
        </w:rPr>
      </w:pPr>
      <w:r w:rsidRPr="00036F76">
        <w:rPr>
          <w:rFonts w:ascii="Times New Roman" w:hAnsi="Times New Roman"/>
        </w:rPr>
        <w:lastRenderedPageBreak/>
        <w:t xml:space="preserve">Table 3. </w:t>
      </w:r>
      <w:r w:rsidR="000F20B8" w:rsidRPr="000F20B8">
        <w:rPr>
          <w:rFonts w:ascii="Times New Roman" w:hAnsi="Times New Roman"/>
        </w:rPr>
        <w:t xml:space="preserve">Final consensus location estimates </w:t>
      </w:r>
      <w:r w:rsidRPr="00036F76">
        <w:rPr>
          <w:rFonts w:ascii="Times New Roman" w:hAnsi="Times New Roman"/>
        </w:rPr>
        <w:t>for glycerophospholipids (GP) measured in SRM 1950</w:t>
      </w:r>
    </w:p>
    <w:p w14:paraId="021BB158" w14:textId="77777777" w:rsidR="00B1678B" w:rsidRPr="00036F76" w:rsidRDefault="00B1678B" w:rsidP="00FA6CB8">
      <w:pPr>
        <w:pStyle w:val="NoSpacing"/>
        <w:rPr>
          <w:rFonts w:ascii="Times New Roman" w:hAnsi="Times New Roman"/>
        </w:rPr>
      </w:pPr>
    </w:p>
    <w:tbl>
      <w:tblPr>
        <w:tblW w:w="8263" w:type="dxa"/>
        <w:tblInd w:w="108" w:type="dxa"/>
        <w:tblLayout w:type="fixed"/>
        <w:tblCellMar>
          <w:left w:w="115" w:type="dxa"/>
          <w:right w:w="115" w:type="dxa"/>
        </w:tblCellMar>
        <w:tblLook w:val="04A0" w:firstRow="1" w:lastRow="0" w:firstColumn="1" w:lastColumn="0" w:noHBand="0" w:noVBand="1"/>
      </w:tblPr>
      <w:tblGrid>
        <w:gridCol w:w="2373"/>
        <w:gridCol w:w="994"/>
        <w:gridCol w:w="1065"/>
        <w:gridCol w:w="1277"/>
        <w:gridCol w:w="1277"/>
        <w:gridCol w:w="1277"/>
      </w:tblGrid>
      <w:tr w:rsidR="00BF4ACD" w:rsidRPr="00036F76" w14:paraId="5360976B" w14:textId="77777777" w:rsidTr="00BF4ACD">
        <w:trPr>
          <w:trHeight w:val="432"/>
          <w:tblHeader/>
        </w:trPr>
        <w:tc>
          <w:tcPr>
            <w:tcW w:w="2373" w:type="dxa"/>
            <w:tcBorders>
              <w:top w:val="single" w:sz="12" w:space="0" w:color="auto"/>
              <w:left w:val="nil"/>
              <w:bottom w:val="single" w:sz="12" w:space="0" w:color="auto"/>
              <w:right w:val="nil"/>
            </w:tcBorders>
            <w:shd w:val="clear" w:color="auto" w:fill="auto"/>
            <w:noWrap/>
            <w:vAlign w:val="bottom"/>
            <w:hideMark/>
          </w:tcPr>
          <w:p w14:paraId="7B6F1FBB" w14:textId="77777777" w:rsidR="00BF4ACD" w:rsidRPr="00036F76" w:rsidRDefault="00BF4ACD" w:rsidP="00FA6CB8">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Lipid</w:t>
            </w:r>
          </w:p>
        </w:tc>
        <w:tc>
          <w:tcPr>
            <w:tcW w:w="994" w:type="dxa"/>
            <w:tcBorders>
              <w:top w:val="single" w:sz="12" w:space="0" w:color="auto"/>
              <w:left w:val="nil"/>
              <w:bottom w:val="single" w:sz="12" w:space="0" w:color="auto"/>
              <w:right w:val="nil"/>
            </w:tcBorders>
            <w:shd w:val="clear" w:color="auto" w:fill="auto"/>
            <w:noWrap/>
            <w:vAlign w:val="bottom"/>
            <w:hideMark/>
          </w:tcPr>
          <w:p w14:paraId="712153ED" w14:textId="16F2ACB9"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Number of </w:t>
            </w:r>
            <w:r w:rsidRPr="00036F76">
              <w:rPr>
                <w:rFonts w:ascii="Times New Roman" w:eastAsia="Times New Roman" w:hAnsi="Times New Roman"/>
                <w:color w:val="000000"/>
              </w:rPr>
              <w:t>Labs</w:t>
            </w:r>
          </w:p>
        </w:tc>
        <w:tc>
          <w:tcPr>
            <w:tcW w:w="1065" w:type="dxa"/>
            <w:tcBorders>
              <w:top w:val="single" w:sz="12" w:space="0" w:color="auto"/>
              <w:left w:val="nil"/>
              <w:bottom w:val="single" w:sz="12" w:space="0" w:color="auto"/>
              <w:right w:val="nil"/>
            </w:tcBorders>
            <w:vAlign w:val="bottom"/>
          </w:tcPr>
          <w:p w14:paraId="3B57F633" w14:textId="0D3B34E5"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77" w:type="dxa"/>
            <w:tcBorders>
              <w:top w:val="single" w:sz="12" w:space="0" w:color="auto"/>
              <w:left w:val="nil"/>
              <w:bottom w:val="single" w:sz="12" w:space="0" w:color="auto"/>
              <w:right w:val="nil"/>
            </w:tcBorders>
            <w:shd w:val="clear" w:color="auto" w:fill="auto"/>
            <w:vAlign w:val="bottom"/>
            <w:hideMark/>
          </w:tcPr>
          <w:p w14:paraId="269D99C5" w14:textId="384B7B70"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277" w:type="dxa"/>
            <w:tcBorders>
              <w:top w:val="single" w:sz="12" w:space="0" w:color="auto"/>
              <w:left w:val="nil"/>
              <w:bottom w:val="single" w:sz="12" w:space="0" w:color="auto"/>
              <w:right w:val="nil"/>
            </w:tcBorders>
            <w:shd w:val="clear" w:color="auto" w:fill="auto"/>
            <w:vAlign w:val="bottom"/>
            <w:hideMark/>
          </w:tcPr>
          <w:p w14:paraId="0720D8FC" w14:textId="6F20BD22"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Standard Uncertainty </w:t>
            </w:r>
          </w:p>
        </w:tc>
        <w:tc>
          <w:tcPr>
            <w:tcW w:w="1277" w:type="dxa"/>
            <w:tcBorders>
              <w:top w:val="single" w:sz="12" w:space="0" w:color="auto"/>
              <w:left w:val="nil"/>
              <w:bottom w:val="single" w:sz="12" w:space="0" w:color="auto"/>
              <w:right w:val="nil"/>
            </w:tcBorders>
            <w:shd w:val="clear" w:color="auto" w:fill="auto"/>
            <w:noWrap/>
            <w:vAlign w:val="bottom"/>
            <w:hideMark/>
          </w:tcPr>
          <w:p w14:paraId="7C11D68B" w14:textId="1B75DF4E" w:rsidR="00BF4ACD" w:rsidRPr="00036F76" w:rsidRDefault="00BF4ACD" w:rsidP="00611EF4">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C</w:t>
            </w:r>
            <w:r w:rsidR="00611EF4">
              <w:rPr>
                <w:rFonts w:ascii="Times New Roman" w:eastAsia="Times New Roman" w:hAnsi="Times New Roman"/>
                <w:color w:val="000000"/>
              </w:rPr>
              <w:t>OD</w:t>
            </w:r>
            <w:r w:rsidRPr="00036F76">
              <w:rPr>
                <w:rFonts w:ascii="Times New Roman" w:eastAsia="Times New Roman" w:hAnsi="Times New Roman"/>
                <w:color w:val="000000"/>
              </w:rPr>
              <w:t xml:space="preserve"> (%)</w:t>
            </w:r>
          </w:p>
        </w:tc>
      </w:tr>
      <w:tr w:rsidR="00F00E4E" w:rsidRPr="00036F76" w14:paraId="71A6818D" w14:textId="77777777" w:rsidTr="00496EDC">
        <w:trPr>
          <w:trHeight w:val="288"/>
        </w:trPr>
        <w:tc>
          <w:tcPr>
            <w:tcW w:w="2373" w:type="dxa"/>
            <w:tcBorders>
              <w:top w:val="nil"/>
              <w:left w:val="nil"/>
              <w:bottom w:val="nil"/>
              <w:right w:val="nil"/>
            </w:tcBorders>
            <w:shd w:val="clear" w:color="auto" w:fill="auto"/>
            <w:noWrap/>
            <w:vAlign w:val="bottom"/>
            <w:hideMark/>
          </w:tcPr>
          <w:p w14:paraId="3B9DC6B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14:0</w:t>
            </w:r>
          </w:p>
        </w:tc>
        <w:tc>
          <w:tcPr>
            <w:tcW w:w="994" w:type="dxa"/>
            <w:tcBorders>
              <w:top w:val="nil"/>
              <w:left w:val="nil"/>
              <w:bottom w:val="nil"/>
              <w:right w:val="nil"/>
            </w:tcBorders>
            <w:shd w:val="clear" w:color="auto" w:fill="auto"/>
            <w:noWrap/>
            <w:vAlign w:val="bottom"/>
            <w:hideMark/>
          </w:tcPr>
          <w:p w14:paraId="2EDCB14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0DD240A0" w14:textId="42E459AD"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38981A6" w14:textId="50B4880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w:t>
            </w:r>
          </w:p>
        </w:tc>
        <w:tc>
          <w:tcPr>
            <w:tcW w:w="1277" w:type="dxa"/>
            <w:tcBorders>
              <w:top w:val="nil"/>
              <w:left w:val="nil"/>
              <w:bottom w:val="nil"/>
              <w:right w:val="nil"/>
            </w:tcBorders>
            <w:noWrap/>
            <w:vAlign w:val="bottom"/>
            <w:hideMark/>
          </w:tcPr>
          <w:p w14:paraId="2D3FB87D" w14:textId="4BFABF5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0.20</w:t>
            </w:r>
          </w:p>
        </w:tc>
        <w:tc>
          <w:tcPr>
            <w:tcW w:w="1277" w:type="dxa"/>
            <w:tcBorders>
              <w:top w:val="nil"/>
              <w:left w:val="nil"/>
              <w:bottom w:val="nil"/>
              <w:right w:val="nil"/>
            </w:tcBorders>
            <w:shd w:val="clear" w:color="auto" w:fill="auto"/>
            <w:noWrap/>
            <w:vAlign w:val="bottom"/>
            <w:hideMark/>
          </w:tcPr>
          <w:p w14:paraId="7D599B4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603FC509" w14:textId="77777777" w:rsidTr="00496EDC">
        <w:trPr>
          <w:trHeight w:val="288"/>
        </w:trPr>
        <w:tc>
          <w:tcPr>
            <w:tcW w:w="2373" w:type="dxa"/>
            <w:tcBorders>
              <w:top w:val="nil"/>
              <w:left w:val="nil"/>
              <w:bottom w:val="nil"/>
              <w:right w:val="nil"/>
            </w:tcBorders>
            <w:shd w:val="clear" w:color="auto" w:fill="auto"/>
            <w:noWrap/>
            <w:vAlign w:val="bottom"/>
            <w:hideMark/>
          </w:tcPr>
          <w:p w14:paraId="1BC501B9"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15:0</w:t>
            </w:r>
          </w:p>
        </w:tc>
        <w:tc>
          <w:tcPr>
            <w:tcW w:w="994" w:type="dxa"/>
            <w:tcBorders>
              <w:top w:val="nil"/>
              <w:left w:val="nil"/>
              <w:bottom w:val="nil"/>
              <w:right w:val="nil"/>
            </w:tcBorders>
            <w:shd w:val="clear" w:color="auto" w:fill="auto"/>
            <w:noWrap/>
            <w:vAlign w:val="bottom"/>
            <w:hideMark/>
          </w:tcPr>
          <w:p w14:paraId="6FDFE7A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65" w:type="dxa"/>
            <w:tcBorders>
              <w:top w:val="nil"/>
              <w:left w:val="nil"/>
              <w:bottom w:val="nil"/>
              <w:right w:val="nil"/>
            </w:tcBorders>
            <w:vAlign w:val="bottom"/>
          </w:tcPr>
          <w:p w14:paraId="400DF55D" w14:textId="4D510DF9"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BC6DC83" w14:textId="1DA29BC8"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0.52</w:t>
            </w:r>
          </w:p>
        </w:tc>
        <w:tc>
          <w:tcPr>
            <w:tcW w:w="1277" w:type="dxa"/>
            <w:tcBorders>
              <w:top w:val="nil"/>
              <w:left w:val="nil"/>
              <w:bottom w:val="nil"/>
              <w:right w:val="nil"/>
            </w:tcBorders>
            <w:noWrap/>
            <w:vAlign w:val="bottom"/>
            <w:hideMark/>
          </w:tcPr>
          <w:p w14:paraId="17068EB2" w14:textId="46828A0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0.11</w:t>
            </w:r>
          </w:p>
        </w:tc>
        <w:tc>
          <w:tcPr>
            <w:tcW w:w="1277" w:type="dxa"/>
            <w:tcBorders>
              <w:top w:val="nil"/>
              <w:left w:val="nil"/>
              <w:bottom w:val="nil"/>
              <w:right w:val="nil"/>
            </w:tcBorders>
            <w:shd w:val="clear" w:color="auto" w:fill="auto"/>
            <w:noWrap/>
            <w:vAlign w:val="bottom"/>
            <w:hideMark/>
          </w:tcPr>
          <w:p w14:paraId="2D6D96D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64D6767E" w14:textId="77777777" w:rsidTr="00496EDC">
        <w:trPr>
          <w:trHeight w:val="288"/>
        </w:trPr>
        <w:tc>
          <w:tcPr>
            <w:tcW w:w="2373" w:type="dxa"/>
            <w:tcBorders>
              <w:top w:val="nil"/>
              <w:left w:val="nil"/>
              <w:bottom w:val="nil"/>
              <w:right w:val="nil"/>
            </w:tcBorders>
            <w:shd w:val="clear" w:color="auto" w:fill="auto"/>
            <w:noWrap/>
            <w:vAlign w:val="bottom"/>
            <w:hideMark/>
          </w:tcPr>
          <w:p w14:paraId="0976E6C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16:0</w:t>
            </w:r>
          </w:p>
        </w:tc>
        <w:tc>
          <w:tcPr>
            <w:tcW w:w="994" w:type="dxa"/>
            <w:tcBorders>
              <w:top w:val="nil"/>
              <w:left w:val="nil"/>
              <w:bottom w:val="nil"/>
              <w:right w:val="nil"/>
            </w:tcBorders>
            <w:shd w:val="clear" w:color="auto" w:fill="auto"/>
            <w:noWrap/>
            <w:vAlign w:val="bottom"/>
            <w:hideMark/>
          </w:tcPr>
          <w:p w14:paraId="31811BF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c>
          <w:tcPr>
            <w:tcW w:w="1065" w:type="dxa"/>
            <w:tcBorders>
              <w:top w:val="nil"/>
              <w:left w:val="nil"/>
              <w:bottom w:val="nil"/>
              <w:right w:val="nil"/>
            </w:tcBorders>
            <w:vAlign w:val="bottom"/>
          </w:tcPr>
          <w:p w14:paraId="4FF1204A" w14:textId="3991F847"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11AB63C" w14:textId="293521C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73</w:t>
            </w:r>
          </w:p>
        </w:tc>
        <w:tc>
          <w:tcPr>
            <w:tcW w:w="1277" w:type="dxa"/>
            <w:tcBorders>
              <w:top w:val="nil"/>
              <w:left w:val="nil"/>
              <w:bottom w:val="nil"/>
              <w:right w:val="nil"/>
            </w:tcBorders>
            <w:noWrap/>
            <w:vAlign w:val="bottom"/>
            <w:hideMark/>
          </w:tcPr>
          <w:p w14:paraId="38CDFE07" w14:textId="11FAB91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11</w:t>
            </w:r>
          </w:p>
        </w:tc>
        <w:tc>
          <w:tcPr>
            <w:tcW w:w="1277" w:type="dxa"/>
            <w:tcBorders>
              <w:top w:val="nil"/>
              <w:left w:val="nil"/>
              <w:bottom w:val="nil"/>
              <w:right w:val="nil"/>
            </w:tcBorders>
            <w:shd w:val="clear" w:color="auto" w:fill="auto"/>
            <w:noWrap/>
            <w:vAlign w:val="bottom"/>
            <w:hideMark/>
          </w:tcPr>
          <w:p w14:paraId="304F149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F00E4E" w:rsidRPr="00036F76" w14:paraId="2D85B462" w14:textId="77777777" w:rsidTr="00496EDC">
        <w:trPr>
          <w:trHeight w:val="288"/>
        </w:trPr>
        <w:tc>
          <w:tcPr>
            <w:tcW w:w="2373" w:type="dxa"/>
            <w:tcBorders>
              <w:top w:val="nil"/>
              <w:left w:val="nil"/>
              <w:bottom w:val="nil"/>
              <w:right w:val="nil"/>
            </w:tcBorders>
            <w:shd w:val="clear" w:color="auto" w:fill="auto"/>
            <w:noWrap/>
            <w:vAlign w:val="bottom"/>
            <w:hideMark/>
          </w:tcPr>
          <w:p w14:paraId="128CA71A"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O-16:0</w:t>
            </w:r>
          </w:p>
        </w:tc>
        <w:tc>
          <w:tcPr>
            <w:tcW w:w="994" w:type="dxa"/>
            <w:tcBorders>
              <w:top w:val="nil"/>
              <w:left w:val="nil"/>
              <w:bottom w:val="nil"/>
              <w:right w:val="nil"/>
            </w:tcBorders>
            <w:shd w:val="clear" w:color="auto" w:fill="auto"/>
            <w:noWrap/>
            <w:vAlign w:val="bottom"/>
            <w:hideMark/>
          </w:tcPr>
          <w:p w14:paraId="38F3566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2B72439A" w14:textId="2FEE8812"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A478676" w14:textId="7199C66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0.55</w:t>
            </w:r>
          </w:p>
        </w:tc>
        <w:tc>
          <w:tcPr>
            <w:tcW w:w="1277" w:type="dxa"/>
            <w:tcBorders>
              <w:top w:val="nil"/>
              <w:left w:val="nil"/>
              <w:bottom w:val="nil"/>
              <w:right w:val="nil"/>
            </w:tcBorders>
            <w:noWrap/>
            <w:vAlign w:val="bottom"/>
            <w:hideMark/>
          </w:tcPr>
          <w:p w14:paraId="54FE482A" w14:textId="3EB88B1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0.16</w:t>
            </w:r>
          </w:p>
        </w:tc>
        <w:tc>
          <w:tcPr>
            <w:tcW w:w="1277" w:type="dxa"/>
            <w:tcBorders>
              <w:top w:val="nil"/>
              <w:left w:val="nil"/>
              <w:bottom w:val="nil"/>
              <w:right w:val="nil"/>
            </w:tcBorders>
            <w:shd w:val="clear" w:color="auto" w:fill="auto"/>
            <w:noWrap/>
            <w:vAlign w:val="bottom"/>
            <w:hideMark/>
          </w:tcPr>
          <w:p w14:paraId="77F2828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0E212C89" w14:textId="77777777" w:rsidTr="00496EDC">
        <w:trPr>
          <w:trHeight w:val="288"/>
        </w:trPr>
        <w:tc>
          <w:tcPr>
            <w:tcW w:w="2373" w:type="dxa"/>
            <w:tcBorders>
              <w:top w:val="nil"/>
              <w:left w:val="nil"/>
              <w:bottom w:val="nil"/>
              <w:right w:val="nil"/>
            </w:tcBorders>
            <w:shd w:val="clear" w:color="auto" w:fill="auto"/>
            <w:noWrap/>
            <w:vAlign w:val="bottom"/>
            <w:hideMark/>
          </w:tcPr>
          <w:p w14:paraId="7D65D08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P-16:0</w:t>
            </w:r>
          </w:p>
        </w:tc>
        <w:tc>
          <w:tcPr>
            <w:tcW w:w="994" w:type="dxa"/>
            <w:tcBorders>
              <w:top w:val="nil"/>
              <w:left w:val="nil"/>
              <w:bottom w:val="nil"/>
              <w:right w:val="nil"/>
            </w:tcBorders>
            <w:shd w:val="clear" w:color="auto" w:fill="auto"/>
            <w:noWrap/>
            <w:vAlign w:val="bottom"/>
            <w:hideMark/>
          </w:tcPr>
          <w:p w14:paraId="45FD4BA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3F99BB74" w14:textId="6CE6F0EE"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14BBDCD" w14:textId="3BA49EC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0.46</w:t>
            </w:r>
          </w:p>
        </w:tc>
        <w:tc>
          <w:tcPr>
            <w:tcW w:w="1277" w:type="dxa"/>
            <w:tcBorders>
              <w:top w:val="nil"/>
              <w:left w:val="nil"/>
              <w:bottom w:val="nil"/>
              <w:right w:val="nil"/>
            </w:tcBorders>
            <w:noWrap/>
            <w:vAlign w:val="bottom"/>
            <w:hideMark/>
          </w:tcPr>
          <w:p w14:paraId="71BD3889" w14:textId="2CF56F7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0.13</w:t>
            </w:r>
          </w:p>
        </w:tc>
        <w:tc>
          <w:tcPr>
            <w:tcW w:w="1277" w:type="dxa"/>
            <w:tcBorders>
              <w:top w:val="nil"/>
              <w:left w:val="nil"/>
              <w:bottom w:val="nil"/>
              <w:right w:val="nil"/>
            </w:tcBorders>
            <w:shd w:val="clear" w:color="auto" w:fill="auto"/>
            <w:noWrap/>
            <w:vAlign w:val="bottom"/>
            <w:hideMark/>
          </w:tcPr>
          <w:p w14:paraId="38B4E0C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F00E4E" w:rsidRPr="00036F76" w14:paraId="11E6C662" w14:textId="77777777" w:rsidTr="00496EDC">
        <w:trPr>
          <w:trHeight w:val="288"/>
        </w:trPr>
        <w:tc>
          <w:tcPr>
            <w:tcW w:w="2373" w:type="dxa"/>
            <w:tcBorders>
              <w:top w:val="nil"/>
              <w:left w:val="nil"/>
              <w:bottom w:val="nil"/>
              <w:right w:val="nil"/>
            </w:tcBorders>
            <w:shd w:val="clear" w:color="auto" w:fill="auto"/>
            <w:noWrap/>
            <w:vAlign w:val="bottom"/>
            <w:hideMark/>
          </w:tcPr>
          <w:p w14:paraId="29B64B4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16:1</w:t>
            </w:r>
          </w:p>
        </w:tc>
        <w:tc>
          <w:tcPr>
            <w:tcW w:w="994" w:type="dxa"/>
            <w:tcBorders>
              <w:top w:val="nil"/>
              <w:left w:val="nil"/>
              <w:bottom w:val="nil"/>
              <w:right w:val="nil"/>
            </w:tcBorders>
            <w:shd w:val="clear" w:color="auto" w:fill="auto"/>
            <w:noWrap/>
            <w:vAlign w:val="bottom"/>
            <w:hideMark/>
          </w:tcPr>
          <w:p w14:paraId="5171BB0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065" w:type="dxa"/>
            <w:tcBorders>
              <w:top w:val="nil"/>
              <w:left w:val="nil"/>
              <w:bottom w:val="nil"/>
              <w:right w:val="nil"/>
            </w:tcBorders>
            <w:vAlign w:val="bottom"/>
          </w:tcPr>
          <w:p w14:paraId="651777D6" w14:textId="72B5C4DB"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320E126" w14:textId="5E55E54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2.4</w:t>
            </w:r>
          </w:p>
        </w:tc>
        <w:tc>
          <w:tcPr>
            <w:tcW w:w="1277" w:type="dxa"/>
            <w:tcBorders>
              <w:top w:val="nil"/>
              <w:left w:val="nil"/>
              <w:bottom w:val="nil"/>
              <w:right w:val="nil"/>
            </w:tcBorders>
            <w:noWrap/>
            <w:vAlign w:val="bottom"/>
            <w:hideMark/>
          </w:tcPr>
          <w:p w14:paraId="6F6A2DF7" w14:textId="5A24438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0.35</w:t>
            </w:r>
          </w:p>
        </w:tc>
        <w:tc>
          <w:tcPr>
            <w:tcW w:w="1277" w:type="dxa"/>
            <w:tcBorders>
              <w:top w:val="nil"/>
              <w:left w:val="nil"/>
              <w:bottom w:val="nil"/>
              <w:right w:val="nil"/>
            </w:tcBorders>
            <w:shd w:val="clear" w:color="auto" w:fill="auto"/>
            <w:noWrap/>
            <w:vAlign w:val="bottom"/>
            <w:hideMark/>
          </w:tcPr>
          <w:p w14:paraId="5A19267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F00E4E" w:rsidRPr="00036F76" w14:paraId="3479BAEC" w14:textId="77777777" w:rsidTr="00496EDC">
        <w:trPr>
          <w:trHeight w:val="288"/>
        </w:trPr>
        <w:tc>
          <w:tcPr>
            <w:tcW w:w="2373" w:type="dxa"/>
            <w:tcBorders>
              <w:top w:val="nil"/>
              <w:left w:val="nil"/>
              <w:bottom w:val="nil"/>
              <w:right w:val="nil"/>
            </w:tcBorders>
            <w:shd w:val="clear" w:color="auto" w:fill="auto"/>
            <w:noWrap/>
            <w:vAlign w:val="bottom"/>
            <w:hideMark/>
          </w:tcPr>
          <w:p w14:paraId="5D5554D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17:0</w:t>
            </w:r>
          </w:p>
        </w:tc>
        <w:tc>
          <w:tcPr>
            <w:tcW w:w="994" w:type="dxa"/>
            <w:tcBorders>
              <w:top w:val="nil"/>
              <w:left w:val="nil"/>
              <w:bottom w:val="nil"/>
              <w:right w:val="nil"/>
            </w:tcBorders>
            <w:shd w:val="clear" w:color="auto" w:fill="auto"/>
            <w:noWrap/>
            <w:vAlign w:val="bottom"/>
            <w:hideMark/>
          </w:tcPr>
          <w:p w14:paraId="2DA3F77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nil"/>
              <w:right w:val="nil"/>
            </w:tcBorders>
            <w:vAlign w:val="bottom"/>
          </w:tcPr>
          <w:p w14:paraId="25273F8E" w14:textId="424E0310"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659A81D" w14:textId="7837753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277" w:type="dxa"/>
            <w:tcBorders>
              <w:top w:val="nil"/>
              <w:left w:val="nil"/>
              <w:bottom w:val="nil"/>
              <w:right w:val="nil"/>
            </w:tcBorders>
            <w:noWrap/>
            <w:vAlign w:val="bottom"/>
            <w:hideMark/>
          </w:tcPr>
          <w:p w14:paraId="38931B21" w14:textId="0FBE79F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0.24</w:t>
            </w:r>
          </w:p>
        </w:tc>
        <w:tc>
          <w:tcPr>
            <w:tcW w:w="1277" w:type="dxa"/>
            <w:tcBorders>
              <w:top w:val="nil"/>
              <w:left w:val="nil"/>
              <w:bottom w:val="nil"/>
              <w:right w:val="nil"/>
            </w:tcBorders>
            <w:shd w:val="clear" w:color="auto" w:fill="auto"/>
            <w:noWrap/>
            <w:vAlign w:val="bottom"/>
            <w:hideMark/>
          </w:tcPr>
          <w:p w14:paraId="4073C5D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F00E4E" w:rsidRPr="00036F76" w14:paraId="3FCB60BA" w14:textId="77777777" w:rsidTr="00496EDC">
        <w:trPr>
          <w:trHeight w:val="288"/>
        </w:trPr>
        <w:tc>
          <w:tcPr>
            <w:tcW w:w="2373" w:type="dxa"/>
            <w:tcBorders>
              <w:top w:val="nil"/>
              <w:left w:val="nil"/>
              <w:bottom w:val="nil"/>
              <w:right w:val="nil"/>
            </w:tcBorders>
            <w:shd w:val="clear" w:color="auto" w:fill="auto"/>
            <w:noWrap/>
            <w:vAlign w:val="bottom"/>
            <w:hideMark/>
          </w:tcPr>
          <w:p w14:paraId="3D04C63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17:1</w:t>
            </w:r>
          </w:p>
        </w:tc>
        <w:tc>
          <w:tcPr>
            <w:tcW w:w="994" w:type="dxa"/>
            <w:tcBorders>
              <w:top w:val="nil"/>
              <w:left w:val="nil"/>
              <w:bottom w:val="nil"/>
              <w:right w:val="nil"/>
            </w:tcBorders>
            <w:shd w:val="clear" w:color="auto" w:fill="auto"/>
            <w:noWrap/>
            <w:vAlign w:val="bottom"/>
            <w:hideMark/>
          </w:tcPr>
          <w:p w14:paraId="7B3483E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nil"/>
              <w:right w:val="nil"/>
            </w:tcBorders>
            <w:vAlign w:val="bottom"/>
          </w:tcPr>
          <w:p w14:paraId="2B60F66E" w14:textId="45D8603E"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8B4BB37" w14:textId="4221EEF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0.25</w:t>
            </w:r>
          </w:p>
        </w:tc>
        <w:tc>
          <w:tcPr>
            <w:tcW w:w="1277" w:type="dxa"/>
            <w:tcBorders>
              <w:top w:val="nil"/>
              <w:left w:val="nil"/>
              <w:bottom w:val="nil"/>
              <w:right w:val="nil"/>
            </w:tcBorders>
            <w:noWrap/>
            <w:vAlign w:val="bottom"/>
            <w:hideMark/>
          </w:tcPr>
          <w:p w14:paraId="387EEA59" w14:textId="7FBE120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0.071</w:t>
            </w:r>
          </w:p>
        </w:tc>
        <w:tc>
          <w:tcPr>
            <w:tcW w:w="1277" w:type="dxa"/>
            <w:tcBorders>
              <w:top w:val="nil"/>
              <w:left w:val="nil"/>
              <w:bottom w:val="nil"/>
              <w:right w:val="nil"/>
            </w:tcBorders>
            <w:shd w:val="clear" w:color="auto" w:fill="auto"/>
            <w:noWrap/>
            <w:vAlign w:val="bottom"/>
            <w:hideMark/>
          </w:tcPr>
          <w:p w14:paraId="79C2C34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5CD2BBB6" w14:textId="77777777" w:rsidTr="00496EDC">
        <w:trPr>
          <w:trHeight w:val="288"/>
        </w:trPr>
        <w:tc>
          <w:tcPr>
            <w:tcW w:w="2373" w:type="dxa"/>
            <w:tcBorders>
              <w:top w:val="nil"/>
              <w:left w:val="nil"/>
              <w:bottom w:val="nil"/>
              <w:right w:val="nil"/>
            </w:tcBorders>
            <w:shd w:val="clear" w:color="auto" w:fill="auto"/>
            <w:noWrap/>
            <w:vAlign w:val="bottom"/>
            <w:hideMark/>
          </w:tcPr>
          <w:p w14:paraId="784A8DD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18:0</w:t>
            </w:r>
          </w:p>
        </w:tc>
        <w:tc>
          <w:tcPr>
            <w:tcW w:w="994" w:type="dxa"/>
            <w:tcBorders>
              <w:top w:val="nil"/>
              <w:left w:val="nil"/>
              <w:bottom w:val="nil"/>
              <w:right w:val="nil"/>
            </w:tcBorders>
            <w:shd w:val="clear" w:color="auto" w:fill="auto"/>
            <w:noWrap/>
            <w:vAlign w:val="bottom"/>
            <w:hideMark/>
          </w:tcPr>
          <w:p w14:paraId="5F3176B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c>
          <w:tcPr>
            <w:tcW w:w="1065" w:type="dxa"/>
            <w:tcBorders>
              <w:top w:val="nil"/>
              <w:left w:val="nil"/>
              <w:bottom w:val="nil"/>
              <w:right w:val="nil"/>
            </w:tcBorders>
            <w:vAlign w:val="bottom"/>
          </w:tcPr>
          <w:p w14:paraId="7B95AF25" w14:textId="18F105CA"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7A4D228" w14:textId="134FA69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27</w:t>
            </w:r>
          </w:p>
        </w:tc>
        <w:tc>
          <w:tcPr>
            <w:tcW w:w="1277" w:type="dxa"/>
            <w:tcBorders>
              <w:top w:val="nil"/>
              <w:left w:val="nil"/>
              <w:bottom w:val="nil"/>
              <w:right w:val="nil"/>
            </w:tcBorders>
            <w:noWrap/>
            <w:vAlign w:val="bottom"/>
            <w:hideMark/>
          </w:tcPr>
          <w:p w14:paraId="591F036C" w14:textId="18337C9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3.3</w:t>
            </w:r>
          </w:p>
        </w:tc>
        <w:tc>
          <w:tcPr>
            <w:tcW w:w="1277" w:type="dxa"/>
            <w:tcBorders>
              <w:top w:val="nil"/>
              <w:left w:val="nil"/>
              <w:bottom w:val="nil"/>
              <w:right w:val="nil"/>
            </w:tcBorders>
            <w:shd w:val="clear" w:color="auto" w:fill="auto"/>
            <w:noWrap/>
            <w:vAlign w:val="bottom"/>
            <w:hideMark/>
          </w:tcPr>
          <w:p w14:paraId="63EED79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F00E4E" w:rsidRPr="00036F76" w14:paraId="0B99F945" w14:textId="77777777" w:rsidTr="00496EDC">
        <w:trPr>
          <w:trHeight w:val="288"/>
        </w:trPr>
        <w:tc>
          <w:tcPr>
            <w:tcW w:w="2373" w:type="dxa"/>
            <w:tcBorders>
              <w:top w:val="nil"/>
              <w:left w:val="nil"/>
              <w:bottom w:val="nil"/>
              <w:right w:val="nil"/>
            </w:tcBorders>
            <w:shd w:val="clear" w:color="auto" w:fill="auto"/>
            <w:noWrap/>
            <w:vAlign w:val="bottom"/>
            <w:hideMark/>
          </w:tcPr>
          <w:p w14:paraId="1B7823D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O-18:0</w:t>
            </w:r>
          </w:p>
        </w:tc>
        <w:tc>
          <w:tcPr>
            <w:tcW w:w="994" w:type="dxa"/>
            <w:tcBorders>
              <w:top w:val="nil"/>
              <w:left w:val="nil"/>
              <w:bottom w:val="nil"/>
              <w:right w:val="nil"/>
            </w:tcBorders>
            <w:shd w:val="clear" w:color="auto" w:fill="auto"/>
            <w:noWrap/>
            <w:vAlign w:val="bottom"/>
            <w:hideMark/>
          </w:tcPr>
          <w:p w14:paraId="6B049A9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nil"/>
              <w:right w:val="nil"/>
            </w:tcBorders>
            <w:vAlign w:val="bottom"/>
          </w:tcPr>
          <w:p w14:paraId="4CB937A3" w14:textId="7177D2FF"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AAB93BC" w14:textId="56BCBEE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0.16</w:t>
            </w:r>
          </w:p>
        </w:tc>
        <w:tc>
          <w:tcPr>
            <w:tcW w:w="1277" w:type="dxa"/>
            <w:tcBorders>
              <w:top w:val="nil"/>
              <w:left w:val="nil"/>
              <w:bottom w:val="nil"/>
              <w:right w:val="nil"/>
            </w:tcBorders>
            <w:noWrap/>
            <w:vAlign w:val="bottom"/>
            <w:hideMark/>
          </w:tcPr>
          <w:p w14:paraId="134F56F6" w14:textId="2EAB215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0.058</w:t>
            </w:r>
          </w:p>
        </w:tc>
        <w:tc>
          <w:tcPr>
            <w:tcW w:w="1277" w:type="dxa"/>
            <w:tcBorders>
              <w:top w:val="nil"/>
              <w:left w:val="nil"/>
              <w:bottom w:val="nil"/>
              <w:right w:val="nil"/>
            </w:tcBorders>
            <w:shd w:val="clear" w:color="auto" w:fill="auto"/>
            <w:noWrap/>
            <w:vAlign w:val="bottom"/>
            <w:hideMark/>
          </w:tcPr>
          <w:p w14:paraId="3D76A4B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F00E4E" w:rsidRPr="00036F76" w14:paraId="2E84AD94" w14:textId="77777777" w:rsidTr="00496EDC">
        <w:trPr>
          <w:trHeight w:val="288"/>
        </w:trPr>
        <w:tc>
          <w:tcPr>
            <w:tcW w:w="2373" w:type="dxa"/>
            <w:tcBorders>
              <w:top w:val="nil"/>
              <w:left w:val="nil"/>
              <w:bottom w:val="nil"/>
              <w:right w:val="nil"/>
            </w:tcBorders>
            <w:shd w:val="clear" w:color="auto" w:fill="auto"/>
            <w:noWrap/>
            <w:vAlign w:val="bottom"/>
            <w:hideMark/>
          </w:tcPr>
          <w:p w14:paraId="2CFC780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18:1</w:t>
            </w:r>
          </w:p>
        </w:tc>
        <w:tc>
          <w:tcPr>
            <w:tcW w:w="994" w:type="dxa"/>
            <w:tcBorders>
              <w:top w:val="nil"/>
              <w:left w:val="nil"/>
              <w:bottom w:val="nil"/>
              <w:right w:val="nil"/>
            </w:tcBorders>
            <w:shd w:val="clear" w:color="auto" w:fill="auto"/>
            <w:noWrap/>
            <w:vAlign w:val="bottom"/>
            <w:hideMark/>
          </w:tcPr>
          <w:p w14:paraId="6C96561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065" w:type="dxa"/>
            <w:tcBorders>
              <w:top w:val="nil"/>
              <w:left w:val="nil"/>
              <w:bottom w:val="nil"/>
              <w:right w:val="nil"/>
            </w:tcBorders>
            <w:vAlign w:val="bottom"/>
          </w:tcPr>
          <w:p w14:paraId="04CEBD64" w14:textId="1CE67ED2"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E71F2F1" w14:textId="7D7A380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18</w:t>
            </w:r>
          </w:p>
        </w:tc>
        <w:tc>
          <w:tcPr>
            <w:tcW w:w="1277" w:type="dxa"/>
            <w:tcBorders>
              <w:top w:val="nil"/>
              <w:left w:val="nil"/>
              <w:bottom w:val="nil"/>
              <w:right w:val="nil"/>
            </w:tcBorders>
            <w:noWrap/>
            <w:vAlign w:val="bottom"/>
            <w:hideMark/>
          </w:tcPr>
          <w:p w14:paraId="5481FD1D" w14:textId="7B2916A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2.3</w:t>
            </w:r>
          </w:p>
        </w:tc>
        <w:tc>
          <w:tcPr>
            <w:tcW w:w="1277" w:type="dxa"/>
            <w:tcBorders>
              <w:top w:val="nil"/>
              <w:left w:val="nil"/>
              <w:bottom w:val="nil"/>
              <w:right w:val="nil"/>
            </w:tcBorders>
            <w:shd w:val="clear" w:color="auto" w:fill="auto"/>
            <w:noWrap/>
            <w:vAlign w:val="bottom"/>
            <w:hideMark/>
          </w:tcPr>
          <w:p w14:paraId="129663F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F00E4E" w:rsidRPr="00036F76" w14:paraId="46714D20" w14:textId="77777777" w:rsidTr="00496EDC">
        <w:trPr>
          <w:trHeight w:val="288"/>
        </w:trPr>
        <w:tc>
          <w:tcPr>
            <w:tcW w:w="2373" w:type="dxa"/>
            <w:tcBorders>
              <w:top w:val="nil"/>
              <w:left w:val="nil"/>
              <w:bottom w:val="nil"/>
              <w:right w:val="nil"/>
            </w:tcBorders>
            <w:shd w:val="clear" w:color="auto" w:fill="auto"/>
            <w:noWrap/>
            <w:vAlign w:val="bottom"/>
            <w:hideMark/>
          </w:tcPr>
          <w:p w14:paraId="3303D3D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18:2</w:t>
            </w:r>
          </w:p>
        </w:tc>
        <w:tc>
          <w:tcPr>
            <w:tcW w:w="994" w:type="dxa"/>
            <w:tcBorders>
              <w:top w:val="nil"/>
              <w:left w:val="nil"/>
              <w:bottom w:val="nil"/>
              <w:right w:val="nil"/>
            </w:tcBorders>
            <w:shd w:val="clear" w:color="auto" w:fill="auto"/>
            <w:noWrap/>
            <w:vAlign w:val="bottom"/>
            <w:hideMark/>
          </w:tcPr>
          <w:p w14:paraId="34E3C1F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065" w:type="dxa"/>
            <w:tcBorders>
              <w:top w:val="nil"/>
              <w:left w:val="nil"/>
              <w:bottom w:val="nil"/>
              <w:right w:val="nil"/>
            </w:tcBorders>
            <w:vAlign w:val="bottom"/>
          </w:tcPr>
          <w:p w14:paraId="7A4C314C" w14:textId="519BED45"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095042A" w14:textId="79804CE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22</w:t>
            </w:r>
          </w:p>
        </w:tc>
        <w:tc>
          <w:tcPr>
            <w:tcW w:w="1277" w:type="dxa"/>
            <w:tcBorders>
              <w:top w:val="nil"/>
              <w:left w:val="nil"/>
              <w:bottom w:val="nil"/>
              <w:right w:val="nil"/>
            </w:tcBorders>
            <w:noWrap/>
            <w:vAlign w:val="bottom"/>
            <w:hideMark/>
          </w:tcPr>
          <w:p w14:paraId="0FCD7429" w14:textId="460CA47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2.9</w:t>
            </w:r>
          </w:p>
        </w:tc>
        <w:tc>
          <w:tcPr>
            <w:tcW w:w="1277" w:type="dxa"/>
            <w:tcBorders>
              <w:top w:val="nil"/>
              <w:left w:val="nil"/>
              <w:bottom w:val="nil"/>
              <w:right w:val="nil"/>
            </w:tcBorders>
            <w:shd w:val="clear" w:color="auto" w:fill="auto"/>
            <w:noWrap/>
            <w:vAlign w:val="bottom"/>
            <w:hideMark/>
          </w:tcPr>
          <w:p w14:paraId="61564A6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F00E4E" w:rsidRPr="00036F76" w14:paraId="483F6910" w14:textId="77777777" w:rsidTr="00496EDC">
        <w:trPr>
          <w:trHeight w:val="288"/>
        </w:trPr>
        <w:tc>
          <w:tcPr>
            <w:tcW w:w="2373" w:type="dxa"/>
            <w:tcBorders>
              <w:top w:val="nil"/>
              <w:left w:val="nil"/>
              <w:bottom w:val="nil"/>
              <w:right w:val="nil"/>
            </w:tcBorders>
            <w:shd w:val="clear" w:color="auto" w:fill="auto"/>
            <w:noWrap/>
            <w:vAlign w:val="bottom"/>
            <w:hideMark/>
          </w:tcPr>
          <w:p w14:paraId="03A89A3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18:3</w:t>
            </w:r>
          </w:p>
        </w:tc>
        <w:tc>
          <w:tcPr>
            <w:tcW w:w="994" w:type="dxa"/>
            <w:tcBorders>
              <w:top w:val="nil"/>
              <w:left w:val="nil"/>
              <w:bottom w:val="nil"/>
              <w:right w:val="nil"/>
            </w:tcBorders>
            <w:shd w:val="clear" w:color="auto" w:fill="auto"/>
            <w:noWrap/>
            <w:vAlign w:val="bottom"/>
            <w:hideMark/>
          </w:tcPr>
          <w:p w14:paraId="7630344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686899E9" w14:textId="65EA45A2"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2523F8A" w14:textId="5A5A43A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0.44</w:t>
            </w:r>
          </w:p>
        </w:tc>
        <w:tc>
          <w:tcPr>
            <w:tcW w:w="1277" w:type="dxa"/>
            <w:tcBorders>
              <w:top w:val="nil"/>
              <w:left w:val="nil"/>
              <w:bottom w:val="nil"/>
              <w:right w:val="nil"/>
            </w:tcBorders>
            <w:noWrap/>
            <w:vAlign w:val="bottom"/>
            <w:hideMark/>
          </w:tcPr>
          <w:p w14:paraId="185C705F" w14:textId="0AF05C0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0.13</w:t>
            </w:r>
          </w:p>
        </w:tc>
        <w:tc>
          <w:tcPr>
            <w:tcW w:w="1277" w:type="dxa"/>
            <w:tcBorders>
              <w:top w:val="nil"/>
              <w:left w:val="nil"/>
              <w:bottom w:val="nil"/>
              <w:right w:val="nil"/>
            </w:tcBorders>
            <w:shd w:val="clear" w:color="auto" w:fill="auto"/>
            <w:noWrap/>
            <w:vAlign w:val="bottom"/>
            <w:hideMark/>
          </w:tcPr>
          <w:p w14:paraId="61F3278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30</w:t>
            </w:r>
          </w:p>
        </w:tc>
      </w:tr>
      <w:tr w:rsidR="00F00E4E" w:rsidRPr="00036F76" w14:paraId="1D5E8E8F" w14:textId="77777777" w:rsidTr="00496EDC">
        <w:trPr>
          <w:trHeight w:val="288"/>
        </w:trPr>
        <w:tc>
          <w:tcPr>
            <w:tcW w:w="2373" w:type="dxa"/>
            <w:tcBorders>
              <w:top w:val="nil"/>
              <w:left w:val="nil"/>
              <w:bottom w:val="nil"/>
              <w:right w:val="nil"/>
            </w:tcBorders>
            <w:shd w:val="clear" w:color="auto" w:fill="auto"/>
            <w:noWrap/>
            <w:vAlign w:val="bottom"/>
            <w:hideMark/>
          </w:tcPr>
          <w:p w14:paraId="43AE658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20:0</w:t>
            </w:r>
          </w:p>
        </w:tc>
        <w:tc>
          <w:tcPr>
            <w:tcW w:w="994" w:type="dxa"/>
            <w:tcBorders>
              <w:top w:val="nil"/>
              <w:left w:val="nil"/>
              <w:bottom w:val="nil"/>
              <w:right w:val="nil"/>
            </w:tcBorders>
            <w:shd w:val="clear" w:color="auto" w:fill="auto"/>
            <w:noWrap/>
            <w:vAlign w:val="bottom"/>
            <w:hideMark/>
          </w:tcPr>
          <w:p w14:paraId="147AAAC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65" w:type="dxa"/>
            <w:tcBorders>
              <w:top w:val="nil"/>
              <w:left w:val="nil"/>
              <w:bottom w:val="nil"/>
              <w:right w:val="nil"/>
            </w:tcBorders>
            <w:vAlign w:val="bottom"/>
          </w:tcPr>
          <w:p w14:paraId="6CFA17F7" w14:textId="677E4253"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0F6D5AF" w14:textId="2B1BEBD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0.10</w:t>
            </w:r>
          </w:p>
        </w:tc>
        <w:tc>
          <w:tcPr>
            <w:tcW w:w="1277" w:type="dxa"/>
            <w:tcBorders>
              <w:top w:val="nil"/>
              <w:left w:val="nil"/>
              <w:bottom w:val="nil"/>
              <w:right w:val="nil"/>
            </w:tcBorders>
            <w:noWrap/>
            <w:vAlign w:val="bottom"/>
            <w:hideMark/>
          </w:tcPr>
          <w:p w14:paraId="58706D4B" w14:textId="1855746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0.034</w:t>
            </w:r>
          </w:p>
        </w:tc>
        <w:tc>
          <w:tcPr>
            <w:tcW w:w="1277" w:type="dxa"/>
            <w:tcBorders>
              <w:top w:val="nil"/>
              <w:left w:val="nil"/>
              <w:bottom w:val="nil"/>
              <w:right w:val="nil"/>
            </w:tcBorders>
            <w:shd w:val="clear" w:color="auto" w:fill="auto"/>
            <w:noWrap/>
            <w:vAlign w:val="bottom"/>
            <w:hideMark/>
          </w:tcPr>
          <w:p w14:paraId="4D06EA7D"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F00E4E" w:rsidRPr="00036F76" w14:paraId="3E8B6478" w14:textId="77777777" w:rsidTr="00496EDC">
        <w:trPr>
          <w:trHeight w:val="288"/>
        </w:trPr>
        <w:tc>
          <w:tcPr>
            <w:tcW w:w="2373" w:type="dxa"/>
            <w:tcBorders>
              <w:top w:val="nil"/>
              <w:left w:val="nil"/>
              <w:bottom w:val="nil"/>
              <w:right w:val="nil"/>
            </w:tcBorders>
            <w:shd w:val="clear" w:color="auto" w:fill="auto"/>
            <w:noWrap/>
            <w:vAlign w:val="bottom"/>
            <w:hideMark/>
          </w:tcPr>
          <w:p w14:paraId="4F8FD2EC"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20:1</w:t>
            </w:r>
          </w:p>
        </w:tc>
        <w:tc>
          <w:tcPr>
            <w:tcW w:w="994" w:type="dxa"/>
            <w:tcBorders>
              <w:top w:val="nil"/>
              <w:left w:val="nil"/>
              <w:bottom w:val="nil"/>
              <w:right w:val="nil"/>
            </w:tcBorders>
            <w:shd w:val="clear" w:color="auto" w:fill="auto"/>
            <w:noWrap/>
            <w:vAlign w:val="bottom"/>
            <w:hideMark/>
          </w:tcPr>
          <w:p w14:paraId="5B9B92C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65" w:type="dxa"/>
            <w:tcBorders>
              <w:top w:val="nil"/>
              <w:left w:val="nil"/>
              <w:bottom w:val="nil"/>
              <w:right w:val="nil"/>
            </w:tcBorders>
            <w:vAlign w:val="bottom"/>
          </w:tcPr>
          <w:p w14:paraId="4469F10D" w14:textId="71C34842"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A5BD853" w14:textId="7A95554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0.19</w:t>
            </w:r>
          </w:p>
        </w:tc>
        <w:tc>
          <w:tcPr>
            <w:tcW w:w="1277" w:type="dxa"/>
            <w:tcBorders>
              <w:top w:val="nil"/>
              <w:left w:val="nil"/>
              <w:bottom w:val="nil"/>
              <w:right w:val="nil"/>
            </w:tcBorders>
            <w:noWrap/>
            <w:vAlign w:val="bottom"/>
            <w:hideMark/>
          </w:tcPr>
          <w:p w14:paraId="3086F325" w14:textId="0687F4E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0.024</w:t>
            </w:r>
          </w:p>
        </w:tc>
        <w:tc>
          <w:tcPr>
            <w:tcW w:w="1277" w:type="dxa"/>
            <w:tcBorders>
              <w:top w:val="nil"/>
              <w:left w:val="nil"/>
              <w:bottom w:val="nil"/>
              <w:right w:val="nil"/>
            </w:tcBorders>
            <w:shd w:val="clear" w:color="auto" w:fill="auto"/>
            <w:noWrap/>
            <w:vAlign w:val="bottom"/>
            <w:hideMark/>
          </w:tcPr>
          <w:p w14:paraId="33CF9B7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F00E4E" w:rsidRPr="00036F76" w14:paraId="064CD686" w14:textId="77777777" w:rsidTr="00496EDC">
        <w:trPr>
          <w:trHeight w:val="288"/>
        </w:trPr>
        <w:tc>
          <w:tcPr>
            <w:tcW w:w="2373" w:type="dxa"/>
            <w:tcBorders>
              <w:top w:val="nil"/>
              <w:left w:val="nil"/>
              <w:bottom w:val="nil"/>
              <w:right w:val="nil"/>
            </w:tcBorders>
            <w:shd w:val="clear" w:color="auto" w:fill="auto"/>
            <w:noWrap/>
            <w:vAlign w:val="bottom"/>
            <w:hideMark/>
          </w:tcPr>
          <w:p w14:paraId="049A1355"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20:2</w:t>
            </w:r>
          </w:p>
        </w:tc>
        <w:tc>
          <w:tcPr>
            <w:tcW w:w="994" w:type="dxa"/>
            <w:tcBorders>
              <w:top w:val="nil"/>
              <w:left w:val="nil"/>
              <w:bottom w:val="nil"/>
              <w:right w:val="nil"/>
            </w:tcBorders>
            <w:shd w:val="clear" w:color="auto" w:fill="auto"/>
            <w:noWrap/>
            <w:vAlign w:val="bottom"/>
            <w:hideMark/>
          </w:tcPr>
          <w:p w14:paraId="25E45F2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65" w:type="dxa"/>
            <w:tcBorders>
              <w:top w:val="nil"/>
              <w:left w:val="nil"/>
              <w:bottom w:val="nil"/>
              <w:right w:val="nil"/>
            </w:tcBorders>
            <w:vAlign w:val="bottom"/>
          </w:tcPr>
          <w:p w14:paraId="60D144DE" w14:textId="6BB81192"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5230248" w14:textId="0C3AE09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0.23</w:t>
            </w:r>
          </w:p>
        </w:tc>
        <w:tc>
          <w:tcPr>
            <w:tcW w:w="1277" w:type="dxa"/>
            <w:tcBorders>
              <w:top w:val="nil"/>
              <w:left w:val="nil"/>
              <w:bottom w:val="nil"/>
              <w:right w:val="nil"/>
            </w:tcBorders>
            <w:noWrap/>
            <w:vAlign w:val="bottom"/>
            <w:hideMark/>
          </w:tcPr>
          <w:p w14:paraId="6B1B56F3" w14:textId="112AACE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0.044</w:t>
            </w:r>
          </w:p>
        </w:tc>
        <w:tc>
          <w:tcPr>
            <w:tcW w:w="1277" w:type="dxa"/>
            <w:tcBorders>
              <w:top w:val="nil"/>
              <w:left w:val="nil"/>
              <w:bottom w:val="nil"/>
              <w:right w:val="nil"/>
            </w:tcBorders>
            <w:shd w:val="clear" w:color="auto" w:fill="auto"/>
            <w:noWrap/>
            <w:vAlign w:val="bottom"/>
            <w:hideMark/>
          </w:tcPr>
          <w:p w14:paraId="411CBB5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78A336D9" w14:textId="77777777" w:rsidTr="00496EDC">
        <w:trPr>
          <w:trHeight w:val="288"/>
        </w:trPr>
        <w:tc>
          <w:tcPr>
            <w:tcW w:w="2373" w:type="dxa"/>
            <w:tcBorders>
              <w:top w:val="nil"/>
              <w:left w:val="nil"/>
              <w:bottom w:val="nil"/>
              <w:right w:val="nil"/>
            </w:tcBorders>
            <w:shd w:val="clear" w:color="auto" w:fill="auto"/>
            <w:noWrap/>
            <w:vAlign w:val="bottom"/>
            <w:hideMark/>
          </w:tcPr>
          <w:p w14:paraId="4CCE903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20:3</w:t>
            </w:r>
          </w:p>
        </w:tc>
        <w:tc>
          <w:tcPr>
            <w:tcW w:w="994" w:type="dxa"/>
            <w:tcBorders>
              <w:top w:val="nil"/>
              <w:left w:val="nil"/>
              <w:bottom w:val="nil"/>
              <w:right w:val="nil"/>
            </w:tcBorders>
            <w:shd w:val="clear" w:color="auto" w:fill="auto"/>
            <w:noWrap/>
            <w:vAlign w:val="bottom"/>
            <w:hideMark/>
          </w:tcPr>
          <w:p w14:paraId="2B7EACE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16660E17" w14:textId="0F870926"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5BAD7A1" w14:textId="025C92A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1.8</w:t>
            </w:r>
          </w:p>
        </w:tc>
        <w:tc>
          <w:tcPr>
            <w:tcW w:w="1277" w:type="dxa"/>
            <w:tcBorders>
              <w:top w:val="nil"/>
              <w:left w:val="nil"/>
              <w:bottom w:val="nil"/>
              <w:right w:val="nil"/>
            </w:tcBorders>
            <w:noWrap/>
            <w:vAlign w:val="bottom"/>
            <w:hideMark/>
          </w:tcPr>
          <w:p w14:paraId="5BEF158D" w14:textId="317CB56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0.26</w:t>
            </w:r>
          </w:p>
        </w:tc>
        <w:tc>
          <w:tcPr>
            <w:tcW w:w="1277" w:type="dxa"/>
            <w:tcBorders>
              <w:top w:val="nil"/>
              <w:left w:val="nil"/>
              <w:bottom w:val="nil"/>
              <w:right w:val="nil"/>
            </w:tcBorders>
            <w:shd w:val="clear" w:color="auto" w:fill="auto"/>
            <w:noWrap/>
            <w:vAlign w:val="bottom"/>
            <w:hideMark/>
          </w:tcPr>
          <w:p w14:paraId="5FCA8D7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F00E4E" w:rsidRPr="00036F76" w14:paraId="3F38571F" w14:textId="77777777" w:rsidTr="00496EDC">
        <w:trPr>
          <w:trHeight w:val="288"/>
        </w:trPr>
        <w:tc>
          <w:tcPr>
            <w:tcW w:w="2373" w:type="dxa"/>
            <w:tcBorders>
              <w:top w:val="nil"/>
              <w:left w:val="nil"/>
              <w:bottom w:val="nil"/>
              <w:right w:val="nil"/>
            </w:tcBorders>
            <w:shd w:val="clear" w:color="auto" w:fill="auto"/>
            <w:noWrap/>
            <w:vAlign w:val="bottom"/>
            <w:hideMark/>
          </w:tcPr>
          <w:p w14:paraId="287C0A6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20:4</w:t>
            </w:r>
          </w:p>
        </w:tc>
        <w:tc>
          <w:tcPr>
            <w:tcW w:w="994" w:type="dxa"/>
            <w:tcBorders>
              <w:top w:val="nil"/>
              <w:left w:val="nil"/>
              <w:bottom w:val="nil"/>
              <w:right w:val="nil"/>
            </w:tcBorders>
            <w:shd w:val="clear" w:color="auto" w:fill="auto"/>
            <w:noWrap/>
            <w:vAlign w:val="bottom"/>
            <w:hideMark/>
          </w:tcPr>
          <w:p w14:paraId="39A72CA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c>
          <w:tcPr>
            <w:tcW w:w="1065" w:type="dxa"/>
            <w:tcBorders>
              <w:top w:val="nil"/>
              <w:left w:val="nil"/>
              <w:bottom w:val="nil"/>
              <w:right w:val="nil"/>
            </w:tcBorders>
            <w:vAlign w:val="bottom"/>
          </w:tcPr>
          <w:p w14:paraId="35A05052" w14:textId="4A76BB10"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D685DA7" w14:textId="02C319E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6.0</w:t>
            </w:r>
          </w:p>
        </w:tc>
        <w:tc>
          <w:tcPr>
            <w:tcW w:w="1277" w:type="dxa"/>
            <w:tcBorders>
              <w:top w:val="nil"/>
              <w:left w:val="nil"/>
              <w:bottom w:val="nil"/>
              <w:right w:val="nil"/>
            </w:tcBorders>
            <w:noWrap/>
            <w:vAlign w:val="bottom"/>
            <w:hideMark/>
          </w:tcPr>
          <w:p w14:paraId="07DDB3DA" w14:textId="0922459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0.60</w:t>
            </w:r>
          </w:p>
        </w:tc>
        <w:tc>
          <w:tcPr>
            <w:tcW w:w="1277" w:type="dxa"/>
            <w:tcBorders>
              <w:top w:val="nil"/>
              <w:left w:val="nil"/>
              <w:bottom w:val="nil"/>
              <w:right w:val="nil"/>
            </w:tcBorders>
            <w:shd w:val="clear" w:color="auto" w:fill="auto"/>
            <w:noWrap/>
            <w:vAlign w:val="bottom"/>
            <w:hideMark/>
          </w:tcPr>
          <w:p w14:paraId="1CF6B2D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r>
      <w:tr w:rsidR="00F00E4E" w:rsidRPr="00036F76" w14:paraId="335511E0" w14:textId="77777777" w:rsidTr="00496EDC">
        <w:trPr>
          <w:trHeight w:val="288"/>
        </w:trPr>
        <w:tc>
          <w:tcPr>
            <w:tcW w:w="2373" w:type="dxa"/>
            <w:tcBorders>
              <w:top w:val="nil"/>
              <w:left w:val="nil"/>
              <w:bottom w:val="nil"/>
              <w:right w:val="nil"/>
            </w:tcBorders>
            <w:shd w:val="clear" w:color="auto" w:fill="auto"/>
            <w:noWrap/>
            <w:vAlign w:val="bottom"/>
            <w:hideMark/>
          </w:tcPr>
          <w:p w14:paraId="6F7318C0"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20:5</w:t>
            </w:r>
          </w:p>
        </w:tc>
        <w:tc>
          <w:tcPr>
            <w:tcW w:w="994" w:type="dxa"/>
            <w:tcBorders>
              <w:top w:val="nil"/>
              <w:left w:val="nil"/>
              <w:bottom w:val="nil"/>
              <w:right w:val="nil"/>
            </w:tcBorders>
            <w:shd w:val="clear" w:color="auto" w:fill="auto"/>
            <w:noWrap/>
            <w:vAlign w:val="bottom"/>
            <w:hideMark/>
          </w:tcPr>
          <w:p w14:paraId="2D896B7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51B87811" w14:textId="47F340DC"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BEBCB42" w14:textId="3A71198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0.33</w:t>
            </w:r>
          </w:p>
        </w:tc>
        <w:tc>
          <w:tcPr>
            <w:tcW w:w="1277" w:type="dxa"/>
            <w:tcBorders>
              <w:top w:val="nil"/>
              <w:left w:val="nil"/>
              <w:bottom w:val="nil"/>
              <w:right w:val="nil"/>
            </w:tcBorders>
            <w:noWrap/>
            <w:vAlign w:val="bottom"/>
            <w:hideMark/>
          </w:tcPr>
          <w:p w14:paraId="6FE16A75" w14:textId="0DF05BB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0.092</w:t>
            </w:r>
          </w:p>
        </w:tc>
        <w:tc>
          <w:tcPr>
            <w:tcW w:w="1277" w:type="dxa"/>
            <w:tcBorders>
              <w:top w:val="nil"/>
              <w:left w:val="nil"/>
              <w:bottom w:val="nil"/>
              <w:right w:val="nil"/>
            </w:tcBorders>
            <w:shd w:val="clear" w:color="auto" w:fill="auto"/>
            <w:noWrap/>
            <w:vAlign w:val="bottom"/>
            <w:hideMark/>
          </w:tcPr>
          <w:p w14:paraId="529182D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60ED76B9" w14:textId="77777777" w:rsidTr="00496EDC">
        <w:trPr>
          <w:trHeight w:val="288"/>
        </w:trPr>
        <w:tc>
          <w:tcPr>
            <w:tcW w:w="2373" w:type="dxa"/>
            <w:tcBorders>
              <w:top w:val="nil"/>
              <w:left w:val="nil"/>
              <w:bottom w:val="nil"/>
              <w:right w:val="nil"/>
            </w:tcBorders>
            <w:shd w:val="clear" w:color="auto" w:fill="auto"/>
            <w:noWrap/>
            <w:vAlign w:val="bottom"/>
            <w:hideMark/>
          </w:tcPr>
          <w:p w14:paraId="619B98D0"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22:0</w:t>
            </w:r>
          </w:p>
        </w:tc>
        <w:tc>
          <w:tcPr>
            <w:tcW w:w="994" w:type="dxa"/>
            <w:tcBorders>
              <w:top w:val="nil"/>
              <w:left w:val="nil"/>
              <w:bottom w:val="nil"/>
              <w:right w:val="nil"/>
            </w:tcBorders>
            <w:shd w:val="clear" w:color="auto" w:fill="auto"/>
            <w:noWrap/>
            <w:vAlign w:val="bottom"/>
            <w:hideMark/>
          </w:tcPr>
          <w:p w14:paraId="2942469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1F062549" w14:textId="5A0C0EEA"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E9BFA2E" w14:textId="25314EE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0.025</w:t>
            </w:r>
          </w:p>
        </w:tc>
        <w:tc>
          <w:tcPr>
            <w:tcW w:w="1277" w:type="dxa"/>
            <w:tcBorders>
              <w:top w:val="nil"/>
              <w:left w:val="nil"/>
              <w:bottom w:val="nil"/>
              <w:right w:val="nil"/>
            </w:tcBorders>
            <w:noWrap/>
            <w:vAlign w:val="bottom"/>
            <w:hideMark/>
          </w:tcPr>
          <w:p w14:paraId="70D9AE4B" w14:textId="41C327EE"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0.0017</w:t>
            </w:r>
          </w:p>
        </w:tc>
        <w:tc>
          <w:tcPr>
            <w:tcW w:w="1277" w:type="dxa"/>
            <w:tcBorders>
              <w:top w:val="nil"/>
              <w:left w:val="nil"/>
              <w:bottom w:val="nil"/>
              <w:right w:val="nil"/>
            </w:tcBorders>
            <w:shd w:val="clear" w:color="auto" w:fill="auto"/>
            <w:noWrap/>
            <w:vAlign w:val="bottom"/>
            <w:hideMark/>
          </w:tcPr>
          <w:p w14:paraId="2DC45B4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r>
      <w:tr w:rsidR="00F00E4E" w:rsidRPr="00036F76" w14:paraId="2F17A91C" w14:textId="77777777" w:rsidTr="00496EDC">
        <w:trPr>
          <w:trHeight w:val="288"/>
        </w:trPr>
        <w:tc>
          <w:tcPr>
            <w:tcW w:w="2373" w:type="dxa"/>
            <w:tcBorders>
              <w:top w:val="nil"/>
              <w:left w:val="nil"/>
              <w:bottom w:val="nil"/>
              <w:right w:val="nil"/>
            </w:tcBorders>
            <w:shd w:val="clear" w:color="auto" w:fill="auto"/>
            <w:noWrap/>
            <w:vAlign w:val="bottom"/>
            <w:hideMark/>
          </w:tcPr>
          <w:p w14:paraId="10F0743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22:1</w:t>
            </w:r>
          </w:p>
        </w:tc>
        <w:tc>
          <w:tcPr>
            <w:tcW w:w="994" w:type="dxa"/>
            <w:tcBorders>
              <w:top w:val="nil"/>
              <w:left w:val="nil"/>
              <w:bottom w:val="nil"/>
              <w:right w:val="nil"/>
            </w:tcBorders>
            <w:shd w:val="clear" w:color="auto" w:fill="auto"/>
            <w:noWrap/>
            <w:vAlign w:val="bottom"/>
            <w:hideMark/>
          </w:tcPr>
          <w:p w14:paraId="73A6659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7869866A" w14:textId="1BA4FC6E"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1948AB4" w14:textId="00CD523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0.013</w:t>
            </w:r>
          </w:p>
        </w:tc>
        <w:tc>
          <w:tcPr>
            <w:tcW w:w="1277" w:type="dxa"/>
            <w:tcBorders>
              <w:top w:val="nil"/>
              <w:left w:val="nil"/>
              <w:bottom w:val="nil"/>
              <w:right w:val="nil"/>
            </w:tcBorders>
            <w:noWrap/>
            <w:vAlign w:val="bottom"/>
            <w:hideMark/>
          </w:tcPr>
          <w:p w14:paraId="4A99F96D" w14:textId="57917C7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0.0046</w:t>
            </w:r>
          </w:p>
        </w:tc>
        <w:tc>
          <w:tcPr>
            <w:tcW w:w="1277" w:type="dxa"/>
            <w:tcBorders>
              <w:top w:val="nil"/>
              <w:left w:val="nil"/>
              <w:bottom w:val="nil"/>
              <w:right w:val="nil"/>
            </w:tcBorders>
            <w:shd w:val="clear" w:color="auto" w:fill="auto"/>
            <w:noWrap/>
            <w:vAlign w:val="bottom"/>
            <w:hideMark/>
          </w:tcPr>
          <w:p w14:paraId="502ED11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F00E4E" w:rsidRPr="00036F76" w14:paraId="781FA9A7" w14:textId="77777777" w:rsidTr="00496EDC">
        <w:trPr>
          <w:trHeight w:val="288"/>
        </w:trPr>
        <w:tc>
          <w:tcPr>
            <w:tcW w:w="2373" w:type="dxa"/>
            <w:tcBorders>
              <w:top w:val="nil"/>
              <w:left w:val="nil"/>
              <w:bottom w:val="nil"/>
              <w:right w:val="nil"/>
            </w:tcBorders>
            <w:shd w:val="clear" w:color="auto" w:fill="auto"/>
            <w:noWrap/>
            <w:vAlign w:val="bottom"/>
            <w:hideMark/>
          </w:tcPr>
          <w:p w14:paraId="39BF5D88"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22:4</w:t>
            </w:r>
          </w:p>
        </w:tc>
        <w:tc>
          <w:tcPr>
            <w:tcW w:w="994" w:type="dxa"/>
            <w:tcBorders>
              <w:top w:val="nil"/>
              <w:left w:val="nil"/>
              <w:bottom w:val="nil"/>
              <w:right w:val="nil"/>
            </w:tcBorders>
            <w:shd w:val="clear" w:color="auto" w:fill="auto"/>
            <w:noWrap/>
            <w:vAlign w:val="bottom"/>
            <w:hideMark/>
          </w:tcPr>
          <w:p w14:paraId="7D73F36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282EA825" w14:textId="2374BE23"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44CF3A8" w14:textId="22B5B75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0.12</w:t>
            </w:r>
          </w:p>
        </w:tc>
        <w:tc>
          <w:tcPr>
            <w:tcW w:w="1277" w:type="dxa"/>
            <w:tcBorders>
              <w:top w:val="nil"/>
              <w:left w:val="nil"/>
              <w:bottom w:val="nil"/>
              <w:right w:val="nil"/>
            </w:tcBorders>
            <w:noWrap/>
            <w:vAlign w:val="bottom"/>
            <w:hideMark/>
          </w:tcPr>
          <w:p w14:paraId="772C5403" w14:textId="27C361A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0.041</w:t>
            </w:r>
          </w:p>
        </w:tc>
        <w:tc>
          <w:tcPr>
            <w:tcW w:w="1277" w:type="dxa"/>
            <w:tcBorders>
              <w:top w:val="nil"/>
              <w:left w:val="nil"/>
              <w:bottom w:val="nil"/>
              <w:right w:val="nil"/>
            </w:tcBorders>
            <w:shd w:val="clear" w:color="auto" w:fill="auto"/>
            <w:noWrap/>
            <w:vAlign w:val="bottom"/>
            <w:hideMark/>
          </w:tcPr>
          <w:p w14:paraId="640A3EF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621174E9" w14:textId="77777777" w:rsidTr="00496EDC">
        <w:trPr>
          <w:trHeight w:val="288"/>
        </w:trPr>
        <w:tc>
          <w:tcPr>
            <w:tcW w:w="2373" w:type="dxa"/>
            <w:tcBorders>
              <w:top w:val="nil"/>
              <w:left w:val="nil"/>
              <w:bottom w:val="nil"/>
              <w:right w:val="nil"/>
            </w:tcBorders>
            <w:shd w:val="clear" w:color="auto" w:fill="auto"/>
            <w:noWrap/>
            <w:vAlign w:val="bottom"/>
            <w:hideMark/>
          </w:tcPr>
          <w:p w14:paraId="71BC76E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22:5</w:t>
            </w:r>
          </w:p>
        </w:tc>
        <w:tc>
          <w:tcPr>
            <w:tcW w:w="994" w:type="dxa"/>
            <w:tcBorders>
              <w:top w:val="nil"/>
              <w:left w:val="nil"/>
              <w:bottom w:val="nil"/>
              <w:right w:val="nil"/>
            </w:tcBorders>
            <w:shd w:val="clear" w:color="auto" w:fill="auto"/>
            <w:noWrap/>
            <w:vAlign w:val="bottom"/>
            <w:hideMark/>
          </w:tcPr>
          <w:p w14:paraId="6629A8D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7D411072" w14:textId="50AF04B4"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73E6FB5" w14:textId="5C9CB46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0.43</w:t>
            </w:r>
          </w:p>
        </w:tc>
        <w:tc>
          <w:tcPr>
            <w:tcW w:w="1277" w:type="dxa"/>
            <w:tcBorders>
              <w:top w:val="nil"/>
              <w:left w:val="nil"/>
              <w:bottom w:val="nil"/>
              <w:right w:val="nil"/>
            </w:tcBorders>
            <w:noWrap/>
            <w:vAlign w:val="bottom"/>
            <w:hideMark/>
          </w:tcPr>
          <w:p w14:paraId="6150506A" w14:textId="50E5E47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0.13</w:t>
            </w:r>
          </w:p>
        </w:tc>
        <w:tc>
          <w:tcPr>
            <w:tcW w:w="1277" w:type="dxa"/>
            <w:tcBorders>
              <w:top w:val="nil"/>
              <w:left w:val="nil"/>
              <w:bottom w:val="nil"/>
              <w:right w:val="nil"/>
            </w:tcBorders>
            <w:shd w:val="clear" w:color="auto" w:fill="auto"/>
            <w:noWrap/>
            <w:vAlign w:val="bottom"/>
            <w:hideMark/>
          </w:tcPr>
          <w:p w14:paraId="1BDC00A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30</w:t>
            </w:r>
          </w:p>
        </w:tc>
      </w:tr>
      <w:tr w:rsidR="00F00E4E" w:rsidRPr="00036F76" w14:paraId="58D701C4" w14:textId="77777777" w:rsidTr="00496EDC">
        <w:trPr>
          <w:trHeight w:val="288"/>
        </w:trPr>
        <w:tc>
          <w:tcPr>
            <w:tcW w:w="2373" w:type="dxa"/>
            <w:tcBorders>
              <w:top w:val="nil"/>
              <w:left w:val="nil"/>
              <w:bottom w:val="nil"/>
              <w:right w:val="nil"/>
            </w:tcBorders>
            <w:shd w:val="clear" w:color="auto" w:fill="auto"/>
            <w:noWrap/>
            <w:vAlign w:val="bottom"/>
            <w:hideMark/>
          </w:tcPr>
          <w:p w14:paraId="52BEE69C"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22:6</w:t>
            </w:r>
          </w:p>
        </w:tc>
        <w:tc>
          <w:tcPr>
            <w:tcW w:w="994" w:type="dxa"/>
            <w:tcBorders>
              <w:top w:val="nil"/>
              <w:left w:val="nil"/>
              <w:bottom w:val="nil"/>
              <w:right w:val="nil"/>
            </w:tcBorders>
            <w:shd w:val="clear" w:color="auto" w:fill="auto"/>
            <w:noWrap/>
            <w:vAlign w:val="bottom"/>
            <w:hideMark/>
          </w:tcPr>
          <w:p w14:paraId="00A1D1F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3A443088" w14:textId="65544BE0"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B004AF7" w14:textId="5C25DC2C"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0.77</w:t>
            </w:r>
          </w:p>
        </w:tc>
        <w:tc>
          <w:tcPr>
            <w:tcW w:w="1277" w:type="dxa"/>
            <w:tcBorders>
              <w:top w:val="nil"/>
              <w:left w:val="nil"/>
              <w:bottom w:val="nil"/>
              <w:right w:val="nil"/>
            </w:tcBorders>
            <w:noWrap/>
            <w:vAlign w:val="bottom"/>
            <w:hideMark/>
          </w:tcPr>
          <w:p w14:paraId="3548D0F4" w14:textId="454AB7C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0.14</w:t>
            </w:r>
          </w:p>
        </w:tc>
        <w:tc>
          <w:tcPr>
            <w:tcW w:w="1277" w:type="dxa"/>
            <w:tcBorders>
              <w:top w:val="nil"/>
              <w:left w:val="nil"/>
              <w:bottom w:val="nil"/>
              <w:right w:val="nil"/>
            </w:tcBorders>
            <w:shd w:val="clear" w:color="auto" w:fill="auto"/>
            <w:noWrap/>
            <w:vAlign w:val="bottom"/>
            <w:hideMark/>
          </w:tcPr>
          <w:p w14:paraId="1AD7835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F00E4E" w:rsidRPr="00036F76" w14:paraId="5D85B207" w14:textId="77777777" w:rsidTr="00496EDC">
        <w:trPr>
          <w:trHeight w:val="288"/>
        </w:trPr>
        <w:tc>
          <w:tcPr>
            <w:tcW w:w="2373" w:type="dxa"/>
            <w:tcBorders>
              <w:top w:val="nil"/>
              <w:left w:val="nil"/>
              <w:bottom w:val="nil"/>
              <w:right w:val="nil"/>
            </w:tcBorders>
            <w:shd w:val="clear" w:color="auto" w:fill="auto"/>
            <w:noWrap/>
            <w:vAlign w:val="bottom"/>
            <w:hideMark/>
          </w:tcPr>
          <w:p w14:paraId="4B6B8F86"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LPC 24:0</w:t>
            </w:r>
          </w:p>
        </w:tc>
        <w:tc>
          <w:tcPr>
            <w:tcW w:w="994" w:type="dxa"/>
            <w:tcBorders>
              <w:top w:val="nil"/>
              <w:left w:val="nil"/>
              <w:bottom w:val="nil"/>
              <w:right w:val="nil"/>
            </w:tcBorders>
            <w:shd w:val="clear" w:color="auto" w:fill="auto"/>
            <w:noWrap/>
            <w:vAlign w:val="bottom"/>
            <w:hideMark/>
          </w:tcPr>
          <w:p w14:paraId="786DE0E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4B9C84CB" w14:textId="6DEFAC16" w:rsidR="00F00E4E" w:rsidRPr="00036F76" w:rsidRDefault="00F00E4E" w:rsidP="00F00E4E">
            <w:pPr>
              <w:spacing w:after="0" w:line="240" w:lineRule="auto"/>
              <w:jc w:val="center"/>
              <w:rPr>
                <w:rFonts w:ascii="Times New Roman" w:eastAsia="Times New Roman" w:hAnsi="Times New Roman"/>
                <w:color w:val="000000"/>
              </w:rPr>
            </w:pPr>
            <w:r w:rsidRPr="00D54B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A5A7E06" w14:textId="6164AB2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0.046</w:t>
            </w:r>
          </w:p>
        </w:tc>
        <w:tc>
          <w:tcPr>
            <w:tcW w:w="1277" w:type="dxa"/>
            <w:tcBorders>
              <w:top w:val="nil"/>
              <w:left w:val="nil"/>
              <w:bottom w:val="nil"/>
              <w:right w:val="nil"/>
            </w:tcBorders>
            <w:noWrap/>
            <w:vAlign w:val="bottom"/>
            <w:hideMark/>
          </w:tcPr>
          <w:p w14:paraId="6CA18052" w14:textId="199AE839"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0.015</w:t>
            </w:r>
          </w:p>
        </w:tc>
        <w:tc>
          <w:tcPr>
            <w:tcW w:w="1277" w:type="dxa"/>
            <w:tcBorders>
              <w:top w:val="nil"/>
              <w:left w:val="nil"/>
              <w:bottom w:val="nil"/>
              <w:right w:val="nil"/>
            </w:tcBorders>
            <w:shd w:val="clear" w:color="auto" w:fill="auto"/>
            <w:noWrap/>
            <w:vAlign w:val="bottom"/>
            <w:hideMark/>
          </w:tcPr>
          <w:p w14:paraId="3A6C084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BF4ACD" w:rsidRPr="00036F76" w14:paraId="73D9B14B" w14:textId="77777777" w:rsidTr="00BF4ACD">
        <w:trPr>
          <w:trHeight w:val="288"/>
        </w:trPr>
        <w:tc>
          <w:tcPr>
            <w:tcW w:w="2373" w:type="dxa"/>
            <w:tcBorders>
              <w:top w:val="nil"/>
              <w:left w:val="nil"/>
              <w:bottom w:val="nil"/>
              <w:right w:val="nil"/>
            </w:tcBorders>
            <w:shd w:val="clear" w:color="auto" w:fill="auto"/>
            <w:noWrap/>
            <w:vAlign w:val="bottom"/>
            <w:hideMark/>
          </w:tcPr>
          <w:p w14:paraId="6D0B9F84"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994" w:type="dxa"/>
            <w:tcBorders>
              <w:top w:val="nil"/>
              <w:left w:val="nil"/>
              <w:bottom w:val="nil"/>
              <w:right w:val="nil"/>
            </w:tcBorders>
            <w:shd w:val="clear" w:color="auto" w:fill="auto"/>
            <w:noWrap/>
            <w:vAlign w:val="bottom"/>
            <w:hideMark/>
          </w:tcPr>
          <w:p w14:paraId="71F37726" w14:textId="77777777" w:rsidR="00BF4ACD" w:rsidRPr="00036F76" w:rsidRDefault="00BF4ACD" w:rsidP="00FA6CB8">
            <w:pPr>
              <w:spacing w:after="0" w:line="240" w:lineRule="auto"/>
              <w:rPr>
                <w:rFonts w:ascii="Times New Roman" w:eastAsia="Times New Roman" w:hAnsi="Times New Roman"/>
              </w:rPr>
            </w:pPr>
          </w:p>
        </w:tc>
        <w:tc>
          <w:tcPr>
            <w:tcW w:w="1065" w:type="dxa"/>
            <w:tcBorders>
              <w:top w:val="nil"/>
              <w:left w:val="nil"/>
              <w:bottom w:val="nil"/>
              <w:right w:val="nil"/>
            </w:tcBorders>
            <w:vAlign w:val="bottom"/>
          </w:tcPr>
          <w:p w14:paraId="4B90F6C3"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242ED1BC" w14:textId="4E9F2D12"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3330E68D"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62ABCCB9" w14:textId="77777777" w:rsidR="00BF4ACD" w:rsidRPr="00036F76" w:rsidRDefault="00BF4ACD" w:rsidP="00FA6CB8">
            <w:pPr>
              <w:spacing w:after="0" w:line="240" w:lineRule="auto"/>
              <w:jc w:val="center"/>
              <w:rPr>
                <w:rFonts w:ascii="Times New Roman" w:eastAsia="Times New Roman" w:hAnsi="Times New Roman"/>
              </w:rPr>
            </w:pPr>
          </w:p>
        </w:tc>
      </w:tr>
      <w:tr w:rsidR="00F00E4E" w:rsidRPr="00036F76" w14:paraId="3E42701B" w14:textId="77777777" w:rsidTr="00496EDC">
        <w:trPr>
          <w:trHeight w:val="288"/>
        </w:trPr>
        <w:tc>
          <w:tcPr>
            <w:tcW w:w="2373" w:type="dxa"/>
            <w:tcBorders>
              <w:top w:val="nil"/>
              <w:left w:val="nil"/>
              <w:bottom w:val="nil"/>
              <w:right w:val="nil"/>
            </w:tcBorders>
            <w:shd w:val="clear" w:color="auto" w:fill="auto"/>
            <w:noWrap/>
            <w:vAlign w:val="bottom"/>
            <w:hideMark/>
          </w:tcPr>
          <w:p w14:paraId="01736D28"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16:0</w:t>
            </w:r>
          </w:p>
        </w:tc>
        <w:tc>
          <w:tcPr>
            <w:tcW w:w="994" w:type="dxa"/>
            <w:tcBorders>
              <w:top w:val="nil"/>
              <w:left w:val="nil"/>
              <w:bottom w:val="nil"/>
              <w:right w:val="nil"/>
            </w:tcBorders>
            <w:shd w:val="clear" w:color="auto" w:fill="auto"/>
            <w:noWrap/>
            <w:vAlign w:val="bottom"/>
            <w:hideMark/>
          </w:tcPr>
          <w:p w14:paraId="442F420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1C2039AC" w14:textId="7B5D8112"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4046CEB" w14:textId="66CBF233"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0.91</w:t>
            </w:r>
          </w:p>
        </w:tc>
        <w:tc>
          <w:tcPr>
            <w:tcW w:w="1277" w:type="dxa"/>
            <w:tcBorders>
              <w:top w:val="nil"/>
              <w:left w:val="nil"/>
              <w:bottom w:val="nil"/>
              <w:right w:val="nil"/>
            </w:tcBorders>
            <w:noWrap/>
            <w:vAlign w:val="bottom"/>
            <w:hideMark/>
          </w:tcPr>
          <w:p w14:paraId="18D35408" w14:textId="55392B38"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0.27</w:t>
            </w:r>
          </w:p>
        </w:tc>
        <w:tc>
          <w:tcPr>
            <w:tcW w:w="1277" w:type="dxa"/>
            <w:tcBorders>
              <w:top w:val="nil"/>
              <w:left w:val="nil"/>
              <w:bottom w:val="nil"/>
              <w:right w:val="nil"/>
            </w:tcBorders>
            <w:shd w:val="clear" w:color="auto" w:fill="auto"/>
            <w:noWrap/>
            <w:vAlign w:val="bottom"/>
            <w:hideMark/>
          </w:tcPr>
          <w:p w14:paraId="300EAE5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7EE8DB8A" w14:textId="77777777" w:rsidTr="00496EDC">
        <w:trPr>
          <w:trHeight w:val="288"/>
        </w:trPr>
        <w:tc>
          <w:tcPr>
            <w:tcW w:w="2373" w:type="dxa"/>
            <w:tcBorders>
              <w:top w:val="nil"/>
              <w:left w:val="nil"/>
              <w:bottom w:val="nil"/>
              <w:right w:val="nil"/>
            </w:tcBorders>
            <w:shd w:val="clear" w:color="auto" w:fill="auto"/>
            <w:noWrap/>
            <w:vAlign w:val="bottom"/>
            <w:hideMark/>
          </w:tcPr>
          <w:p w14:paraId="15D3A05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18:0</w:t>
            </w:r>
          </w:p>
        </w:tc>
        <w:tc>
          <w:tcPr>
            <w:tcW w:w="994" w:type="dxa"/>
            <w:tcBorders>
              <w:top w:val="nil"/>
              <w:left w:val="nil"/>
              <w:bottom w:val="nil"/>
              <w:right w:val="nil"/>
            </w:tcBorders>
            <w:shd w:val="clear" w:color="auto" w:fill="auto"/>
            <w:noWrap/>
            <w:vAlign w:val="bottom"/>
            <w:hideMark/>
          </w:tcPr>
          <w:p w14:paraId="72BBE07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144CC780" w14:textId="4D2D8015"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C9FC093" w14:textId="50025ED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1.6</w:t>
            </w:r>
          </w:p>
        </w:tc>
        <w:tc>
          <w:tcPr>
            <w:tcW w:w="1277" w:type="dxa"/>
            <w:tcBorders>
              <w:top w:val="nil"/>
              <w:left w:val="nil"/>
              <w:bottom w:val="nil"/>
              <w:right w:val="nil"/>
            </w:tcBorders>
            <w:noWrap/>
            <w:vAlign w:val="bottom"/>
            <w:hideMark/>
          </w:tcPr>
          <w:p w14:paraId="07ABA4D7" w14:textId="3F9C928D"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0.55</w:t>
            </w:r>
          </w:p>
        </w:tc>
        <w:tc>
          <w:tcPr>
            <w:tcW w:w="1277" w:type="dxa"/>
            <w:tcBorders>
              <w:top w:val="nil"/>
              <w:left w:val="nil"/>
              <w:bottom w:val="nil"/>
              <w:right w:val="nil"/>
            </w:tcBorders>
            <w:shd w:val="clear" w:color="auto" w:fill="auto"/>
            <w:noWrap/>
            <w:vAlign w:val="bottom"/>
            <w:hideMark/>
          </w:tcPr>
          <w:p w14:paraId="4216C74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F00E4E" w:rsidRPr="00036F76" w14:paraId="238B9A9E" w14:textId="77777777" w:rsidTr="00496EDC">
        <w:trPr>
          <w:trHeight w:val="288"/>
        </w:trPr>
        <w:tc>
          <w:tcPr>
            <w:tcW w:w="2373" w:type="dxa"/>
            <w:tcBorders>
              <w:top w:val="nil"/>
              <w:left w:val="nil"/>
              <w:bottom w:val="nil"/>
              <w:right w:val="nil"/>
            </w:tcBorders>
            <w:shd w:val="clear" w:color="auto" w:fill="auto"/>
            <w:noWrap/>
            <w:vAlign w:val="bottom"/>
            <w:hideMark/>
          </w:tcPr>
          <w:p w14:paraId="463B4607"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18:1</w:t>
            </w:r>
          </w:p>
        </w:tc>
        <w:tc>
          <w:tcPr>
            <w:tcW w:w="994" w:type="dxa"/>
            <w:tcBorders>
              <w:top w:val="nil"/>
              <w:left w:val="nil"/>
              <w:bottom w:val="nil"/>
              <w:right w:val="nil"/>
            </w:tcBorders>
            <w:shd w:val="clear" w:color="auto" w:fill="auto"/>
            <w:noWrap/>
            <w:vAlign w:val="bottom"/>
            <w:hideMark/>
          </w:tcPr>
          <w:p w14:paraId="6AFA4EF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498B628D" w14:textId="65978443"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FB50E96" w14:textId="7964E85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1.4</w:t>
            </w:r>
          </w:p>
        </w:tc>
        <w:tc>
          <w:tcPr>
            <w:tcW w:w="1277" w:type="dxa"/>
            <w:tcBorders>
              <w:top w:val="nil"/>
              <w:left w:val="nil"/>
              <w:bottom w:val="nil"/>
              <w:right w:val="nil"/>
            </w:tcBorders>
            <w:noWrap/>
            <w:vAlign w:val="bottom"/>
            <w:hideMark/>
          </w:tcPr>
          <w:p w14:paraId="7FFD5FD6" w14:textId="490C051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0.47</w:t>
            </w:r>
          </w:p>
        </w:tc>
        <w:tc>
          <w:tcPr>
            <w:tcW w:w="1277" w:type="dxa"/>
            <w:tcBorders>
              <w:top w:val="nil"/>
              <w:left w:val="nil"/>
              <w:bottom w:val="nil"/>
              <w:right w:val="nil"/>
            </w:tcBorders>
            <w:shd w:val="clear" w:color="auto" w:fill="auto"/>
            <w:noWrap/>
            <w:vAlign w:val="bottom"/>
            <w:hideMark/>
          </w:tcPr>
          <w:p w14:paraId="1B36E21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35</w:t>
            </w:r>
          </w:p>
        </w:tc>
      </w:tr>
      <w:tr w:rsidR="00F00E4E" w:rsidRPr="00036F76" w14:paraId="0D9FB570" w14:textId="77777777" w:rsidTr="00496EDC">
        <w:trPr>
          <w:trHeight w:val="288"/>
        </w:trPr>
        <w:tc>
          <w:tcPr>
            <w:tcW w:w="2373" w:type="dxa"/>
            <w:tcBorders>
              <w:top w:val="nil"/>
              <w:left w:val="nil"/>
              <w:bottom w:val="nil"/>
              <w:right w:val="nil"/>
            </w:tcBorders>
            <w:shd w:val="clear" w:color="auto" w:fill="auto"/>
            <w:noWrap/>
            <w:vAlign w:val="bottom"/>
            <w:hideMark/>
          </w:tcPr>
          <w:p w14:paraId="3DB75D37"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18:2</w:t>
            </w:r>
          </w:p>
        </w:tc>
        <w:tc>
          <w:tcPr>
            <w:tcW w:w="994" w:type="dxa"/>
            <w:tcBorders>
              <w:top w:val="nil"/>
              <w:left w:val="nil"/>
              <w:bottom w:val="nil"/>
              <w:right w:val="nil"/>
            </w:tcBorders>
            <w:shd w:val="clear" w:color="auto" w:fill="auto"/>
            <w:noWrap/>
            <w:vAlign w:val="bottom"/>
            <w:hideMark/>
          </w:tcPr>
          <w:p w14:paraId="3E7FDB3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479E1F86" w14:textId="00B9E7FE"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A0913A9" w14:textId="25F461D2"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1.9</w:t>
            </w:r>
          </w:p>
        </w:tc>
        <w:tc>
          <w:tcPr>
            <w:tcW w:w="1277" w:type="dxa"/>
            <w:tcBorders>
              <w:top w:val="nil"/>
              <w:left w:val="nil"/>
              <w:bottom w:val="nil"/>
              <w:right w:val="nil"/>
            </w:tcBorders>
            <w:noWrap/>
            <w:vAlign w:val="bottom"/>
            <w:hideMark/>
          </w:tcPr>
          <w:p w14:paraId="594415F5" w14:textId="20F52EC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0.56</w:t>
            </w:r>
          </w:p>
        </w:tc>
        <w:tc>
          <w:tcPr>
            <w:tcW w:w="1277" w:type="dxa"/>
            <w:tcBorders>
              <w:top w:val="nil"/>
              <w:left w:val="nil"/>
              <w:bottom w:val="nil"/>
              <w:right w:val="nil"/>
            </w:tcBorders>
            <w:shd w:val="clear" w:color="auto" w:fill="auto"/>
            <w:noWrap/>
            <w:vAlign w:val="bottom"/>
            <w:hideMark/>
          </w:tcPr>
          <w:p w14:paraId="5C503F7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30</w:t>
            </w:r>
          </w:p>
        </w:tc>
      </w:tr>
      <w:tr w:rsidR="00F00E4E" w:rsidRPr="00036F76" w14:paraId="06018A98" w14:textId="77777777" w:rsidTr="00496EDC">
        <w:trPr>
          <w:trHeight w:val="288"/>
        </w:trPr>
        <w:tc>
          <w:tcPr>
            <w:tcW w:w="2373" w:type="dxa"/>
            <w:tcBorders>
              <w:top w:val="nil"/>
              <w:left w:val="nil"/>
              <w:bottom w:val="nil"/>
              <w:right w:val="nil"/>
            </w:tcBorders>
            <w:shd w:val="clear" w:color="auto" w:fill="auto"/>
            <w:noWrap/>
            <w:vAlign w:val="bottom"/>
            <w:hideMark/>
          </w:tcPr>
          <w:p w14:paraId="4300512B"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20:4</w:t>
            </w:r>
          </w:p>
        </w:tc>
        <w:tc>
          <w:tcPr>
            <w:tcW w:w="994" w:type="dxa"/>
            <w:tcBorders>
              <w:top w:val="nil"/>
              <w:left w:val="nil"/>
              <w:bottom w:val="nil"/>
              <w:right w:val="nil"/>
            </w:tcBorders>
            <w:shd w:val="clear" w:color="auto" w:fill="auto"/>
            <w:noWrap/>
            <w:vAlign w:val="bottom"/>
            <w:hideMark/>
          </w:tcPr>
          <w:p w14:paraId="7E36C36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73ED330C" w14:textId="7705B318"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5F305A9" w14:textId="1391D73F"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1.1</w:t>
            </w:r>
          </w:p>
        </w:tc>
        <w:tc>
          <w:tcPr>
            <w:tcW w:w="1277" w:type="dxa"/>
            <w:tcBorders>
              <w:top w:val="nil"/>
              <w:left w:val="nil"/>
              <w:bottom w:val="nil"/>
              <w:right w:val="nil"/>
            </w:tcBorders>
            <w:noWrap/>
            <w:vAlign w:val="bottom"/>
            <w:hideMark/>
          </w:tcPr>
          <w:p w14:paraId="272CE390" w14:textId="307804E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0.41</w:t>
            </w:r>
          </w:p>
        </w:tc>
        <w:tc>
          <w:tcPr>
            <w:tcW w:w="1277" w:type="dxa"/>
            <w:tcBorders>
              <w:top w:val="nil"/>
              <w:left w:val="nil"/>
              <w:bottom w:val="nil"/>
              <w:right w:val="nil"/>
            </w:tcBorders>
            <w:shd w:val="clear" w:color="auto" w:fill="auto"/>
            <w:noWrap/>
            <w:vAlign w:val="bottom"/>
            <w:hideMark/>
          </w:tcPr>
          <w:p w14:paraId="50B334E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F00E4E" w:rsidRPr="00036F76" w14:paraId="4732DCEA" w14:textId="77777777" w:rsidTr="00496EDC">
        <w:trPr>
          <w:trHeight w:val="288"/>
        </w:trPr>
        <w:tc>
          <w:tcPr>
            <w:tcW w:w="2373" w:type="dxa"/>
            <w:tcBorders>
              <w:top w:val="nil"/>
              <w:left w:val="nil"/>
              <w:bottom w:val="nil"/>
              <w:right w:val="nil"/>
            </w:tcBorders>
            <w:shd w:val="clear" w:color="auto" w:fill="auto"/>
            <w:noWrap/>
            <w:vAlign w:val="bottom"/>
            <w:hideMark/>
          </w:tcPr>
          <w:p w14:paraId="042E90B6"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LPE 22:6</w:t>
            </w:r>
          </w:p>
        </w:tc>
        <w:tc>
          <w:tcPr>
            <w:tcW w:w="994" w:type="dxa"/>
            <w:tcBorders>
              <w:top w:val="nil"/>
              <w:left w:val="nil"/>
              <w:bottom w:val="nil"/>
              <w:right w:val="nil"/>
            </w:tcBorders>
            <w:shd w:val="clear" w:color="auto" w:fill="auto"/>
            <w:noWrap/>
            <w:vAlign w:val="bottom"/>
            <w:hideMark/>
          </w:tcPr>
          <w:p w14:paraId="09723F0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50D72245" w14:textId="30B485EC" w:rsidR="00F00E4E" w:rsidRPr="00036F76" w:rsidRDefault="00F00E4E" w:rsidP="00F00E4E">
            <w:pPr>
              <w:spacing w:after="0" w:line="240" w:lineRule="auto"/>
              <w:jc w:val="center"/>
              <w:rPr>
                <w:rFonts w:ascii="Times New Roman" w:eastAsia="Times New Roman" w:hAnsi="Times New Roman"/>
                <w:color w:val="000000"/>
              </w:rPr>
            </w:pPr>
            <w:r w:rsidRPr="00BA1548">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EE8D01F" w14:textId="2AF991E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0.52</w:t>
            </w:r>
          </w:p>
        </w:tc>
        <w:tc>
          <w:tcPr>
            <w:tcW w:w="1277" w:type="dxa"/>
            <w:tcBorders>
              <w:top w:val="nil"/>
              <w:left w:val="nil"/>
              <w:bottom w:val="nil"/>
              <w:right w:val="nil"/>
            </w:tcBorders>
            <w:noWrap/>
            <w:vAlign w:val="bottom"/>
            <w:hideMark/>
          </w:tcPr>
          <w:p w14:paraId="44853AA2" w14:textId="242BAF4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0.18</w:t>
            </w:r>
          </w:p>
        </w:tc>
        <w:tc>
          <w:tcPr>
            <w:tcW w:w="1277" w:type="dxa"/>
            <w:tcBorders>
              <w:top w:val="nil"/>
              <w:left w:val="nil"/>
              <w:bottom w:val="nil"/>
              <w:right w:val="nil"/>
            </w:tcBorders>
            <w:shd w:val="clear" w:color="auto" w:fill="auto"/>
            <w:noWrap/>
            <w:vAlign w:val="bottom"/>
            <w:hideMark/>
          </w:tcPr>
          <w:p w14:paraId="6AA7ECC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BF4ACD" w:rsidRPr="00036F76" w14:paraId="49852B25" w14:textId="77777777" w:rsidTr="00BF4ACD">
        <w:trPr>
          <w:trHeight w:val="288"/>
        </w:trPr>
        <w:tc>
          <w:tcPr>
            <w:tcW w:w="2373" w:type="dxa"/>
            <w:tcBorders>
              <w:top w:val="nil"/>
              <w:left w:val="nil"/>
              <w:bottom w:val="nil"/>
              <w:right w:val="nil"/>
            </w:tcBorders>
            <w:shd w:val="clear" w:color="auto" w:fill="auto"/>
            <w:noWrap/>
            <w:vAlign w:val="bottom"/>
            <w:hideMark/>
          </w:tcPr>
          <w:p w14:paraId="0551E251"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994" w:type="dxa"/>
            <w:tcBorders>
              <w:top w:val="nil"/>
              <w:left w:val="nil"/>
              <w:bottom w:val="nil"/>
              <w:right w:val="nil"/>
            </w:tcBorders>
            <w:shd w:val="clear" w:color="auto" w:fill="auto"/>
            <w:noWrap/>
            <w:vAlign w:val="bottom"/>
            <w:hideMark/>
          </w:tcPr>
          <w:p w14:paraId="3163E0B8" w14:textId="77777777" w:rsidR="00BF4ACD" w:rsidRPr="00036F76" w:rsidRDefault="00BF4ACD" w:rsidP="00FA6CB8">
            <w:pPr>
              <w:spacing w:after="0" w:line="240" w:lineRule="auto"/>
              <w:rPr>
                <w:rFonts w:ascii="Times New Roman" w:eastAsia="Times New Roman" w:hAnsi="Times New Roman"/>
              </w:rPr>
            </w:pPr>
          </w:p>
        </w:tc>
        <w:tc>
          <w:tcPr>
            <w:tcW w:w="1065" w:type="dxa"/>
            <w:tcBorders>
              <w:top w:val="nil"/>
              <w:left w:val="nil"/>
              <w:bottom w:val="nil"/>
              <w:right w:val="nil"/>
            </w:tcBorders>
            <w:vAlign w:val="bottom"/>
          </w:tcPr>
          <w:p w14:paraId="0D8945EC"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5FB0BB86" w14:textId="684A82D0"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1A16E4DD"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49833496" w14:textId="77777777" w:rsidR="00BF4ACD" w:rsidRPr="00036F76" w:rsidRDefault="00BF4ACD" w:rsidP="00FA6CB8">
            <w:pPr>
              <w:spacing w:after="0" w:line="240" w:lineRule="auto"/>
              <w:jc w:val="center"/>
              <w:rPr>
                <w:rFonts w:ascii="Times New Roman" w:eastAsia="Times New Roman" w:hAnsi="Times New Roman"/>
              </w:rPr>
            </w:pPr>
          </w:p>
        </w:tc>
      </w:tr>
      <w:tr w:rsidR="00F00E4E" w:rsidRPr="00036F76" w14:paraId="193F8ECE" w14:textId="77777777" w:rsidTr="00496EDC">
        <w:trPr>
          <w:trHeight w:val="288"/>
        </w:trPr>
        <w:tc>
          <w:tcPr>
            <w:tcW w:w="2373" w:type="dxa"/>
            <w:tcBorders>
              <w:top w:val="nil"/>
              <w:left w:val="nil"/>
              <w:bottom w:val="nil"/>
              <w:right w:val="nil"/>
            </w:tcBorders>
            <w:shd w:val="clear" w:color="auto" w:fill="auto"/>
            <w:noWrap/>
            <w:vAlign w:val="bottom"/>
            <w:hideMark/>
          </w:tcPr>
          <w:p w14:paraId="14D4FD5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30:0</w:t>
            </w:r>
          </w:p>
        </w:tc>
        <w:tc>
          <w:tcPr>
            <w:tcW w:w="994" w:type="dxa"/>
            <w:tcBorders>
              <w:top w:val="nil"/>
              <w:left w:val="nil"/>
              <w:bottom w:val="nil"/>
              <w:right w:val="nil"/>
            </w:tcBorders>
            <w:shd w:val="clear" w:color="auto" w:fill="auto"/>
            <w:noWrap/>
            <w:vAlign w:val="bottom"/>
            <w:hideMark/>
          </w:tcPr>
          <w:p w14:paraId="4A06BBD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152D5C3C" w14:textId="64996F20"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F619992" w14:textId="409F79C1"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1.6</w:t>
            </w:r>
          </w:p>
        </w:tc>
        <w:tc>
          <w:tcPr>
            <w:tcW w:w="1277" w:type="dxa"/>
            <w:tcBorders>
              <w:top w:val="nil"/>
              <w:left w:val="nil"/>
              <w:bottom w:val="nil"/>
              <w:right w:val="nil"/>
            </w:tcBorders>
            <w:noWrap/>
            <w:vAlign w:val="bottom"/>
            <w:hideMark/>
          </w:tcPr>
          <w:p w14:paraId="5E4D6E26" w14:textId="6C637D1B"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0.32</w:t>
            </w:r>
          </w:p>
        </w:tc>
        <w:tc>
          <w:tcPr>
            <w:tcW w:w="1277" w:type="dxa"/>
            <w:tcBorders>
              <w:top w:val="nil"/>
              <w:left w:val="nil"/>
              <w:bottom w:val="nil"/>
              <w:right w:val="nil"/>
            </w:tcBorders>
            <w:shd w:val="clear" w:color="auto" w:fill="auto"/>
            <w:noWrap/>
            <w:vAlign w:val="bottom"/>
            <w:hideMark/>
          </w:tcPr>
          <w:p w14:paraId="79825D3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0A497805" w14:textId="77777777" w:rsidTr="00496EDC">
        <w:trPr>
          <w:trHeight w:val="288"/>
        </w:trPr>
        <w:tc>
          <w:tcPr>
            <w:tcW w:w="2373" w:type="dxa"/>
            <w:tcBorders>
              <w:top w:val="nil"/>
              <w:left w:val="nil"/>
              <w:bottom w:val="nil"/>
              <w:right w:val="nil"/>
            </w:tcBorders>
            <w:shd w:val="clear" w:color="auto" w:fill="auto"/>
            <w:noWrap/>
            <w:vAlign w:val="bottom"/>
            <w:hideMark/>
          </w:tcPr>
          <w:p w14:paraId="36563DB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O-30:0/29:0</w:t>
            </w:r>
          </w:p>
        </w:tc>
        <w:tc>
          <w:tcPr>
            <w:tcW w:w="994" w:type="dxa"/>
            <w:tcBorders>
              <w:top w:val="nil"/>
              <w:left w:val="nil"/>
              <w:bottom w:val="nil"/>
              <w:right w:val="nil"/>
            </w:tcBorders>
            <w:shd w:val="clear" w:color="auto" w:fill="auto"/>
            <w:noWrap/>
            <w:vAlign w:val="bottom"/>
            <w:hideMark/>
          </w:tcPr>
          <w:p w14:paraId="258B71C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65" w:type="dxa"/>
            <w:tcBorders>
              <w:top w:val="nil"/>
              <w:left w:val="nil"/>
              <w:bottom w:val="nil"/>
              <w:right w:val="nil"/>
            </w:tcBorders>
            <w:vAlign w:val="bottom"/>
          </w:tcPr>
          <w:p w14:paraId="6EECB3E3" w14:textId="6D490FD7"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197906A" w14:textId="445C34A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0.072</w:t>
            </w:r>
          </w:p>
        </w:tc>
        <w:tc>
          <w:tcPr>
            <w:tcW w:w="1277" w:type="dxa"/>
            <w:tcBorders>
              <w:top w:val="nil"/>
              <w:left w:val="nil"/>
              <w:bottom w:val="nil"/>
              <w:right w:val="nil"/>
            </w:tcBorders>
            <w:noWrap/>
            <w:vAlign w:val="bottom"/>
            <w:hideMark/>
          </w:tcPr>
          <w:p w14:paraId="5E8C1F27" w14:textId="223EDD2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0.026</w:t>
            </w:r>
          </w:p>
        </w:tc>
        <w:tc>
          <w:tcPr>
            <w:tcW w:w="1277" w:type="dxa"/>
            <w:tcBorders>
              <w:top w:val="nil"/>
              <w:left w:val="nil"/>
              <w:bottom w:val="nil"/>
              <w:right w:val="nil"/>
            </w:tcBorders>
            <w:shd w:val="clear" w:color="auto" w:fill="auto"/>
            <w:noWrap/>
            <w:vAlign w:val="bottom"/>
            <w:hideMark/>
          </w:tcPr>
          <w:p w14:paraId="095E860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F00E4E" w:rsidRPr="00036F76" w14:paraId="3EB4B3D5" w14:textId="77777777" w:rsidTr="00496EDC">
        <w:trPr>
          <w:trHeight w:val="288"/>
        </w:trPr>
        <w:tc>
          <w:tcPr>
            <w:tcW w:w="2373" w:type="dxa"/>
            <w:tcBorders>
              <w:top w:val="nil"/>
              <w:left w:val="nil"/>
              <w:bottom w:val="nil"/>
              <w:right w:val="nil"/>
            </w:tcBorders>
            <w:shd w:val="clear" w:color="auto" w:fill="auto"/>
            <w:noWrap/>
            <w:vAlign w:val="bottom"/>
            <w:hideMark/>
          </w:tcPr>
          <w:p w14:paraId="3F8DFC6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O-30:1/P-30:0</w:t>
            </w:r>
          </w:p>
        </w:tc>
        <w:tc>
          <w:tcPr>
            <w:tcW w:w="994" w:type="dxa"/>
            <w:tcBorders>
              <w:top w:val="nil"/>
              <w:left w:val="nil"/>
              <w:bottom w:val="nil"/>
              <w:right w:val="nil"/>
            </w:tcBorders>
            <w:shd w:val="clear" w:color="auto" w:fill="auto"/>
            <w:noWrap/>
            <w:vAlign w:val="bottom"/>
            <w:hideMark/>
          </w:tcPr>
          <w:p w14:paraId="451807A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65" w:type="dxa"/>
            <w:tcBorders>
              <w:top w:val="nil"/>
              <w:left w:val="nil"/>
              <w:bottom w:val="nil"/>
              <w:right w:val="nil"/>
            </w:tcBorders>
            <w:vAlign w:val="bottom"/>
          </w:tcPr>
          <w:p w14:paraId="5A4E36D1" w14:textId="26F1968E"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5EA7985" w14:textId="604DB80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0.047</w:t>
            </w:r>
          </w:p>
        </w:tc>
        <w:tc>
          <w:tcPr>
            <w:tcW w:w="1277" w:type="dxa"/>
            <w:tcBorders>
              <w:top w:val="nil"/>
              <w:left w:val="nil"/>
              <w:bottom w:val="nil"/>
              <w:right w:val="nil"/>
            </w:tcBorders>
            <w:noWrap/>
            <w:vAlign w:val="bottom"/>
            <w:hideMark/>
          </w:tcPr>
          <w:p w14:paraId="4F44B3B7" w14:textId="397EEDA5"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0.0096</w:t>
            </w:r>
          </w:p>
        </w:tc>
        <w:tc>
          <w:tcPr>
            <w:tcW w:w="1277" w:type="dxa"/>
            <w:tcBorders>
              <w:top w:val="nil"/>
              <w:left w:val="nil"/>
              <w:bottom w:val="nil"/>
              <w:right w:val="nil"/>
            </w:tcBorders>
            <w:shd w:val="clear" w:color="auto" w:fill="auto"/>
            <w:noWrap/>
            <w:vAlign w:val="bottom"/>
            <w:hideMark/>
          </w:tcPr>
          <w:p w14:paraId="74A37B0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320589EE" w14:textId="77777777" w:rsidTr="00496EDC">
        <w:trPr>
          <w:trHeight w:val="288"/>
        </w:trPr>
        <w:tc>
          <w:tcPr>
            <w:tcW w:w="2373" w:type="dxa"/>
            <w:tcBorders>
              <w:top w:val="nil"/>
              <w:left w:val="nil"/>
              <w:bottom w:val="nil"/>
              <w:right w:val="nil"/>
            </w:tcBorders>
            <w:shd w:val="clear" w:color="auto" w:fill="auto"/>
            <w:noWrap/>
            <w:vAlign w:val="bottom"/>
            <w:hideMark/>
          </w:tcPr>
          <w:p w14:paraId="3563D403"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32:0</w:t>
            </w:r>
          </w:p>
        </w:tc>
        <w:tc>
          <w:tcPr>
            <w:tcW w:w="994" w:type="dxa"/>
            <w:tcBorders>
              <w:top w:val="nil"/>
              <w:left w:val="nil"/>
              <w:bottom w:val="nil"/>
              <w:right w:val="nil"/>
            </w:tcBorders>
            <w:shd w:val="clear" w:color="auto" w:fill="auto"/>
            <w:noWrap/>
            <w:vAlign w:val="bottom"/>
            <w:hideMark/>
          </w:tcPr>
          <w:p w14:paraId="51C9449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78820E80" w14:textId="1D298B59"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1584179" w14:textId="35F700D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7.2</w:t>
            </w:r>
          </w:p>
        </w:tc>
        <w:tc>
          <w:tcPr>
            <w:tcW w:w="1277" w:type="dxa"/>
            <w:tcBorders>
              <w:top w:val="nil"/>
              <w:left w:val="nil"/>
              <w:bottom w:val="nil"/>
              <w:right w:val="nil"/>
            </w:tcBorders>
            <w:noWrap/>
            <w:vAlign w:val="bottom"/>
            <w:hideMark/>
          </w:tcPr>
          <w:p w14:paraId="21D48DC9" w14:textId="6513A1F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1.0</w:t>
            </w:r>
          </w:p>
        </w:tc>
        <w:tc>
          <w:tcPr>
            <w:tcW w:w="1277" w:type="dxa"/>
            <w:tcBorders>
              <w:top w:val="nil"/>
              <w:left w:val="nil"/>
              <w:bottom w:val="nil"/>
              <w:right w:val="nil"/>
            </w:tcBorders>
            <w:shd w:val="clear" w:color="auto" w:fill="auto"/>
            <w:noWrap/>
            <w:vAlign w:val="bottom"/>
            <w:hideMark/>
          </w:tcPr>
          <w:p w14:paraId="0454531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2C5AA4D1" w14:textId="77777777" w:rsidTr="00496EDC">
        <w:trPr>
          <w:trHeight w:val="288"/>
        </w:trPr>
        <w:tc>
          <w:tcPr>
            <w:tcW w:w="2373" w:type="dxa"/>
            <w:tcBorders>
              <w:top w:val="nil"/>
              <w:left w:val="nil"/>
              <w:bottom w:val="nil"/>
              <w:right w:val="nil"/>
            </w:tcBorders>
            <w:shd w:val="clear" w:color="auto" w:fill="auto"/>
            <w:noWrap/>
            <w:vAlign w:val="bottom"/>
            <w:hideMark/>
          </w:tcPr>
          <w:p w14:paraId="198935BF"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O-32:0/31:0</w:t>
            </w:r>
          </w:p>
        </w:tc>
        <w:tc>
          <w:tcPr>
            <w:tcW w:w="994" w:type="dxa"/>
            <w:tcBorders>
              <w:top w:val="nil"/>
              <w:left w:val="nil"/>
              <w:bottom w:val="nil"/>
              <w:right w:val="nil"/>
            </w:tcBorders>
            <w:shd w:val="clear" w:color="auto" w:fill="auto"/>
            <w:noWrap/>
            <w:vAlign w:val="bottom"/>
            <w:hideMark/>
          </w:tcPr>
          <w:p w14:paraId="3FDFA26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50592823" w14:textId="5DD38CED"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165FDDF" w14:textId="36AE3657"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1.5</w:t>
            </w:r>
          </w:p>
        </w:tc>
        <w:tc>
          <w:tcPr>
            <w:tcW w:w="1277" w:type="dxa"/>
            <w:tcBorders>
              <w:top w:val="nil"/>
              <w:left w:val="nil"/>
              <w:bottom w:val="nil"/>
              <w:right w:val="nil"/>
            </w:tcBorders>
            <w:noWrap/>
            <w:vAlign w:val="bottom"/>
            <w:hideMark/>
          </w:tcPr>
          <w:p w14:paraId="40C90D2F" w14:textId="22DD9894"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0.41</w:t>
            </w:r>
          </w:p>
        </w:tc>
        <w:tc>
          <w:tcPr>
            <w:tcW w:w="1277" w:type="dxa"/>
            <w:tcBorders>
              <w:top w:val="nil"/>
              <w:left w:val="nil"/>
              <w:bottom w:val="nil"/>
              <w:right w:val="nil"/>
            </w:tcBorders>
            <w:shd w:val="clear" w:color="auto" w:fill="auto"/>
            <w:noWrap/>
            <w:vAlign w:val="bottom"/>
            <w:hideMark/>
          </w:tcPr>
          <w:p w14:paraId="625D322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574E217C" w14:textId="77777777" w:rsidTr="00496EDC">
        <w:trPr>
          <w:trHeight w:val="288"/>
        </w:trPr>
        <w:tc>
          <w:tcPr>
            <w:tcW w:w="2373" w:type="dxa"/>
            <w:tcBorders>
              <w:top w:val="nil"/>
              <w:left w:val="nil"/>
              <w:bottom w:val="nil"/>
              <w:right w:val="nil"/>
            </w:tcBorders>
            <w:shd w:val="clear" w:color="auto" w:fill="auto"/>
            <w:noWrap/>
            <w:vAlign w:val="bottom"/>
            <w:hideMark/>
          </w:tcPr>
          <w:p w14:paraId="2C71AFC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32:1</w:t>
            </w:r>
          </w:p>
        </w:tc>
        <w:tc>
          <w:tcPr>
            <w:tcW w:w="994" w:type="dxa"/>
            <w:tcBorders>
              <w:top w:val="nil"/>
              <w:left w:val="nil"/>
              <w:bottom w:val="nil"/>
              <w:right w:val="nil"/>
            </w:tcBorders>
            <w:shd w:val="clear" w:color="auto" w:fill="auto"/>
            <w:noWrap/>
            <w:vAlign w:val="bottom"/>
            <w:hideMark/>
          </w:tcPr>
          <w:p w14:paraId="20724F6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5F7168E8" w14:textId="17D257C3"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C5DB70D" w14:textId="07D1B4E0"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13</w:t>
            </w:r>
          </w:p>
        </w:tc>
        <w:tc>
          <w:tcPr>
            <w:tcW w:w="1277" w:type="dxa"/>
            <w:tcBorders>
              <w:top w:val="nil"/>
              <w:left w:val="nil"/>
              <w:bottom w:val="nil"/>
              <w:right w:val="nil"/>
            </w:tcBorders>
            <w:noWrap/>
            <w:vAlign w:val="bottom"/>
            <w:hideMark/>
          </w:tcPr>
          <w:p w14:paraId="12445F3E" w14:textId="1D47C638"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1.9</w:t>
            </w:r>
          </w:p>
        </w:tc>
        <w:tc>
          <w:tcPr>
            <w:tcW w:w="1277" w:type="dxa"/>
            <w:tcBorders>
              <w:top w:val="nil"/>
              <w:left w:val="nil"/>
              <w:bottom w:val="nil"/>
              <w:right w:val="nil"/>
            </w:tcBorders>
            <w:shd w:val="clear" w:color="auto" w:fill="auto"/>
            <w:noWrap/>
            <w:vAlign w:val="bottom"/>
            <w:hideMark/>
          </w:tcPr>
          <w:p w14:paraId="69A0C26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F00E4E" w:rsidRPr="00036F76" w14:paraId="0C07F187" w14:textId="77777777" w:rsidTr="00496EDC">
        <w:trPr>
          <w:trHeight w:val="288"/>
        </w:trPr>
        <w:tc>
          <w:tcPr>
            <w:tcW w:w="2373" w:type="dxa"/>
            <w:tcBorders>
              <w:top w:val="nil"/>
              <w:left w:val="nil"/>
              <w:bottom w:val="nil"/>
              <w:right w:val="nil"/>
            </w:tcBorders>
            <w:shd w:val="clear" w:color="auto" w:fill="auto"/>
            <w:noWrap/>
            <w:vAlign w:val="bottom"/>
            <w:hideMark/>
          </w:tcPr>
          <w:p w14:paraId="6B6783DC"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O-32:1/P-32:0/31:1</w:t>
            </w:r>
          </w:p>
        </w:tc>
        <w:tc>
          <w:tcPr>
            <w:tcW w:w="994" w:type="dxa"/>
            <w:tcBorders>
              <w:top w:val="nil"/>
              <w:left w:val="nil"/>
              <w:bottom w:val="nil"/>
              <w:right w:val="nil"/>
            </w:tcBorders>
            <w:shd w:val="clear" w:color="auto" w:fill="auto"/>
            <w:noWrap/>
            <w:vAlign w:val="bottom"/>
            <w:hideMark/>
          </w:tcPr>
          <w:p w14:paraId="7D3A8BC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4E9065D7" w14:textId="7B7D8A62"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A103644" w14:textId="4AD317EA"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1.6</w:t>
            </w:r>
          </w:p>
        </w:tc>
        <w:tc>
          <w:tcPr>
            <w:tcW w:w="1277" w:type="dxa"/>
            <w:tcBorders>
              <w:top w:val="nil"/>
              <w:left w:val="nil"/>
              <w:bottom w:val="nil"/>
              <w:right w:val="nil"/>
            </w:tcBorders>
            <w:noWrap/>
            <w:vAlign w:val="bottom"/>
            <w:hideMark/>
          </w:tcPr>
          <w:p w14:paraId="6AFEAFBC" w14:textId="58544FA6" w:rsidR="00F00E4E" w:rsidRPr="00F00E4E" w:rsidRDefault="00F00E4E" w:rsidP="00F00E4E">
            <w:pPr>
              <w:spacing w:after="0" w:line="240" w:lineRule="auto"/>
              <w:jc w:val="center"/>
              <w:rPr>
                <w:rFonts w:ascii="Times New Roman" w:eastAsia="Times New Roman" w:hAnsi="Times New Roman"/>
                <w:color w:val="000000"/>
              </w:rPr>
            </w:pPr>
            <w:r w:rsidRPr="00F00E4E">
              <w:rPr>
                <w:rFonts w:ascii="Times New Roman" w:hAnsi="Times New Roman"/>
                <w:color w:val="000000"/>
              </w:rPr>
              <w:t>0.24</w:t>
            </w:r>
          </w:p>
        </w:tc>
        <w:tc>
          <w:tcPr>
            <w:tcW w:w="1277" w:type="dxa"/>
            <w:tcBorders>
              <w:top w:val="nil"/>
              <w:left w:val="nil"/>
              <w:bottom w:val="nil"/>
              <w:right w:val="nil"/>
            </w:tcBorders>
            <w:shd w:val="clear" w:color="auto" w:fill="auto"/>
            <w:noWrap/>
            <w:vAlign w:val="bottom"/>
            <w:hideMark/>
          </w:tcPr>
          <w:p w14:paraId="2B5236A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4FE798FA" w14:textId="77777777" w:rsidTr="00496EDC">
        <w:trPr>
          <w:trHeight w:val="288"/>
        </w:trPr>
        <w:tc>
          <w:tcPr>
            <w:tcW w:w="2373" w:type="dxa"/>
            <w:tcBorders>
              <w:top w:val="nil"/>
              <w:left w:val="nil"/>
              <w:bottom w:val="nil"/>
              <w:right w:val="nil"/>
            </w:tcBorders>
            <w:shd w:val="clear" w:color="auto" w:fill="auto"/>
            <w:noWrap/>
            <w:vAlign w:val="bottom"/>
            <w:hideMark/>
          </w:tcPr>
          <w:p w14:paraId="27C96C63"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lastRenderedPageBreak/>
              <w:t>PC O-32:2/P-32:1/31:2</w:t>
            </w:r>
          </w:p>
        </w:tc>
        <w:tc>
          <w:tcPr>
            <w:tcW w:w="994" w:type="dxa"/>
            <w:tcBorders>
              <w:top w:val="nil"/>
              <w:left w:val="nil"/>
              <w:bottom w:val="nil"/>
              <w:right w:val="nil"/>
            </w:tcBorders>
            <w:shd w:val="clear" w:color="auto" w:fill="auto"/>
            <w:noWrap/>
            <w:vAlign w:val="bottom"/>
            <w:hideMark/>
          </w:tcPr>
          <w:p w14:paraId="754FC91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4E8840C9" w14:textId="1A32DACC"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0E32B64" w14:textId="7C86CFA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0.34</w:t>
            </w:r>
          </w:p>
        </w:tc>
        <w:tc>
          <w:tcPr>
            <w:tcW w:w="1277" w:type="dxa"/>
            <w:tcBorders>
              <w:top w:val="nil"/>
              <w:left w:val="nil"/>
              <w:bottom w:val="nil"/>
              <w:right w:val="nil"/>
            </w:tcBorders>
            <w:noWrap/>
            <w:vAlign w:val="bottom"/>
            <w:hideMark/>
          </w:tcPr>
          <w:p w14:paraId="76044450" w14:textId="374EE7A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0.093</w:t>
            </w:r>
          </w:p>
        </w:tc>
        <w:tc>
          <w:tcPr>
            <w:tcW w:w="1277" w:type="dxa"/>
            <w:tcBorders>
              <w:top w:val="nil"/>
              <w:left w:val="nil"/>
              <w:bottom w:val="nil"/>
              <w:right w:val="nil"/>
            </w:tcBorders>
            <w:shd w:val="clear" w:color="auto" w:fill="auto"/>
            <w:noWrap/>
            <w:vAlign w:val="bottom"/>
            <w:hideMark/>
          </w:tcPr>
          <w:p w14:paraId="30949A1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1CAE7451" w14:textId="77777777" w:rsidTr="00496EDC">
        <w:trPr>
          <w:trHeight w:val="288"/>
        </w:trPr>
        <w:tc>
          <w:tcPr>
            <w:tcW w:w="2373" w:type="dxa"/>
            <w:tcBorders>
              <w:top w:val="nil"/>
              <w:left w:val="nil"/>
              <w:bottom w:val="nil"/>
              <w:right w:val="nil"/>
            </w:tcBorders>
            <w:shd w:val="clear" w:color="auto" w:fill="auto"/>
            <w:noWrap/>
            <w:vAlign w:val="bottom"/>
            <w:hideMark/>
          </w:tcPr>
          <w:p w14:paraId="02E4930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32:3</w:t>
            </w:r>
          </w:p>
        </w:tc>
        <w:tc>
          <w:tcPr>
            <w:tcW w:w="994" w:type="dxa"/>
            <w:tcBorders>
              <w:top w:val="nil"/>
              <w:left w:val="nil"/>
              <w:bottom w:val="nil"/>
              <w:right w:val="nil"/>
            </w:tcBorders>
            <w:shd w:val="clear" w:color="auto" w:fill="auto"/>
            <w:noWrap/>
            <w:vAlign w:val="bottom"/>
            <w:hideMark/>
          </w:tcPr>
          <w:p w14:paraId="15E83B3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5C696F5B" w14:textId="2C008E11"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934B37C" w14:textId="07B3287A"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0.42</w:t>
            </w:r>
          </w:p>
        </w:tc>
        <w:tc>
          <w:tcPr>
            <w:tcW w:w="1277" w:type="dxa"/>
            <w:tcBorders>
              <w:top w:val="nil"/>
              <w:left w:val="nil"/>
              <w:bottom w:val="nil"/>
              <w:right w:val="nil"/>
            </w:tcBorders>
            <w:noWrap/>
            <w:vAlign w:val="bottom"/>
            <w:hideMark/>
          </w:tcPr>
          <w:p w14:paraId="45D641E3" w14:textId="35A1E92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0.14</w:t>
            </w:r>
          </w:p>
        </w:tc>
        <w:tc>
          <w:tcPr>
            <w:tcW w:w="1277" w:type="dxa"/>
            <w:tcBorders>
              <w:top w:val="nil"/>
              <w:left w:val="nil"/>
              <w:bottom w:val="nil"/>
              <w:right w:val="nil"/>
            </w:tcBorders>
            <w:shd w:val="clear" w:color="auto" w:fill="auto"/>
            <w:noWrap/>
            <w:vAlign w:val="bottom"/>
            <w:hideMark/>
          </w:tcPr>
          <w:p w14:paraId="70B9A2F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F00E4E" w:rsidRPr="00036F76" w14:paraId="34B880F2" w14:textId="77777777" w:rsidTr="00496EDC">
        <w:trPr>
          <w:trHeight w:val="288"/>
        </w:trPr>
        <w:tc>
          <w:tcPr>
            <w:tcW w:w="2373" w:type="dxa"/>
            <w:tcBorders>
              <w:top w:val="nil"/>
              <w:left w:val="nil"/>
              <w:bottom w:val="nil"/>
              <w:right w:val="nil"/>
            </w:tcBorders>
            <w:shd w:val="clear" w:color="auto" w:fill="auto"/>
            <w:noWrap/>
            <w:vAlign w:val="bottom"/>
            <w:hideMark/>
          </w:tcPr>
          <w:p w14:paraId="6BB10816"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P-33:1/32:2</w:t>
            </w:r>
          </w:p>
        </w:tc>
        <w:tc>
          <w:tcPr>
            <w:tcW w:w="994" w:type="dxa"/>
            <w:tcBorders>
              <w:top w:val="nil"/>
              <w:left w:val="nil"/>
              <w:bottom w:val="nil"/>
              <w:right w:val="nil"/>
            </w:tcBorders>
            <w:shd w:val="clear" w:color="auto" w:fill="auto"/>
            <w:noWrap/>
            <w:vAlign w:val="bottom"/>
            <w:hideMark/>
          </w:tcPr>
          <w:p w14:paraId="01902AD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1DC8647D" w14:textId="2C56E05E"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2C7E428" w14:textId="1BEB47F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2.6</w:t>
            </w:r>
          </w:p>
        </w:tc>
        <w:tc>
          <w:tcPr>
            <w:tcW w:w="1277" w:type="dxa"/>
            <w:tcBorders>
              <w:top w:val="nil"/>
              <w:left w:val="nil"/>
              <w:bottom w:val="nil"/>
              <w:right w:val="nil"/>
            </w:tcBorders>
            <w:noWrap/>
            <w:vAlign w:val="bottom"/>
            <w:hideMark/>
          </w:tcPr>
          <w:p w14:paraId="19887D8B" w14:textId="6291167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0.37</w:t>
            </w:r>
          </w:p>
        </w:tc>
        <w:tc>
          <w:tcPr>
            <w:tcW w:w="1277" w:type="dxa"/>
            <w:tcBorders>
              <w:top w:val="nil"/>
              <w:left w:val="nil"/>
              <w:bottom w:val="nil"/>
              <w:right w:val="nil"/>
            </w:tcBorders>
            <w:shd w:val="clear" w:color="auto" w:fill="auto"/>
            <w:noWrap/>
            <w:vAlign w:val="bottom"/>
            <w:hideMark/>
          </w:tcPr>
          <w:p w14:paraId="0717BCF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1D00D0D7" w14:textId="77777777" w:rsidTr="00496EDC">
        <w:trPr>
          <w:trHeight w:val="288"/>
        </w:trPr>
        <w:tc>
          <w:tcPr>
            <w:tcW w:w="2373" w:type="dxa"/>
            <w:tcBorders>
              <w:top w:val="nil"/>
              <w:left w:val="nil"/>
              <w:bottom w:val="nil"/>
              <w:right w:val="nil"/>
            </w:tcBorders>
            <w:shd w:val="clear" w:color="auto" w:fill="auto"/>
            <w:noWrap/>
            <w:vAlign w:val="bottom"/>
            <w:hideMark/>
          </w:tcPr>
          <w:p w14:paraId="25378AC3"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34:0</w:t>
            </w:r>
          </w:p>
        </w:tc>
        <w:tc>
          <w:tcPr>
            <w:tcW w:w="994" w:type="dxa"/>
            <w:tcBorders>
              <w:top w:val="nil"/>
              <w:left w:val="nil"/>
              <w:bottom w:val="nil"/>
              <w:right w:val="nil"/>
            </w:tcBorders>
            <w:shd w:val="clear" w:color="auto" w:fill="auto"/>
            <w:noWrap/>
            <w:vAlign w:val="bottom"/>
            <w:hideMark/>
          </w:tcPr>
          <w:p w14:paraId="5ED3179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140F027D" w14:textId="1BEA46D9"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33C0B20" w14:textId="5B35399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2.1</w:t>
            </w:r>
          </w:p>
        </w:tc>
        <w:tc>
          <w:tcPr>
            <w:tcW w:w="1277" w:type="dxa"/>
            <w:tcBorders>
              <w:top w:val="nil"/>
              <w:left w:val="nil"/>
              <w:bottom w:val="nil"/>
              <w:right w:val="nil"/>
            </w:tcBorders>
            <w:noWrap/>
            <w:vAlign w:val="bottom"/>
            <w:hideMark/>
          </w:tcPr>
          <w:p w14:paraId="1183ACEF" w14:textId="1EBF932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0.37</w:t>
            </w:r>
          </w:p>
        </w:tc>
        <w:tc>
          <w:tcPr>
            <w:tcW w:w="1277" w:type="dxa"/>
            <w:tcBorders>
              <w:top w:val="nil"/>
              <w:left w:val="nil"/>
              <w:bottom w:val="nil"/>
              <w:right w:val="nil"/>
            </w:tcBorders>
            <w:shd w:val="clear" w:color="auto" w:fill="auto"/>
            <w:noWrap/>
            <w:vAlign w:val="bottom"/>
            <w:hideMark/>
          </w:tcPr>
          <w:p w14:paraId="7B7A46F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F00E4E" w:rsidRPr="00036F76" w14:paraId="0125BE7F" w14:textId="77777777" w:rsidTr="00496EDC">
        <w:trPr>
          <w:trHeight w:val="288"/>
        </w:trPr>
        <w:tc>
          <w:tcPr>
            <w:tcW w:w="2373" w:type="dxa"/>
            <w:tcBorders>
              <w:top w:val="nil"/>
              <w:left w:val="nil"/>
              <w:bottom w:val="nil"/>
              <w:right w:val="nil"/>
            </w:tcBorders>
            <w:shd w:val="clear" w:color="auto" w:fill="auto"/>
            <w:noWrap/>
            <w:vAlign w:val="bottom"/>
            <w:hideMark/>
          </w:tcPr>
          <w:p w14:paraId="4358859F"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O-34:0/33:0</w:t>
            </w:r>
          </w:p>
        </w:tc>
        <w:tc>
          <w:tcPr>
            <w:tcW w:w="994" w:type="dxa"/>
            <w:tcBorders>
              <w:top w:val="nil"/>
              <w:left w:val="nil"/>
              <w:bottom w:val="nil"/>
              <w:right w:val="nil"/>
            </w:tcBorders>
            <w:shd w:val="clear" w:color="auto" w:fill="auto"/>
            <w:noWrap/>
            <w:vAlign w:val="bottom"/>
            <w:hideMark/>
          </w:tcPr>
          <w:p w14:paraId="360B037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7294F99C" w14:textId="05ACBE5D"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F910336" w14:textId="1F87AE8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0.76</w:t>
            </w:r>
          </w:p>
        </w:tc>
        <w:tc>
          <w:tcPr>
            <w:tcW w:w="1277" w:type="dxa"/>
            <w:tcBorders>
              <w:top w:val="nil"/>
              <w:left w:val="nil"/>
              <w:bottom w:val="nil"/>
              <w:right w:val="nil"/>
            </w:tcBorders>
            <w:noWrap/>
            <w:vAlign w:val="bottom"/>
            <w:hideMark/>
          </w:tcPr>
          <w:p w14:paraId="593508AE" w14:textId="74BF6EB9"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0.17</w:t>
            </w:r>
          </w:p>
        </w:tc>
        <w:tc>
          <w:tcPr>
            <w:tcW w:w="1277" w:type="dxa"/>
            <w:tcBorders>
              <w:top w:val="nil"/>
              <w:left w:val="nil"/>
              <w:bottom w:val="nil"/>
              <w:right w:val="nil"/>
            </w:tcBorders>
            <w:shd w:val="clear" w:color="auto" w:fill="auto"/>
            <w:noWrap/>
            <w:vAlign w:val="bottom"/>
            <w:hideMark/>
          </w:tcPr>
          <w:p w14:paraId="6AD4CF6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1425F516" w14:textId="77777777" w:rsidTr="00496EDC">
        <w:trPr>
          <w:trHeight w:val="288"/>
        </w:trPr>
        <w:tc>
          <w:tcPr>
            <w:tcW w:w="2373" w:type="dxa"/>
            <w:tcBorders>
              <w:top w:val="nil"/>
              <w:left w:val="nil"/>
              <w:bottom w:val="nil"/>
              <w:right w:val="nil"/>
            </w:tcBorders>
            <w:shd w:val="clear" w:color="auto" w:fill="auto"/>
            <w:noWrap/>
            <w:vAlign w:val="bottom"/>
            <w:hideMark/>
          </w:tcPr>
          <w:p w14:paraId="2009CF67"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34:1</w:t>
            </w:r>
          </w:p>
        </w:tc>
        <w:tc>
          <w:tcPr>
            <w:tcW w:w="994" w:type="dxa"/>
            <w:tcBorders>
              <w:top w:val="nil"/>
              <w:left w:val="nil"/>
              <w:bottom w:val="nil"/>
              <w:right w:val="nil"/>
            </w:tcBorders>
            <w:shd w:val="clear" w:color="auto" w:fill="auto"/>
            <w:noWrap/>
            <w:vAlign w:val="bottom"/>
            <w:hideMark/>
          </w:tcPr>
          <w:p w14:paraId="33665DE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065" w:type="dxa"/>
            <w:tcBorders>
              <w:top w:val="nil"/>
              <w:left w:val="nil"/>
              <w:bottom w:val="nil"/>
              <w:right w:val="nil"/>
            </w:tcBorders>
            <w:vAlign w:val="bottom"/>
          </w:tcPr>
          <w:p w14:paraId="13025722" w14:textId="4F0FACDB"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92DA186" w14:textId="15CCD64A"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120</w:t>
            </w:r>
          </w:p>
        </w:tc>
        <w:tc>
          <w:tcPr>
            <w:tcW w:w="1277" w:type="dxa"/>
            <w:tcBorders>
              <w:top w:val="nil"/>
              <w:left w:val="nil"/>
              <w:bottom w:val="nil"/>
              <w:right w:val="nil"/>
            </w:tcBorders>
            <w:noWrap/>
            <w:vAlign w:val="bottom"/>
            <w:hideMark/>
          </w:tcPr>
          <w:p w14:paraId="669A8D1F" w14:textId="7EA3AB09"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21</w:t>
            </w:r>
          </w:p>
        </w:tc>
        <w:tc>
          <w:tcPr>
            <w:tcW w:w="1277" w:type="dxa"/>
            <w:tcBorders>
              <w:top w:val="nil"/>
              <w:left w:val="nil"/>
              <w:bottom w:val="nil"/>
              <w:right w:val="nil"/>
            </w:tcBorders>
            <w:shd w:val="clear" w:color="auto" w:fill="auto"/>
            <w:noWrap/>
            <w:vAlign w:val="bottom"/>
            <w:hideMark/>
          </w:tcPr>
          <w:p w14:paraId="6A0D1D3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6F69B89E" w14:textId="77777777" w:rsidTr="00496EDC">
        <w:trPr>
          <w:trHeight w:val="288"/>
        </w:trPr>
        <w:tc>
          <w:tcPr>
            <w:tcW w:w="2373" w:type="dxa"/>
            <w:tcBorders>
              <w:top w:val="nil"/>
              <w:left w:val="nil"/>
              <w:bottom w:val="nil"/>
              <w:right w:val="nil"/>
            </w:tcBorders>
            <w:shd w:val="clear" w:color="auto" w:fill="auto"/>
            <w:noWrap/>
            <w:vAlign w:val="bottom"/>
            <w:hideMark/>
          </w:tcPr>
          <w:p w14:paraId="0F38126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O-34:1/P-34:0/33:1</w:t>
            </w:r>
          </w:p>
        </w:tc>
        <w:tc>
          <w:tcPr>
            <w:tcW w:w="994" w:type="dxa"/>
            <w:tcBorders>
              <w:top w:val="nil"/>
              <w:left w:val="nil"/>
              <w:bottom w:val="nil"/>
              <w:right w:val="nil"/>
            </w:tcBorders>
            <w:shd w:val="clear" w:color="auto" w:fill="auto"/>
            <w:noWrap/>
            <w:vAlign w:val="bottom"/>
            <w:hideMark/>
          </w:tcPr>
          <w:p w14:paraId="7525CE5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2740A8E2" w14:textId="27673ACE"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66A5EF6" w14:textId="69570B2F"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4.9</w:t>
            </w:r>
          </w:p>
        </w:tc>
        <w:tc>
          <w:tcPr>
            <w:tcW w:w="1277" w:type="dxa"/>
            <w:tcBorders>
              <w:top w:val="nil"/>
              <w:left w:val="nil"/>
              <w:bottom w:val="nil"/>
              <w:right w:val="nil"/>
            </w:tcBorders>
            <w:noWrap/>
            <w:vAlign w:val="bottom"/>
            <w:hideMark/>
          </w:tcPr>
          <w:p w14:paraId="79C9DE67" w14:textId="16F9C8AB"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0.86</w:t>
            </w:r>
          </w:p>
        </w:tc>
        <w:tc>
          <w:tcPr>
            <w:tcW w:w="1277" w:type="dxa"/>
            <w:tcBorders>
              <w:top w:val="nil"/>
              <w:left w:val="nil"/>
              <w:bottom w:val="nil"/>
              <w:right w:val="nil"/>
            </w:tcBorders>
            <w:shd w:val="clear" w:color="auto" w:fill="auto"/>
            <w:noWrap/>
            <w:vAlign w:val="bottom"/>
            <w:hideMark/>
          </w:tcPr>
          <w:p w14:paraId="7594FAE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0A5F737D" w14:textId="77777777" w:rsidTr="00496EDC">
        <w:trPr>
          <w:trHeight w:val="288"/>
        </w:trPr>
        <w:tc>
          <w:tcPr>
            <w:tcW w:w="2373" w:type="dxa"/>
            <w:tcBorders>
              <w:top w:val="nil"/>
              <w:left w:val="nil"/>
              <w:bottom w:val="nil"/>
              <w:right w:val="nil"/>
            </w:tcBorders>
            <w:shd w:val="clear" w:color="auto" w:fill="auto"/>
            <w:noWrap/>
            <w:vAlign w:val="bottom"/>
            <w:hideMark/>
          </w:tcPr>
          <w:p w14:paraId="45DC83C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O-34:2/P-34:1/33:2</w:t>
            </w:r>
          </w:p>
        </w:tc>
        <w:tc>
          <w:tcPr>
            <w:tcW w:w="994" w:type="dxa"/>
            <w:tcBorders>
              <w:top w:val="nil"/>
              <w:left w:val="nil"/>
              <w:bottom w:val="nil"/>
              <w:right w:val="nil"/>
            </w:tcBorders>
            <w:shd w:val="clear" w:color="auto" w:fill="auto"/>
            <w:noWrap/>
            <w:vAlign w:val="bottom"/>
            <w:hideMark/>
          </w:tcPr>
          <w:p w14:paraId="37B939C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4F813956" w14:textId="3E47C43B"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7EB1748" w14:textId="54BD3C0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5.2</w:t>
            </w:r>
          </w:p>
        </w:tc>
        <w:tc>
          <w:tcPr>
            <w:tcW w:w="1277" w:type="dxa"/>
            <w:tcBorders>
              <w:top w:val="nil"/>
              <w:left w:val="nil"/>
              <w:bottom w:val="nil"/>
              <w:right w:val="nil"/>
            </w:tcBorders>
            <w:noWrap/>
            <w:vAlign w:val="bottom"/>
            <w:hideMark/>
          </w:tcPr>
          <w:p w14:paraId="70E90CA1" w14:textId="74C3DA2D"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277" w:type="dxa"/>
            <w:tcBorders>
              <w:top w:val="nil"/>
              <w:left w:val="nil"/>
              <w:bottom w:val="nil"/>
              <w:right w:val="nil"/>
            </w:tcBorders>
            <w:shd w:val="clear" w:color="auto" w:fill="auto"/>
            <w:noWrap/>
            <w:vAlign w:val="bottom"/>
            <w:hideMark/>
          </w:tcPr>
          <w:p w14:paraId="22574E3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F00E4E" w:rsidRPr="00036F76" w14:paraId="6529358B" w14:textId="77777777" w:rsidTr="00496EDC">
        <w:trPr>
          <w:trHeight w:val="288"/>
        </w:trPr>
        <w:tc>
          <w:tcPr>
            <w:tcW w:w="2373" w:type="dxa"/>
            <w:tcBorders>
              <w:top w:val="nil"/>
              <w:left w:val="nil"/>
              <w:bottom w:val="nil"/>
              <w:right w:val="nil"/>
            </w:tcBorders>
            <w:shd w:val="clear" w:color="auto" w:fill="auto"/>
            <w:noWrap/>
            <w:vAlign w:val="bottom"/>
            <w:hideMark/>
          </w:tcPr>
          <w:p w14:paraId="0ADE330B"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O-34:3/P-34:2/33:3</w:t>
            </w:r>
          </w:p>
        </w:tc>
        <w:tc>
          <w:tcPr>
            <w:tcW w:w="994" w:type="dxa"/>
            <w:tcBorders>
              <w:top w:val="nil"/>
              <w:left w:val="nil"/>
              <w:bottom w:val="nil"/>
              <w:right w:val="nil"/>
            </w:tcBorders>
            <w:shd w:val="clear" w:color="auto" w:fill="auto"/>
            <w:noWrap/>
            <w:vAlign w:val="bottom"/>
            <w:hideMark/>
          </w:tcPr>
          <w:p w14:paraId="0958DC0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1F6CE807" w14:textId="623FEBA4"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0FEBB43" w14:textId="4973F76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4.7</w:t>
            </w:r>
          </w:p>
        </w:tc>
        <w:tc>
          <w:tcPr>
            <w:tcW w:w="1277" w:type="dxa"/>
            <w:tcBorders>
              <w:top w:val="nil"/>
              <w:left w:val="nil"/>
              <w:bottom w:val="nil"/>
              <w:right w:val="nil"/>
            </w:tcBorders>
            <w:noWrap/>
            <w:vAlign w:val="bottom"/>
            <w:hideMark/>
          </w:tcPr>
          <w:p w14:paraId="3762B954" w14:textId="3A6D003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0.88</w:t>
            </w:r>
          </w:p>
        </w:tc>
        <w:tc>
          <w:tcPr>
            <w:tcW w:w="1277" w:type="dxa"/>
            <w:tcBorders>
              <w:top w:val="nil"/>
              <w:left w:val="nil"/>
              <w:bottom w:val="nil"/>
              <w:right w:val="nil"/>
            </w:tcBorders>
            <w:shd w:val="clear" w:color="auto" w:fill="auto"/>
            <w:noWrap/>
            <w:vAlign w:val="bottom"/>
            <w:hideMark/>
          </w:tcPr>
          <w:p w14:paraId="20C29DB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5A5E76F4" w14:textId="77777777" w:rsidTr="00496EDC">
        <w:trPr>
          <w:trHeight w:val="288"/>
        </w:trPr>
        <w:tc>
          <w:tcPr>
            <w:tcW w:w="2373" w:type="dxa"/>
            <w:tcBorders>
              <w:top w:val="nil"/>
              <w:left w:val="nil"/>
              <w:bottom w:val="nil"/>
              <w:right w:val="nil"/>
            </w:tcBorders>
            <w:shd w:val="clear" w:color="auto" w:fill="auto"/>
            <w:noWrap/>
            <w:vAlign w:val="bottom"/>
            <w:hideMark/>
          </w:tcPr>
          <w:p w14:paraId="78F7FAF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P-35:1/34:2</w:t>
            </w:r>
          </w:p>
        </w:tc>
        <w:tc>
          <w:tcPr>
            <w:tcW w:w="994" w:type="dxa"/>
            <w:tcBorders>
              <w:top w:val="nil"/>
              <w:left w:val="nil"/>
              <w:bottom w:val="nil"/>
              <w:right w:val="nil"/>
            </w:tcBorders>
            <w:shd w:val="clear" w:color="auto" w:fill="auto"/>
            <w:noWrap/>
            <w:vAlign w:val="bottom"/>
            <w:hideMark/>
          </w:tcPr>
          <w:p w14:paraId="5C6313D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28A39378" w14:textId="493FD51C"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FFE1286" w14:textId="612CCB2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240</w:t>
            </w:r>
          </w:p>
        </w:tc>
        <w:tc>
          <w:tcPr>
            <w:tcW w:w="1277" w:type="dxa"/>
            <w:tcBorders>
              <w:top w:val="nil"/>
              <w:left w:val="nil"/>
              <w:bottom w:val="nil"/>
              <w:right w:val="nil"/>
            </w:tcBorders>
            <w:noWrap/>
            <w:vAlign w:val="bottom"/>
            <w:hideMark/>
          </w:tcPr>
          <w:p w14:paraId="31198795" w14:textId="0E75D28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47</w:t>
            </w:r>
          </w:p>
        </w:tc>
        <w:tc>
          <w:tcPr>
            <w:tcW w:w="1277" w:type="dxa"/>
            <w:tcBorders>
              <w:top w:val="nil"/>
              <w:left w:val="nil"/>
              <w:bottom w:val="nil"/>
              <w:right w:val="nil"/>
            </w:tcBorders>
            <w:shd w:val="clear" w:color="auto" w:fill="auto"/>
            <w:noWrap/>
            <w:vAlign w:val="bottom"/>
            <w:hideMark/>
          </w:tcPr>
          <w:p w14:paraId="4A52825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1D65B1FE" w14:textId="77777777" w:rsidTr="00496EDC">
        <w:trPr>
          <w:trHeight w:val="288"/>
        </w:trPr>
        <w:tc>
          <w:tcPr>
            <w:tcW w:w="2373" w:type="dxa"/>
            <w:tcBorders>
              <w:top w:val="nil"/>
              <w:left w:val="nil"/>
              <w:bottom w:val="nil"/>
              <w:right w:val="nil"/>
            </w:tcBorders>
            <w:shd w:val="clear" w:color="auto" w:fill="auto"/>
            <w:noWrap/>
            <w:vAlign w:val="bottom"/>
            <w:hideMark/>
          </w:tcPr>
          <w:p w14:paraId="75064F7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P-35:2/34:3</w:t>
            </w:r>
          </w:p>
        </w:tc>
        <w:tc>
          <w:tcPr>
            <w:tcW w:w="994" w:type="dxa"/>
            <w:tcBorders>
              <w:top w:val="nil"/>
              <w:left w:val="nil"/>
              <w:bottom w:val="nil"/>
              <w:right w:val="nil"/>
            </w:tcBorders>
            <w:shd w:val="clear" w:color="auto" w:fill="auto"/>
            <w:noWrap/>
            <w:vAlign w:val="bottom"/>
            <w:hideMark/>
          </w:tcPr>
          <w:p w14:paraId="0E22BC5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5E7A674F" w14:textId="30DF678B"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59FBC5A" w14:textId="063DE81A"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noWrap/>
            <w:vAlign w:val="bottom"/>
            <w:hideMark/>
          </w:tcPr>
          <w:p w14:paraId="3C09C0BB" w14:textId="17BF0586"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1.7</w:t>
            </w:r>
          </w:p>
        </w:tc>
        <w:tc>
          <w:tcPr>
            <w:tcW w:w="1277" w:type="dxa"/>
            <w:tcBorders>
              <w:top w:val="nil"/>
              <w:left w:val="nil"/>
              <w:bottom w:val="nil"/>
              <w:right w:val="nil"/>
            </w:tcBorders>
            <w:shd w:val="clear" w:color="auto" w:fill="auto"/>
            <w:noWrap/>
            <w:vAlign w:val="bottom"/>
            <w:hideMark/>
          </w:tcPr>
          <w:p w14:paraId="2074016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480C1D81" w14:textId="77777777" w:rsidTr="00496EDC">
        <w:trPr>
          <w:trHeight w:val="288"/>
        </w:trPr>
        <w:tc>
          <w:tcPr>
            <w:tcW w:w="2373" w:type="dxa"/>
            <w:tcBorders>
              <w:top w:val="nil"/>
              <w:left w:val="nil"/>
              <w:bottom w:val="nil"/>
              <w:right w:val="nil"/>
            </w:tcBorders>
            <w:shd w:val="clear" w:color="auto" w:fill="auto"/>
            <w:noWrap/>
            <w:vAlign w:val="bottom"/>
            <w:hideMark/>
          </w:tcPr>
          <w:p w14:paraId="616A2940"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O-35:4/34:4</w:t>
            </w:r>
          </w:p>
        </w:tc>
        <w:tc>
          <w:tcPr>
            <w:tcW w:w="994" w:type="dxa"/>
            <w:tcBorders>
              <w:top w:val="nil"/>
              <w:left w:val="nil"/>
              <w:bottom w:val="nil"/>
              <w:right w:val="nil"/>
            </w:tcBorders>
            <w:shd w:val="clear" w:color="auto" w:fill="auto"/>
            <w:noWrap/>
            <w:vAlign w:val="bottom"/>
            <w:hideMark/>
          </w:tcPr>
          <w:p w14:paraId="40BD5D2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65" w:type="dxa"/>
            <w:tcBorders>
              <w:top w:val="nil"/>
              <w:left w:val="nil"/>
              <w:bottom w:val="nil"/>
              <w:right w:val="nil"/>
            </w:tcBorders>
            <w:vAlign w:val="bottom"/>
          </w:tcPr>
          <w:p w14:paraId="0613E422" w14:textId="05940735"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BAAB5DF" w14:textId="3C656D89"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1.0</w:t>
            </w:r>
          </w:p>
        </w:tc>
        <w:tc>
          <w:tcPr>
            <w:tcW w:w="1277" w:type="dxa"/>
            <w:tcBorders>
              <w:top w:val="nil"/>
              <w:left w:val="nil"/>
              <w:bottom w:val="nil"/>
              <w:right w:val="nil"/>
            </w:tcBorders>
            <w:noWrap/>
            <w:vAlign w:val="bottom"/>
            <w:hideMark/>
          </w:tcPr>
          <w:p w14:paraId="1F1001A8" w14:textId="0CABCE7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0.25</w:t>
            </w:r>
          </w:p>
        </w:tc>
        <w:tc>
          <w:tcPr>
            <w:tcW w:w="1277" w:type="dxa"/>
            <w:tcBorders>
              <w:top w:val="nil"/>
              <w:left w:val="nil"/>
              <w:bottom w:val="nil"/>
              <w:right w:val="nil"/>
            </w:tcBorders>
            <w:shd w:val="clear" w:color="auto" w:fill="auto"/>
            <w:noWrap/>
            <w:vAlign w:val="bottom"/>
            <w:hideMark/>
          </w:tcPr>
          <w:p w14:paraId="0DF9ED2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F00E4E" w:rsidRPr="00036F76" w14:paraId="0BF826E9" w14:textId="77777777" w:rsidTr="00496EDC">
        <w:trPr>
          <w:trHeight w:val="288"/>
        </w:trPr>
        <w:tc>
          <w:tcPr>
            <w:tcW w:w="2373" w:type="dxa"/>
            <w:tcBorders>
              <w:top w:val="nil"/>
              <w:left w:val="nil"/>
              <w:bottom w:val="nil"/>
              <w:right w:val="nil"/>
            </w:tcBorders>
            <w:shd w:val="clear" w:color="auto" w:fill="auto"/>
            <w:noWrap/>
            <w:vAlign w:val="bottom"/>
            <w:hideMark/>
          </w:tcPr>
          <w:p w14:paraId="13D4AF03"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34:5</w:t>
            </w:r>
          </w:p>
        </w:tc>
        <w:tc>
          <w:tcPr>
            <w:tcW w:w="994" w:type="dxa"/>
            <w:tcBorders>
              <w:top w:val="nil"/>
              <w:left w:val="nil"/>
              <w:bottom w:val="nil"/>
              <w:right w:val="nil"/>
            </w:tcBorders>
            <w:shd w:val="clear" w:color="auto" w:fill="auto"/>
            <w:noWrap/>
            <w:vAlign w:val="bottom"/>
            <w:hideMark/>
          </w:tcPr>
          <w:p w14:paraId="614AD51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2310F836" w14:textId="1AE52937"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EDCB1E3" w14:textId="20B3F2EB"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0.034</w:t>
            </w:r>
          </w:p>
        </w:tc>
        <w:tc>
          <w:tcPr>
            <w:tcW w:w="1277" w:type="dxa"/>
            <w:tcBorders>
              <w:top w:val="nil"/>
              <w:left w:val="nil"/>
              <w:bottom w:val="nil"/>
              <w:right w:val="nil"/>
            </w:tcBorders>
            <w:noWrap/>
            <w:vAlign w:val="bottom"/>
            <w:hideMark/>
          </w:tcPr>
          <w:p w14:paraId="43A11A98" w14:textId="2DF3B29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0.0045</w:t>
            </w:r>
          </w:p>
        </w:tc>
        <w:tc>
          <w:tcPr>
            <w:tcW w:w="1277" w:type="dxa"/>
            <w:tcBorders>
              <w:top w:val="nil"/>
              <w:left w:val="nil"/>
              <w:bottom w:val="nil"/>
              <w:right w:val="nil"/>
            </w:tcBorders>
            <w:shd w:val="clear" w:color="auto" w:fill="auto"/>
            <w:noWrap/>
            <w:vAlign w:val="bottom"/>
            <w:hideMark/>
          </w:tcPr>
          <w:p w14:paraId="3233E58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F00E4E" w:rsidRPr="00036F76" w14:paraId="07A59DBF" w14:textId="77777777" w:rsidTr="00496EDC">
        <w:trPr>
          <w:trHeight w:val="288"/>
        </w:trPr>
        <w:tc>
          <w:tcPr>
            <w:tcW w:w="2373" w:type="dxa"/>
            <w:tcBorders>
              <w:top w:val="nil"/>
              <w:left w:val="nil"/>
              <w:bottom w:val="nil"/>
              <w:right w:val="nil"/>
            </w:tcBorders>
            <w:shd w:val="clear" w:color="auto" w:fill="auto"/>
            <w:noWrap/>
            <w:vAlign w:val="bottom"/>
            <w:hideMark/>
          </w:tcPr>
          <w:p w14:paraId="49F97017"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36:1</w:t>
            </w:r>
          </w:p>
        </w:tc>
        <w:tc>
          <w:tcPr>
            <w:tcW w:w="994" w:type="dxa"/>
            <w:tcBorders>
              <w:top w:val="nil"/>
              <w:left w:val="nil"/>
              <w:bottom w:val="nil"/>
              <w:right w:val="nil"/>
            </w:tcBorders>
            <w:shd w:val="clear" w:color="auto" w:fill="auto"/>
            <w:noWrap/>
            <w:vAlign w:val="bottom"/>
            <w:hideMark/>
          </w:tcPr>
          <w:p w14:paraId="014E0C1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211F0AE4" w14:textId="646AD5DB"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A32406C" w14:textId="2CE7083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26</w:t>
            </w:r>
          </w:p>
        </w:tc>
        <w:tc>
          <w:tcPr>
            <w:tcW w:w="1277" w:type="dxa"/>
            <w:tcBorders>
              <w:top w:val="nil"/>
              <w:left w:val="nil"/>
              <w:bottom w:val="nil"/>
              <w:right w:val="nil"/>
            </w:tcBorders>
            <w:noWrap/>
            <w:vAlign w:val="bottom"/>
            <w:hideMark/>
          </w:tcPr>
          <w:p w14:paraId="64DE2AF4" w14:textId="52412F1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4.6</w:t>
            </w:r>
          </w:p>
        </w:tc>
        <w:tc>
          <w:tcPr>
            <w:tcW w:w="1277" w:type="dxa"/>
            <w:tcBorders>
              <w:top w:val="nil"/>
              <w:left w:val="nil"/>
              <w:bottom w:val="nil"/>
              <w:right w:val="nil"/>
            </w:tcBorders>
            <w:shd w:val="clear" w:color="auto" w:fill="auto"/>
            <w:noWrap/>
            <w:vAlign w:val="bottom"/>
            <w:hideMark/>
          </w:tcPr>
          <w:p w14:paraId="5FA2E7D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1E01040B" w14:textId="77777777" w:rsidTr="00496EDC">
        <w:trPr>
          <w:trHeight w:val="288"/>
        </w:trPr>
        <w:tc>
          <w:tcPr>
            <w:tcW w:w="2373" w:type="dxa"/>
            <w:tcBorders>
              <w:top w:val="nil"/>
              <w:left w:val="nil"/>
              <w:bottom w:val="nil"/>
              <w:right w:val="nil"/>
            </w:tcBorders>
            <w:shd w:val="clear" w:color="auto" w:fill="auto"/>
            <w:noWrap/>
            <w:vAlign w:val="bottom"/>
            <w:hideMark/>
          </w:tcPr>
          <w:p w14:paraId="77A14C0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O-36:1/P-36:0/35:1</w:t>
            </w:r>
          </w:p>
        </w:tc>
        <w:tc>
          <w:tcPr>
            <w:tcW w:w="994" w:type="dxa"/>
            <w:tcBorders>
              <w:top w:val="nil"/>
              <w:left w:val="nil"/>
              <w:bottom w:val="nil"/>
              <w:right w:val="nil"/>
            </w:tcBorders>
            <w:shd w:val="clear" w:color="auto" w:fill="auto"/>
            <w:noWrap/>
            <w:vAlign w:val="bottom"/>
            <w:hideMark/>
          </w:tcPr>
          <w:p w14:paraId="01EF7A4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5388EE59" w14:textId="719B1935"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B318F89" w14:textId="793B1EB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3.5</w:t>
            </w:r>
          </w:p>
        </w:tc>
        <w:tc>
          <w:tcPr>
            <w:tcW w:w="1277" w:type="dxa"/>
            <w:tcBorders>
              <w:top w:val="nil"/>
              <w:left w:val="nil"/>
              <w:bottom w:val="nil"/>
              <w:right w:val="nil"/>
            </w:tcBorders>
            <w:noWrap/>
            <w:vAlign w:val="bottom"/>
            <w:hideMark/>
          </w:tcPr>
          <w:p w14:paraId="175C7402" w14:textId="2F52169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0.99</w:t>
            </w:r>
          </w:p>
        </w:tc>
        <w:tc>
          <w:tcPr>
            <w:tcW w:w="1277" w:type="dxa"/>
            <w:tcBorders>
              <w:top w:val="nil"/>
              <w:left w:val="nil"/>
              <w:bottom w:val="nil"/>
              <w:right w:val="nil"/>
            </w:tcBorders>
            <w:shd w:val="clear" w:color="auto" w:fill="auto"/>
            <w:noWrap/>
            <w:vAlign w:val="bottom"/>
            <w:hideMark/>
          </w:tcPr>
          <w:p w14:paraId="04DFEFD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F00E4E" w:rsidRPr="00036F76" w14:paraId="0385352D" w14:textId="77777777" w:rsidTr="00496EDC">
        <w:trPr>
          <w:trHeight w:val="288"/>
        </w:trPr>
        <w:tc>
          <w:tcPr>
            <w:tcW w:w="2373" w:type="dxa"/>
            <w:tcBorders>
              <w:top w:val="nil"/>
              <w:left w:val="nil"/>
              <w:bottom w:val="nil"/>
              <w:right w:val="nil"/>
            </w:tcBorders>
            <w:shd w:val="clear" w:color="auto" w:fill="auto"/>
            <w:noWrap/>
            <w:vAlign w:val="bottom"/>
            <w:hideMark/>
          </w:tcPr>
          <w:p w14:paraId="2804D3EB"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36:2</w:t>
            </w:r>
          </w:p>
        </w:tc>
        <w:tc>
          <w:tcPr>
            <w:tcW w:w="994" w:type="dxa"/>
            <w:tcBorders>
              <w:top w:val="nil"/>
              <w:left w:val="nil"/>
              <w:bottom w:val="nil"/>
              <w:right w:val="nil"/>
            </w:tcBorders>
            <w:shd w:val="clear" w:color="auto" w:fill="auto"/>
            <w:noWrap/>
            <w:vAlign w:val="bottom"/>
            <w:hideMark/>
          </w:tcPr>
          <w:p w14:paraId="5C42A18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1ABB4BF2" w14:textId="6623009C"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33AC87B" w14:textId="0AC0B8C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140</w:t>
            </w:r>
          </w:p>
        </w:tc>
        <w:tc>
          <w:tcPr>
            <w:tcW w:w="1277" w:type="dxa"/>
            <w:tcBorders>
              <w:top w:val="nil"/>
              <w:left w:val="nil"/>
              <w:bottom w:val="nil"/>
              <w:right w:val="nil"/>
            </w:tcBorders>
            <w:noWrap/>
            <w:vAlign w:val="bottom"/>
            <w:hideMark/>
          </w:tcPr>
          <w:p w14:paraId="0129B868" w14:textId="2A9F8F86"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25</w:t>
            </w:r>
          </w:p>
        </w:tc>
        <w:tc>
          <w:tcPr>
            <w:tcW w:w="1277" w:type="dxa"/>
            <w:tcBorders>
              <w:top w:val="nil"/>
              <w:left w:val="nil"/>
              <w:bottom w:val="nil"/>
              <w:right w:val="nil"/>
            </w:tcBorders>
            <w:shd w:val="clear" w:color="auto" w:fill="auto"/>
            <w:noWrap/>
            <w:vAlign w:val="bottom"/>
            <w:hideMark/>
          </w:tcPr>
          <w:p w14:paraId="244B9AF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61F0F5DA" w14:textId="77777777" w:rsidTr="00496EDC">
        <w:trPr>
          <w:trHeight w:val="288"/>
        </w:trPr>
        <w:tc>
          <w:tcPr>
            <w:tcW w:w="2373" w:type="dxa"/>
            <w:tcBorders>
              <w:top w:val="nil"/>
              <w:left w:val="nil"/>
              <w:bottom w:val="nil"/>
              <w:right w:val="nil"/>
            </w:tcBorders>
            <w:shd w:val="clear" w:color="auto" w:fill="auto"/>
            <w:noWrap/>
            <w:vAlign w:val="bottom"/>
            <w:hideMark/>
          </w:tcPr>
          <w:p w14:paraId="2855B659"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O-36:2/P-36:1/35:2</w:t>
            </w:r>
          </w:p>
        </w:tc>
        <w:tc>
          <w:tcPr>
            <w:tcW w:w="994" w:type="dxa"/>
            <w:tcBorders>
              <w:top w:val="nil"/>
              <w:left w:val="nil"/>
              <w:bottom w:val="nil"/>
              <w:right w:val="nil"/>
            </w:tcBorders>
            <w:shd w:val="clear" w:color="auto" w:fill="auto"/>
            <w:noWrap/>
            <w:vAlign w:val="bottom"/>
            <w:hideMark/>
          </w:tcPr>
          <w:p w14:paraId="7B41343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7CE4BEFE" w14:textId="67DB5256"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F7E2C68" w14:textId="4EA7389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7.4</w:t>
            </w:r>
          </w:p>
        </w:tc>
        <w:tc>
          <w:tcPr>
            <w:tcW w:w="1277" w:type="dxa"/>
            <w:tcBorders>
              <w:top w:val="nil"/>
              <w:left w:val="nil"/>
              <w:bottom w:val="nil"/>
              <w:right w:val="nil"/>
            </w:tcBorders>
            <w:noWrap/>
            <w:vAlign w:val="bottom"/>
            <w:hideMark/>
          </w:tcPr>
          <w:p w14:paraId="767A4B40" w14:textId="3AB83218"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1.7</w:t>
            </w:r>
          </w:p>
        </w:tc>
        <w:tc>
          <w:tcPr>
            <w:tcW w:w="1277" w:type="dxa"/>
            <w:tcBorders>
              <w:top w:val="nil"/>
              <w:left w:val="nil"/>
              <w:bottom w:val="nil"/>
              <w:right w:val="nil"/>
            </w:tcBorders>
            <w:shd w:val="clear" w:color="auto" w:fill="auto"/>
            <w:noWrap/>
            <w:vAlign w:val="bottom"/>
            <w:hideMark/>
          </w:tcPr>
          <w:p w14:paraId="0D35BF1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427CF4FE" w14:textId="77777777" w:rsidTr="00496EDC">
        <w:trPr>
          <w:trHeight w:val="288"/>
        </w:trPr>
        <w:tc>
          <w:tcPr>
            <w:tcW w:w="2373" w:type="dxa"/>
            <w:tcBorders>
              <w:top w:val="nil"/>
              <w:left w:val="nil"/>
              <w:bottom w:val="nil"/>
              <w:right w:val="nil"/>
            </w:tcBorders>
            <w:shd w:val="clear" w:color="auto" w:fill="auto"/>
            <w:noWrap/>
            <w:vAlign w:val="bottom"/>
            <w:hideMark/>
          </w:tcPr>
          <w:p w14:paraId="741488E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36:3</w:t>
            </w:r>
          </w:p>
        </w:tc>
        <w:tc>
          <w:tcPr>
            <w:tcW w:w="994" w:type="dxa"/>
            <w:tcBorders>
              <w:top w:val="nil"/>
              <w:left w:val="nil"/>
              <w:bottom w:val="nil"/>
              <w:right w:val="nil"/>
            </w:tcBorders>
            <w:shd w:val="clear" w:color="auto" w:fill="auto"/>
            <w:noWrap/>
            <w:vAlign w:val="bottom"/>
            <w:hideMark/>
          </w:tcPr>
          <w:p w14:paraId="52D4140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40A67231" w14:textId="63F29C22"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D1126C9" w14:textId="43C25A5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100</w:t>
            </w:r>
          </w:p>
        </w:tc>
        <w:tc>
          <w:tcPr>
            <w:tcW w:w="1277" w:type="dxa"/>
            <w:tcBorders>
              <w:top w:val="nil"/>
              <w:left w:val="nil"/>
              <w:bottom w:val="nil"/>
              <w:right w:val="nil"/>
            </w:tcBorders>
            <w:noWrap/>
            <w:vAlign w:val="bottom"/>
            <w:hideMark/>
          </w:tcPr>
          <w:p w14:paraId="0609C97C" w14:textId="1FA41AB6"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277" w:type="dxa"/>
            <w:tcBorders>
              <w:top w:val="nil"/>
              <w:left w:val="nil"/>
              <w:bottom w:val="nil"/>
              <w:right w:val="nil"/>
            </w:tcBorders>
            <w:shd w:val="clear" w:color="auto" w:fill="auto"/>
            <w:noWrap/>
            <w:vAlign w:val="bottom"/>
            <w:hideMark/>
          </w:tcPr>
          <w:p w14:paraId="091695C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510DDA49" w14:textId="77777777" w:rsidTr="00496EDC">
        <w:trPr>
          <w:trHeight w:val="288"/>
        </w:trPr>
        <w:tc>
          <w:tcPr>
            <w:tcW w:w="2373" w:type="dxa"/>
            <w:tcBorders>
              <w:top w:val="nil"/>
              <w:left w:val="nil"/>
              <w:bottom w:val="nil"/>
              <w:right w:val="nil"/>
            </w:tcBorders>
            <w:shd w:val="clear" w:color="auto" w:fill="auto"/>
            <w:noWrap/>
            <w:vAlign w:val="bottom"/>
            <w:hideMark/>
          </w:tcPr>
          <w:p w14:paraId="4ECF9E39"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O-36:3/P-36:2/35:3</w:t>
            </w:r>
          </w:p>
        </w:tc>
        <w:tc>
          <w:tcPr>
            <w:tcW w:w="994" w:type="dxa"/>
            <w:tcBorders>
              <w:top w:val="nil"/>
              <w:left w:val="nil"/>
              <w:bottom w:val="nil"/>
              <w:right w:val="nil"/>
            </w:tcBorders>
            <w:shd w:val="clear" w:color="auto" w:fill="auto"/>
            <w:noWrap/>
            <w:vAlign w:val="bottom"/>
            <w:hideMark/>
          </w:tcPr>
          <w:p w14:paraId="0DF5C46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22DCFCCA" w14:textId="6D5CBDF5"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87C7923" w14:textId="4F4A19A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3.7</w:t>
            </w:r>
          </w:p>
        </w:tc>
        <w:tc>
          <w:tcPr>
            <w:tcW w:w="1277" w:type="dxa"/>
            <w:tcBorders>
              <w:top w:val="nil"/>
              <w:left w:val="nil"/>
              <w:bottom w:val="nil"/>
              <w:right w:val="nil"/>
            </w:tcBorders>
            <w:noWrap/>
            <w:vAlign w:val="bottom"/>
            <w:hideMark/>
          </w:tcPr>
          <w:p w14:paraId="4A4005C3" w14:textId="106C650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0.82</w:t>
            </w:r>
          </w:p>
        </w:tc>
        <w:tc>
          <w:tcPr>
            <w:tcW w:w="1277" w:type="dxa"/>
            <w:tcBorders>
              <w:top w:val="nil"/>
              <w:left w:val="nil"/>
              <w:bottom w:val="nil"/>
              <w:right w:val="nil"/>
            </w:tcBorders>
            <w:shd w:val="clear" w:color="auto" w:fill="auto"/>
            <w:noWrap/>
            <w:vAlign w:val="bottom"/>
            <w:hideMark/>
          </w:tcPr>
          <w:p w14:paraId="027802B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F00E4E" w:rsidRPr="00036F76" w14:paraId="11E27776" w14:textId="77777777" w:rsidTr="00496EDC">
        <w:trPr>
          <w:trHeight w:val="288"/>
        </w:trPr>
        <w:tc>
          <w:tcPr>
            <w:tcW w:w="2373" w:type="dxa"/>
            <w:tcBorders>
              <w:top w:val="nil"/>
              <w:left w:val="nil"/>
              <w:bottom w:val="nil"/>
              <w:right w:val="nil"/>
            </w:tcBorders>
            <w:shd w:val="clear" w:color="auto" w:fill="auto"/>
            <w:noWrap/>
            <w:vAlign w:val="bottom"/>
            <w:hideMark/>
          </w:tcPr>
          <w:p w14:paraId="1B7C034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36:4</w:t>
            </w:r>
          </w:p>
        </w:tc>
        <w:tc>
          <w:tcPr>
            <w:tcW w:w="994" w:type="dxa"/>
            <w:tcBorders>
              <w:top w:val="nil"/>
              <w:left w:val="nil"/>
              <w:bottom w:val="nil"/>
              <w:right w:val="nil"/>
            </w:tcBorders>
            <w:shd w:val="clear" w:color="auto" w:fill="auto"/>
            <w:noWrap/>
            <w:vAlign w:val="bottom"/>
            <w:hideMark/>
          </w:tcPr>
          <w:p w14:paraId="7F95B23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065" w:type="dxa"/>
            <w:tcBorders>
              <w:top w:val="nil"/>
              <w:left w:val="nil"/>
              <w:bottom w:val="nil"/>
              <w:right w:val="nil"/>
            </w:tcBorders>
            <w:vAlign w:val="bottom"/>
          </w:tcPr>
          <w:p w14:paraId="649AB86B" w14:textId="19F058A4"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CE22359" w14:textId="359958D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150</w:t>
            </w:r>
          </w:p>
        </w:tc>
        <w:tc>
          <w:tcPr>
            <w:tcW w:w="1277" w:type="dxa"/>
            <w:tcBorders>
              <w:top w:val="nil"/>
              <w:left w:val="nil"/>
              <w:bottom w:val="nil"/>
              <w:right w:val="nil"/>
            </w:tcBorders>
            <w:noWrap/>
            <w:vAlign w:val="bottom"/>
            <w:hideMark/>
          </w:tcPr>
          <w:p w14:paraId="7A72D87B" w14:textId="10B5F8E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28</w:t>
            </w:r>
          </w:p>
        </w:tc>
        <w:tc>
          <w:tcPr>
            <w:tcW w:w="1277" w:type="dxa"/>
            <w:tcBorders>
              <w:top w:val="nil"/>
              <w:left w:val="nil"/>
              <w:bottom w:val="nil"/>
              <w:right w:val="nil"/>
            </w:tcBorders>
            <w:shd w:val="clear" w:color="auto" w:fill="auto"/>
            <w:noWrap/>
            <w:vAlign w:val="bottom"/>
            <w:hideMark/>
          </w:tcPr>
          <w:p w14:paraId="36A2780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7C4F405E" w14:textId="77777777" w:rsidTr="00496EDC">
        <w:trPr>
          <w:trHeight w:val="288"/>
        </w:trPr>
        <w:tc>
          <w:tcPr>
            <w:tcW w:w="2373" w:type="dxa"/>
            <w:tcBorders>
              <w:top w:val="nil"/>
              <w:left w:val="nil"/>
              <w:bottom w:val="nil"/>
              <w:right w:val="nil"/>
            </w:tcBorders>
            <w:shd w:val="clear" w:color="auto" w:fill="auto"/>
            <w:noWrap/>
            <w:vAlign w:val="bottom"/>
            <w:hideMark/>
          </w:tcPr>
          <w:p w14:paraId="380DAD1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O-36:4/P-36:3/35:4</w:t>
            </w:r>
          </w:p>
        </w:tc>
        <w:tc>
          <w:tcPr>
            <w:tcW w:w="994" w:type="dxa"/>
            <w:tcBorders>
              <w:top w:val="nil"/>
              <w:left w:val="nil"/>
              <w:bottom w:val="nil"/>
              <w:right w:val="nil"/>
            </w:tcBorders>
            <w:shd w:val="clear" w:color="auto" w:fill="auto"/>
            <w:noWrap/>
            <w:vAlign w:val="bottom"/>
            <w:hideMark/>
          </w:tcPr>
          <w:p w14:paraId="7FB5AF7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417E3C02" w14:textId="34855023"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819EC01" w14:textId="6643052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noWrap/>
            <w:vAlign w:val="bottom"/>
            <w:hideMark/>
          </w:tcPr>
          <w:p w14:paraId="157FD8FA" w14:textId="2648FC9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277" w:type="dxa"/>
            <w:tcBorders>
              <w:top w:val="nil"/>
              <w:left w:val="nil"/>
              <w:bottom w:val="nil"/>
              <w:right w:val="nil"/>
            </w:tcBorders>
            <w:shd w:val="clear" w:color="auto" w:fill="auto"/>
            <w:noWrap/>
            <w:vAlign w:val="bottom"/>
            <w:hideMark/>
          </w:tcPr>
          <w:p w14:paraId="5D7F6B9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F00E4E" w:rsidRPr="00036F76" w14:paraId="496E2700" w14:textId="77777777" w:rsidTr="00496EDC">
        <w:trPr>
          <w:trHeight w:val="288"/>
        </w:trPr>
        <w:tc>
          <w:tcPr>
            <w:tcW w:w="2373" w:type="dxa"/>
            <w:tcBorders>
              <w:top w:val="nil"/>
              <w:left w:val="nil"/>
              <w:bottom w:val="nil"/>
              <w:right w:val="nil"/>
            </w:tcBorders>
            <w:shd w:val="clear" w:color="auto" w:fill="auto"/>
            <w:noWrap/>
            <w:vAlign w:val="bottom"/>
            <w:hideMark/>
          </w:tcPr>
          <w:p w14:paraId="07653F0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36:5</w:t>
            </w:r>
          </w:p>
        </w:tc>
        <w:tc>
          <w:tcPr>
            <w:tcW w:w="994" w:type="dxa"/>
            <w:tcBorders>
              <w:top w:val="nil"/>
              <w:left w:val="nil"/>
              <w:bottom w:val="nil"/>
              <w:right w:val="nil"/>
            </w:tcBorders>
            <w:shd w:val="clear" w:color="auto" w:fill="auto"/>
            <w:noWrap/>
            <w:vAlign w:val="bottom"/>
            <w:hideMark/>
          </w:tcPr>
          <w:p w14:paraId="5230949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44BCF8EF" w14:textId="79603045"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CC1278B" w14:textId="04E9E26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277" w:type="dxa"/>
            <w:tcBorders>
              <w:top w:val="nil"/>
              <w:left w:val="nil"/>
              <w:bottom w:val="nil"/>
              <w:right w:val="nil"/>
            </w:tcBorders>
            <w:noWrap/>
            <w:vAlign w:val="bottom"/>
            <w:hideMark/>
          </w:tcPr>
          <w:p w14:paraId="0916CC4D" w14:textId="2A3139F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1.8</w:t>
            </w:r>
          </w:p>
        </w:tc>
        <w:tc>
          <w:tcPr>
            <w:tcW w:w="1277" w:type="dxa"/>
            <w:tcBorders>
              <w:top w:val="nil"/>
              <w:left w:val="nil"/>
              <w:bottom w:val="nil"/>
              <w:right w:val="nil"/>
            </w:tcBorders>
            <w:shd w:val="clear" w:color="auto" w:fill="auto"/>
            <w:noWrap/>
            <w:vAlign w:val="bottom"/>
            <w:hideMark/>
          </w:tcPr>
          <w:p w14:paraId="3887B66C"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2778920B" w14:textId="77777777" w:rsidTr="00496EDC">
        <w:trPr>
          <w:trHeight w:val="288"/>
        </w:trPr>
        <w:tc>
          <w:tcPr>
            <w:tcW w:w="2373" w:type="dxa"/>
            <w:tcBorders>
              <w:top w:val="nil"/>
              <w:left w:val="nil"/>
              <w:bottom w:val="nil"/>
              <w:right w:val="nil"/>
            </w:tcBorders>
            <w:shd w:val="clear" w:color="auto" w:fill="auto"/>
            <w:noWrap/>
            <w:vAlign w:val="bottom"/>
            <w:hideMark/>
          </w:tcPr>
          <w:p w14:paraId="21DAF5B5"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O-36:5/P-36:4/35:5</w:t>
            </w:r>
          </w:p>
        </w:tc>
        <w:tc>
          <w:tcPr>
            <w:tcW w:w="994" w:type="dxa"/>
            <w:tcBorders>
              <w:top w:val="nil"/>
              <w:left w:val="nil"/>
              <w:bottom w:val="nil"/>
              <w:right w:val="nil"/>
            </w:tcBorders>
            <w:shd w:val="clear" w:color="auto" w:fill="auto"/>
            <w:noWrap/>
            <w:vAlign w:val="bottom"/>
            <w:hideMark/>
          </w:tcPr>
          <w:p w14:paraId="6810D7E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394FFC61" w14:textId="7A28B3EF"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93786C4" w14:textId="39794CF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6.9</w:t>
            </w:r>
          </w:p>
        </w:tc>
        <w:tc>
          <w:tcPr>
            <w:tcW w:w="1277" w:type="dxa"/>
            <w:tcBorders>
              <w:top w:val="nil"/>
              <w:left w:val="nil"/>
              <w:bottom w:val="nil"/>
              <w:right w:val="nil"/>
            </w:tcBorders>
            <w:noWrap/>
            <w:vAlign w:val="bottom"/>
            <w:hideMark/>
          </w:tcPr>
          <w:p w14:paraId="123A02D8" w14:textId="6A887085"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1.6</w:t>
            </w:r>
          </w:p>
        </w:tc>
        <w:tc>
          <w:tcPr>
            <w:tcW w:w="1277" w:type="dxa"/>
            <w:tcBorders>
              <w:top w:val="nil"/>
              <w:left w:val="nil"/>
              <w:bottom w:val="nil"/>
              <w:right w:val="nil"/>
            </w:tcBorders>
            <w:shd w:val="clear" w:color="auto" w:fill="auto"/>
            <w:noWrap/>
            <w:vAlign w:val="bottom"/>
            <w:hideMark/>
          </w:tcPr>
          <w:p w14:paraId="4D1E88F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F00E4E" w:rsidRPr="00036F76" w14:paraId="6615790F" w14:textId="77777777" w:rsidTr="00496EDC">
        <w:trPr>
          <w:trHeight w:val="288"/>
        </w:trPr>
        <w:tc>
          <w:tcPr>
            <w:tcW w:w="2373" w:type="dxa"/>
            <w:tcBorders>
              <w:top w:val="nil"/>
              <w:left w:val="nil"/>
              <w:bottom w:val="nil"/>
              <w:right w:val="nil"/>
            </w:tcBorders>
            <w:shd w:val="clear" w:color="auto" w:fill="auto"/>
            <w:noWrap/>
            <w:vAlign w:val="bottom"/>
            <w:hideMark/>
          </w:tcPr>
          <w:p w14:paraId="57877993"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P-36:5/35:6</w:t>
            </w:r>
          </w:p>
        </w:tc>
        <w:tc>
          <w:tcPr>
            <w:tcW w:w="994" w:type="dxa"/>
            <w:tcBorders>
              <w:top w:val="nil"/>
              <w:left w:val="nil"/>
              <w:bottom w:val="nil"/>
              <w:right w:val="nil"/>
            </w:tcBorders>
            <w:shd w:val="clear" w:color="auto" w:fill="auto"/>
            <w:noWrap/>
            <w:vAlign w:val="bottom"/>
            <w:hideMark/>
          </w:tcPr>
          <w:p w14:paraId="034FE47B"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127FC71E" w14:textId="068BD52F"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AFD01A0" w14:textId="448F5BCA"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0.30</w:t>
            </w:r>
          </w:p>
        </w:tc>
        <w:tc>
          <w:tcPr>
            <w:tcW w:w="1277" w:type="dxa"/>
            <w:tcBorders>
              <w:top w:val="nil"/>
              <w:left w:val="nil"/>
              <w:bottom w:val="nil"/>
              <w:right w:val="nil"/>
            </w:tcBorders>
            <w:noWrap/>
            <w:vAlign w:val="bottom"/>
            <w:hideMark/>
          </w:tcPr>
          <w:p w14:paraId="473420C8" w14:textId="6E39E7D8"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0.094</w:t>
            </w:r>
          </w:p>
        </w:tc>
        <w:tc>
          <w:tcPr>
            <w:tcW w:w="1277" w:type="dxa"/>
            <w:tcBorders>
              <w:top w:val="nil"/>
              <w:left w:val="nil"/>
              <w:bottom w:val="nil"/>
              <w:right w:val="nil"/>
            </w:tcBorders>
            <w:shd w:val="clear" w:color="auto" w:fill="auto"/>
            <w:noWrap/>
            <w:vAlign w:val="bottom"/>
            <w:hideMark/>
          </w:tcPr>
          <w:p w14:paraId="194779B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F00E4E" w:rsidRPr="00036F76" w14:paraId="2C70F1C5" w14:textId="77777777" w:rsidTr="00496EDC">
        <w:trPr>
          <w:trHeight w:val="288"/>
        </w:trPr>
        <w:tc>
          <w:tcPr>
            <w:tcW w:w="2373" w:type="dxa"/>
            <w:tcBorders>
              <w:top w:val="nil"/>
              <w:left w:val="nil"/>
              <w:bottom w:val="nil"/>
              <w:right w:val="nil"/>
            </w:tcBorders>
            <w:shd w:val="clear" w:color="auto" w:fill="auto"/>
            <w:noWrap/>
            <w:vAlign w:val="bottom"/>
            <w:hideMark/>
          </w:tcPr>
          <w:p w14:paraId="60D21FE5"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36:6</w:t>
            </w:r>
          </w:p>
        </w:tc>
        <w:tc>
          <w:tcPr>
            <w:tcW w:w="994" w:type="dxa"/>
            <w:tcBorders>
              <w:top w:val="nil"/>
              <w:left w:val="nil"/>
              <w:bottom w:val="nil"/>
              <w:right w:val="nil"/>
            </w:tcBorders>
            <w:shd w:val="clear" w:color="auto" w:fill="auto"/>
            <w:noWrap/>
            <w:vAlign w:val="bottom"/>
            <w:hideMark/>
          </w:tcPr>
          <w:p w14:paraId="781E802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54354FD6" w14:textId="3D7E1B34"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5279B48" w14:textId="598EA92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0.28</w:t>
            </w:r>
          </w:p>
        </w:tc>
        <w:tc>
          <w:tcPr>
            <w:tcW w:w="1277" w:type="dxa"/>
            <w:tcBorders>
              <w:top w:val="nil"/>
              <w:left w:val="nil"/>
              <w:bottom w:val="nil"/>
              <w:right w:val="nil"/>
            </w:tcBorders>
            <w:noWrap/>
            <w:vAlign w:val="bottom"/>
            <w:hideMark/>
          </w:tcPr>
          <w:p w14:paraId="1B7CF2B3" w14:textId="4FDAA33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0.088</w:t>
            </w:r>
          </w:p>
        </w:tc>
        <w:tc>
          <w:tcPr>
            <w:tcW w:w="1277" w:type="dxa"/>
            <w:tcBorders>
              <w:top w:val="nil"/>
              <w:left w:val="nil"/>
              <w:bottom w:val="nil"/>
              <w:right w:val="nil"/>
            </w:tcBorders>
            <w:shd w:val="clear" w:color="auto" w:fill="auto"/>
            <w:noWrap/>
            <w:vAlign w:val="bottom"/>
            <w:hideMark/>
          </w:tcPr>
          <w:p w14:paraId="387CF28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32</w:t>
            </w:r>
          </w:p>
        </w:tc>
      </w:tr>
      <w:tr w:rsidR="00F00E4E" w:rsidRPr="00036F76" w14:paraId="31259E67" w14:textId="77777777" w:rsidTr="00496EDC">
        <w:trPr>
          <w:trHeight w:val="288"/>
        </w:trPr>
        <w:tc>
          <w:tcPr>
            <w:tcW w:w="2373" w:type="dxa"/>
            <w:tcBorders>
              <w:top w:val="nil"/>
              <w:left w:val="nil"/>
              <w:bottom w:val="nil"/>
              <w:right w:val="nil"/>
            </w:tcBorders>
            <w:shd w:val="clear" w:color="auto" w:fill="auto"/>
            <w:noWrap/>
            <w:vAlign w:val="bottom"/>
            <w:hideMark/>
          </w:tcPr>
          <w:p w14:paraId="03F7EC69"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38:2</w:t>
            </w:r>
          </w:p>
        </w:tc>
        <w:tc>
          <w:tcPr>
            <w:tcW w:w="994" w:type="dxa"/>
            <w:tcBorders>
              <w:top w:val="nil"/>
              <w:left w:val="nil"/>
              <w:bottom w:val="nil"/>
              <w:right w:val="nil"/>
            </w:tcBorders>
            <w:shd w:val="clear" w:color="auto" w:fill="auto"/>
            <w:noWrap/>
            <w:vAlign w:val="bottom"/>
            <w:hideMark/>
          </w:tcPr>
          <w:p w14:paraId="5935237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12F9E3F9" w14:textId="29E67D66"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69DF287" w14:textId="3103453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2.3</w:t>
            </w:r>
          </w:p>
        </w:tc>
        <w:tc>
          <w:tcPr>
            <w:tcW w:w="1277" w:type="dxa"/>
            <w:tcBorders>
              <w:top w:val="nil"/>
              <w:left w:val="nil"/>
              <w:bottom w:val="nil"/>
              <w:right w:val="nil"/>
            </w:tcBorders>
            <w:noWrap/>
            <w:vAlign w:val="bottom"/>
            <w:hideMark/>
          </w:tcPr>
          <w:p w14:paraId="546E19A1" w14:textId="74A4E7B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0.20</w:t>
            </w:r>
          </w:p>
        </w:tc>
        <w:tc>
          <w:tcPr>
            <w:tcW w:w="1277" w:type="dxa"/>
            <w:tcBorders>
              <w:top w:val="nil"/>
              <w:left w:val="nil"/>
              <w:bottom w:val="nil"/>
              <w:right w:val="nil"/>
            </w:tcBorders>
            <w:shd w:val="clear" w:color="auto" w:fill="auto"/>
            <w:noWrap/>
            <w:vAlign w:val="bottom"/>
            <w:hideMark/>
          </w:tcPr>
          <w:p w14:paraId="322E314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r>
      <w:tr w:rsidR="00F00E4E" w:rsidRPr="00036F76" w14:paraId="63C2E49D" w14:textId="77777777" w:rsidTr="00496EDC">
        <w:trPr>
          <w:trHeight w:val="288"/>
        </w:trPr>
        <w:tc>
          <w:tcPr>
            <w:tcW w:w="2373" w:type="dxa"/>
            <w:tcBorders>
              <w:top w:val="nil"/>
              <w:left w:val="nil"/>
              <w:bottom w:val="nil"/>
              <w:right w:val="nil"/>
            </w:tcBorders>
            <w:shd w:val="clear" w:color="auto" w:fill="auto"/>
            <w:noWrap/>
            <w:vAlign w:val="bottom"/>
            <w:hideMark/>
          </w:tcPr>
          <w:p w14:paraId="0B3AA9F1"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O-38:2/37:2</w:t>
            </w:r>
          </w:p>
        </w:tc>
        <w:tc>
          <w:tcPr>
            <w:tcW w:w="994" w:type="dxa"/>
            <w:tcBorders>
              <w:top w:val="nil"/>
              <w:left w:val="nil"/>
              <w:bottom w:val="nil"/>
              <w:right w:val="nil"/>
            </w:tcBorders>
            <w:shd w:val="clear" w:color="auto" w:fill="auto"/>
            <w:noWrap/>
            <w:vAlign w:val="bottom"/>
            <w:hideMark/>
          </w:tcPr>
          <w:p w14:paraId="649631D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nil"/>
              <w:right w:val="nil"/>
            </w:tcBorders>
            <w:vAlign w:val="bottom"/>
          </w:tcPr>
          <w:p w14:paraId="28083AF7" w14:textId="0A656DED"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1028374" w14:textId="4B43D7B8"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0.98</w:t>
            </w:r>
          </w:p>
        </w:tc>
        <w:tc>
          <w:tcPr>
            <w:tcW w:w="1277" w:type="dxa"/>
            <w:tcBorders>
              <w:top w:val="nil"/>
              <w:left w:val="nil"/>
              <w:bottom w:val="nil"/>
              <w:right w:val="nil"/>
            </w:tcBorders>
            <w:noWrap/>
            <w:vAlign w:val="bottom"/>
            <w:hideMark/>
          </w:tcPr>
          <w:p w14:paraId="0879F97F" w14:textId="12107CE7"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0.32</w:t>
            </w:r>
          </w:p>
        </w:tc>
        <w:tc>
          <w:tcPr>
            <w:tcW w:w="1277" w:type="dxa"/>
            <w:tcBorders>
              <w:top w:val="nil"/>
              <w:left w:val="nil"/>
              <w:bottom w:val="nil"/>
              <w:right w:val="nil"/>
            </w:tcBorders>
            <w:shd w:val="clear" w:color="auto" w:fill="auto"/>
            <w:noWrap/>
            <w:vAlign w:val="bottom"/>
            <w:hideMark/>
          </w:tcPr>
          <w:p w14:paraId="27E6FE9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32</w:t>
            </w:r>
          </w:p>
        </w:tc>
      </w:tr>
      <w:tr w:rsidR="00F00E4E" w:rsidRPr="00036F76" w14:paraId="04DB966C" w14:textId="77777777" w:rsidTr="00496EDC">
        <w:trPr>
          <w:trHeight w:val="288"/>
        </w:trPr>
        <w:tc>
          <w:tcPr>
            <w:tcW w:w="2373" w:type="dxa"/>
            <w:tcBorders>
              <w:top w:val="nil"/>
              <w:left w:val="nil"/>
              <w:bottom w:val="nil"/>
              <w:right w:val="nil"/>
            </w:tcBorders>
            <w:shd w:val="clear" w:color="auto" w:fill="auto"/>
            <w:noWrap/>
            <w:vAlign w:val="bottom"/>
            <w:hideMark/>
          </w:tcPr>
          <w:p w14:paraId="46C9467B"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38:3</w:t>
            </w:r>
          </w:p>
        </w:tc>
        <w:tc>
          <w:tcPr>
            <w:tcW w:w="994" w:type="dxa"/>
            <w:tcBorders>
              <w:top w:val="nil"/>
              <w:left w:val="nil"/>
              <w:bottom w:val="nil"/>
              <w:right w:val="nil"/>
            </w:tcBorders>
            <w:shd w:val="clear" w:color="auto" w:fill="auto"/>
            <w:noWrap/>
            <w:vAlign w:val="bottom"/>
            <w:hideMark/>
          </w:tcPr>
          <w:p w14:paraId="32A1C8A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26A6B022" w14:textId="7036D597"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39BA50F" w14:textId="5F6E01C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26</w:t>
            </w:r>
          </w:p>
        </w:tc>
        <w:tc>
          <w:tcPr>
            <w:tcW w:w="1277" w:type="dxa"/>
            <w:tcBorders>
              <w:top w:val="nil"/>
              <w:left w:val="nil"/>
              <w:bottom w:val="nil"/>
              <w:right w:val="nil"/>
            </w:tcBorders>
            <w:noWrap/>
            <w:vAlign w:val="bottom"/>
            <w:hideMark/>
          </w:tcPr>
          <w:p w14:paraId="0517E3A1" w14:textId="19264FA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5.2</w:t>
            </w:r>
          </w:p>
        </w:tc>
        <w:tc>
          <w:tcPr>
            <w:tcW w:w="1277" w:type="dxa"/>
            <w:tcBorders>
              <w:top w:val="nil"/>
              <w:left w:val="nil"/>
              <w:bottom w:val="nil"/>
              <w:right w:val="nil"/>
            </w:tcBorders>
            <w:shd w:val="clear" w:color="auto" w:fill="auto"/>
            <w:noWrap/>
            <w:vAlign w:val="bottom"/>
            <w:hideMark/>
          </w:tcPr>
          <w:p w14:paraId="6E95D36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F00E4E" w:rsidRPr="00036F76" w14:paraId="4E2FF1CE" w14:textId="77777777" w:rsidTr="00496EDC">
        <w:trPr>
          <w:trHeight w:val="288"/>
        </w:trPr>
        <w:tc>
          <w:tcPr>
            <w:tcW w:w="2373" w:type="dxa"/>
            <w:tcBorders>
              <w:top w:val="nil"/>
              <w:left w:val="nil"/>
              <w:bottom w:val="nil"/>
              <w:right w:val="nil"/>
            </w:tcBorders>
            <w:shd w:val="clear" w:color="auto" w:fill="auto"/>
            <w:noWrap/>
            <w:vAlign w:val="bottom"/>
            <w:hideMark/>
          </w:tcPr>
          <w:p w14:paraId="77266C3F"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O-38:3/P-38:2/37:3</w:t>
            </w:r>
          </w:p>
        </w:tc>
        <w:tc>
          <w:tcPr>
            <w:tcW w:w="994" w:type="dxa"/>
            <w:tcBorders>
              <w:top w:val="nil"/>
              <w:left w:val="nil"/>
              <w:bottom w:val="nil"/>
              <w:right w:val="nil"/>
            </w:tcBorders>
            <w:shd w:val="clear" w:color="auto" w:fill="auto"/>
            <w:noWrap/>
            <w:vAlign w:val="bottom"/>
            <w:hideMark/>
          </w:tcPr>
          <w:p w14:paraId="1813A3E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4EDD36F2" w14:textId="02AD006A"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4828CEF" w14:textId="365DB4B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1.5</w:t>
            </w:r>
          </w:p>
        </w:tc>
        <w:tc>
          <w:tcPr>
            <w:tcW w:w="1277" w:type="dxa"/>
            <w:tcBorders>
              <w:top w:val="nil"/>
              <w:left w:val="nil"/>
              <w:bottom w:val="nil"/>
              <w:right w:val="nil"/>
            </w:tcBorders>
            <w:noWrap/>
            <w:vAlign w:val="bottom"/>
            <w:hideMark/>
          </w:tcPr>
          <w:p w14:paraId="5F658E61" w14:textId="77590A4D"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0.51</w:t>
            </w:r>
          </w:p>
        </w:tc>
        <w:tc>
          <w:tcPr>
            <w:tcW w:w="1277" w:type="dxa"/>
            <w:tcBorders>
              <w:top w:val="nil"/>
              <w:left w:val="nil"/>
              <w:bottom w:val="nil"/>
              <w:right w:val="nil"/>
            </w:tcBorders>
            <w:shd w:val="clear" w:color="auto" w:fill="auto"/>
            <w:noWrap/>
            <w:vAlign w:val="bottom"/>
            <w:hideMark/>
          </w:tcPr>
          <w:p w14:paraId="5A21651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F00E4E" w:rsidRPr="00036F76" w14:paraId="0AFA1E17" w14:textId="77777777" w:rsidTr="00496EDC">
        <w:trPr>
          <w:trHeight w:val="288"/>
        </w:trPr>
        <w:tc>
          <w:tcPr>
            <w:tcW w:w="2373" w:type="dxa"/>
            <w:tcBorders>
              <w:top w:val="nil"/>
              <w:left w:val="nil"/>
              <w:bottom w:val="nil"/>
              <w:right w:val="nil"/>
            </w:tcBorders>
            <w:shd w:val="clear" w:color="auto" w:fill="auto"/>
            <w:noWrap/>
            <w:vAlign w:val="bottom"/>
            <w:hideMark/>
          </w:tcPr>
          <w:p w14:paraId="205C4C7F"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38:4</w:t>
            </w:r>
          </w:p>
        </w:tc>
        <w:tc>
          <w:tcPr>
            <w:tcW w:w="994" w:type="dxa"/>
            <w:tcBorders>
              <w:top w:val="nil"/>
              <w:left w:val="nil"/>
              <w:bottom w:val="nil"/>
              <w:right w:val="nil"/>
            </w:tcBorders>
            <w:shd w:val="clear" w:color="auto" w:fill="auto"/>
            <w:noWrap/>
            <w:vAlign w:val="bottom"/>
            <w:hideMark/>
          </w:tcPr>
          <w:p w14:paraId="0FEF63C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4B613DDB" w14:textId="41F58E0B"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DD29EC1" w14:textId="7FE9BEE6"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84</w:t>
            </w:r>
          </w:p>
        </w:tc>
        <w:tc>
          <w:tcPr>
            <w:tcW w:w="1277" w:type="dxa"/>
            <w:tcBorders>
              <w:top w:val="nil"/>
              <w:left w:val="nil"/>
              <w:bottom w:val="nil"/>
              <w:right w:val="nil"/>
            </w:tcBorders>
            <w:noWrap/>
            <w:vAlign w:val="bottom"/>
            <w:hideMark/>
          </w:tcPr>
          <w:p w14:paraId="4421426E" w14:textId="4A179F0D"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277" w:type="dxa"/>
            <w:tcBorders>
              <w:top w:val="nil"/>
              <w:left w:val="nil"/>
              <w:bottom w:val="nil"/>
              <w:right w:val="nil"/>
            </w:tcBorders>
            <w:shd w:val="clear" w:color="auto" w:fill="auto"/>
            <w:noWrap/>
            <w:vAlign w:val="bottom"/>
            <w:hideMark/>
          </w:tcPr>
          <w:p w14:paraId="1AE62A8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F00E4E" w:rsidRPr="00036F76" w14:paraId="6A77A8B6" w14:textId="77777777" w:rsidTr="00496EDC">
        <w:trPr>
          <w:trHeight w:val="288"/>
        </w:trPr>
        <w:tc>
          <w:tcPr>
            <w:tcW w:w="2373" w:type="dxa"/>
            <w:tcBorders>
              <w:top w:val="nil"/>
              <w:left w:val="nil"/>
              <w:bottom w:val="nil"/>
              <w:right w:val="nil"/>
            </w:tcBorders>
            <w:shd w:val="clear" w:color="auto" w:fill="auto"/>
            <w:noWrap/>
            <w:vAlign w:val="bottom"/>
            <w:hideMark/>
          </w:tcPr>
          <w:p w14:paraId="38610FC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O-38:4/P-38:3/37:4</w:t>
            </w:r>
          </w:p>
        </w:tc>
        <w:tc>
          <w:tcPr>
            <w:tcW w:w="994" w:type="dxa"/>
            <w:tcBorders>
              <w:top w:val="nil"/>
              <w:left w:val="nil"/>
              <w:bottom w:val="nil"/>
              <w:right w:val="nil"/>
            </w:tcBorders>
            <w:shd w:val="clear" w:color="auto" w:fill="auto"/>
            <w:noWrap/>
            <w:vAlign w:val="bottom"/>
            <w:hideMark/>
          </w:tcPr>
          <w:p w14:paraId="7EA8153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3F6E539B" w14:textId="045703EF"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1420452" w14:textId="6154667D"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7.4</w:t>
            </w:r>
          </w:p>
        </w:tc>
        <w:tc>
          <w:tcPr>
            <w:tcW w:w="1277" w:type="dxa"/>
            <w:tcBorders>
              <w:top w:val="nil"/>
              <w:left w:val="nil"/>
              <w:bottom w:val="nil"/>
              <w:right w:val="nil"/>
            </w:tcBorders>
            <w:noWrap/>
            <w:vAlign w:val="bottom"/>
            <w:hideMark/>
          </w:tcPr>
          <w:p w14:paraId="2CAC79A9" w14:textId="7DDA5668"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2.0</w:t>
            </w:r>
          </w:p>
        </w:tc>
        <w:tc>
          <w:tcPr>
            <w:tcW w:w="1277" w:type="dxa"/>
            <w:tcBorders>
              <w:top w:val="nil"/>
              <w:left w:val="nil"/>
              <w:bottom w:val="nil"/>
              <w:right w:val="nil"/>
            </w:tcBorders>
            <w:shd w:val="clear" w:color="auto" w:fill="auto"/>
            <w:noWrap/>
            <w:vAlign w:val="bottom"/>
            <w:hideMark/>
          </w:tcPr>
          <w:p w14:paraId="4D63030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F00E4E" w:rsidRPr="00036F76" w14:paraId="2CC7E957" w14:textId="77777777" w:rsidTr="00496EDC">
        <w:trPr>
          <w:trHeight w:val="288"/>
        </w:trPr>
        <w:tc>
          <w:tcPr>
            <w:tcW w:w="2373" w:type="dxa"/>
            <w:tcBorders>
              <w:top w:val="nil"/>
              <w:left w:val="nil"/>
              <w:bottom w:val="nil"/>
              <w:right w:val="nil"/>
            </w:tcBorders>
            <w:shd w:val="clear" w:color="auto" w:fill="auto"/>
            <w:noWrap/>
            <w:vAlign w:val="bottom"/>
            <w:hideMark/>
          </w:tcPr>
          <w:p w14:paraId="0B903C6A"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38:5</w:t>
            </w:r>
          </w:p>
        </w:tc>
        <w:tc>
          <w:tcPr>
            <w:tcW w:w="994" w:type="dxa"/>
            <w:tcBorders>
              <w:top w:val="nil"/>
              <w:left w:val="nil"/>
              <w:bottom w:val="nil"/>
              <w:right w:val="nil"/>
            </w:tcBorders>
            <w:shd w:val="clear" w:color="auto" w:fill="auto"/>
            <w:noWrap/>
            <w:vAlign w:val="bottom"/>
            <w:hideMark/>
          </w:tcPr>
          <w:p w14:paraId="376A705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7E9C0307" w14:textId="193E9A54"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965B964" w14:textId="5BC9DCE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42</w:t>
            </w:r>
          </w:p>
        </w:tc>
        <w:tc>
          <w:tcPr>
            <w:tcW w:w="1277" w:type="dxa"/>
            <w:tcBorders>
              <w:top w:val="nil"/>
              <w:left w:val="nil"/>
              <w:bottom w:val="nil"/>
              <w:right w:val="nil"/>
            </w:tcBorders>
            <w:noWrap/>
            <w:vAlign w:val="bottom"/>
            <w:hideMark/>
          </w:tcPr>
          <w:p w14:paraId="1E85F2BE" w14:textId="289EB65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7.9</w:t>
            </w:r>
          </w:p>
        </w:tc>
        <w:tc>
          <w:tcPr>
            <w:tcW w:w="1277" w:type="dxa"/>
            <w:tcBorders>
              <w:top w:val="nil"/>
              <w:left w:val="nil"/>
              <w:bottom w:val="nil"/>
              <w:right w:val="nil"/>
            </w:tcBorders>
            <w:shd w:val="clear" w:color="auto" w:fill="auto"/>
            <w:noWrap/>
            <w:vAlign w:val="bottom"/>
            <w:hideMark/>
          </w:tcPr>
          <w:p w14:paraId="01BC3849"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F00E4E" w:rsidRPr="00036F76" w14:paraId="63FE94BF" w14:textId="77777777" w:rsidTr="00496EDC">
        <w:trPr>
          <w:trHeight w:val="288"/>
        </w:trPr>
        <w:tc>
          <w:tcPr>
            <w:tcW w:w="2373" w:type="dxa"/>
            <w:tcBorders>
              <w:top w:val="nil"/>
              <w:left w:val="nil"/>
              <w:bottom w:val="nil"/>
              <w:right w:val="nil"/>
            </w:tcBorders>
            <w:shd w:val="clear" w:color="auto" w:fill="auto"/>
            <w:noWrap/>
            <w:vAlign w:val="bottom"/>
            <w:hideMark/>
          </w:tcPr>
          <w:p w14:paraId="0C4F778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O-38:5/P-38:4/37:5</w:t>
            </w:r>
          </w:p>
        </w:tc>
        <w:tc>
          <w:tcPr>
            <w:tcW w:w="994" w:type="dxa"/>
            <w:tcBorders>
              <w:top w:val="nil"/>
              <w:left w:val="nil"/>
              <w:bottom w:val="nil"/>
              <w:right w:val="nil"/>
            </w:tcBorders>
            <w:shd w:val="clear" w:color="auto" w:fill="auto"/>
            <w:noWrap/>
            <w:vAlign w:val="bottom"/>
            <w:hideMark/>
          </w:tcPr>
          <w:p w14:paraId="5FA8C35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573FF976" w14:textId="11B34C54"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859D563" w14:textId="0269404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277" w:type="dxa"/>
            <w:tcBorders>
              <w:top w:val="nil"/>
              <w:left w:val="nil"/>
              <w:bottom w:val="nil"/>
              <w:right w:val="nil"/>
            </w:tcBorders>
            <w:noWrap/>
            <w:vAlign w:val="bottom"/>
            <w:hideMark/>
          </w:tcPr>
          <w:p w14:paraId="595C246F" w14:textId="1C1ABC7C"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1.6</w:t>
            </w:r>
          </w:p>
        </w:tc>
        <w:tc>
          <w:tcPr>
            <w:tcW w:w="1277" w:type="dxa"/>
            <w:tcBorders>
              <w:top w:val="nil"/>
              <w:left w:val="nil"/>
              <w:bottom w:val="nil"/>
              <w:right w:val="nil"/>
            </w:tcBorders>
            <w:shd w:val="clear" w:color="auto" w:fill="auto"/>
            <w:noWrap/>
            <w:vAlign w:val="bottom"/>
            <w:hideMark/>
          </w:tcPr>
          <w:p w14:paraId="634833F8"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F00E4E" w:rsidRPr="00036F76" w14:paraId="4236D0F0" w14:textId="77777777" w:rsidTr="00496EDC">
        <w:trPr>
          <w:trHeight w:val="288"/>
        </w:trPr>
        <w:tc>
          <w:tcPr>
            <w:tcW w:w="2373" w:type="dxa"/>
            <w:tcBorders>
              <w:top w:val="nil"/>
              <w:left w:val="nil"/>
              <w:bottom w:val="nil"/>
              <w:right w:val="nil"/>
            </w:tcBorders>
            <w:shd w:val="clear" w:color="auto" w:fill="auto"/>
            <w:noWrap/>
            <w:vAlign w:val="bottom"/>
            <w:hideMark/>
          </w:tcPr>
          <w:p w14:paraId="389D538E"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38:6</w:t>
            </w:r>
          </w:p>
        </w:tc>
        <w:tc>
          <w:tcPr>
            <w:tcW w:w="994" w:type="dxa"/>
            <w:tcBorders>
              <w:top w:val="nil"/>
              <w:left w:val="nil"/>
              <w:bottom w:val="nil"/>
              <w:right w:val="nil"/>
            </w:tcBorders>
            <w:shd w:val="clear" w:color="auto" w:fill="auto"/>
            <w:noWrap/>
            <w:vAlign w:val="bottom"/>
            <w:hideMark/>
          </w:tcPr>
          <w:p w14:paraId="069B453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03BD950E" w14:textId="2683F4C1" w:rsidR="00F00E4E" w:rsidRPr="00036F76" w:rsidRDefault="00F00E4E" w:rsidP="00F00E4E">
            <w:pPr>
              <w:spacing w:after="0" w:line="240" w:lineRule="auto"/>
              <w:jc w:val="center"/>
              <w:rPr>
                <w:rFonts w:ascii="Times New Roman" w:eastAsia="Times New Roman" w:hAnsi="Times New Roman"/>
                <w:color w:val="000000"/>
              </w:rPr>
            </w:pPr>
            <w:r w:rsidRPr="002203EC">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DBAB4D5" w14:textId="2FE2DD38"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41</w:t>
            </w:r>
          </w:p>
        </w:tc>
        <w:tc>
          <w:tcPr>
            <w:tcW w:w="1277" w:type="dxa"/>
            <w:tcBorders>
              <w:top w:val="nil"/>
              <w:left w:val="nil"/>
              <w:bottom w:val="nil"/>
              <w:right w:val="nil"/>
            </w:tcBorders>
            <w:noWrap/>
            <w:vAlign w:val="bottom"/>
            <w:hideMark/>
          </w:tcPr>
          <w:p w14:paraId="4EB81A28" w14:textId="0F6528FC"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4.4</w:t>
            </w:r>
          </w:p>
        </w:tc>
        <w:tc>
          <w:tcPr>
            <w:tcW w:w="1277" w:type="dxa"/>
            <w:tcBorders>
              <w:top w:val="nil"/>
              <w:left w:val="nil"/>
              <w:bottom w:val="nil"/>
              <w:right w:val="nil"/>
            </w:tcBorders>
            <w:shd w:val="clear" w:color="auto" w:fill="auto"/>
            <w:noWrap/>
            <w:vAlign w:val="bottom"/>
            <w:hideMark/>
          </w:tcPr>
          <w:p w14:paraId="5E5A1DD1"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r>
      <w:tr w:rsidR="00F00E4E" w:rsidRPr="00036F76" w14:paraId="2F3B7892" w14:textId="77777777" w:rsidTr="00496EDC">
        <w:trPr>
          <w:trHeight w:val="288"/>
        </w:trPr>
        <w:tc>
          <w:tcPr>
            <w:tcW w:w="2373" w:type="dxa"/>
            <w:tcBorders>
              <w:top w:val="nil"/>
              <w:left w:val="nil"/>
              <w:bottom w:val="nil"/>
              <w:right w:val="nil"/>
            </w:tcBorders>
            <w:shd w:val="clear" w:color="auto" w:fill="auto"/>
            <w:noWrap/>
            <w:vAlign w:val="bottom"/>
            <w:hideMark/>
          </w:tcPr>
          <w:p w14:paraId="4BFA643F"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O-38:6/P-38:5/37:6</w:t>
            </w:r>
          </w:p>
        </w:tc>
        <w:tc>
          <w:tcPr>
            <w:tcW w:w="994" w:type="dxa"/>
            <w:tcBorders>
              <w:top w:val="nil"/>
              <w:left w:val="nil"/>
              <w:bottom w:val="nil"/>
              <w:right w:val="nil"/>
            </w:tcBorders>
            <w:shd w:val="clear" w:color="auto" w:fill="auto"/>
            <w:noWrap/>
            <w:vAlign w:val="bottom"/>
            <w:hideMark/>
          </w:tcPr>
          <w:p w14:paraId="5FE4B5A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335222BC" w14:textId="7122BA2D"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419AFAB" w14:textId="1A6E1369"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3.6</w:t>
            </w:r>
          </w:p>
        </w:tc>
        <w:tc>
          <w:tcPr>
            <w:tcW w:w="1277" w:type="dxa"/>
            <w:tcBorders>
              <w:top w:val="nil"/>
              <w:left w:val="nil"/>
              <w:bottom w:val="nil"/>
              <w:right w:val="nil"/>
            </w:tcBorders>
            <w:noWrap/>
            <w:vAlign w:val="bottom"/>
            <w:hideMark/>
          </w:tcPr>
          <w:p w14:paraId="48751175" w14:textId="5FB1748F"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1.0</w:t>
            </w:r>
          </w:p>
        </w:tc>
        <w:tc>
          <w:tcPr>
            <w:tcW w:w="1277" w:type="dxa"/>
            <w:tcBorders>
              <w:top w:val="nil"/>
              <w:left w:val="nil"/>
              <w:bottom w:val="nil"/>
              <w:right w:val="nil"/>
            </w:tcBorders>
            <w:shd w:val="clear" w:color="auto" w:fill="auto"/>
            <w:noWrap/>
            <w:vAlign w:val="bottom"/>
            <w:hideMark/>
          </w:tcPr>
          <w:p w14:paraId="76582976"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F00E4E" w:rsidRPr="00036F76" w14:paraId="6C0BFA1A" w14:textId="77777777" w:rsidTr="00496EDC">
        <w:trPr>
          <w:trHeight w:val="288"/>
        </w:trPr>
        <w:tc>
          <w:tcPr>
            <w:tcW w:w="2373" w:type="dxa"/>
            <w:tcBorders>
              <w:top w:val="nil"/>
              <w:left w:val="nil"/>
              <w:bottom w:val="nil"/>
              <w:right w:val="nil"/>
            </w:tcBorders>
            <w:shd w:val="clear" w:color="auto" w:fill="auto"/>
            <w:noWrap/>
            <w:vAlign w:val="bottom"/>
            <w:hideMark/>
          </w:tcPr>
          <w:p w14:paraId="178D57AD"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P-38:6/36:0</w:t>
            </w:r>
          </w:p>
        </w:tc>
        <w:tc>
          <w:tcPr>
            <w:tcW w:w="994" w:type="dxa"/>
            <w:tcBorders>
              <w:top w:val="nil"/>
              <w:left w:val="nil"/>
              <w:bottom w:val="nil"/>
              <w:right w:val="nil"/>
            </w:tcBorders>
            <w:shd w:val="clear" w:color="auto" w:fill="auto"/>
            <w:noWrap/>
            <w:vAlign w:val="bottom"/>
            <w:hideMark/>
          </w:tcPr>
          <w:p w14:paraId="24694B2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5D0C4988" w14:textId="5C4D442F"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6743589" w14:textId="41C72C06"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noWrap/>
            <w:vAlign w:val="bottom"/>
            <w:hideMark/>
          </w:tcPr>
          <w:p w14:paraId="6336AEF8" w14:textId="7ED9F87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0.39</w:t>
            </w:r>
          </w:p>
        </w:tc>
        <w:tc>
          <w:tcPr>
            <w:tcW w:w="1277" w:type="dxa"/>
            <w:tcBorders>
              <w:top w:val="nil"/>
              <w:left w:val="nil"/>
              <w:bottom w:val="nil"/>
              <w:right w:val="nil"/>
            </w:tcBorders>
            <w:shd w:val="clear" w:color="auto" w:fill="auto"/>
            <w:noWrap/>
            <w:vAlign w:val="bottom"/>
            <w:hideMark/>
          </w:tcPr>
          <w:p w14:paraId="038DA55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F00E4E" w:rsidRPr="00036F76" w14:paraId="3F1E6ED6" w14:textId="77777777" w:rsidTr="00496EDC">
        <w:trPr>
          <w:trHeight w:val="288"/>
        </w:trPr>
        <w:tc>
          <w:tcPr>
            <w:tcW w:w="2373" w:type="dxa"/>
            <w:tcBorders>
              <w:top w:val="nil"/>
              <w:left w:val="nil"/>
              <w:bottom w:val="nil"/>
              <w:right w:val="nil"/>
            </w:tcBorders>
            <w:shd w:val="clear" w:color="auto" w:fill="auto"/>
            <w:noWrap/>
            <w:vAlign w:val="bottom"/>
            <w:hideMark/>
          </w:tcPr>
          <w:p w14:paraId="2286A3F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40:4</w:t>
            </w:r>
          </w:p>
        </w:tc>
        <w:tc>
          <w:tcPr>
            <w:tcW w:w="994" w:type="dxa"/>
            <w:tcBorders>
              <w:top w:val="nil"/>
              <w:left w:val="nil"/>
              <w:bottom w:val="nil"/>
              <w:right w:val="nil"/>
            </w:tcBorders>
            <w:shd w:val="clear" w:color="auto" w:fill="auto"/>
            <w:noWrap/>
            <w:vAlign w:val="bottom"/>
            <w:hideMark/>
          </w:tcPr>
          <w:p w14:paraId="224C2EF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7E29EEE6" w14:textId="1B3DB863"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FB382F7" w14:textId="7284079A"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2.9</w:t>
            </w:r>
          </w:p>
        </w:tc>
        <w:tc>
          <w:tcPr>
            <w:tcW w:w="1277" w:type="dxa"/>
            <w:tcBorders>
              <w:top w:val="nil"/>
              <w:left w:val="nil"/>
              <w:bottom w:val="nil"/>
              <w:right w:val="nil"/>
            </w:tcBorders>
            <w:noWrap/>
            <w:vAlign w:val="bottom"/>
            <w:hideMark/>
          </w:tcPr>
          <w:p w14:paraId="04B41C85" w14:textId="6E47E322"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0.37</w:t>
            </w:r>
          </w:p>
        </w:tc>
        <w:tc>
          <w:tcPr>
            <w:tcW w:w="1277" w:type="dxa"/>
            <w:tcBorders>
              <w:top w:val="nil"/>
              <w:left w:val="nil"/>
              <w:bottom w:val="nil"/>
              <w:right w:val="nil"/>
            </w:tcBorders>
            <w:shd w:val="clear" w:color="auto" w:fill="auto"/>
            <w:noWrap/>
            <w:vAlign w:val="bottom"/>
            <w:hideMark/>
          </w:tcPr>
          <w:p w14:paraId="5AB7254A"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F00E4E" w:rsidRPr="00036F76" w14:paraId="34CD7E20" w14:textId="77777777" w:rsidTr="00496EDC">
        <w:trPr>
          <w:trHeight w:val="288"/>
        </w:trPr>
        <w:tc>
          <w:tcPr>
            <w:tcW w:w="2373" w:type="dxa"/>
            <w:tcBorders>
              <w:top w:val="nil"/>
              <w:left w:val="nil"/>
              <w:bottom w:val="nil"/>
              <w:right w:val="nil"/>
            </w:tcBorders>
            <w:shd w:val="clear" w:color="auto" w:fill="auto"/>
            <w:noWrap/>
            <w:vAlign w:val="bottom"/>
            <w:hideMark/>
          </w:tcPr>
          <w:p w14:paraId="0D8ED140"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O-40:2/P-40:1</w:t>
            </w:r>
          </w:p>
        </w:tc>
        <w:tc>
          <w:tcPr>
            <w:tcW w:w="994" w:type="dxa"/>
            <w:tcBorders>
              <w:top w:val="nil"/>
              <w:left w:val="nil"/>
              <w:bottom w:val="nil"/>
              <w:right w:val="nil"/>
            </w:tcBorders>
            <w:shd w:val="clear" w:color="auto" w:fill="auto"/>
            <w:noWrap/>
            <w:vAlign w:val="bottom"/>
            <w:hideMark/>
          </w:tcPr>
          <w:p w14:paraId="3AFE3EFF"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65" w:type="dxa"/>
            <w:tcBorders>
              <w:top w:val="nil"/>
              <w:left w:val="nil"/>
              <w:bottom w:val="nil"/>
              <w:right w:val="nil"/>
            </w:tcBorders>
            <w:vAlign w:val="bottom"/>
          </w:tcPr>
          <w:p w14:paraId="1ABFD3BB" w14:textId="29D7645D"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6C37FB3" w14:textId="232550C0"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0.069</w:t>
            </w:r>
          </w:p>
        </w:tc>
        <w:tc>
          <w:tcPr>
            <w:tcW w:w="1277" w:type="dxa"/>
            <w:tcBorders>
              <w:top w:val="nil"/>
              <w:left w:val="nil"/>
              <w:bottom w:val="nil"/>
              <w:right w:val="nil"/>
            </w:tcBorders>
            <w:noWrap/>
            <w:vAlign w:val="bottom"/>
            <w:hideMark/>
          </w:tcPr>
          <w:p w14:paraId="5506BF4E" w14:textId="788EC42D"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0.021</w:t>
            </w:r>
          </w:p>
        </w:tc>
        <w:tc>
          <w:tcPr>
            <w:tcW w:w="1277" w:type="dxa"/>
            <w:tcBorders>
              <w:top w:val="nil"/>
              <w:left w:val="nil"/>
              <w:bottom w:val="nil"/>
              <w:right w:val="nil"/>
            </w:tcBorders>
            <w:shd w:val="clear" w:color="auto" w:fill="auto"/>
            <w:noWrap/>
            <w:vAlign w:val="bottom"/>
            <w:hideMark/>
          </w:tcPr>
          <w:p w14:paraId="597D3E57"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30</w:t>
            </w:r>
          </w:p>
        </w:tc>
      </w:tr>
      <w:tr w:rsidR="00F00E4E" w:rsidRPr="00036F76" w14:paraId="7A3A7088" w14:textId="77777777" w:rsidTr="00496EDC">
        <w:trPr>
          <w:trHeight w:val="288"/>
        </w:trPr>
        <w:tc>
          <w:tcPr>
            <w:tcW w:w="2373" w:type="dxa"/>
            <w:tcBorders>
              <w:top w:val="nil"/>
              <w:left w:val="nil"/>
              <w:bottom w:val="nil"/>
              <w:right w:val="nil"/>
            </w:tcBorders>
            <w:shd w:val="clear" w:color="auto" w:fill="auto"/>
            <w:noWrap/>
            <w:vAlign w:val="bottom"/>
            <w:hideMark/>
          </w:tcPr>
          <w:p w14:paraId="4A6C6864"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O-40:4/P-40:3/39:4</w:t>
            </w:r>
          </w:p>
        </w:tc>
        <w:tc>
          <w:tcPr>
            <w:tcW w:w="994" w:type="dxa"/>
            <w:tcBorders>
              <w:top w:val="nil"/>
              <w:left w:val="nil"/>
              <w:bottom w:val="nil"/>
              <w:right w:val="nil"/>
            </w:tcBorders>
            <w:shd w:val="clear" w:color="auto" w:fill="auto"/>
            <w:noWrap/>
            <w:vAlign w:val="bottom"/>
            <w:hideMark/>
          </w:tcPr>
          <w:p w14:paraId="3BEDAB3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0FF55700" w14:textId="473218AE"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7CDD2CB" w14:textId="2720617F"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0.95</w:t>
            </w:r>
          </w:p>
        </w:tc>
        <w:tc>
          <w:tcPr>
            <w:tcW w:w="1277" w:type="dxa"/>
            <w:tcBorders>
              <w:top w:val="nil"/>
              <w:left w:val="nil"/>
              <w:bottom w:val="nil"/>
              <w:right w:val="nil"/>
            </w:tcBorders>
            <w:noWrap/>
            <w:vAlign w:val="bottom"/>
            <w:hideMark/>
          </w:tcPr>
          <w:p w14:paraId="1E1C749D" w14:textId="2CB276F9"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0.38</w:t>
            </w:r>
          </w:p>
        </w:tc>
        <w:tc>
          <w:tcPr>
            <w:tcW w:w="1277" w:type="dxa"/>
            <w:tcBorders>
              <w:top w:val="nil"/>
              <w:left w:val="nil"/>
              <w:bottom w:val="nil"/>
              <w:right w:val="nil"/>
            </w:tcBorders>
            <w:shd w:val="clear" w:color="auto" w:fill="auto"/>
            <w:noWrap/>
            <w:vAlign w:val="bottom"/>
            <w:hideMark/>
          </w:tcPr>
          <w:p w14:paraId="0C281F03"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40</w:t>
            </w:r>
          </w:p>
        </w:tc>
      </w:tr>
      <w:tr w:rsidR="00F00E4E" w:rsidRPr="00036F76" w14:paraId="75E6AA0D" w14:textId="77777777" w:rsidTr="00496EDC">
        <w:trPr>
          <w:trHeight w:val="288"/>
        </w:trPr>
        <w:tc>
          <w:tcPr>
            <w:tcW w:w="2373" w:type="dxa"/>
            <w:tcBorders>
              <w:top w:val="nil"/>
              <w:left w:val="nil"/>
              <w:bottom w:val="nil"/>
              <w:right w:val="nil"/>
            </w:tcBorders>
            <w:shd w:val="clear" w:color="auto" w:fill="auto"/>
            <w:noWrap/>
            <w:vAlign w:val="bottom"/>
            <w:hideMark/>
          </w:tcPr>
          <w:p w14:paraId="2EFC0552"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40:5</w:t>
            </w:r>
          </w:p>
        </w:tc>
        <w:tc>
          <w:tcPr>
            <w:tcW w:w="994" w:type="dxa"/>
            <w:tcBorders>
              <w:top w:val="nil"/>
              <w:left w:val="nil"/>
              <w:bottom w:val="nil"/>
              <w:right w:val="nil"/>
            </w:tcBorders>
            <w:shd w:val="clear" w:color="auto" w:fill="auto"/>
            <w:noWrap/>
            <w:vAlign w:val="bottom"/>
            <w:hideMark/>
          </w:tcPr>
          <w:p w14:paraId="1564F4A2"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065" w:type="dxa"/>
            <w:tcBorders>
              <w:top w:val="nil"/>
              <w:left w:val="nil"/>
              <w:bottom w:val="nil"/>
              <w:right w:val="nil"/>
            </w:tcBorders>
            <w:vAlign w:val="bottom"/>
          </w:tcPr>
          <w:p w14:paraId="66B3E741" w14:textId="67E99D55"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D099629" w14:textId="4F8E1704"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6.7</w:t>
            </w:r>
          </w:p>
        </w:tc>
        <w:tc>
          <w:tcPr>
            <w:tcW w:w="1277" w:type="dxa"/>
            <w:tcBorders>
              <w:top w:val="nil"/>
              <w:left w:val="nil"/>
              <w:bottom w:val="nil"/>
              <w:right w:val="nil"/>
            </w:tcBorders>
            <w:noWrap/>
            <w:vAlign w:val="bottom"/>
            <w:hideMark/>
          </w:tcPr>
          <w:p w14:paraId="53D27C48" w14:textId="76B16CBB"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277" w:type="dxa"/>
            <w:tcBorders>
              <w:top w:val="nil"/>
              <w:left w:val="nil"/>
              <w:bottom w:val="nil"/>
              <w:right w:val="nil"/>
            </w:tcBorders>
            <w:shd w:val="clear" w:color="auto" w:fill="auto"/>
            <w:noWrap/>
            <w:vAlign w:val="bottom"/>
            <w:hideMark/>
          </w:tcPr>
          <w:p w14:paraId="32CCCD24"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F00E4E" w:rsidRPr="00036F76" w14:paraId="5B3114D0" w14:textId="77777777" w:rsidTr="00496EDC">
        <w:trPr>
          <w:trHeight w:val="288"/>
        </w:trPr>
        <w:tc>
          <w:tcPr>
            <w:tcW w:w="2373" w:type="dxa"/>
            <w:tcBorders>
              <w:top w:val="nil"/>
              <w:left w:val="nil"/>
              <w:bottom w:val="nil"/>
              <w:right w:val="nil"/>
            </w:tcBorders>
            <w:shd w:val="clear" w:color="auto" w:fill="auto"/>
            <w:noWrap/>
            <w:vAlign w:val="bottom"/>
            <w:hideMark/>
          </w:tcPr>
          <w:p w14:paraId="2D16BBF8"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O-40:5/P-40:4/39:5</w:t>
            </w:r>
          </w:p>
        </w:tc>
        <w:tc>
          <w:tcPr>
            <w:tcW w:w="994" w:type="dxa"/>
            <w:tcBorders>
              <w:top w:val="nil"/>
              <w:left w:val="nil"/>
              <w:bottom w:val="nil"/>
              <w:right w:val="nil"/>
            </w:tcBorders>
            <w:shd w:val="clear" w:color="auto" w:fill="auto"/>
            <w:noWrap/>
            <w:vAlign w:val="bottom"/>
            <w:hideMark/>
          </w:tcPr>
          <w:p w14:paraId="5C35EDB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1B65C3DB" w14:textId="0845A2B8"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BEC558D" w14:textId="515470FB"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1.7</w:t>
            </w:r>
          </w:p>
        </w:tc>
        <w:tc>
          <w:tcPr>
            <w:tcW w:w="1277" w:type="dxa"/>
            <w:tcBorders>
              <w:top w:val="nil"/>
              <w:left w:val="nil"/>
              <w:bottom w:val="nil"/>
              <w:right w:val="nil"/>
            </w:tcBorders>
            <w:noWrap/>
            <w:vAlign w:val="bottom"/>
            <w:hideMark/>
          </w:tcPr>
          <w:p w14:paraId="549AC92E" w14:textId="3EB7E3F1"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0.45</w:t>
            </w:r>
          </w:p>
        </w:tc>
        <w:tc>
          <w:tcPr>
            <w:tcW w:w="1277" w:type="dxa"/>
            <w:tcBorders>
              <w:top w:val="nil"/>
              <w:left w:val="nil"/>
              <w:bottom w:val="nil"/>
              <w:right w:val="nil"/>
            </w:tcBorders>
            <w:shd w:val="clear" w:color="auto" w:fill="auto"/>
            <w:noWrap/>
            <w:vAlign w:val="bottom"/>
            <w:hideMark/>
          </w:tcPr>
          <w:p w14:paraId="0A82E8FE"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F00E4E" w:rsidRPr="00036F76" w14:paraId="11FF1FDB" w14:textId="77777777" w:rsidTr="00496EDC">
        <w:trPr>
          <w:trHeight w:val="288"/>
        </w:trPr>
        <w:tc>
          <w:tcPr>
            <w:tcW w:w="2373" w:type="dxa"/>
            <w:tcBorders>
              <w:top w:val="nil"/>
              <w:left w:val="nil"/>
              <w:bottom w:val="nil"/>
              <w:right w:val="nil"/>
            </w:tcBorders>
            <w:shd w:val="clear" w:color="auto" w:fill="auto"/>
            <w:noWrap/>
            <w:vAlign w:val="bottom"/>
            <w:hideMark/>
          </w:tcPr>
          <w:p w14:paraId="04F866C7" w14:textId="77777777" w:rsidR="00F00E4E" w:rsidRPr="00036F76" w:rsidRDefault="00F00E4E" w:rsidP="00F00E4E">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40:6</w:t>
            </w:r>
          </w:p>
        </w:tc>
        <w:tc>
          <w:tcPr>
            <w:tcW w:w="994" w:type="dxa"/>
            <w:tcBorders>
              <w:top w:val="nil"/>
              <w:left w:val="nil"/>
              <w:bottom w:val="nil"/>
              <w:right w:val="nil"/>
            </w:tcBorders>
            <w:shd w:val="clear" w:color="auto" w:fill="auto"/>
            <w:noWrap/>
            <w:vAlign w:val="bottom"/>
            <w:hideMark/>
          </w:tcPr>
          <w:p w14:paraId="488B9365"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6151877A" w14:textId="72802257" w:rsidR="00F00E4E" w:rsidRPr="00036F76" w:rsidRDefault="00F00E4E" w:rsidP="00F00E4E">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DA25EE3" w14:textId="20568F2E"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277" w:type="dxa"/>
            <w:tcBorders>
              <w:top w:val="nil"/>
              <w:left w:val="nil"/>
              <w:bottom w:val="nil"/>
              <w:right w:val="nil"/>
            </w:tcBorders>
            <w:noWrap/>
            <w:vAlign w:val="bottom"/>
            <w:hideMark/>
          </w:tcPr>
          <w:p w14:paraId="491EF219" w14:textId="5A47F433" w:rsidR="00F00E4E" w:rsidRPr="00E67C49" w:rsidRDefault="00F00E4E" w:rsidP="00F00E4E">
            <w:pPr>
              <w:spacing w:after="0" w:line="240" w:lineRule="auto"/>
              <w:jc w:val="center"/>
              <w:rPr>
                <w:rFonts w:ascii="Times New Roman" w:eastAsia="Times New Roman" w:hAnsi="Times New Roman"/>
                <w:color w:val="000000"/>
              </w:rPr>
            </w:pPr>
            <w:r w:rsidRPr="00E67C49">
              <w:rPr>
                <w:rFonts w:ascii="Times New Roman" w:hAnsi="Times New Roman"/>
                <w:color w:val="000000"/>
              </w:rPr>
              <w:t>2.6</w:t>
            </w:r>
          </w:p>
        </w:tc>
        <w:tc>
          <w:tcPr>
            <w:tcW w:w="1277" w:type="dxa"/>
            <w:tcBorders>
              <w:top w:val="nil"/>
              <w:left w:val="nil"/>
              <w:bottom w:val="nil"/>
              <w:right w:val="nil"/>
            </w:tcBorders>
            <w:shd w:val="clear" w:color="auto" w:fill="auto"/>
            <w:noWrap/>
            <w:vAlign w:val="bottom"/>
            <w:hideMark/>
          </w:tcPr>
          <w:p w14:paraId="34B800B0" w14:textId="77777777" w:rsidR="00F00E4E" w:rsidRPr="00036F76" w:rsidRDefault="00F00E4E" w:rsidP="00F00E4E">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E67C49" w:rsidRPr="00036F76" w14:paraId="66049C56" w14:textId="77777777" w:rsidTr="00496EDC">
        <w:trPr>
          <w:trHeight w:val="288"/>
        </w:trPr>
        <w:tc>
          <w:tcPr>
            <w:tcW w:w="2373" w:type="dxa"/>
            <w:tcBorders>
              <w:top w:val="nil"/>
              <w:left w:val="nil"/>
              <w:bottom w:val="nil"/>
              <w:right w:val="nil"/>
            </w:tcBorders>
            <w:shd w:val="clear" w:color="auto" w:fill="auto"/>
            <w:noWrap/>
            <w:vAlign w:val="bottom"/>
            <w:hideMark/>
          </w:tcPr>
          <w:p w14:paraId="0375C5B7"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lastRenderedPageBreak/>
              <w:t>PC 40:7</w:t>
            </w:r>
          </w:p>
        </w:tc>
        <w:tc>
          <w:tcPr>
            <w:tcW w:w="994" w:type="dxa"/>
            <w:tcBorders>
              <w:top w:val="nil"/>
              <w:left w:val="nil"/>
              <w:bottom w:val="nil"/>
              <w:right w:val="nil"/>
            </w:tcBorders>
            <w:shd w:val="clear" w:color="auto" w:fill="auto"/>
            <w:noWrap/>
            <w:vAlign w:val="bottom"/>
            <w:hideMark/>
          </w:tcPr>
          <w:p w14:paraId="582EB6F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6A5B0A30" w14:textId="38B257F8" w:rsidR="00E67C49" w:rsidRPr="00036F76" w:rsidRDefault="00E67C49" w:rsidP="00E67C49">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32D6E55" w14:textId="1C75C60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3.5</w:t>
            </w:r>
          </w:p>
        </w:tc>
        <w:tc>
          <w:tcPr>
            <w:tcW w:w="1277" w:type="dxa"/>
            <w:tcBorders>
              <w:top w:val="nil"/>
              <w:left w:val="nil"/>
              <w:bottom w:val="nil"/>
              <w:right w:val="nil"/>
            </w:tcBorders>
            <w:noWrap/>
            <w:vAlign w:val="bottom"/>
            <w:hideMark/>
          </w:tcPr>
          <w:p w14:paraId="50EE757D" w14:textId="64F235D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0.76</w:t>
            </w:r>
          </w:p>
        </w:tc>
        <w:tc>
          <w:tcPr>
            <w:tcW w:w="1277" w:type="dxa"/>
            <w:tcBorders>
              <w:top w:val="nil"/>
              <w:left w:val="nil"/>
              <w:bottom w:val="nil"/>
              <w:right w:val="nil"/>
            </w:tcBorders>
            <w:shd w:val="clear" w:color="auto" w:fill="auto"/>
            <w:noWrap/>
            <w:vAlign w:val="bottom"/>
            <w:hideMark/>
          </w:tcPr>
          <w:p w14:paraId="0B08A73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r>
      <w:tr w:rsidR="00E67C49" w:rsidRPr="00036F76" w14:paraId="1B1FE267" w14:textId="77777777" w:rsidTr="00496EDC">
        <w:trPr>
          <w:trHeight w:val="288"/>
        </w:trPr>
        <w:tc>
          <w:tcPr>
            <w:tcW w:w="2373" w:type="dxa"/>
            <w:tcBorders>
              <w:top w:val="nil"/>
              <w:left w:val="nil"/>
              <w:bottom w:val="nil"/>
              <w:right w:val="nil"/>
            </w:tcBorders>
            <w:shd w:val="clear" w:color="auto" w:fill="auto"/>
            <w:noWrap/>
            <w:vAlign w:val="bottom"/>
            <w:hideMark/>
          </w:tcPr>
          <w:p w14:paraId="59EE6C87"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O-40:7/P-40:6/39:7</w:t>
            </w:r>
          </w:p>
        </w:tc>
        <w:tc>
          <w:tcPr>
            <w:tcW w:w="994" w:type="dxa"/>
            <w:tcBorders>
              <w:top w:val="nil"/>
              <w:left w:val="nil"/>
              <w:bottom w:val="nil"/>
              <w:right w:val="nil"/>
            </w:tcBorders>
            <w:shd w:val="clear" w:color="auto" w:fill="auto"/>
            <w:noWrap/>
            <w:vAlign w:val="bottom"/>
            <w:hideMark/>
          </w:tcPr>
          <w:p w14:paraId="2AC6565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65" w:type="dxa"/>
            <w:tcBorders>
              <w:top w:val="nil"/>
              <w:left w:val="nil"/>
              <w:bottom w:val="nil"/>
              <w:right w:val="nil"/>
            </w:tcBorders>
            <w:vAlign w:val="bottom"/>
          </w:tcPr>
          <w:p w14:paraId="1E4AB001" w14:textId="2CE5A262" w:rsidR="00E67C49" w:rsidRPr="00036F76" w:rsidRDefault="00E67C49" w:rsidP="00E67C49">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5EB9656" w14:textId="5B710FA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277" w:type="dxa"/>
            <w:tcBorders>
              <w:top w:val="nil"/>
              <w:left w:val="nil"/>
              <w:bottom w:val="nil"/>
              <w:right w:val="nil"/>
            </w:tcBorders>
            <w:noWrap/>
            <w:vAlign w:val="bottom"/>
            <w:hideMark/>
          </w:tcPr>
          <w:p w14:paraId="09F31A57" w14:textId="6AF1B05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0.23</w:t>
            </w:r>
          </w:p>
        </w:tc>
        <w:tc>
          <w:tcPr>
            <w:tcW w:w="1277" w:type="dxa"/>
            <w:tcBorders>
              <w:top w:val="nil"/>
              <w:left w:val="nil"/>
              <w:bottom w:val="nil"/>
              <w:right w:val="nil"/>
            </w:tcBorders>
            <w:shd w:val="clear" w:color="auto" w:fill="auto"/>
            <w:noWrap/>
            <w:vAlign w:val="bottom"/>
            <w:hideMark/>
          </w:tcPr>
          <w:p w14:paraId="77E4AF2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E67C49" w:rsidRPr="00036F76" w14:paraId="7A615CFF" w14:textId="77777777" w:rsidTr="00496EDC">
        <w:trPr>
          <w:trHeight w:val="288"/>
        </w:trPr>
        <w:tc>
          <w:tcPr>
            <w:tcW w:w="2373" w:type="dxa"/>
            <w:tcBorders>
              <w:top w:val="nil"/>
              <w:left w:val="nil"/>
              <w:bottom w:val="nil"/>
              <w:right w:val="nil"/>
            </w:tcBorders>
            <w:shd w:val="clear" w:color="auto" w:fill="auto"/>
            <w:noWrap/>
            <w:vAlign w:val="bottom"/>
            <w:hideMark/>
          </w:tcPr>
          <w:p w14:paraId="313D59AB"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40:8</w:t>
            </w:r>
          </w:p>
        </w:tc>
        <w:tc>
          <w:tcPr>
            <w:tcW w:w="994" w:type="dxa"/>
            <w:tcBorders>
              <w:top w:val="nil"/>
              <w:left w:val="nil"/>
              <w:bottom w:val="nil"/>
              <w:right w:val="nil"/>
            </w:tcBorders>
            <w:shd w:val="clear" w:color="auto" w:fill="auto"/>
            <w:noWrap/>
            <w:vAlign w:val="bottom"/>
            <w:hideMark/>
          </w:tcPr>
          <w:p w14:paraId="19A5BD3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143A67ED" w14:textId="0093428D" w:rsidR="00E67C49" w:rsidRPr="00036F76" w:rsidRDefault="00E67C49" w:rsidP="00E67C49">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65843B1" w14:textId="35CAB8A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0.73</w:t>
            </w:r>
          </w:p>
        </w:tc>
        <w:tc>
          <w:tcPr>
            <w:tcW w:w="1277" w:type="dxa"/>
            <w:tcBorders>
              <w:top w:val="nil"/>
              <w:left w:val="nil"/>
              <w:bottom w:val="nil"/>
              <w:right w:val="nil"/>
            </w:tcBorders>
            <w:noWrap/>
            <w:vAlign w:val="bottom"/>
            <w:hideMark/>
          </w:tcPr>
          <w:p w14:paraId="0329A1F0" w14:textId="66F43F7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0.20</w:t>
            </w:r>
          </w:p>
        </w:tc>
        <w:tc>
          <w:tcPr>
            <w:tcW w:w="1277" w:type="dxa"/>
            <w:tcBorders>
              <w:top w:val="nil"/>
              <w:left w:val="nil"/>
              <w:bottom w:val="nil"/>
              <w:right w:val="nil"/>
            </w:tcBorders>
            <w:shd w:val="clear" w:color="auto" w:fill="auto"/>
            <w:noWrap/>
            <w:vAlign w:val="bottom"/>
            <w:hideMark/>
          </w:tcPr>
          <w:p w14:paraId="0DCFDD1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E67C49" w:rsidRPr="00036F76" w14:paraId="340F3C2E" w14:textId="77777777" w:rsidTr="00496EDC">
        <w:trPr>
          <w:trHeight w:val="288"/>
        </w:trPr>
        <w:tc>
          <w:tcPr>
            <w:tcW w:w="2373" w:type="dxa"/>
            <w:tcBorders>
              <w:top w:val="nil"/>
              <w:left w:val="nil"/>
              <w:bottom w:val="nil"/>
              <w:right w:val="nil"/>
            </w:tcBorders>
            <w:shd w:val="clear" w:color="auto" w:fill="auto"/>
            <w:noWrap/>
            <w:vAlign w:val="bottom"/>
            <w:hideMark/>
          </w:tcPr>
          <w:p w14:paraId="043991D6"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PC O-42:5/P-42:4</w:t>
            </w:r>
          </w:p>
        </w:tc>
        <w:tc>
          <w:tcPr>
            <w:tcW w:w="994" w:type="dxa"/>
            <w:tcBorders>
              <w:top w:val="nil"/>
              <w:left w:val="nil"/>
              <w:bottom w:val="nil"/>
              <w:right w:val="nil"/>
            </w:tcBorders>
            <w:shd w:val="clear" w:color="auto" w:fill="auto"/>
            <w:noWrap/>
            <w:vAlign w:val="bottom"/>
            <w:hideMark/>
          </w:tcPr>
          <w:p w14:paraId="2F9C612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65" w:type="dxa"/>
            <w:tcBorders>
              <w:top w:val="nil"/>
              <w:left w:val="nil"/>
              <w:bottom w:val="nil"/>
              <w:right w:val="nil"/>
            </w:tcBorders>
            <w:vAlign w:val="bottom"/>
          </w:tcPr>
          <w:p w14:paraId="7E68BF8B" w14:textId="2C6CD080" w:rsidR="00E67C49" w:rsidRPr="00036F76" w:rsidRDefault="00E67C49" w:rsidP="00E67C49">
            <w:pPr>
              <w:spacing w:after="0" w:line="240" w:lineRule="auto"/>
              <w:jc w:val="center"/>
              <w:rPr>
                <w:rFonts w:ascii="Times New Roman" w:eastAsia="Times New Roman" w:hAnsi="Times New Roman"/>
                <w:color w:val="000000"/>
              </w:rPr>
            </w:pPr>
            <w:r w:rsidRPr="007E7AE3">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D473D81" w14:textId="5D91B8A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0.79</w:t>
            </w:r>
          </w:p>
        </w:tc>
        <w:tc>
          <w:tcPr>
            <w:tcW w:w="1277" w:type="dxa"/>
            <w:tcBorders>
              <w:top w:val="nil"/>
              <w:left w:val="nil"/>
              <w:bottom w:val="nil"/>
              <w:right w:val="nil"/>
            </w:tcBorders>
            <w:noWrap/>
            <w:vAlign w:val="bottom"/>
            <w:hideMark/>
          </w:tcPr>
          <w:p w14:paraId="510F43C5" w14:textId="03B92CA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0.12</w:t>
            </w:r>
          </w:p>
        </w:tc>
        <w:tc>
          <w:tcPr>
            <w:tcW w:w="1277" w:type="dxa"/>
            <w:tcBorders>
              <w:top w:val="nil"/>
              <w:left w:val="nil"/>
              <w:bottom w:val="nil"/>
              <w:right w:val="nil"/>
            </w:tcBorders>
            <w:shd w:val="clear" w:color="auto" w:fill="auto"/>
            <w:noWrap/>
            <w:vAlign w:val="bottom"/>
            <w:hideMark/>
          </w:tcPr>
          <w:p w14:paraId="2CC2464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BF4ACD" w:rsidRPr="00036F76" w14:paraId="2FB683E7" w14:textId="77777777" w:rsidTr="00BF4ACD">
        <w:trPr>
          <w:trHeight w:val="288"/>
        </w:trPr>
        <w:tc>
          <w:tcPr>
            <w:tcW w:w="2373" w:type="dxa"/>
            <w:tcBorders>
              <w:top w:val="nil"/>
              <w:left w:val="nil"/>
              <w:bottom w:val="nil"/>
              <w:right w:val="nil"/>
            </w:tcBorders>
            <w:shd w:val="clear" w:color="auto" w:fill="auto"/>
            <w:noWrap/>
            <w:vAlign w:val="bottom"/>
            <w:hideMark/>
          </w:tcPr>
          <w:p w14:paraId="47848C7F"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994" w:type="dxa"/>
            <w:tcBorders>
              <w:top w:val="nil"/>
              <w:left w:val="nil"/>
              <w:bottom w:val="nil"/>
              <w:right w:val="nil"/>
            </w:tcBorders>
            <w:shd w:val="clear" w:color="auto" w:fill="auto"/>
            <w:noWrap/>
            <w:vAlign w:val="bottom"/>
            <w:hideMark/>
          </w:tcPr>
          <w:p w14:paraId="430ED188" w14:textId="77777777" w:rsidR="00BF4ACD" w:rsidRPr="00036F76" w:rsidRDefault="00BF4ACD" w:rsidP="00FA6CB8">
            <w:pPr>
              <w:spacing w:after="0" w:line="240" w:lineRule="auto"/>
              <w:rPr>
                <w:rFonts w:ascii="Times New Roman" w:eastAsia="Times New Roman" w:hAnsi="Times New Roman"/>
              </w:rPr>
            </w:pPr>
          </w:p>
        </w:tc>
        <w:tc>
          <w:tcPr>
            <w:tcW w:w="1065" w:type="dxa"/>
            <w:tcBorders>
              <w:top w:val="nil"/>
              <w:left w:val="nil"/>
              <w:bottom w:val="nil"/>
              <w:right w:val="nil"/>
            </w:tcBorders>
            <w:vAlign w:val="bottom"/>
          </w:tcPr>
          <w:p w14:paraId="10D48F18"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2A892FBD" w14:textId="13892EC9"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6BF93DA0"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3C08912F" w14:textId="77777777" w:rsidR="00BF4ACD" w:rsidRPr="00036F76" w:rsidRDefault="00BF4ACD" w:rsidP="00FA6CB8">
            <w:pPr>
              <w:spacing w:after="0" w:line="240" w:lineRule="auto"/>
              <w:jc w:val="center"/>
              <w:rPr>
                <w:rFonts w:ascii="Times New Roman" w:eastAsia="Times New Roman" w:hAnsi="Times New Roman"/>
              </w:rPr>
            </w:pPr>
          </w:p>
        </w:tc>
      </w:tr>
      <w:tr w:rsidR="00E67C49" w:rsidRPr="00036F76" w14:paraId="38CA5B2F" w14:textId="77777777" w:rsidTr="00496EDC">
        <w:trPr>
          <w:trHeight w:val="288"/>
        </w:trPr>
        <w:tc>
          <w:tcPr>
            <w:tcW w:w="2373" w:type="dxa"/>
            <w:tcBorders>
              <w:top w:val="nil"/>
              <w:left w:val="nil"/>
              <w:bottom w:val="nil"/>
              <w:right w:val="nil"/>
            </w:tcBorders>
            <w:shd w:val="clear" w:color="auto" w:fill="auto"/>
            <w:noWrap/>
            <w:vAlign w:val="bottom"/>
            <w:hideMark/>
          </w:tcPr>
          <w:p w14:paraId="07EF07D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32:1</w:t>
            </w:r>
          </w:p>
        </w:tc>
        <w:tc>
          <w:tcPr>
            <w:tcW w:w="994" w:type="dxa"/>
            <w:tcBorders>
              <w:top w:val="nil"/>
              <w:left w:val="nil"/>
              <w:bottom w:val="nil"/>
              <w:right w:val="nil"/>
            </w:tcBorders>
            <w:shd w:val="clear" w:color="auto" w:fill="auto"/>
            <w:noWrap/>
            <w:vAlign w:val="bottom"/>
            <w:hideMark/>
          </w:tcPr>
          <w:p w14:paraId="780D860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nil"/>
              <w:right w:val="nil"/>
            </w:tcBorders>
            <w:vAlign w:val="bottom"/>
          </w:tcPr>
          <w:p w14:paraId="2F6EE1F8" w14:textId="4F982971"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9DC4F41" w14:textId="61D3B8B8"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0.34</w:t>
            </w:r>
          </w:p>
        </w:tc>
        <w:tc>
          <w:tcPr>
            <w:tcW w:w="1277" w:type="dxa"/>
            <w:tcBorders>
              <w:top w:val="nil"/>
              <w:left w:val="nil"/>
              <w:bottom w:val="nil"/>
              <w:right w:val="nil"/>
            </w:tcBorders>
            <w:noWrap/>
            <w:vAlign w:val="bottom"/>
            <w:hideMark/>
          </w:tcPr>
          <w:p w14:paraId="53D942CF" w14:textId="63CE673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0.12</w:t>
            </w:r>
          </w:p>
        </w:tc>
        <w:tc>
          <w:tcPr>
            <w:tcW w:w="1277" w:type="dxa"/>
            <w:tcBorders>
              <w:top w:val="nil"/>
              <w:left w:val="nil"/>
              <w:bottom w:val="nil"/>
              <w:right w:val="nil"/>
            </w:tcBorders>
            <w:shd w:val="clear" w:color="auto" w:fill="auto"/>
            <w:noWrap/>
            <w:vAlign w:val="bottom"/>
            <w:hideMark/>
          </w:tcPr>
          <w:p w14:paraId="77E5751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E67C49" w:rsidRPr="00036F76" w14:paraId="7B02FA18" w14:textId="77777777" w:rsidTr="00496EDC">
        <w:trPr>
          <w:trHeight w:val="288"/>
        </w:trPr>
        <w:tc>
          <w:tcPr>
            <w:tcW w:w="2373" w:type="dxa"/>
            <w:tcBorders>
              <w:top w:val="nil"/>
              <w:left w:val="nil"/>
              <w:bottom w:val="nil"/>
              <w:right w:val="nil"/>
            </w:tcBorders>
            <w:shd w:val="clear" w:color="auto" w:fill="auto"/>
            <w:noWrap/>
            <w:vAlign w:val="bottom"/>
            <w:hideMark/>
          </w:tcPr>
          <w:p w14:paraId="4618F3E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34:1</w:t>
            </w:r>
          </w:p>
        </w:tc>
        <w:tc>
          <w:tcPr>
            <w:tcW w:w="994" w:type="dxa"/>
            <w:tcBorders>
              <w:top w:val="nil"/>
              <w:left w:val="nil"/>
              <w:bottom w:val="nil"/>
              <w:right w:val="nil"/>
            </w:tcBorders>
            <w:shd w:val="clear" w:color="auto" w:fill="auto"/>
            <w:noWrap/>
            <w:vAlign w:val="bottom"/>
            <w:hideMark/>
          </w:tcPr>
          <w:p w14:paraId="465229A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5F6CDFDA" w14:textId="1B7AA174"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915D199" w14:textId="5C11F2D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noWrap/>
            <w:vAlign w:val="bottom"/>
            <w:hideMark/>
          </w:tcPr>
          <w:p w14:paraId="3516CF2C" w14:textId="1FAF47E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0.17</w:t>
            </w:r>
          </w:p>
        </w:tc>
        <w:tc>
          <w:tcPr>
            <w:tcW w:w="1277" w:type="dxa"/>
            <w:tcBorders>
              <w:top w:val="nil"/>
              <w:left w:val="nil"/>
              <w:bottom w:val="nil"/>
              <w:right w:val="nil"/>
            </w:tcBorders>
            <w:shd w:val="clear" w:color="auto" w:fill="auto"/>
            <w:noWrap/>
            <w:vAlign w:val="bottom"/>
            <w:hideMark/>
          </w:tcPr>
          <w:p w14:paraId="48A19CA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2EF0EE54" w14:textId="77777777" w:rsidTr="00496EDC">
        <w:trPr>
          <w:trHeight w:val="288"/>
        </w:trPr>
        <w:tc>
          <w:tcPr>
            <w:tcW w:w="2373" w:type="dxa"/>
            <w:tcBorders>
              <w:top w:val="nil"/>
              <w:left w:val="nil"/>
              <w:bottom w:val="nil"/>
              <w:right w:val="nil"/>
            </w:tcBorders>
            <w:shd w:val="clear" w:color="auto" w:fill="auto"/>
            <w:noWrap/>
            <w:vAlign w:val="bottom"/>
            <w:hideMark/>
          </w:tcPr>
          <w:p w14:paraId="3C41659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34:2</w:t>
            </w:r>
          </w:p>
        </w:tc>
        <w:tc>
          <w:tcPr>
            <w:tcW w:w="994" w:type="dxa"/>
            <w:tcBorders>
              <w:top w:val="nil"/>
              <w:left w:val="nil"/>
              <w:bottom w:val="nil"/>
              <w:right w:val="nil"/>
            </w:tcBorders>
            <w:shd w:val="clear" w:color="auto" w:fill="auto"/>
            <w:noWrap/>
            <w:vAlign w:val="bottom"/>
            <w:hideMark/>
          </w:tcPr>
          <w:p w14:paraId="33E39A9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6C989A3D" w14:textId="4A90AAF8"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DAE5DEF" w14:textId="3804B77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2.2</w:t>
            </w:r>
          </w:p>
        </w:tc>
        <w:tc>
          <w:tcPr>
            <w:tcW w:w="1277" w:type="dxa"/>
            <w:tcBorders>
              <w:top w:val="nil"/>
              <w:left w:val="nil"/>
              <w:bottom w:val="nil"/>
              <w:right w:val="nil"/>
            </w:tcBorders>
            <w:noWrap/>
            <w:vAlign w:val="bottom"/>
            <w:hideMark/>
          </w:tcPr>
          <w:p w14:paraId="655673D0" w14:textId="0E0D26D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0.26</w:t>
            </w:r>
          </w:p>
        </w:tc>
        <w:tc>
          <w:tcPr>
            <w:tcW w:w="1277" w:type="dxa"/>
            <w:tcBorders>
              <w:top w:val="nil"/>
              <w:left w:val="nil"/>
              <w:bottom w:val="nil"/>
              <w:right w:val="nil"/>
            </w:tcBorders>
            <w:shd w:val="clear" w:color="auto" w:fill="auto"/>
            <w:noWrap/>
            <w:vAlign w:val="bottom"/>
            <w:hideMark/>
          </w:tcPr>
          <w:p w14:paraId="347CB32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E67C49" w:rsidRPr="00036F76" w14:paraId="7E3CAB71" w14:textId="77777777" w:rsidTr="00496EDC">
        <w:trPr>
          <w:trHeight w:val="288"/>
        </w:trPr>
        <w:tc>
          <w:tcPr>
            <w:tcW w:w="2373" w:type="dxa"/>
            <w:tcBorders>
              <w:top w:val="nil"/>
              <w:left w:val="nil"/>
              <w:bottom w:val="nil"/>
              <w:right w:val="nil"/>
            </w:tcBorders>
            <w:shd w:val="clear" w:color="auto" w:fill="auto"/>
            <w:noWrap/>
            <w:vAlign w:val="bottom"/>
            <w:hideMark/>
          </w:tcPr>
          <w:p w14:paraId="6BF3D139"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O-34:2/P-34:1</w:t>
            </w:r>
          </w:p>
        </w:tc>
        <w:tc>
          <w:tcPr>
            <w:tcW w:w="994" w:type="dxa"/>
            <w:tcBorders>
              <w:top w:val="nil"/>
              <w:left w:val="nil"/>
              <w:bottom w:val="nil"/>
              <w:right w:val="nil"/>
            </w:tcBorders>
            <w:shd w:val="clear" w:color="auto" w:fill="auto"/>
            <w:noWrap/>
            <w:vAlign w:val="bottom"/>
            <w:hideMark/>
          </w:tcPr>
          <w:p w14:paraId="03AE673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0BF8A274" w14:textId="2AFBBF0A"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4B9F428" w14:textId="2C7DB5A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0.78</w:t>
            </w:r>
          </w:p>
        </w:tc>
        <w:tc>
          <w:tcPr>
            <w:tcW w:w="1277" w:type="dxa"/>
            <w:tcBorders>
              <w:top w:val="nil"/>
              <w:left w:val="nil"/>
              <w:bottom w:val="nil"/>
              <w:right w:val="nil"/>
            </w:tcBorders>
            <w:noWrap/>
            <w:vAlign w:val="bottom"/>
            <w:hideMark/>
          </w:tcPr>
          <w:p w14:paraId="7CD87A32" w14:textId="032E8E8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0.17</w:t>
            </w:r>
          </w:p>
        </w:tc>
        <w:tc>
          <w:tcPr>
            <w:tcW w:w="1277" w:type="dxa"/>
            <w:tcBorders>
              <w:top w:val="nil"/>
              <w:left w:val="nil"/>
              <w:bottom w:val="nil"/>
              <w:right w:val="nil"/>
            </w:tcBorders>
            <w:shd w:val="clear" w:color="auto" w:fill="auto"/>
            <w:noWrap/>
            <w:vAlign w:val="bottom"/>
            <w:hideMark/>
          </w:tcPr>
          <w:p w14:paraId="578757B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E67C49" w:rsidRPr="00036F76" w14:paraId="47777CB2" w14:textId="77777777" w:rsidTr="00496EDC">
        <w:trPr>
          <w:trHeight w:val="288"/>
        </w:trPr>
        <w:tc>
          <w:tcPr>
            <w:tcW w:w="2373" w:type="dxa"/>
            <w:tcBorders>
              <w:top w:val="nil"/>
              <w:left w:val="nil"/>
              <w:bottom w:val="nil"/>
              <w:right w:val="nil"/>
            </w:tcBorders>
            <w:shd w:val="clear" w:color="auto" w:fill="auto"/>
            <w:noWrap/>
            <w:vAlign w:val="bottom"/>
            <w:hideMark/>
          </w:tcPr>
          <w:p w14:paraId="788A157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O-34:3/P-34:2</w:t>
            </w:r>
          </w:p>
        </w:tc>
        <w:tc>
          <w:tcPr>
            <w:tcW w:w="994" w:type="dxa"/>
            <w:tcBorders>
              <w:top w:val="nil"/>
              <w:left w:val="nil"/>
              <w:bottom w:val="nil"/>
              <w:right w:val="nil"/>
            </w:tcBorders>
            <w:shd w:val="clear" w:color="auto" w:fill="auto"/>
            <w:noWrap/>
            <w:vAlign w:val="bottom"/>
            <w:hideMark/>
          </w:tcPr>
          <w:p w14:paraId="646598F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4101268F" w14:textId="16DCBF66"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8A9505C" w14:textId="1A2D680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1.5</w:t>
            </w:r>
          </w:p>
        </w:tc>
        <w:tc>
          <w:tcPr>
            <w:tcW w:w="1277" w:type="dxa"/>
            <w:tcBorders>
              <w:top w:val="nil"/>
              <w:left w:val="nil"/>
              <w:bottom w:val="nil"/>
              <w:right w:val="nil"/>
            </w:tcBorders>
            <w:noWrap/>
            <w:vAlign w:val="bottom"/>
            <w:hideMark/>
          </w:tcPr>
          <w:p w14:paraId="027CA81A" w14:textId="146B183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0.41</w:t>
            </w:r>
          </w:p>
        </w:tc>
        <w:tc>
          <w:tcPr>
            <w:tcW w:w="1277" w:type="dxa"/>
            <w:tcBorders>
              <w:top w:val="nil"/>
              <w:left w:val="nil"/>
              <w:bottom w:val="nil"/>
              <w:right w:val="nil"/>
            </w:tcBorders>
            <w:shd w:val="clear" w:color="auto" w:fill="auto"/>
            <w:noWrap/>
            <w:vAlign w:val="bottom"/>
            <w:hideMark/>
          </w:tcPr>
          <w:p w14:paraId="391721C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E67C49" w:rsidRPr="00036F76" w14:paraId="13DE1CF6" w14:textId="77777777" w:rsidTr="00496EDC">
        <w:trPr>
          <w:trHeight w:val="288"/>
        </w:trPr>
        <w:tc>
          <w:tcPr>
            <w:tcW w:w="2373" w:type="dxa"/>
            <w:tcBorders>
              <w:top w:val="nil"/>
              <w:left w:val="nil"/>
              <w:bottom w:val="nil"/>
              <w:right w:val="nil"/>
            </w:tcBorders>
            <w:shd w:val="clear" w:color="auto" w:fill="auto"/>
            <w:noWrap/>
            <w:vAlign w:val="bottom"/>
            <w:hideMark/>
          </w:tcPr>
          <w:p w14:paraId="4DF78DB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36:0</w:t>
            </w:r>
          </w:p>
        </w:tc>
        <w:tc>
          <w:tcPr>
            <w:tcW w:w="994" w:type="dxa"/>
            <w:tcBorders>
              <w:top w:val="nil"/>
              <w:left w:val="nil"/>
              <w:bottom w:val="nil"/>
              <w:right w:val="nil"/>
            </w:tcBorders>
            <w:shd w:val="clear" w:color="auto" w:fill="auto"/>
            <w:noWrap/>
            <w:vAlign w:val="bottom"/>
            <w:hideMark/>
          </w:tcPr>
          <w:p w14:paraId="2D0438D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4C933BBB" w14:textId="2DA75A96"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6045829" w14:textId="3ECCB09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0.28</w:t>
            </w:r>
          </w:p>
        </w:tc>
        <w:tc>
          <w:tcPr>
            <w:tcW w:w="1277" w:type="dxa"/>
            <w:tcBorders>
              <w:top w:val="nil"/>
              <w:left w:val="nil"/>
              <w:bottom w:val="nil"/>
              <w:right w:val="nil"/>
            </w:tcBorders>
            <w:noWrap/>
            <w:vAlign w:val="bottom"/>
            <w:hideMark/>
          </w:tcPr>
          <w:p w14:paraId="3FB6D325" w14:textId="203EEE8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0.10</w:t>
            </w:r>
          </w:p>
        </w:tc>
        <w:tc>
          <w:tcPr>
            <w:tcW w:w="1277" w:type="dxa"/>
            <w:tcBorders>
              <w:top w:val="nil"/>
              <w:left w:val="nil"/>
              <w:bottom w:val="nil"/>
              <w:right w:val="nil"/>
            </w:tcBorders>
            <w:shd w:val="clear" w:color="auto" w:fill="auto"/>
            <w:noWrap/>
            <w:vAlign w:val="bottom"/>
            <w:hideMark/>
          </w:tcPr>
          <w:p w14:paraId="1642986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E67C49" w:rsidRPr="00036F76" w14:paraId="523CCC07" w14:textId="77777777" w:rsidTr="00496EDC">
        <w:trPr>
          <w:trHeight w:val="288"/>
        </w:trPr>
        <w:tc>
          <w:tcPr>
            <w:tcW w:w="2373" w:type="dxa"/>
            <w:tcBorders>
              <w:top w:val="nil"/>
              <w:left w:val="nil"/>
              <w:bottom w:val="nil"/>
              <w:right w:val="nil"/>
            </w:tcBorders>
            <w:shd w:val="clear" w:color="auto" w:fill="auto"/>
            <w:noWrap/>
            <w:vAlign w:val="bottom"/>
            <w:hideMark/>
          </w:tcPr>
          <w:p w14:paraId="4B09C5E9"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36:1</w:t>
            </w:r>
          </w:p>
        </w:tc>
        <w:tc>
          <w:tcPr>
            <w:tcW w:w="994" w:type="dxa"/>
            <w:tcBorders>
              <w:top w:val="nil"/>
              <w:left w:val="nil"/>
              <w:bottom w:val="nil"/>
              <w:right w:val="nil"/>
            </w:tcBorders>
            <w:shd w:val="clear" w:color="auto" w:fill="auto"/>
            <w:noWrap/>
            <w:vAlign w:val="bottom"/>
            <w:hideMark/>
          </w:tcPr>
          <w:p w14:paraId="50FA4C7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63EF14F3" w14:textId="084AFE9E"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D55573D" w14:textId="161BDB7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277" w:type="dxa"/>
            <w:tcBorders>
              <w:top w:val="nil"/>
              <w:left w:val="nil"/>
              <w:bottom w:val="nil"/>
              <w:right w:val="nil"/>
            </w:tcBorders>
            <w:noWrap/>
            <w:vAlign w:val="bottom"/>
            <w:hideMark/>
          </w:tcPr>
          <w:p w14:paraId="3E00945B" w14:textId="3221D8C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0.26</w:t>
            </w:r>
          </w:p>
        </w:tc>
        <w:tc>
          <w:tcPr>
            <w:tcW w:w="1277" w:type="dxa"/>
            <w:tcBorders>
              <w:top w:val="nil"/>
              <w:left w:val="nil"/>
              <w:bottom w:val="nil"/>
              <w:right w:val="nil"/>
            </w:tcBorders>
            <w:shd w:val="clear" w:color="auto" w:fill="auto"/>
            <w:noWrap/>
            <w:vAlign w:val="bottom"/>
            <w:hideMark/>
          </w:tcPr>
          <w:p w14:paraId="673408A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E67C49" w:rsidRPr="00036F76" w14:paraId="38CC5FA3" w14:textId="77777777" w:rsidTr="00496EDC">
        <w:trPr>
          <w:trHeight w:val="288"/>
        </w:trPr>
        <w:tc>
          <w:tcPr>
            <w:tcW w:w="2373" w:type="dxa"/>
            <w:tcBorders>
              <w:top w:val="nil"/>
              <w:left w:val="nil"/>
              <w:bottom w:val="nil"/>
              <w:right w:val="nil"/>
            </w:tcBorders>
            <w:shd w:val="clear" w:color="auto" w:fill="auto"/>
            <w:noWrap/>
            <w:vAlign w:val="bottom"/>
            <w:hideMark/>
          </w:tcPr>
          <w:p w14:paraId="016C0ED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36:2</w:t>
            </w:r>
          </w:p>
        </w:tc>
        <w:tc>
          <w:tcPr>
            <w:tcW w:w="994" w:type="dxa"/>
            <w:tcBorders>
              <w:top w:val="nil"/>
              <w:left w:val="nil"/>
              <w:bottom w:val="nil"/>
              <w:right w:val="nil"/>
            </w:tcBorders>
            <w:shd w:val="clear" w:color="auto" w:fill="auto"/>
            <w:noWrap/>
            <w:vAlign w:val="bottom"/>
            <w:hideMark/>
          </w:tcPr>
          <w:p w14:paraId="298165C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3394B586" w14:textId="4016A9DF"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42B6FAB" w14:textId="677FF10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6.7</w:t>
            </w:r>
          </w:p>
        </w:tc>
        <w:tc>
          <w:tcPr>
            <w:tcW w:w="1277" w:type="dxa"/>
            <w:tcBorders>
              <w:top w:val="nil"/>
              <w:left w:val="nil"/>
              <w:bottom w:val="nil"/>
              <w:right w:val="nil"/>
            </w:tcBorders>
            <w:noWrap/>
            <w:vAlign w:val="bottom"/>
            <w:hideMark/>
          </w:tcPr>
          <w:p w14:paraId="7167E4AC" w14:textId="0418260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0.79</w:t>
            </w:r>
          </w:p>
        </w:tc>
        <w:tc>
          <w:tcPr>
            <w:tcW w:w="1277" w:type="dxa"/>
            <w:tcBorders>
              <w:top w:val="nil"/>
              <w:left w:val="nil"/>
              <w:bottom w:val="nil"/>
              <w:right w:val="nil"/>
            </w:tcBorders>
            <w:shd w:val="clear" w:color="auto" w:fill="auto"/>
            <w:noWrap/>
            <w:vAlign w:val="bottom"/>
            <w:hideMark/>
          </w:tcPr>
          <w:p w14:paraId="123C927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E67C49" w:rsidRPr="00036F76" w14:paraId="18E181F2" w14:textId="77777777" w:rsidTr="00496EDC">
        <w:trPr>
          <w:trHeight w:val="288"/>
        </w:trPr>
        <w:tc>
          <w:tcPr>
            <w:tcW w:w="2373" w:type="dxa"/>
            <w:tcBorders>
              <w:top w:val="nil"/>
              <w:left w:val="nil"/>
              <w:bottom w:val="nil"/>
              <w:right w:val="nil"/>
            </w:tcBorders>
            <w:shd w:val="clear" w:color="auto" w:fill="auto"/>
            <w:noWrap/>
            <w:vAlign w:val="bottom"/>
            <w:hideMark/>
          </w:tcPr>
          <w:p w14:paraId="137DB9B9"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O-36:2/P-36:1/35:2</w:t>
            </w:r>
          </w:p>
        </w:tc>
        <w:tc>
          <w:tcPr>
            <w:tcW w:w="994" w:type="dxa"/>
            <w:tcBorders>
              <w:top w:val="nil"/>
              <w:left w:val="nil"/>
              <w:bottom w:val="nil"/>
              <w:right w:val="nil"/>
            </w:tcBorders>
            <w:shd w:val="clear" w:color="auto" w:fill="auto"/>
            <w:noWrap/>
            <w:vAlign w:val="bottom"/>
            <w:hideMark/>
          </w:tcPr>
          <w:p w14:paraId="594AA8F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2D193B23" w14:textId="407FABE0"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0405BB4" w14:textId="570FFDE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0.93</w:t>
            </w:r>
          </w:p>
        </w:tc>
        <w:tc>
          <w:tcPr>
            <w:tcW w:w="1277" w:type="dxa"/>
            <w:tcBorders>
              <w:top w:val="nil"/>
              <w:left w:val="nil"/>
              <w:bottom w:val="nil"/>
              <w:right w:val="nil"/>
            </w:tcBorders>
            <w:noWrap/>
            <w:vAlign w:val="bottom"/>
            <w:hideMark/>
          </w:tcPr>
          <w:p w14:paraId="600AD1AB" w14:textId="4F74A24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0.22</w:t>
            </w:r>
          </w:p>
        </w:tc>
        <w:tc>
          <w:tcPr>
            <w:tcW w:w="1277" w:type="dxa"/>
            <w:tcBorders>
              <w:top w:val="nil"/>
              <w:left w:val="nil"/>
              <w:bottom w:val="nil"/>
              <w:right w:val="nil"/>
            </w:tcBorders>
            <w:shd w:val="clear" w:color="auto" w:fill="auto"/>
            <w:noWrap/>
            <w:vAlign w:val="bottom"/>
            <w:hideMark/>
          </w:tcPr>
          <w:p w14:paraId="05A1525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E67C49" w:rsidRPr="00036F76" w14:paraId="3E8C3FAE" w14:textId="77777777" w:rsidTr="00496EDC">
        <w:trPr>
          <w:trHeight w:val="288"/>
        </w:trPr>
        <w:tc>
          <w:tcPr>
            <w:tcW w:w="2373" w:type="dxa"/>
            <w:tcBorders>
              <w:top w:val="nil"/>
              <w:left w:val="nil"/>
              <w:bottom w:val="nil"/>
              <w:right w:val="nil"/>
            </w:tcBorders>
            <w:shd w:val="clear" w:color="auto" w:fill="auto"/>
            <w:noWrap/>
            <w:vAlign w:val="bottom"/>
            <w:hideMark/>
          </w:tcPr>
          <w:p w14:paraId="1E42D15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36:3</w:t>
            </w:r>
          </w:p>
        </w:tc>
        <w:tc>
          <w:tcPr>
            <w:tcW w:w="994" w:type="dxa"/>
            <w:tcBorders>
              <w:top w:val="nil"/>
              <w:left w:val="nil"/>
              <w:bottom w:val="nil"/>
              <w:right w:val="nil"/>
            </w:tcBorders>
            <w:shd w:val="clear" w:color="auto" w:fill="auto"/>
            <w:noWrap/>
            <w:vAlign w:val="bottom"/>
            <w:hideMark/>
          </w:tcPr>
          <w:p w14:paraId="0464F74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2D3EB44C" w14:textId="7CF17E5F"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0702DE0" w14:textId="22E5862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2.4</w:t>
            </w:r>
          </w:p>
        </w:tc>
        <w:tc>
          <w:tcPr>
            <w:tcW w:w="1277" w:type="dxa"/>
            <w:tcBorders>
              <w:top w:val="nil"/>
              <w:left w:val="nil"/>
              <w:bottom w:val="nil"/>
              <w:right w:val="nil"/>
            </w:tcBorders>
            <w:noWrap/>
            <w:vAlign w:val="bottom"/>
            <w:hideMark/>
          </w:tcPr>
          <w:p w14:paraId="5A9CA93D" w14:textId="6C2B262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0.38</w:t>
            </w:r>
          </w:p>
        </w:tc>
        <w:tc>
          <w:tcPr>
            <w:tcW w:w="1277" w:type="dxa"/>
            <w:tcBorders>
              <w:top w:val="nil"/>
              <w:left w:val="nil"/>
              <w:bottom w:val="nil"/>
              <w:right w:val="nil"/>
            </w:tcBorders>
            <w:shd w:val="clear" w:color="auto" w:fill="auto"/>
            <w:noWrap/>
            <w:vAlign w:val="bottom"/>
            <w:hideMark/>
          </w:tcPr>
          <w:p w14:paraId="1CCB4E6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E67C49" w:rsidRPr="00036F76" w14:paraId="06A2D030" w14:textId="77777777" w:rsidTr="00496EDC">
        <w:trPr>
          <w:trHeight w:val="288"/>
        </w:trPr>
        <w:tc>
          <w:tcPr>
            <w:tcW w:w="2373" w:type="dxa"/>
            <w:tcBorders>
              <w:top w:val="nil"/>
              <w:left w:val="nil"/>
              <w:bottom w:val="nil"/>
              <w:right w:val="nil"/>
            </w:tcBorders>
            <w:shd w:val="clear" w:color="auto" w:fill="auto"/>
            <w:noWrap/>
            <w:vAlign w:val="bottom"/>
            <w:hideMark/>
          </w:tcPr>
          <w:p w14:paraId="2573C3C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O-36:3/P-36:2/35:3</w:t>
            </w:r>
          </w:p>
        </w:tc>
        <w:tc>
          <w:tcPr>
            <w:tcW w:w="994" w:type="dxa"/>
            <w:tcBorders>
              <w:top w:val="nil"/>
              <w:left w:val="nil"/>
              <w:bottom w:val="nil"/>
              <w:right w:val="nil"/>
            </w:tcBorders>
            <w:shd w:val="clear" w:color="auto" w:fill="auto"/>
            <w:noWrap/>
            <w:vAlign w:val="bottom"/>
            <w:hideMark/>
          </w:tcPr>
          <w:p w14:paraId="6529E99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251FF83C" w14:textId="578A0616"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3F3AA04" w14:textId="073F179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3.2</w:t>
            </w:r>
          </w:p>
        </w:tc>
        <w:tc>
          <w:tcPr>
            <w:tcW w:w="1277" w:type="dxa"/>
            <w:tcBorders>
              <w:top w:val="nil"/>
              <w:left w:val="nil"/>
              <w:bottom w:val="nil"/>
              <w:right w:val="nil"/>
            </w:tcBorders>
            <w:noWrap/>
            <w:vAlign w:val="bottom"/>
            <w:hideMark/>
          </w:tcPr>
          <w:p w14:paraId="05CE129B" w14:textId="5205A30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0.76</w:t>
            </w:r>
          </w:p>
        </w:tc>
        <w:tc>
          <w:tcPr>
            <w:tcW w:w="1277" w:type="dxa"/>
            <w:tcBorders>
              <w:top w:val="nil"/>
              <w:left w:val="nil"/>
              <w:bottom w:val="nil"/>
              <w:right w:val="nil"/>
            </w:tcBorders>
            <w:shd w:val="clear" w:color="auto" w:fill="auto"/>
            <w:noWrap/>
            <w:vAlign w:val="bottom"/>
            <w:hideMark/>
          </w:tcPr>
          <w:p w14:paraId="6AB0406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E67C49" w:rsidRPr="00036F76" w14:paraId="5D0FFE29" w14:textId="77777777" w:rsidTr="00496EDC">
        <w:trPr>
          <w:trHeight w:val="288"/>
        </w:trPr>
        <w:tc>
          <w:tcPr>
            <w:tcW w:w="2373" w:type="dxa"/>
            <w:tcBorders>
              <w:top w:val="nil"/>
              <w:left w:val="nil"/>
              <w:bottom w:val="nil"/>
              <w:right w:val="nil"/>
            </w:tcBorders>
            <w:shd w:val="clear" w:color="auto" w:fill="auto"/>
            <w:noWrap/>
            <w:vAlign w:val="bottom"/>
            <w:hideMark/>
          </w:tcPr>
          <w:p w14:paraId="2F197A16"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36:4</w:t>
            </w:r>
          </w:p>
        </w:tc>
        <w:tc>
          <w:tcPr>
            <w:tcW w:w="994" w:type="dxa"/>
            <w:tcBorders>
              <w:top w:val="nil"/>
              <w:left w:val="nil"/>
              <w:bottom w:val="nil"/>
              <w:right w:val="nil"/>
            </w:tcBorders>
            <w:shd w:val="clear" w:color="auto" w:fill="auto"/>
            <w:noWrap/>
            <w:vAlign w:val="bottom"/>
            <w:hideMark/>
          </w:tcPr>
          <w:p w14:paraId="7F6D5DC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72875310" w14:textId="65185255"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1B2A50F" w14:textId="2E1852D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3.1</w:t>
            </w:r>
          </w:p>
        </w:tc>
        <w:tc>
          <w:tcPr>
            <w:tcW w:w="1277" w:type="dxa"/>
            <w:tcBorders>
              <w:top w:val="nil"/>
              <w:left w:val="nil"/>
              <w:bottom w:val="nil"/>
              <w:right w:val="nil"/>
            </w:tcBorders>
            <w:noWrap/>
            <w:vAlign w:val="bottom"/>
            <w:hideMark/>
          </w:tcPr>
          <w:p w14:paraId="5D72F24F" w14:textId="24591338"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0.39</w:t>
            </w:r>
          </w:p>
        </w:tc>
        <w:tc>
          <w:tcPr>
            <w:tcW w:w="1277" w:type="dxa"/>
            <w:tcBorders>
              <w:top w:val="nil"/>
              <w:left w:val="nil"/>
              <w:bottom w:val="nil"/>
              <w:right w:val="nil"/>
            </w:tcBorders>
            <w:shd w:val="clear" w:color="auto" w:fill="auto"/>
            <w:noWrap/>
            <w:vAlign w:val="bottom"/>
            <w:hideMark/>
          </w:tcPr>
          <w:p w14:paraId="6AF1E5F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E67C49" w:rsidRPr="00036F76" w14:paraId="65577F39" w14:textId="77777777" w:rsidTr="00496EDC">
        <w:trPr>
          <w:trHeight w:val="288"/>
        </w:trPr>
        <w:tc>
          <w:tcPr>
            <w:tcW w:w="2373" w:type="dxa"/>
            <w:tcBorders>
              <w:top w:val="nil"/>
              <w:left w:val="nil"/>
              <w:bottom w:val="nil"/>
              <w:right w:val="nil"/>
            </w:tcBorders>
            <w:shd w:val="clear" w:color="auto" w:fill="auto"/>
            <w:noWrap/>
            <w:vAlign w:val="bottom"/>
            <w:hideMark/>
          </w:tcPr>
          <w:p w14:paraId="4996450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O-36:4/P-36:3</w:t>
            </w:r>
          </w:p>
        </w:tc>
        <w:tc>
          <w:tcPr>
            <w:tcW w:w="994" w:type="dxa"/>
            <w:tcBorders>
              <w:top w:val="nil"/>
              <w:left w:val="nil"/>
              <w:bottom w:val="nil"/>
              <w:right w:val="nil"/>
            </w:tcBorders>
            <w:shd w:val="clear" w:color="auto" w:fill="auto"/>
            <w:noWrap/>
            <w:vAlign w:val="bottom"/>
            <w:hideMark/>
          </w:tcPr>
          <w:p w14:paraId="24E3317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7B0E5BA9" w14:textId="711B66A2"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AECF80C" w14:textId="0D534EA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1.6</w:t>
            </w:r>
          </w:p>
        </w:tc>
        <w:tc>
          <w:tcPr>
            <w:tcW w:w="1277" w:type="dxa"/>
            <w:tcBorders>
              <w:top w:val="nil"/>
              <w:left w:val="nil"/>
              <w:bottom w:val="nil"/>
              <w:right w:val="nil"/>
            </w:tcBorders>
            <w:noWrap/>
            <w:vAlign w:val="bottom"/>
            <w:hideMark/>
          </w:tcPr>
          <w:p w14:paraId="2FF4B416" w14:textId="56A167B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0.29</w:t>
            </w:r>
          </w:p>
        </w:tc>
        <w:tc>
          <w:tcPr>
            <w:tcW w:w="1277" w:type="dxa"/>
            <w:tcBorders>
              <w:top w:val="nil"/>
              <w:left w:val="nil"/>
              <w:bottom w:val="nil"/>
              <w:right w:val="nil"/>
            </w:tcBorders>
            <w:shd w:val="clear" w:color="auto" w:fill="auto"/>
            <w:noWrap/>
            <w:vAlign w:val="bottom"/>
            <w:hideMark/>
          </w:tcPr>
          <w:p w14:paraId="6D54B2A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E67C49" w:rsidRPr="00036F76" w14:paraId="0AD89E16" w14:textId="77777777" w:rsidTr="00496EDC">
        <w:trPr>
          <w:trHeight w:val="288"/>
        </w:trPr>
        <w:tc>
          <w:tcPr>
            <w:tcW w:w="2373" w:type="dxa"/>
            <w:tcBorders>
              <w:top w:val="nil"/>
              <w:left w:val="nil"/>
              <w:bottom w:val="nil"/>
              <w:right w:val="nil"/>
            </w:tcBorders>
            <w:shd w:val="clear" w:color="auto" w:fill="auto"/>
            <w:noWrap/>
            <w:vAlign w:val="bottom"/>
            <w:hideMark/>
          </w:tcPr>
          <w:p w14:paraId="68B8889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O-36:5/P-36:4</w:t>
            </w:r>
          </w:p>
        </w:tc>
        <w:tc>
          <w:tcPr>
            <w:tcW w:w="994" w:type="dxa"/>
            <w:tcBorders>
              <w:top w:val="nil"/>
              <w:left w:val="nil"/>
              <w:bottom w:val="nil"/>
              <w:right w:val="nil"/>
            </w:tcBorders>
            <w:shd w:val="clear" w:color="auto" w:fill="auto"/>
            <w:noWrap/>
            <w:vAlign w:val="bottom"/>
            <w:hideMark/>
          </w:tcPr>
          <w:p w14:paraId="0A5D15B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454C33F4" w14:textId="433D5A4D"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0172044" w14:textId="0F3EB27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4.9</w:t>
            </w:r>
          </w:p>
        </w:tc>
        <w:tc>
          <w:tcPr>
            <w:tcW w:w="1277" w:type="dxa"/>
            <w:tcBorders>
              <w:top w:val="nil"/>
              <w:left w:val="nil"/>
              <w:bottom w:val="nil"/>
              <w:right w:val="nil"/>
            </w:tcBorders>
            <w:noWrap/>
            <w:vAlign w:val="bottom"/>
            <w:hideMark/>
          </w:tcPr>
          <w:p w14:paraId="023DA42D" w14:textId="2DAEA3D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1.9</w:t>
            </w:r>
          </w:p>
        </w:tc>
        <w:tc>
          <w:tcPr>
            <w:tcW w:w="1277" w:type="dxa"/>
            <w:tcBorders>
              <w:top w:val="nil"/>
              <w:left w:val="nil"/>
              <w:bottom w:val="nil"/>
              <w:right w:val="nil"/>
            </w:tcBorders>
            <w:shd w:val="clear" w:color="auto" w:fill="auto"/>
            <w:noWrap/>
            <w:vAlign w:val="bottom"/>
            <w:hideMark/>
          </w:tcPr>
          <w:p w14:paraId="767BEA4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38</w:t>
            </w:r>
          </w:p>
        </w:tc>
      </w:tr>
      <w:tr w:rsidR="00E67C49" w:rsidRPr="00036F76" w14:paraId="66418107" w14:textId="77777777" w:rsidTr="00496EDC">
        <w:trPr>
          <w:trHeight w:val="288"/>
        </w:trPr>
        <w:tc>
          <w:tcPr>
            <w:tcW w:w="2373" w:type="dxa"/>
            <w:tcBorders>
              <w:top w:val="nil"/>
              <w:left w:val="nil"/>
              <w:bottom w:val="nil"/>
              <w:right w:val="nil"/>
            </w:tcBorders>
            <w:shd w:val="clear" w:color="auto" w:fill="auto"/>
            <w:noWrap/>
            <w:vAlign w:val="bottom"/>
            <w:hideMark/>
          </w:tcPr>
          <w:p w14:paraId="33356D4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38:3</w:t>
            </w:r>
          </w:p>
        </w:tc>
        <w:tc>
          <w:tcPr>
            <w:tcW w:w="994" w:type="dxa"/>
            <w:tcBorders>
              <w:top w:val="nil"/>
              <w:left w:val="nil"/>
              <w:bottom w:val="nil"/>
              <w:right w:val="nil"/>
            </w:tcBorders>
            <w:shd w:val="clear" w:color="auto" w:fill="auto"/>
            <w:noWrap/>
            <w:vAlign w:val="bottom"/>
            <w:hideMark/>
          </w:tcPr>
          <w:p w14:paraId="23AD70D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06E868C7" w14:textId="23BE02C8"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FCDD4B9" w14:textId="37432DB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0.95</w:t>
            </w:r>
          </w:p>
        </w:tc>
        <w:tc>
          <w:tcPr>
            <w:tcW w:w="1277" w:type="dxa"/>
            <w:tcBorders>
              <w:top w:val="nil"/>
              <w:left w:val="nil"/>
              <w:bottom w:val="nil"/>
              <w:right w:val="nil"/>
            </w:tcBorders>
            <w:noWrap/>
            <w:vAlign w:val="bottom"/>
            <w:hideMark/>
          </w:tcPr>
          <w:p w14:paraId="26668C09" w14:textId="7B6A6B4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0.20</w:t>
            </w:r>
          </w:p>
        </w:tc>
        <w:tc>
          <w:tcPr>
            <w:tcW w:w="1277" w:type="dxa"/>
            <w:tcBorders>
              <w:top w:val="nil"/>
              <w:left w:val="nil"/>
              <w:bottom w:val="nil"/>
              <w:right w:val="nil"/>
            </w:tcBorders>
            <w:shd w:val="clear" w:color="auto" w:fill="auto"/>
            <w:noWrap/>
            <w:vAlign w:val="bottom"/>
            <w:hideMark/>
          </w:tcPr>
          <w:p w14:paraId="556A335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r>
      <w:tr w:rsidR="00E67C49" w:rsidRPr="00036F76" w14:paraId="455C69BA" w14:textId="77777777" w:rsidTr="00496EDC">
        <w:trPr>
          <w:trHeight w:val="288"/>
        </w:trPr>
        <w:tc>
          <w:tcPr>
            <w:tcW w:w="2373" w:type="dxa"/>
            <w:tcBorders>
              <w:top w:val="nil"/>
              <w:left w:val="nil"/>
              <w:bottom w:val="nil"/>
              <w:right w:val="nil"/>
            </w:tcBorders>
            <w:shd w:val="clear" w:color="auto" w:fill="auto"/>
            <w:noWrap/>
            <w:vAlign w:val="bottom"/>
            <w:hideMark/>
          </w:tcPr>
          <w:p w14:paraId="79FFC840"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38:4</w:t>
            </w:r>
          </w:p>
        </w:tc>
        <w:tc>
          <w:tcPr>
            <w:tcW w:w="994" w:type="dxa"/>
            <w:tcBorders>
              <w:top w:val="nil"/>
              <w:left w:val="nil"/>
              <w:bottom w:val="nil"/>
              <w:right w:val="nil"/>
            </w:tcBorders>
            <w:shd w:val="clear" w:color="auto" w:fill="auto"/>
            <w:noWrap/>
            <w:vAlign w:val="bottom"/>
            <w:hideMark/>
          </w:tcPr>
          <w:p w14:paraId="64B22FD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613DA004" w14:textId="4B7D7F15"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2E331CA" w14:textId="405D4FD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8.1</w:t>
            </w:r>
          </w:p>
        </w:tc>
        <w:tc>
          <w:tcPr>
            <w:tcW w:w="1277" w:type="dxa"/>
            <w:tcBorders>
              <w:top w:val="nil"/>
              <w:left w:val="nil"/>
              <w:bottom w:val="nil"/>
              <w:right w:val="nil"/>
            </w:tcBorders>
            <w:noWrap/>
            <w:vAlign w:val="bottom"/>
            <w:hideMark/>
          </w:tcPr>
          <w:p w14:paraId="00F9D992" w14:textId="7F23D76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shd w:val="clear" w:color="auto" w:fill="auto"/>
            <w:noWrap/>
            <w:vAlign w:val="bottom"/>
            <w:hideMark/>
          </w:tcPr>
          <w:p w14:paraId="367F1BD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E67C49" w:rsidRPr="00036F76" w14:paraId="5DB64675" w14:textId="77777777" w:rsidTr="00496EDC">
        <w:trPr>
          <w:trHeight w:val="288"/>
        </w:trPr>
        <w:tc>
          <w:tcPr>
            <w:tcW w:w="2373" w:type="dxa"/>
            <w:tcBorders>
              <w:top w:val="nil"/>
              <w:left w:val="nil"/>
              <w:bottom w:val="nil"/>
              <w:right w:val="nil"/>
            </w:tcBorders>
            <w:shd w:val="clear" w:color="auto" w:fill="auto"/>
            <w:noWrap/>
            <w:vAlign w:val="bottom"/>
            <w:hideMark/>
          </w:tcPr>
          <w:p w14:paraId="0550D98B"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O-38:4/P-38:3/37:4</w:t>
            </w:r>
          </w:p>
        </w:tc>
        <w:tc>
          <w:tcPr>
            <w:tcW w:w="994" w:type="dxa"/>
            <w:tcBorders>
              <w:top w:val="nil"/>
              <w:left w:val="nil"/>
              <w:bottom w:val="nil"/>
              <w:right w:val="nil"/>
            </w:tcBorders>
            <w:shd w:val="clear" w:color="auto" w:fill="auto"/>
            <w:noWrap/>
            <w:vAlign w:val="bottom"/>
            <w:hideMark/>
          </w:tcPr>
          <w:p w14:paraId="09B65C3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65" w:type="dxa"/>
            <w:tcBorders>
              <w:top w:val="nil"/>
              <w:left w:val="nil"/>
              <w:bottom w:val="nil"/>
              <w:right w:val="nil"/>
            </w:tcBorders>
            <w:vAlign w:val="bottom"/>
          </w:tcPr>
          <w:p w14:paraId="27196FB6" w14:textId="28812CF6"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3FCCF6C" w14:textId="3D6A282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0.94</w:t>
            </w:r>
          </w:p>
        </w:tc>
        <w:tc>
          <w:tcPr>
            <w:tcW w:w="1277" w:type="dxa"/>
            <w:tcBorders>
              <w:top w:val="nil"/>
              <w:left w:val="nil"/>
              <w:bottom w:val="nil"/>
              <w:right w:val="nil"/>
            </w:tcBorders>
            <w:noWrap/>
            <w:vAlign w:val="bottom"/>
            <w:hideMark/>
          </w:tcPr>
          <w:p w14:paraId="04AE3E7A" w14:textId="4CE81D7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0.18</w:t>
            </w:r>
          </w:p>
        </w:tc>
        <w:tc>
          <w:tcPr>
            <w:tcW w:w="1277" w:type="dxa"/>
            <w:tcBorders>
              <w:top w:val="nil"/>
              <w:left w:val="nil"/>
              <w:bottom w:val="nil"/>
              <w:right w:val="nil"/>
            </w:tcBorders>
            <w:shd w:val="clear" w:color="auto" w:fill="auto"/>
            <w:noWrap/>
            <w:vAlign w:val="bottom"/>
            <w:hideMark/>
          </w:tcPr>
          <w:p w14:paraId="1EF5FB4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E67C49" w:rsidRPr="00036F76" w14:paraId="51D5F7B2" w14:textId="77777777" w:rsidTr="00496EDC">
        <w:trPr>
          <w:trHeight w:val="288"/>
        </w:trPr>
        <w:tc>
          <w:tcPr>
            <w:tcW w:w="2373" w:type="dxa"/>
            <w:tcBorders>
              <w:top w:val="nil"/>
              <w:left w:val="nil"/>
              <w:bottom w:val="nil"/>
              <w:right w:val="nil"/>
            </w:tcBorders>
            <w:shd w:val="clear" w:color="auto" w:fill="auto"/>
            <w:noWrap/>
            <w:vAlign w:val="bottom"/>
            <w:hideMark/>
          </w:tcPr>
          <w:p w14:paraId="34B9EB0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38:5</w:t>
            </w:r>
          </w:p>
        </w:tc>
        <w:tc>
          <w:tcPr>
            <w:tcW w:w="994" w:type="dxa"/>
            <w:tcBorders>
              <w:top w:val="nil"/>
              <w:left w:val="nil"/>
              <w:bottom w:val="nil"/>
              <w:right w:val="nil"/>
            </w:tcBorders>
            <w:shd w:val="clear" w:color="auto" w:fill="auto"/>
            <w:noWrap/>
            <w:vAlign w:val="bottom"/>
            <w:hideMark/>
          </w:tcPr>
          <w:p w14:paraId="5B79E39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3752BDCC" w14:textId="7EA69528"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E1D5B0B" w14:textId="7586878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2.7</w:t>
            </w:r>
          </w:p>
        </w:tc>
        <w:tc>
          <w:tcPr>
            <w:tcW w:w="1277" w:type="dxa"/>
            <w:tcBorders>
              <w:top w:val="nil"/>
              <w:left w:val="nil"/>
              <w:bottom w:val="nil"/>
              <w:right w:val="nil"/>
            </w:tcBorders>
            <w:noWrap/>
            <w:vAlign w:val="bottom"/>
            <w:hideMark/>
          </w:tcPr>
          <w:p w14:paraId="773A9580" w14:textId="4701EF2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0.47</w:t>
            </w:r>
          </w:p>
        </w:tc>
        <w:tc>
          <w:tcPr>
            <w:tcW w:w="1277" w:type="dxa"/>
            <w:tcBorders>
              <w:top w:val="nil"/>
              <w:left w:val="nil"/>
              <w:bottom w:val="nil"/>
              <w:right w:val="nil"/>
            </w:tcBorders>
            <w:shd w:val="clear" w:color="auto" w:fill="auto"/>
            <w:noWrap/>
            <w:vAlign w:val="bottom"/>
            <w:hideMark/>
          </w:tcPr>
          <w:p w14:paraId="4467813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E67C49" w:rsidRPr="00036F76" w14:paraId="3810ADBD" w14:textId="77777777" w:rsidTr="00496EDC">
        <w:trPr>
          <w:trHeight w:val="288"/>
        </w:trPr>
        <w:tc>
          <w:tcPr>
            <w:tcW w:w="2373" w:type="dxa"/>
            <w:tcBorders>
              <w:top w:val="nil"/>
              <w:left w:val="nil"/>
              <w:bottom w:val="nil"/>
              <w:right w:val="nil"/>
            </w:tcBorders>
            <w:shd w:val="clear" w:color="auto" w:fill="auto"/>
            <w:noWrap/>
            <w:vAlign w:val="bottom"/>
            <w:hideMark/>
          </w:tcPr>
          <w:p w14:paraId="188C4F2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O-38:5/P-38:4</w:t>
            </w:r>
          </w:p>
        </w:tc>
        <w:tc>
          <w:tcPr>
            <w:tcW w:w="994" w:type="dxa"/>
            <w:tcBorders>
              <w:top w:val="nil"/>
              <w:left w:val="nil"/>
              <w:bottom w:val="nil"/>
              <w:right w:val="nil"/>
            </w:tcBorders>
            <w:shd w:val="clear" w:color="auto" w:fill="auto"/>
            <w:noWrap/>
            <w:vAlign w:val="bottom"/>
            <w:hideMark/>
          </w:tcPr>
          <w:p w14:paraId="59C4EBF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75A5F0F2" w14:textId="57B51DC9"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29E8042" w14:textId="4469EC0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5.8</w:t>
            </w:r>
          </w:p>
        </w:tc>
        <w:tc>
          <w:tcPr>
            <w:tcW w:w="1277" w:type="dxa"/>
            <w:tcBorders>
              <w:top w:val="nil"/>
              <w:left w:val="nil"/>
              <w:bottom w:val="nil"/>
              <w:right w:val="nil"/>
            </w:tcBorders>
            <w:noWrap/>
            <w:vAlign w:val="bottom"/>
            <w:hideMark/>
          </w:tcPr>
          <w:p w14:paraId="45AB5006" w14:textId="2D7F14B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1.9</w:t>
            </w:r>
          </w:p>
        </w:tc>
        <w:tc>
          <w:tcPr>
            <w:tcW w:w="1277" w:type="dxa"/>
            <w:tcBorders>
              <w:top w:val="nil"/>
              <w:left w:val="nil"/>
              <w:bottom w:val="nil"/>
              <w:right w:val="nil"/>
            </w:tcBorders>
            <w:shd w:val="clear" w:color="auto" w:fill="auto"/>
            <w:noWrap/>
            <w:vAlign w:val="bottom"/>
            <w:hideMark/>
          </w:tcPr>
          <w:p w14:paraId="56B6A62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E67C49" w:rsidRPr="00036F76" w14:paraId="1E075114" w14:textId="77777777" w:rsidTr="00496EDC">
        <w:trPr>
          <w:trHeight w:val="288"/>
        </w:trPr>
        <w:tc>
          <w:tcPr>
            <w:tcW w:w="2373" w:type="dxa"/>
            <w:tcBorders>
              <w:top w:val="nil"/>
              <w:left w:val="nil"/>
              <w:bottom w:val="nil"/>
              <w:right w:val="nil"/>
            </w:tcBorders>
            <w:shd w:val="clear" w:color="auto" w:fill="auto"/>
            <w:noWrap/>
            <w:vAlign w:val="bottom"/>
            <w:hideMark/>
          </w:tcPr>
          <w:p w14:paraId="72E5EC6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38:6</w:t>
            </w:r>
          </w:p>
        </w:tc>
        <w:tc>
          <w:tcPr>
            <w:tcW w:w="994" w:type="dxa"/>
            <w:tcBorders>
              <w:top w:val="nil"/>
              <w:left w:val="nil"/>
              <w:bottom w:val="nil"/>
              <w:right w:val="nil"/>
            </w:tcBorders>
            <w:shd w:val="clear" w:color="auto" w:fill="auto"/>
            <w:noWrap/>
            <w:vAlign w:val="bottom"/>
            <w:hideMark/>
          </w:tcPr>
          <w:p w14:paraId="79AADC7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3AD693AF" w14:textId="5A448468"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AD9CD14" w14:textId="04A4A6B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3.2</w:t>
            </w:r>
          </w:p>
        </w:tc>
        <w:tc>
          <w:tcPr>
            <w:tcW w:w="1277" w:type="dxa"/>
            <w:tcBorders>
              <w:top w:val="nil"/>
              <w:left w:val="nil"/>
              <w:bottom w:val="nil"/>
              <w:right w:val="nil"/>
            </w:tcBorders>
            <w:noWrap/>
            <w:vAlign w:val="bottom"/>
            <w:hideMark/>
          </w:tcPr>
          <w:p w14:paraId="009D4320" w14:textId="5D9FB65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0.59</w:t>
            </w:r>
          </w:p>
        </w:tc>
        <w:tc>
          <w:tcPr>
            <w:tcW w:w="1277" w:type="dxa"/>
            <w:tcBorders>
              <w:top w:val="nil"/>
              <w:left w:val="nil"/>
              <w:bottom w:val="nil"/>
              <w:right w:val="nil"/>
            </w:tcBorders>
            <w:shd w:val="clear" w:color="auto" w:fill="auto"/>
            <w:noWrap/>
            <w:vAlign w:val="bottom"/>
            <w:hideMark/>
          </w:tcPr>
          <w:p w14:paraId="191A38F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E67C49" w:rsidRPr="00036F76" w14:paraId="69C70A6E" w14:textId="77777777" w:rsidTr="00496EDC">
        <w:trPr>
          <w:trHeight w:val="288"/>
        </w:trPr>
        <w:tc>
          <w:tcPr>
            <w:tcW w:w="2373" w:type="dxa"/>
            <w:tcBorders>
              <w:top w:val="nil"/>
              <w:left w:val="nil"/>
              <w:bottom w:val="nil"/>
              <w:right w:val="nil"/>
            </w:tcBorders>
            <w:shd w:val="clear" w:color="auto" w:fill="auto"/>
            <w:noWrap/>
            <w:vAlign w:val="bottom"/>
            <w:hideMark/>
          </w:tcPr>
          <w:p w14:paraId="19BE2E1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O-38:6/P-38:5</w:t>
            </w:r>
          </w:p>
        </w:tc>
        <w:tc>
          <w:tcPr>
            <w:tcW w:w="994" w:type="dxa"/>
            <w:tcBorders>
              <w:top w:val="nil"/>
              <w:left w:val="nil"/>
              <w:bottom w:val="nil"/>
              <w:right w:val="nil"/>
            </w:tcBorders>
            <w:shd w:val="clear" w:color="auto" w:fill="auto"/>
            <w:noWrap/>
            <w:vAlign w:val="bottom"/>
            <w:hideMark/>
          </w:tcPr>
          <w:p w14:paraId="2FFB04E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065" w:type="dxa"/>
            <w:tcBorders>
              <w:top w:val="nil"/>
              <w:left w:val="nil"/>
              <w:bottom w:val="nil"/>
              <w:right w:val="nil"/>
            </w:tcBorders>
            <w:vAlign w:val="bottom"/>
          </w:tcPr>
          <w:p w14:paraId="0EDC0949" w14:textId="11986233"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BF8F51D" w14:textId="63E0934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4.9</w:t>
            </w:r>
          </w:p>
        </w:tc>
        <w:tc>
          <w:tcPr>
            <w:tcW w:w="1277" w:type="dxa"/>
            <w:tcBorders>
              <w:top w:val="nil"/>
              <w:left w:val="nil"/>
              <w:bottom w:val="nil"/>
              <w:right w:val="nil"/>
            </w:tcBorders>
            <w:noWrap/>
            <w:vAlign w:val="bottom"/>
            <w:hideMark/>
          </w:tcPr>
          <w:p w14:paraId="28E04924" w14:textId="7347454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277" w:type="dxa"/>
            <w:tcBorders>
              <w:top w:val="nil"/>
              <w:left w:val="nil"/>
              <w:bottom w:val="nil"/>
              <w:right w:val="nil"/>
            </w:tcBorders>
            <w:shd w:val="clear" w:color="auto" w:fill="auto"/>
            <w:noWrap/>
            <w:vAlign w:val="bottom"/>
            <w:hideMark/>
          </w:tcPr>
          <w:p w14:paraId="4B507C8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3C331742" w14:textId="77777777" w:rsidTr="00496EDC">
        <w:trPr>
          <w:trHeight w:val="288"/>
        </w:trPr>
        <w:tc>
          <w:tcPr>
            <w:tcW w:w="2373" w:type="dxa"/>
            <w:tcBorders>
              <w:top w:val="nil"/>
              <w:left w:val="nil"/>
              <w:bottom w:val="nil"/>
              <w:right w:val="nil"/>
            </w:tcBorders>
            <w:shd w:val="clear" w:color="auto" w:fill="auto"/>
            <w:noWrap/>
            <w:vAlign w:val="bottom"/>
            <w:hideMark/>
          </w:tcPr>
          <w:p w14:paraId="13E81CAB"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O-38:7/P-38:6</w:t>
            </w:r>
          </w:p>
        </w:tc>
        <w:tc>
          <w:tcPr>
            <w:tcW w:w="994" w:type="dxa"/>
            <w:tcBorders>
              <w:top w:val="nil"/>
              <w:left w:val="nil"/>
              <w:bottom w:val="nil"/>
              <w:right w:val="nil"/>
            </w:tcBorders>
            <w:shd w:val="clear" w:color="auto" w:fill="auto"/>
            <w:noWrap/>
            <w:vAlign w:val="bottom"/>
            <w:hideMark/>
          </w:tcPr>
          <w:p w14:paraId="4AA0858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65" w:type="dxa"/>
            <w:tcBorders>
              <w:top w:val="nil"/>
              <w:left w:val="nil"/>
              <w:bottom w:val="nil"/>
              <w:right w:val="nil"/>
            </w:tcBorders>
            <w:vAlign w:val="bottom"/>
          </w:tcPr>
          <w:p w14:paraId="4CA4EACE" w14:textId="1DFBFEE5"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B2EF80A" w14:textId="6BEA961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3.5</w:t>
            </w:r>
          </w:p>
        </w:tc>
        <w:tc>
          <w:tcPr>
            <w:tcW w:w="1277" w:type="dxa"/>
            <w:tcBorders>
              <w:top w:val="nil"/>
              <w:left w:val="nil"/>
              <w:bottom w:val="nil"/>
              <w:right w:val="nil"/>
            </w:tcBorders>
            <w:noWrap/>
            <w:vAlign w:val="bottom"/>
            <w:hideMark/>
          </w:tcPr>
          <w:p w14:paraId="23EE5E5E" w14:textId="63D10B1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0.98</w:t>
            </w:r>
          </w:p>
        </w:tc>
        <w:tc>
          <w:tcPr>
            <w:tcW w:w="1277" w:type="dxa"/>
            <w:tcBorders>
              <w:top w:val="nil"/>
              <w:left w:val="nil"/>
              <w:bottom w:val="nil"/>
              <w:right w:val="nil"/>
            </w:tcBorders>
            <w:shd w:val="clear" w:color="auto" w:fill="auto"/>
            <w:noWrap/>
            <w:vAlign w:val="bottom"/>
            <w:hideMark/>
          </w:tcPr>
          <w:p w14:paraId="43F57FC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E67C49" w:rsidRPr="00036F76" w14:paraId="4870A84E" w14:textId="77777777" w:rsidTr="00496EDC">
        <w:trPr>
          <w:trHeight w:val="288"/>
        </w:trPr>
        <w:tc>
          <w:tcPr>
            <w:tcW w:w="2373" w:type="dxa"/>
            <w:tcBorders>
              <w:top w:val="nil"/>
              <w:left w:val="nil"/>
              <w:bottom w:val="nil"/>
              <w:right w:val="nil"/>
            </w:tcBorders>
            <w:shd w:val="clear" w:color="auto" w:fill="auto"/>
            <w:noWrap/>
            <w:vAlign w:val="bottom"/>
            <w:hideMark/>
          </w:tcPr>
          <w:p w14:paraId="0F101A6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40:4</w:t>
            </w:r>
          </w:p>
        </w:tc>
        <w:tc>
          <w:tcPr>
            <w:tcW w:w="994" w:type="dxa"/>
            <w:tcBorders>
              <w:top w:val="nil"/>
              <w:left w:val="nil"/>
              <w:bottom w:val="nil"/>
              <w:right w:val="nil"/>
            </w:tcBorders>
            <w:shd w:val="clear" w:color="auto" w:fill="auto"/>
            <w:noWrap/>
            <w:vAlign w:val="bottom"/>
            <w:hideMark/>
          </w:tcPr>
          <w:p w14:paraId="77D138E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7AA4DB61" w14:textId="676E4BCA"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08005AD" w14:textId="682F143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0.26</w:t>
            </w:r>
          </w:p>
        </w:tc>
        <w:tc>
          <w:tcPr>
            <w:tcW w:w="1277" w:type="dxa"/>
            <w:tcBorders>
              <w:top w:val="nil"/>
              <w:left w:val="nil"/>
              <w:bottom w:val="nil"/>
              <w:right w:val="nil"/>
            </w:tcBorders>
            <w:noWrap/>
            <w:vAlign w:val="bottom"/>
            <w:hideMark/>
          </w:tcPr>
          <w:p w14:paraId="3A669417" w14:textId="1EC9775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0.082</w:t>
            </w:r>
          </w:p>
        </w:tc>
        <w:tc>
          <w:tcPr>
            <w:tcW w:w="1277" w:type="dxa"/>
            <w:tcBorders>
              <w:top w:val="nil"/>
              <w:left w:val="nil"/>
              <w:bottom w:val="nil"/>
              <w:right w:val="nil"/>
            </w:tcBorders>
            <w:shd w:val="clear" w:color="auto" w:fill="auto"/>
            <w:noWrap/>
            <w:vAlign w:val="bottom"/>
            <w:hideMark/>
          </w:tcPr>
          <w:p w14:paraId="5D7ABB4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E67C49" w:rsidRPr="00036F76" w14:paraId="3CDF31EF" w14:textId="77777777" w:rsidTr="00496EDC">
        <w:trPr>
          <w:trHeight w:val="288"/>
        </w:trPr>
        <w:tc>
          <w:tcPr>
            <w:tcW w:w="2373" w:type="dxa"/>
            <w:tcBorders>
              <w:top w:val="nil"/>
              <w:left w:val="nil"/>
              <w:bottom w:val="nil"/>
              <w:right w:val="nil"/>
            </w:tcBorders>
            <w:shd w:val="clear" w:color="auto" w:fill="auto"/>
            <w:noWrap/>
            <w:vAlign w:val="bottom"/>
            <w:hideMark/>
          </w:tcPr>
          <w:p w14:paraId="24F593A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40:5</w:t>
            </w:r>
          </w:p>
        </w:tc>
        <w:tc>
          <w:tcPr>
            <w:tcW w:w="994" w:type="dxa"/>
            <w:tcBorders>
              <w:top w:val="nil"/>
              <w:left w:val="nil"/>
              <w:bottom w:val="nil"/>
              <w:right w:val="nil"/>
            </w:tcBorders>
            <w:shd w:val="clear" w:color="auto" w:fill="auto"/>
            <w:noWrap/>
            <w:vAlign w:val="bottom"/>
            <w:hideMark/>
          </w:tcPr>
          <w:p w14:paraId="7C2F176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70AA77C3" w14:textId="0D5E71DB"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5A2D105" w14:textId="1B07F61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0.73</w:t>
            </w:r>
          </w:p>
        </w:tc>
        <w:tc>
          <w:tcPr>
            <w:tcW w:w="1277" w:type="dxa"/>
            <w:tcBorders>
              <w:top w:val="nil"/>
              <w:left w:val="nil"/>
              <w:bottom w:val="nil"/>
              <w:right w:val="nil"/>
            </w:tcBorders>
            <w:noWrap/>
            <w:vAlign w:val="bottom"/>
            <w:hideMark/>
          </w:tcPr>
          <w:p w14:paraId="4239829C" w14:textId="223FBD9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0.23</w:t>
            </w:r>
          </w:p>
        </w:tc>
        <w:tc>
          <w:tcPr>
            <w:tcW w:w="1277" w:type="dxa"/>
            <w:tcBorders>
              <w:top w:val="nil"/>
              <w:left w:val="nil"/>
              <w:bottom w:val="nil"/>
              <w:right w:val="nil"/>
            </w:tcBorders>
            <w:shd w:val="clear" w:color="auto" w:fill="auto"/>
            <w:noWrap/>
            <w:vAlign w:val="bottom"/>
            <w:hideMark/>
          </w:tcPr>
          <w:p w14:paraId="49E6F8A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E67C49" w:rsidRPr="00036F76" w14:paraId="67FB1748" w14:textId="77777777" w:rsidTr="00496EDC">
        <w:trPr>
          <w:trHeight w:val="288"/>
        </w:trPr>
        <w:tc>
          <w:tcPr>
            <w:tcW w:w="2373" w:type="dxa"/>
            <w:tcBorders>
              <w:top w:val="nil"/>
              <w:left w:val="nil"/>
              <w:bottom w:val="nil"/>
              <w:right w:val="nil"/>
            </w:tcBorders>
            <w:shd w:val="clear" w:color="auto" w:fill="auto"/>
            <w:noWrap/>
            <w:vAlign w:val="bottom"/>
            <w:hideMark/>
          </w:tcPr>
          <w:p w14:paraId="598B67E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O-40:5/P-40:4/39:5</w:t>
            </w:r>
          </w:p>
        </w:tc>
        <w:tc>
          <w:tcPr>
            <w:tcW w:w="994" w:type="dxa"/>
            <w:tcBorders>
              <w:top w:val="nil"/>
              <w:left w:val="nil"/>
              <w:bottom w:val="nil"/>
              <w:right w:val="nil"/>
            </w:tcBorders>
            <w:shd w:val="clear" w:color="auto" w:fill="auto"/>
            <w:noWrap/>
            <w:vAlign w:val="bottom"/>
            <w:hideMark/>
          </w:tcPr>
          <w:p w14:paraId="541EE19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5296E978" w14:textId="7B42A07E"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FC12650" w14:textId="0990F86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0.73</w:t>
            </w:r>
          </w:p>
        </w:tc>
        <w:tc>
          <w:tcPr>
            <w:tcW w:w="1277" w:type="dxa"/>
            <w:tcBorders>
              <w:top w:val="nil"/>
              <w:left w:val="nil"/>
              <w:bottom w:val="nil"/>
              <w:right w:val="nil"/>
            </w:tcBorders>
            <w:noWrap/>
            <w:vAlign w:val="bottom"/>
            <w:hideMark/>
          </w:tcPr>
          <w:p w14:paraId="6FE79756" w14:textId="59BF51D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0.13</w:t>
            </w:r>
          </w:p>
        </w:tc>
        <w:tc>
          <w:tcPr>
            <w:tcW w:w="1277" w:type="dxa"/>
            <w:tcBorders>
              <w:top w:val="nil"/>
              <w:left w:val="nil"/>
              <w:bottom w:val="nil"/>
              <w:right w:val="nil"/>
            </w:tcBorders>
            <w:shd w:val="clear" w:color="auto" w:fill="auto"/>
            <w:noWrap/>
            <w:vAlign w:val="bottom"/>
            <w:hideMark/>
          </w:tcPr>
          <w:p w14:paraId="4B03B31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E67C49" w:rsidRPr="00036F76" w14:paraId="0F642A46" w14:textId="77777777" w:rsidTr="00496EDC">
        <w:trPr>
          <w:trHeight w:val="288"/>
        </w:trPr>
        <w:tc>
          <w:tcPr>
            <w:tcW w:w="2373" w:type="dxa"/>
            <w:tcBorders>
              <w:top w:val="nil"/>
              <w:left w:val="nil"/>
              <w:bottom w:val="nil"/>
              <w:right w:val="nil"/>
            </w:tcBorders>
            <w:shd w:val="clear" w:color="auto" w:fill="auto"/>
            <w:noWrap/>
            <w:vAlign w:val="bottom"/>
            <w:hideMark/>
          </w:tcPr>
          <w:p w14:paraId="26B9046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40:6</w:t>
            </w:r>
          </w:p>
        </w:tc>
        <w:tc>
          <w:tcPr>
            <w:tcW w:w="994" w:type="dxa"/>
            <w:tcBorders>
              <w:top w:val="nil"/>
              <w:left w:val="nil"/>
              <w:bottom w:val="nil"/>
              <w:right w:val="nil"/>
            </w:tcBorders>
            <w:shd w:val="clear" w:color="auto" w:fill="auto"/>
            <w:noWrap/>
            <w:vAlign w:val="bottom"/>
            <w:hideMark/>
          </w:tcPr>
          <w:p w14:paraId="22EA450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24005406" w14:textId="4613FBFB"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065CE38" w14:textId="346DAA5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1.8</w:t>
            </w:r>
          </w:p>
        </w:tc>
        <w:tc>
          <w:tcPr>
            <w:tcW w:w="1277" w:type="dxa"/>
            <w:tcBorders>
              <w:top w:val="nil"/>
              <w:left w:val="nil"/>
              <w:bottom w:val="nil"/>
              <w:right w:val="nil"/>
            </w:tcBorders>
            <w:noWrap/>
            <w:vAlign w:val="bottom"/>
            <w:hideMark/>
          </w:tcPr>
          <w:p w14:paraId="2CA4FD2E" w14:textId="4C4ADF8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0.36</w:t>
            </w:r>
          </w:p>
        </w:tc>
        <w:tc>
          <w:tcPr>
            <w:tcW w:w="1277" w:type="dxa"/>
            <w:tcBorders>
              <w:top w:val="nil"/>
              <w:left w:val="nil"/>
              <w:bottom w:val="nil"/>
              <w:right w:val="nil"/>
            </w:tcBorders>
            <w:shd w:val="clear" w:color="auto" w:fill="auto"/>
            <w:noWrap/>
            <w:vAlign w:val="bottom"/>
            <w:hideMark/>
          </w:tcPr>
          <w:p w14:paraId="7EF81C5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E67C49" w:rsidRPr="00036F76" w14:paraId="4877062A" w14:textId="77777777" w:rsidTr="00496EDC">
        <w:trPr>
          <w:trHeight w:val="288"/>
        </w:trPr>
        <w:tc>
          <w:tcPr>
            <w:tcW w:w="2373" w:type="dxa"/>
            <w:tcBorders>
              <w:top w:val="nil"/>
              <w:left w:val="nil"/>
              <w:bottom w:val="nil"/>
              <w:right w:val="nil"/>
            </w:tcBorders>
            <w:shd w:val="clear" w:color="auto" w:fill="auto"/>
            <w:noWrap/>
            <w:vAlign w:val="bottom"/>
            <w:hideMark/>
          </w:tcPr>
          <w:p w14:paraId="10B66BD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O-40:6/P-40:5/39:6</w:t>
            </w:r>
          </w:p>
        </w:tc>
        <w:tc>
          <w:tcPr>
            <w:tcW w:w="994" w:type="dxa"/>
            <w:tcBorders>
              <w:top w:val="nil"/>
              <w:left w:val="nil"/>
              <w:bottom w:val="nil"/>
              <w:right w:val="nil"/>
            </w:tcBorders>
            <w:shd w:val="clear" w:color="auto" w:fill="auto"/>
            <w:noWrap/>
            <w:vAlign w:val="bottom"/>
            <w:hideMark/>
          </w:tcPr>
          <w:p w14:paraId="4154CC1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2265FAF5" w14:textId="07B6AFEB" w:rsidR="00E67C49" w:rsidRPr="00036F76" w:rsidRDefault="00E67C49" w:rsidP="00E67C49">
            <w:pPr>
              <w:spacing w:after="0" w:line="240" w:lineRule="auto"/>
              <w:jc w:val="center"/>
              <w:rPr>
                <w:rFonts w:ascii="Times New Roman" w:eastAsia="Times New Roman" w:hAnsi="Times New Roman"/>
                <w:color w:val="000000"/>
              </w:rPr>
            </w:pPr>
            <w:r w:rsidRPr="006734B2">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D272B4E" w14:textId="151D438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277" w:type="dxa"/>
            <w:tcBorders>
              <w:top w:val="nil"/>
              <w:left w:val="nil"/>
              <w:bottom w:val="nil"/>
              <w:right w:val="nil"/>
            </w:tcBorders>
            <w:noWrap/>
            <w:vAlign w:val="bottom"/>
            <w:hideMark/>
          </w:tcPr>
          <w:p w14:paraId="12B54713" w14:textId="2696CC7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0.31</w:t>
            </w:r>
          </w:p>
        </w:tc>
        <w:tc>
          <w:tcPr>
            <w:tcW w:w="1277" w:type="dxa"/>
            <w:tcBorders>
              <w:top w:val="nil"/>
              <w:left w:val="nil"/>
              <w:bottom w:val="nil"/>
              <w:right w:val="nil"/>
            </w:tcBorders>
            <w:shd w:val="clear" w:color="auto" w:fill="auto"/>
            <w:noWrap/>
            <w:vAlign w:val="bottom"/>
            <w:hideMark/>
          </w:tcPr>
          <w:p w14:paraId="3ECFE45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E67C49" w:rsidRPr="00036F76" w14:paraId="7D7E37B1" w14:textId="77777777" w:rsidTr="00496EDC">
        <w:trPr>
          <w:trHeight w:val="288"/>
        </w:trPr>
        <w:tc>
          <w:tcPr>
            <w:tcW w:w="2373" w:type="dxa"/>
            <w:tcBorders>
              <w:top w:val="nil"/>
              <w:left w:val="nil"/>
              <w:bottom w:val="nil"/>
              <w:right w:val="nil"/>
            </w:tcBorders>
            <w:shd w:val="clear" w:color="auto" w:fill="auto"/>
            <w:noWrap/>
            <w:vAlign w:val="bottom"/>
            <w:hideMark/>
          </w:tcPr>
          <w:p w14:paraId="1934541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40:7</w:t>
            </w:r>
          </w:p>
        </w:tc>
        <w:tc>
          <w:tcPr>
            <w:tcW w:w="994" w:type="dxa"/>
            <w:tcBorders>
              <w:top w:val="nil"/>
              <w:left w:val="nil"/>
              <w:bottom w:val="nil"/>
              <w:right w:val="nil"/>
            </w:tcBorders>
            <w:shd w:val="clear" w:color="auto" w:fill="auto"/>
            <w:noWrap/>
            <w:vAlign w:val="bottom"/>
            <w:hideMark/>
          </w:tcPr>
          <w:p w14:paraId="078A161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65" w:type="dxa"/>
            <w:tcBorders>
              <w:top w:val="nil"/>
              <w:left w:val="nil"/>
              <w:bottom w:val="nil"/>
              <w:right w:val="nil"/>
            </w:tcBorders>
            <w:vAlign w:val="bottom"/>
          </w:tcPr>
          <w:p w14:paraId="271B2232" w14:textId="0E8DBD5E" w:rsidR="00E67C49" w:rsidRPr="00036F76" w:rsidRDefault="00E67C49" w:rsidP="00E67C49">
            <w:pPr>
              <w:spacing w:after="0" w:line="240" w:lineRule="auto"/>
              <w:jc w:val="center"/>
              <w:rPr>
                <w:rFonts w:ascii="Times New Roman" w:eastAsia="Times New Roman" w:hAnsi="Times New Roman"/>
                <w:color w:val="000000"/>
              </w:rPr>
            </w:pPr>
            <w:r w:rsidRPr="00E74576">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77DA115" w14:textId="021EA05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0.77</w:t>
            </w:r>
          </w:p>
        </w:tc>
        <w:tc>
          <w:tcPr>
            <w:tcW w:w="1277" w:type="dxa"/>
            <w:tcBorders>
              <w:top w:val="nil"/>
              <w:left w:val="nil"/>
              <w:bottom w:val="nil"/>
              <w:right w:val="nil"/>
            </w:tcBorders>
            <w:noWrap/>
            <w:vAlign w:val="bottom"/>
            <w:hideMark/>
          </w:tcPr>
          <w:p w14:paraId="099975BA" w14:textId="42AD2F1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0.26</w:t>
            </w:r>
          </w:p>
        </w:tc>
        <w:tc>
          <w:tcPr>
            <w:tcW w:w="1277" w:type="dxa"/>
            <w:tcBorders>
              <w:top w:val="nil"/>
              <w:left w:val="nil"/>
              <w:bottom w:val="nil"/>
              <w:right w:val="nil"/>
            </w:tcBorders>
            <w:shd w:val="clear" w:color="auto" w:fill="auto"/>
            <w:noWrap/>
            <w:vAlign w:val="bottom"/>
            <w:hideMark/>
          </w:tcPr>
          <w:p w14:paraId="2102A4E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33</w:t>
            </w:r>
          </w:p>
        </w:tc>
      </w:tr>
      <w:tr w:rsidR="00E67C49" w:rsidRPr="00036F76" w14:paraId="33F9EFA6" w14:textId="77777777" w:rsidTr="00496EDC">
        <w:trPr>
          <w:trHeight w:val="288"/>
        </w:trPr>
        <w:tc>
          <w:tcPr>
            <w:tcW w:w="2373" w:type="dxa"/>
            <w:tcBorders>
              <w:top w:val="nil"/>
              <w:left w:val="nil"/>
              <w:bottom w:val="nil"/>
              <w:right w:val="nil"/>
            </w:tcBorders>
            <w:shd w:val="clear" w:color="auto" w:fill="auto"/>
            <w:noWrap/>
            <w:vAlign w:val="bottom"/>
            <w:hideMark/>
          </w:tcPr>
          <w:p w14:paraId="6E2B7D7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PE O-40:7/P-40:6/39:7</w:t>
            </w:r>
          </w:p>
        </w:tc>
        <w:tc>
          <w:tcPr>
            <w:tcW w:w="994" w:type="dxa"/>
            <w:tcBorders>
              <w:top w:val="nil"/>
              <w:left w:val="nil"/>
              <w:bottom w:val="nil"/>
              <w:right w:val="nil"/>
            </w:tcBorders>
            <w:shd w:val="clear" w:color="auto" w:fill="auto"/>
            <w:noWrap/>
            <w:vAlign w:val="bottom"/>
            <w:hideMark/>
          </w:tcPr>
          <w:p w14:paraId="1578CA9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10BAA41C" w14:textId="6EA665E2" w:rsidR="00E67C49" w:rsidRPr="00036F76" w:rsidRDefault="00E67C49" w:rsidP="00E67C49">
            <w:pPr>
              <w:spacing w:after="0" w:line="240" w:lineRule="auto"/>
              <w:jc w:val="center"/>
              <w:rPr>
                <w:rFonts w:ascii="Times New Roman" w:eastAsia="Times New Roman" w:hAnsi="Times New Roman"/>
                <w:color w:val="000000"/>
              </w:rPr>
            </w:pPr>
            <w:r w:rsidRPr="00E74576">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6010202" w14:textId="132DFD08"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2.5</w:t>
            </w:r>
          </w:p>
        </w:tc>
        <w:tc>
          <w:tcPr>
            <w:tcW w:w="1277" w:type="dxa"/>
            <w:tcBorders>
              <w:top w:val="nil"/>
              <w:left w:val="nil"/>
              <w:bottom w:val="nil"/>
              <w:right w:val="nil"/>
            </w:tcBorders>
            <w:noWrap/>
            <w:vAlign w:val="bottom"/>
            <w:hideMark/>
          </w:tcPr>
          <w:p w14:paraId="7FB6E9EE" w14:textId="473BDCB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0.72</w:t>
            </w:r>
          </w:p>
        </w:tc>
        <w:tc>
          <w:tcPr>
            <w:tcW w:w="1277" w:type="dxa"/>
            <w:tcBorders>
              <w:top w:val="nil"/>
              <w:left w:val="nil"/>
              <w:bottom w:val="nil"/>
              <w:right w:val="nil"/>
            </w:tcBorders>
            <w:shd w:val="clear" w:color="auto" w:fill="auto"/>
            <w:noWrap/>
            <w:vAlign w:val="bottom"/>
            <w:hideMark/>
          </w:tcPr>
          <w:p w14:paraId="59C6A02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BF4ACD" w:rsidRPr="00036F76" w14:paraId="0F5664E1" w14:textId="77777777" w:rsidTr="00BF4ACD">
        <w:trPr>
          <w:trHeight w:val="288"/>
        </w:trPr>
        <w:tc>
          <w:tcPr>
            <w:tcW w:w="2373" w:type="dxa"/>
            <w:tcBorders>
              <w:top w:val="nil"/>
              <w:left w:val="nil"/>
              <w:bottom w:val="nil"/>
              <w:right w:val="nil"/>
            </w:tcBorders>
            <w:shd w:val="clear" w:color="auto" w:fill="auto"/>
            <w:noWrap/>
            <w:vAlign w:val="bottom"/>
            <w:hideMark/>
          </w:tcPr>
          <w:p w14:paraId="166B8F18"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994" w:type="dxa"/>
            <w:tcBorders>
              <w:top w:val="nil"/>
              <w:left w:val="nil"/>
              <w:bottom w:val="nil"/>
              <w:right w:val="nil"/>
            </w:tcBorders>
            <w:shd w:val="clear" w:color="auto" w:fill="auto"/>
            <w:noWrap/>
            <w:vAlign w:val="bottom"/>
            <w:hideMark/>
          </w:tcPr>
          <w:p w14:paraId="375D52C0" w14:textId="77777777" w:rsidR="00BF4ACD" w:rsidRPr="00036F76" w:rsidRDefault="00BF4ACD" w:rsidP="00FA6CB8">
            <w:pPr>
              <w:spacing w:after="0" w:line="240" w:lineRule="auto"/>
              <w:rPr>
                <w:rFonts w:ascii="Times New Roman" w:eastAsia="Times New Roman" w:hAnsi="Times New Roman"/>
              </w:rPr>
            </w:pPr>
          </w:p>
        </w:tc>
        <w:tc>
          <w:tcPr>
            <w:tcW w:w="1065" w:type="dxa"/>
            <w:tcBorders>
              <w:top w:val="nil"/>
              <w:left w:val="nil"/>
              <w:bottom w:val="nil"/>
              <w:right w:val="nil"/>
            </w:tcBorders>
            <w:vAlign w:val="bottom"/>
          </w:tcPr>
          <w:p w14:paraId="3A367A60"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123C7116" w14:textId="63366E68"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33CB0A99"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bottom w:val="nil"/>
              <w:right w:val="nil"/>
            </w:tcBorders>
            <w:shd w:val="clear" w:color="auto" w:fill="auto"/>
            <w:noWrap/>
            <w:vAlign w:val="bottom"/>
            <w:hideMark/>
          </w:tcPr>
          <w:p w14:paraId="491D97D3" w14:textId="77777777" w:rsidR="00BF4ACD" w:rsidRPr="00036F76" w:rsidRDefault="00BF4ACD" w:rsidP="00FA6CB8">
            <w:pPr>
              <w:spacing w:after="0" w:line="240" w:lineRule="auto"/>
              <w:jc w:val="center"/>
              <w:rPr>
                <w:rFonts w:ascii="Times New Roman" w:eastAsia="Times New Roman" w:hAnsi="Times New Roman"/>
              </w:rPr>
            </w:pPr>
          </w:p>
        </w:tc>
      </w:tr>
      <w:tr w:rsidR="00E67C49" w:rsidRPr="00036F76" w14:paraId="2C39C5D6" w14:textId="77777777" w:rsidTr="00496EDC">
        <w:trPr>
          <w:trHeight w:val="288"/>
        </w:trPr>
        <w:tc>
          <w:tcPr>
            <w:tcW w:w="2373" w:type="dxa"/>
            <w:tcBorders>
              <w:top w:val="nil"/>
              <w:left w:val="nil"/>
              <w:bottom w:val="nil"/>
              <w:right w:val="nil"/>
            </w:tcBorders>
            <w:shd w:val="clear" w:color="auto" w:fill="auto"/>
            <w:noWrap/>
            <w:vAlign w:val="bottom"/>
            <w:hideMark/>
          </w:tcPr>
          <w:p w14:paraId="0068BC7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32:1</w:t>
            </w:r>
          </w:p>
        </w:tc>
        <w:tc>
          <w:tcPr>
            <w:tcW w:w="994" w:type="dxa"/>
            <w:tcBorders>
              <w:top w:val="nil"/>
              <w:left w:val="nil"/>
              <w:bottom w:val="nil"/>
              <w:right w:val="nil"/>
            </w:tcBorders>
            <w:shd w:val="clear" w:color="auto" w:fill="auto"/>
            <w:noWrap/>
            <w:vAlign w:val="bottom"/>
            <w:hideMark/>
          </w:tcPr>
          <w:p w14:paraId="4D12177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72624D6D" w14:textId="45A4A28D"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A19FC1B" w14:textId="6BB9441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0.56</w:t>
            </w:r>
          </w:p>
        </w:tc>
        <w:tc>
          <w:tcPr>
            <w:tcW w:w="1277" w:type="dxa"/>
            <w:tcBorders>
              <w:top w:val="nil"/>
              <w:left w:val="nil"/>
              <w:bottom w:val="nil"/>
              <w:right w:val="nil"/>
            </w:tcBorders>
            <w:noWrap/>
            <w:vAlign w:val="bottom"/>
            <w:hideMark/>
          </w:tcPr>
          <w:p w14:paraId="61E9668E" w14:textId="269BDCC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0.11</w:t>
            </w:r>
          </w:p>
        </w:tc>
        <w:tc>
          <w:tcPr>
            <w:tcW w:w="1277" w:type="dxa"/>
            <w:tcBorders>
              <w:top w:val="nil"/>
              <w:left w:val="nil"/>
              <w:bottom w:val="nil"/>
              <w:right w:val="nil"/>
            </w:tcBorders>
            <w:shd w:val="clear" w:color="auto" w:fill="auto"/>
            <w:noWrap/>
            <w:vAlign w:val="bottom"/>
            <w:hideMark/>
          </w:tcPr>
          <w:p w14:paraId="572B1E6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E67C49" w:rsidRPr="00036F76" w14:paraId="1A705538" w14:textId="77777777" w:rsidTr="00496EDC">
        <w:trPr>
          <w:trHeight w:val="288"/>
        </w:trPr>
        <w:tc>
          <w:tcPr>
            <w:tcW w:w="2373" w:type="dxa"/>
            <w:tcBorders>
              <w:top w:val="nil"/>
              <w:left w:val="nil"/>
              <w:bottom w:val="nil"/>
              <w:right w:val="nil"/>
            </w:tcBorders>
            <w:shd w:val="clear" w:color="auto" w:fill="auto"/>
            <w:noWrap/>
            <w:vAlign w:val="bottom"/>
            <w:hideMark/>
          </w:tcPr>
          <w:p w14:paraId="3F675E9C"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34:1</w:t>
            </w:r>
          </w:p>
        </w:tc>
        <w:tc>
          <w:tcPr>
            <w:tcW w:w="994" w:type="dxa"/>
            <w:tcBorders>
              <w:top w:val="nil"/>
              <w:left w:val="nil"/>
              <w:bottom w:val="nil"/>
              <w:right w:val="nil"/>
            </w:tcBorders>
            <w:shd w:val="clear" w:color="auto" w:fill="auto"/>
            <w:noWrap/>
            <w:vAlign w:val="bottom"/>
            <w:hideMark/>
          </w:tcPr>
          <w:p w14:paraId="7BA5658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210947CC" w14:textId="57FCD4C3"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1334EA9A" w14:textId="0165C18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2.4</w:t>
            </w:r>
          </w:p>
        </w:tc>
        <w:tc>
          <w:tcPr>
            <w:tcW w:w="1277" w:type="dxa"/>
            <w:tcBorders>
              <w:top w:val="nil"/>
              <w:left w:val="nil"/>
              <w:bottom w:val="nil"/>
              <w:right w:val="nil"/>
            </w:tcBorders>
            <w:noWrap/>
            <w:vAlign w:val="bottom"/>
            <w:hideMark/>
          </w:tcPr>
          <w:p w14:paraId="7018C17A" w14:textId="75A357D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0.42</w:t>
            </w:r>
          </w:p>
        </w:tc>
        <w:tc>
          <w:tcPr>
            <w:tcW w:w="1277" w:type="dxa"/>
            <w:tcBorders>
              <w:top w:val="nil"/>
              <w:left w:val="nil"/>
              <w:bottom w:val="nil"/>
              <w:right w:val="nil"/>
            </w:tcBorders>
            <w:shd w:val="clear" w:color="auto" w:fill="auto"/>
            <w:noWrap/>
            <w:vAlign w:val="bottom"/>
            <w:hideMark/>
          </w:tcPr>
          <w:p w14:paraId="606B964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E67C49" w:rsidRPr="00036F76" w14:paraId="7E43691C" w14:textId="77777777" w:rsidTr="00496EDC">
        <w:trPr>
          <w:trHeight w:val="288"/>
        </w:trPr>
        <w:tc>
          <w:tcPr>
            <w:tcW w:w="2373" w:type="dxa"/>
            <w:tcBorders>
              <w:top w:val="nil"/>
              <w:left w:val="nil"/>
              <w:bottom w:val="nil"/>
              <w:right w:val="nil"/>
            </w:tcBorders>
            <w:shd w:val="clear" w:color="auto" w:fill="auto"/>
            <w:noWrap/>
            <w:vAlign w:val="bottom"/>
            <w:hideMark/>
          </w:tcPr>
          <w:p w14:paraId="6282123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34:2</w:t>
            </w:r>
          </w:p>
        </w:tc>
        <w:tc>
          <w:tcPr>
            <w:tcW w:w="994" w:type="dxa"/>
            <w:tcBorders>
              <w:top w:val="nil"/>
              <w:left w:val="nil"/>
              <w:bottom w:val="nil"/>
              <w:right w:val="nil"/>
            </w:tcBorders>
            <w:shd w:val="clear" w:color="auto" w:fill="auto"/>
            <w:noWrap/>
            <w:vAlign w:val="bottom"/>
            <w:hideMark/>
          </w:tcPr>
          <w:p w14:paraId="3301D61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29097973" w14:textId="197B1901"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8802CB0" w14:textId="78204EF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2.8</w:t>
            </w:r>
          </w:p>
        </w:tc>
        <w:tc>
          <w:tcPr>
            <w:tcW w:w="1277" w:type="dxa"/>
            <w:tcBorders>
              <w:top w:val="nil"/>
              <w:left w:val="nil"/>
              <w:bottom w:val="nil"/>
              <w:right w:val="nil"/>
            </w:tcBorders>
            <w:noWrap/>
            <w:vAlign w:val="bottom"/>
            <w:hideMark/>
          </w:tcPr>
          <w:p w14:paraId="183F5C71" w14:textId="6AC06D8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0.38</w:t>
            </w:r>
          </w:p>
        </w:tc>
        <w:tc>
          <w:tcPr>
            <w:tcW w:w="1277" w:type="dxa"/>
            <w:tcBorders>
              <w:top w:val="nil"/>
              <w:left w:val="nil"/>
              <w:bottom w:val="nil"/>
              <w:right w:val="nil"/>
            </w:tcBorders>
            <w:shd w:val="clear" w:color="auto" w:fill="auto"/>
            <w:noWrap/>
            <w:vAlign w:val="bottom"/>
            <w:hideMark/>
          </w:tcPr>
          <w:p w14:paraId="529020B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2CD793AF" w14:textId="77777777" w:rsidTr="00496EDC">
        <w:trPr>
          <w:trHeight w:val="288"/>
        </w:trPr>
        <w:tc>
          <w:tcPr>
            <w:tcW w:w="2373" w:type="dxa"/>
            <w:tcBorders>
              <w:top w:val="nil"/>
              <w:left w:val="nil"/>
              <w:bottom w:val="nil"/>
              <w:right w:val="nil"/>
            </w:tcBorders>
            <w:shd w:val="clear" w:color="auto" w:fill="auto"/>
            <w:noWrap/>
            <w:vAlign w:val="bottom"/>
            <w:hideMark/>
          </w:tcPr>
          <w:p w14:paraId="7B246190"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36:1</w:t>
            </w:r>
          </w:p>
        </w:tc>
        <w:tc>
          <w:tcPr>
            <w:tcW w:w="994" w:type="dxa"/>
            <w:tcBorders>
              <w:top w:val="nil"/>
              <w:left w:val="nil"/>
              <w:bottom w:val="nil"/>
              <w:right w:val="nil"/>
            </w:tcBorders>
            <w:shd w:val="clear" w:color="auto" w:fill="auto"/>
            <w:noWrap/>
            <w:vAlign w:val="bottom"/>
            <w:hideMark/>
          </w:tcPr>
          <w:p w14:paraId="3DBFBE0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65" w:type="dxa"/>
            <w:tcBorders>
              <w:top w:val="nil"/>
              <w:left w:val="nil"/>
              <w:bottom w:val="nil"/>
              <w:right w:val="nil"/>
            </w:tcBorders>
            <w:vAlign w:val="bottom"/>
          </w:tcPr>
          <w:p w14:paraId="686E32A8" w14:textId="227AFEE0"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7FEA2852" w14:textId="04C1D52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2.1</w:t>
            </w:r>
          </w:p>
        </w:tc>
        <w:tc>
          <w:tcPr>
            <w:tcW w:w="1277" w:type="dxa"/>
            <w:tcBorders>
              <w:top w:val="nil"/>
              <w:left w:val="nil"/>
              <w:bottom w:val="nil"/>
              <w:right w:val="nil"/>
            </w:tcBorders>
            <w:noWrap/>
            <w:vAlign w:val="bottom"/>
            <w:hideMark/>
          </w:tcPr>
          <w:p w14:paraId="5519D5D0" w14:textId="0B02729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0.59</w:t>
            </w:r>
          </w:p>
        </w:tc>
        <w:tc>
          <w:tcPr>
            <w:tcW w:w="1277" w:type="dxa"/>
            <w:tcBorders>
              <w:top w:val="nil"/>
              <w:left w:val="nil"/>
              <w:bottom w:val="nil"/>
              <w:right w:val="nil"/>
            </w:tcBorders>
            <w:shd w:val="clear" w:color="auto" w:fill="auto"/>
            <w:noWrap/>
            <w:vAlign w:val="bottom"/>
            <w:hideMark/>
          </w:tcPr>
          <w:p w14:paraId="51B1CB7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E67C49" w:rsidRPr="00036F76" w14:paraId="1E50DA5C" w14:textId="77777777" w:rsidTr="00496EDC">
        <w:trPr>
          <w:trHeight w:val="288"/>
        </w:trPr>
        <w:tc>
          <w:tcPr>
            <w:tcW w:w="2373" w:type="dxa"/>
            <w:tcBorders>
              <w:top w:val="nil"/>
              <w:left w:val="nil"/>
              <w:bottom w:val="nil"/>
              <w:right w:val="nil"/>
            </w:tcBorders>
            <w:shd w:val="clear" w:color="auto" w:fill="auto"/>
            <w:noWrap/>
            <w:vAlign w:val="bottom"/>
            <w:hideMark/>
          </w:tcPr>
          <w:p w14:paraId="6549794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36:2</w:t>
            </w:r>
          </w:p>
        </w:tc>
        <w:tc>
          <w:tcPr>
            <w:tcW w:w="994" w:type="dxa"/>
            <w:tcBorders>
              <w:top w:val="nil"/>
              <w:left w:val="nil"/>
              <w:bottom w:val="nil"/>
              <w:right w:val="nil"/>
            </w:tcBorders>
            <w:shd w:val="clear" w:color="auto" w:fill="auto"/>
            <w:noWrap/>
            <w:vAlign w:val="bottom"/>
            <w:hideMark/>
          </w:tcPr>
          <w:p w14:paraId="4EBEE81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47C704DA" w14:textId="6390A41A"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0CDBB7BE" w14:textId="471AD52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7.7</w:t>
            </w:r>
          </w:p>
        </w:tc>
        <w:tc>
          <w:tcPr>
            <w:tcW w:w="1277" w:type="dxa"/>
            <w:tcBorders>
              <w:top w:val="nil"/>
              <w:left w:val="nil"/>
              <w:bottom w:val="nil"/>
              <w:right w:val="nil"/>
            </w:tcBorders>
            <w:noWrap/>
            <w:vAlign w:val="bottom"/>
            <w:hideMark/>
          </w:tcPr>
          <w:p w14:paraId="6424BCA1" w14:textId="3FE1C71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0.93</w:t>
            </w:r>
          </w:p>
        </w:tc>
        <w:tc>
          <w:tcPr>
            <w:tcW w:w="1277" w:type="dxa"/>
            <w:tcBorders>
              <w:top w:val="nil"/>
              <w:left w:val="nil"/>
              <w:bottom w:val="nil"/>
              <w:right w:val="nil"/>
            </w:tcBorders>
            <w:shd w:val="clear" w:color="auto" w:fill="auto"/>
            <w:noWrap/>
            <w:vAlign w:val="bottom"/>
            <w:hideMark/>
          </w:tcPr>
          <w:p w14:paraId="7856358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E67C49" w:rsidRPr="00036F76" w14:paraId="235EF726" w14:textId="77777777" w:rsidTr="00496EDC">
        <w:trPr>
          <w:trHeight w:val="288"/>
        </w:trPr>
        <w:tc>
          <w:tcPr>
            <w:tcW w:w="2373" w:type="dxa"/>
            <w:tcBorders>
              <w:top w:val="nil"/>
              <w:left w:val="nil"/>
              <w:bottom w:val="nil"/>
              <w:right w:val="nil"/>
            </w:tcBorders>
            <w:shd w:val="clear" w:color="auto" w:fill="auto"/>
            <w:noWrap/>
            <w:vAlign w:val="bottom"/>
            <w:hideMark/>
          </w:tcPr>
          <w:p w14:paraId="1ED5AC3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36:3</w:t>
            </w:r>
          </w:p>
        </w:tc>
        <w:tc>
          <w:tcPr>
            <w:tcW w:w="994" w:type="dxa"/>
            <w:tcBorders>
              <w:top w:val="nil"/>
              <w:left w:val="nil"/>
              <w:bottom w:val="nil"/>
              <w:right w:val="nil"/>
            </w:tcBorders>
            <w:shd w:val="clear" w:color="auto" w:fill="auto"/>
            <w:noWrap/>
            <w:vAlign w:val="bottom"/>
            <w:hideMark/>
          </w:tcPr>
          <w:p w14:paraId="063C03E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00FBE669" w14:textId="3EF45349"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476DC965" w14:textId="3573C36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2.2</w:t>
            </w:r>
          </w:p>
        </w:tc>
        <w:tc>
          <w:tcPr>
            <w:tcW w:w="1277" w:type="dxa"/>
            <w:tcBorders>
              <w:top w:val="nil"/>
              <w:left w:val="nil"/>
              <w:bottom w:val="nil"/>
              <w:right w:val="nil"/>
            </w:tcBorders>
            <w:noWrap/>
            <w:vAlign w:val="bottom"/>
            <w:hideMark/>
          </w:tcPr>
          <w:p w14:paraId="59D40ECB" w14:textId="6B1AE1C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0.29</w:t>
            </w:r>
          </w:p>
        </w:tc>
        <w:tc>
          <w:tcPr>
            <w:tcW w:w="1277" w:type="dxa"/>
            <w:tcBorders>
              <w:top w:val="nil"/>
              <w:left w:val="nil"/>
              <w:bottom w:val="nil"/>
              <w:right w:val="nil"/>
            </w:tcBorders>
            <w:shd w:val="clear" w:color="auto" w:fill="auto"/>
            <w:noWrap/>
            <w:vAlign w:val="bottom"/>
            <w:hideMark/>
          </w:tcPr>
          <w:p w14:paraId="6D925F4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28614DDC" w14:textId="77777777" w:rsidTr="00496EDC">
        <w:trPr>
          <w:trHeight w:val="288"/>
        </w:trPr>
        <w:tc>
          <w:tcPr>
            <w:tcW w:w="2373" w:type="dxa"/>
            <w:tcBorders>
              <w:top w:val="nil"/>
              <w:left w:val="nil"/>
              <w:bottom w:val="nil"/>
              <w:right w:val="nil"/>
            </w:tcBorders>
            <w:shd w:val="clear" w:color="auto" w:fill="auto"/>
            <w:noWrap/>
            <w:vAlign w:val="bottom"/>
            <w:hideMark/>
          </w:tcPr>
          <w:p w14:paraId="0D3C2F1F"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36:4</w:t>
            </w:r>
          </w:p>
        </w:tc>
        <w:tc>
          <w:tcPr>
            <w:tcW w:w="994" w:type="dxa"/>
            <w:tcBorders>
              <w:top w:val="nil"/>
              <w:left w:val="nil"/>
              <w:bottom w:val="nil"/>
              <w:right w:val="nil"/>
            </w:tcBorders>
            <w:shd w:val="clear" w:color="auto" w:fill="auto"/>
            <w:noWrap/>
            <w:vAlign w:val="bottom"/>
            <w:hideMark/>
          </w:tcPr>
          <w:p w14:paraId="58E8623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079976A4" w14:textId="3E2BE931"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60CF3C1" w14:textId="30B0BB8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3.0</w:t>
            </w:r>
          </w:p>
        </w:tc>
        <w:tc>
          <w:tcPr>
            <w:tcW w:w="1277" w:type="dxa"/>
            <w:tcBorders>
              <w:top w:val="nil"/>
              <w:left w:val="nil"/>
              <w:bottom w:val="nil"/>
              <w:right w:val="nil"/>
            </w:tcBorders>
            <w:noWrap/>
            <w:vAlign w:val="bottom"/>
            <w:hideMark/>
          </w:tcPr>
          <w:p w14:paraId="19F02528" w14:textId="0FF2DA6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0.48</w:t>
            </w:r>
          </w:p>
        </w:tc>
        <w:tc>
          <w:tcPr>
            <w:tcW w:w="1277" w:type="dxa"/>
            <w:tcBorders>
              <w:top w:val="nil"/>
              <w:left w:val="nil"/>
              <w:bottom w:val="nil"/>
              <w:right w:val="nil"/>
            </w:tcBorders>
            <w:shd w:val="clear" w:color="auto" w:fill="auto"/>
            <w:noWrap/>
            <w:vAlign w:val="bottom"/>
            <w:hideMark/>
          </w:tcPr>
          <w:p w14:paraId="7DC2772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E67C49" w:rsidRPr="00036F76" w14:paraId="6A22440D" w14:textId="77777777" w:rsidTr="00496EDC">
        <w:trPr>
          <w:trHeight w:val="288"/>
        </w:trPr>
        <w:tc>
          <w:tcPr>
            <w:tcW w:w="2373" w:type="dxa"/>
            <w:tcBorders>
              <w:top w:val="nil"/>
              <w:left w:val="nil"/>
              <w:bottom w:val="nil"/>
              <w:right w:val="nil"/>
            </w:tcBorders>
            <w:shd w:val="clear" w:color="auto" w:fill="auto"/>
            <w:noWrap/>
            <w:vAlign w:val="bottom"/>
            <w:hideMark/>
          </w:tcPr>
          <w:p w14:paraId="37F4CA2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lastRenderedPageBreak/>
              <w:t>PI 38:3</w:t>
            </w:r>
          </w:p>
        </w:tc>
        <w:tc>
          <w:tcPr>
            <w:tcW w:w="994" w:type="dxa"/>
            <w:tcBorders>
              <w:top w:val="nil"/>
              <w:left w:val="nil"/>
              <w:bottom w:val="nil"/>
              <w:right w:val="nil"/>
            </w:tcBorders>
            <w:shd w:val="clear" w:color="auto" w:fill="auto"/>
            <w:noWrap/>
            <w:vAlign w:val="bottom"/>
            <w:hideMark/>
          </w:tcPr>
          <w:p w14:paraId="44FC6D8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65" w:type="dxa"/>
            <w:tcBorders>
              <w:top w:val="nil"/>
              <w:left w:val="nil"/>
              <w:bottom w:val="nil"/>
              <w:right w:val="nil"/>
            </w:tcBorders>
            <w:vAlign w:val="bottom"/>
          </w:tcPr>
          <w:p w14:paraId="50BED93A" w14:textId="359DD631"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230367DB" w14:textId="34633BF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3.4</w:t>
            </w:r>
          </w:p>
        </w:tc>
        <w:tc>
          <w:tcPr>
            <w:tcW w:w="1277" w:type="dxa"/>
            <w:tcBorders>
              <w:top w:val="nil"/>
              <w:left w:val="nil"/>
              <w:bottom w:val="nil"/>
              <w:right w:val="nil"/>
            </w:tcBorders>
            <w:noWrap/>
            <w:vAlign w:val="bottom"/>
            <w:hideMark/>
          </w:tcPr>
          <w:p w14:paraId="54B407C9" w14:textId="545CB47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0.54</w:t>
            </w:r>
          </w:p>
        </w:tc>
        <w:tc>
          <w:tcPr>
            <w:tcW w:w="1277" w:type="dxa"/>
            <w:tcBorders>
              <w:top w:val="nil"/>
              <w:left w:val="nil"/>
              <w:bottom w:val="nil"/>
              <w:right w:val="nil"/>
            </w:tcBorders>
            <w:shd w:val="clear" w:color="auto" w:fill="auto"/>
            <w:noWrap/>
            <w:vAlign w:val="bottom"/>
            <w:hideMark/>
          </w:tcPr>
          <w:p w14:paraId="003AC84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E67C49" w:rsidRPr="00036F76" w14:paraId="715C8AD0" w14:textId="77777777" w:rsidTr="00496EDC">
        <w:trPr>
          <w:trHeight w:val="288"/>
        </w:trPr>
        <w:tc>
          <w:tcPr>
            <w:tcW w:w="2373" w:type="dxa"/>
            <w:tcBorders>
              <w:top w:val="nil"/>
              <w:left w:val="nil"/>
              <w:bottom w:val="nil"/>
              <w:right w:val="nil"/>
            </w:tcBorders>
            <w:shd w:val="clear" w:color="auto" w:fill="auto"/>
            <w:noWrap/>
            <w:vAlign w:val="bottom"/>
            <w:hideMark/>
          </w:tcPr>
          <w:p w14:paraId="3F99950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38:4</w:t>
            </w:r>
          </w:p>
        </w:tc>
        <w:tc>
          <w:tcPr>
            <w:tcW w:w="994" w:type="dxa"/>
            <w:tcBorders>
              <w:top w:val="nil"/>
              <w:left w:val="nil"/>
              <w:bottom w:val="nil"/>
              <w:right w:val="nil"/>
            </w:tcBorders>
            <w:shd w:val="clear" w:color="auto" w:fill="auto"/>
            <w:noWrap/>
            <w:vAlign w:val="bottom"/>
            <w:hideMark/>
          </w:tcPr>
          <w:p w14:paraId="01F6B11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065" w:type="dxa"/>
            <w:tcBorders>
              <w:top w:val="nil"/>
              <w:left w:val="nil"/>
              <w:bottom w:val="nil"/>
              <w:right w:val="nil"/>
            </w:tcBorders>
            <w:vAlign w:val="bottom"/>
          </w:tcPr>
          <w:p w14:paraId="594F8B03" w14:textId="032EE408"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6FF3A141" w14:textId="5A6977F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19</w:t>
            </w:r>
          </w:p>
        </w:tc>
        <w:tc>
          <w:tcPr>
            <w:tcW w:w="1277" w:type="dxa"/>
            <w:tcBorders>
              <w:top w:val="nil"/>
              <w:left w:val="nil"/>
              <w:bottom w:val="nil"/>
              <w:right w:val="nil"/>
            </w:tcBorders>
            <w:noWrap/>
            <w:vAlign w:val="bottom"/>
            <w:hideMark/>
          </w:tcPr>
          <w:p w14:paraId="707E30C6" w14:textId="1FEC7CD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2.2</w:t>
            </w:r>
          </w:p>
        </w:tc>
        <w:tc>
          <w:tcPr>
            <w:tcW w:w="1277" w:type="dxa"/>
            <w:tcBorders>
              <w:top w:val="nil"/>
              <w:left w:val="nil"/>
              <w:bottom w:val="nil"/>
              <w:right w:val="nil"/>
            </w:tcBorders>
            <w:shd w:val="clear" w:color="auto" w:fill="auto"/>
            <w:noWrap/>
            <w:vAlign w:val="bottom"/>
            <w:hideMark/>
          </w:tcPr>
          <w:p w14:paraId="1BE312F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r>
      <w:tr w:rsidR="00E67C49" w:rsidRPr="00036F76" w14:paraId="01D45523" w14:textId="77777777" w:rsidTr="00496EDC">
        <w:trPr>
          <w:trHeight w:val="288"/>
        </w:trPr>
        <w:tc>
          <w:tcPr>
            <w:tcW w:w="2373" w:type="dxa"/>
            <w:tcBorders>
              <w:top w:val="nil"/>
              <w:left w:val="nil"/>
              <w:bottom w:val="nil"/>
              <w:right w:val="nil"/>
            </w:tcBorders>
            <w:shd w:val="clear" w:color="auto" w:fill="auto"/>
            <w:noWrap/>
            <w:vAlign w:val="bottom"/>
            <w:hideMark/>
          </w:tcPr>
          <w:p w14:paraId="06464706"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38:5</w:t>
            </w:r>
          </w:p>
        </w:tc>
        <w:tc>
          <w:tcPr>
            <w:tcW w:w="994" w:type="dxa"/>
            <w:tcBorders>
              <w:top w:val="nil"/>
              <w:left w:val="nil"/>
              <w:bottom w:val="nil"/>
              <w:right w:val="nil"/>
            </w:tcBorders>
            <w:shd w:val="clear" w:color="auto" w:fill="auto"/>
            <w:noWrap/>
            <w:vAlign w:val="bottom"/>
            <w:hideMark/>
          </w:tcPr>
          <w:p w14:paraId="511F759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065" w:type="dxa"/>
            <w:tcBorders>
              <w:top w:val="nil"/>
              <w:left w:val="nil"/>
              <w:bottom w:val="nil"/>
              <w:right w:val="nil"/>
            </w:tcBorders>
            <w:vAlign w:val="bottom"/>
          </w:tcPr>
          <w:p w14:paraId="771552FB" w14:textId="38EEAC4C"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EEEF57A" w14:textId="7B54FFB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2.5</w:t>
            </w:r>
          </w:p>
        </w:tc>
        <w:tc>
          <w:tcPr>
            <w:tcW w:w="1277" w:type="dxa"/>
            <w:tcBorders>
              <w:top w:val="nil"/>
              <w:left w:val="nil"/>
              <w:bottom w:val="nil"/>
              <w:right w:val="nil"/>
            </w:tcBorders>
            <w:noWrap/>
            <w:vAlign w:val="bottom"/>
            <w:hideMark/>
          </w:tcPr>
          <w:p w14:paraId="704C1811" w14:textId="40CBEBE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0.44</w:t>
            </w:r>
          </w:p>
        </w:tc>
        <w:tc>
          <w:tcPr>
            <w:tcW w:w="1277" w:type="dxa"/>
            <w:tcBorders>
              <w:top w:val="nil"/>
              <w:left w:val="nil"/>
              <w:bottom w:val="nil"/>
              <w:right w:val="nil"/>
            </w:tcBorders>
            <w:shd w:val="clear" w:color="auto" w:fill="auto"/>
            <w:noWrap/>
            <w:vAlign w:val="bottom"/>
            <w:hideMark/>
          </w:tcPr>
          <w:p w14:paraId="7F73356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E67C49" w:rsidRPr="00036F76" w14:paraId="50ABBEEE" w14:textId="77777777" w:rsidTr="00496EDC">
        <w:trPr>
          <w:trHeight w:val="288"/>
        </w:trPr>
        <w:tc>
          <w:tcPr>
            <w:tcW w:w="2373" w:type="dxa"/>
            <w:tcBorders>
              <w:top w:val="nil"/>
              <w:left w:val="nil"/>
              <w:bottom w:val="nil"/>
              <w:right w:val="nil"/>
            </w:tcBorders>
            <w:shd w:val="clear" w:color="auto" w:fill="auto"/>
            <w:noWrap/>
            <w:vAlign w:val="bottom"/>
            <w:hideMark/>
          </w:tcPr>
          <w:p w14:paraId="49D2D37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38:6</w:t>
            </w:r>
          </w:p>
        </w:tc>
        <w:tc>
          <w:tcPr>
            <w:tcW w:w="994" w:type="dxa"/>
            <w:tcBorders>
              <w:top w:val="nil"/>
              <w:left w:val="nil"/>
              <w:bottom w:val="nil"/>
              <w:right w:val="nil"/>
            </w:tcBorders>
            <w:shd w:val="clear" w:color="auto" w:fill="auto"/>
            <w:noWrap/>
            <w:vAlign w:val="bottom"/>
            <w:hideMark/>
          </w:tcPr>
          <w:p w14:paraId="38084FF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065" w:type="dxa"/>
            <w:tcBorders>
              <w:top w:val="nil"/>
              <w:left w:val="nil"/>
              <w:bottom w:val="nil"/>
              <w:right w:val="nil"/>
            </w:tcBorders>
            <w:vAlign w:val="bottom"/>
          </w:tcPr>
          <w:p w14:paraId="6C58E405" w14:textId="3754AB97"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1F049EA" w14:textId="22543BC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0.32</w:t>
            </w:r>
          </w:p>
        </w:tc>
        <w:tc>
          <w:tcPr>
            <w:tcW w:w="1277" w:type="dxa"/>
            <w:tcBorders>
              <w:top w:val="nil"/>
              <w:left w:val="nil"/>
              <w:bottom w:val="nil"/>
              <w:right w:val="nil"/>
            </w:tcBorders>
            <w:noWrap/>
            <w:vAlign w:val="bottom"/>
            <w:hideMark/>
          </w:tcPr>
          <w:p w14:paraId="6A505CAA" w14:textId="139618F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0.031</w:t>
            </w:r>
          </w:p>
        </w:tc>
        <w:tc>
          <w:tcPr>
            <w:tcW w:w="1277" w:type="dxa"/>
            <w:tcBorders>
              <w:top w:val="nil"/>
              <w:left w:val="nil"/>
              <w:bottom w:val="nil"/>
              <w:right w:val="nil"/>
            </w:tcBorders>
            <w:shd w:val="clear" w:color="auto" w:fill="auto"/>
            <w:noWrap/>
            <w:vAlign w:val="bottom"/>
            <w:hideMark/>
          </w:tcPr>
          <w:p w14:paraId="1B0CAF3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r>
      <w:tr w:rsidR="00E67C49" w:rsidRPr="00036F76" w14:paraId="264B3B59" w14:textId="77777777" w:rsidTr="00496EDC">
        <w:trPr>
          <w:trHeight w:val="288"/>
        </w:trPr>
        <w:tc>
          <w:tcPr>
            <w:tcW w:w="2373" w:type="dxa"/>
            <w:tcBorders>
              <w:top w:val="nil"/>
              <w:left w:val="nil"/>
              <w:bottom w:val="nil"/>
              <w:right w:val="nil"/>
            </w:tcBorders>
            <w:shd w:val="clear" w:color="auto" w:fill="auto"/>
            <w:noWrap/>
            <w:vAlign w:val="bottom"/>
            <w:hideMark/>
          </w:tcPr>
          <w:p w14:paraId="67C88F6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40:4</w:t>
            </w:r>
          </w:p>
        </w:tc>
        <w:tc>
          <w:tcPr>
            <w:tcW w:w="994" w:type="dxa"/>
            <w:tcBorders>
              <w:top w:val="nil"/>
              <w:left w:val="nil"/>
              <w:bottom w:val="nil"/>
              <w:right w:val="nil"/>
            </w:tcBorders>
            <w:shd w:val="clear" w:color="auto" w:fill="auto"/>
            <w:noWrap/>
            <w:vAlign w:val="bottom"/>
            <w:hideMark/>
          </w:tcPr>
          <w:p w14:paraId="1431F4D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65" w:type="dxa"/>
            <w:tcBorders>
              <w:top w:val="nil"/>
              <w:left w:val="nil"/>
              <w:bottom w:val="nil"/>
              <w:right w:val="nil"/>
            </w:tcBorders>
            <w:vAlign w:val="bottom"/>
          </w:tcPr>
          <w:p w14:paraId="46CDFF99" w14:textId="46479161"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5B8B1CE5" w14:textId="59CFB91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0.30</w:t>
            </w:r>
          </w:p>
        </w:tc>
        <w:tc>
          <w:tcPr>
            <w:tcW w:w="1277" w:type="dxa"/>
            <w:tcBorders>
              <w:top w:val="nil"/>
              <w:left w:val="nil"/>
              <w:bottom w:val="nil"/>
              <w:right w:val="nil"/>
            </w:tcBorders>
            <w:noWrap/>
            <w:vAlign w:val="bottom"/>
            <w:hideMark/>
          </w:tcPr>
          <w:p w14:paraId="02E064E5" w14:textId="6134F34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0.042</w:t>
            </w:r>
          </w:p>
        </w:tc>
        <w:tc>
          <w:tcPr>
            <w:tcW w:w="1277" w:type="dxa"/>
            <w:tcBorders>
              <w:top w:val="nil"/>
              <w:left w:val="nil"/>
              <w:bottom w:val="nil"/>
              <w:right w:val="nil"/>
            </w:tcBorders>
            <w:shd w:val="clear" w:color="auto" w:fill="auto"/>
            <w:noWrap/>
            <w:vAlign w:val="bottom"/>
            <w:hideMark/>
          </w:tcPr>
          <w:p w14:paraId="00144FE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7DAE848A" w14:textId="77777777" w:rsidTr="00496EDC">
        <w:trPr>
          <w:trHeight w:val="288"/>
        </w:trPr>
        <w:tc>
          <w:tcPr>
            <w:tcW w:w="2373" w:type="dxa"/>
            <w:tcBorders>
              <w:top w:val="nil"/>
              <w:left w:val="nil"/>
              <w:bottom w:val="nil"/>
              <w:right w:val="nil"/>
            </w:tcBorders>
            <w:shd w:val="clear" w:color="auto" w:fill="auto"/>
            <w:noWrap/>
            <w:vAlign w:val="bottom"/>
            <w:hideMark/>
          </w:tcPr>
          <w:p w14:paraId="2F308FA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PI 40:6</w:t>
            </w:r>
          </w:p>
        </w:tc>
        <w:tc>
          <w:tcPr>
            <w:tcW w:w="994" w:type="dxa"/>
            <w:tcBorders>
              <w:top w:val="nil"/>
              <w:left w:val="nil"/>
              <w:bottom w:val="nil"/>
              <w:right w:val="nil"/>
            </w:tcBorders>
            <w:shd w:val="clear" w:color="auto" w:fill="auto"/>
            <w:noWrap/>
            <w:vAlign w:val="bottom"/>
            <w:hideMark/>
          </w:tcPr>
          <w:p w14:paraId="7504351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65" w:type="dxa"/>
            <w:tcBorders>
              <w:top w:val="nil"/>
              <w:left w:val="nil"/>
              <w:bottom w:val="nil"/>
              <w:right w:val="nil"/>
            </w:tcBorders>
            <w:vAlign w:val="bottom"/>
          </w:tcPr>
          <w:p w14:paraId="327BBBDE" w14:textId="42A101B1" w:rsidR="00E67C49" w:rsidRPr="00036F76" w:rsidRDefault="00E67C49" w:rsidP="00E67C49">
            <w:pPr>
              <w:spacing w:after="0" w:line="240" w:lineRule="auto"/>
              <w:jc w:val="center"/>
              <w:rPr>
                <w:rFonts w:ascii="Times New Roman" w:eastAsia="Times New Roman" w:hAnsi="Times New Roman"/>
                <w:color w:val="000000"/>
              </w:rPr>
            </w:pPr>
            <w:r w:rsidRPr="005016D4">
              <w:rPr>
                <w:rFonts w:ascii="Times New Roman" w:eastAsia="Times New Roman" w:hAnsi="Times New Roman"/>
                <w:color w:val="000000"/>
              </w:rPr>
              <w:t>nmol/mL</w:t>
            </w:r>
          </w:p>
        </w:tc>
        <w:tc>
          <w:tcPr>
            <w:tcW w:w="1277" w:type="dxa"/>
            <w:tcBorders>
              <w:top w:val="nil"/>
              <w:left w:val="nil"/>
              <w:bottom w:val="nil"/>
              <w:right w:val="nil"/>
            </w:tcBorders>
            <w:noWrap/>
            <w:vAlign w:val="bottom"/>
            <w:hideMark/>
          </w:tcPr>
          <w:p w14:paraId="3D748B84" w14:textId="53AC20E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0.84</w:t>
            </w:r>
          </w:p>
        </w:tc>
        <w:tc>
          <w:tcPr>
            <w:tcW w:w="1277" w:type="dxa"/>
            <w:tcBorders>
              <w:top w:val="nil"/>
              <w:left w:val="nil"/>
              <w:bottom w:val="nil"/>
              <w:right w:val="nil"/>
            </w:tcBorders>
            <w:noWrap/>
            <w:vAlign w:val="bottom"/>
            <w:hideMark/>
          </w:tcPr>
          <w:p w14:paraId="3B192597" w14:textId="104F27C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0.16</w:t>
            </w:r>
          </w:p>
        </w:tc>
        <w:tc>
          <w:tcPr>
            <w:tcW w:w="1277" w:type="dxa"/>
            <w:tcBorders>
              <w:top w:val="nil"/>
              <w:left w:val="nil"/>
              <w:bottom w:val="nil"/>
              <w:right w:val="nil"/>
            </w:tcBorders>
            <w:shd w:val="clear" w:color="auto" w:fill="auto"/>
            <w:noWrap/>
            <w:vAlign w:val="bottom"/>
            <w:hideMark/>
          </w:tcPr>
          <w:p w14:paraId="49D4A44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r>
      <w:tr w:rsidR="00BF4ACD" w:rsidRPr="00036F76" w14:paraId="13B5FCB2" w14:textId="77777777" w:rsidTr="00E67C49">
        <w:trPr>
          <w:trHeight w:val="288"/>
        </w:trPr>
        <w:tc>
          <w:tcPr>
            <w:tcW w:w="2373" w:type="dxa"/>
            <w:tcBorders>
              <w:top w:val="nil"/>
              <w:left w:val="nil"/>
              <w:right w:val="nil"/>
            </w:tcBorders>
            <w:shd w:val="clear" w:color="auto" w:fill="auto"/>
            <w:noWrap/>
            <w:vAlign w:val="bottom"/>
            <w:hideMark/>
          </w:tcPr>
          <w:p w14:paraId="2B1F990C"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994" w:type="dxa"/>
            <w:tcBorders>
              <w:top w:val="nil"/>
              <w:left w:val="nil"/>
              <w:right w:val="nil"/>
            </w:tcBorders>
            <w:shd w:val="clear" w:color="auto" w:fill="auto"/>
            <w:noWrap/>
            <w:vAlign w:val="bottom"/>
            <w:hideMark/>
          </w:tcPr>
          <w:p w14:paraId="763F1F06" w14:textId="77777777" w:rsidR="00BF4ACD" w:rsidRPr="00036F76" w:rsidRDefault="00BF4ACD" w:rsidP="00FA6CB8">
            <w:pPr>
              <w:spacing w:after="0" w:line="240" w:lineRule="auto"/>
              <w:rPr>
                <w:rFonts w:ascii="Times New Roman" w:eastAsia="Times New Roman" w:hAnsi="Times New Roman"/>
              </w:rPr>
            </w:pPr>
          </w:p>
        </w:tc>
        <w:tc>
          <w:tcPr>
            <w:tcW w:w="1065" w:type="dxa"/>
            <w:tcBorders>
              <w:top w:val="nil"/>
              <w:left w:val="nil"/>
              <w:right w:val="nil"/>
            </w:tcBorders>
            <w:vAlign w:val="bottom"/>
          </w:tcPr>
          <w:p w14:paraId="52EE3893"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right w:val="nil"/>
            </w:tcBorders>
            <w:shd w:val="clear" w:color="auto" w:fill="auto"/>
            <w:noWrap/>
            <w:vAlign w:val="bottom"/>
            <w:hideMark/>
          </w:tcPr>
          <w:p w14:paraId="6E9615D3" w14:textId="4FE302C6"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right w:val="nil"/>
            </w:tcBorders>
            <w:shd w:val="clear" w:color="auto" w:fill="auto"/>
            <w:noWrap/>
            <w:vAlign w:val="bottom"/>
            <w:hideMark/>
          </w:tcPr>
          <w:p w14:paraId="0ED0282E" w14:textId="77777777" w:rsidR="00BF4ACD" w:rsidRPr="00036F76" w:rsidRDefault="00BF4ACD" w:rsidP="00FA6CB8">
            <w:pPr>
              <w:spacing w:after="0" w:line="240" w:lineRule="auto"/>
              <w:jc w:val="center"/>
              <w:rPr>
                <w:rFonts w:ascii="Times New Roman" w:eastAsia="Times New Roman" w:hAnsi="Times New Roman"/>
              </w:rPr>
            </w:pPr>
          </w:p>
        </w:tc>
        <w:tc>
          <w:tcPr>
            <w:tcW w:w="1277" w:type="dxa"/>
            <w:tcBorders>
              <w:top w:val="nil"/>
              <w:left w:val="nil"/>
              <w:right w:val="nil"/>
            </w:tcBorders>
            <w:shd w:val="clear" w:color="auto" w:fill="auto"/>
            <w:noWrap/>
            <w:vAlign w:val="bottom"/>
            <w:hideMark/>
          </w:tcPr>
          <w:p w14:paraId="02F88940" w14:textId="77777777" w:rsidR="00BF4ACD" w:rsidRPr="00036F76" w:rsidRDefault="00BF4ACD" w:rsidP="00FA6CB8">
            <w:pPr>
              <w:spacing w:after="0" w:line="240" w:lineRule="auto"/>
              <w:jc w:val="center"/>
              <w:rPr>
                <w:rFonts w:ascii="Times New Roman" w:eastAsia="Times New Roman" w:hAnsi="Times New Roman"/>
              </w:rPr>
            </w:pPr>
          </w:p>
        </w:tc>
      </w:tr>
      <w:tr w:rsidR="00E67C49" w:rsidRPr="00036F76" w14:paraId="26CE8779" w14:textId="77777777" w:rsidTr="00E67C49">
        <w:trPr>
          <w:trHeight w:val="288"/>
        </w:trPr>
        <w:tc>
          <w:tcPr>
            <w:tcW w:w="2373" w:type="dxa"/>
            <w:tcBorders>
              <w:top w:val="nil"/>
              <w:left w:val="nil"/>
              <w:bottom w:val="single" w:sz="12" w:space="0" w:color="auto"/>
              <w:right w:val="nil"/>
            </w:tcBorders>
            <w:shd w:val="clear" w:color="auto" w:fill="auto"/>
            <w:noWrap/>
            <w:vAlign w:val="bottom"/>
            <w:hideMark/>
          </w:tcPr>
          <w:p w14:paraId="47AC051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PG 36:2</w:t>
            </w:r>
          </w:p>
        </w:tc>
        <w:tc>
          <w:tcPr>
            <w:tcW w:w="994" w:type="dxa"/>
            <w:tcBorders>
              <w:top w:val="nil"/>
              <w:left w:val="nil"/>
              <w:bottom w:val="single" w:sz="12" w:space="0" w:color="auto"/>
              <w:right w:val="nil"/>
            </w:tcBorders>
            <w:shd w:val="clear" w:color="auto" w:fill="auto"/>
            <w:noWrap/>
            <w:vAlign w:val="bottom"/>
            <w:hideMark/>
          </w:tcPr>
          <w:p w14:paraId="2D4C3EB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65" w:type="dxa"/>
            <w:tcBorders>
              <w:top w:val="nil"/>
              <w:left w:val="nil"/>
              <w:bottom w:val="single" w:sz="12" w:space="0" w:color="auto"/>
              <w:right w:val="nil"/>
            </w:tcBorders>
            <w:vAlign w:val="bottom"/>
          </w:tcPr>
          <w:p w14:paraId="6A8C5A0B" w14:textId="65A5AB25"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nmol/mL</w:t>
            </w:r>
          </w:p>
        </w:tc>
        <w:tc>
          <w:tcPr>
            <w:tcW w:w="1277" w:type="dxa"/>
            <w:tcBorders>
              <w:top w:val="nil"/>
              <w:left w:val="nil"/>
              <w:bottom w:val="single" w:sz="12" w:space="0" w:color="auto"/>
              <w:right w:val="nil"/>
            </w:tcBorders>
            <w:noWrap/>
            <w:vAlign w:val="bottom"/>
            <w:hideMark/>
          </w:tcPr>
          <w:p w14:paraId="610DBF07" w14:textId="0DB151E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0.67</w:t>
            </w:r>
          </w:p>
        </w:tc>
        <w:tc>
          <w:tcPr>
            <w:tcW w:w="1277" w:type="dxa"/>
            <w:tcBorders>
              <w:top w:val="nil"/>
              <w:left w:val="nil"/>
              <w:bottom w:val="single" w:sz="12" w:space="0" w:color="auto"/>
              <w:right w:val="nil"/>
            </w:tcBorders>
            <w:noWrap/>
            <w:vAlign w:val="bottom"/>
            <w:hideMark/>
          </w:tcPr>
          <w:p w14:paraId="67664842" w14:textId="7A15626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0.24</w:t>
            </w:r>
          </w:p>
        </w:tc>
        <w:tc>
          <w:tcPr>
            <w:tcW w:w="1277" w:type="dxa"/>
            <w:tcBorders>
              <w:top w:val="nil"/>
              <w:left w:val="nil"/>
              <w:bottom w:val="single" w:sz="12" w:space="0" w:color="auto"/>
              <w:right w:val="nil"/>
            </w:tcBorders>
            <w:shd w:val="clear" w:color="auto" w:fill="auto"/>
            <w:noWrap/>
            <w:vAlign w:val="bottom"/>
            <w:hideMark/>
          </w:tcPr>
          <w:p w14:paraId="3D4F507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bl>
    <w:p w14:paraId="5C30072B" w14:textId="77777777" w:rsidR="00B1678B" w:rsidRPr="00036F76" w:rsidRDefault="00B1678B" w:rsidP="00FA6CB8">
      <w:pPr>
        <w:pStyle w:val="NoSpacing"/>
        <w:rPr>
          <w:rFonts w:ascii="Times New Roman" w:hAnsi="Times New Roman"/>
        </w:rPr>
      </w:pPr>
    </w:p>
    <w:p w14:paraId="596E12CC" w14:textId="65C4A06E" w:rsidR="00BE208A" w:rsidRDefault="00B1678B" w:rsidP="00611EF4">
      <w:pPr>
        <w:pStyle w:val="NoSpacing"/>
        <w:jc w:val="both"/>
        <w:rPr>
          <w:rFonts w:ascii="Times New Roman" w:hAnsi="Times New Roman"/>
        </w:rPr>
      </w:pPr>
      <w:r w:rsidRPr="00036F76">
        <w:rPr>
          <w:rFonts w:ascii="Times New Roman" w:hAnsi="Times New Roman"/>
        </w:rPr>
        <w:t xml:space="preserve">MEDM consensus </w:t>
      </w:r>
      <w:r w:rsidR="00D643FB">
        <w:rPr>
          <w:rFonts w:ascii="Times New Roman" w:hAnsi="Times New Roman"/>
        </w:rPr>
        <w:t>estimates</w:t>
      </w:r>
      <w:r w:rsidRPr="00036F76">
        <w:rPr>
          <w:rFonts w:ascii="Times New Roman" w:hAnsi="Times New Roman"/>
        </w:rPr>
        <w:t xml:space="preserve"> shown were calculated for those lipids measured by at least five laboratories and had C</w:t>
      </w:r>
      <w:r w:rsidR="00611EF4">
        <w:rPr>
          <w:rFonts w:ascii="Times New Roman" w:hAnsi="Times New Roman"/>
        </w:rPr>
        <w:t>OD</w:t>
      </w:r>
      <w:r w:rsidRPr="00036F76">
        <w:rPr>
          <w:rFonts w:ascii="Times New Roman" w:hAnsi="Times New Roman"/>
        </w:rPr>
        <w:t xml:space="preserve"> values ≤ 40</w:t>
      </w:r>
      <w:r w:rsidR="00512020">
        <w:rPr>
          <w:rFonts w:ascii="Times New Roman" w:hAnsi="Times New Roman"/>
        </w:rPr>
        <w:t> %</w:t>
      </w:r>
      <w:r w:rsidRPr="00036F76">
        <w:rPr>
          <w:rFonts w:ascii="Times New Roman" w:hAnsi="Times New Roman"/>
        </w:rPr>
        <w:t>. The abbreviations identify lysophosphatidylcholines (LPC), lysophosphatidylethanolamines (LPE), phosphatidylcholines (PC), phosphatidylethanolamines (PE), phosphatidylglycerols (PG), and phosphatidylinositols (PI). For PC and PE lipid classes, the isobaric species (ether-linked) were summed and the possibilities observed by the participants are separated by a “/”.</w:t>
      </w:r>
    </w:p>
    <w:p w14:paraId="6222907F" w14:textId="77777777" w:rsidR="00B1678B" w:rsidRPr="00036F76" w:rsidRDefault="00B1678B" w:rsidP="00D643FB">
      <w:pPr>
        <w:pStyle w:val="NoSpacing"/>
        <w:rPr>
          <w:rFonts w:ascii="Times New Roman" w:hAnsi="Times New Roman"/>
        </w:rPr>
        <w:sectPr w:rsidR="00B1678B" w:rsidRPr="00036F76" w:rsidSect="00B1678B">
          <w:pgSz w:w="12240" w:h="15840"/>
          <w:pgMar w:top="1440" w:right="1440" w:bottom="1440" w:left="1440" w:header="720" w:footer="720" w:gutter="0"/>
          <w:cols w:space="720"/>
          <w:docGrid w:linePitch="360"/>
        </w:sectPr>
      </w:pPr>
    </w:p>
    <w:p w14:paraId="630E4E99" w14:textId="3CA583FA" w:rsidR="00B1678B" w:rsidRPr="00036F76" w:rsidRDefault="00B1678B" w:rsidP="00FA6CB8">
      <w:pPr>
        <w:pStyle w:val="NoSpacing"/>
        <w:rPr>
          <w:rFonts w:ascii="Times New Roman" w:hAnsi="Times New Roman"/>
        </w:rPr>
      </w:pPr>
      <w:r w:rsidRPr="00036F76">
        <w:rPr>
          <w:rFonts w:ascii="Times New Roman" w:hAnsi="Times New Roman"/>
        </w:rPr>
        <w:lastRenderedPageBreak/>
        <w:t xml:space="preserve">Table 4. </w:t>
      </w:r>
      <w:r w:rsidR="000F20B8" w:rsidRPr="000F20B8">
        <w:rPr>
          <w:rFonts w:ascii="Times New Roman" w:hAnsi="Times New Roman"/>
        </w:rPr>
        <w:t xml:space="preserve">Final consensus location estimates </w:t>
      </w:r>
      <w:r w:rsidRPr="00036F76">
        <w:rPr>
          <w:rFonts w:ascii="Times New Roman" w:hAnsi="Times New Roman"/>
        </w:rPr>
        <w:t>for sphingolipids (SP) measured in SRM 1950</w:t>
      </w:r>
    </w:p>
    <w:p w14:paraId="36EA2417" w14:textId="77777777" w:rsidR="00B1678B" w:rsidRPr="00036F76" w:rsidRDefault="00B1678B" w:rsidP="00FA6CB8">
      <w:pPr>
        <w:pStyle w:val="NoSpacing"/>
        <w:rPr>
          <w:rFonts w:ascii="Times New Roman" w:hAnsi="Times New Roman"/>
        </w:rPr>
      </w:pPr>
    </w:p>
    <w:tbl>
      <w:tblPr>
        <w:tblW w:w="8017" w:type="dxa"/>
        <w:tblInd w:w="108" w:type="dxa"/>
        <w:tblLayout w:type="fixed"/>
        <w:tblCellMar>
          <w:left w:w="115" w:type="dxa"/>
          <w:right w:w="115" w:type="dxa"/>
        </w:tblCellMar>
        <w:tblLook w:val="04A0" w:firstRow="1" w:lastRow="0" w:firstColumn="1" w:lastColumn="0" w:noHBand="0" w:noVBand="1"/>
      </w:tblPr>
      <w:tblGrid>
        <w:gridCol w:w="1650"/>
        <w:gridCol w:w="1179"/>
        <w:gridCol w:w="1179"/>
        <w:gridCol w:w="1415"/>
        <w:gridCol w:w="1415"/>
        <w:gridCol w:w="1179"/>
      </w:tblGrid>
      <w:tr w:rsidR="00BF4ACD" w:rsidRPr="00036F76" w14:paraId="34AEE94B" w14:textId="77777777" w:rsidTr="00BF4ACD">
        <w:trPr>
          <w:trHeight w:val="432"/>
          <w:tblHeader/>
        </w:trPr>
        <w:tc>
          <w:tcPr>
            <w:tcW w:w="1650" w:type="dxa"/>
            <w:tcBorders>
              <w:top w:val="single" w:sz="12" w:space="0" w:color="auto"/>
              <w:left w:val="nil"/>
              <w:bottom w:val="single" w:sz="12" w:space="0" w:color="auto"/>
              <w:right w:val="nil"/>
            </w:tcBorders>
            <w:shd w:val="clear" w:color="auto" w:fill="auto"/>
            <w:noWrap/>
            <w:vAlign w:val="bottom"/>
            <w:hideMark/>
          </w:tcPr>
          <w:p w14:paraId="4F775E65" w14:textId="77777777" w:rsidR="00BF4ACD" w:rsidRPr="00036F76" w:rsidRDefault="00BF4ACD" w:rsidP="0011330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Lipid</w:t>
            </w:r>
          </w:p>
        </w:tc>
        <w:tc>
          <w:tcPr>
            <w:tcW w:w="1179" w:type="dxa"/>
            <w:tcBorders>
              <w:top w:val="single" w:sz="12" w:space="0" w:color="auto"/>
              <w:left w:val="nil"/>
              <w:bottom w:val="single" w:sz="12" w:space="0" w:color="auto"/>
              <w:right w:val="nil"/>
            </w:tcBorders>
            <w:shd w:val="clear" w:color="auto" w:fill="auto"/>
            <w:noWrap/>
            <w:vAlign w:val="bottom"/>
            <w:hideMark/>
          </w:tcPr>
          <w:p w14:paraId="316D32F1" w14:textId="3504756F"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Number </w:t>
            </w:r>
            <w:r w:rsidRPr="00036F76">
              <w:rPr>
                <w:rFonts w:ascii="Times New Roman" w:eastAsia="Times New Roman" w:hAnsi="Times New Roman"/>
                <w:color w:val="000000"/>
              </w:rPr>
              <w:t>of Labs</w:t>
            </w:r>
          </w:p>
        </w:tc>
        <w:tc>
          <w:tcPr>
            <w:tcW w:w="1179" w:type="dxa"/>
            <w:tcBorders>
              <w:top w:val="single" w:sz="12" w:space="0" w:color="auto"/>
              <w:left w:val="nil"/>
              <w:bottom w:val="single" w:sz="12" w:space="0" w:color="auto"/>
              <w:right w:val="nil"/>
            </w:tcBorders>
            <w:vAlign w:val="bottom"/>
          </w:tcPr>
          <w:p w14:paraId="50E6DFCB" w14:textId="2ABE32B8"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415" w:type="dxa"/>
            <w:tcBorders>
              <w:top w:val="single" w:sz="12" w:space="0" w:color="auto"/>
              <w:left w:val="nil"/>
              <w:bottom w:val="single" w:sz="12" w:space="0" w:color="auto"/>
              <w:right w:val="nil"/>
            </w:tcBorders>
            <w:shd w:val="clear" w:color="auto" w:fill="auto"/>
            <w:vAlign w:val="bottom"/>
            <w:hideMark/>
          </w:tcPr>
          <w:p w14:paraId="454810C1" w14:textId="4247A08C"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415" w:type="dxa"/>
            <w:tcBorders>
              <w:top w:val="single" w:sz="12" w:space="0" w:color="auto"/>
              <w:left w:val="nil"/>
              <w:bottom w:val="single" w:sz="12" w:space="0" w:color="auto"/>
              <w:right w:val="nil"/>
            </w:tcBorders>
            <w:shd w:val="clear" w:color="auto" w:fill="auto"/>
            <w:vAlign w:val="bottom"/>
            <w:hideMark/>
          </w:tcPr>
          <w:p w14:paraId="78B7A7B5" w14:textId="29030D98"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Standard Uncertainty </w:t>
            </w:r>
          </w:p>
        </w:tc>
        <w:tc>
          <w:tcPr>
            <w:tcW w:w="1179" w:type="dxa"/>
            <w:tcBorders>
              <w:top w:val="single" w:sz="12" w:space="0" w:color="auto"/>
              <w:left w:val="nil"/>
              <w:bottom w:val="single" w:sz="12" w:space="0" w:color="auto"/>
              <w:right w:val="nil"/>
            </w:tcBorders>
            <w:shd w:val="clear" w:color="auto" w:fill="auto"/>
            <w:noWrap/>
            <w:vAlign w:val="bottom"/>
            <w:hideMark/>
          </w:tcPr>
          <w:p w14:paraId="63EA759D" w14:textId="2A59586F" w:rsidR="00BF4ACD" w:rsidRPr="00036F76" w:rsidRDefault="00BF4ACD" w:rsidP="00611EF4">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C</w:t>
            </w:r>
            <w:r w:rsidR="00611EF4">
              <w:rPr>
                <w:rFonts w:ascii="Times New Roman" w:eastAsia="Times New Roman" w:hAnsi="Times New Roman"/>
                <w:color w:val="000000"/>
              </w:rPr>
              <w:t>OD</w:t>
            </w:r>
            <w:r w:rsidRPr="00036F76">
              <w:rPr>
                <w:rFonts w:ascii="Times New Roman" w:eastAsia="Times New Roman" w:hAnsi="Times New Roman"/>
                <w:color w:val="000000"/>
              </w:rPr>
              <w:t xml:space="preserve"> (%)</w:t>
            </w:r>
          </w:p>
        </w:tc>
      </w:tr>
      <w:tr w:rsidR="00E67C49" w:rsidRPr="00036F76" w14:paraId="57998819" w14:textId="77777777" w:rsidTr="00496EDC">
        <w:trPr>
          <w:trHeight w:val="288"/>
        </w:trPr>
        <w:tc>
          <w:tcPr>
            <w:tcW w:w="1650" w:type="dxa"/>
            <w:tcBorders>
              <w:top w:val="nil"/>
              <w:left w:val="nil"/>
              <w:bottom w:val="nil"/>
              <w:right w:val="nil"/>
            </w:tcBorders>
            <w:shd w:val="clear" w:color="auto" w:fill="auto"/>
            <w:noWrap/>
            <w:vAlign w:val="bottom"/>
            <w:hideMark/>
          </w:tcPr>
          <w:p w14:paraId="3538B33F"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HexCer d34:1</w:t>
            </w:r>
          </w:p>
        </w:tc>
        <w:tc>
          <w:tcPr>
            <w:tcW w:w="1179" w:type="dxa"/>
            <w:tcBorders>
              <w:top w:val="nil"/>
              <w:left w:val="nil"/>
              <w:bottom w:val="nil"/>
              <w:right w:val="nil"/>
            </w:tcBorders>
            <w:shd w:val="clear" w:color="auto" w:fill="auto"/>
            <w:noWrap/>
            <w:vAlign w:val="bottom"/>
            <w:hideMark/>
          </w:tcPr>
          <w:p w14:paraId="5B4138E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179" w:type="dxa"/>
            <w:tcBorders>
              <w:top w:val="nil"/>
              <w:left w:val="nil"/>
              <w:bottom w:val="nil"/>
              <w:right w:val="nil"/>
            </w:tcBorders>
            <w:vAlign w:val="bottom"/>
          </w:tcPr>
          <w:p w14:paraId="3FA26CEC" w14:textId="2EB466FD"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031A90C" w14:textId="120A22A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0.86</w:t>
            </w:r>
          </w:p>
        </w:tc>
        <w:tc>
          <w:tcPr>
            <w:tcW w:w="1415" w:type="dxa"/>
            <w:tcBorders>
              <w:top w:val="nil"/>
              <w:left w:val="nil"/>
              <w:bottom w:val="nil"/>
              <w:right w:val="nil"/>
            </w:tcBorders>
            <w:noWrap/>
            <w:vAlign w:val="bottom"/>
            <w:hideMark/>
          </w:tcPr>
          <w:p w14:paraId="3C2F201B" w14:textId="04F2D39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0.21</w:t>
            </w:r>
          </w:p>
        </w:tc>
        <w:tc>
          <w:tcPr>
            <w:tcW w:w="1179" w:type="dxa"/>
            <w:tcBorders>
              <w:top w:val="nil"/>
              <w:left w:val="nil"/>
              <w:bottom w:val="nil"/>
              <w:right w:val="nil"/>
            </w:tcBorders>
            <w:shd w:val="clear" w:color="auto" w:fill="auto"/>
            <w:noWrap/>
            <w:vAlign w:val="bottom"/>
            <w:hideMark/>
          </w:tcPr>
          <w:p w14:paraId="5AD9262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24163BB3" w14:textId="77777777" w:rsidTr="00496EDC">
        <w:trPr>
          <w:trHeight w:val="288"/>
        </w:trPr>
        <w:tc>
          <w:tcPr>
            <w:tcW w:w="1650" w:type="dxa"/>
            <w:tcBorders>
              <w:top w:val="nil"/>
              <w:left w:val="nil"/>
              <w:bottom w:val="nil"/>
              <w:right w:val="nil"/>
            </w:tcBorders>
            <w:shd w:val="clear" w:color="auto" w:fill="auto"/>
            <w:noWrap/>
            <w:vAlign w:val="bottom"/>
            <w:hideMark/>
          </w:tcPr>
          <w:p w14:paraId="3807106F"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HexCer d36:1</w:t>
            </w:r>
          </w:p>
        </w:tc>
        <w:tc>
          <w:tcPr>
            <w:tcW w:w="1179" w:type="dxa"/>
            <w:tcBorders>
              <w:top w:val="nil"/>
              <w:left w:val="nil"/>
              <w:bottom w:val="nil"/>
              <w:right w:val="nil"/>
            </w:tcBorders>
            <w:shd w:val="clear" w:color="auto" w:fill="auto"/>
            <w:noWrap/>
            <w:vAlign w:val="bottom"/>
            <w:hideMark/>
          </w:tcPr>
          <w:p w14:paraId="020E34A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79" w:type="dxa"/>
            <w:tcBorders>
              <w:top w:val="nil"/>
              <w:left w:val="nil"/>
              <w:bottom w:val="nil"/>
              <w:right w:val="nil"/>
            </w:tcBorders>
            <w:vAlign w:val="bottom"/>
          </w:tcPr>
          <w:p w14:paraId="17EB61E3" w14:textId="59DFB4AE"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6062189" w14:textId="4669308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0.13</w:t>
            </w:r>
          </w:p>
        </w:tc>
        <w:tc>
          <w:tcPr>
            <w:tcW w:w="1415" w:type="dxa"/>
            <w:tcBorders>
              <w:top w:val="nil"/>
              <w:left w:val="nil"/>
              <w:bottom w:val="nil"/>
              <w:right w:val="nil"/>
            </w:tcBorders>
            <w:noWrap/>
            <w:vAlign w:val="bottom"/>
            <w:hideMark/>
          </w:tcPr>
          <w:p w14:paraId="64417A2F" w14:textId="7F7F1C5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0.043</w:t>
            </w:r>
          </w:p>
        </w:tc>
        <w:tc>
          <w:tcPr>
            <w:tcW w:w="1179" w:type="dxa"/>
            <w:tcBorders>
              <w:top w:val="nil"/>
              <w:left w:val="nil"/>
              <w:bottom w:val="nil"/>
              <w:right w:val="nil"/>
            </w:tcBorders>
            <w:shd w:val="clear" w:color="auto" w:fill="auto"/>
            <w:noWrap/>
            <w:vAlign w:val="bottom"/>
            <w:hideMark/>
          </w:tcPr>
          <w:p w14:paraId="7B0FB16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E67C49" w:rsidRPr="00036F76" w14:paraId="0E5C1557" w14:textId="77777777" w:rsidTr="00496EDC">
        <w:trPr>
          <w:trHeight w:val="288"/>
        </w:trPr>
        <w:tc>
          <w:tcPr>
            <w:tcW w:w="1650" w:type="dxa"/>
            <w:tcBorders>
              <w:top w:val="nil"/>
              <w:left w:val="nil"/>
              <w:bottom w:val="nil"/>
              <w:right w:val="nil"/>
            </w:tcBorders>
            <w:shd w:val="clear" w:color="auto" w:fill="auto"/>
            <w:noWrap/>
            <w:vAlign w:val="bottom"/>
            <w:hideMark/>
          </w:tcPr>
          <w:p w14:paraId="03FD162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HexCer d40:1</w:t>
            </w:r>
          </w:p>
        </w:tc>
        <w:tc>
          <w:tcPr>
            <w:tcW w:w="1179" w:type="dxa"/>
            <w:tcBorders>
              <w:top w:val="nil"/>
              <w:left w:val="nil"/>
              <w:bottom w:val="nil"/>
              <w:right w:val="nil"/>
            </w:tcBorders>
            <w:shd w:val="clear" w:color="auto" w:fill="auto"/>
            <w:noWrap/>
            <w:vAlign w:val="bottom"/>
            <w:hideMark/>
          </w:tcPr>
          <w:p w14:paraId="1F486F2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79" w:type="dxa"/>
            <w:tcBorders>
              <w:top w:val="nil"/>
              <w:left w:val="nil"/>
              <w:bottom w:val="nil"/>
              <w:right w:val="nil"/>
            </w:tcBorders>
            <w:vAlign w:val="bottom"/>
          </w:tcPr>
          <w:p w14:paraId="5A93F2A2" w14:textId="76234D9A"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8DCE47D" w14:textId="4E8915A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2.4</w:t>
            </w:r>
          </w:p>
        </w:tc>
        <w:tc>
          <w:tcPr>
            <w:tcW w:w="1415" w:type="dxa"/>
            <w:tcBorders>
              <w:top w:val="nil"/>
              <w:left w:val="nil"/>
              <w:bottom w:val="nil"/>
              <w:right w:val="nil"/>
            </w:tcBorders>
            <w:noWrap/>
            <w:vAlign w:val="bottom"/>
            <w:hideMark/>
          </w:tcPr>
          <w:p w14:paraId="0D366787" w14:textId="04414C9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0.68</w:t>
            </w:r>
          </w:p>
        </w:tc>
        <w:tc>
          <w:tcPr>
            <w:tcW w:w="1179" w:type="dxa"/>
            <w:tcBorders>
              <w:top w:val="nil"/>
              <w:left w:val="nil"/>
              <w:bottom w:val="nil"/>
              <w:right w:val="nil"/>
            </w:tcBorders>
            <w:shd w:val="clear" w:color="auto" w:fill="auto"/>
            <w:noWrap/>
            <w:vAlign w:val="bottom"/>
            <w:hideMark/>
          </w:tcPr>
          <w:p w14:paraId="3FADECA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E67C49" w:rsidRPr="00036F76" w14:paraId="42FF6829" w14:textId="77777777" w:rsidTr="00496EDC">
        <w:trPr>
          <w:trHeight w:val="288"/>
        </w:trPr>
        <w:tc>
          <w:tcPr>
            <w:tcW w:w="1650" w:type="dxa"/>
            <w:tcBorders>
              <w:top w:val="nil"/>
              <w:left w:val="nil"/>
              <w:bottom w:val="nil"/>
              <w:right w:val="nil"/>
            </w:tcBorders>
            <w:shd w:val="clear" w:color="auto" w:fill="auto"/>
            <w:noWrap/>
            <w:vAlign w:val="bottom"/>
            <w:hideMark/>
          </w:tcPr>
          <w:p w14:paraId="7DAB623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HexCer d42:1</w:t>
            </w:r>
          </w:p>
        </w:tc>
        <w:tc>
          <w:tcPr>
            <w:tcW w:w="1179" w:type="dxa"/>
            <w:tcBorders>
              <w:top w:val="nil"/>
              <w:left w:val="nil"/>
              <w:bottom w:val="nil"/>
              <w:right w:val="nil"/>
            </w:tcBorders>
            <w:shd w:val="clear" w:color="auto" w:fill="auto"/>
            <w:noWrap/>
            <w:vAlign w:val="bottom"/>
            <w:hideMark/>
          </w:tcPr>
          <w:p w14:paraId="32E3363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179" w:type="dxa"/>
            <w:tcBorders>
              <w:top w:val="nil"/>
              <w:left w:val="nil"/>
              <w:bottom w:val="nil"/>
              <w:right w:val="nil"/>
            </w:tcBorders>
            <w:vAlign w:val="bottom"/>
          </w:tcPr>
          <w:p w14:paraId="5FBE3F67" w14:textId="4364F758"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51A2AC6C" w14:textId="5914891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2.7</w:t>
            </w:r>
          </w:p>
        </w:tc>
        <w:tc>
          <w:tcPr>
            <w:tcW w:w="1415" w:type="dxa"/>
            <w:tcBorders>
              <w:top w:val="nil"/>
              <w:left w:val="nil"/>
              <w:bottom w:val="nil"/>
              <w:right w:val="nil"/>
            </w:tcBorders>
            <w:noWrap/>
            <w:vAlign w:val="bottom"/>
            <w:hideMark/>
          </w:tcPr>
          <w:p w14:paraId="68BD9508" w14:textId="46C18EF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0.73</w:t>
            </w:r>
          </w:p>
        </w:tc>
        <w:tc>
          <w:tcPr>
            <w:tcW w:w="1179" w:type="dxa"/>
            <w:tcBorders>
              <w:top w:val="nil"/>
              <w:left w:val="nil"/>
              <w:bottom w:val="nil"/>
              <w:right w:val="nil"/>
            </w:tcBorders>
            <w:shd w:val="clear" w:color="auto" w:fill="auto"/>
            <w:noWrap/>
            <w:vAlign w:val="bottom"/>
            <w:hideMark/>
          </w:tcPr>
          <w:p w14:paraId="66A42A8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E67C49" w:rsidRPr="00036F76" w14:paraId="6DB0F6EF" w14:textId="77777777" w:rsidTr="00496EDC">
        <w:trPr>
          <w:trHeight w:val="288"/>
        </w:trPr>
        <w:tc>
          <w:tcPr>
            <w:tcW w:w="1650" w:type="dxa"/>
            <w:tcBorders>
              <w:top w:val="nil"/>
              <w:left w:val="nil"/>
              <w:bottom w:val="nil"/>
              <w:right w:val="nil"/>
            </w:tcBorders>
            <w:shd w:val="clear" w:color="auto" w:fill="auto"/>
            <w:noWrap/>
            <w:vAlign w:val="bottom"/>
            <w:hideMark/>
          </w:tcPr>
          <w:p w14:paraId="5B4BC9C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d34:1</w:t>
            </w:r>
          </w:p>
        </w:tc>
        <w:tc>
          <w:tcPr>
            <w:tcW w:w="1179" w:type="dxa"/>
            <w:tcBorders>
              <w:top w:val="nil"/>
              <w:left w:val="nil"/>
              <w:bottom w:val="nil"/>
              <w:right w:val="nil"/>
            </w:tcBorders>
            <w:shd w:val="clear" w:color="auto" w:fill="auto"/>
            <w:noWrap/>
            <w:vAlign w:val="bottom"/>
            <w:hideMark/>
          </w:tcPr>
          <w:p w14:paraId="0589C6A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179" w:type="dxa"/>
            <w:tcBorders>
              <w:top w:val="nil"/>
              <w:left w:val="nil"/>
              <w:bottom w:val="nil"/>
              <w:right w:val="nil"/>
            </w:tcBorders>
            <w:vAlign w:val="bottom"/>
          </w:tcPr>
          <w:p w14:paraId="4BF5908A" w14:textId="1371C21D"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1975801" w14:textId="6CE1DAD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0.28</w:t>
            </w:r>
          </w:p>
        </w:tc>
        <w:tc>
          <w:tcPr>
            <w:tcW w:w="1415" w:type="dxa"/>
            <w:tcBorders>
              <w:top w:val="nil"/>
              <w:left w:val="nil"/>
              <w:bottom w:val="nil"/>
              <w:right w:val="nil"/>
            </w:tcBorders>
            <w:noWrap/>
            <w:vAlign w:val="bottom"/>
            <w:hideMark/>
          </w:tcPr>
          <w:p w14:paraId="7617D595" w14:textId="030A980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0.044</w:t>
            </w:r>
          </w:p>
        </w:tc>
        <w:tc>
          <w:tcPr>
            <w:tcW w:w="1179" w:type="dxa"/>
            <w:tcBorders>
              <w:top w:val="nil"/>
              <w:left w:val="nil"/>
              <w:bottom w:val="nil"/>
              <w:right w:val="nil"/>
            </w:tcBorders>
            <w:shd w:val="clear" w:color="auto" w:fill="auto"/>
            <w:noWrap/>
            <w:vAlign w:val="bottom"/>
            <w:hideMark/>
          </w:tcPr>
          <w:p w14:paraId="709DB83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E67C49" w:rsidRPr="00036F76" w14:paraId="17D6968C" w14:textId="77777777" w:rsidTr="00496EDC">
        <w:trPr>
          <w:trHeight w:val="288"/>
        </w:trPr>
        <w:tc>
          <w:tcPr>
            <w:tcW w:w="1650" w:type="dxa"/>
            <w:tcBorders>
              <w:top w:val="nil"/>
              <w:left w:val="nil"/>
              <w:bottom w:val="nil"/>
              <w:right w:val="nil"/>
            </w:tcBorders>
            <w:shd w:val="clear" w:color="auto" w:fill="auto"/>
            <w:noWrap/>
            <w:vAlign w:val="bottom"/>
            <w:hideMark/>
          </w:tcPr>
          <w:p w14:paraId="38FE30D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d36:1</w:t>
            </w:r>
          </w:p>
        </w:tc>
        <w:tc>
          <w:tcPr>
            <w:tcW w:w="1179" w:type="dxa"/>
            <w:tcBorders>
              <w:top w:val="nil"/>
              <w:left w:val="nil"/>
              <w:bottom w:val="nil"/>
              <w:right w:val="nil"/>
            </w:tcBorders>
            <w:shd w:val="clear" w:color="auto" w:fill="auto"/>
            <w:noWrap/>
            <w:vAlign w:val="bottom"/>
            <w:hideMark/>
          </w:tcPr>
          <w:p w14:paraId="0AA3EE3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5256DCCC" w14:textId="0E308F88"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4DF5719E" w14:textId="767D00E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0.12</w:t>
            </w:r>
          </w:p>
        </w:tc>
        <w:tc>
          <w:tcPr>
            <w:tcW w:w="1415" w:type="dxa"/>
            <w:tcBorders>
              <w:top w:val="nil"/>
              <w:left w:val="nil"/>
              <w:bottom w:val="nil"/>
              <w:right w:val="nil"/>
            </w:tcBorders>
            <w:noWrap/>
            <w:vAlign w:val="bottom"/>
            <w:hideMark/>
          </w:tcPr>
          <w:p w14:paraId="5C148D7E" w14:textId="7773F77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0.021</w:t>
            </w:r>
          </w:p>
        </w:tc>
        <w:tc>
          <w:tcPr>
            <w:tcW w:w="1179" w:type="dxa"/>
            <w:tcBorders>
              <w:top w:val="nil"/>
              <w:left w:val="nil"/>
              <w:bottom w:val="nil"/>
              <w:right w:val="nil"/>
            </w:tcBorders>
            <w:shd w:val="clear" w:color="auto" w:fill="auto"/>
            <w:noWrap/>
            <w:vAlign w:val="bottom"/>
            <w:hideMark/>
          </w:tcPr>
          <w:p w14:paraId="592FBF9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E67C49" w:rsidRPr="00036F76" w14:paraId="00F4B44F" w14:textId="77777777" w:rsidTr="00496EDC">
        <w:trPr>
          <w:trHeight w:val="288"/>
        </w:trPr>
        <w:tc>
          <w:tcPr>
            <w:tcW w:w="1650" w:type="dxa"/>
            <w:tcBorders>
              <w:top w:val="nil"/>
              <w:left w:val="nil"/>
              <w:bottom w:val="nil"/>
              <w:right w:val="nil"/>
            </w:tcBorders>
            <w:shd w:val="clear" w:color="auto" w:fill="auto"/>
            <w:noWrap/>
            <w:vAlign w:val="bottom"/>
            <w:hideMark/>
          </w:tcPr>
          <w:p w14:paraId="1E5A284B"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d38:1</w:t>
            </w:r>
          </w:p>
        </w:tc>
        <w:tc>
          <w:tcPr>
            <w:tcW w:w="1179" w:type="dxa"/>
            <w:tcBorders>
              <w:top w:val="nil"/>
              <w:left w:val="nil"/>
              <w:bottom w:val="nil"/>
              <w:right w:val="nil"/>
            </w:tcBorders>
            <w:shd w:val="clear" w:color="auto" w:fill="auto"/>
            <w:noWrap/>
            <w:vAlign w:val="bottom"/>
            <w:hideMark/>
          </w:tcPr>
          <w:p w14:paraId="03C877E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c>
          <w:tcPr>
            <w:tcW w:w="1179" w:type="dxa"/>
            <w:tcBorders>
              <w:top w:val="nil"/>
              <w:left w:val="nil"/>
              <w:bottom w:val="nil"/>
              <w:right w:val="nil"/>
            </w:tcBorders>
            <w:vAlign w:val="bottom"/>
          </w:tcPr>
          <w:p w14:paraId="573B4E27" w14:textId="77FF0256"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CAC844D" w14:textId="0D33206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0.11</w:t>
            </w:r>
          </w:p>
        </w:tc>
        <w:tc>
          <w:tcPr>
            <w:tcW w:w="1415" w:type="dxa"/>
            <w:tcBorders>
              <w:top w:val="nil"/>
              <w:left w:val="nil"/>
              <w:bottom w:val="nil"/>
              <w:right w:val="nil"/>
            </w:tcBorders>
            <w:noWrap/>
            <w:vAlign w:val="bottom"/>
            <w:hideMark/>
          </w:tcPr>
          <w:p w14:paraId="415C5E55" w14:textId="7C3D38B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0.021</w:t>
            </w:r>
          </w:p>
        </w:tc>
        <w:tc>
          <w:tcPr>
            <w:tcW w:w="1179" w:type="dxa"/>
            <w:tcBorders>
              <w:top w:val="nil"/>
              <w:left w:val="nil"/>
              <w:bottom w:val="nil"/>
              <w:right w:val="nil"/>
            </w:tcBorders>
            <w:shd w:val="clear" w:color="auto" w:fill="auto"/>
            <w:noWrap/>
            <w:vAlign w:val="bottom"/>
            <w:hideMark/>
          </w:tcPr>
          <w:p w14:paraId="62480BA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20</w:t>
            </w:r>
          </w:p>
        </w:tc>
      </w:tr>
      <w:tr w:rsidR="00E67C49" w:rsidRPr="00036F76" w14:paraId="6EF49602" w14:textId="77777777" w:rsidTr="00496EDC">
        <w:trPr>
          <w:trHeight w:val="288"/>
        </w:trPr>
        <w:tc>
          <w:tcPr>
            <w:tcW w:w="1650" w:type="dxa"/>
            <w:tcBorders>
              <w:top w:val="nil"/>
              <w:left w:val="nil"/>
              <w:bottom w:val="nil"/>
              <w:right w:val="nil"/>
            </w:tcBorders>
            <w:shd w:val="clear" w:color="auto" w:fill="auto"/>
            <w:noWrap/>
            <w:vAlign w:val="bottom"/>
            <w:hideMark/>
          </w:tcPr>
          <w:p w14:paraId="46B5E09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d40:1</w:t>
            </w:r>
          </w:p>
        </w:tc>
        <w:tc>
          <w:tcPr>
            <w:tcW w:w="1179" w:type="dxa"/>
            <w:tcBorders>
              <w:top w:val="nil"/>
              <w:left w:val="nil"/>
              <w:bottom w:val="nil"/>
              <w:right w:val="nil"/>
            </w:tcBorders>
            <w:shd w:val="clear" w:color="auto" w:fill="auto"/>
            <w:noWrap/>
            <w:vAlign w:val="bottom"/>
            <w:hideMark/>
          </w:tcPr>
          <w:p w14:paraId="4A76BD6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179" w:type="dxa"/>
            <w:tcBorders>
              <w:top w:val="nil"/>
              <w:left w:val="nil"/>
              <w:bottom w:val="nil"/>
              <w:right w:val="nil"/>
            </w:tcBorders>
            <w:vAlign w:val="bottom"/>
          </w:tcPr>
          <w:p w14:paraId="33581923" w14:textId="0D098459"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484DF476" w14:textId="59D7AE7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0.65</w:t>
            </w:r>
          </w:p>
        </w:tc>
        <w:tc>
          <w:tcPr>
            <w:tcW w:w="1415" w:type="dxa"/>
            <w:tcBorders>
              <w:top w:val="nil"/>
              <w:left w:val="nil"/>
              <w:bottom w:val="nil"/>
              <w:right w:val="nil"/>
            </w:tcBorders>
            <w:noWrap/>
            <w:vAlign w:val="bottom"/>
            <w:hideMark/>
          </w:tcPr>
          <w:p w14:paraId="71A821FD" w14:textId="4509B0E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0.12</w:t>
            </w:r>
          </w:p>
        </w:tc>
        <w:tc>
          <w:tcPr>
            <w:tcW w:w="1179" w:type="dxa"/>
            <w:tcBorders>
              <w:top w:val="nil"/>
              <w:left w:val="nil"/>
              <w:bottom w:val="nil"/>
              <w:right w:val="nil"/>
            </w:tcBorders>
            <w:shd w:val="clear" w:color="auto" w:fill="auto"/>
            <w:noWrap/>
            <w:vAlign w:val="bottom"/>
            <w:hideMark/>
          </w:tcPr>
          <w:p w14:paraId="069721B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E67C49" w:rsidRPr="00036F76" w14:paraId="25D25F1F" w14:textId="77777777" w:rsidTr="00496EDC">
        <w:trPr>
          <w:trHeight w:val="288"/>
        </w:trPr>
        <w:tc>
          <w:tcPr>
            <w:tcW w:w="1650" w:type="dxa"/>
            <w:tcBorders>
              <w:top w:val="nil"/>
              <w:left w:val="nil"/>
              <w:bottom w:val="nil"/>
              <w:right w:val="nil"/>
            </w:tcBorders>
            <w:shd w:val="clear" w:color="auto" w:fill="auto"/>
            <w:noWrap/>
            <w:vAlign w:val="bottom"/>
            <w:hideMark/>
          </w:tcPr>
          <w:p w14:paraId="382BBD9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d40:2</w:t>
            </w:r>
          </w:p>
        </w:tc>
        <w:tc>
          <w:tcPr>
            <w:tcW w:w="1179" w:type="dxa"/>
            <w:tcBorders>
              <w:top w:val="nil"/>
              <w:left w:val="nil"/>
              <w:bottom w:val="nil"/>
              <w:right w:val="nil"/>
            </w:tcBorders>
            <w:shd w:val="clear" w:color="auto" w:fill="auto"/>
            <w:noWrap/>
            <w:vAlign w:val="bottom"/>
            <w:hideMark/>
          </w:tcPr>
          <w:p w14:paraId="0115353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179" w:type="dxa"/>
            <w:tcBorders>
              <w:top w:val="nil"/>
              <w:left w:val="nil"/>
              <w:bottom w:val="nil"/>
              <w:right w:val="nil"/>
            </w:tcBorders>
            <w:vAlign w:val="bottom"/>
          </w:tcPr>
          <w:p w14:paraId="1E649A9C" w14:textId="4126FB69"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5A7D713" w14:textId="19DB0C5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0.15</w:t>
            </w:r>
          </w:p>
        </w:tc>
        <w:tc>
          <w:tcPr>
            <w:tcW w:w="1415" w:type="dxa"/>
            <w:tcBorders>
              <w:top w:val="nil"/>
              <w:left w:val="nil"/>
              <w:bottom w:val="nil"/>
              <w:right w:val="nil"/>
            </w:tcBorders>
            <w:noWrap/>
            <w:vAlign w:val="bottom"/>
            <w:hideMark/>
          </w:tcPr>
          <w:p w14:paraId="32F2C80D" w14:textId="1AFA034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0.021</w:t>
            </w:r>
          </w:p>
        </w:tc>
        <w:tc>
          <w:tcPr>
            <w:tcW w:w="1179" w:type="dxa"/>
            <w:tcBorders>
              <w:top w:val="nil"/>
              <w:left w:val="nil"/>
              <w:bottom w:val="nil"/>
              <w:right w:val="nil"/>
            </w:tcBorders>
            <w:shd w:val="clear" w:color="auto" w:fill="auto"/>
            <w:noWrap/>
            <w:vAlign w:val="bottom"/>
            <w:hideMark/>
          </w:tcPr>
          <w:p w14:paraId="13F1298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1507DE61" w14:textId="77777777" w:rsidTr="00496EDC">
        <w:trPr>
          <w:trHeight w:val="288"/>
        </w:trPr>
        <w:tc>
          <w:tcPr>
            <w:tcW w:w="1650" w:type="dxa"/>
            <w:tcBorders>
              <w:top w:val="nil"/>
              <w:left w:val="nil"/>
              <w:bottom w:val="nil"/>
              <w:right w:val="nil"/>
            </w:tcBorders>
            <w:shd w:val="clear" w:color="auto" w:fill="auto"/>
            <w:noWrap/>
            <w:vAlign w:val="bottom"/>
            <w:hideMark/>
          </w:tcPr>
          <w:p w14:paraId="1297DFE6"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d41:1</w:t>
            </w:r>
          </w:p>
        </w:tc>
        <w:tc>
          <w:tcPr>
            <w:tcW w:w="1179" w:type="dxa"/>
            <w:tcBorders>
              <w:top w:val="nil"/>
              <w:left w:val="nil"/>
              <w:bottom w:val="nil"/>
              <w:right w:val="nil"/>
            </w:tcBorders>
            <w:shd w:val="clear" w:color="auto" w:fill="auto"/>
            <w:noWrap/>
            <w:vAlign w:val="bottom"/>
            <w:hideMark/>
          </w:tcPr>
          <w:p w14:paraId="67753C2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179" w:type="dxa"/>
            <w:tcBorders>
              <w:top w:val="nil"/>
              <w:left w:val="nil"/>
              <w:bottom w:val="nil"/>
              <w:right w:val="nil"/>
            </w:tcBorders>
            <w:vAlign w:val="bottom"/>
          </w:tcPr>
          <w:p w14:paraId="5DBA501C" w14:textId="0F87C403"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7919234" w14:textId="004032E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0.67</w:t>
            </w:r>
          </w:p>
        </w:tc>
        <w:tc>
          <w:tcPr>
            <w:tcW w:w="1415" w:type="dxa"/>
            <w:tcBorders>
              <w:top w:val="nil"/>
              <w:left w:val="nil"/>
              <w:bottom w:val="nil"/>
              <w:right w:val="nil"/>
            </w:tcBorders>
            <w:noWrap/>
            <w:vAlign w:val="bottom"/>
            <w:hideMark/>
          </w:tcPr>
          <w:p w14:paraId="46A29195" w14:textId="6F5D1EE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0.27</w:t>
            </w:r>
          </w:p>
        </w:tc>
        <w:tc>
          <w:tcPr>
            <w:tcW w:w="1179" w:type="dxa"/>
            <w:tcBorders>
              <w:top w:val="nil"/>
              <w:left w:val="nil"/>
              <w:bottom w:val="nil"/>
              <w:right w:val="nil"/>
            </w:tcBorders>
            <w:shd w:val="clear" w:color="auto" w:fill="auto"/>
            <w:noWrap/>
            <w:vAlign w:val="bottom"/>
            <w:hideMark/>
          </w:tcPr>
          <w:p w14:paraId="5A15E53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40</w:t>
            </w:r>
          </w:p>
        </w:tc>
      </w:tr>
      <w:tr w:rsidR="00E67C49" w:rsidRPr="00036F76" w14:paraId="1C3A3739" w14:textId="77777777" w:rsidTr="00496EDC">
        <w:trPr>
          <w:trHeight w:val="288"/>
        </w:trPr>
        <w:tc>
          <w:tcPr>
            <w:tcW w:w="1650" w:type="dxa"/>
            <w:tcBorders>
              <w:top w:val="nil"/>
              <w:left w:val="nil"/>
              <w:bottom w:val="nil"/>
              <w:right w:val="nil"/>
            </w:tcBorders>
            <w:shd w:val="clear" w:color="auto" w:fill="auto"/>
            <w:noWrap/>
            <w:vAlign w:val="bottom"/>
            <w:hideMark/>
          </w:tcPr>
          <w:p w14:paraId="69EAEFD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d42:1</w:t>
            </w:r>
          </w:p>
        </w:tc>
        <w:tc>
          <w:tcPr>
            <w:tcW w:w="1179" w:type="dxa"/>
            <w:tcBorders>
              <w:top w:val="nil"/>
              <w:left w:val="nil"/>
              <w:bottom w:val="nil"/>
              <w:right w:val="nil"/>
            </w:tcBorders>
            <w:shd w:val="clear" w:color="auto" w:fill="auto"/>
            <w:noWrap/>
            <w:vAlign w:val="bottom"/>
            <w:hideMark/>
          </w:tcPr>
          <w:p w14:paraId="74FF618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179" w:type="dxa"/>
            <w:tcBorders>
              <w:top w:val="nil"/>
              <w:left w:val="nil"/>
              <w:bottom w:val="nil"/>
              <w:right w:val="nil"/>
            </w:tcBorders>
            <w:vAlign w:val="bottom"/>
          </w:tcPr>
          <w:p w14:paraId="4DF1DEA8" w14:textId="66776AE6"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044D0C6D" w14:textId="753DE17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1.9</w:t>
            </w:r>
          </w:p>
        </w:tc>
        <w:tc>
          <w:tcPr>
            <w:tcW w:w="1415" w:type="dxa"/>
            <w:tcBorders>
              <w:top w:val="nil"/>
              <w:left w:val="nil"/>
              <w:bottom w:val="nil"/>
              <w:right w:val="nil"/>
            </w:tcBorders>
            <w:noWrap/>
            <w:vAlign w:val="bottom"/>
            <w:hideMark/>
          </w:tcPr>
          <w:p w14:paraId="1AE274A9" w14:textId="7CA56AA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0.47</w:t>
            </w:r>
          </w:p>
        </w:tc>
        <w:tc>
          <w:tcPr>
            <w:tcW w:w="1179" w:type="dxa"/>
            <w:tcBorders>
              <w:top w:val="nil"/>
              <w:left w:val="nil"/>
              <w:bottom w:val="nil"/>
              <w:right w:val="nil"/>
            </w:tcBorders>
            <w:shd w:val="clear" w:color="auto" w:fill="auto"/>
            <w:noWrap/>
            <w:vAlign w:val="bottom"/>
            <w:hideMark/>
          </w:tcPr>
          <w:p w14:paraId="7797F90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E67C49" w:rsidRPr="00036F76" w14:paraId="7AD0ADEA" w14:textId="77777777" w:rsidTr="00496EDC">
        <w:trPr>
          <w:trHeight w:val="288"/>
        </w:trPr>
        <w:tc>
          <w:tcPr>
            <w:tcW w:w="1650" w:type="dxa"/>
            <w:tcBorders>
              <w:top w:val="nil"/>
              <w:left w:val="nil"/>
              <w:bottom w:val="nil"/>
              <w:right w:val="nil"/>
            </w:tcBorders>
            <w:shd w:val="clear" w:color="auto" w:fill="auto"/>
            <w:noWrap/>
            <w:vAlign w:val="bottom"/>
            <w:hideMark/>
          </w:tcPr>
          <w:p w14:paraId="006554E9"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CER d42:2</w:t>
            </w:r>
          </w:p>
        </w:tc>
        <w:tc>
          <w:tcPr>
            <w:tcW w:w="1179" w:type="dxa"/>
            <w:tcBorders>
              <w:top w:val="nil"/>
              <w:left w:val="nil"/>
              <w:bottom w:val="nil"/>
              <w:right w:val="nil"/>
            </w:tcBorders>
            <w:shd w:val="clear" w:color="auto" w:fill="auto"/>
            <w:noWrap/>
            <w:vAlign w:val="bottom"/>
            <w:hideMark/>
          </w:tcPr>
          <w:p w14:paraId="4A7721E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19</w:t>
            </w:r>
          </w:p>
        </w:tc>
        <w:tc>
          <w:tcPr>
            <w:tcW w:w="1179" w:type="dxa"/>
            <w:tcBorders>
              <w:top w:val="nil"/>
              <w:left w:val="nil"/>
              <w:bottom w:val="nil"/>
              <w:right w:val="nil"/>
            </w:tcBorders>
            <w:vAlign w:val="bottom"/>
          </w:tcPr>
          <w:p w14:paraId="0264FC0D" w14:textId="0E4CE228" w:rsidR="00E67C49" w:rsidRPr="00036F76" w:rsidRDefault="00E67C49" w:rsidP="00E67C49">
            <w:pPr>
              <w:spacing w:after="0" w:line="240" w:lineRule="auto"/>
              <w:jc w:val="center"/>
              <w:rPr>
                <w:rFonts w:ascii="Times New Roman" w:eastAsia="Times New Roman" w:hAnsi="Times New Roman"/>
                <w:color w:val="000000"/>
              </w:rPr>
            </w:pPr>
            <w:r w:rsidRPr="005F4BA6">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575C3152" w14:textId="4C1401A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0.82</w:t>
            </w:r>
          </w:p>
        </w:tc>
        <w:tc>
          <w:tcPr>
            <w:tcW w:w="1415" w:type="dxa"/>
            <w:tcBorders>
              <w:top w:val="nil"/>
              <w:left w:val="nil"/>
              <w:bottom w:val="nil"/>
              <w:right w:val="nil"/>
            </w:tcBorders>
            <w:noWrap/>
            <w:vAlign w:val="bottom"/>
            <w:hideMark/>
          </w:tcPr>
          <w:p w14:paraId="06DD0AEF" w14:textId="504ABE5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0.10</w:t>
            </w:r>
          </w:p>
        </w:tc>
        <w:tc>
          <w:tcPr>
            <w:tcW w:w="1179" w:type="dxa"/>
            <w:tcBorders>
              <w:top w:val="nil"/>
              <w:left w:val="nil"/>
              <w:bottom w:val="nil"/>
              <w:right w:val="nil"/>
            </w:tcBorders>
            <w:shd w:val="clear" w:color="auto" w:fill="auto"/>
            <w:noWrap/>
            <w:vAlign w:val="bottom"/>
            <w:hideMark/>
          </w:tcPr>
          <w:p w14:paraId="369E87E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r>
      <w:tr w:rsidR="00BF4ACD" w:rsidRPr="00036F76" w14:paraId="1ABFA89B" w14:textId="77777777" w:rsidTr="00BF4ACD">
        <w:trPr>
          <w:trHeight w:val="288"/>
        </w:trPr>
        <w:tc>
          <w:tcPr>
            <w:tcW w:w="1650" w:type="dxa"/>
            <w:tcBorders>
              <w:top w:val="nil"/>
              <w:left w:val="nil"/>
              <w:bottom w:val="nil"/>
              <w:right w:val="nil"/>
            </w:tcBorders>
            <w:shd w:val="clear" w:color="auto" w:fill="auto"/>
            <w:noWrap/>
            <w:vAlign w:val="bottom"/>
            <w:hideMark/>
          </w:tcPr>
          <w:p w14:paraId="32ACD3A8" w14:textId="77777777" w:rsidR="00BF4ACD" w:rsidRPr="00036F76" w:rsidRDefault="00BF4ACD" w:rsidP="00113309">
            <w:pPr>
              <w:spacing w:after="0" w:line="240" w:lineRule="auto"/>
              <w:jc w:val="center"/>
              <w:rPr>
                <w:rFonts w:ascii="Times New Roman" w:eastAsia="Times New Roman" w:hAnsi="Times New Roman"/>
                <w:color w:val="000000"/>
              </w:rPr>
            </w:pPr>
          </w:p>
        </w:tc>
        <w:tc>
          <w:tcPr>
            <w:tcW w:w="1179" w:type="dxa"/>
            <w:tcBorders>
              <w:top w:val="nil"/>
              <w:left w:val="nil"/>
              <w:bottom w:val="nil"/>
              <w:right w:val="nil"/>
            </w:tcBorders>
            <w:shd w:val="clear" w:color="auto" w:fill="auto"/>
            <w:noWrap/>
            <w:vAlign w:val="bottom"/>
            <w:hideMark/>
          </w:tcPr>
          <w:p w14:paraId="2B40B25E" w14:textId="77777777" w:rsidR="00BF4ACD" w:rsidRPr="00036F76" w:rsidRDefault="00BF4ACD" w:rsidP="00FA6CB8">
            <w:pPr>
              <w:spacing w:after="0" w:line="240" w:lineRule="auto"/>
              <w:rPr>
                <w:rFonts w:ascii="Times New Roman" w:eastAsia="Times New Roman" w:hAnsi="Times New Roman"/>
              </w:rPr>
            </w:pPr>
          </w:p>
        </w:tc>
        <w:tc>
          <w:tcPr>
            <w:tcW w:w="1179" w:type="dxa"/>
            <w:tcBorders>
              <w:top w:val="nil"/>
              <w:left w:val="nil"/>
              <w:bottom w:val="nil"/>
              <w:right w:val="nil"/>
            </w:tcBorders>
            <w:vAlign w:val="bottom"/>
          </w:tcPr>
          <w:p w14:paraId="0E1EAEB0" w14:textId="77777777" w:rsidR="00BF4ACD" w:rsidRPr="00036F76" w:rsidRDefault="00BF4ACD" w:rsidP="00FA6CB8">
            <w:pPr>
              <w:spacing w:after="0" w:line="240" w:lineRule="auto"/>
              <w:jc w:val="center"/>
              <w:rPr>
                <w:rFonts w:ascii="Times New Roman" w:eastAsia="Times New Roman" w:hAnsi="Times New Roman"/>
              </w:rPr>
            </w:pPr>
          </w:p>
        </w:tc>
        <w:tc>
          <w:tcPr>
            <w:tcW w:w="1415" w:type="dxa"/>
            <w:tcBorders>
              <w:top w:val="nil"/>
              <w:left w:val="nil"/>
              <w:bottom w:val="nil"/>
              <w:right w:val="nil"/>
            </w:tcBorders>
            <w:shd w:val="clear" w:color="auto" w:fill="auto"/>
            <w:noWrap/>
            <w:vAlign w:val="bottom"/>
            <w:hideMark/>
          </w:tcPr>
          <w:p w14:paraId="6C078DEC" w14:textId="772629CE" w:rsidR="00BF4ACD" w:rsidRPr="00036F76" w:rsidRDefault="00BF4ACD" w:rsidP="00FA6CB8">
            <w:pPr>
              <w:spacing w:after="0" w:line="240" w:lineRule="auto"/>
              <w:jc w:val="center"/>
              <w:rPr>
                <w:rFonts w:ascii="Times New Roman" w:eastAsia="Times New Roman" w:hAnsi="Times New Roman"/>
              </w:rPr>
            </w:pPr>
          </w:p>
        </w:tc>
        <w:tc>
          <w:tcPr>
            <w:tcW w:w="1415" w:type="dxa"/>
            <w:tcBorders>
              <w:top w:val="nil"/>
              <w:left w:val="nil"/>
              <w:bottom w:val="nil"/>
              <w:right w:val="nil"/>
            </w:tcBorders>
            <w:shd w:val="clear" w:color="auto" w:fill="auto"/>
            <w:noWrap/>
            <w:vAlign w:val="bottom"/>
            <w:hideMark/>
          </w:tcPr>
          <w:p w14:paraId="78DC8566" w14:textId="77777777" w:rsidR="00BF4ACD" w:rsidRPr="00036F76" w:rsidRDefault="00BF4ACD" w:rsidP="00FA6CB8">
            <w:pPr>
              <w:spacing w:after="0" w:line="240" w:lineRule="auto"/>
              <w:jc w:val="center"/>
              <w:rPr>
                <w:rFonts w:ascii="Times New Roman" w:eastAsia="Times New Roman" w:hAnsi="Times New Roman"/>
              </w:rPr>
            </w:pPr>
          </w:p>
        </w:tc>
        <w:tc>
          <w:tcPr>
            <w:tcW w:w="1179" w:type="dxa"/>
            <w:tcBorders>
              <w:top w:val="nil"/>
              <w:left w:val="nil"/>
              <w:bottom w:val="nil"/>
              <w:right w:val="nil"/>
            </w:tcBorders>
            <w:shd w:val="clear" w:color="auto" w:fill="auto"/>
            <w:noWrap/>
            <w:vAlign w:val="bottom"/>
            <w:hideMark/>
          </w:tcPr>
          <w:p w14:paraId="172C54D8" w14:textId="77777777" w:rsidR="00BF4ACD" w:rsidRPr="00036F76" w:rsidRDefault="00BF4ACD" w:rsidP="00FA6CB8">
            <w:pPr>
              <w:spacing w:after="0" w:line="240" w:lineRule="auto"/>
              <w:jc w:val="center"/>
              <w:rPr>
                <w:rFonts w:ascii="Times New Roman" w:eastAsia="Times New Roman" w:hAnsi="Times New Roman"/>
              </w:rPr>
            </w:pPr>
          </w:p>
        </w:tc>
      </w:tr>
      <w:tr w:rsidR="00E67C49" w:rsidRPr="00036F76" w14:paraId="682C5A1C" w14:textId="77777777" w:rsidTr="00496EDC">
        <w:trPr>
          <w:trHeight w:val="288"/>
        </w:trPr>
        <w:tc>
          <w:tcPr>
            <w:tcW w:w="1650" w:type="dxa"/>
            <w:tcBorders>
              <w:top w:val="nil"/>
              <w:left w:val="nil"/>
              <w:bottom w:val="nil"/>
              <w:right w:val="nil"/>
            </w:tcBorders>
            <w:shd w:val="clear" w:color="auto" w:fill="auto"/>
            <w:noWrap/>
            <w:vAlign w:val="bottom"/>
            <w:hideMark/>
          </w:tcPr>
          <w:p w14:paraId="45B3F66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d31:1</w:t>
            </w:r>
          </w:p>
        </w:tc>
        <w:tc>
          <w:tcPr>
            <w:tcW w:w="1179" w:type="dxa"/>
            <w:tcBorders>
              <w:top w:val="nil"/>
              <w:left w:val="nil"/>
              <w:bottom w:val="nil"/>
              <w:right w:val="nil"/>
            </w:tcBorders>
            <w:shd w:val="clear" w:color="auto" w:fill="auto"/>
            <w:noWrap/>
            <w:vAlign w:val="bottom"/>
            <w:hideMark/>
          </w:tcPr>
          <w:p w14:paraId="23FFF0A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179" w:type="dxa"/>
            <w:tcBorders>
              <w:top w:val="nil"/>
              <w:left w:val="nil"/>
              <w:bottom w:val="nil"/>
              <w:right w:val="nil"/>
            </w:tcBorders>
            <w:vAlign w:val="bottom"/>
          </w:tcPr>
          <w:p w14:paraId="573F500E" w14:textId="30036A94"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CC03BD1" w14:textId="2F5CAE2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0.19</w:t>
            </w:r>
          </w:p>
        </w:tc>
        <w:tc>
          <w:tcPr>
            <w:tcW w:w="1415" w:type="dxa"/>
            <w:tcBorders>
              <w:top w:val="nil"/>
              <w:left w:val="nil"/>
              <w:bottom w:val="nil"/>
              <w:right w:val="nil"/>
            </w:tcBorders>
            <w:noWrap/>
            <w:vAlign w:val="bottom"/>
            <w:hideMark/>
          </w:tcPr>
          <w:p w14:paraId="65C39225" w14:textId="008A700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0.049</w:t>
            </w:r>
          </w:p>
        </w:tc>
        <w:tc>
          <w:tcPr>
            <w:tcW w:w="1179" w:type="dxa"/>
            <w:tcBorders>
              <w:top w:val="nil"/>
              <w:left w:val="nil"/>
              <w:bottom w:val="nil"/>
              <w:right w:val="nil"/>
            </w:tcBorders>
            <w:shd w:val="clear" w:color="auto" w:fill="auto"/>
            <w:noWrap/>
            <w:vAlign w:val="bottom"/>
            <w:hideMark/>
          </w:tcPr>
          <w:p w14:paraId="6846335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2A14D586" w14:textId="77777777" w:rsidTr="00496EDC">
        <w:trPr>
          <w:trHeight w:val="288"/>
        </w:trPr>
        <w:tc>
          <w:tcPr>
            <w:tcW w:w="1650" w:type="dxa"/>
            <w:tcBorders>
              <w:top w:val="nil"/>
              <w:left w:val="nil"/>
              <w:bottom w:val="nil"/>
              <w:right w:val="nil"/>
            </w:tcBorders>
            <w:shd w:val="clear" w:color="auto" w:fill="auto"/>
            <w:noWrap/>
            <w:vAlign w:val="bottom"/>
            <w:hideMark/>
          </w:tcPr>
          <w:p w14:paraId="0889C548"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d32:1</w:t>
            </w:r>
          </w:p>
        </w:tc>
        <w:tc>
          <w:tcPr>
            <w:tcW w:w="1179" w:type="dxa"/>
            <w:tcBorders>
              <w:top w:val="nil"/>
              <w:left w:val="nil"/>
              <w:bottom w:val="nil"/>
              <w:right w:val="nil"/>
            </w:tcBorders>
            <w:shd w:val="clear" w:color="auto" w:fill="auto"/>
            <w:noWrap/>
            <w:vAlign w:val="bottom"/>
            <w:hideMark/>
          </w:tcPr>
          <w:p w14:paraId="28621E3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15531B27" w14:textId="0E1C736E"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572E139F" w14:textId="16E3485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8.4</w:t>
            </w:r>
          </w:p>
        </w:tc>
        <w:tc>
          <w:tcPr>
            <w:tcW w:w="1415" w:type="dxa"/>
            <w:tcBorders>
              <w:top w:val="nil"/>
              <w:left w:val="nil"/>
              <w:bottom w:val="nil"/>
              <w:right w:val="nil"/>
            </w:tcBorders>
            <w:noWrap/>
            <w:vAlign w:val="bottom"/>
            <w:hideMark/>
          </w:tcPr>
          <w:p w14:paraId="1DB3AD54" w14:textId="4246E5F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179" w:type="dxa"/>
            <w:tcBorders>
              <w:top w:val="nil"/>
              <w:left w:val="nil"/>
              <w:bottom w:val="nil"/>
              <w:right w:val="nil"/>
            </w:tcBorders>
            <w:shd w:val="clear" w:color="auto" w:fill="auto"/>
            <w:noWrap/>
            <w:vAlign w:val="bottom"/>
            <w:hideMark/>
          </w:tcPr>
          <w:p w14:paraId="44346BB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E67C49" w:rsidRPr="00036F76" w14:paraId="5AFD07E6" w14:textId="77777777" w:rsidTr="00496EDC">
        <w:trPr>
          <w:trHeight w:val="288"/>
        </w:trPr>
        <w:tc>
          <w:tcPr>
            <w:tcW w:w="1650" w:type="dxa"/>
            <w:tcBorders>
              <w:top w:val="nil"/>
              <w:left w:val="nil"/>
              <w:bottom w:val="nil"/>
              <w:right w:val="nil"/>
            </w:tcBorders>
            <w:shd w:val="clear" w:color="auto" w:fill="auto"/>
            <w:noWrap/>
            <w:vAlign w:val="bottom"/>
            <w:hideMark/>
          </w:tcPr>
          <w:p w14:paraId="7C50363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d32:2</w:t>
            </w:r>
          </w:p>
        </w:tc>
        <w:tc>
          <w:tcPr>
            <w:tcW w:w="1179" w:type="dxa"/>
            <w:tcBorders>
              <w:top w:val="nil"/>
              <w:left w:val="nil"/>
              <w:bottom w:val="nil"/>
              <w:right w:val="nil"/>
            </w:tcBorders>
            <w:shd w:val="clear" w:color="auto" w:fill="auto"/>
            <w:noWrap/>
            <w:vAlign w:val="bottom"/>
            <w:hideMark/>
          </w:tcPr>
          <w:p w14:paraId="2C3BDEB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179" w:type="dxa"/>
            <w:tcBorders>
              <w:top w:val="nil"/>
              <w:left w:val="nil"/>
              <w:bottom w:val="nil"/>
              <w:right w:val="nil"/>
            </w:tcBorders>
            <w:vAlign w:val="bottom"/>
          </w:tcPr>
          <w:p w14:paraId="723CE062" w14:textId="7484F742"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0FDB5E42" w14:textId="2A98C0A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0.66</w:t>
            </w:r>
          </w:p>
        </w:tc>
        <w:tc>
          <w:tcPr>
            <w:tcW w:w="1415" w:type="dxa"/>
            <w:tcBorders>
              <w:top w:val="nil"/>
              <w:left w:val="nil"/>
              <w:bottom w:val="nil"/>
              <w:right w:val="nil"/>
            </w:tcBorders>
            <w:noWrap/>
            <w:vAlign w:val="bottom"/>
            <w:hideMark/>
          </w:tcPr>
          <w:p w14:paraId="6DBBCCA9" w14:textId="1A3429C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0.24</w:t>
            </w:r>
          </w:p>
        </w:tc>
        <w:tc>
          <w:tcPr>
            <w:tcW w:w="1179" w:type="dxa"/>
            <w:tcBorders>
              <w:top w:val="nil"/>
              <w:left w:val="nil"/>
              <w:bottom w:val="nil"/>
              <w:right w:val="nil"/>
            </w:tcBorders>
            <w:shd w:val="clear" w:color="auto" w:fill="auto"/>
            <w:noWrap/>
            <w:vAlign w:val="bottom"/>
            <w:hideMark/>
          </w:tcPr>
          <w:p w14:paraId="287CE8D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36</w:t>
            </w:r>
          </w:p>
        </w:tc>
      </w:tr>
      <w:tr w:rsidR="00E67C49" w:rsidRPr="00036F76" w14:paraId="2DB9E5AA" w14:textId="77777777" w:rsidTr="00496EDC">
        <w:trPr>
          <w:trHeight w:val="288"/>
        </w:trPr>
        <w:tc>
          <w:tcPr>
            <w:tcW w:w="1650" w:type="dxa"/>
            <w:tcBorders>
              <w:top w:val="nil"/>
              <w:left w:val="nil"/>
              <w:bottom w:val="nil"/>
              <w:right w:val="nil"/>
            </w:tcBorders>
            <w:shd w:val="clear" w:color="auto" w:fill="auto"/>
            <w:noWrap/>
            <w:vAlign w:val="bottom"/>
            <w:hideMark/>
          </w:tcPr>
          <w:p w14:paraId="3824D83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d33:1</w:t>
            </w:r>
          </w:p>
        </w:tc>
        <w:tc>
          <w:tcPr>
            <w:tcW w:w="1179" w:type="dxa"/>
            <w:tcBorders>
              <w:top w:val="nil"/>
              <w:left w:val="nil"/>
              <w:bottom w:val="nil"/>
              <w:right w:val="nil"/>
            </w:tcBorders>
            <w:shd w:val="clear" w:color="auto" w:fill="auto"/>
            <w:noWrap/>
            <w:vAlign w:val="bottom"/>
            <w:hideMark/>
          </w:tcPr>
          <w:p w14:paraId="7886E79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51B6B6B9" w14:textId="2C0E96F0"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6A6FFF4C" w14:textId="64B09BB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4.7</w:t>
            </w:r>
          </w:p>
        </w:tc>
        <w:tc>
          <w:tcPr>
            <w:tcW w:w="1415" w:type="dxa"/>
            <w:tcBorders>
              <w:top w:val="nil"/>
              <w:left w:val="nil"/>
              <w:bottom w:val="nil"/>
              <w:right w:val="nil"/>
            </w:tcBorders>
            <w:noWrap/>
            <w:vAlign w:val="bottom"/>
            <w:hideMark/>
          </w:tcPr>
          <w:p w14:paraId="65A1E64A" w14:textId="34A0087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0.64</w:t>
            </w:r>
          </w:p>
        </w:tc>
        <w:tc>
          <w:tcPr>
            <w:tcW w:w="1179" w:type="dxa"/>
            <w:tcBorders>
              <w:top w:val="nil"/>
              <w:left w:val="nil"/>
              <w:bottom w:val="nil"/>
              <w:right w:val="nil"/>
            </w:tcBorders>
            <w:shd w:val="clear" w:color="auto" w:fill="auto"/>
            <w:noWrap/>
            <w:vAlign w:val="bottom"/>
            <w:hideMark/>
          </w:tcPr>
          <w:p w14:paraId="72E3F1A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152C21CC" w14:textId="77777777" w:rsidTr="00496EDC">
        <w:trPr>
          <w:trHeight w:val="288"/>
        </w:trPr>
        <w:tc>
          <w:tcPr>
            <w:tcW w:w="1650" w:type="dxa"/>
            <w:tcBorders>
              <w:top w:val="nil"/>
              <w:left w:val="nil"/>
              <w:bottom w:val="nil"/>
              <w:right w:val="nil"/>
            </w:tcBorders>
            <w:shd w:val="clear" w:color="auto" w:fill="auto"/>
            <w:noWrap/>
            <w:vAlign w:val="bottom"/>
            <w:hideMark/>
          </w:tcPr>
          <w:p w14:paraId="4FAC708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d34:0</w:t>
            </w:r>
          </w:p>
        </w:tc>
        <w:tc>
          <w:tcPr>
            <w:tcW w:w="1179" w:type="dxa"/>
            <w:tcBorders>
              <w:top w:val="nil"/>
              <w:left w:val="nil"/>
              <w:bottom w:val="nil"/>
              <w:right w:val="nil"/>
            </w:tcBorders>
            <w:shd w:val="clear" w:color="auto" w:fill="auto"/>
            <w:noWrap/>
            <w:vAlign w:val="bottom"/>
            <w:hideMark/>
          </w:tcPr>
          <w:p w14:paraId="256555E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55D58681" w14:textId="46C147AF"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B9DC34E" w14:textId="137B661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5.8</w:t>
            </w:r>
          </w:p>
        </w:tc>
        <w:tc>
          <w:tcPr>
            <w:tcW w:w="1415" w:type="dxa"/>
            <w:tcBorders>
              <w:top w:val="nil"/>
              <w:left w:val="nil"/>
              <w:bottom w:val="nil"/>
              <w:right w:val="nil"/>
            </w:tcBorders>
            <w:noWrap/>
            <w:vAlign w:val="bottom"/>
            <w:hideMark/>
          </w:tcPr>
          <w:p w14:paraId="2E5A6440" w14:textId="65888DF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179" w:type="dxa"/>
            <w:tcBorders>
              <w:top w:val="nil"/>
              <w:left w:val="nil"/>
              <w:bottom w:val="nil"/>
              <w:right w:val="nil"/>
            </w:tcBorders>
            <w:shd w:val="clear" w:color="auto" w:fill="auto"/>
            <w:noWrap/>
            <w:vAlign w:val="bottom"/>
            <w:hideMark/>
          </w:tcPr>
          <w:p w14:paraId="7F6307B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E67C49" w:rsidRPr="00036F76" w14:paraId="49F8DEB3" w14:textId="77777777" w:rsidTr="00496EDC">
        <w:trPr>
          <w:trHeight w:val="288"/>
        </w:trPr>
        <w:tc>
          <w:tcPr>
            <w:tcW w:w="1650" w:type="dxa"/>
            <w:tcBorders>
              <w:top w:val="nil"/>
              <w:left w:val="nil"/>
              <w:bottom w:val="nil"/>
              <w:right w:val="nil"/>
            </w:tcBorders>
            <w:shd w:val="clear" w:color="auto" w:fill="auto"/>
            <w:noWrap/>
            <w:vAlign w:val="bottom"/>
            <w:hideMark/>
          </w:tcPr>
          <w:p w14:paraId="59193DA3"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d34:1</w:t>
            </w:r>
          </w:p>
        </w:tc>
        <w:tc>
          <w:tcPr>
            <w:tcW w:w="1179" w:type="dxa"/>
            <w:tcBorders>
              <w:top w:val="nil"/>
              <w:left w:val="nil"/>
              <w:bottom w:val="nil"/>
              <w:right w:val="nil"/>
            </w:tcBorders>
            <w:shd w:val="clear" w:color="auto" w:fill="auto"/>
            <w:noWrap/>
            <w:vAlign w:val="bottom"/>
            <w:hideMark/>
          </w:tcPr>
          <w:p w14:paraId="385E8EB3"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c>
          <w:tcPr>
            <w:tcW w:w="1179" w:type="dxa"/>
            <w:tcBorders>
              <w:top w:val="nil"/>
              <w:left w:val="nil"/>
              <w:bottom w:val="nil"/>
              <w:right w:val="nil"/>
            </w:tcBorders>
            <w:vAlign w:val="bottom"/>
          </w:tcPr>
          <w:p w14:paraId="409107EE" w14:textId="7FE7DDE3"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E9545DE" w14:textId="171CD1E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100</w:t>
            </w:r>
          </w:p>
        </w:tc>
        <w:tc>
          <w:tcPr>
            <w:tcW w:w="1415" w:type="dxa"/>
            <w:tcBorders>
              <w:top w:val="nil"/>
              <w:left w:val="nil"/>
              <w:bottom w:val="nil"/>
              <w:right w:val="nil"/>
            </w:tcBorders>
            <w:noWrap/>
            <w:vAlign w:val="bottom"/>
            <w:hideMark/>
          </w:tcPr>
          <w:p w14:paraId="5FA60B25" w14:textId="5349A190"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15</w:t>
            </w:r>
          </w:p>
        </w:tc>
        <w:tc>
          <w:tcPr>
            <w:tcW w:w="1179" w:type="dxa"/>
            <w:tcBorders>
              <w:top w:val="nil"/>
              <w:left w:val="nil"/>
              <w:bottom w:val="nil"/>
              <w:right w:val="nil"/>
            </w:tcBorders>
            <w:shd w:val="clear" w:color="auto" w:fill="auto"/>
            <w:noWrap/>
            <w:vAlign w:val="bottom"/>
            <w:hideMark/>
          </w:tcPr>
          <w:p w14:paraId="143B820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r>
      <w:tr w:rsidR="00E67C49" w:rsidRPr="00036F76" w14:paraId="7A7EB649" w14:textId="77777777" w:rsidTr="00496EDC">
        <w:trPr>
          <w:trHeight w:val="288"/>
        </w:trPr>
        <w:tc>
          <w:tcPr>
            <w:tcW w:w="1650" w:type="dxa"/>
            <w:tcBorders>
              <w:top w:val="nil"/>
              <w:left w:val="nil"/>
              <w:bottom w:val="nil"/>
              <w:right w:val="nil"/>
            </w:tcBorders>
            <w:shd w:val="clear" w:color="auto" w:fill="auto"/>
            <w:noWrap/>
            <w:vAlign w:val="bottom"/>
            <w:hideMark/>
          </w:tcPr>
          <w:p w14:paraId="6B846670"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d34:2</w:t>
            </w:r>
          </w:p>
        </w:tc>
        <w:tc>
          <w:tcPr>
            <w:tcW w:w="1179" w:type="dxa"/>
            <w:tcBorders>
              <w:top w:val="nil"/>
              <w:left w:val="nil"/>
              <w:bottom w:val="nil"/>
              <w:right w:val="nil"/>
            </w:tcBorders>
            <w:shd w:val="clear" w:color="auto" w:fill="auto"/>
            <w:noWrap/>
            <w:vAlign w:val="bottom"/>
            <w:hideMark/>
          </w:tcPr>
          <w:p w14:paraId="515AD68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179" w:type="dxa"/>
            <w:tcBorders>
              <w:top w:val="nil"/>
              <w:left w:val="nil"/>
              <w:bottom w:val="nil"/>
              <w:right w:val="nil"/>
            </w:tcBorders>
            <w:vAlign w:val="bottom"/>
          </w:tcPr>
          <w:p w14:paraId="2EC6B2B6" w14:textId="7D383B15"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4E45B4C" w14:textId="76AB59C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16</w:t>
            </w:r>
          </w:p>
        </w:tc>
        <w:tc>
          <w:tcPr>
            <w:tcW w:w="1415" w:type="dxa"/>
            <w:tcBorders>
              <w:top w:val="nil"/>
              <w:left w:val="nil"/>
              <w:bottom w:val="nil"/>
              <w:right w:val="nil"/>
            </w:tcBorders>
            <w:noWrap/>
            <w:vAlign w:val="bottom"/>
            <w:hideMark/>
          </w:tcPr>
          <w:p w14:paraId="678F482D" w14:textId="5172553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2.2</w:t>
            </w:r>
          </w:p>
        </w:tc>
        <w:tc>
          <w:tcPr>
            <w:tcW w:w="1179" w:type="dxa"/>
            <w:tcBorders>
              <w:top w:val="nil"/>
              <w:left w:val="nil"/>
              <w:bottom w:val="nil"/>
              <w:right w:val="nil"/>
            </w:tcBorders>
            <w:shd w:val="clear" w:color="auto" w:fill="auto"/>
            <w:noWrap/>
            <w:vAlign w:val="bottom"/>
            <w:hideMark/>
          </w:tcPr>
          <w:p w14:paraId="2BE7E66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E67C49" w:rsidRPr="00036F76" w14:paraId="4BA08378" w14:textId="77777777" w:rsidTr="00496EDC">
        <w:trPr>
          <w:trHeight w:val="288"/>
        </w:trPr>
        <w:tc>
          <w:tcPr>
            <w:tcW w:w="1650" w:type="dxa"/>
            <w:tcBorders>
              <w:top w:val="nil"/>
              <w:left w:val="nil"/>
              <w:bottom w:val="nil"/>
              <w:right w:val="nil"/>
            </w:tcBorders>
            <w:shd w:val="clear" w:color="auto" w:fill="auto"/>
            <w:noWrap/>
            <w:vAlign w:val="bottom"/>
            <w:hideMark/>
          </w:tcPr>
          <w:p w14:paraId="6A24098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d35:1</w:t>
            </w:r>
          </w:p>
        </w:tc>
        <w:tc>
          <w:tcPr>
            <w:tcW w:w="1179" w:type="dxa"/>
            <w:tcBorders>
              <w:top w:val="nil"/>
              <w:left w:val="nil"/>
              <w:bottom w:val="nil"/>
              <w:right w:val="nil"/>
            </w:tcBorders>
            <w:shd w:val="clear" w:color="auto" w:fill="auto"/>
            <w:noWrap/>
            <w:vAlign w:val="bottom"/>
            <w:hideMark/>
          </w:tcPr>
          <w:p w14:paraId="038F49F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179" w:type="dxa"/>
            <w:tcBorders>
              <w:top w:val="nil"/>
              <w:left w:val="nil"/>
              <w:bottom w:val="nil"/>
              <w:right w:val="nil"/>
            </w:tcBorders>
            <w:vAlign w:val="bottom"/>
          </w:tcPr>
          <w:p w14:paraId="258E5BE7" w14:textId="713F8AF0"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B14E66A" w14:textId="0450D7F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2.5</w:t>
            </w:r>
          </w:p>
        </w:tc>
        <w:tc>
          <w:tcPr>
            <w:tcW w:w="1415" w:type="dxa"/>
            <w:tcBorders>
              <w:top w:val="nil"/>
              <w:left w:val="nil"/>
              <w:bottom w:val="nil"/>
              <w:right w:val="nil"/>
            </w:tcBorders>
            <w:noWrap/>
            <w:vAlign w:val="bottom"/>
            <w:hideMark/>
          </w:tcPr>
          <w:p w14:paraId="5BD84301" w14:textId="415237F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0.58</w:t>
            </w:r>
          </w:p>
        </w:tc>
        <w:tc>
          <w:tcPr>
            <w:tcW w:w="1179" w:type="dxa"/>
            <w:tcBorders>
              <w:top w:val="nil"/>
              <w:left w:val="nil"/>
              <w:bottom w:val="nil"/>
              <w:right w:val="nil"/>
            </w:tcBorders>
            <w:shd w:val="clear" w:color="auto" w:fill="auto"/>
            <w:noWrap/>
            <w:vAlign w:val="bottom"/>
            <w:hideMark/>
          </w:tcPr>
          <w:p w14:paraId="1FFD187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E67C49" w:rsidRPr="00036F76" w14:paraId="191C31BE" w14:textId="77777777" w:rsidTr="00496EDC">
        <w:trPr>
          <w:trHeight w:val="288"/>
        </w:trPr>
        <w:tc>
          <w:tcPr>
            <w:tcW w:w="1650" w:type="dxa"/>
            <w:tcBorders>
              <w:top w:val="nil"/>
              <w:left w:val="nil"/>
              <w:bottom w:val="nil"/>
              <w:right w:val="nil"/>
            </w:tcBorders>
            <w:shd w:val="clear" w:color="auto" w:fill="auto"/>
            <w:noWrap/>
            <w:vAlign w:val="bottom"/>
            <w:hideMark/>
          </w:tcPr>
          <w:p w14:paraId="67E05E3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d35:2</w:t>
            </w:r>
          </w:p>
        </w:tc>
        <w:tc>
          <w:tcPr>
            <w:tcW w:w="1179" w:type="dxa"/>
            <w:tcBorders>
              <w:top w:val="nil"/>
              <w:left w:val="nil"/>
              <w:bottom w:val="nil"/>
              <w:right w:val="nil"/>
            </w:tcBorders>
            <w:shd w:val="clear" w:color="auto" w:fill="auto"/>
            <w:noWrap/>
            <w:vAlign w:val="bottom"/>
            <w:hideMark/>
          </w:tcPr>
          <w:p w14:paraId="258A889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179" w:type="dxa"/>
            <w:tcBorders>
              <w:top w:val="nil"/>
              <w:left w:val="nil"/>
              <w:bottom w:val="nil"/>
              <w:right w:val="nil"/>
            </w:tcBorders>
            <w:vAlign w:val="bottom"/>
          </w:tcPr>
          <w:p w14:paraId="00E71F16" w14:textId="2DC21233"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4EA60BCD" w14:textId="03E3CBE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0.52</w:t>
            </w:r>
          </w:p>
        </w:tc>
        <w:tc>
          <w:tcPr>
            <w:tcW w:w="1415" w:type="dxa"/>
            <w:tcBorders>
              <w:top w:val="nil"/>
              <w:left w:val="nil"/>
              <w:bottom w:val="nil"/>
              <w:right w:val="nil"/>
            </w:tcBorders>
            <w:noWrap/>
            <w:vAlign w:val="bottom"/>
            <w:hideMark/>
          </w:tcPr>
          <w:p w14:paraId="531F8B3E" w14:textId="54A6CA4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0.21</w:t>
            </w:r>
          </w:p>
        </w:tc>
        <w:tc>
          <w:tcPr>
            <w:tcW w:w="1179" w:type="dxa"/>
            <w:tcBorders>
              <w:top w:val="nil"/>
              <w:left w:val="nil"/>
              <w:bottom w:val="nil"/>
              <w:right w:val="nil"/>
            </w:tcBorders>
            <w:shd w:val="clear" w:color="auto" w:fill="auto"/>
            <w:noWrap/>
            <w:vAlign w:val="bottom"/>
            <w:hideMark/>
          </w:tcPr>
          <w:p w14:paraId="7E4E338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E67C49" w:rsidRPr="00036F76" w14:paraId="76DA6B4E" w14:textId="77777777" w:rsidTr="00496EDC">
        <w:trPr>
          <w:trHeight w:val="288"/>
        </w:trPr>
        <w:tc>
          <w:tcPr>
            <w:tcW w:w="1650" w:type="dxa"/>
            <w:tcBorders>
              <w:top w:val="nil"/>
              <w:left w:val="nil"/>
              <w:bottom w:val="nil"/>
              <w:right w:val="nil"/>
            </w:tcBorders>
            <w:shd w:val="clear" w:color="auto" w:fill="auto"/>
            <w:noWrap/>
            <w:vAlign w:val="bottom"/>
            <w:hideMark/>
          </w:tcPr>
          <w:p w14:paraId="69ACFC3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d36:0</w:t>
            </w:r>
          </w:p>
        </w:tc>
        <w:tc>
          <w:tcPr>
            <w:tcW w:w="1179" w:type="dxa"/>
            <w:tcBorders>
              <w:top w:val="nil"/>
              <w:left w:val="nil"/>
              <w:bottom w:val="nil"/>
              <w:right w:val="nil"/>
            </w:tcBorders>
            <w:shd w:val="clear" w:color="auto" w:fill="auto"/>
            <w:noWrap/>
            <w:vAlign w:val="bottom"/>
            <w:hideMark/>
          </w:tcPr>
          <w:p w14:paraId="2C53F08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179" w:type="dxa"/>
            <w:tcBorders>
              <w:top w:val="nil"/>
              <w:left w:val="nil"/>
              <w:bottom w:val="nil"/>
              <w:right w:val="nil"/>
            </w:tcBorders>
            <w:vAlign w:val="bottom"/>
          </w:tcPr>
          <w:p w14:paraId="4696191D" w14:textId="0940EF7E"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B3ED670" w14:textId="35DAE88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2.0</w:t>
            </w:r>
          </w:p>
        </w:tc>
        <w:tc>
          <w:tcPr>
            <w:tcW w:w="1415" w:type="dxa"/>
            <w:tcBorders>
              <w:top w:val="nil"/>
              <w:left w:val="nil"/>
              <w:bottom w:val="nil"/>
              <w:right w:val="nil"/>
            </w:tcBorders>
            <w:noWrap/>
            <w:vAlign w:val="bottom"/>
            <w:hideMark/>
          </w:tcPr>
          <w:p w14:paraId="24B56267" w14:textId="77740ED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0.49</w:t>
            </w:r>
          </w:p>
        </w:tc>
        <w:tc>
          <w:tcPr>
            <w:tcW w:w="1179" w:type="dxa"/>
            <w:tcBorders>
              <w:top w:val="nil"/>
              <w:left w:val="nil"/>
              <w:bottom w:val="nil"/>
              <w:right w:val="nil"/>
            </w:tcBorders>
            <w:shd w:val="clear" w:color="auto" w:fill="auto"/>
            <w:noWrap/>
            <w:vAlign w:val="bottom"/>
            <w:hideMark/>
          </w:tcPr>
          <w:p w14:paraId="7D1A592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E67C49" w:rsidRPr="00036F76" w14:paraId="6666E490" w14:textId="77777777" w:rsidTr="00496EDC">
        <w:trPr>
          <w:trHeight w:val="288"/>
        </w:trPr>
        <w:tc>
          <w:tcPr>
            <w:tcW w:w="1650" w:type="dxa"/>
            <w:tcBorders>
              <w:top w:val="nil"/>
              <w:left w:val="nil"/>
              <w:bottom w:val="nil"/>
              <w:right w:val="nil"/>
            </w:tcBorders>
            <w:shd w:val="clear" w:color="auto" w:fill="auto"/>
            <w:noWrap/>
            <w:vAlign w:val="bottom"/>
            <w:hideMark/>
          </w:tcPr>
          <w:p w14:paraId="34537637"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d36:1</w:t>
            </w:r>
          </w:p>
        </w:tc>
        <w:tc>
          <w:tcPr>
            <w:tcW w:w="1179" w:type="dxa"/>
            <w:tcBorders>
              <w:top w:val="nil"/>
              <w:left w:val="nil"/>
              <w:bottom w:val="nil"/>
              <w:right w:val="nil"/>
            </w:tcBorders>
            <w:shd w:val="clear" w:color="auto" w:fill="auto"/>
            <w:noWrap/>
            <w:vAlign w:val="bottom"/>
            <w:hideMark/>
          </w:tcPr>
          <w:p w14:paraId="00EADE9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c>
          <w:tcPr>
            <w:tcW w:w="1179" w:type="dxa"/>
            <w:tcBorders>
              <w:top w:val="nil"/>
              <w:left w:val="nil"/>
              <w:bottom w:val="nil"/>
              <w:right w:val="nil"/>
            </w:tcBorders>
            <w:vAlign w:val="bottom"/>
          </w:tcPr>
          <w:p w14:paraId="61B8D82C" w14:textId="1B307AC2"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4D6A330D" w14:textId="0A25A3D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20</w:t>
            </w:r>
          </w:p>
        </w:tc>
        <w:tc>
          <w:tcPr>
            <w:tcW w:w="1415" w:type="dxa"/>
            <w:tcBorders>
              <w:top w:val="nil"/>
              <w:left w:val="nil"/>
              <w:bottom w:val="nil"/>
              <w:right w:val="nil"/>
            </w:tcBorders>
            <w:noWrap/>
            <w:vAlign w:val="bottom"/>
            <w:hideMark/>
          </w:tcPr>
          <w:p w14:paraId="7E355EA6" w14:textId="1A59158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3.7</w:t>
            </w:r>
          </w:p>
        </w:tc>
        <w:tc>
          <w:tcPr>
            <w:tcW w:w="1179" w:type="dxa"/>
            <w:tcBorders>
              <w:top w:val="nil"/>
              <w:left w:val="nil"/>
              <w:bottom w:val="nil"/>
              <w:right w:val="nil"/>
            </w:tcBorders>
            <w:shd w:val="clear" w:color="auto" w:fill="auto"/>
            <w:noWrap/>
            <w:vAlign w:val="bottom"/>
            <w:hideMark/>
          </w:tcPr>
          <w:p w14:paraId="37417D0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r>
      <w:tr w:rsidR="00E67C49" w:rsidRPr="00036F76" w14:paraId="594AA420" w14:textId="77777777" w:rsidTr="00496EDC">
        <w:trPr>
          <w:trHeight w:val="288"/>
        </w:trPr>
        <w:tc>
          <w:tcPr>
            <w:tcW w:w="1650" w:type="dxa"/>
            <w:tcBorders>
              <w:top w:val="nil"/>
              <w:left w:val="nil"/>
              <w:bottom w:val="nil"/>
              <w:right w:val="nil"/>
            </w:tcBorders>
            <w:shd w:val="clear" w:color="auto" w:fill="auto"/>
            <w:noWrap/>
            <w:vAlign w:val="bottom"/>
            <w:hideMark/>
          </w:tcPr>
          <w:p w14:paraId="145B52CA"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d36:2</w:t>
            </w:r>
          </w:p>
        </w:tc>
        <w:tc>
          <w:tcPr>
            <w:tcW w:w="1179" w:type="dxa"/>
            <w:tcBorders>
              <w:top w:val="nil"/>
              <w:left w:val="nil"/>
              <w:bottom w:val="nil"/>
              <w:right w:val="nil"/>
            </w:tcBorders>
            <w:shd w:val="clear" w:color="auto" w:fill="auto"/>
            <w:noWrap/>
            <w:vAlign w:val="bottom"/>
            <w:hideMark/>
          </w:tcPr>
          <w:p w14:paraId="0E83C72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c>
          <w:tcPr>
            <w:tcW w:w="1179" w:type="dxa"/>
            <w:tcBorders>
              <w:top w:val="nil"/>
              <w:left w:val="nil"/>
              <w:bottom w:val="nil"/>
              <w:right w:val="nil"/>
            </w:tcBorders>
            <w:vAlign w:val="bottom"/>
          </w:tcPr>
          <w:p w14:paraId="32957C09" w14:textId="2DE230FB"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07B1C38" w14:textId="7201620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9.6</w:t>
            </w:r>
          </w:p>
        </w:tc>
        <w:tc>
          <w:tcPr>
            <w:tcW w:w="1415" w:type="dxa"/>
            <w:tcBorders>
              <w:top w:val="nil"/>
              <w:left w:val="nil"/>
              <w:bottom w:val="nil"/>
              <w:right w:val="nil"/>
            </w:tcBorders>
            <w:noWrap/>
            <w:vAlign w:val="bottom"/>
            <w:hideMark/>
          </w:tcPr>
          <w:p w14:paraId="3DF68B60" w14:textId="06D2857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1.5</w:t>
            </w:r>
          </w:p>
        </w:tc>
        <w:tc>
          <w:tcPr>
            <w:tcW w:w="1179" w:type="dxa"/>
            <w:tcBorders>
              <w:top w:val="nil"/>
              <w:left w:val="nil"/>
              <w:bottom w:val="nil"/>
              <w:right w:val="nil"/>
            </w:tcBorders>
            <w:shd w:val="clear" w:color="auto" w:fill="auto"/>
            <w:noWrap/>
            <w:vAlign w:val="bottom"/>
            <w:hideMark/>
          </w:tcPr>
          <w:p w14:paraId="60A29C1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E67C49" w:rsidRPr="00036F76" w14:paraId="6FFA13C8" w14:textId="77777777" w:rsidTr="00496EDC">
        <w:trPr>
          <w:trHeight w:val="288"/>
        </w:trPr>
        <w:tc>
          <w:tcPr>
            <w:tcW w:w="1650" w:type="dxa"/>
            <w:tcBorders>
              <w:top w:val="nil"/>
              <w:left w:val="nil"/>
              <w:bottom w:val="nil"/>
              <w:right w:val="nil"/>
            </w:tcBorders>
            <w:shd w:val="clear" w:color="auto" w:fill="auto"/>
            <w:noWrap/>
            <w:vAlign w:val="bottom"/>
            <w:hideMark/>
          </w:tcPr>
          <w:p w14:paraId="1F8738F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d36:3</w:t>
            </w:r>
          </w:p>
        </w:tc>
        <w:tc>
          <w:tcPr>
            <w:tcW w:w="1179" w:type="dxa"/>
            <w:tcBorders>
              <w:top w:val="nil"/>
              <w:left w:val="nil"/>
              <w:bottom w:val="nil"/>
              <w:right w:val="nil"/>
            </w:tcBorders>
            <w:shd w:val="clear" w:color="auto" w:fill="auto"/>
            <w:noWrap/>
            <w:vAlign w:val="bottom"/>
            <w:hideMark/>
          </w:tcPr>
          <w:p w14:paraId="21A03CC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179" w:type="dxa"/>
            <w:tcBorders>
              <w:top w:val="nil"/>
              <w:left w:val="nil"/>
              <w:bottom w:val="nil"/>
              <w:right w:val="nil"/>
            </w:tcBorders>
            <w:vAlign w:val="bottom"/>
          </w:tcPr>
          <w:p w14:paraId="1F436E8D" w14:textId="597DD21E"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B49A113" w14:textId="7AA6A31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415" w:type="dxa"/>
            <w:tcBorders>
              <w:top w:val="nil"/>
              <w:left w:val="nil"/>
              <w:bottom w:val="nil"/>
              <w:right w:val="nil"/>
            </w:tcBorders>
            <w:noWrap/>
            <w:vAlign w:val="bottom"/>
            <w:hideMark/>
          </w:tcPr>
          <w:p w14:paraId="72B52181" w14:textId="3C54F50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0.41</w:t>
            </w:r>
          </w:p>
        </w:tc>
        <w:tc>
          <w:tcPr>
            <w:tcW w:w="1179" w:type="dxa"/>
            <w:tcBorders>
              <w:top w:val="nil"/>
              <w:left w:val="nil"/>
              <w:bottom w:val="nil"/>
              <w:right w:val="nil"/>
            </w:tcBorders>
            <w:shd w:val="clear" w:color="auto" w:fill="auto"/>
            <w:noWrap/>
            <w:vAlign w:val="bottom"/>
            <w:hideMark/>
          </w:tcPr>
          <w:p w14:paraId="26D5B7D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31</w:t>
            </w:r>
          </w:p>
        </w:tc>
      </w:tr>
      <w:tr w:rsidR="00E67C49" w:rsidRPr="00036F76" w14:paraId="2EA5D78C" w14:textId="77777777" w:rsidTr="00496EDC">
        <w:trPr>
          <w:trHeight w:val="288"/>
        </w:trPr>
        <w:tc>
          <w:tcPr>
            <w:tcW w:w="1650" w:type="dxa"/>
            <w:tcBorders>
              <w:top w:val="nil"/>
              <w:left w:val="nil"/>
              <w:bottom w:val="nil"/>
              <w:right w:val="nil"/>
            </w:tcBorders>
            <w:shd w:val="clear" w:color="auto" w:fill="auto"/>
            <w:noWrap/>
            <w:vAlign w:val="bottom"/>
            <w:hideMark/>
          </w:tcPr>
          <w:p w14:paraId="67D5E2B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d37:1</w:t>
            </w:r>
          </w:p>
        </w:tc>
        <w:tc>
          <w:tcPr>
            <w:tcW w:w="1179" w:type="dxa"/>
            <w:tcBorders>
              <w:top w:val="nil"/>
              <w:left w:val="nil"/>
              <w:bottom w:val="nil"/>
              <w:right w:val="nil"/>
            </w:tcBorders>
            <w:shd w:val="clear" w:color="auto" w:fill="auto"/>
            <w:noWrap/>
            <w:vAlign w:val="bottom"/>
            <w:hideMark/>
          </w:tcPr>
          <w:p w14:paraId="136707C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179" w:type="dxa"/>
            <w:tcBorders>
              <w:top w:val="nil"/>
              <w:left w:val="nil"/>
              <w:bottom w:val="nil"/>
              <w:right w:val="nil"/>
            </w:tcBorders>
            <w:vAlign w:val="bottom"/>
          </w:tcPr>
          <w:p w14:paraId="61E028E5" w14:textId="4AF2A6EF"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2A15452" w14:textId="7151DA73"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1.0</w:t>
            </w:r>
          </w:p>
        </w:tc>
        <w:tc>
          <w:tcPr>
            <w:tcW w:w="1415" w:type="dxa"/>
            <w:tcBorders>
              <w:top w:val="nil"/>
              <w:left w:val="nil"/>
              <w:bottom w:val="nil"/>
              <w:right w:val="nil"/>
            </w:tcBorders>
            <w:noWrap/>
            <w:vAlign w:val="bottom"/>
            <w:hideMark/>
          </w:tcPr>
          <w:p w14:paraId="322CCC7E" w14:textId="7B07175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0.23</w:t>
            </w:r>
          </w:p>
        </w:tc>
        <w:tc>
          <w:tcPr>
            <w:tcW w:w="1179" w:type="dxa"/>
            <w:tcBorders>
              <w:top w:val="nil"/>
              <w:left w:val="nil"/>
              <w:bottom w:val="nil"/>
              <w:right w:val="nil"/>
            </w:tcBorders>
            <w:shd w:val="clear" w:color="auto" w:fill="auto"/>
            <w:noWrap/>
            <w:vAlign w:val="bottom"/>
            <w:hideMark/>
          </w:tcPr>
          <w:p w14:paraId="581B695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E67C49" w:rsidRPr="00036F76" w14:paraId="03541438" w14:textId="77777777" w:rsidTr="00496EDC">
        <w:trPr>
          <w:trHeight w:val="288"/>
        </w:trPr>
        <w:tc>
          <w:tcPr>
            <w:tcW w:w="1650" w:type="dxa"/>
            <w:tcBorders>
              <w:top w:val="nil"/>
              <w:left w:val="nil"/>
              <w:bottom w:val="nil"/>
              <w:right w:val="nil"/>
            </w:tcBorders>
            <w:shd w:val="clear" w:color="auto" w:fill="auto"/>
            <w:noWrap/>
            <w:vAlign w:val="bottom"/>
            <w:hideMark/>
          </w:tcPr>
          <w:p w14:paraId="2B4AE9A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d38:1</w:t>
            </w:r>
          </w:p>
        </w:tc>
        <w:tc>
          <w:tcPr>
            <w:tcW w:w="1179" w:type="dxa"/>
            <w:tcBorders>
              <w:top w:val="nil"/>
              <w:left w:val="nil"/>
              <w:bottom w:val="nil"/>
              <w:right w:val="nil"/>
            </w:tcBorders>
            <w:shd w:val="clear" w:color="auto" w:fill="auto"/>
            <w:noWrap/>
            <w:vAlign w:val="bottom"/>
            <w:hideMark/>
          </w:tcPr>
          <w:p w14:paraId="73F1A22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179" w:type="dxa"/>
            <w:tcBorders>
              <w:top w:val="nil"/>
              <w:left w:val="nil"/>
              <w:bottom w:val="nil"/>
              <w:right w:val="nil"/>
            </w:tcBorders>
            <w:vAlign w:val="bottom"/>
          </w:tcPr>
          <w:p w14:paraId="2ECB9585" w14:textId="59FAF717"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7E76647" w14:textId="28A65F0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415" w:type="dxa"/>
            <w:tcBorders>
              <w:top w:val="nil"/>
              <w:left w:val="nil"/>
              <w:bottom w:val="nil"/>
              <w:right w:val="nil"/>
            </w:tcBorders>
            <w:noWrap/>
            <w:vAlign w:val="bottom"/>
            <w:hideMark/>
          </w:tcPr>
          <w:p w14:paraId="234B61AD" w14:textId="2716E9C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3.1</w:t>
            </w:r>
          </w:p>
        </w:tc>
        <w:tc>
          <w:tcPr>
            <w:tcW w:w="1179" w:type="dxa"/>
            <w:tcBorders>
              <w:top w:val="nil"/>
              <w:left w:val="nil"/>
              <w:bottom w:val="nil"/>
              <w:right w:val="nil"/>
            </w:tcBorders>
            <w:shd w:val="clear" w:color="auto" w:fill="auto"/>
            <w:noWrap/>
            <w:vAlign w:val="bottom"/>
            <w:hideMark/>
          </w:tcPr>
          <w:p w14:paraId="7012264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E67C49" w:rsidRPr="00036F76" w14:paraId="74E9E932" w14:textId="77777777" w:rsidTr="00496EDC">
        <w:trPr>
          <w:trHeight w:val="288"/>
        </w:trPr>
        <w:tc>
          <w:tcPr>
            <w:tcW w:w="1650" w:type="dxa"/>
            <w:tcBorders>
              <w:top w:val="nil"/>
              <w:left w:val="nil"/>
              <w:bottom w:val="nil"/>
              <w:right w:val="nil"/>
            </w:tcBorders>
            <w:shd w:val="clear" w:color="auto" w:fill="auto"/>
            <w:noWrap/>
            <w:vAlign w:val="bottom"/>
            <w:hideMark/>
          </w:tcPr>
          <w:p w14:paraId="4B985D5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d38:2</w:t>
            </w:r>
          </w:p>
        </w:tc>
        <w:tc>
          <w:tcPr>
            <w:tcW w:w="1179" w:type="dxa"/>
            <w:tcBorders>
              <w:top w:val="nil"/>
              <w:left w:val="nil"/>
              <w:bottom w:val="nil"/>
              <w:right w:val="nil"/>
            </w:tcBorders>
            <w:shd w:val="clear" w:color="auto" w:fill="auto"/>
            <w:noWrap/>
            <w:vAlign w:val="bottom"/>
            <w:hideMark/>
          </w:tcPr>
          <w:p w14:paraId="2F40D66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179" w:type="dxa"/>
            <w:tcBorders>
              <w:top w:val="nil"/>
              <w:left w:val="nil"/>
              <w:bottom w:val="nil"/>
              <w:right w:val="nil"/>
            </w:tcBorders>
            <w:vAlign w:val="bottom"/>
          </w:tcPr>
          <w:p w14:paraId="0A02EF84" w14:textId="0BE60626"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656D0B92" w14:textId="6A65DB7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5.2</w:t>
            </w:r>
          </w:p>
        </w:tc>
        <w:tc>
          <w:tcPr>
            <w:tcW w:w="1415" w:type="dxa"/>
            <w:tcBorders>
              <w:top w:val="nil"/>
              <w:left w:val="nil"/>
              <w:bottom w:val="nil"/>
              <w:right w:val="nil"/>
            </w:tcBorders>
            <w:noWrap/>
            <w:vAlign w:val="bottom"/>
            <w:hideMark/>
          </w:tcPr>
          <w:p w14:paraId="2361D30E" w14:textId="4D125AD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1.3</w:t>
            </w:r>
          </w:p>
        </w:tc>
        <w:tc>
          <w:tcPr>
            <w:tcW w:w="1179" w:type="dxa"/>
            <w:tcBorders>
              <w:top w:val="nil"/>
              <w:left w:val="nil"/>
              <w:bottom w:val="nil"/>
              <w:right w:val="nil"/>
            </w:tcBorders>
            <w:shd w:val="clear" w:color="auto" w:fill="auto"/>
            <w:noWrap/>
            <w:vAlign w:val="bottom"/>
            <w:hideMark/>
          </w:tcPr>
          <w:p w14:paraId="141496C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047EE3E0" w14:textId="77777777" w:rsidTr="00496EDC">
        <w:trPr>
          <w:trHeight w:val="288"/>
        </w:trPr>
        <w:tc>
          <w:tcPr>
            <w:tcW w:w="1650" w:type="dxa"/>
            <w:tcBorders>
              <w:top w:val="nil"/>
              <w:left w:val="nil"/>
              <w:bottom w:val="nil"/>
              <w:right w:val="nil"/>
            </w:tcBorders>
            <w:shd w:val="clear" w:color="auto" w:fill="auto"/>
            <w:noWrap/>
            <w:vAlign w:val="bottom"/>
            <w:hideMark/>
          </w:tcPr>
          <w:p w14:paraId="4CA4223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d38:3</w:t>
            </w:r>
          </w:p>
        </w:tc>
        <w:tc>
          <w:tcPr>
            <w:tcW w:w="1179" w:type="dxa"/>
            <w:tcBorders>
              <w:top w:val="nil"/>
              <w:left w:val="nil"/>
              <w:bottom w:val="nil"/>
              <w:right w:val="nil"/>
            </w:tcBorders>
            <w:shd w:val="clear" w:color="auto" w:fill="auto"/>
            <w:noWrap/>
            <w:vAlign w:val="bottom"/>
            <w:hideMark/>
          </w:tcPr>
          <w:p w14:paraId="4FC280C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179" w:type="dxa"/>
            <w:tcBorders>
              <w:top w:val="nil"/>
              <w:left w:val="nil"/>
              <w:bottom w:val="nil"/>
              <w:right w:val="nil"/>
            </w:tcBorders>
            <w:vAlign w:val="bottom"/>
          </w:tcPr>
          <w:p w14:paraId="216DD24E" w14:textId="12869CA6"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3D28351" w14:textId="5BBE0876"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0.61</w:t>
            </w:r>
          </w:p>
        </w:tc>
        <w:tc>
          <w:tcPr>
            <w:tcW w:w="1415" w:type="dxa"/>
            <w:tcBorders>
              <w:top w:val="nil"/>
              <w:left w:val="nil"/>
              <w:bottom w:val="nil"/>
              <w:right w:val="nil"/>
            </w:tcBorders>
            <w:noWrap/>
            <w:vAlign w:val="bottom"/>
            <w:hideMark/>
          </w:tcPr>
          <w:p w14:paraId="6E04A964" w14:textId="4DB61172"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0.24</w:t>
            </w:r>
          </w:p>
        </w:tc>
        <w:tc>
          <w:tcPr>
            <w:tcW w:w="1179" w:type="dxa"/>
            <w:tcBorders>
              <w:top w:val="nil"/>
              <w:left w:val="nil"/>
              <w:bottom w:val="nil"/>
              <w:right w:val="nil"/>
            </w:tcBorders>
            <w:shd w:val="clear" w:color="auto" w:fill="auto"/>
            <w:noWrap/>
            <w:vAlign w:val="bottom"/>
            <w:hideMark/>
          </w:tcPr>
          <w:p w14:paraId="0532AF62"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E67C49" w:rsidRPr="00036F76" w14:paraId="646964BB" w14:textId="77777777" w:rsidTr="00496EDC">
        <w:trPr>
          <w:trHeight w:val="288"/>
        </w:trPr>
        <w:tc>
          <w:tcPr>
            <w:tcW w:w="1650" w:type="dxa"/>
            <w:tcBorders>
              <w:top w:val="nil"/>
              <w:left w:val="nil"/>
              <w:bottom w:val="nil"/>
              <w:right w:val="nil"/>
            </w:tcBorders>
            <w:shd w:val="clear" w:color="auto" w:fill="auto"/>
            <w:noWrap/>
            <w:vAlign w:val="bottom"/>
            <w:hideMark/>
          </w:tcPr>
          <w:p w14:paraId="12F8AE5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d39:1</w:t>
            </w:r>
          </w:p>
        </w:tc>
        <w:tc>
          <w:tcPr>
            <w:tcW w:w="1179" w:type="dxa"/>
            <w:tcBorders>
              <w:top w:val="nil"/>
              <w:left w:val="nil"/>
              <w:bottom w:val="nil"/>
              <w:right w:val="nil"/>
            </w:tcBorders>
            <w:shd w:val="clear" w:color="auto" w:fill="auto"/>
            <w:noWrap/>
            <w:vAlign w:val="bottom"/>
            <w:hideMark/>
          </w:tcPr>
          <w:p w14:paraId="6946032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1667AEEC" w14:textId="513452A9"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DF388B8" w14:textId="04B7125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3.6</w:t>
            </w:r>
          </w:p>
        </w:tc>
        <w:tc>
          <w:tcPr>
            <w:tcW w:w="1415" w:type="dxa"/>
            <w:tcBorders>
              <w:top w:val="nil"/>
              <w:left w:val="nil"/>
              <w:bottom w:val="nil"/>
              <w:right w:val="nil"/>
            </w:tcBorders>
            <w:noWrap/>
            <w:vAlign w:val="bottom"/>
            <w:hideMark/>
          </w:tcPr>
          <w:p w14:paraId="42D0D25C" w14:textId="354D2ED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1.0</w:t>
            </w:r>
          </w:p>
        </w:tc>
        <w:tc>
          <w:tcPr>
            <w:tcW w:w="1179" w:type="dxa"/>
            <w:tcBorders>
              <w:top w:val="nil"/>
              <w:left w:val="nil"/>
              <w:bottom w:val="nil"/>
              <w:right w:val="nil"/>
            </w:tcBorders>
            <w:shd w:val="clear" w:color="auto" w:fill="auto"/>
            <w:noWrap/>
            <w:vAlign w:val="bottom"/>
            <w:hideMark/>
          </w:tcPr>
          <w:p w14:paraId="37DAEAA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E67C49" w:rsidRPr="00036F76" w14:paraId="1FDCDC6D" w14:textId="77777777" w:rsidTr="00496EDC">
        <w:trPr>
          <w:trHeight w:val="288"/>
        </w:trPr>
        <w:tc>
          <w:tcPr>
            <w:tcW w:w="1650" w:type="dxa"/>
            <w:tcBorders>
              <w:top w:val="nil"/>
              <w:left w:val="nil"/>
              <w:bottom w:val="nil"/>
              <w:right w:val="nil"/>
            </w:tcBorders>
            <w:shd w:val="clear" w:color="auto" w:fill="auto"/>
            <w:noWrap/>
            <w:vAlign w:val="bottom"/>
            <w:hideMark/>
          </w:tcPr>
          <w:p w14:paraId="3A4A462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d39:2</w:t>
            </w:r>
          </w:p>
        </w:tc>
        <w:tc>
          <w:tcPr>
            <w:tcW w:w="1179" w:type="dxa"/>
            <w:tcBorders>
              <w:top w:val="nil"/>
              <w:left w:val="nil"/>
              <w:bottom w:val="nil"/>
              <w:right w:val="nil"/>
            </w:tcBorders>
            <w:shd w:val="clear" w:color="auto" w:fill="auto"/>
            <w:noWrap/>
            <w:vAlign w:val="bottom"/>
            <w:hideMark/>
          </w:tcPr>
          <w:p w14:paraId="4E7144E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179" w:type="dxa"/>
            <w:tcBorders>
              <w:top w:val="nil"/>
              <w:left w:val="nil"/>
              <w:bottom w:val="nil"/>
              <w:right w:val="nil"/>
            </w:tcBorders>
            <w:vAlign w:val="bottom"/>
          </w:tcPr>
          <w:p w14:paraId="14D75E4E" w14:textId="5F540CBD"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6A6DB88C" w14:textId="701EC198"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0.61</w:t>
            </w:r>
          </w:p>
        </w:tc>
        <w:tc>
          <w:tcPr>
            <w:tcW w:w="1415" w:type="dxa"/>
            <w:tcBorders>
              <w:top w:val="nil"/>
              <w:left w:val="nil"/>
              <w:bottom w:val="nil"/>
              <w:right w:val="nil"/>
            </w:tcBorders>
            <w:noWrap/>
            <w:vAlign w:val="bottom"/>
            <w:hideMark/>
          </w:tcPr>
          <w:p w14:paraId="0E4DB026" w14:textId="7F1879B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0.16</w:t>
            </w:r>
          </w:p>
        </w:tc>
        <w:tc>
          <w:tcPr>
            <w:tcW w:w="1179" w:type="dxa"/>
            <w:tcBorders>
              <w:top w:val="nil"/>
              <w:left w:val="nil"/>
              <w:bottom w:val="nil"/>
              <w:right w:val="nil"/>
            </w:tcBorders>
            <w:shd w:val="clear" w:color="auto" w:fill="auto"/>
            <w:noWrap/>
            <w:vAlign w:val="bottom"/>
            <w:hideMark/>
          </w:tcPr>
          <w:p w14:paraId="1285536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E67C49" w:rsidRPr="00036F76" w14:paraId="0341177C" w14:textId="77777777" w:rsidTr="00496EDC">
        <w:trPr>
          <w:trHeight w:val="288"/>
        </w:trPr>
        <w:tc>
          <w:tcPr>
            <w:tcW w:w="1650" w:type="dxa"/>
            <w:tcBorders>
              <w:top w:val="nil"/>
              <w:left w:val="nil"/>
              <w:bottom w:val="nil"/>
              <w:right w:val="nil"/>
            </w:tcBorders>
            <w:shd w:val="clear" w:color="auto" w:fill="auto"/>
            <w:noWrap/>
            <w:vAlign w:val="bottom"/>
            <w:hideMark/>
          </w:tcPr>
          <w:p w14:paraId="770104CE"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d40:1</w:t>
            </w:r>
          </w:p>
        </w:tc>
        <w:tc>
          <w:tcPr>
            <w:tcW w:w="1179" w:type="dxa"/>
            <w:tcBorders>
              <w:top w:val="nil"/>
              <w:left w:val="nil"/>
              <w:bottom w:val="nil"/>
              <w:right w:val="nil"/>
            </w:tcBorders>
            <w:shd w:val="clear" w:color="auto" w:fill="auto"/>
            <w:noWrap/>
            <w:vAlign w:val="bottom"/>
            <w:hideMark/>
          </w:tcPr>
          <w:p w14:paraId="7D22506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c>
          <w:tcPr>
            <w:tcW w:w="1179" w:type="dxa"/>
            <w:tcBorders>
              <w:top w:val="nil"/>
              <w:left w:val="nil"/>
              <w:bottom w:val="nil"/>
              <w:right w:val="nil"/>
            </w:tcBorders>
            <w:vAlign w:val="bottom"/>
          </w:tcPr>
          <w:p w14:paraId="15661221" w14:textId="3679855A"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2873DCD5" w14:textId="0E10822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20</w:t>
            </w:r>
          </w:p>
        </w:tc>
        <w:tc>
          <w:tcPr>
            <w:tcW w:w="1415" w:type="dxa"/>
            <w:tcBorders>
              <w:top w:val="nil"/>
              <w:left w:val="nil"/>
              <w:bottom w:val="nil"/>
              <w:right w:val="nil"/>
            </w:tcBorders>
            <w:noWrap/>
            <w:vAlign w:val="bottom"/>
            <w:hideMark/>
          </w:tcPr>
          <w:p w14:paraId="7FEBA7A0" w14:textId="01E32EB7"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5.1</w:t>
            </w:r>
          </w:p>
        </w:tc>
        <w:tc>
          <w:tcPr>
            <w:tcW w:w="1179" w:type="dxa"/>
            <w:tcBorders>
              <w:top w:val="nil"/>
              <w:left w:val="nil"/>
              <w:bottom w:val="nil"/>
              <w:right w:val="nil"/>
            </w:tcBorders>
            <w:shd w:val="clear" w:color="auto" w:fill="auto"/>
            <w:noWrap/>
            <w:vAlign w:val="bottom"/>
            <w:hideMark/>
          </w:tcPr>
          <w:p w14:paraId="754C17F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55810B93" w14:textId="77777777" w:rsidTr="00496EDC">
        <w:trPr>
          <w:trHeight w:val="288"/>
        </w:trPr>
        <w:tc>
          <w:tcPr>
            <w:tcW w:w="1650" w:type="dxa"/>
            <w:tcBorders>
              <w:top w:val="nil"/>
              <w:left w:val="nil"/>
              <w:bottom w:val="nil"/>
              <w:right w:val="nil"/>
            </w:tcBorders>
            <w:shd w:val="clear" w:color="auto" w:fill="auto"/>
            <w:noWrap/>
            <w:vAlign w:val="bottom"/>
            <w:hideMark/>
          </w:tcPr>
          <w:p w14:paraId="732EAA1D"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d40:2</w:t>
            </w:r>
          </w:p>
        </w:tc>
        <w:tc>
          <w:tcPr>
            <w:tcW w:w="1179" w:type="dxa"/>
            <w:tcBorders>
              <w:top w:val="nil"/>
              <w:left w:val="nil"/>
              <w:bottom w:val="nil"/>
              <w:right w:val="nil"/>
            </w:tcBorders>
            <w:shd w:val="clear" w:color="auto" w:fill="auto"/>
            <w:noWrap/>
            <w:vAlign w:val="bottom"/>
            <w:hideMark/>
          </w:tcPr>
          <w:p w14:paraId="604111F9"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15</w:t>
            </w:r>
          </w:p>
        </w:tc>
        <w:tc>
          <w:tcPr>
            <w:tcW w:w="1179" w:type="dxa"/>
            <w:tcBorders>
              <w:top w:val="nil"/>
              <w:left w:val="nil"/>
              <w:bottom w:val="nil"/>
              <w:right w:val="nil"/>
            </w:tcBorders>
            <w:vAlign w:val="bottom"/>
          </w:tcPr>
          <w:p w14:paraId="259BF818" w14:textId="6EFDAD9A" w:rsidR="00E67C49" w:rsidRPr="00036F76" w:rsidRDefault="00E67C49" w:rsidP="00E67C49">
            <w:pPr>
              <w:spacing w:after="0" w:line="240" w:lineRule="auto"/>
              <w:jc w:val="center"/>
              <w:rPr>
                <w:rFonts w:ascii="Times New Roman" w:eastAsia="Times New Roman" w:hAnsi="Times New Roman"/>
                <w:color w:val="000000"/>
              </w:rPr>
            </w:pPr>
            <w:r w:rsidRPr="009036B3">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B5B5C8B" w14:textId="728BD6F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12</w:t>
            </w:r>
          </w:p>
        </w:tc>
        <w:tc>
          <w:tcPr>
            <w:tcW w:w="1415" w:type="dxa"/>
            <w:tcBorders>
              <w:top w:val="nil"/>
              <w:left w:val="nil"/>
              <w:bottom w:val="nil"/>
              <w:right w:val="nil"/>
            </w:tcBorders>
            <w:noWrap/>
            <w:vAlign w:val="bottom"/>
            <w:hideMark/>
          </w:tcPr>
          <w:p w14:paraId="3AFA073B" w14:textId="6B94A8D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2.8</w:t>
            </w:r>
          </w:p>
        </w:tc>
        <w:tc>
          <w:tcPr>
            <w:tcW w:w="1179" w:type="dxa"/>
            <w:tcBorders>
              <w:top w:val="nil"/>
              <w:left w:val="nil"/>
              <w:bottom w:val="nil"/>
              <w:right w:val="nil"/>
            </w:tcBorders>
            <w:shd w:val="clear" w:color="auto" w:fill="auto"/>
            <w:noWrap/>
            <w:vAlign w:val="bottom"/>
            <w:hideMark/>
          </w:tcPr>
          <w:p w14:paraId="45AB3E4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E67C49" w:rsidRPr="00036F76" w14:paraId="0522118C" w14:textId="77777777" w:rsidTr="00496EDC">
        <w:trPr>
          <w:trHeight w:val="288"/>
        </w:trPr>
        <w:tc>
          <w:tcPr>
            <w:tcW w:w="1650" w:type="dxa"/>
            <w:tcBorders>
              <w:top w:val="nil"/>
              <w:left w:val="nil"/>
              <w:bottom w:val="nil"/>
              <w:right w:val="nil"/>
            </w:tcBorders>
            <w:shd w:val="clear" w:color="auto" w:fill="auto"/>
            <w:noWrap/>
            <w:vAlign w:val="bottom"/>
            <w:hideMark/>
          </w:tcPr>
          <w:p w14:paraId="52A5E1D0"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d40:3</w:t>
            </w:r>
          </w:p>
        </w:tc>
        <w:tc>
          <w:tcPr>
            <w:tcW w:w="1179" w:type="dxa"/>
            <w:tcBorders>
              <w:top w:val="nil"/>
              <w:left w:val="nil"/>
              <w:bottom w:val="nil"/>
              <w:right w:val="nil"/>
            </w:tcBorders>
            <w:shd w:val="clear" w:color="auto" w:fill="auto"/>
            <w:noWrap/>
            <w:vAlign w:val="bottom"/>
            <w:hideMark/>
          </w:tcPr>
          <w:p w14:paraId="40D4D97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179" w:type="dxa"/>
            <w:tcBorders>
              <w:top w:val="nil"/>
              <w:left w:val="nil"/>
              <w:bottom w:val="nil"/>
              <w:right w:val="nil"/>
            </w:tcBorders>
            <w:vAlign w:val="bottom"/>
          </w:tcPr>
          <w:p w14:paraId="139E83C4" w14:textId="570B4354"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40A81342" w14:textId="58F38FC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2.2</w:t>
            </w:r>
          </w:p>
        </w:tc>
        <w:tc>
          <w:tcPr>
            <w:tcW w:w="1415" w:type="dxa"/>
            <w:tcBorders>
              <w:top w:val="nil"/>
              <w:left w:val="nil"/>
              <w:bottom w:val="nil"/>
              <w:right w:val="nil"/>
            </w:tcBorders>
            <w:noWrap/>
            <w:vAlign w:val="bottom"/>
            <w:hideMark/>
          </w:tcPr>
          <w:p w14:paraId="0AF7A113" w14:textId="5645770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0.79</w:t>
            </w:r>
          </w:p>
        </w:tc>
        <w:tc>
          <w:tcPr>
            <w:tcW w:w="1179" w:type="dxa"/>
            <w:tcBorders>
              <w:top w:val="nil"/>
              <w:left w:val="nil"/>
              <w:bottom w:val="nil"/>
              <w:right w:val="nil"/>
            </w:tcBorders>
            <w:shd w:val="clear" w:color="auto" w:fill="auto"/>
            <w:noWrap/>
            <w:vAlign w:val="bottom"/>
            <w:hideMark/>
          </w:tcPr>
          <w:p w14:paraId="4A219370"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E67C49" w:rsidRPr="00036F76" w14:paraId="08B8E541" w14:textId="77777777" w:rsidTr="00496EDC">
        <w:trPr>
          <w:trHeight w:val="288"/>
        </w:trPr>
        <w:tc>
          <w:tcPr>
            <w:tcW w:w="1650" w:type="dxa"/>
            <w:tcBorders>
              <w:top w:val="nil"/>
              <w:left w:val="nil"/>
              <w:bottom w:val="nil"/>
              <w:right w:val="nil"/>
            </w:tcBorders>
            <w:shd w:val="clear" w:color="auto" w:fill="auto"/>
            <w:noWrap/>
            <w:vAlign w:val="bottom"/>
            <w:hideMark/>
          </w:tcPr>
          <w:p w14:paraId="0707E3E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d41:1</w:t>
            </w:r>
          </w:p>
        </w:tc>
        <w:tc>
          <w:tcPr>
            <w:tcW w:w="1179" w:type="dxa"/>
            <w:tcBorders>
              <w:top w:val="nil"/>
              <w:left w:val="nil"/>
              <w:bottom w:val="nil"/>
              <w:right w:val="nil"/>
            </w:tcBorders>
            <w:shd w:val="clear" w:color="auto" w:fill="auto"/>
            <w:noWrap/>
            <w:vAlign w:val="bottom"/>
            <w:hideMark/>
          </w:tcPr>
          <w:p w14:paraId="54BDF52C"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654CB29A" w14:textId="6622C9D3"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67368F0" w14:textId="5BBD7C7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7.7</w:t>
            </w:r>
          </w:p>
        </w:tc>
        <w:tc>
          <w:tcPr>
            <w:tcW w:w="1415" w:type="dxa"/>
            <w:tcBorders>
              <w:top w:val="nil"/>
              <w:left w:val="nil"/>
              <w:bottom w:val="nil"/>
              <w:right w:val="nil"/>
            </w:tcBorders>
            <w:noWrap/>
            <w:vAlign w:val="bottom"/>
            <w:hideMark/>
          </w:tcPr>
          <w:p w14:paraId="648D6B65" w14:textId="13B8602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2.1</w:t>
            </w:r>
          </w:p>
        </w:tc>
        <w:tc>
          <w:tcPr>
            <w:tcW w:w="1179" w:type="dxa"/>
            <w:tcBorders>
              <w:top w:val="nil"/>
              <w:left w:val="nil"/>
              <w:bottom w:val="nil"/>
              <w:right w:val="nil"/>
            </w:tcBorders>
            <w:shd w:val="clear" w:color="auto" w:fill="auto"/>
            <w:noWrap/>
            <w:vAlign w:val="bottom"/>
            <w:hideMark/>
          </w:tcPr>
          <w:p w14:paraId="4CB2F6F5"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E67C49" w:rsidRPr="00036F76" w14:paraId="1EF9F6F8" w14:textId="77777777" w:rsidTr="00496EDC">
        <w:trPr>
          <w:trHeight w:val="288"/>
        </w:trPr>
        <w:tc>
          <w:tcPr>
            <w:tcW w:w="1650" w:type="dxa"/>
            <w:tcBorders>
              <w:top w:val="nil"/>
              <w:left w:val="nil"/>
              <w:bottom w:val="nil"/>
              <w:right w:val="nil"/>
            </w:tcBorders>
            <w:shd w:val="clear" w:color="auto" w:fill="auto"/>
            <w:noWrap/>
            <w:vAlign w:val="bottom"/>
            <w:hideMark/>
          </w:tcPr>
          <w:p w14:paraId="383FB6B2"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d41:2</w:t>
            </w:r>
          </w:p>
        </w:tc>
        <w:tc>
          <w:tcPr>
            <w:tcW w:w="1179" w:type="dxa"/>
            <w:tcBorders>
              <w:top w:val="nil"/>
              <w:left w:val="nil"/>
              <w:bottom w:val="nil"/>
              <w:right w:val="nil"/>
            </w:tcBorders>
            <w:shd w:val="clear" w:color="auto" w:fill="auto"/>
            <w:noWrap/>
            <w:vAlign w:val="bottom"/>
            <w:hideMark/>
          </w:tcPr>
          <w:p w14:paraId="7F509A76"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179" w:type="dxa"/>
            <w:tcBorders>
              <w:top w:val="nil"/>
              <w:left w:val="nil"/>
              <w:bottom w:val="nil"/>
              <w:right w:val="nil"/>
            </w:tcBorders>
            <w:vAlign w:val="bottom"/>
          </w:tcPr>
          <w:p w14:paraId="46C7E07F" w14:textId="5FA59B76"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52428BDD" w14:textId="1337C8B1"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5.8</w:t>
            </w:r>
          </w:p>
        </w:tc>
        <w:tc>
          <w:tcPr>
            <w:tcW w:w="1415" w:type="dxa"/>
            <w:tcBorders>
              <w:top w:val="nil"/>
              <w:left w:val="nil"/>
              <w:bottom w:val="nil"/>
              <w:right w:val="nil"/>
            </w:tcBorders>
            <w:noWrap/>
            <w:vAlign w:val="bottom"/>
            <w:hideMark/>
          </w:tcPr>
          <w:p w14:paraId="5DFC85CF" w14:textId="49DE2F3F"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1.4</w:t>
            </w:r>
          </w:p>
        </w:tc>
        <w:tc>
          <w:tcPr>
            <w:tcW w:w="1179" w:type="dxa"/>
            <w:tcBorders>
              <w:top w:val="nil"/>
              <w:left w:val="nil"/>
              <w:bottom w:val="nil"/>
              <w:right w:val="nil"/>
            </w:tcBorders>
            <w:shd w:val="clear" w:color="auto" w:fill="auto"/>
            <w:noWrap/>
            <w:vAlign w:val="bottom"/>
            <w:hideMark/>
          </w:tcPr>
          <w:p w14:paraId="73C9C791"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E67C49" w:rsidRPr="00036F76" w14:paraId="39D55AE7" w14:textId="77777777" w:rsidTr="00496EDC">
        <w:trPr>
          <w:trHeight w:val="288"/>
        </w:trPr>
        <w:tc>
          <w:tcPr>
            <w:tcW w:w="1650" w:type="dxa"/>
            <w:tcBorders>
              <w:top w:val="nil"/>
              <w:left w:val="nil"/>
              <w:bottom w:val="nil"/>
              <w:right w:val="nil"/>
            </w:tcBorders>
            <w:shd w:val="clear" w:color="auto" w:fill="auto"/>
            <w:noWrap/>
            <w:vAlign w:val="bottom"/>
            <w:hideMark/>
          </w:tcPr>
          <w:p w14:paraId="76845425"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d41:3</w:t>
            </w:r>
          </w:p>
        </w:tc>
        <w:tc>
          <w:tcPr>
            <w:tcW w:w="1179" w:type="dxa"/>
            <w:tcBorders>
              <w:top w:val="nil"/>
              <w:left w:val="nil"/>
              <w:bottom w:val="nil"/>
              <w:right w:val="nil"/>
            </w:tcBorders>
            <w:shd w:val="clear" w:color="auto" w:fill="auto"/>
            <w:noWrap/>
            <w:vAlign w:val="bottom"/>
            <w:hideMark/>
          </w:tcPr>
          <w:p w14:paraId="4D9CF74B"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179" w:type="dxa"/>
            <w:tcBorders>
              <w:top w:val="nil"/>
              <w:left w:val="nil"/>
              <w:bottom w:val="nil"/>
              <w:right w:val="nil"/>
            </w:tcBorders>
            <w:vAlign w:val="bottom"/>
          </w:tcPr>
          <w:p w14:paraId="751CDE3F" w14:textId="6F49E8B6"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19C7C8CC" w14:textId="5BF3084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0.77</w:t>
            </w:r>
          </w:p>
        </w:tc>
        <w:tc>
          <w:tcPr>
            <w:tcW w:w="1415" w:type="dxa"/>
            <w:tcBorders>
              <w:top w:val="nil"/>
              <w:left w:val="nil"/>
              <w:bottom w:val="nil"/>
              <w:right w:val="nil"/>
            </w:tcBorders>
            <w:noWrap/>
            <w:vAlign w:val="bottom"/>
            <w:hideMark/>
          </w:tcPr>
          <w:p w14:paraId="206EF7B4" w14:textId="750BCC4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0.30</w:t>
            </w:r>
          </w:p>
        </w:tc>
        <w:tc>
          <w:tcPr>
            <w:tcW w:w="1179" w:type="dxa"/>
            <w:tcBorders>
              <w:top w:val="nil"/>
              <w:left w:val="nil"/>
              <w:bottom w:val="nil"/>
              <w:right w:val="nil"/>
            </w:tcBorders>
            <w:shd w:val="clear" w:color="auto" w:fill="auto"/>
            <w:noWrap/>
            <w:vAlign w:val="bottom"/>
            <w:hideMark/>
          </w:tcPr>
          <w:p w14:paraId="0A60ACE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E67C49" w:rsidRPr="00036F76" w14:paraId="6CCC0F30" w14:textId="77777777" w:rsidTr="00496EDC">
        <w:trPr>
          <w:trHeight w:val="288"/>
        </w:trPr>
        <w:tc>
          <w:tcPr>
            <w:tcW w:w="1650" w:type="dxa"/>
            <w:tcBorders>
              <w:top w:val="nil"/>
              <w:left w:val="nil"/>
              <w:bottom w:val="nil"/>
              <w:right w:val="nil"/>
            </w:tcBorders>
            <w:shd w:val="clear" w:color="auto" w:fill="auto"/>
            <w:noWrap/>
            <w:vAlign w:val="bottom"/>
            <w:hideMark/>
          </w:tcPr>
          <w:p w14:paraId="490D32F9"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d42:1</w:t>
            </w:r>
          </w:p>
        </w:tc>
        <w:tc>
          <w:tcPr>
            <w:tcW w:w="1179" w:type="dxa"/>
            <w:tcBorders>
              <w:top w:val="nil"/>
              <w:left w:val="nil"/>
              <w:bottom w:val="nil"/>
              <w:right w:val="nil"/>
            </w:tcBorders>
            <w:shd w:val="clear" w:color="auto" w:fill="auto"/>
            <w:noWrap/>
            <w:vAlign w:val="bottom"/>
            <w:hideMark/>
          </w:tcPr>
          <w:p w14:paraId="1A69593E"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21</w:t>
            </w:r>
          </w:p>
        </w:tc>
        <w:tc>
          <w:tcPr>
            <w:tcW w:w="1179" w:type="dxa"/>
            <w:tcBorders>
              <w:top w:val="nil"/>
              <w:left w:val="nil"/>
              <w:bottom w:val="nil"/>
              <w:right w:val="nil"/>
            </w:tcBorders>
            <w:vAlign w:val="bottom"/>
          </w:tcPr>
          <w:p w14:paraId="2C6B20A8" w14:textId="01718F13"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569170BF" w14:textId="4F00F67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20</w:t>
            </w:r>
          </w:p>
        </w:tc>
        <w:tc>
          <w:tcPr>
            <w:tcW w:w="1415" w:type="dxa"/>
            <w:tcBorders>
              <w:top w:val="nil"/>
              <w:left w:val="nil"/>
              <w:bottom w:val="nil"/>
              <w:right w:val="nil"/>
            </w:tcBorders>
            <w:noWrap/>
            <w:vAlign w:val="bottom"/>
            <w:hideMark/>
          </w:tcPr>
          <w:p w14:paraId="249F2555" w14:textId="5666D4C5"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5.4</w:t>
            </w:r>
          </w:p>
        </w:tc>
        <w:tc>
          <w:tcPr>
            <w:tcW w:w="1179" w:type="dxa"/>
            <w:tcBorders>
              <w:top w:val="nil"/>
              <w:left w:val="nil"/>
              <w:bottom w:val="nil"/>
              <w:right w:val="nil"/>
            </w:tcBorders>
            <w:shd w:val="clear" w:color="auto" w:fill="auto"/>
            <w:noWrap/>
            <w:vAlign w:val="bottom"/>
            <w:hideMark/>
          </w:tcPr>
          <w:p w14:paraId="16343B1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E67C49" w:rsidRPr="00036F76" w14:paraId="3F164795" w14:textId="77777777" w:rsidTr="00E67C49">
        <w:trPr>
          <w:trHeight w:val="288"/>
        </w:trPr>
        <w:tc>
          <w:tcPr>
            <w:tcW w:w="1650" w:type="dxa"/>
            <w:tcBorders>
              <w:top w:val="nil"/>
              <w:left w:val="nil"/>
              <w:bottom w:val="nil"/>
              <w:right w:val="nil"/>
            </w:tcBorders>
            <w:shd w:val="clear" w:color="auto" w:fill="auto"/>
            <w:noWrap/>
            <w:vAlign w:val="bottom"/>
            <w:hideMark/>
          </w:tcPr>
          <w:p w14:paraId="6B6F8DDC"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d42:2</w:t>
            </w:r>
          </w:p>
        </w:tc>
        <w:tc>
          <w:tcPr>
            <w:tcW w:w="1179" w:type="dxa"/>
            <w:tcBorders>
              <w:top w:val="nil"/>
              <w:left w:val="nil"/>
              <w:bottom w:val="nil"/>
              <w:right w:val="nil"/>
            </w:tcBorders>
            <w:shd w:val="clear" w:color="auto" w:fill="auto"/>
            <w:noWrap/>
            <w:vAlign w:val="bottom"/>
            <w:hideMark/>
          </w:tcPr>
          <w:p w14:paraId="31A220A4"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18</w:t>
            </w:r>
          </w:p>
        </w:tc>
        <w:tc>
          <w:tcPr>
            <w:tcW w:w="1179" w:type="dxa"/>
            <w:tcBorders>
              <w:top w:val="nil"/>
              <w:left w:val="nil"/>
              <w:bottom w:val="nil"/>
              <w:right w:val="nil"/>
            </w:tcBorders>
            <w:vAlign w:val="bottom"/>
          </w:tcPr>
          <w:p w14:paraId="70852E60" w14:textId="7C8A703D"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right w:val="nil"/>
            </w:tcBorders>
            <w:noWrap/>
            <w:vAlign w:val="bottom"/>
            <w:hideMark/>
          </w:tcPr>
          <w:p w14:paraId="33CB06D3" w14:textId="34A6F2BE"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44</w:t>
            </w:r>
          </w:p>
        </w:tc>
        <w:tc>
          <w:tcPr>
            <w:tcW w:w="1415" w:type="dxa"/>
            <w:tcBorders>
              <w:top w:val="nil"/>
              <w:left w:val="nil"/>
              <w:right w:val="nil"/>
            </w:tcBorders>
            <w:noWrap/>
            <w:vAlign w:val="bottom"/>
            <w:hideMark/>
          </w:tcPr>
          <w:p w14:paraId="0ED19EED" w14:textId="3F43512B"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11</w:t>
            </w:r>
          </w:p>
        </w:tc>
        <w:tc>
          <w:tcPr>
            <w:tcW w:w="1179" w:type="dxa"/>
            <w:tcBorders>
              <w:top w:val="nil"/>
              <w:left w:val="nil"/>
              <w:bottom w:val="nil"/>
              <w:right w:val="nil"/>
            </w:tcBorders>
            <w:shd w:val="clear" w:color="auto" w:fill="auto"/>
            <w:noWrap/>
            <w:vAlign w:val="bottom"/>
            <w:hideMark/>
          </w:tcPr>
          <w:p w14:paraId="6C9584D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E67C49" w:rsidRPr="00036F76" w14:paraId="624CD10C" w14:textId="77777777" w:rsidTr="00496EDC">
        <w:trPr>
          <w:trHeight w:val="288"/>
        </w:trPr>
        <w:tc>
          <w:tcPr>
            <w:tcW w:w="1650" w:type="dxa"/>
            <w:tcBorders>
              <w:top w:val="nil"/>
              <w:left w:val="nil"/>
              <w:bottom w:val="nil"/>
              <w:right w:val="nil"/>
            </w:tcBorders>
            <w:shd w:val="clear" w:color="auto" w:fill="auto"/>
            <w:noWrap/>
            <w:vAlign w:val="bottom"/>
            <w:hideMark/>
          </w:tcPr>
          <w:p w14:paraId="54C4F55F"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lastRenderedPageBreak/>
              <w:t>SM d42:3</w:t>
            </w:r>
          </w:p>
        </w:tc>
        <w:tc>
          <w:tcPr>
            <w:tcW w:w="1179" w:type="dxa"/>
            <w:tcBorders>
              <w:top w:val="nil"/>
              <w:left w:val="nil"/>
              <w:bottom w:val="nil"/>
              <w:right w:val="nil"/>
            </w:tcBorders>
            <w:shd w:val="clear" w:color="auto" w:fill="auto"/>
            <w:noWrap/>
            <w:vAlign w:val="bottom"/>
            <w:hideMark/>
          </w:tcPr>
          <w:p w14:paraId="230619F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179" w:type="dxa"/>
            <w:tcBorders>
              <w:top w:val="nil"/>
              <w:left w:val="nil"/>
              <w:bottom w:val="nil"/>
              <w:right w:val="nil"/>
            </w:tcBorders>
            <w:vAlign w:val="bottom"/>
          </w:tcPr>
          <w:p w14:paraId="00253E12" w14:textId="6600D808"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3C1F44D7" w14:textId="3E46897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17</w:t>
            </w:r>
          </w:p>
        </w:tc>
        <w:tc>
          <w:tcPr>
            <w:tcW w:w="1415" w:type="dxa"/>
            <w:tcBorders>
              <w:top w:val="nil"/>
              <w:left w:val="nil"/>
              <w:bottom w:val="nil"/>
              <w:right w:val="nil"/>
            </w:tcBorders>
            <w:noWrap/>
            <w:vAlign w:val="bottom"/>
            <w:hideMark/>
          </w:tcPr>
          <w:p w14:paraId="16A0CEB7" w14:textId="4FE19839"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4.7</w:t>
            </w:r>
          </w:p>
        </w:tc>
        <w:tc>
          <w:tcPr>
            <w:tcW w:w="1179" w:type="dxa"/>
            <w:tcBorders>
              <w:top w:val="nil"/>
              <w:left w:val="nil"/>
              <w:bottom w:val="nil"/>
              <w:right w:val="nil"/>
            </w:tcBorders>
            <w:shd w:val="clear" w:color="auto" w:fill="auto"/>
            <w:noWrap/>
            <w:vAlign w:val="bottom"/>
            <w:hideMark/>
          </w:tcPr>
          <w:p w14:paraId="1BF00717"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E67C49" w:rsidRPr="00036F76" w14:paraId="257FE91C" w14:textId="77777777" w:rsidTr="00496EDC">
        <w:trPr>
          <w:trHeight w:val="288"/>
        </w:trPr>
        <w:tc>
          <w:tcPr>
            <w:tcW w:w="1650" w:type="dxa"/>
            <w:tcBorders>
              <w:top w:val="nil"/>
              <w:left w:val="nil"/>
              <w:right w:val="nil"/>
            </w:tcBorders>
            <w:shd w:val="clear" w:color="auto" w:fill="auto"/>
            <w:noWrap/>
            <w:vAlign w:val="bottom"/>
            <w:hideMark/>
          </w:tcPr>
          <w:p w14:paraId="37FCB571"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d43:2</w:t>
            </w:r>
          </w:p>
        </w:tc>
        <w:tc>
          <w:tcPr>
            <w:tcW w:w="1179" w:type="dxa"/>
            <w:tcBorders>
              <w:top w:val="nil"/>
              <w:left w:val="nil"/>
              <w:right w:val="nil"/>
            </w:tcBorders>
            <w:shd w:val="clear" w:color="auto" w:fill="auto"/>
            <w:noWrap/>
            <w:vAlign w:val="bottom"/>
            <w:hideMark/>
          </w:tcPr>
          <w:p w14:paraId="74C98218"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10</w:t>
            </w:r>
          </w:p>
        </w:tc>
        <w:tc>
          <w:tcPr>
            <w:tcW w:w="1179" w:type="dxa"/>
            <w:tcBorders>
              <w:top w:val="nil"/>
              <w:left w:val="nil"/>
              <w:right w:val="nil"/>
            </w:tcBorders>
            <w:vAlign w:val="bottom"/>
          </w:tcPr>
          <w:p w14:paraId="17AA7D2C" w14:textId="496CAAA9"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nil"/>
              <w:right w:val="nil"/>
            </w:tcBorders>
            <w:noWrap/>
            <w:vAlign w:val="bottom"/>
            <w:hideMark/>
          </w:tcPr>
          <w:p w14:paraId="7190CEF2" w14:textId="4B8D7EBD"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1.0</w:t>
            </w:r>
          </w:p>
        </w:tc>
        <w:tc>
          <w:tcPr>
            <w:tcW w:w="1415" w:type="dxa"/>
            <w:tcBorders>
              <w:top w:val="nil"/>
              <w:left w:val="nil"/>
              <w:bottom w:val="nil"/>
              <w:right w:val="nil"/>
            </w:tcBorders>
            <w:noWrap/>
            <w:vAlign w:val="bottom"/>
            <w:hideMark/>
          </w:tcPr>
          <w:p w14:paraId="5B602069" w14:textId="608FA09A"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0.29</w:t>
            </w:r>
          </w:p>
        </w:tc>
        <w:tc>
          <w:tcPr>
            <w:tcW w:w="1179" w:type="dxa"/>
            <w:tcBorders>
              <w:top w:val="nil"/>
              <w:left w:val="nil"/>
              <w:right w:val="nil"/>
            </w:tcBorders>
            <w:shd w:val="clear" w:color="auto" w:fill="auto"/>
            <w:noWrap/>
            <w:vAlign w:val="bottom"/>
            <w:hideMark/>
          </w:tcPr>
          <w:p w14:paraId="4910D31D"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E67C49" w:rsidRPr="00036F76" w14:paraId="045D7C36" w14:textId="77777777" w:rsidTr="00E67C49">
        <w:trPr>
          <w:trHeight w:val="288"/>
        </w:trPr>
        <w:tc>
          <w:tcPr>
            <w:tcW w:w="1650" w:type="dxa"/>
            <w:tcBorders>
              <w:top w:val="nil"/>
              <w:left w:val="nil"/>
              <w:bottom w:val="single" w:sz="12" w:space="0" w:color="auto"/>
              <w:right w:val="nil"/>
            </w:tcBorders>
            <w:shd w:val="clear" w:color="auto" w:fill="auto"/>
            <w:noWrap/>
            <w:vAlign w:val="bottom"/>
            <w:hideMark/>
          </w:tcPr>
          <w:p w14:paraId="371EAE64" w14:textId="77777777" w:rsidR="00E67C49" w:rsidRPr="00036F76" w:rsidRDefault="00E67C49" w:rsidP="00E67C49">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SM d44:2</w:t>
            </w:r>
          </w:p>
        </w:tc>
        <w:tc>
          <w:tcPr>
            <w:tcW w:w="1179" w:type="dxa"/>
            <w:tcBorders>
              <w:top w:val="nil"/>
              <w:left w:val="nil"/>
              <w:bottom w:val="single" w:sz="12" w:space="0" w:color="auto"/>
              <w:right w:val="nil"/>
            </w:tcBorders>
            <w:shd w:val="clear" w:color="auto" w:fill="auto"/>
            <w:noWrap/>
            <w:vAlign w:val="bottom"/>
            <w:hideMark/>
          </w:tcPr>
          <w:p w14:paraId="2F14F64A"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179" w:type="dxa"/>
            <w:tcBorders>
              <w:top w:val="nil"/>
              <w:left w:val="nil"/>
              <w:bottom w:val="single" w:sz="12" w:space="0" w:color="auto"/>
              <w:right w:val="nil"/>
            </w:tcBorders>
            <w:vAlign w:val="bottom"/>
          </w:tcPr>
          <w:p w14:paraId="04EEFE77" w14:textId="68DBE39E" w:rsidR="00E67C49" w:rsidRPr="00036F76" w:rsidRDefault="00E67C49" w:rsidP="00E67C4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15" w:type="dxa"/>
            <w:tcBorders>
              <w:top w:val="nil"/>
              <w:left w:val="nil"/>
              <w:bottom w:val="single" w:sz="12" w:space="0" w:color="auto"/>
              <w:right w:val="nil"/>
            </w:tcBorders>
            <w:noWrap/>
            <w:vAlign w:val="bottom"/>
            <w:hideMark/>
          </w:tcPr>
          <w:p w14:paraId="5239450E" w14:textId="0684271C"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0.40</w:t>
            </w:r>
          </w:p>
        </w:tc>
        <w:tc>
          <w:tcPr>
            <w:tcW w:w="1415" w:type="dxa"/>
            <w:tcBorders>
              <w:top w:val="nil"/>
              <w:left w:val="nil"/>
              <w:bottom w:val="single" w:sz="12" w:space="0" w:color="auto"/>
              <w:right w:val="nil"/>
            </w:tcBorders>
            <w:noWrap/>
            <w:vAlign w:val="bottom"/>
            <w:hideMark/>
          </w:tcPr>
          <w:p w14:paraId="7A1B118F" w14:textId="38E8D814" w:rsidR="00E67C49" w:rsidRPr="00E67C49" w:rsidRDefault="00E67C49" w:rsidP="00E67C49">
            <w:pPr>
              <w:spacing w:after="0" w:line="240" w:lineRule="auto"/>
              <w:jc w:val="center"/>
              <w:rPr>
                <w:rFonts w:ascii="Times New Roman" w:eastAsia="Times New Roman" w:hAnsi="Times New Roman"/>
                <w:color w:val="000000"/>
              </w:rPr>
            </w:pPr>
            <w:r w:rsidRPr="00E67C49">
              <w:rPr>
                <w:rFonts w:ascii="Times New Roman" w:hAnsi="Times New Roman"/>
                <w:color w:val="000000"/>
              </w:rPr>
              <w:t>0.13</w:t>
            </w:r>
          </w:p>
        </w:tc>
        <w:tc>
          <w:tcPr>
            <w:tcW w:w="1179" w:type="dxa"/>
            <w:tcBorders>
              <w:top w:val="nil"/>
              <w:left w:val="nil"/>
              <w:bottom w:val="single" w:sz="12" w:space="0" w:color="auto"/>
              <w:right w:val="nil"/>
            </w:tcBorders>
            <w:shd w:val="clear" w:color="auto" w:fill="auto"/>
            <w:noWrap/>
            <w:vAlign w:val="bottom"/>
            <w:hideMark/>
          </w:tcPr>
          <w:p w14:paraId="1BD2E30F" w14:textId="77777777" w:rsidR="00E67C49" w:rsidRPr="00036F76" w:rsidRDefault="00E67C49" w:rsidP="00E67C49">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32</w:t>
            </w:r>
          </w:p>
        </w:tc>
      </w:tr>
    </w:tbl>
    <w:p w14:paraId="1172DB38" w14:textId="77777777" w:rsidR="00B1678B" w:rsidRPr="00036F76" w:rsidRDefault="00B1678B" w:rsidP="00FA6CB8">
      <w:pPr>
        <w:pStyle w:val="NoSpacing"/>
        <w:rPr>
          <w:rFonts w:ascii="Times New Roman" w:hAnsi="Times New Roman"/>
        </w:rPr>
      </w:pPr>
    </w:p>
    <w:p w14:paraId="6ED414BE" w14:textId="7FCFE94B" w:rsidR="00BE208A" w:rsidRDefault="00B1678B" w:rsidP="00FA6CB8">
      <w:pPr>
        <w:pStyle w:val="NoSpacing"/>
        <w:jc w:val="both"/>
        <w:rPr>
          <w:rFonts w:ascii="Times New Roman" w:hAnsi="Times New Roman"/>
        </w:rPr>
      </w:pPr>
      <w:r w:rsidRPr="00036F76">
        <w:rPr>
          <w:rFonts w:ascii="Times New Roman" w:hAnsi="Times New Roman"/>
        </w:rPr>
        <w:t xml:space="preserve">MEDM consensus </w:t>
      </w:r>
      <w:r w:rsidR="00113309">
        <w:rPr>
          <w:rFonts w:ascii="Times New Roman" w:hAnsi="Times New Roman"/>
        </w:rPr>
        <w:t>estimate</w:t>
      </w:r>
      <w:r w:rsidRPr="00036F76">
        <w:rPr>
          <w:rFonts w:ascii="Times New Roman" w:hAnsi="Times New Roman"/>
        </w:rPr>
        <w:t>s shown were calculated for those lipids measured by at le</w:t>
      </w:r>
      <w:r w:rsidR="00611EF4">
        <w:rPr>
          <w:rFonts w:ascii="Times New Roman" w:hAnsi="Times New Roman"/>
        </w:rPr>
        <w:t>ast five laboratories and had COD</w:t>
      </w:r>
      <w:r w:rsidRPr="00036F76">
        <w:rPr>
          <w:rFonts w:ascii="Times New Roman" w:hAnsi="Times New Roman"/>
        </w:rPr>
        <w:t xml:space="preserve"> values ≤ 40</w:t>
      </w:r>
      <w:r w:rsidR="00512020">
        <w:rPr>
          <w:rFonts w:ascii="Times New Roman" w:hAnsi="Times New Roman"/>
        </w:rPr>
        <w:t> %</w:t>
      </w:r>
      <w:r w:rsidRPr="00036F76">
        <w:rPr>
          <w:rFonts w:ascii="Times New Roman" w:hAnsi="Times New Roman"/>
        </w:rPr>
        <w:t>. The abbreviations identify hexosylceramides (HexCer), ceramides (CER), and sphingomyelins (SM).</w:t>
      </w:r>
    </w:p>
    <w:p w14:paraId="75D4E6B3" w14:textId="77777777" w:rsidR="00B1678B" w:rsidRPr="00036F76" w:rsidRDefault="00B1678B" w:rsidP="00FA6CB8">
      <w:pPr>
        <w:spacing w:line="240" w:lineRule="auto"/>
        <w:rPr>
          <w:rFonts w:ascii="Times New Roman" w:hAnsi="Times New Roman"/>
        </w:rPr>
      </w:pPr>
    </w:p>
    <w:p w14:paraId="03A36A3A" w14:textId="77777777" w:rsidR="00B1678B" w:rsidRPr="00036F76" w:rsidRDefault="00B1678B" w:rsidP="00FA6CB8">
      <w:pPr>
        <w:spacing w:line="240" w:lineRule="auto"/>
        <w:rPr>
          <w:rFonts w:ascii="Times New Roman" w:hAnsi="Times New Roman"/>
        </w:rPr>
      </w:pPr>
    </w:p>
    <w:p w14:paraId="2F2ED6AA" w14:textId="77777777" w:rsidR="00B1678B" w:rsidRPr="00036F76" w:rsidRDefault="00B1678B" w:rsidP="00FA6CB8">
      <w:pPr>
        <w:spacing w:line="240" w:lineRule="auto"/>
        <w:rPr>
          <w:rFonts w:ascii="Times New Roman" w:hAnsi="Times New Roman"/>
        </w:rPr>
        <w:sectPr w:rsidR="00B1678B" w:rsidRPr="00036F76" w:rsidSect="00B1678B">
          <w:pgSz w:w="12240" w:h="15840"/>
          <w:pgMar w:top="1440" w:right="1440" w:bottom="1440" w:left="1440" w:header="720" w:footer="720" w:gutter="0"/>
          <w:cols w:space="720"/>
          <w:docGrid w:linePitch="360"/>
        </w:sectPr>
      </w:pPr>
    </w:p>
    <w:p w14:paraId="32EDF5F3" w14:textId="7B1F3C94" w:rsidR="00B1678B" w:rsidRPr="00036F76" w:rsidRDefault="00B1678B" w:rsidP="00FA6CB8">
      <w:pPr>
        <w:pStyle w:val="NoSpacing"/>
        <w:rPr>
          <w:rFonts w:ascii="Times New Roman" w:hAnsi="Times New Roman"/>
        </w:rPr>
      </w:pPr>
      <w:r w:rsidRPr="00036F76">
        <w:rPr>
          <w:rFonts w:ascii="Times New Roman" w:hAnsi="Times New Roman"/>
        </w:rPr>
        <w:lastRenderedPageBreak/>
        <w:t xml:space="preserve">Table 5. </w:t>
      </w:r>
      <w:r w:rsidR="000F20B8" w:rsidRPr="000F20B8">
        <w:rPr>
          <w:rFonts w:ascii="Times New Roman" w:hAnsi="Times New Roman"/>
        </w:rPr>
        <w:t xml:space="preserve">Final consensus location estimates </w:t>
      </w:r>
      <w:r w:rsidRPr="00036F76">
        <w:rPr>
          <w:rFonts w:ascii="Times New Roman" w:hAnsi="Times New Roman"/>
        </w:rPr>
        <w:t>for sterol (ST) lipids measured in SRM 1950</w:t>
      </w:r>
    </w:p>
    <w:p w14:paraId="6E013BF9" w14:textId="77777777" w:rsidR="00B1678B" w:rsidRPr="00036F76" w:rsidRDefault="00B1678B" w:rsidP="00FA6CB8">
      <w:pPr>
        <w:pStyle w:val="NoSpacing"/>
        <w:rPr>
          <w:rFonts w:ascii="Times New Roman" w:hAnsi="Times New Roman"/>
        </w:rPr>
      </w:pPr>
    </w:p>
    <w:tbl>
      <w:tblPr>
        <w:tblW w:w="0" w:type="auto"/>
        <w:tblInd w:w="108" w:type="dxa"/>
        <w:tblLook w:val="04A0" w:firstRow="1" w:lastRow="0" w:firstColumn="1" w:lastColumn="0" w:noHBand="0" w:noVBand="1"/>
      </w:tblPr>
      <w:tblGrid>
        <w:gridCol w:w="1440"/>
        <w:gridCol w:w="1080"/>
        <w:gridCol w:w="1080"/>
        <w:gridCol w:w="1296"/>
        <w:gridCol w:w="1296"/>
        <w:gridCol w:w="1080"/>
      </w:tblGrid>
      <w:tr w:rsidR="00BF4ACD" w:rsidRPr="00036F76" w14:paraId="5BE6B23F" w14:textId="77777777" w:rsidTr="00113309">
        <w:trPr>
          <w:trHeight w:val="432"/>
        </w:trPr>
        <w:tc>
          <w:tcPr>
            <w:tcW w:w="1440" w:type="dxa"/>
            <w:tcBorders>
              <w:top w:val="single" w:sz="12" w:space="0" w:color="auto"/>
              <w:left w:val="nil"/>
              <w:bottom w:val="single" w:sz="12" w:space="0" w:color="auto"/>
              <w:right w:val="nil"/>
            </w:tcBorders>
            <w:shd w:val="clear" w:color="auto" w:fill="auto"/>
            <w:noWrap/>
            <w:vAlign w:val="bottom"/>
            <w:hideMark/>
          </w:tcPr>
          <w:p w14:paraId="4066B159" w14:textId="77777777" w:rsidR="00BF4ACD" w:rsidRPr="00036F76" w:rsidRDefault="00BF4ACD" w:rsidP="00FA6CB8">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Lipid</w:t>
            </w:r>
          </w:p>
        </w:tc>
        <w:tc>
          <w:tcPr>
            <w:tcW w:w="1080" w:type="dxa"/>
            <w:tcBorders>
              <w:top w:val="single" w:sz="12" w:space="0" w:color="auto"/>
              <w:left w:val="nil"/>
              <w:bottom w:val="single" w:sz="12" w:space="0" w:color="auto"/>
              <w:right w:val="nil"/>
            </w:tcBorders>
            <w:shd w:val="clear" w:color="auto" w:fill="auto"/>
            <w:noWrap/>
            <w:vAlign w:val="bottom"/>
            <w:hideMark/>
          </w:tcPr>
          <w:p w14:paraId="3EAE80C5" w14:textId="77777777"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of Labs</w:t>
            </w:r>
          </w:p>
        </w:tc>
        <w:tc>
          <w:tcPr>
            <w:tcW w:w="1080" w:type="dxa"/>
            <w:tcBorders>
              <w:top w:val="single" w:sz="12" w:space="0" w:color="auto"/>
              <w:left w:val="nil"/>
              <w:bottom w:val="single" w:sz="12" w:space="0" w:color="auto"/>
              <w:right w:val="nil"/>
            </w:tcBorders>
            <w:vAlign w:val="bottom"/>
          </w:tcPr>
          <w:p w14:paraId="32DD13AB" w14:textId="028696B9" w:rsidR="00BF4ACD" w:rsidRPr="00036F76" w:rsidRDefault="00BF4ACD" w:rsidP="00FA6C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96" w:type="dxa"/>
            <w:tcBorders>
              <w:top w:val="single" w:sz="12" w:space="0" w:color="auto"/>
              <w:left w:val="nil"/>
              <w:bottom w:val="single" w:sz="12" w:space="0" w:color="auto"/>
              <w:right w:val="nil"/>
            </w:tcBorders>
            <w:shd w:val="clear" w:color="auto" w:fill="auto"/>
            <w:vAlign w:val="bottom"/>
            <w:hideMark/>
          </w:tcPr>
          <w:p w14:paraId="478ECC73" w14:textId="1ABA068F"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296" w:type="dxa"/>
            <w:tcBorders>
              <w:top w:val="single" w:sz="12" w:space="0" w:color="auto"/>
              <w:left w:val="nil"/>
              <w:bottom w:val="single" w:sz="12" w:space="0" w:color="auto"/>
              <w:right w:val="nil"/>
            </w:tcBorders>
            <w:shd w:val="clear" w:color="auto" w:fill="auto"/>
            <w:vAlign w:val="bottom"/>
            <w:hideMark/>
          </w:tcPr>
          <w:p w14:paraId="4C462B2C" w14:textId="3E05F93C" w:rsidR="00BF4ACD" w:rsidRPr="00036F76" w:rsidRDefault="00BF4ACD" w:rsidP="00FA6C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xml:space="preserve">Standard Uncertainty </w:t>
            </w:r>
          </w:p>
        </w:tc>
        <w:tc>
          <w:tcPr>
            <w:tcW w:w="1080" w:type="dxa"/>
            <w:tcBorders>
              <w:top w:val="single" w:sz="12" w:space="0" w:color="auto"/>
              <w:left w:val="nil"/>
              <w:bottom w:val="single" w:sz="12" w:space="0" w:color="auto"/>
              <w:right w:val="nil"/>
            </w:tcBorders>
            <w:shd w:val="clear" w:color="auto" w:fill="auto"/>
            <w:noWrap/>
            <w:vAlign w:val="bottom"/>
            <w:hideMark/>
          </w:tcPr>
          <w:p w14:paraId="1ACD9556" w14:textId="5FA94D3C" w:rsidR="00BF4ACD" w:rsidRPr="00036F76" w:rsidRDefault="00BF4ACD" w:rsidP="00611EF4">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C</w:t>
            </w:r>
            <w:r w:rsidR="00611EF4">
              <w:rPr>
                <w:rFonts w:ascii="Times New Roman" w:eastAsia="Times New Roman" w:hAnsi="Times New Roman"/>
                <w:color w:val="000000"/>
              </w:rPr>
              <w:t>OD</w:t>
            </w:r>
            <w:r w:rsidRPr="00036F76">
              <w:rPr>
                <w:rFonts w:ascii="Times New Roman" w:eastAsia="Times New Roman" w:hAnsi="Times New Roman"/>
                <w:color w:val="000000"/>
              </w:rPr>
              <w:t xml:space="preserve"> (%)</w:t>
            </w:r>
          </w:p>
        </w:tc>
      </w:tr>
      <w:tr w:rsidR="00496EDC" w:rsidRPr="00036F76" w14:paraId="5FA38BE5" w14:textId="77777777" w:rsidTr="00496EDC">
        <w:trPr>
          <w:trHeight w:val="288"/>
        </w:trPr>
        <w:tc>
          <w:tcPr>
            <w:tcW w:w="1440" w:type="dxa"/>
            <w:tcBorders>
              <w:top w:val="single" w:sz="12" w:space="0" w:color="auto"/>
              <w:left w:val="nil"/>
              <w:bottom w:val="nil"/>
              <w:right w:val="nil"/>
            </w:tcBorders>
            <w:shd w:val="clear" w:color="auto" w:fill="auto"/>
            <w:noWrap/>
            <w:vAlign w:val="bottom"/>
            <w:hideMark/>
          </w:tcPr>
          <w:p w14:paraId="3C5108F5"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14:0</w:t>
            </w:r>
          </w:p>
        </w:tc>
        <w:tc>
          <w:tcPr>
            <w:tcW w:w="1080" w:type="dxa"/>
            <w:tcBorders>
              <w:top w:val="single" w:sz="12" w:space="0" w:color="auto"/>
              <w:left w:val="nil"/>
              <w:bottom w:val="nil"/>
              <w:right w:val="nil"/>
            </w:tcBorders>
            <w:shd w:val="clear" w:color="auto" w:fill="auto"/>
            <w:noWrap/>
            <w:vAlign w:val="bottom"/>
            <w:hideMark/>
          </w:tcPr>
          <w:p w14:paraId="0BD17254"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single" w:sz="12" w:space="0" w:color="auto"/>
              <w:left w:val="nil"/>
              <w:bottom w:val="nil"/>
              <w:right w:val="nil"/>
            </w:tcBorders>
            <w:vAlign w:val="bottom"/>
          </w:tcPr>
          <w:p w14:paraId="02212A84" w14:textId="414C6B77"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7D1BB363" w14:textId="1B82BE78"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16</w:t>
            </w:r>
          </w:p>
        </w:tc>
        <w:tc>
          <w:tcPr>
            <w:tcW w:w="1296" w:type="dxa"/>
            <w:tcBorders>
              <w:top w:val="nil"/>
              <w:left w:val="nil"/>
              <w:bottom w:val="nil"/>
              <w:right w:val="nil"/>
            </w:tcBorders>
            <w:noWrap/>
            <w:vAlign w:val="bottom"/>
            <w:hideMark/>
          </w:tcPr>
          <w:p w14:paraId="2ABDE9FB" w14:textId="6915D76D"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6.0</w:t>
            </w:r>
          </w:p>
        </w:tc>
        <w:tc>
          <w:tcPr>
            <w:tcW w:w="1080" w:type="dxa"/>
            <w:tcBorders>
              <w:top w:val="single" w:sz="12" w:space="0" w:color="auto"/>
              <w:left w:val="nil"/>
              <w:bottom w:val="nil"/>
              <w:right w:val="nil"/>
            </w:tcBorders>
            <w:shd w:val="clear" w:color="auto" w:fill="auto"/>
            <w:noWrap/>
            <w:vAlign w:val="bottom"/>
            <w:hideMark/>
          </w:tcPr>
          <w:p w14:paraId="14536DAF"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37</w:t>
            </w:r>
          </w:p>
        </w:tc>
      </w:tr>
      <w:tr w:rsidR="00496EDC" w:rsidRPr="00036F76" w14:paraId="22FEDF8D" w14:textId="77777777" w:rsidTr="00496EDC">
        <w:trPr>
          <w:trHeight w:val="288"/>
        </w:trPr>
        <w:tc>
          <w:tcPr>
            <w:tcW w:w="1440" w:type="dxa"/>
            <w:tcBorders>
              <w:top w:val="nil"/>
              <w:left w:val="nil"/>
              <w:bottom w:val="nil"/>
              <w:right w:val="nil"/>
            </w:tcBorders>
            <w:shd w:val="clear" w:color="auto" w:fill="auto"/>
            <w:noWrap/>
            <w:vAlign w:val="bottom"/>
            <w:hideMark/>
          </w:tcPr>
          <w:p w14:paraId="203AA84F"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15:0</w:t>
            </w:r>
          </w:p>
        </w:tc>
        <w:tc>
          <w:tcPr>
            <w:tcW w:w="1080" w:type="dxa"/>
            <w:tcBorders>
              <w:top w:val="nil"/>
              <w:left w:val="nil"/>
              <w:bottom w:val="nil"/>
              <w:right w:val="nil"/>
            </w:tcBorders>
            <w:shd w:val="clear" w:color="auto" w:fill="auto"/>
            <w:noWrap/>
            <w:vAlign w:val="bottom"/>
            <w:hideMark/>
          </w:tcPr>
          <w:p w14:paraId="0557A98E"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47884781" w14:textId="2BC39C62"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F1071AC" w14:textId="5A18D3B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5.3</w:t>
            </w:r>
          </w:p>
        </w:tc>
        <w:tc>
          <w:tcPr>
            <w:tcW w:w="1296" w:type="dxa"/>
            <w:tcBorders>
              <w:top w:val="nil"/>
              <w:left w:val="nil"/>
              <w:bottom w:val="nil"/>
              <w:right w:val="nil"/>
            </w:tcBorders>
            <w:noWrap/>
            <w:vAlign w:val="bottom"/>
            <w:hideMark/>
          </w:tcPr>
          <w:p w14:paraId="04E59919" w14:textId="0D8F4FF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1.8</w:t>
            </w:r>
          </w:p>
        </w:tc>
        <w:tc>
          <w:tcPr>
            <w:tcW w:w="1080" w:type="dxa"/>
            <w:tcBorders>
              <w:top w:val="nil"/>
              <w:left w:val="nil"/>
              <w:bottom w:val="nil"/>
              <w:right w:val="nil"/>
            </w:tcBorders>
            <w:shd w:val="clear" w:color="auto" w:fill="auto"/>
            <w:noWrap/>
            <w:vAlign w:val="bottom"/>
            <w:hideMark/>
          </w:tcPr>
          <w:p w14:paraId="60C93B90"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34</w:t>
            </w:r>
          </w:p>
        </w:tc>
      </w:tr>
      <w:tr w:rsidR="00496EDC" w:rsidRPr="00036F76" w14:paraId="1392B7E4" w14:textId="77777777" w:rsidTr="00496EDC">
        <w:trPr>
          <w:trHeight w:val="288"/>
        </w:trPr>
        <w:tc>
          <w:tcPr>
            <w:tcW w:w="1440" w:type="dxa"/>
            <w:tcBorders>
              <w:top w:val="nil"/>
              <w:left w:val="nil"/>
              <w:bottom w:val="nil"/>
              <w:right w:val="nil"/>
            </w:tcBorders>
            <w:shd w:val="clear" w:color="auto" w:fill="auto"/>
            <w:noWrap/>
            <w:vAlign w:val="bottom"/>
            <w:hideMark/>
          </w:tcPr>
          <w:p w14:paraId="26D2EEB4"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16:0</w:t>
            </w:r>
          </w:p>
        </w:tc>
        <w:tc>
          <w:tcPr>
            <w:tcW w:w="1080" w:type="dxa"/>
            <w:tcBorders>
              <w:top w:val="nil"/>
              <w:left w:val="nil"/>
              <w:bottom w:val="nil"/>
              <w:right w:val="nil"/>
            </w:tcBorders>
            <w:shd w:val="clear" w:color="auto" w:fill="auto"/>
            <w:noWrap/>
            <w:vAlign w:val="bottom"/>
            <w:hideMark/>
          </w:tcPr>
          <w:p w14:paraId="051C3800"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80" w:type="dxa"/>
            <w:tcBorders>
              <w:top w:val="nil"/>
              <w:left w:val="nil"/>
              <w:bottom w:val="nil"/>
              <w:right w:val="nil"/>
            </w:tcBorders>
            <w:vAlign w:val="bottom"/>
          </w:tcPr>
          <w:p w14:paraId="7C33FEC4" w14:textId="0A532183"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269D0BDA" w14:textId="6093FAF1"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210</w:t>
            </w:r>
          </w:p>
        </w:tc>
        <w:tc>
          <w:tcPr>
            <w:tcW w:w="1296" w:type="dxa"/>
            <w:tcBorders>
              <w:top w:val="nil"/>
              <w:left w:val="nil"/>
              <w:bottom w:val="nil"/>
              <w:right w:val="nil"/>
            </w:tcBorders>
            <w:noWrap/>
            <w:vAlign w:val="bottom"/>
            <w:hideMark/>
          </w:tcPr>
          <w:p w14:paraId="71DC7858" w14:textId="5C1F9E2D"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58</w:t>
            </w:r>
          </w:p>
        </w:tc>
        <w:tc>
          <w:tcPr>
            <w:tcW w:w="1080" w:type="dxa"/>
            <w:tcBorders>
              <w:top w:val="nil"/>
              <w:left w:val="nil"/>
              <w:bottom w:val="nil"/>
              <w:right w:val="nil"/>
            </w:tcBorders>
            <w:shd w:val="clear" w:color="auto" w:fill="auto"/>
            <w:noWrap/>
            <w:vAlign w:val="bottom"/>
            <w:hideMark/>
          </w:tcPr>
          <w:p w14:paraId="06415627"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496EDC" w:rsidRPr="00036F76" w14:paraId="03318C2B" w14:textId="77777777" w:rsidTr="00496EDC">
        <w:trPr>
          <w:trHeight w:val="288"/>
        </w:trPr>
        <w:tc>
          <w:tcPr>
            <w:tcW w:w="1440" w:type="dxa"/>
            <w:tcBorders>
              <w:top w:val="nil"/>
              <w:left w:val="nil"/>
              <w:bottom w:val="nil"/>
              <w:right w:val="nil"/>
            </w:tcBorders>
            <w:shd w:val="clear" w:color="auto" w:fill="auto"/>
            <w:noWrap/>
            <w:vAlign w:val="bottom"/>
            <w:hideMark/>
          </w:tcPr>
          <w:p w14:paraId="7EA54F43"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16:1</w:t>
            </w:r>
          </w:p>
        </w:tc>
        <w:tc>
          <w:tcPr>
            <w:tcW w:w="1080" w:type="dxa"/>
            <w:tcBorders>
              <w:top w:val="nil"/>
              <w:left w:val="nil"/>
              <w:bottom w:val="nil"/>
              <w:right w:val="nil"/>
            </w:tcBorders>
            <w:shd w:val="clear" w:color="auto" w:fill="auto"/>
            <w:noWrap/>
            <w:vAlign w:val="bottom"/>
            <w:hideMark/>
          </w:tcPr>
          <w:p w14:paraId="26DEA857"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80" w:type="dxa"/>
            <w:tcBorders>
              <w:top w:val="nil"/>
              <w:left w:val="nil"/>
              <w:bottom w:val="nil"/>
              <w:right w:val="nil"/>
            </w:tcBorders>
            <w:vAlign w:val="bottom"/>
          </w:tcPr>
          <w:p w14:paraId="2C74DE38" w14:textId="32396420"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46ECD3C4" w14:textId="6C37BB32"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100</w:t>
            </w:r>
          </w:p>
        </w:tc>
        <w:tc>
          <w:tcPr>
            <w:tcW w:w="1296" w:type="dxa"/>
            <w:tcBorders>
              <w:top w:val="nil"/>
              <w:left w:val="nil"/>
              <w:bottom w:val="nil"/>
              <w:right w:val="nil"/>
            </w:tcBorders>
            <w:noWrap/>
            <w:vAlign w:val="bottom"/>
            <w:hideMark/>
          </w:tcPr>
          <w:p w14:paraId="0684EEF5" w14:textId="1D39EA86"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27</w:t>
            </w:r>
          </w:p>
        </w:tc>
        <w:tc>
          <w:tcPr>
            <w:tcW w:w="1080" w:type="dxa"/>
            <w:tcBorders>
              <w:top w:val="nil"/>
              <w:left w:val="nil"/>
              <w:bottom w:val="nil"/>
              <w:right w:val="nil"/>
            </w:tcBorders>
            <w:shd w:val="clear" w:color="auto" w:fill="auto"/>
            <w:noWrap/>
            <w:vAlign w:val="bottom"/>
            <w:hideMark/>
          </w:tcPr>
          <w:p w14:paraId="2581E4C1"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27</w:t>
            </w:r>
          </w:p>
        </w:tc>
      </w:tr>
      <w:tr w:rsidR="00496EDC" w:rsidRPr="00036F76" w14:paraId="792216D9" w14:textId="77777777" w:rsidTr="00496EDC">
        <w:trPr>
          <w:trHeight w:val="288"/>
        </w:trPr>
        <w:tc>
          <w:tcPr>
            <w:tcW w:w="1440" w:type="dxa"/>
            <w:tcBorders>
              <w:top w:val="nil"/>
              <w:left w:val="nil"/>
              <w:bottom w:val="nil"/>
              <w:right w:val="nil"/>
            </w:tcBorders>
            <w:shd w:val="clear" w:color="auto" w:fill="auto"/>
            <w:noWrap/>
            <w:vAlign w:val="bottom"/>
            <w:hideMark/>
          </w:tcPr>
          <w:p w14:paraId="1EDB0F1C"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16:2</w:t>
            </w:r>
          </w:p>
        </w:tc>
        <w:tc>
          <w:tcPr>
            <w:tcW w:w="1080" w:type="dxa"/>
            <w:tcBorders>
              <w:top w:val="nil"/>
              <w:left w:val="nil"/>
              <w:bottom w:val="nil"/>
              <w:right w:val="nil"/>
            </w:tcBorders>
            <w:shd w:val="clear" w:color="auto" w:fill="auto"/>
            <w:noWrap/>
            <w:vAlign w:val="bottom"/>
            <w:hideMark/>
          </w:tcPr>
          <w:p w14:paraId="54DF7592"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bottom w:val="nil"/>
              <w:right w:val="nil"/>
            </w:tcBorders>
            <w:vAlign w:val="bottom"/>
          </w:tcPr>
          <w:p w14:paraId="6A123778" w14:textId="5EC2E8AE"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BAE4F10" w14:textId="1E284F3B"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1.9</w:t>
            </w:r>
          </w:p>
        </w:tc>
        <w:tc>
          <w:tcPr>
            <w:tcW w:w="1296" w:type="dxa"/>
            <w:tcBorders>
              <w:top w:val="nil"/>
              <w:left w:val="nil"/>
              <w:bottom w:val="nil"/>
              <w:right w:val="nil"/>
            </w:tcBorders>
            <w:noWrap/>
            <w:vAlign w:val="bottom"/>
            <w:hideMark/>
          </w:tcPr>
          <w:p w14:paraId="091BD74E" w14:textId="0871A30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0.46</w:t>
            </w:r>
          </w:p>
        </w:tc>
        <w:tc>
          <w:tcPr>
            <w:tcW w:w="1080" w:type="dxa"/>
            <w:tcBorders>
              <w:top w:val="nil"/>
              <w:left w:val="nil"/>
              <w:bottom w:val="nil"/>
              <w:right w:val="nil"/>
            </w:tcBorders>
            <w:shd w:val="clear" w:color="auto" w:fill="auto"/>
            <w:noWrap/>
            <w:vAlign w:val="bottom"/>
            <w:hideMark/>
          </w:tcPr>
          <w:p w14:paraId="321F62E7"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496EDC" w:rsidRPr="00036F76" w14:paraId="360BFF33" w14:textId="77777777" w:rsidTr="00496EDC">
        <w:trPr>
          <w:trHeight w:val="288"/>
        </w:trPr>
        <w:tc>
          <w:tcPr>
            <w:tcW w:w="1440" w:type="dxa"/>
            <w:tcBorders>
              <w:top w:val="nil"/>
              <w:left w:val="nil"/>
              <w:bottom w:val="nil"/>
              <w:right w:val="nil"/>
            </w:tcBorders>
            <w:shd w:val="clear" w:color="auto" w:fill="auto"/>
            <w:noWrap/>
            <w:vAlign w:val="bottom"/>
            <w:hideMark/>
          </w:tcPr>
          <w:p w14:paraId="2BD3885B"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17:1</w:t>
            </w:r>
          </w:p>
        </w:tc>
        <w:tc>
          <w:tcPr>
            <w:tcW w:w="1080" w:type="dxa"/>
            <w:tcBorders>
              <w:top w:val="nil"/>
              <w:left w:val="nil"/>
              <w:bottom w:val="nil"/>
              <w:right w:val="nil"/>
            </w:tcBorders>
            <w:shd w:val="clear" w:color="auto" w:fill="auto"/>
            <w:noWrap/>
            <w:vAlign w:val="bottom"/>
            <w:hideMark/>
          </w:tcPr>
          <w:p w14:paraId="6D22D8E8"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50241DF9" w14:textId="766538DE"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6CE831EB" w14:textId="3CDA7EE2"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8.2</w:t>
            </w:r>
          </w:p>
        </w:tc>
        <w:tc>
          <w:tcPr>
            <w:tcW w:w="1296" w:type="dxa"/>
            <w:tcBorders>
              <w:top w:val="nil"/>
              <w:left w:val="nil"/>
              <w:bottom w:val="nil"/>
              <w:right w:val="nil"/>
            </w:tcBorders>
            <w:noWrap/>
            <w:vAlign w:val="bottom"/>
            <w:hideMark/>
          </w:tcPr>
          <w:p w14:paraId="22CFE51B" w14:textId="04A9A3E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1.0</w:t>
            </w:r>
          </w:p>
        </w:tc>
        <w:tc>
          <w:tcPr>
            <w:tcW w:w="1080" w:type="dxa"/>
            <w:tcBorders>
              <w:top w:val="nil"/>
              <w:left w:val="nil"/>
              <w:bottom w:val="nil"/>
              <w:right w:val="nil"/>
            </w:tcBorders>
            <w:shd w:val="clear" w:color="auto" w:fill="auto"/>
            <w:noWrap/>
            <w:vAlign w:val="bottom"/>
            <w:hideMark/>
          </w:tcPr>
          <w:p w14:paraId="1BB2D116"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r>
      <w:tr w:rsidR="00496EDC" w:rsidRPr="00036F76" w14:paraId="2678E3EB" w14:textId="77777777" w:rsidTr="00496EDC">
        <w:trPr>
          <w:trHeight w:val="288"/>
        </w:trPr>
        <w:tc>
          <w:tcPr>
            <w:tcW w:w="1440" w:type="dxa"/>
            <w:tcBorders>
              <w:top w:val="nil"/>
              <w:left w:val="nil"/>
              <w:bottom w:val="nil"/>
              <w:right w:val="nil"/>
            </w:tcBorders>
            <w:shd w:val="clear" w:color="auto" w:fill="auto"/>
            <w:noWrap/>
            <w:vAlign w:val="bottom"/>
            <w:hideMark/>
          </w:tcPr>
          <w:p w14:paraId="054A28F0"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18:0</w:t>
            </w:r>
          </w:p>
        </w:tc>
        <w:tc>
          <w:tcPr>
            <w:tcW w:w="1080" w:type="dxa"/>
            <w:tcBorders>
              <w:top w:val="nil"/>
              <w:left w:val="nil"/>
              <w:bottom w:val="nil"/>
              <w:right w:val="nil"/>
            </w:tcBorders>
            <w:shd w:val="clear" w:color="auto" w:fill="auto"/>
            <w:noWrap/>
            <w:vAlign w:val="bottom"/>
            <w:hideMark/>
          </w:tcPr>
          <w:p w14:paraId="091137C3"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29A72162" w14:textId="24439ECD"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7494ECA2" w14:textId="224E2925"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15</w:t>
            </w:r>
          </w:p>
        </w:tc>
        <w:tc>
          <w:tcPr>
            <w:tcW w:w="1296" w:type="dxa"/>
            <w:tcBorders>
              <w:top w:val="nil"/>
              <w:left w:val="nil"/>
              <w:bottom w:val="nil"/>
              <w:right w:val="nil"/>
            </w:tcBorders>
            <w:noWrap/>
            <w:vAlign w:val="bottom"/>
            <w:hideMark/>
          </w:tcPr>
          <w:p w14:paraId="1046F6EB" w14:textId="61EF714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3.7</w:t>
            </w:r>
          </w:p>
        </w:tc>
        <w:tc>
          <w:tcPr>
            <w:tcW w:w="1080" w:type="dxa"/>
            <w:tcBorders>
              <w:top w:val="nil"/>
              <w:left w:val="nil"/>
              <w:bottom w:val="nil"/>
              <w:right w:val="nil"/>
            </w:tcBorders>
            <w:shd w:val="clear" w:color="auto" w:fill="auto"/>
            <w:noWrap/>
            <w:vAlign w:val="bottom"/>
            <w:hideMark/>
          </w:tcPr>
          <w:p w14:paraId="4FBD2673"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496EDC" w:rsidRPr="00036F76" w14:paraId="19574F10" w14:textId="77777777" w:rsidTr="00496EDC">
        <w:trPr>
          <w:trHeight w:val="288"/>
        </w:trPr>
        <w:tc>
          <w:tcPr>
            <w:tcW w:w="1440" w:type="dxa"/>
            <w:tcBorders>
              <w:top w:val="nil"/>
              <w:left w:val="nil"/>
              <w:bottom w:val="nil"/>
              <w:right w:val="nil"/>
            </w:tcBorders>
            <w:shd w:val="clear" w:color="auto" w:fill="auto"/>
            <w:noWrap/>
            <w:vAlign w:val="bottom"/>
            <w:hideMark/>
          </w:tcPr>
          <w:p w14:paraId="06CC758F"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18:1</w:t>
            </w:r>
          </w:p>
        </w:tc>
        <w:tc>
          <w:tcPr>
            <w:tcW w:w="1080" w:type="dxa"/>
            <w:tcBorders>
              <w:top w:val="nil"/>
              <w:left w:val="nil"/>
              <w:bottom w:val="nil"/>
              <w:right w:val="nil"/>
            </w:tcBorders>
            <w:shd w:val="clear" w:color="auto" w:fill="auto"/>
            <w:noWrap/>
            <w:vAlign w:val="bottom"/>
            <w:hideMark/>
          </w:tcPr>
          <w:p w14:paraId="6CC6917D"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80" w:type="dxa"/>
            <w:tcBorders>
              <w:top w:val="nil"/>
              <w:left w:val="nil"/>
              <w:bottom w:val="nil"/>
              <w:right w:val="nil"/>
            </w:tcBorders>
            <w:vAlign w:val="bottom"/>
          </w:tcPr>
          <w:p w14:paraId="3EFF4643" w14:textId="512FE594"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8C85E80" w14:textId="0AAB3E4F"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450</w:t>
            </w:r>
          </w:p>
        </w:tc>
        <w:tc>
          <w:tcPr>
            <w:tcW w:w="1296" w:type="dxa"/>
            <w:tcBorders>
              <w:top w:val="nil"/>
              <w:left w:val="nil"/>
              <w:bottom w:val="nil"/>
              <w:right w:val="nil"/>
            </w:tcBorders>
            <w:noWrap/>
            <w:vAlign w:val="bottom"/>
            <w:hideMark/>
          </w:tcPr>
          <w:p w14:paraId="59DE122A" w14:textId="27AA94E6"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110</w:t>
            </w:r>
          </w:p>
        </w:tc>
        <w:tc>
          <w:tcPr>
            <w:tcW w:w="1080" w:type="dxa"/>
            <w:tcBorders>
              <w:top w:val="nil"/>
              <w:left w:val="nil"/>
              <w:bottom w:val="nil"/>
              <w:right w:val="nil"/>
            </w:tcBorders>
            <w:shd w:val="clear" w:color="auto" w:fill="auto"/>
            <w:noWrap/>
            <w:vAlign w:val="bottom"/>
            <w:hideMark/>
          </w:tcPr>
          <w:p w14:paraId="3BFAA34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25</w:t>
            </w:r>
          </w:p>
        </w:tc>
      </w:tr>
      <w:tr w:rsidR="00496EDC" w:rsidRPr="00036F76" w14:paraId="434A776A" w14:textId="77777777" w:rsidTr="00496EDC">
        <w:trPr>
          <w:trHeight w:val="288"/>
        </w:trPr>
        <w:tc>
          <w:tcPr>
            <w:tcW w:w="1440" w:type="dxa"/>
            <w:tcBorders>
              <w:top w:val="nil"/>
              <w:left w:val="nil"/>
              <w:bottom w:val="nil"/>
              <w:right w:val="nil"/>
            </w:tcBorders>
            <w:shd w:val="clear" w:color="auto" w:fill="auto"/>
            <w:noWrap/>
            <w:vAlign w:val="bottom"/>
            <w:hideMark/>
          </w:tcPr>
          <w:p w14:paraId="4580D1FC"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18:2</w:t>
            </w:r>
          </w:p>
        </w:tc>
        <w:tc>
          <w:tcPr>
            <w:tcW w:w="1080" w:type="dxa"/>
            <w:tcBorders>
              <w:top w:val="nil"/>
              <w:left w:val="nil"/>
              <w:bottom w:val="nil"/>
              <w:right w:val="nil"/>
            </w:tcBorders>
            <w:shd w:val="clear" w:color="auto" w:fill="auto"/>
            <w:noWrap/>
            <w:vAlign w:val="bottom"/>
            <w:hideMark/>
          </w:tcPr>
          <w:p w14:paraId="7A047AB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80" w:type="dxa"/>
            <w:tcBorders>
              <w:top w:val="nil"/>
              <w:left w:val="nil"/>
              <w:bottom w:val="nil"/>
              <w:right w:val="nil"/>
            </w:tcBorders>
            <w:vAlign w:val="bottom"/>
          </w:tcPr>
          <w:p w14:paraId="7CB21EE6" w14:textId="35874711"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8E504AB" w14:textId="0014A5EC"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1,700</w:t>
            </w:r>
          </w:p>
        </w:tc>
        <w:tc>
          <w:tcPr>
            <w:tcW w:w="1296" w:type="dxa"/>
            <w:tcBorders>
              <w:top w:val="nil"/>
              <w:left w:val="nil"/>
              <w:bottom w:val="nil"/>
              <w:right w:val="nil"/>
            </w:tcBorders>
            <w:noWrap/>
            <w:vAlign w:val="bottom"/>
            <w:hideMark/>
          </w:tcPr>
          <w:p w14:paraId="24F0D888" w14:textId="059674A0"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430</w:t>
            </w:r>
          </w:p>
        </w:tc>
        <w:tc>
          <w:tcPr>
            <w:tcW w:w="1080" w:type="dxa"/>
            <w:tcBorders>
              <w:top w:val="nil"/>
              <w:left w:val="nil"/>
              <w:bottom w:val="nil"/>
              <w:right w:val="nil"/>
            </w:tcBorders>
            <w:shd w:val="clear" w:color="auto" w:fill="auto"/>
            <w:noWrap/>
            <w:vAlign w:val="bottom"/>
            <w:hideMark/>
          </w:tcPr>
          <w:p w14:paraId="5C8DB44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496EDC" w:rsidRPr="00036F76" w14:paraId="0E07F6FB" w14:textId="77777777" w:rsidTr="00496EDC">
        <w:trPr>
          <w:trHeight w:val="288"/>
        </w:trPr>
        <w:tc>
          <w:tcPr>
            <w:tcW w:w="1440" w:type="dxa"/>
            <w:tcBorders>
              <w:top w:val="nil"/>
              <w:left w:val="nil"/>
              <w:bottom w:val="nil"/>
              <w:right w:val="nil"/>
            </w:tcBorders>
            <w:shd w:val="clear" w:color="auto" w:fill="auto"/>
            <w:noWrap/>
            <w:vAlign w:val="bottom"/>
            <w:hideMark/>
          </w:tcPr>
          <w:p w14:paraId="1AD3F301"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18:3</w:t>
            </w:r>
          </w:p>
        </w:tc>
        <w:tc>
          <w:tcPr>
            <w:tcW w:w="1080" w:type="dxa"/>
            <w:tcBorders>
              <w:top w:val="nil"/>
              <w:left w:val="nil"/>
              <w:bottom w:val="nil"/>
              <w:right w:val="nil"/>
            </w:tcBorders>
            <w:shd w:val="clear" w:color="auto" w:fill="auto"/>
            <w:noWrap/>
            <w:vAlign w:val="bottom"/>
            <w:hideMark/>
          </w:tcPr>
          <w:p w14:paraId="501E2A81"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80" w:type="dxa"/>
            <w:tcBorders>
              <w:top w:val="nil"/>
              <w:left w:val="nil"/>
              <w:bottom w:val="nil"/>
              <w:right w:val="nil"/>
            </w:tcBorders>
            <w:vAlign w:val="bottom"/>
          </w:tcPr>
          <w:p w14:paraId="5305D6B8" w14:textId="21BE2B06"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30517918" w14:textId="6A68A3F2"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84</w:t>
            </w:r>
          </w:p>
        </w:tc>
        <w:tc>
          <w:tcPr>
            <w:tcW w:w="1296" w:type="dxa"/>
            <w:tcBorders>
              <w:top w:val="nil"/>
              <w:left w:val="nil"/>
              <w:bottom w:val="nil"/>
              <w:right w:val="nil"/>
            </w:tcBorders>
            <w:noWrap/>
            <w:vAlign w:val="bottom"/>
            <w:hideMark/>
          </w:tcPr>
          <w:p w14:paraId="409F6C94" w14:textId="3201A870"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24</w:t>
            </w:r>
          </w:p>
        </w:tc>
        <w:tc>
          <w:tcPr>
            <w:tcW w:w="1080" w:type="dxa"/>
            <w:tcBorders>
              <w:top w:val="nil"/>
              <w:left w:val="nil"/>
              <w:bottom w:val="nil"/>
              <w:right w:val="nil"/>
            </w:tcBorders>
            <w:shd w:val="clear" w:color="auto" w:fill="auto"/>
            <w:noWrap/>
            <w:vAlign w:val="bottom"/>
            <w:hideMark/>
          </w:tcPr>
          <w:p w14:paraId="2D9025D4"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496EDC" w:rsidRPr="00036F76" w14:paraId="13F036CB" w14:textId="77777777" w:rsidTr="00496EDC">
        <w:trPr>
          <w:trHeight w:val="288"/>
        </w:trPr>
        <w:tc>
          <w:tcPr>
            <w:tcW w:w="1440" w:type="dxa"/>
            <w:tcBorders>
              <w:top w:val="nil"/>
              <w:left w:val="nil"/>
              <w:bottom w:val="nil"/>
              <w:right w:val="nil"/>
            </w:tcBorders>
            <w:shd w:val="clear" w:color="auto" w:fill="auto"/>
            <w:noWrap/>
            <w:vAlign w:val="bottom"/>
            <w:hideMark/>
          </w:tcPr>
          <w:p w14:paraId="629AC12A"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20:3</w:t>
            </w:r>
          </w:p>
        </w:tc>
        <w:tc>
          <w:tcPr>
            <w:tcW w:w="1080" w:type="dxa"/>
            <w:tcBorders>
              <w:top w:val="nil"/>
              <w:left w:val="nil"/>
              <w:bottom w:val="nil"/>
              <w:right w:val="nil"/>
            </w:tcBorders>
            <w:shd w:val="clear" w:color="auto" w:fill="auto"/>
            <w:noWrap/>
            <w:vAlign w:val="bottom"/>
            <w:hideMark/>
          </w:tcPr>
          <w:p w14:paraId="65F15B1F"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13</w:t>
            </w:r>
          </w:p>
        </w:tc>
        <w:tc>
          <w:tcPr>
            <w:tcW w:w="1080" w:type="dxa"/>
            <w:tcBorders>
              <w:top w:val="nil"/>
              <w:left w:val="nil"/>
              <w:bottom w:val="nil"/>
              <w:right w:val="nil"/>
            </w:tcBorders>
            <w:vAlign w:val="bottom"/>
          </w:tcPr>
          <w:p w14:paraId="24318D90" w14:textId="17854279"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77419F8E" w14:textId="2EE4131D"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35</w:t>
            </w:r>
          </w:p>
        </w:tc>
        <w:tc>
          <w:tcPr>
            <w:tcW w:w="1296" w:type="dxa"/>
            <w:tcBorders>
              <w:top w:val="nil"/>
              <w:left w:val="nil"/>
              <w:bottom w:val="nil"/>
              <w:right w:val="nil"/>
            </w:tcBorders>
            <w:noWrap/>
            <w:vAlign w:val="bottom"/>
            <w:hideMark/>
          </w:tcPr>
          <w:p w14:paraId="2B930EFC" w14:textId="5BCF6157"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12</w:t>
            </w:r>
          </w:p>
        </w:tc>
        <w:tc>
          <w:tcPr>
            <w:tcW w:w="1080" w:type="dxa"/>
            <w:tcBorders>
              <w:top w:val="nil"/>
              <w:left w:val="nil"/>
              <w:bottom w:val="nil"/>
              <w:right w:val="nil"/>
            </w:tcBorders>
            <w:shd w:val="clear" w:color="auto" w:fill="auto"/>
            <w:noWrap/>
            <w:vAlign w:val="bottom"/>
            <w:hideMark/>
          </w:tcPr>
          <w:p w14:paraId="395F313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35</w:t>
            </w:r>
          </w:p>
        </w:tc>
      </w:tr>
      <w:tr w:rsidR="00496EDC" w:rsidRPr="00036F76" w14:paraId="0E7B4192" w14:textId="77777777" w:rsidTr="00496EDC">
        <w:trPr>
          <w:trHeight w:val="288"/>
        </w:trPr>
        <w:tc>
          <w:tcPr>
            <w:tcW w:w="1440" w:type="dxa"/>
            <w:tcBorders>
              <w:top w:val="nil"/>
              <w:left w:val="nil"/>
              <w:bottom w:val="nil"/>
              <w:right w:val="nil"/>
            </w:tcBorders>
            <w:shd w:val="clear" w:color="auto" w:fill="auto"/>
            <w:noWrap/>
            <w:vAlign w:val="bottom"/>
            <w:hideMark/>
          </w:tcPr>
          <w:p w14:paraId="0172D07C"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20:4</w:t>
            </w:r>
          </w:p>
        </w:tc>
        <w:tc>
          <w:tcPr>
            <w:tcW w:w="1080" w:type="dxa"/>
            <w:tcBorders>
              <w:top w:val="nil"/>
              <w:left w:val="nil"/>
              <w:bottom w:val="nil"/>
              <w:right w:val="nil"/>
            </w:tcBorders>
            <w:shd w:val="clear" w:color="auto" w:fill="auto"/>
            <w:noWrap/>
            <w:vAlign w:val="bottom"/>
            <w:hideMark/>
          </w:tcPr>
          <w:p w14:paraId="2CB4C425"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c>
          <w:tcPr>
            <w:tcW w:w="1080" w:type="dxa"/>
            <w:tcBorders>
              <w:top w:val="nil"/>
              <w:left w:val="nil"/>
              <w:bottom w:val="nil"/>
              <w:right w:val="nil"/>
            </w:tcBorders>
            <w:vAlign w:val="bottom"/>
          </w:tcPr>
          <w:p w14:paraId="44038AB2" w14:textId="6E53E5C2"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2DD58188" w14:textId="5F02D4E8"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350</w:t>
            </w:r>
          </w:p>
        </w:tc>
        <w:tc>
          <w:tcPr>
            <w:tcW w:w="1296" w:type="dxa"/>
            <w:tcBorders>
              <w:top w:val="nil"/>
              <w:left w:val="nil"/>
              <w:bottom w:val="nil"/>
              <w:right w:val="nil"/>
            </w:tcBorders>
            <w:noWrap/>
            <w:vAlign w:val="bottom"/>
            <w:hideMark/>
          </w:tcPr>
          <w:p w14:paraId="72D70553" w14:textId="6A547C7F"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58</w:t>
            </w:r>
          </w:p>
        </w:tc>
        <w:tc>
          <w:tcPr>
            <w:tcW w:w="1080" w:type="dxa"/>
            <w:tcBorders>
              <w:top w:val="nil"/>
              <w:left w:val="nil"/>
              <w:bottom w:val="nil"/>
              <w:right w:val="nil"/>
            </w:tcBorders>
            <w:shd w:val="clear" w:color="auto" w:fill="auto"/>
            <w:noWrap/>
            <w:vAlign w:val="bottom"/>
            <w:hideMark/>
          </w:tcPr>
          <w:p w14:paraId="5B2AA7F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496EDC" w:rsidRPr="00036F76" w14:paraId="769D82B9" w14:textId="77777777" w:rsidTr="00496EDC">
        <w:trPr>
          <w:trHeight w:val="288"/>
        </w:trPr>
        <w:tc>
          <w:tcPr>
            <w:tcW w:w="1440" w:type="dxa"/>
            <w:tcBorders>
              <w:top w:val="nil"/>
              <w:left w:val="nil"/>
              <w:bottom w:val="nil"/>
              <w:right w:val="nil"/>
            </w:tcBorders>
            <w:shd w:val="clear" w:color="auto" w:fill="auto"/>
            <w:noWrap/>
            <w:vAlign w:val="bottom"/>
            <w:hideMark/>
          </w:tcPr>
          <w:p w14:paraId="298F3B68"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20:5</w:t>
            </w:r>
          </w:p>
        </w:tc>
        <w:tc>
          <w:tcPr>
            <w:tcW w:w="1080" w:type="dxa"/>
            <w:tcBorders>
              <w:top w:val="nil"/>
              <w:left w:val="nil"/>
              <w:bottom w:val="nil"/>
              <w:right w:val="nil"/>
            </w:tcBorders>
            <w:shd w:val="clear" w:color="auto" w:fill="auto"/>
            <w:noWrap/>
            <w:vAlign w:val="bottom"/>
            <w:hideMark/>
          </w:tcPr>
          <w:p w14:paraId="76E6D58D"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12</w:t>
            </w:r>
          </w:p>
        </w:tc>
        <w:tc>
          <w:tcPr>
            <w:tcW w:w="1080" w:type="dxa"/>
            <w:tcBorders>
              <w:top w:val="nil"/>
              <w:left w:val="nil"/>
              <w:bottom w:val="nil"/>
              <w:right w:val="nil"/>
            </w:tcBorders>
            <w:vAlign w:val="bottom"/>
          </w:tcPr>
          <w:p w14:paraId="50DB0518" w14:textId="23A24076"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09B7B16" w14:textId="16E51E3F"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38</w:t>
            </w:r>
          </w:p>
        </w:tc>
        <w:tc>
          <w:tcPr>
            <w:tcW w:w="1296" w:type="dxa"/>
            <w:tcBorders>
              <w:top w:val="nil"/>
              <w:left w:val="nil"/>
              <w:bottom w:val="nil"/>
              <w:right w:val="nil"/>
            </w:tcBorders>
            <w:noWrap/>
            <w:vAlign w:val="bottom"/>
            <w:hideMark/>
          </w:tcPr>
          <w:p w14:paraId="37CDAE05" w14:textId="3F461AEC"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8.6</w:t>
            </w:r>
          </w:p>
        </w:tc>
        <w:tc>
          <w:tcPr>
            <w:tcW w:w="1080" w:type="dxa"/>
            <w:tcBorders>
              <w:top w:val="nil"/>
              <w:left w:val="nil"/>
              <w:bottom w:val="nil"/>
              <w:right w:val="nil"/>
            </w:tcBorders>
            <w:shd w:val="clear" w:color="auto" w:fill="auto"/>
            <w:noWrap/>
            <w:vAlign w:val="bottom"/>
            <w:hideMark/>
          </w:tcPr>
          <w:p w14:paraId="6E02A5BF"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23</w:t>
            </w:r>
          </w:p>
        </w:tc>
      </w:tr>
      <w:tr w:rsidR="00496EDC" w:rsidRPr="00036F76" w14:paraId="24167988" w14:textId="77777777" w:rsidTr="00496EDC">
        <w:trPr>
          <w:trHeight w:val="288"/>
        </w:trPr>
        <w:tc>
          <w:tcPr>
            <w:tcW w:w="1440" w:type="dxa"/>
            <w:tcBorders>
              <w:top w:val="nil"/>
              <w:left w:val="nil"/>
              <w:bottom w:val="nil"/>
              <w:right w:val="nil"/>
            </w:tcBorders>
            <w:shd w:val="clear" w:color="auto" w:fill="auto"/>
            <w:noWrap/>
            <w:vAlign w:val="bottom"/>
            <w:hideMark/>
          </w:tcPr>
          <w:p w14:paraId="13ACFA9B"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22:5</w:t>
            </w:r>
          </w:p>
        </w:tc>
        <w:tc>
          <w:tcPr>
            <w:tcW w:w="1080" w:type="dxa"/>
            <w:tcBorders>
              <w:top w:val="nil"/>
              <w:left w:val="nil"/>
              <w:bottom w:val="nil"/>
              <w:right w:val="nil"/>
            </w:tcBorders>
            <w:shd w:val="clear" w:color="auto" w:fill="auto"/>
            <w:noWrap/>
            <w:vAlign w:val="bottom"/>
            <w:hideMark/>
          </w:tcPr>
          <w:p w14:paraId="6E16C87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4B872CEC" w14:textId="228FA172"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7B15C4B0" w14:textId="7877C4CC"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4.1</w:t>
            </w:r>
          </w:p>
        </w:tc>
        <w:tc>
          <w:tcPr>
            <w:tcW w:w="1296" w:type="dxa"/>
            <w:tcBorders>
              <w:top w:val="nil"/>
              <w:left w:val="nil"/>
              <w:bottom w:val="nil"/>
              <w:right w:val="nil"/>
            </w:tcBorders>
            <w:noWrap/>
            <w:vAlign w:val="bottom"/>
            <w:hideMark/>
          </w:tcPr>
          <w:p w14:paraId="0D278229" w14:textId="2CE8D8BF"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1.6</w:t>
            </w:r>
          </w:p>
        </w:tc>
        <w:tc>
          <w:tcPr>
            <w:tcW w:w="1080" w:type="dxa"/>
            <w:tcBorders>
              <w:top w:val="nil"/>
              <w:left w:val="nil"/>
              <w:bottom w:val="nil"/>
              <w:right w:val="nil"/>
            </w:tcBorders>
            <w:shd w:val="clear" w:color="auto" w:fill="auto"/>
            <w:noWrap/>
            <w:vAlign w:val="bottom"/>
            <w:hideMark/>
          </w:tcPr>
          <w:p w14:paraId="3B220B40"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39</w:t>
            </w:r>
          </w:p>
        </w:tc>
      </w:tr>
      <w:tr w:rsidR="00496EDC" w:rsidRPr="00036F76" w14:paraId="6895949A" w14:textId="77777777" w:rsidTr="00496EDC">
        <w:trPr>
          <w:trHeight w:val="288"/>
        </w:trPr>
        <w:tc>
          <w:tcPr>
            <w:tcW w:w="1440" w:type="dxa"/>
            <w:tcBorders>
              <w:top w:val="nil"/>
              <w:left w:val="nil"/>
              <w:bottom w:val="nil"/>
              <w:right w:val="nil"/>
            </w:tcBorders>
            <w:shd w:val="clear" w:color="auto" w:fill="auto"/>
            <w:noWrap/>
            <w:vAlign w:val="bottom"/>
            <w:hideMark/>
          </w:tcPr>
          <w:p w14:paraId="0D4123BC"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CE 22:6</w:t>
            </w:r>
          </w:p>
        </w:tc>
        <w:tc>
          <w:tcPr>
            <w:tcW w:w="1080" w:type="dxa"/>
            <w:tcBorders>
              <w:top w:val="nil"/>
              <w:left w:val="nil"/>
              <w:bottom w:val="nil"/>
              <w:right w:val="nil"/>
            </w:tcBorders>
            <w:shd w:val="clear" w:color="auto" w:fill="auto"/>
            <w:noWrap/>
            <w:vAlign w:val="bottom"/>
            <w:hideMark/>
          </w:tcPr>
          <w:p w14:paraId="1704A82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11</w:t>
            </w:r>
          </w:p>
        </w:tc>
        <w:tc>
          <w:tcPr>
            <w:tcW w:w="1080" w:type="dxa"/>
            <w:tcBorders>
              <w:top w:val="nil"/>
              <w:left w:val="nil"/>
              <w:bottom w:val="nil"/>
              <w:right w:val="nil"/>
            </w:tcBorders>
            <w:vAlign w:val="bottom"/>
          </w:tcPr>
          <w:p w14:paraId="100CA479" w14:textId="7B315D30" w:rsidR="00496EDC" w:rsidRPr="00036F76" w:rsidRDefault="00496EDC" w:rsidP="00496EDC">
            <w:pPr>
              <w:spacing w:after="0" w:line="240" w:lineRule="auto"/>
              <w:jc w:val="center"/>
              <w:rPr>
                <w:rFonts w:ascii="Times New Roman" w:eastAsia="Times New Roman" w:hAnsi="Times New Roman"/>
                <w:color w:val="000000"/>
              </w:rPr>
            </w:pPr>
            <w:r w:rsidRPr="00C839DB">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28B3DD9A" w14:textId="6FCB5941"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37</w:t>
            </w:r>
          </w:p>
        </w:tc>
        <w:tc>
          <w:tcPr>
            <w:tcW w:w="1296" w:type="dxa"/>
            <w:tcBorders>
              <w:top w:val="nil"/>
              <w:left w:val="nil"/>
              <w:bottom w:val="nil"/>
              <w:right w:val="nil"/>
            </w:tcBorders>
            <w:noWrap/>
            <w:vAlign w:val="bottom"/>
            <w:hideMark/>
          </w:tcPr>
          <w:p w14:paraId="174912F9" w14:textId="1DD29098"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9.5</w:t>
            </w:r>
          </w:p>
        </w:tc>
        <w:tc>
          <w:tcPr>
            <w:tcW w:w="1080" w:type="dxa"/>
            <w:tcBorders>
              <w:top w:val="nil"/>
              <w:left w:val="nil"/>
              <w:bottom w:val="nil"/>
              <w:right w:val="nil"/>
            </w:tcBorders>
            <w:shd w:val="clear" w:color="auto" w:fill="auto"/>
            <w:noWrap/>
            <w:vAlign w:val="bottom"/>
            <w:hideMark/>
          </w:tcPr>
          <w:p w14:paraId="11403DF5"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BF4ACD" w:rsidRPr="00036F76" w14:paraId="6D235D57" w14:textId="77777777" w:rsidTr="00113309">
        <w:trPr>
          <w:trHeight w:val="288"/>
        </w:trPr>
        <w:tc>
          <w:tcPr>
            <w:tcW w:w="1440" w:type="dxa"/>
            <w:tcBorders>
              <w:top w:val="nil"/>
              <w:left w:val="nil"/>
              <w:bottom w:val="nil"/>
              <w:right w:val="nil"/>
            </w:tcBorders>
            <w:shd w:val="clear" w:color="auto" w:fill="auto"/>
            <w:noWrap/>
            <w:vAlign w:val="bottom"/>
            <w:hideMark/>
          </w:tcPr>
          <w:p w14:paraId="4D72C56A"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bottom"/>
            <w:hideMark/>
          </w:tcPr>
          <w:p w14:paraId="470C5BCF" w14:textId="77777777" w:rsidR="00BF4ACD" w:rsidRPr="00036F76" w:rsidRDefault="00BF4ACD" w:rsidP="00FA6CB8">
            <w:pPr>
              <w:spacing w:after="0" w:line="240" w:lineRule="auto"/>
              <w:rPr>
                <w:rFonts w:ascii="Times New Roman" w:eastAsia="Times New Roman" w:hAnsi="Times New Roman"/>
              </w:rPr>
            </w:pPr>
          </w:p>
        </w:tc>
        <w:tc>
          <w:tcPr>
            <w:tcW w:w="1080" w:type="dxa"/>
            <w:tcBorders>
              <w:top w:val="nil"/>
              <w:left w:val="nil"/>
              <w:bottom w:val="nil"/>
              <w:right w:val="nil"/>
            </w:tcBorders>
            <w:vAlign w:val="bottom"/>
          </w:tcPr>
          <w:p w14:paraId="579E6E93" w14:textId="77777777" w:rsidR="00BF4ACD" w:rsidRPr="00036F76" w:rsidRDefault="00BF4ACD" w:rsidP="00FA6CB8">
            <w:pPr>
              <w:spacing w:after="0" w:line="240" w:lineRule="auto"/>
              <w:jc w:val="center"/>
              <w:rPr>
                <w:rFonts w:ascii="Times New Roman" w:eastAsia="Times New Roman" w:hAnsi="Times New Roman"/>
              </w:rPr>
            </w:pPr>
          </w:p>
        </w:tc>
        <w:tc>
          <w:tcPr>
            <w:tcW w:w="1296" w:type="dxa"/>
            <w:tcBorders>
              <w:top w:val="nil"/>
              <w:left w:val="nil"/>
              <w:bottom w:val="nil"/>
              <w:right w:val="nil"/>
            </w:tcBorders>
            <w:shd w:val="clear" w:color="auto" w:fill="auto"/>
            <w:noWrap/>
            <w:vAlign w:val="bottom"/>
            <w:hideMark/>
          </w:tcPr>
          <w:p w14:paraId="402AE80B" w14:textId="500E8202" w:rsidR="00BF4ACD" w:rsidRPr="00036F76" w:rsidRDefault="00BF4ACD" w:rsidP="00E64FDF">
            <w:pPr>
              <w:tabs>
                <w:tab w:val="decimal" w:pos="480"/>
                <w:tab w:val="decimal" w:pos="605"/>
              </w:tabs>
              <w:spacing w:after="0" w:line="240" w:lineRule="auto"/>
              <w:jc w:val="center"/>
              <w:rPr>
                <w:rFonts w:ascii="Times New Roman" w:eastAsia="Times New Roman" w:hAnsi="Times New Roman"/>
              </w:rPr>
            </w:pPr>
          </w:p>
        </w:tc>
        <w:tc>
          <w:tcPr>
            <w:tcW w:w="1296" w:type="dxa"/>
            <w:tcBorders>
              <w:top w:val="nil"/>
              <w:left w:val="nil"/>
              <w:bottom w:val="nil"/>
              <w:right w:val="nil"/>
            </w:tcBorders>
            <w:shd w:val="clear" w:color="auto" w:fill="auto"/>
            <w:noWrap/>
            <w:vAlign w:val="bottom"/>
            <w:hideMark/>
          </w:tcPr>
          <w:p w14:paraId="4914D1A7" w14:textId="77777777" w:rsidR="00BF4ACD" w:rsidRPr="00036F76" w:rsidRDefault="00BF4ACD" w:rsidP="00FA6CB8">
            <w:pPr>
              <w:spacing w:after="0" w:line="240" w:lineRule="auto"/>
              <w:jc w:val="center"/>
              <w:rPr>
                <w:rFonts w:ascii="Times New Roman" w:eastAsia="Times New Roman" w:hAnsi="Times New Roman"/>
              </w:rPr>
            </w:pPr>
          </w:p>
        </w:tc>
        <w:tc>
          <w:tcPr>
            <w:tcW w:w="1080" w:type="dxa"/>
            <w:tcBorders>
              <w:top w:val="nil"/>
              <w:left w:val="nil"/>
              <w:bottom w:val="nil"/>
              <w:right w:val="nil"/>
            </w:tcBorders>
            <w:shd w:val="clear" w:color="auto" w:fill="auto"/>
            <w:noWrap/>
            <w:vAlign w:val="bottom"/>
            <w:hideMark/>
          </w:tcPr>
          <w:p w14:paraId="4360A193" w14:textId="77777777" w:rsidR="00BF4ACD" w:rsidRPr="00036F76" w:rsidRDefault="00BF4ACD" w:rsidP="00FA6CB8">
            <w:pPr>
              <w:spacing w:after="0" w:line="240" w:lineRule="auto"/>
              <w:jc w:val="center"/>
              <w:rPr>
                <w:rFonts w:ascii="Times New Roman" w:eastAsia="Times New Roman" w:hAnsi="Times New Roman"/>
              </w:rPr>
            </w:pPr>
          </w:p>
        </w:tc>
      </w:tr>
      <w:tr w:rsidR="00496EDC" w:rsidRPr="00036F76" w14:paraId="4CE4B474" w14:textId="77777777" w:rsidTr="00496EDC">
        <w:trPr>
          <w:trHeight w:val="288"/>
        </w:trPr>
        <w:tc>
          <w:tcPr>
            <w:tcW w:w="1440" w:type="dxa"/>
            <w:tcBorders>
              <w:top w:val="nil"/>
              <w:left w:val="nil"/>
              <w:bottom w:val="nil"/>
              <w:right w:val="nil"/>
            </w:tcBorders>
            <w:shd w:val="clear" w:color="auto" w:fill="auto"/>
            <w:noWrap/>
            <w:vAlign w:val="bottom"/>
            <w:hideMark/>
          </w:tcPr>
          <w:p w14:paraId="00C0C3C0"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Cholesterol</w:t>
            </w:r>
          </w:p>
        </w:tc>
        <w:tc>
          <w:tcPr>
            <w:tcW w:w="1080" w:type="dxa"/>
            <w:tcBorders>
              <w:top w:val="nil"/>
              <w:left w:val="nil"/>
              <w:bottom w:val="nil"/>
              <w:right w:val="nil"/>
            </w:tcBorders>
            <w:shd w:val="clear" w:color="auto" w:fill="auto"/>
            <w:noWrap/>
            <w:vAlign w:val="bottom"/>
            <w:hideMark/>
          </w:tcPr>
          <w:p w14:paraId="7E225B03"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7D17C546" w14:textId="303C6E00"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70A8020" w14:textId="17E34547" w:rsidR="00496EDC" w:rsidRPr="00496EDC"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496EDC">
              <w:rPr>
                <w:rFonts w:ascii="Times New Roman" w:hAnsi="Times New Roman"/>
                <w:color w:val="000000"/>
              </w:rPr>
              <w:t>770</w:t>
            </w:r>
          </w:p>
        </w:tc>
        <w:tc>
          <w:tcPr>
            <w:tcW w:w="1296" w:type="dxa"/>
            <w:tcBorders>
              <w:top w:val="nil"/>
              <w:left w:val="nil"/>
              <w:bottom w:val="nil"/>
              <w:right w:val="nil"/>
            </w:tcBorders>
            <w:noWrap/>
            <w:vAlign w:val="bottom"/>
            <w:hideMark/>
          </w:tcPr>
          <w:p w14:paraId="38E1F835" w14:textId="6F3CF7FA" w:rsidR="00496EDC" w:rsidRPr="00496EDC" w:rsidRDefault="00496EDC" w:rsidP="00496EDC">
            <w:pPr>
              <w:spacing w:after="0" w:line="240" w:lineRule="auto"/>
              <w:jc w:val="center"/>
              <w:rPr>
                <w:rFonts w:ascii="Times New Roman" w:eastAsia="Times New Roman" w:hAnsi="Times New Roman"/>
                <w:color w:val="000000"/>
              </w:rPr>
            </w:pPr>
            <w:r w:rsidRPr="00496EDC">
              <w:rPr>
                <w:rFonts w:ascii="Times New Roman" w:hAnsi="Times New Roman"/>
                <w:color w:val="000000"/>
              </w:rPr>
              <w:t>110</w:t>
            </w:r>
          </w:p>
        </w:tc>
        <w:tc>
          <w:tcPr>
            <w:tcW w:w="1080" w:type="dxa"/>
            <w:tcBorders>
              <w:top w:val="nil"/>
              <w:left w:val="nil"/>
              <w:bottom w:val="nil"/>
              <w:right w:val="nil"/>
            </w:tcBorders>
            <w:shd w:val="clear" w:color="auto" w:fill="auto"/>
            <w:noWrap/>
            <w:vAlign w:val="bottom"/>
            <w:hideMark/>
          </w:tcPr>
          <w:p w14:paraId="0DB3FC5A"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14</w:t>
            </w:r>
          </w:p>
        </w:tc>
      </w:tr>
      <w:tr w:rsidR="00BF4ACD" w:rsidRPr="00036F76" w14:paraId="3E0A5C9E" w14:textId="77777777" w:rsidTr="007F566D">
        <w:trPr>
          <w:trHeight w:val="288"/>
        </w:trPr>
        <w:tc>
          <w:tcPr>
            <w:tcW w:w="1440" w:type="dxa"/>
            <w:tcBorders>
              <w:top w:val="nil"/>
              <w:left w:val="nil"/>
              <w:bottom w:val="nil"/>
              <w:right w:val="nil"/>
            </w:tcBorders>
            <w:shd w:val="clear" w:color="auto" w:fill="auto"/>
            <w:noWrap/>
            <w:vAlign w:val="bottom"/>
            <w:hideMark/>
          </w:tcPr>
          <w:p w14:paraId="7CEBA2F9" w14:textId="77777777" w:rsidR="00BF4ACD" w:rsidRPr="00036F76" w:rsidRDefault="00BF4ACD" w:rsidP="00FA6CB8">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bottom"/>
            <w:hideMark/>
          </w:tcPr>
          <w:p w14:paraId="76D82CAE" w14:textId="77777777" w:rsidR="00BF4ACD" w:rsidRPr="00036F76" w:rsidRDefault="00BF4ACD" w:rsidP="00FA6CB8">
            <w:pPr>
              <w:spacing w:after="0" w:line="240" w:lineRule="auto"/>
              <w:rPr>
                <w:rFonts w:ascii="Times New Roman" w:eastAsia="Times New Roman" w:hAnsi="Times New Roman"/>
              </w:rPr>
            </w:pPr>
          </w:p>
        </w:tc>
        <w:tc>
          <w:tcPr>
            <w:tcW w:w="1080" w:type="dxa"/>
            <w:tcBorders>
              <w:top w:val="nil"/>
              <w:left w:val="nil"/>
              <w:bottom w:val="nil"/>
              <w:right w:val="nil"/>
            </w:tcBorders>
            <w:vAlign w:val="bottom"/>
          </w:tcPr>
          <w:p w14:paraId="2B98CE28" w14:textId="77777777" w:rsidR="00BF4ACD" w:rsidRPr="00036F76" w:rsidRDefault="00BF4ACD" w:rsidP="00FA6CB8">
            <w:pPr>
              <w:spacing w:after="0" w:line="240" w:lineRule="auto"/>
              <w:jc w:val="center"/>
              <w:rPr>
                <w:rFonts w:ascii="Times New Roman" w:eastAsia="Times New Roman" w:hAnsi="Times New Roman"/>
              </w:rPr>
            </w:pPr>
          </w:p>
        </w:tc>
        <w:tc>
          <w:tcPr>
            <w:tcW w:w="1296" w:type="dxa"/>
            <w:tcBorders>
              <w:top w:val="nil"/>
              <w:left w:val="nil"/>
              <w:right w:val="nil"/>
            </w:tcBorders>
            <w:shd w:val="clear" w:color="auto" w:fill="auto"/>
            <w:noWrap/>
            <w:vAlign w:val="bottom"/>
            <w:hideMark/>
          </w:tcPr>
          <w:p w14:paraId="5E3703B9" w14:textId="13F7FC5A" w:rsidR="00BF4ACD" w:rsidRPr="00036F76" w:rsidRDefault="00BF4ACD" w:rsidP="00E64FDF">
            <w:pPr>
              <w:tabs>
                <w:tab w:val="decimal" w:pos="480"/>
                <w:tab w:val="decimal" w:pos="605"/>
              </w:tabs>
              <w:spacing w:after="0" w:line="240" w:lineRule="auto"/>
              <w:jc w:val="center"/>
              <w:rPr>
                <w:rFonts w:ascii="Times New Roman" w:eastAsia="Times New Roman" w:hAnsi="Times New Roman"/>
              </w:rPr>
            </w:pPr>
          </w:p>
        </w:tc>
        <w:tc>
          <w:tcPr>
            <w:tcW w:w="1296" w:type="dxa"/>
            <w:tcBorders>
              <w:top w:val="nil"/>
              <w:left w:val="nil"/>
              <w:right w:val="nil"/>
            </w:tcBorders>
            <w:shd w:val="clear" w:color="auto" w:fill="auto"/>
            <w:noWrap/>
            <w:vAlign w:val="bottom"/>
            <w:hideMark/>
          </w:tcPr>
          <w:p w14:paraId="7F96BB6D" w14:textId="77777777" w:rsidR="00BF4ACD" w:rsidRPr="00036F76" w:rsidRDefault="00BF4ACD" w:rsidP="00FA6CB8">
            <w:pPr>
              <w:spacing w:after="0" w:line="240" w:lineRule="auto"/>
              <w:jc w:val="center"/>
              <w:rPr>
                <w:rFonts w:ascii="Times New Roman" w:eastAsia="Times New Roman" w:hAnsi="Times New Roman"/>
              </w:rPr>
            </w:pPr>
          </w:p>
        </w:tc>
        <w:tc>
          <w:tcPr>
            <w:tcW w:w="1080" w:type="dxa"/>
            <w:tcBorders>
              <w:top w:val="nil"/>
              <w:left w:val="nil"/>
              <w:bottom w:val="nil"/>
              <w:right w:val="nil"/>
            </w:tcBorders>
            <w:shd w:val="clear" w:color="auto" w:fill="auto"/>
            <w:noWrap/>
            <w:vAlign w:val="bottom"/>
            <w:hideMark/>
          </w:tcPr>
          <w:p w14:paraId="496EE314" w14:textId="77777777" w:rsidR="00BF4ACD" w:rsidRPr="00036F76" w:rsidRDefault="00BF4ACD" w:rsidP="00FA6CB8">
            <w:pPr>
              <w:spacing w:after="0" w:line="240" w:lineRule="auto"/>
              <w:jc w:val="center"/>
              <w:rPr>
                <w:rFonts w:ascii="Times New Roman" w:eastAsia="Times New Roman" w:hAnsi="Times New Roman"/>
              </w:rPr>
            </w:pPr>
          </w:p>
        </w:tc>
      </w:tr>
      <w:tr w:rsidR="00496EDC" w:rsidRPr="00036F76" w14:paraId="773AE2C7" w14:textId="77777777" w:rsidTr="00496EDC">
        <w:trPr>
          <w:trHeight w:val="288"/>
        </w:trPr>
        <w:tc>
          <w:tcPr>
            <w:tcW w:w="1440" w:type="dxa"/>
            <w:tcBorders>
              <w:top w:val="nil"/>
              <w:left w:val="nil"/>
              <w:bottom w:val="nil"/>
              <w:right w:val="nil"/>
            </w:tcBorders>
            <w:shd w:val="clear" w:color="auto" w:fill="auto"/>
            <w:noWrap/>
            <w:vAlign w:val="bottom"/>
            <w:hideMark/>
          </w:tcPr>
          <w:p w14:paraId="2E8FF7E2"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CDCA</w:t>
            </w:r>
          </w:p>
        </w:tc>
        <w:tc>
          <w:tcPr>
            <w:tcW w:w="1080" w:type="dxa"/>
            <w:tcBorders>
              <w:top w:val="nil"/>
              <w:left w:val="nil"/>
              <w:bottom w:val="nil"/>
              <w:right w:val="nil"/>
            </w:tcBorders>
            <w:shd w:val="clear" w:color="auto" w:fill="auto"/>
            <w:noWrap/>
            <w:vAlign w:val="bottom"/>
            <w:hideMark/>
          </w:tcPr>
          <w:p w14:paraId="642574D0"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76840D2D" w14:textId="316D4F26"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BFF35FE" w14:textId="4FFFC9FD"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0.30</w:t>
            </w:r>
          </w:p>
        </w:tc>
        <w:tc>
          <w:tcPr>
            <w:tcW w:w="1296" w:type="dxa"/>
            <w:tcBorders>
              <w:top w:val="nil"/>
              <w:left w:val="nil"/>
              <w:bottom w:val="nil"/>
              <w:right w:val="nil"/>
            </w:tcBorders>
            <w:noWrap/>
            <w:vAlign w:val="bottom"/>
            <w:hideMark/>
          </w:tcPr>
          <w:p w14:paraId="58C7105D" w14:textId="2730181C"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0.11</w:t>
            </w:r>
          </w:p>
        </w:tc>
        <w:tc>
          <w:tcPr>
            <w:tcW w:w="1080" w:type="dxa"/>
            <w:tcBorders>
              <w:top w:val="nil"/>
              <w:left w:val="nil"/>
              <w:bottom w:val="nil"/>
              <w:right w:val="nil"/>
            </w:tcBorders>
            <w:shd w:val="clear" w:color="auto" w:fill="auto"/>
            <w:noWrap/>
            <w:vAlign w:val="bottom"/>
            <w:hideMark/>
          </w:tcPr>
          <w:p w14:paraId="087B24AE"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38</w:t>
            </w:r>
          </w:p>
        </w:tc>
      </w:tr>
      <w:tr w:rsidR="00496EDC" w:rsidRPr="00036F76" w14:paraId="0EA9E75B" w14:textId="77777777" w:rsidTr="00496EDC">
        <w:trPr>
          <w:trHeight w:val="288"/>
        </w:trPr>
        <w:tc>
          <w:tcPr>
            <w:tcW w:w="1440" w:type="dxa"/>
            <w:tcBorders>
              <w:top w:val="nil"/>
              <w:left w:val="nil"/>
              <w:bottom w:val="nil"/>
              <w:right w:val="nil"/>
            </w:tcBorders>
            <w:shd w:val="clear" w:color="auto" w:fill="auto"/>
            <w:noWrap/>
            <w:vAlign w:val="bottom"/>
            <w:hideMark/>
          </w:tcPr>
          <w:p w14:paraId="291AD5A5"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CA</w:t>
            </w:r>
          </w:p>
        </w:tc>
        <w:tc>
          <w:tcPr>
            <w:tcW w:w="1080" w:type="dxa"/>
            <w:tcBorders>
              <w:top w:val="nil"/>
              <w:left w:val="nil"/>
              <w:bottom w:val="nil"/>
              <w:right w:val="nil"/>
            </w:tcBorders>
            <w:shd w:val="clear" w:color="auto" w:fill="auto"/>
            <w:noWrap/>
            <w:vAlign w:val="bottom"/>
            <w:hideMark/>
          </w:tcPr>
          <w:p w14:paraId="0582DD68"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1E058B2E" w14:textId="49824191"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87496AE" w14:textId="22AA64FE"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0.12</w:t>
            </w:r>
          </w:p>
        </w:tc>
        <w:tc>
          <w:tcPr>
            <w:tcW w:w="1296" w:type="dxa"/>
            <w:tcBorders>
              <w:top w:val="nil"/>
              <w:left w:val="nil"/>
              <w:bottom w:val="nil"/>
              <w:right w:val="nil"/>
            </w:tcBorders>
            <w:noWrap/>
            <w:vAlign w:val="bottom"/>
            <w:hideMark/>
          </w:tcPr>
          <w:p w14:paraId="7BC55804" w14:textId="29564250"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0.034</w:t>
            </w:r>
          </w:p>
        </w:tc>
        <w:tc>
          <w:tcPr>
            <w:tcW w:w="1080" w:type="dxa"/>
            <w:tcBorders>
              <w:top w:val="nil"/>
              <w:left w:val="nil"/>
              <w:bottom w:val="nil"/>
              <w:right w:val="nil"/>
            </w:tcBorders>
            <w:shd w:val="clear" w:color="auto" w:fill="auto"/>
            <w:noWrap/>
            <w:vAlign w:val="bottom"/>
            <w:hideMark/>
          </w:tcPr>
          <w:p w14:paraId="79B422D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28</w:t>
            </w:r>
          </w:p>
        </w:tc>
      </w:tr>
      <w:tr w:rsidR="00496EDC" w:rsidRPr="00036F76" w14:paraId="7128BAEB" w14:textId="77777777" w:rsidTr="00496EDC">
        <w:trPr>
          <w:trHeight w:val="288"/>
        </w:trPr>
        <w:tc>
          <w:tcPr>
            <w:tcW w:w="1440" w:type="dxa"/>
            <w:tcBorders>
              <w:top w:val="nil"/>
              <w:left w:val="nil"/>
              <w:bottom w:val="nil"/>
              <w:right w:val="nil"/>
            </w:tcBorders>
            <w:shd w:val="clear" w:color="auto" w:fill="auto"/>
            <w:noWrap/>
            <w:vAlign w:val="bottom"/>
            <w:hideMark/>
          </w:tcPr>
          <w:p w14:paraId="271D3FBD"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DCA</w:t>
            </w:r>
          </w:p>
        </w:tc>
        <w:tc>
          <w:tcPr>
            <w:tcW w:w="1080" w:type="dxa"/>
            <w:tcBorders>
              <w:top w:val="nil"/>
              <w:left w:val="nil"/>
              <w:bottom w:val="nil"/>
              <w:right w:val="nil"/>
            </w:tcBorders>
            <w:shd w:val="clear" w:color="auto" w:fill="auto"/>
            <w:noWrap/>
            <w:vAlign w:val="bottom"/>
            <w:hideMark/>
          </w:tcPr>
          <w:p w14:paraId="2822F98C"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3CF14D9D" w14:textId="251A2C92"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60CC3910" w14:textId="049AFD86"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0.35</w:t>
            </w:r>
          </w:p>
        </w:tc>
        <w:tc>
          <w:tcPr>
            <w:tcW w:w="1296" w:type="dxa"/>
            <w:tcBorders>
              <w:top w:val="nil"/>
              <w:left w:val="nil"/>
              <w:bottom w:val="nil"/>
              <w:right w:val="nil"/>
            </w:tcBorders>
            <w:noWrap/>
            <w:vAlign w:val="bottom"/>
            <w:hideMark/>
          </w:tcPr>
          <w:p w14:paraId="15B6066A" w14:textId="22B78B19"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0.083</w:t>
            </w:r>
          </w:p>
        </w:tc>
        <w:tc>
          <w:tcPr>
            <w:tcW w:w="1080" w:type="dxa"/>
            <w:tcBorders>
              <w:top w:val="nil"/>
              <w:left w:val="nil"/>
              <w:bottom w:val="nil"/>
              <w:right w:val="nil"/>
            </w:tcBorders>
            <w:shd w:val="clear" w:color="auto" w:fill="auto"/>
            <w:noWrap/>
            <w:vAlign w:val="bottom"/>
            <w:hideMark/>
          </w:tcPr>
          <w:p w14:paraId="1A19F716"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24</w:t>
            </w:r>
          </w:p>
        </w:tc>
      </w:tr>
      <w:tr w:rsidR="00496EDC" w:rsidRPr="00036F76" w14:paraId="4E310D53" w14:textId="77777777" w:rsidTr="00496EDC">
        <w:trPr>
          <w:trHeight w:val="288"/>
        </w:trPr>
        <w:tc>
          <w:tcPr>
            <w:tcW w:w="1440" w:type="dxa"/>
            <w:tcBorders>
              <w:top w:val="nil"/>
              <w:left w:val="nil"/>
              <w:bottom w:val="nil"/>
              <w:right w:val="nil"/>
            </w:tcBorders>
            <w:shd w:val="clear" w:color="auto" w:fill="auto"/>
            <w:noWrap/>
            <w:vAlign w:val="bottom"/>
            <w:hideMark/>
          </w:tcPr>
          <w:p w14:paraId="4297B57E"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GCDCA</w:t>
            </w:r>
          </w:p>
        </w:tc>
        <w:tc>
          <w:tcPr>
            <w:tcW w:w="1080" w:type="dxa"/>
            <w:tcBorders>
              <w:top w:val="nil"/>
              <w:left w:val="nil"/>
              <w:bottom w:val="nil"/>
              <w:right w:val="nil"/>
            </w:tcBorders>
            <w:shd w:val="clear" w:color="auto" w:fill="auto"/>
            <w:noWrap/>
            <w:vAlign w:val="bottom"/>
            <w:hideMark/>
          </w:tcPr>
          <w:p w14:paraId="511A80CF"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4E41AB93" w14:textId="782CAF28"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0CC5D78" w14:textId="5F37CDC4"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1.1</w:t>
            </w:r>
          </w:p>
        </w:tc>
        <w:tc>
          <w:tcPr>
            <w:tcW w:w="1296" w:type="dxa"/>
            <w:tcBorders>
              <w:top w:val="nil"/>
              <w:left w:val="nil"/>
              <w:bottom w:val="nil"/>
              <w:right w:val="nil"/>
            </w:tcBorders>
            <w:noWrap/>
            <w:vAlign w:val="bottom"/>
            <w:hideMark/>
          </w:tcPr>
          <w:p w14:paraId="3B2A7705" w14:textId="2A81EDF0"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0.18</w:t>
            </w:r>
          </w:p>
        </w:tc>
        <w:tc>
          <w:tcPr>
            <w:tcW w:w="1080" w:type="dxa"/>
            <w:tcBorders>
              <w:top w:val="nil"/>
              <w:left w:val="nil"/>
              <w:bottom w:val="nil"/>
              <w:right w:val="nil"/>
            </w:tcBorders>
            <w:shd w:val="clear" w:color="auto" w:fill="auto"/>
            <w:noWrap/>
            <w:vAlign w:val="bottom"/>
            <w:hideMark/>
          </w:tcPr>
          <w:p w14:paraId="0C665E01"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17</w:t>
            </w:r>
          </w:p>
        </w:tc>
      </w:tr>
      <w:tr w:rsidR="00496EDC" w:rsidRPr="00036F76" w14:paraId="046E1935" w14:textId="77777777" w:rsidTr="00496EDC">
        <w:trPr>
          <w:trHeight w:val="288"/>
        </w:trPr>
        <w:tc>
          <w:tcPr>
            <w:tcW w:w="1440" w:type="dxa"/>
            <w:tcBorders>
              <w:top w:val="nil"/>
              <w:left w:val="nil"/>
              <w:bottom w:val="nil"/>
              <w:right w:val="nil"/>
            </w:tcBorders>
            <w:shd w:val="clear" w:color="auto" w:fill="auto"/>
            <w:noWrap/>
            <w:vAlign w:val="bottom"/>
            <w:hideMark/>
          </w:tcPr>
          <w:p w14:paraId="4AD91580"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GDCA</w:t>
            </w:r>
          </w:p>
        </w:tc>
        <w:tc>
          <w:tcPr>
            <w:tcW w:w="1080" w:type="dxa"/>
            <w:tcBorders>
              <w:top w:val="nil"/>
              <w:left w:val="nil"/>
              <w:bottom w:val="nil"/>
              <w:right w:val="nil"/>
            </w:tcBorders>
            <w:shd w:val="clear" w:color="auto" w:fill="auto"/>
            <w:noWrap/>
            <w:vAlign w:val="bottom"/>
            <w:hideMark/>
          </w:tcPr>
          <w:p w14:paraId="051A9C01"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c>
          <w:tcPr>
            <w:tcW w:w="1080" w:type="dxa"/>
            <w:tcBorders>
              <w:top w:val="nil"/>
              <w:left w:val="nil"/>
              <w:bottom w:val="nil"/>
              <w:right w:val="nil"/>
            </w:tcBorders>
            <w:vAlign w:val="bottom"/>
          </w:tcPr>
          <w:p w14:paraId="2729AE5C" w14:textId="654894BB"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68DF974C" w14:textId="59EE5EA9"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0.43</w:t>
            </w:r>
          </w:p>
        </w:tc>
        <w:tc>
          <w:tcPr>
            <w:tcW w:w="1296" w:type="dxa"/>
            <w:tcBorders>
              <w:top w:val="nil"/>
              <w:left w:val="nil"/>
              <w:bottom w:val="nil"/>
              <w:right w:val="nil"/>
            </w:tcBorders>
            <w:noWrap/>
            <w:vAlign w:val="bottom"/>
            <w:hideMark/>
          </w:tcPr>
          <w:p w14:paraId="64BC1CA4" w14:textId="6035082B"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0.069</w:t>
            </w:r>
          </w:p>
        </w:tc>
        <w:tc>
          <w:tcPr>
            <w:tcW w:w="1080" w:type="dxa"/>
            <w:tcBorders>
              <w:top w:val="nil"/>
              <w:left w:val="nil"/>
              <w:bottom w:val="nil"/>
              <w:right w:val="nil"/>
            </w:tcBorders>
            <w:shd w:val="clear" w:color="auto" w:fill="auto"/>
            <w:noWrap/>
            <w:vAlign w:val="bottom"/>
            <w:hideMark/>
          </w:tcPr>
          <w:p w14:paraId="67C4D00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496EDC" w:rsidRPr="00036F76" w14:paraId="0581F35A" w14:textId="77777777" w:rsidTr="00496EDC">
        <w:trPr>
          <w:trHeight w:val="288"/>
        </w:trPr>
        <w:tc>
          <w:tcPr>
            <w:tcW w:w="1440" w:type="dxa"/>
            <w:tcBorders>
              <w:top w:val="nil"/>
              <w:left w:val="nil"/>
              <w:bottom w:val="nil"/>
              <w:right w:val="nil"/>
            </w:tcBorders>
            <w:shd w:val="clear" w:color="auto" w:fill="auto"/>
            <w:noWrap/>
            <w:vAlign w:val="bottom"/>
            <w:hideMark/>
          </w:tcPr>
          <w:p w14:paraId="0EC9A640"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GLCA</w:t>
            </w:r>
          </w:p>
        </w:tc>
        <w:tc>
          <w:tcPr>
            <w:tcW w:w="1080" w:type="dxa"/>
            <w:tcBorders>
              <w:top w:val="nil"/>
              <w:left w:val="nil"/>
              <w:bottom w:val="nil"/>
              <w:right w:val="nil"/>
            </w:tcBorders>
            <w:shd w:val="clear" w:color="auto" w:fill="auto"/>
            <w:noWrap/>
            <w:vAlign w:val="bottom"/>
            <w:hideMark/>
          </w:tcPr>
          <w:p w14:paraId="68FBAE3A"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3C3D3282" w14:textId="2C7EA5DF"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A57E421" w14:textId="79DBE45C"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0.025</w:t>
            </w:r>
          </w:p>
        </w:tc>
        <w:tc>
          <w:tcPr>
            <w:tcW w:w="1296" w:type="dxa"/>
            <w:tcBorders>
              <w:top w:val="nil"/>
              <w:left w:val="nil"/>
              <w:bottom w:val="nil"/>
              <w:right w:val="nil"/>
            </w:tcBorders>
            <w:noWrap/>
            <w:vAlign w:val="bottom"/>
            <w:hideMark/>
          </w:tcPr>
          <w:p w14:paraId="38D77F89" w14:textId="0D6263E1"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0.0018</w:t>
            </w:r>
          </w:p>
        </w:tc>
        <w:tc>
          <w:tcPr>
            <w:tcW w:w="1080" w:type="dxa"/>
            <w:tcBorders>
              <w:top w:val="nil"/>
              <w:left w:val="nil"/>
              <w:bottom w:val="nil"/>
              <w:right w:val="nil"/>
            </w:tcBorders>
            <w:shd w:val="clear" w:color="auto" w:fill="auto"/>
            <w:noWrap/>
            <w:vAlign w:val="bottom"/>
            <w:hideMark/>
          </w:tcPr>
          <w:p w14:paraId="62C04773"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7</w:t>
            </w:r>
          </w:p>
        </w:tc>
      </w:tr>
      <w:tr w:rsidR="00496EDC" w:rsidRPr="00036F76" w14:paraId="4C373B24" w14:textId="77777777" w:rsidTr="00496EDC">
        <w:trPr>
          <w:trHeight w:val="288"/>
        </w:trPr>
        <w:tc>
          <w:tcPr>
            <w:tcW w:w="1440" w:type="dxa"/>
            <w:tcBorders>
              <w:top w:val="nil"/>
              <w:left w:val="nil"/>
              <w:bottom w:val="nil"/>
              <w:right w:val="nil"/>
            </w:tcBorders>
            <w:shd w:val="clear" w:color="auto" w:fill="auto"/>
            <w:noWrap/>
            <w:vAlign w:val="bottom"/>
            <w:hideMark/>
          </w:tcPr>
          <w:p w14:paraId="65617EBD"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GUDCA</w:t>
            </w:r>
          </w:p>
        </w:tc>
        <w:tc>
          <w:tcPr>
            <w:tcW w:w="1080" w:type="dxa"/>
            <w:tcBorders>
              <w:top w:val="nil"/>
              <w:left w:val="nil"/>
              <w:bottom w:val="nil"/>
              <w:right w:val="nil"/>
            </w:tcBorders>
            <w:shd w:val="clear" w:color="auto" w:fill="auto"/>
            <w:noWrap/>
            <w:vAlign w:val="bottom"/>
            <w:hideMark/>
          </w:tcPr>
          <w:p w14:paraId="6847F798"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094BAD65" w14:textId="11AE30FC"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2BF26161" w14:textId="5F0B6218"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0.15</w:t>
            </w:r>
          </w:p>
        </w:tc>
        <w:tc>
          <w:tcPr>
            <w:tcW w:w="1296" w:type="dxa"/>
            <w:tcBorders>
              <w:top w:val="nil"/>
              <w:left w:val="nil"/>
              <w:bottom w:val="nil"/>
              <w:right w:val="nil"/>
            </w:tcBorders>
            <w:noWrap/>
            <w:vAlign w:val="bottom"/>
            <w:hideMark/>
          </w:tcPr>
          <w:p w14:paraId="0C8E93F1" w14:textId="07FDE85B"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0.024</w:t>
            </w:r>
          </w:p>
        </w:tc>
        <w:tc>
          <w:tcPr>
            <w:tcW w:w="1080" w:type="dxa"/>
            <w:tcBorders>
              <w:top w:val="nil"/>
              <w:left w:val="nil"/>
              <w:bottom w:val="nil"/>
              <w:right w:val="nil"/>
            </w:tcBorders>
            <w:shd w:val="clear" w:color="auto" w:fill="auto"/>
            <w:noWrap/>
            <w:vAlign w:val="bottom"/>
            <w:hideMark/>
          </w:tcPr>
          <w:p w14:paraId="085BFE4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496EDC" w:rsidRPr="00036F76" w14:paraId="4B046FD3" w14:textId="77777777" w:rsidTr="00496EDC">
        <w:trPr>
          <w:trHeight w:val="288"/>
        </w:trPr>
        <w:tc>
          <w:tcPr>
            <w:tcW w:w="1440" w:type="dxa"/>
            <w:tcBorders>
              <w:top w:val="nil"/>
              <w:left w:val="nil"/>
              <w:bottom w:val="nil"/>
              <w:right w:val="nil"/>
            </w:tcBorders>
            <w:shd w:val="clear" w:color="auto" w:fill="auto"/>
            <w:noWrap/>
            <w:vAlign w:val="bottom"/>
            <w:hideMark/>
          </w:tcPr>
          <w:p w14:paraId="7DE4C13F"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GCA</w:t>
            </w:r>
          </w:p>
        </w:tc>
        <w:tc>
          <w:tcPr>
            <w:tcW w:w="1080" w:type="dxa"/>
            <w:tcBorders>
              <w:top w:val="nil"/>
              <w:left w:val="nil"/>
              <w:bottom w:val="nil"/>
              <w:right w:val="nil"/>
            </w:tcBorders>
            <w:shd w:val="clear" w:color="auto" w:fill="auto"/>
            <w:noWrap/>
            <w:vAlign w:val="bottom"/>
            <w:hideMark/>
          </w:tcPr>
          <w:p w14:paraId="4BD680AD"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080" w:type="dxa"/>
            <w:tcBorders>
              <w:top w:val="nil"/>
              <w:left w:val="nil"/>
              <w:bottom w:val="nil"/>
              <w:right w:val="nil"/>
            </w:tcBorders>
            <w:vAlign w:val="bottom"/>
          </w:tcPr>
          <w:p w14:paraId="56709B43" w14:textId="6299E646"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7F13512C" w14:textId="2EFFE09B"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0.24</w:t>
            </w:r>
          </w:p>
        </w:tc>
        <w:tc>
          <w:tcPr>
            <w:tcW w:w="1296" w:type="dxa"/>
            <w:tcBorders>
              <w:top w:val="nil"/>
              <w:left w:val="nil"/>
              <w:bottom w:val="nil"/>
              <w:right w:val="nil"/>
            </w:tcBorders>
            <w:noWrap/>
            <w:vAlign w:val="bottom"/>
            <w:hideMark/>
          </w:tcPr>
          <w:p w14:paraId="231E0D81" w14:textId="412A8A74"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0.069</w:t>
            </w:r>
          </w:p>
        </w:tc>
        <w:tc>
          <w:tcPr>
            <w:tcW w:w="1080" w:type="dxa"/>
            <w:tcBorders>
              <w:top w:val="nil"/>
              <w:left w:val="nil"/>
              <w:bottom w:val="nil"/>
              <w:right w:val="nil"/>
            </w:tcBorders>
            <w:shd w:val="clear" w:color="auto" w:fill="auto"/>
            <w:noWrap/>
            <w:vAlign w:val="bottom"/>
            <w:hideMark/>
          </w:tcPr>
          <w:p w14:paraId="3198B92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29</w:t>
            </w:r>
          </w:p>
        </w:tc>
      </w:tr>
      <w:tr w:rsidR="00496EDC" w:rsidRPr="00036F76" w14:paraId="6E5B2C27" w14:textId="77777777" w:rsidTr="00496EDC">
        <w:trPr>
          <w:trHeight w:val="288"/>
        </w:trPr>
        <w:tc>
          <w:tcPr>
            <w:tcW w:w="1440" w:type="dxa"/>
            <w:tcBorders>
              <w:top w:val="nil"/>
              <w:left w:val="nil"/>
              <w:bottom w:val="nil"/>
              <w:right w:val="nil"/>
            </w:tcBorders>
            <w:shd w:val="clear" w:color="auto" w:fill="auto"/>
            <w:noWrap/>
            <w:vAlign w:val="bottom"/>
            <w:hideMark/>
          </w:tcPr>
          <w:p w14:paraId="0442DD41"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LCA</w:t>
            </w:r>
          </w:p>
        </w:tc>
        <w:tc>
          <w:tcPr>
            <w:tcW w:w="1080" w:type="dxa"/>
            <w:tcBorders>
              <w:top w:val="nil"/>
              <w:left w:val="nil"/>
              <w:bottom w:val="nil"/>
              <w:right w:val="nil"/>
            </w:tcBorders>
            <w:shd w:val="clear" w:color="auto" w:fill="auto"/>
            <w:noWrap/>
            <w:vAlign w:val="bottom"/>
            <w:hideMark/>
          </w:tcPr>
          <w:p w14:paraId="142EB3CC"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012BB9D3" w14:textId="4523E425"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5EB460E4" w14:textId="771BFBAD"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0.014</w:t>
            </w:r>
          </w:p>
        </w:tc>
        <w:tc>
          <w:tcPr>
            <w:tcW w:w="1296" w:type="dxa"/>
            <w:tcBorders>
              <w:top w:val="nil"/>
              <w:left w:val="nil"/>
              <w:bottom w:val="nil"/>
              <w:right w:val="nil"/>
            </w:tcBorders>
            <w:noWrap/>
            <w:vAlign w:val="bottom"/>
            <w:hideMark/>
          </w:tcPr>
          <w:p w14:paraId="48F5E51E" w14:textId="302F6156"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0.0036</w:t>
            </w:r>
          </w:p>
        </w:tc>
        <w:tc>
          <w:tcPr>
            <w:tcW w:w="1080" w:type="dxa"/>
            <w:tcBorders>
              <w:top w:val="nil"/>
              <w:left w:val="nil"/>
              <w:bottom w:val="nil"/>
              <w:right w:val="nil"/>
            </w:tcBorders>
            <w:shd w:val="clear" w:color="auto" w:fill="auto"/>
            <w:noWrap/>
            <w:vAlign w:val="bottom"/>
            <w:hideMark/>
          </w:tcPr>
          <w:p w14:paraId="30F2D17B"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496EDC" w:rsidRPr="00036F76" w14:paraId="67AEBEEA" w14:textId="77777777" w:rsidTr="00496EDC">
        <w:trPr>
          <w:trHeight w:val="288"/>
        </w:trPr>
        <w:tc>
          <w:tcPr>
            <w:tcW w:w="1440" w:type="dxa"/>
            <w:tcBorders>
              <w:top w:val="nil"/>
              <w:left w:val="nil"/>
              <w:bottom w:val="nil"/>
              <w:right w:val="nil"/>
            </w:tcBorders>
            <w:shd w:val="clear" w:color="auto" w:fill="auto"/>
            <w:noWrap/>
            <w:vAlign w:val="bottom"/>
            <w:hideMark/>
          </w:tcPr>
          <w:p w14:paraId="3AB9D785"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TCDCA</w:t>
            </w:r>
          </w:p>
        </w:tc>
        <w:tc>
          <w:tcPr>
            <w:tcW w:w="1080" w:type="dxa"/>
            <w:tcBorders>
              <w:top w:val="nil"/>
              <w:left w:val="nil"/>
              <w:bottom w:val="nil"/>
              <w:right w:val="nil"/>
            </w:tcBorders>
            <w:shd w:val="clear" w:color="auto" w:fill="auto"/>
            <w:noWrap/>
            <w:vAlign w:val="bottom"/>
            <w:hideMark/>
          </w:tcPr>
          <w:p w14:paraId="068DCCD5"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45135343" w14:textId="0CF43BAE"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08F7ADBF" w14:textId="74A0E54A"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0.084</w:t>
            </w:r>
          </w:p>
        </w:tc>
        <w:tc>
          <w:tcPr>
            <w:tcW w:w="1296" w:type="dxa"/>
            <w:tcBorders>
              <w:top w:val="nil"/>
              <w:left w:val="nil"/>
              <w:bottom w:val="nil"/>
              <w:right w:val="nil"/>
            </w:tcBorders>
            <w:noWrap/>
            <w:vAlign w:val="bottom"/>
            <w:hideMark/>
          </w:tcPr>
          <w:p w14:paraId="20D12BDD" w14:textId="3AA83C4C"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0.0050</w:t>
            </w:r>
          </w:p>
        </w:tc>
        <w:tc>
          <w:tcPr>
            <w:tcW w:w="1080" w:type="dxa"/>
            <w:tcBorders>
              <w:top w:val="nil"/>
              <w:left w:val="nil"/>
              <w:bottom w:val="nil"/>
              <w:right w:val="nil"/>
            </w:tcBorders>
            <w:shd w:val="clear" w:color="auto" w:fill="auto"/>
            <w:noWrap/>
            <w:vAlign w:val="bottom"/>
            <w:hideMark/>
          </w:tcPr>
          <w:p w14:paraId="12552665"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r>
      <w:tr w:rsidR="00496EDC" w:rsidRPr="00036F76" w14:paraId="654BEF5A" w14:textId="77777777" w:rsidTr="00496EDC">
        <w:trPr>
          <w:trHeight w:val="288"/>
        </w:trPr>
        <w:tc>
          <w:tcPr>
            <w:tcW w:w="1440" w:type="dxa"/>
            <w:tcBorders>
              <w:top w:val="nil"/>
              <w:left w:val="nil"/>
              <w:bottom w:val="nil"/>
              <w:right w:val="nil"/>
            </w:tcBorders>
            <w:shd w:val="clear" w:color="auto" w:fill="auto"/>
            <w:noWrap/>
            <w:vAlign w:val="bottom"/>
            <w:hideMark/>
          </w:tcPr>
          <w:p w14:paraId="35DF0920"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TCA</w:t>
            </w:r>
          </w:p>
        </w:tc>
        <w:tc>
          <w:tcPr>
            <w:tcW w:w="1080" w:type="dxa"/>
            <w:tcBorders>
              <w:top w:val="nil"/>
              <w:left w:val="nil"/>
              <w:bottom w:val="nil"/>
              <w:right w:val="nil"/>
            </w:tcBorders>
            <w:shd w:val="clear" w:color="auto" w:fill="auto"/>
            <w:noWrap/>
            <w:vAlign w:val="bottom"/>
            <w:hideMark/>
          </w:tcPr>
          <w:p w14:paraId="486DDC9A"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9</w:t>
            </w:r>
          </w:p>
        </w:tc>
        <w:tc>
          <w:tcPr>
            <w:tcW w:w="1080" w:type="dxa"/>
            <w:tcBorders>
              <w:top w:val="nil"/>
              <w:left w:val="nil"/>
              <w:bottom w:val="nil"/>
              <w:right w:val="nil"/>
            </w:tcBorders>
            <w:vAlign w:val="bottom"/>
          </w:tcPr>
          <w:p w14:paraId="43E50C0B" w14:textId="10A24CB1"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39B4E0D4" w14:textId="1124008D"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0.026</w:t>
            </w:r>
          </w:p>
        </w:tc>
        <w:tc>
          <w:tcPr>
            <w:tcW w:w="1296" w:type="dxa"/>
            <w:tcBorders>
              <w:top w:val="nil"/>
              <w:left w:val="nil"/>
              <w:bottom w:val="nil"/>
              <w:right w:val="nil"/>
            </w:tcBorders>
            <w:noWrap/>
            <w:vAlign w:val="bottom"/>
            <w:hideMark/>
          </w:tcPr>
          <w:p w14:paraId="6B21F988" w14:textId="03701CC0"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0.0056</w:t>
            </w:r>
          </w:p>
        </w:tc>
        <w:tc>
          <w:tcPr>
            <w:tcW w:w="1080" w:type="dxa"/>
            <w:tcBorders>
              <w:top w:val="nil"/>
              <w:left w:val="nil"/>
              <w:bottom w:val="nil"/>
              <w:right w:val="nil"/>
            </w:tcBorders>
            <w:shd w:val="clear" w:color="auto" w:fill="auto"/>
            <w:noWrap/>
            <w:vAlign w:val="bottom"/>
            <w:hideMark/>
          </w:tcPr>
          <w:p w14:paraId="638AF7A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r w:rsidR="00496EDC" w:rsidRPr="00036F76" w14:paraId="2AA5EA06" w14:textId="77777777" w:rsidTr="00496EDC">
        <w:trPr>
          <w:trHeight w:val="288"/>
        </w:trPr>
        <w:tc>
          <w:tcPr>
            <w:tcW w:w="1440" w:type="dxa"/>
            <w:tcBorders>
              <w:top w:val="nil"/>
              <w:left w:val="nil"/>
              <w:bottom w:val="nil"/>
              <w:right w:val="nil"/>
            </w:tcBorders>
            <w:shd w:val="clear" w:color="auto" w:fill="auto"/>
            <w:noWrap/>
            <w:vAlign w:val="bottom"/>
            <w:hideMark/>
          </w:tcPr>
          <w:p w14:paraId="2D2A2B2F"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TDCA</w:t>
            </w:r>
          </w:p>
        </w:tc>
        <w:tc>
          <w:tcPr>
            <w:tcW w:w="1080" w:type="dxa"/>
            <w:tcBorders>
              <w:top w:val="nil"/>
              <w:left w:val="nil"/>
              <w:bottom w:val="nil"/>
              <w:right w:val="nil"/>
            </w:tcBorders>
            <w:shd w:val="clear" w:color="auto" w:fill="auto"/>
            <w:noWrap/>
            <w:vAlign w:val="bottom"/>
            <w:hideMark/>
          </w:tcPr>
          <w:p w14:paraId="45C77B99"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nil"/>
              <w:right w:val="nil"/>
            </w:tcBorders>
            <w:vAlign w:val="bottom"/>
          </w:tcPr>
          <w:p w14:paraId="712EA73C" w14:textId="3D64EAE8"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10DD680A" w14:textId="7ABAABAA"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0.040</w:t>
            </w:r>
          </w:p>
        </w:tc>
        <w:tc>
          <w:tcPr>
            <w:tcW w:w="1296" w:type="dxa"/>
            <w:tcBorders>
              <w:top w:val="nil"/>
              <w:left w:val="nil"/>
              <w:bottom w:val="nil"/>
              <w:right w:val="nil"/>
            </w:tcBorders>
            <w:noWrap/>
            <w:vAlign w:val="bottom"/>
            <w:hideMark/>
          </w:tcPr>
          <w:p w14:paraId="18ECF7BD" w14:textId="6F27B02A"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0.0064</w:t>
            </w:r>
          </w:p>
        </w:tc>
        <w:tc>
          <w:tcPr>
            <w:tcW w:w="1080" w:type="dxa"/>
            <w:tcBorders>
              <w:top w:val="nil"/>
              <w:left w:val="nil"/>
              <w:bottom w:val="nil"/>
              <w:right w:val="nil"/>
            </w:tcBorders>
            <w:shd w:val="clear" w:color="auto" w:fill="auto"/>
            <w:noWrap/>
            <w:vAlign w:val="bottom"/>
            <w:hideMark/>
          </w:tcPr>
          <w:p w14:paraId="60CCC4C7"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16</w:t>
            </w:r>
          </w:p>
        </w:tc>
      </w:tr>
      <w:tr w:rsidR="00496EDC" w:rsidRPr="00036F76" w14:paraId="40CB381F" w14:textId="77777777" w:rsidTr="00496EDC">
        <w:trPr>
          <w:trHeight w:val="288"/>
        </w:trPr>
        <w:tc>
          <w:tcPr>
            <w:tcW w:w="1440" w:type="dxa"/>
            <w:tcBorders>
              <w:top w:val="nil"/>
              <w:left w:val="nil"/>
              <w:right w:val="nil"/>
            </w:tcBorders>
            <w:shd w:val="clear" w:color="auto" w:fill="auto"/>
            <w:noWrap/>
            <w:vAlign w:val="bottom"/>
            <w:hideMark/>
          </w:tcPr>
          <w:p w14:paraId="3A0FB8F4"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TLCA</w:t>
            </w:r>
          </w:p>
        </w:tc>
        <w:tc>
          <w:tcPr>
            <w:tcW w:w="1080" w:type="dxa"/>
            <w:tcBorders>
              <w:top w:val="nil"/>
              <w:left w:val="nil"/>
              <w:right w:val="nil"/>
            </w:tcBorders>
            <w:shd w:val="clear" w:color="auto" w:fill="auto"/>
            <w:noWrap/>
            <w:vAlign w:val="bottom"/>
            <w:hideMark/>
          </w:tcPr>
          <w:p w14:paraId="08373B24"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080" w:type="dxa"/>
            <w:tcBorders>
              <w:top w:val="nil"/>
              <w:left w:val="nil"/>
              <w:right w:val="nil"/>
            </w:tcBorders>
            <w:vAlign w:val="bottom"/>
          </w:tcPr>
          <w:p w14:paraId="198B4623" w14:textId="6394A07E"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nil"/>
              <w:right w:val="nil"/>
            </w:tcBorders>
            <w:noWrap/>
            <w:vAlign w:val="bottom"/>
            <w:hideMark/>
          </w:tcPr>
          <w:p w14:paraId="49E48707" w14:textId="2F92E41A"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0.0027</w:t>
            </w:r>
          </w:p>
        </w:tc>
        <w:tc>
          <w:tcPr>
            <w:tcW w:w="1296" w:type="dxa"/>
            <w:tcBorders>
              <w:top w:val="nil"/>
              <w:left w:val="nil"/>
              <w:bottom w:val="nil"/>
              <w:right w:val="nil"/>
            </w:tcBorders>
            <w:noWrap/>
            <w:vAlign w:val="bottom"/>
            <w:hideMark/>
          </w:tcPr>
          <w:p w14:paraId="5F1D0529" w14:textId="5594C4AA"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0.00069</w:t>
            </w:r>
          </w:p>
        </w:tc>
        <w:tc>
          <w:tcPr>
            <w:tcW w:w="1080" w:type="dxa"/>
            <w:tcBorders>
              <w:top w:val="nil"/>
              <w:left w:val="nil"/>
              <w:right w:val="nil"/>
            </w:tcBorders>
            <w:shd w:val="clear" w:color="auto" w:fill="auto"/>
            <w:noWrap/>
            <w:vAlign w:val="bottom"/>
            <w:hideMark/>
          </w:tcPr>
          <w:p w14:paraId="1C7E9FF5"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26</w:t>
            </w:r>
          </w:p>
        </w:tc>
      </w:tr>
      <w:tr w:rsidR="00496EDC" w:rsidRPr="00036F76" w14:paraId="70D5C893" w14:textId="77777777" w:rsidTr="007F566D">
        <w:trPr>
          <w:trHeight w:val="288"/>
        </w:trPr>
        <w:tc>
          <w:tcPr>
            <w:tcW w:w="1440" w:type="dxa"/>
            <w:tcBorders>
              <w:top w:val="nil"/>
              <w:left w:val="nil"/>
              <w:bottom w:val="single" w:sz="12" w:space="0" w:color="auto"/>
              <w:right w:val="nil"/>
            </w:tcBorders>
            <w:shd w:val="clear" w:color="auto" w:fill="auto"/>
            <w:noWrap/>
            <w:vAlign w:val="bottom"/>
            <w:hideMark/>
          </w:tcPr>
          <w:p w14:paraId="4F34C6FE" w14:textId="77777777" w:rsidR="00496EDC" w:rsidRPr="00036F76" w:rsidRDefault="00496EDC" w:rsidP="00496EDC">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UDCA</w:t>
            </w:r>
          </w:p>
        </w:tc>
        <w:tc>
          <w:tcPr>
            <w:tcW w:w="1080" w:type="dxa"/>
            <w:tcBorders>
              <w:top w:val="nil"/>
              <w:left w:val="nil"/>
              <w:bottom w:val="single" w:sz="12" w:space="0" w:color="auto"/>
              <w:right w:val="nil"/>
            </w:tcBorders>
            <w:shd w:val="clear" w:color="auto" w:fill="auto"/>
            <w:noWrap/>
            <w:vAlign w:val="bottom"/>
            <w:hideMark/>
          </w:tcPr>
          <w:p w14:paraId="36C2CDEC"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8</w:t>
            </w:r>
          </w:p>
        </w:tc>
        <w:tc>
          <w:tcPr>
            <w:tcW w:w="1080" w:type="dxa"/>
            <w:tcBorders>
              <w:top w:val="nil"/>
              <w:left w:val="nil"/>
              <w:bottom w:val="single" w:sz="12" w:space="0" w:color="auto"/>
              <w:right w:val="nil"/>
            </w:tcBorders>
            <w:vAlign w:val="bottom"/>
          </w:tcPr>
          <w:p w14:paraId="37EB8E30" w14:textId="57DDF649" w:rsidR="00496EDC" w:rsidRPr="00036F76" w:rsidRDefault="00496EDC" w:rsidP="00496EDC">
            <w:pPr>
              <w:spacing w:after="0" w:line="240" w:lineRule="auto"/>
              <w:jc w:val="center"/>
              <w:rPr>
                <w:rFonts w:ascii="Times New Roman" w:eastAsia="Times New Roman" w:hAnsi="Times New Roman"/>
                <w:color w:val="000000"/>
              </w:rPr>
            </w:pPr>
            <w:r w:rsidRPr="00CC757A">
              <w:rPr>
                <w:rFonts w:ascii="Times New Roman" w:eastAsia="Times New Roman" w:hAnsi="Times New Roman"/>
                <w:color w:val="000000"/>
              </w:rPr>
              <w:t>nmol/mL</w:t>
            </w:r>
          </w:p>
        </w:tc>
        <w:tc>
          <w:tcPr>
            <w:tcW w:w="1296" w:type="dxa"/>
            <w:tcBorders>
              <w:top w:val="nil"/>
              <w:left w:val="nil"/>
              <w:bottom w:val="single" w:sz="12" w:space="0" w:color="auto"/>
              <w:right w:val="nil"/>
            </w:tcBorders>
            <w:noWrap/>
            <w:vAlign w:val="bottom"/>
            <w:hideMark/>
          </w:tcPr>
          <w:p w14:paraId="6A62B3CB" w14:textId="6C341B1F" w:rsidR="00496EDC" w:rsidRPr="007F566D" w:rsidRDefault="00496EDC" w:rsidP="00496EDC">
            <w:pPr>
              <w:tabs>
                <w:tab w:val="decimal" w:pos="480"/>
                <w:tab w:val="decimal" w:pos="605"/>
              </w:tabs>
              <w:spacing w:after="0" w:line="240" w:lineRule="auto"/>
              <w:jc w:val="center"/>
              <w:rPr>
                <w:rFonts w:ascii="Times New Roman" w:eastAsia="Times New Roman" w:hAnsi="Times New Roman"/>
                <w:color w:val="000000"/>
              </w:rPr>
            </w:pPr>
            <w:r w:rsidRPr="007F566D">
              <w:rPr>
                <w:rFonts w:ascii="Times New Roman" w:hAnsi="Times New Roman"/>
                <w:color w:val="000000"/>
              </w:rPr>
              <w:t>0.11</w:t>
            </w:r>
          </w:p>
        </w:tc>
        <w:tc>
          <w:tcPr>
            <w:tcW w:w="1296" w:type="dxa"/>
            <w:tcBorders>
              <w:top w:val="nil"/>
              <w:left w:val="nil"/>
              <w:bottom w:val="single" w:sz="12" w:space="0" w:color="auto"/>
              <w:right w:val="nil"/>
            </w:tcBorders>
            <w:noWrap/>
            <w:vAlign w:val="bottom"/>
            <w:hideMark/>
          </w:tcPr>
          <w:p w14:paraId="67986383" w14:textId="1D881177" w:rsidR="00496EDC" w:rsidRPr="007F566D" w:rsidRDefault="00496EDC" w:rsidP="00496EDC">
            <w:pPr>
              <w:spacing w:after="0" w:line="240" w:lineRule="auto"/>
              <w:jc w:val="center"/>
              <w:rPr>
                <w:rFonts w:ascii="Times New Roman" w:eastAsia="Times New Roman" w:hAnsi="Times New Roman"/>
                <w:color w:val="000000"/>
              </w:rPr>
            </w:pPr>
            <w:r w:rsidRPr="007F566D">
              <w:rPr>
                <w:rFonts w:ascii="Times New Roman" w:hAnsi="Times New Roman"/>
                <w:color w:val="000000"/>
              </w:rPr>
              <w:t>0.024</w:t>
            </w:r>
          </w:p>
        </w:tc>
        <w:tc>
          <w:tcPr>
            <w:tcW w:w="1080" w:type="dxa"/>
            <w:tcBorders>
              <w:top w:val="nil"/>
              <w:left w:val="nil"/>
              <w:bottom w:val="single" w:sz="12" w:space="0" w:color="auto"/>
              <w:right w:val="nil"/>
            </w:tcBorders>
            <w:shd w:val="clear" w:color="auto" w:fill="auto"/>
            <w:noWrap/>
            <w:vAlign w:val="bottom"/>
            <w:hideMark/>
          </w:tcPr>
          <w:p w14:paraId="7F07FF30" w14:textId="77777777" w:rsidR="00496EDC" w:rsidRPr="00036F76" w:rsidRDefault="00496EDC" w:rsidP="00496EDC">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22</w:t>
            </w:r>
          </w:p>
        </w:tc>
      </w:tr>
    </w:tbl>
    <w:p w14:paraId="3D79E7A9" w14:textId="77777777" w:rsidR="002C3E19" w:rsidRDefault="002C3E19" w:rsidP="00FA6CB8">
      <w:pPr>
        <w:pStyle w:val="NoSpacing"/>
        <w:jc w:val="both"/>
        <w:rPr>
          <w:rFonts w:ascii="Times New Roman" w:hAnsi="Times New Roman"/>
        </w:rPr>
      </w:pPr>
    </w:p>
    <w:p w14:paraId="547C9E38" w14:textId="72C2465D" w:rsidR="00B1678B" w:rsidRPr="00036F76" w:rsidRDefault="00B1678B" w:rsidP="00FA6CB8">
      <w:pPr>
        <w:pStyle w:val="NoSpacing"/>
        <w:jc w:val="both"/>
        <w:rPr>
          <w:rFonts w:ascii="Times New Roman" w:hAnsi="Times New Roman"/>
        </w:rPr>
      </w:pPr>
      <w:r w:rsidRPr="00036F76">
        <w:rPr>
          <w:rFonts w:ascii="Times New Roman" w:hAnsi="Times New Roman"/>
        </w:rPr>
        <w:t xml:space="preserve">MEDM consensus </w:t>
      </w:r>
      <w:r w:rsidR="002C3E19">
        <w:rPr>
          <w:rFonts w:ascii="Times New Roman" w:hAnsi="Times New Roman"/>
        </w:rPr>
        <w:t>estimate</w:t>
      </w:r>
      <w:r w:rsidRPr="00036F76">
        <w:rPr>
          <w:rFonts w:ascii="Times New Roman" w:hAnsi="Times New Roman"/>
        </w:rPr>
        <w:t>s shown were calculated for those lipids measured by at le</w:t>
      </w:r>
      <w:r w:rsidR="00611EF4">
        <w:rPr>
          <w:rFonts w:ascii="Times New Roman" w:hAnsi="Times New Roman"/>
        </w:rPr>
        <w:t>ast five laboratories and had COD</w:t>
      </w:r>
      <w:r w:rsidRPr="00036F76">
        <w:rPr>
          <w:rFonts w:ascii="Times New Roman" w:hAnsi="Times New Roman"/>
        </w:rPr>
        <w:t xml:space="preserve"> values ≤ 40</w:t>
      </w:r>
      <w:r w:rsidR="00512020">
        <w:rPr>
          <w:rFonts w:ascii="Times New Roman" w:hAnsi="Times New Roman"/>
        </w:rPr>
        <w:t> %</w:t>
      </w:r>
      <w:r w:rsidRPr="00036F76">
        <w:rPr>
          <w:rFonts w:ascii="Times New Roman" w:hAnsi="Times New Roman"/>
        </w:rPr>
        <w:t>. The abbreviations identify chenodeoxycholic acid (CDCA), cholic acid (CA), cholesteryl ester (CE), deoxycholic acid (DCA), glycochenodeoxycholic acid (GCDCA), glycodeoxycholic acid (GCDA), glycolithocholic acid (GLCA), glycoursodeoxycholic acid (GUDCA), glyocholic acid (GCA), lithocholic acid (LCA), taurochenodeoxycholic acid (TCDCA), taurocholic acid (TCA), taurodeoxycholic acid (TDCA), taurolithocholic acid (TLCA), ursodeoxycholic acid (UDCA).</w:t>
      </w:r>
    </w:p>
    <w:p w14:paraId="4BCEBD0F" w14:textId="37B8029E" w:rsidR="00B1678B" w:rsidRPr="00036F76" w:rsidRDefault="00B1678B" w:rsidP="00FA6CB8">
      <w:pPr>
        <w:pStyle w:val="NoSpacing"/>
        <w:jc w:val="both"/>
        <w:rPr>
          <w:rFonts w:ascii="Times New Roman" w:hAnsi="Times New Roman"/>
        </w:rPr>
        <w:sectPr w:rsidR="00B1678B" w:rsidRPr="00036F76" w:rsidSect="00B1678B">
          <w:pgSz w:w="12240" w:h="15840"/>
          <w:pgMar w:top="1440" w:right="1440" w:bottom="1440" w:left="1440" w:header="720" w:footer="720" w:gutter="0"/>
          <w:cols w:space="720"/>
          <w:docGrid w:linePitch="360"/>
        </w:sectPr>
      </w:pPr>
      <w:r w:rsidRPr="00036F76">
        <w:rPr>
          <w:rFonts w:ascii="Times New Roman" w:hAnsi="Times New Roman"/>
        </w:rPr>
        <w:t xml:space="preserve"> </w:t>
      </w:r>
      <w:bookmarkEnd w:id="6"/>
    </w:p>
    <w:p w14:paraId="5537C5CF" w14:textId="28EBBC8C" w:rsidR="00B1678B" w:rsidRPr="00036F76" w:rsidRDefault="00A03C78" w:rsidP="00A03C78">
      <w:pPr>
        <w:spacing w:line="240" w:lineRule="auto"/>
        <w:jc w:val="center"/>
        <w:rPr>
          <w:rFonts w:ascii="Times New Roman" w:hAnsi="Times New Roman"/>
        </w:rPr>
      </w:pPr>
      <w:r>
        <w:rPr>
          <w:rFonts w:ascii="Times New Roman" w:hAnsi="Times New Roman"/>
          <w:noProof/>
          <w:lang w:val="en-GB" w:eastAsia="en-GB"/>
        </w:rPr>
        <w:lastRenderedPageBreak/>
        <mc:AlternateContent>
          <mc:Choice Requires="wps">
            <w:drawing>
              <wp:anchor distT="0" distB="0" distL="114300" distR="114300" simplePos="0" relativeHeight="251669504" behindDoc="0" locked="0" layoutInCell="1" allowOverlap="1" wp14:anchorId="33FBA878" wp14:editId="69EC0EC9">
                <wp:simplePos x="0" y="0"/>
                <wp:positionH relativeFrom="column">
                  <wp:posOffset>723900</wp:posOffset>
                </wp:positionH>
                <wp:positionV relativeFrom="paragraph">
                  <wp:posOffset>133350</wp:posOffset>
                </wp:positionV>
                <wp:extent cx="9144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C10BE89" w14:textId="77777777" w:rsidR="001F1B3A" w:rsidRPr="009E14CD" w:rsidRDefault="001F1B3A" w:rsidP="00A03C78">
                            <w:pPr>
                              <w:rPr>
                                <w:b/>
                                <w:sz w:val="28"/>
                                <w:szCs w:val="28"/>
                              </w:rPr>
                            </w:pPr>
                            <w:r w:rsidRPr="009E14CD">
                              <w:rPr>
                                <w:b/>
                                <w:sz w:val="28"/>
                                <w:szCs w:val="28"/>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cx1="http://schemas.microsoft.com/office/drawing/2015/9/8/chartex" xmlns:cx="http://schemas.microsoft.com/office/drawing/2014/chartex">
            <w:pict>
              <v:shapetype w14:anchorId="33FBA878" id="_x0000_t202" coordsize="21600,21600" o:spt="202" path="m,l,21600r21600,l21600,xe">
                <v:stroke joinstyle="miter"/>
                <v:path gradientshapeok="t" o:connecttype="rect"/>
              </v:shapetype>
              <v:shape id="Text Box 6" o:spid="_x0000_s1026" type="#_x0000_t202" style="position:absolute;left:0;text-align:left;margin-left:57pt;margin-top:10.5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" filled="f" stroked="f" strokeweight=".5pt">
                <v:textbox style="mso-fit-shape-to-text:t" inset="0,0,0,0">
                  <w:txbxContent>
                    <w:p w14:paraId="5C10BE89" w14:textId="77777777" w:rsidR="001F1B3A" w:rsidRPr="009E14CD" w:rsidRDefault="001F1B3A" w:rsidP="00A03C78">
                      <w:pPr>
                        <w:rPr>
                          <w:b/>
                          <w:sz w:val="28"/>
                          <w:szCs w:val="28"/>
                        </w:rPr>
                      </w:pPr>
                      <w:r w:rsidRPr="009E14CD">
                        <w:rPr>
                          <w:b/>
                          <w:sz w:val="28"/>
                          <w:szCs w:val="28"/>
                        </w:rPr>
                        <w:t>A</w:t>
                      </w:r>
                    </w:p>
                  </w:txbxContent>
                </v:textbox>
              </v:shape>
            </w:pict>
          </mc:Fallback>
        </mc:AlternateContent>
      </w:r>
      <w:r w:rsidR="00275E21">
        <w:rPr>
          <w:rFonts w:ascii="Times New Roman" w:hAnsi="Times New Roman"/>
        </w:rPr>
        <w:pict w14:anchorId="68FF3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pt;height:258.15pt">
            <v:imagedata r:id="rId10" o:title="figure1a"/>
          </v:shape>
        </w:pict>
      </w:r>
    </w:p>
    <w:p w14:paraId="4D6268BB" w14:textId="76AD1ADA" w:rsidR="00B1678B" w:rsidRPr="00036F76" w:rsidRDefault="00A03C78" w:rsidP="00A03C78">
      <w:pPr>
        <w:spacing w:line="240" w:lineRule="auto"/>
        <w:jc w:val="center"/>
        <w:rPr>
          <w:rFonts w:ascii="Times New Roman" w:hAnsi="Times New Roman"/>
        </w:rPr>
      </w:pPr>
      <w:r>
        <w:rPr>
          <w:rFonts w:ascii="Times New Roman" w:hAnsi="Times New Roman"/>
          <w:noProof/>
          <w:lang w:val="en-GB" w:eastAsia="en-GB"/>
        </w:rPr>
        <mc:AlternateContent>
          <mc:Choice Requires="wps">
            <w:drawing>
              <wp:anchor distT="0" distB="0" distL="114300" distR="114300" simplePos="0" relativeHeight="251671552" behindDoc="0" locked="0" layoutInCell="1" allowOverlap="1" wp14:anchorId="68CCF759" wp14:editId="0CD69CB7">
                <wp:simplePos x="0" y="0"/>
                <wp:positionH relativeFrom="column">
                  <wp:posOffset>628650</wp:posOffset>
                </wp:positionH>
                <wp:positionV relativeFrom="paragraph">
                  <wp:posOffset>142240</wp:posOffset>
                </wp:positionV>
                <wp:extent cx="914400"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4D31979" w14:textId="5516D0E8" w:rsidR="001F1B3A" w:rsidRPr="009E14CD" w:rsidRDefault="001F1B3A" w:rsidP="00A03C78">
                            <w:pPr>
                              <w:rPr>
                                <w:b/>
                                <w:sz w:val="28"/>
                                <w:szCs w:val="28"/>
                              </w:rPr>
                            </w:pPr>
                            <w:r>
                              <w:rPr>
                                <w:b/>
                                <w:sz w:val="28"/>
                                <w:szCs w:val="28"/>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cx1="http://schemas.microsoft.com/office/drawing/2015/9/8/chartex" xmlns:cx="http://schemas.microsoft.com/office/drawing/2014/chartex">
            <w:pict>
              <v:shape w14:anchorId="68CCF759" id="Text Box 7" o:spid="_x0000_s1027" type="#_x0000_t202" style="position:absolute;left:0;text-align:left;margin-left:49.5pt;margin-top:11.2pt;width:1in;height:1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" filled="f" stroked="f" strokeweight=".5pt">
                <v:textbox style="mso-fit-shape-to-text:t" inset="0,0,0,0">
                  <w:txbxContent>
                    <w:p w14:paraId="14D31979" w14:textId="5516D0E8" w:rsidR="001F1B3A" w:rsidRPr="009E14CD" w:rsidRDefault="001F1B3A" w:rsidP="00A03C78">
                      <w:pPr>
                        <w:rPr>
                          <w:b/>
                          <w:sz w:val="28"/>
                          <w:szCs w:val="28"/>
                        </w:rPr>
                      </w:pPr>
                      <w:r>
                        <w:rPr>
                          <w:b/>
                          <w:sz w:val="28"/>
                          <w:szCs w:val="28"/>
                        </w:rPr>
                        <w:t>B</w:t>
                      </w:r>
                    </w:p>
                  </w:txbxContent>
                </v:textbox>
              </v:shape>
            </w:pict>
          </mc:Fallback>
        </mc:AlternateContent>
      </w:r>
      <w:r w:rsidR="00275E21">
        <w:rPr>
          <w:rFonts w:ascii="Times New Roman" w:hAnsi="Times New Roman"/>
        </w:rPr>
        <w:pict w14:anchorId="21449CAE">
          <v:shape id="_x0000_i1026" type="#_x0000_t75" style="width:347.9pt;height:258.15pt">
            <v:imagedata r:id="rId11" o:title="figure1b"/>
          </v:shape>
        </w:pict>
      </w:r>
    </w:p>
    <w:p w14:paraId="5358B2DC" w14:textId="77777777" w:rsidR="00B1678B" w:rsidRPr="00036F76" w:rsidRDefault="00B1678B" w:rsidP="00FA6CB8">
      <w:pPr>
        <w:spacing w:line="240" w:lineRule="auto"/>
        <w:rPr>
          <w:rFonts w:ascii="Times New Roman" w:hAnsi="Times New Roman"/>
        </w:rPr>
      </w:pPr>
    </w:p>
    <w:p w14:paraId="7124E367" w14:textId="4915039F" w:rsidR="00BE208A" w:rsidRDefault="00A03C78" w:rsidP="00E21BD7">
      <w:pPr>
        <w:spacing w:line="240" w:lineRule="auto"/>
        <w:rPr>
          <w:rFonts w:ascii="Times New Roman" w:hAnsi="Times New Roman"/>
        </w:rPr>
      </w:pPr>
      <w:r>
        <w:rPr>
          <w:rFonts w:ascii="Times New Roman" w:hAnsi="Times New Roman"/>
        </w:rPr>
        <w:t xml:space="preserve">Figure 1: </w:t>
      </w:r>
      <w:r w:rsidR="00E21BD7">
        <w:rPr>
          <w:rFonts w:ascii="Times New Roman" w:hAnsi="Times New Roman"/>
        </w:rPr>
        <w:t>Lipid class c</w:t>
      </w:r>
      <w:r>
        <w:rPr>
          <w:rFonts w:ascii="Times New Roman" w:hAnsi="Times New Roman"/>
        </w:rPr>
        <w:t xml:space="preserve">omposition of SRM </w:t>
      </w:r>
      <w:r w:rsidR="00477771">
        <w:rPr>
          <w:rFonts w:ascii="Times New Roman" w:hAnsi="Times New Roman"/>
        </w:rPr>
        <w:t xml:space="preserve">1950. </w:t>
      </w:r>
      <w:r w:rsidR="00E21BD7">
        <w:rPr>
          <w:rFonts w:ascii="Times New Roman" w:hAnsi="Times New Roman"/>
        </w:rPr>
        <w:t>A) </w:t>
      </w:r>
      <w:r w:rsidRPr="00036F76">
        <w:rPr>
          <w:rFonts w:ascii="Times New Roman" w:hAnsi="Times New Roman"/>
        </w:rPr>
        <w:t>Nu</w:t>
      </w:r>
      <w:r w:rsidR="00E21BD7">
        <w:rPr>
          <w:rFonts w:ascii="Times New Roman" w:hAnsi="Times New Roman"/>
        </w:rPr>
        <w:t>mber of lipid species (</w:t>
      </w:r>
      <w:r w:rsidR="00E21BD7" w:rsidRPr="007F566D">
        <w:rPr>
          <w:rFonts w:ascii="Times New Roman" w:hAnsi="Times New Roman"/>
          <w:i/>
        </w:rPr>
        <w:t>n</w:t>
      </w:r>
      <w:r w:rsidR="00E30319">
        <w:rPr>
          <w:rFonts w:ascii="Times New Roman" w:hAnsi="Times New Roman"/>
        </w:rPr>
        <w:t> = </w:t>
      </w:r>
      <w:r w:rsidR="00E21BD7">
        <w:rPr>
          <w:rFonts w:ascii="Times New Roman" w:hAnsi="Times New Roman"/>
        </w:rPr>
        <w:t>339).</w:t>
      </w:r>
      <w:r w:rsidR="006A3038">
        <w:rPr>
          <w:rFonts w:ascii="Times New Roman" w:hAnsi="Times New Roman"/>
        </w:rPr>
        <w:t xml:space="preserve"> </w:t>
      </w:r>
      <w:r w:rsidR="00E21BD7">
        <w:rPr>
          <w:rFonts w:ascii="Times New Roman" w:hAnsi="Times New Roman"/>
        </w:rPr>
        <w:t>B) </w:t>
      </w:r>
      <w:r w:rsidR="00B1678B" w:rsidRPr="00036F76">
        <w:rPr>
          <w:rFonts w:ascii="Times New Roman" w:hAnsi="Times New Roman"/>
        </w:rPr>
        <w:t>Concentration</w:t>
      </w:r>
      <w:r w:rsidR="00E21BD7">
        <w:rPr>
          <w:rFonts w:ascii="Times New Roman" w:hAnsi="Times New Roman"/>
        </w:rPr>
        <w:t>.</w:t>
      </w:r>
      <w:r w:rsidR="006A3038">
        <w:rPr>
          <w:rFonts w:ascii="Times New Roman" w:hAnsi="Times New Roman"/>
        </w:rPr>
        <w:t xml:space="preserve"> </w:t>
      </w:r>
      <w:r w:rsidR="00B1678B" w:rsidRPr="00036F76">
        <w:rPr>
          <w:rFonts w:ascii="Times New Roman" w:hAnsi="Times New Roman"/>
        </w:rPr>
        <w:t xml:space="preserve">Only lipid species that were measured by at least five participating laboratories </w:t>
      </w:r>
      <w:r w:rsidR="00E21BD7">
        <w:rPr>
          <w:rFonts w:ascii="Times New Roman" w:hAnsi="Times New Roman"/>
        </w:rPr>
        <w:t>a</w:t>
      </w:r>
      <w:r w:rsidR="00B1678B" w:rsidRPr="00036F76">
        <w:rPr>
          <w:rFonts w:ascii="Times New Roman" w:hAnsi="Times New Roman"/>
        </w:rPr>
        <w:t>re included.</w:t>
      </w:r>
    </w:p>
    <w:p w14:paraId="0A0C0345" w14:textId="49FE25E1" w:rsidR="00B1678B" w:rsidRPr="00036F76" w:rsidRDefault="007F566D" w:rsidP="00FA6CB8">
      <w:pPr>
        <w:spacing w:line="240" w:lineRule="auto"/>
        <w:rPr>
          <w:rFonts w:ascii="Times New Roman" w:hAnsi="Times New Roman"/>
        </w:rPr>
      </w:pPr>
      <w:r>
        <w:rPr>
          <w:rFonts w:ascii="Times New Roman" w:hAnsi="Times New Roman"/>
          <w:noProof/>
          <w:lang w:val="en-GB" w:eastAsia="en-GB"/>
        </w:rPr>
        <w:lastRenderedPageBreak/>
        <w:drawing>
          <wp:inline distT="0" distB="0" distL="0" distR="0" wp14:anchorId="36001024" wp14:editId="3A6A8175">
            <wp:extent cx="5943600" cy="429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fig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298950"/>
                    </a:xfrm>
                    <a:prstGeom prst="rect">
                      <a:avLst/>
                    </a:prstGeom>
                  </pic:spPr>
                </pic:pic>
              </a:graphicData>
            </a:graphic>
          </wp:inline>
        </w:drawing>
      </w:r>
    </w:p>
    <w:p w14:paraId="09E63208" w14:textId="77777777" w:rsidR="00B1678B" w:rsidRPr="00036F76" w:rsidRDefault="00B1678B" w:rsidP="00FA6CB8">
      <w:pPr>
        <w:spacing w:line="240" w:lineRule="auto"/>
        <w:rPr>
          <w:rFonts w:ascii="Times New Roman" w:hAnsi="Times New Roman"/>
        </w:rPr>
      </w:pPr>
    </w:p>
    <w:p w14:paraId="2F34D04B" w14:textId="6CF873B7" w:rsidR="00BE208A" w:rsidRDefault="00B1678B" w:rsidP="00FA6CB8">
      <w:pPr>
        <w:spacing w:line="240" w:lineRule="auto"/>
        <w:jc w:val="both"/>
        <w:rPr>
          <w:rFonts w:ascii="Times New Roman" w:hAnsi="Times New Roman"/>
        </w:rPr>
      </w:pPr>
      <w:r w:rsidRPr="00036F76">
        <w:rPr>
          <w:rFonts w:ascii="Times New Roman" w:hAnsi="Times New Roman"/>
        </w:rPr>
        <w:t xml:space="preserve">Fig. 2. Coefficient of </w:t>
      </w:r>
      <w:r w:rsidR="00611EF4">
        <w:rPr>
          <w:rFonts w:ascii="Times New Roman" w:hAnsi="Times New Roman"/>
        </w:rPr>
        <w:t>dispersion</w:t>
      </w:r>
      <w:r w:rsidRPr="00036F76">
        <w:rPr>
          <w:rFonts w:ascii="Times New Roman" w:hAnsi="Times New Roman"/>
        </w:rPr>
        <w:t xml:space="preserve"> (C</w:t>
      </w:r>
      <w:r w:rsidR="00611EF4">
        <w:rPr>
          <w:rFonts w:ascii="Times New Roman" w:hAnsi="Times New Roman"/>
        </w:rPr>
        <w:t>OD</w:t>
      </w:r>
      <w:r w:rsidRPr="00036F76">
        <w:rPr>
          <w:rFonts w:ascii="Times New Roman" w:hAnsi="Times New Roman"/>
        </w:rPr>
        <w:t>, in</w:t>
      </w:r>
      <w:r w:rsidR="00512020">
        <w:rPr>
          <w:rFonts w:ascii="Times New Roman" w:hAnsi="Times New Roman"/>
        </w:rPr>
        <w:t> %</w:t>
      </w:r>
      <w:r w:rsidRPr="00036F76">
        <w:rPr>
          <w:rFonts w:ascii="Times New Roman" w:hAnsi="Times New Roman"/>
        </w:rPr>
        <w:t>) for the MEDM lipids (n ≥ 5 laboratories reporting) organized by lipid class. The C</w:t>
      </w:r>
      <w:r w:rsidR="00611EF4">
        <w:rPr>
          <w:rFonts w:ascii="Times New Roman" w:hAnsi="Times New Roman"/>
        </w:rPr>
        <w:t>OD</w:t>
      </w:r>
      <w:r w:rsidRPr="00036F76">
        <w:rPr>
          <w:rFonts w:ascii="Times New Roman" w:hAnsi="Times New Roman"/>
        </w:rPr>
        <w:t xml:space="preserve"> </w:t>
      </w:r>
      <w:r w:rsidR="002C3E19">
        <w:rPr>
          <w:rFonts w:ascii="Times New Roman" w:hAnsi="Times New Roman"/>
        </w:rPr>
        <w:t xml:space="preserve">was calculated by dividing the </w:t>
      </w:r>
      <w:r w:rsidRPr="00036F76">
        <w:rPr>
          <w:rFonts w:ascii="Times New Roman" w:hAnsi="Times New Roman"/>
        </w:rPr>
        <w:t xml:space="preserve">standard uncertainty by the final </w:t>
      </w:r>
      <w:r w:rsidR="002C3E19">
        <w:rPr>
          <w:rFonts w:ascii="Times New Roman" w:hAnsi="Times New Roman"/>
        </w:rPr>
        <w:t>MEDM</w:t>
      </w:r>
      <w:r w:rsidRPr="00036F76">
        <w:rPr>
          <w:rFonts w:ascii="Times New Roman" w:hAnsi="Times New Roman"/>
        </w:rPr>
        <w:t>. C</w:t>
      </w:r>
      <w:r w:rsidR="00611EF4">
        <w:rPr>
          <w:rFonts w:ascii="Times New Roman" w:hAnsi="Times New Roman"/>
        </w:rPr>
        <w:t>OD</w:t>
      </w:r>
      <w:r w:rsidRPr="00036F76">
        <w:rPr>
          <w:rFonts w:ascii="Times New Roman" w:hAnsi="Times New Roman"/>
        </w:rPr>
        <w:t>s not shown in the figure are free cholesterol, eicosanoids, phosphatidylglycerols, and phosphatidylserines.</w:t>
      </w:r>
    </w:p>
    <w:p w14:paraId="5766961B" w14:textId="7B6BD28F" w:rsidR="00B1678B" w:rsidRPr="00036F76" w:rsidRDefault="00B1678B" w:rsidP="00FA6CB8">
      <w:pPr>
        <w:spacing w:line="240" w:lineRule="auto"/>
        <w:rPr>
          <w:rFonts w:ascii="Times New Roman" w:hAnsi="Times New Roman"/>
        </w:rPr>
        <w:sectPr w:rsidR="00B1678B" w:rsidRPr="00036F76" w:rsidSect="00B1678B">
          <w:pgSz w:w="12240" w:h="15840"/>
          <w:pgMar w:top="1440" w:right="1440" w:bottom="1440" w:left="1440" w:header="720" w:footer="720" w:gutter="0"/>
          <w:cols w:space="720"/>
          <w:docGrid w:linePitch="360"/>
        </w:sectPr>
      </w:pPr>
    </w:p>
    <w:p w14:paraId="71DCBF82" w14:textId="30CB3018" w:rsidR="00477771" w:rsidRDefault="009E14CD" w:rsidP="00477771">
      <w:pPr>
        <w:spacing w:line="240" w:lineRule="auto"/>
        <w:jc w:val="center"/>
        <w:rPr>
          <w:rFonts w:ascii="Times New Roman" w:hAnsi="Times New Roman"/>
        </w:rPr>
      </w:pPr>
      <w:r>
        <w:rPr>
          <w:rFonts w:ascii="Times New Roman" w:hAnsi="Times New Roman"/>
          <w:noProof/>
          <w:lang w:val="en-GB" w:eastAsia="en-GB"/>
        </w:rPr>
        <w:lastRenderedPageBreak/>
        <mc:AlternateContent>
          <mc:Choice Requires="wps">
            <w:drawing>
              <wp:anchor distT="0" distB="0" distL="114300" distR="114300" simplePos="0" relativeHeight="251661312" behindDoc="0" locked="0" layoutInCell="1" allowOverlap="1" wp14:anchorId="5F10EDA6" wp14:editId="0CE0FE89">
                <wp:simplePos x="0" y="0"/>
                <wp:positionH relativeFrom="column">
                  <wp:posOffset>228600</wp:posOffset>
                </wp:positionH>
                <wp:positionV relativeFrom="paragraph">
                  <wp:posOffset>19050</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CBA12A1" w14:textId="77777777" w:rsidR="001F1B3A" w:rsidRPr="009E14CD" w:rsidRDefault="001F1B3A" w:rsidP="009E14CD">
                            <w:pPr>
                              <w:rPr>
                                <w:b/>
                                <w:sz w:val="28"/>
                                <w:szCs w:val="28"/>
                              </w:rPr>
                            </w:pPr>
                            <w:r w:rsidRPr="009E14CD">
                              <w:rPr>
                                <w:b/>
                                <w:sz w:val="28"/>
                                <w:szCs w:val="28"/>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cx1="http://schemas.microsoft.com/office/drawing/2015/9/8/chartex" xmlns:cx="http://schemas.microsoft.com/office/drawing/2014/chartex">
            <w:pict>
              <v:shape w14:anchorId="5F10EDA6" id="Text Box 2" o:spid="_x0000_s1028" type="#_x0000_t202" style="position:absolute;left:0;text-align:left;margin-left:18pt;margin-top:1.5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" filled="f" stroked="f" strokeweight=".5pt">
                <v:textbox style="mso-fit-shape-to-text:t" inset="0,0,0,0">
                  <w:txbxContent>
                    <w:p w14:paraId="1CBA12A1" w14:textId="77777777" w:rsidR="001F1B3A" w:rsidRPr="009E14CD" w:rsidRDefault="001F1B3A" w:rsidP="009E14CD">
                      <w:pPr>
                        <w:rPr>
                          <w:b/>
                          <w:sz w:val="28"/>
                          <w:szCs w:val="28"/>
                        </w:rPr>
                      </w:pPr>
                      <w:r w:rsidRPr="009E14CD">
                        <w:rPr>
                          <w:b/>
                          <w:sz w:val="28"/>
                          <w:szCs w:val="28"/>
                        </w:rPr>
                        <w:t>A</w:t>
                      </w:r>
                    </w:p>
                  </w:txbxContent>
                </v:textbox>
              </v:shape>
            </w:pict>
          </mc:Fallback>
        </mc:AlternateContent>
      </w:r>
      <w:r>
        <w:rPr>
          <w:rFonts w:ascii="Times New Roman" w:hAnsi="Times New Roman"/>
        </w:rPr>
        <w:br/>
      </w:r>
      <w:r w:rsidR="003D1A53">
        <w:rPr>
          <w:rFonts w:ascii="Times New Roman" w:hAnsi="Times New Roman"/>
          <w:noProof/>
          <w:lang w:val="en-GB" w:eastAsia="en-GB"/>
        </w:rPr>
        <w:drawing>
          <wp:inline distT="0" distB="0" distL="0" distR="0" wp14:anchorId="0D9C7312" wp14:editId="1B3C2DF8">
            <wp:extent cx="3926848"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Abundant JL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0359" cy="3088859"/>
                    </a:xfrm>
                    <a:prstGeom prst="rect">
                      <a:avLst/>
                    </a:prstGeom>
                  </pic:spPr>
                </pic:pic>
              </a:graphicData>
            </a:graphic>
          </wp:inline>
        </w:drawing>
      </w:r>
    </w:p>
    <w:p w14:paraId="52D8BA59" w14:textId="2E972193" w:rsidR="00477771" w:rsidRDefault="003D1A53" w:rsidP="00477771">
      <w:pPr>
        <w:spacing w:line="240" w:lineRule="auto"/>
        <w:jc w:val="center"/>
        <w:rPr>
          <w:rFonts w:ascii="Times New Roman" w:hAnsi="Times New Roman"/>
        </w:rPr>
      </w:pPr>
      <w:r>
        <w:rPr>
          <w:rFonts w:ascii="Times New Roman" w:hAnsi="Times New Roman"/>
          <w:noProof/>
          <w:lang w:val="en-GB" w:eastAsia="en-GB"/>
        </w:rPr>
        <mc:AlternateContent>
          <mc:Choice Requires="wps">
            <w:drawing>
              <wp:anchor distT="0" distB="0" distL="114300" distR="114300" simplePos="0" relativeHeight="251667456" behindDoc="0" locked="0" layoutInCell="1" allowOverlap="1" wp14:anchorId="64DF01C1" wp14:editId="403A2B45">
                <wp:simplePos x="0" y="0"/>
                <wp:positionH relativeFrom="column">
                  <wp:posOffset>182245</wp:posOffset>
                </wp:positionH>
                <wp:positionV relativeFrom="paragraph">
                  <wp:posOffset>-1905</wp:posOffset>
                </wp:positionV>
                <wp:extent cx="914400" cy="914400"/>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021349F" w14:textId="21812E08" w:rsidR="001F1B3A" w:rsidRPr="009E14CD" w:rsidRDefault="001F1B3A" w:rsidP="009E14CD">
                            <w:pPr>
                              <w:rPr>
                                <w:b/>
                                <w:sz w:val="28"/>
                                <w:szCs w:val="28"/>
                              </w:rPr>
                            </w:pPr>
                            <w:r>
                              <w:rPr>
                                <w:b/>
                                <w:sz w:val="28"/>
                                <w:szCs w:val="28"/>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cx1="http://schemas.microsoft.com/office/drawing/2015/9/8/chartex" xmlns:cx="http://schemas.microsoft.com/office/drawing/2014/chartex">
            <w:pict>
              <v:shape w14:anchorId="64DF01C1" id="Text Box 5" o:spid="_x0000_s1029" type="#_x0000_t202" style="position:absolute;left:0;text-align:left;margin-left:14.35pt;margin-top:-.15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" filled="f" stroked="f" strokeweight=".5pt">
                <v:textbox style="mso-fit-shape-to-text:t" inset="0,0,0,0">
                  <w:txbxContent>
                    <w:p w14:paraId="2021349F" w14:textId="21812E08" w:rsidR="001F1B3A" w:rsidRPr="009E14CD" w:rsidRDefault="001F1B3A" w:rsidP="009E14CD">
                      <w:pPr>
                        <w:rPr>
                          <w:b/>
                          <w:sz w:val="28"/>
                          <w:szCs w:val="28"/>
                        </w:rPr>
                      </w:pPr>
                      <w:r>
                        <w:rPr>
                          <w:b/>
                          <w:sz w:val="28"/>
                          <w:szCs w:val="28"/>
                        </w:rPr>
                        <w:t>B</w:t>
                      </w:r>
                    </w:p>
                  </w:txbxContent>
                </v:textbox>
              </v:shape>
            </w:pict>
          </mc:Fallback>
        </mc:AlternateContent>
      </w:r>
      <w:r w:rsidR="005E0961">
        <w:rPr>
          <w:rFonts w:ascii="Times New Roman" w:hAnsi="Times New Roman"/>
        </w:rPr>
        <w:t xml:space="preserve">        </w:t>
      </w:r>
      <w:r>
        <w:rPr>
          <w:rFonts w:ascii="Times New Roman" w:hAnsi="Times New Roman"/>
          <w:noProof/>
          <w:lang w:val="en-GB" w:eastAsia="en-GB"/>
        </w:rPr>
        <w:drawing>
          <wp:inline distT="0" distB="0" distL="0" distR="0" wp14:anchorId="2E01D522" wp14:editId="329C116E">
            <wp:extent cx="3925728" cy="30906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w Abundant JL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25728" cy="3090672"/>
                    </a:xfrm>
                    <a:prstGeom prst="rect">
                      <a:avLst/>
                    </a:prstGeom>
                  </pic:spPr>
                </pic:pic>
              </a:graphicData>
            </a:graphic>
          </wp:inline>
        </w:drawing>
      </w:r>
    </w:p>
    <w:p w14:paraId="7C77A17B" w14:textId="77777777" w:rsidR="003D1A53" w:rsidRDefault="002C3E19" w:rsidP="00477771">
      <w:pPr>
        <w:spacing w:line="240" w:lineRule="auto"/>
        <w:jc w:val="both"/>
        <w:rPr>
          <w:rFonts w:ascii="Times New Roman" w:hAnsi="Times New Roman"/>
        </w:rPr>
        <w:sectPr w:rsidR="003D1A53" w:rsidSect="009E14CD">
          <w:footerReference w:type="default" r:id="rId15"/>
          <w:pgSz w:w="12240" w:h="15840"/>
          <w:pgMar w:top="1440" w:right="1440" w:bottom="1440" w:left="1440" w:header="720" w:footer="720" w:gutter="0"/>
          <w:cols w:space="720"/>
          <w:docGrid w:linePitch="360"/>
        </w:sectPr>
      </w:pPr>
      <w:r w:rsidRPr="00036F76">
        <w:rPr>
          <w:rFonts w:ascii="Times New Roman" w:hAnsi="Times New Roman"/>
        </w:rPr>
        <w:t xml:space="preserve">Fig. 3A </w:t>
      </w:r>
      <w:r>
        <w:rPr>
          <w:rFonts w:ascii="Times New Roman" w:hAnsi="Times New Roman"/>
        </w:rPr>
        <w:t>Sum of MEDM values</w:t>
      </w:r>
      <w:r w:rsidRPr="00036F76">
        <w:rPr>
          <w:rFonts w:ascii="Times New Roman" w:hAnsi="Times New Roman"/>
        </w:rPr>
        <w:t xml:space="preserve"> (in nmol/mL plasma) for the most and least concentrated lipid classes compared to the sum of concentrations provided by the LIPID MAPS consortium (A and B</w:t>
      </w:r>
      <w:r w:rsidR="00477771">
        <w:rPr>
          <w:rFonts w:ascii="Times New Roman" w:hAnsi="Times New Roman"/>
        </w:rPr>
        <w:t xml:space="preserve">, respectively). </w:t>
      </w:r>
      <w:r w:rsidRPr="00036F76">
        <w:rPr>
          <w:rFonts w:ascii="Times New Roman" w:hAnsi="Times New Roman"/>
        </w:rPr>
        <w:t xml:space="preserve">The comparisons entail summing only the lipids measured in common between the compared data sets, with the total number of lipids fitting this criterion (per class and total) provided above each bar graph. </w:t>
      </w:r>
      <w:r w:rsidR="009E14CD" w:rsidRPr="00036F76">
        <w:rPr>
          <w:rFonts w:ascii="Times New Roman" w:hAnsi="Times New Roman"/>
        </w:rPr>
        <w:t>Other PL represents the sum of PG and PS species</w:t>
      </w:r>
      <w:r w:rsidR="009E14CD">
        <w:rPr>
          <w:rFonts w:ascii="Times New Roman" w:hAnsi="Times New Roman"/>
        </w:rPr>
        <w:t>.</w:t>
      </w:r>
      <w:r w:rsidR="006A3038">
        <w:rPr>
          <w:rFonts w:ascii="Times New Roman" w:hAnsi="Times New Roman"/>
        </w:rPr>
        <w:t xml:space="preserve"> </w:t>
      </w:r>
      <w:r w:rsidR="009E14CD">
        <w:rPr>
          <w:rFonts w:ascii="Times New Roman" w:hAnsi="Times New Roman"/>
        </w:rPr>
        <w:t>T</w:t>
      </w:r>
      <w:r w:rsidRPr="00036F76">
        <w:rPr>
          <w:rFonts w:ascii="Times New Roman" w:hAnsi="Times New Roman"/>
        </w:rPr>
        <w:t xml:space="preserve">he </w:t>
      </w:r>
      <w:r w:rsidR="00477771" w:rsidRPr="00036F76">
        <w:rPr>
          <w:rFonts w:ascii="Times New Roman" w:hAnsi="Times New Roman"/>
        </w:rPr>
        <w:t>error</w:t>
      </w:r>
      <w:r w:rsidR="00477771">
        <w:rPr>
          <w:rFonts w:ascii="Times New Roman" w:hAnsi="Times New Roman"/>
        </w:rPr>
        <w:t xml:space="preserve"> bars</w:t>
      </w:r>
      <w:r w:rsidRPr="00036F76">
        <w:rPr>
          <w:rFonts w:ascii="Times New Roman" w:hAnsi="Times New Roman"/>
        </w:rPr>
        <w:t xml:space="preserve"> associated with the </w:t>
      </w:r>
      <w:r w:rsidR="00BF4ACD">
        <w:rPr>
          <w:rFonts w:ascii="Times New Roman" w:hAnsi="Times New Roman"/>
        </w:rPr>
        <w:t>values</w:t>
      </w:r>
      <w:r w:rsidRPr="00036F76">
        <w:rPr>
          <w:rFonts w:ascii="Times New Roman" w:hAnsi="Times New Roman"/>
        </w:rPr>
        <w:t xml:space="preserve"> </w:t>
      </w:r>
      <w:r w:rsidR="00BF4ACD">
        <w:rPr>
          <w:rFonts w:ascii="Times New Roman" w:hAnsi="Times New Roman"/>
        </w:rPr>
        <w:t>standard uncertainties on the location estimates</w:t>
      </w:r>
      <w:r w:rsidRPr="00036F76">
        <w:rPr>
          <w:rFonts w:ascii="Times New Roman" w:hAnsi="Times New Roman"/>
        </w:rPr>
        <w:t>. Further information</w:t>
      </w:r>
      <w:r w:rsidR="003D1A53">
        <w:rPr>
          <w:rFonts w:ascii="Times New Roman" w:hAnsi="Times New Roman"/>
        </w:rPr>
        <w:t xml:space="preserve"> on this comparison</w:t>
      </w:r>
      <w:r w:rsidRPr="00036F76">
        <w:rPr>
          <w:rFonts w:ascii="Times New Roman" w:hAnsi="Times New Roman"/>
        </w:rPr>
        <w:t xml:space="preserve"> </w:t>
      </w:r>
      <w:r w:rsidR="003D1A53">
        <w:rPr>
          <w:rFonts w:ascii="Times New Roman" w:hAnsi="Times New Roman"/>
        </w:rPr>
        <w:t xml:space="preserve">is included </w:t>
      </w:r>
      <w:r w:rsidRPr="00036F76">
        <w:rPr>
          <w:rFonts w:ascii="Times New Roman" w:hAnsi="Times New Roman"/>
        </w:rPr>
        <w:t>in Su</w:t>
      </w:r>
      <w:r w:rsidR="00477771">
        <w:rPr>
          <w:rFonts w:ascii="Times New Roman" w:hAnsi="Times New Roman"/>
        </w:rPr>
        <w:t>pplementary Material</w:t>
      </w:r>
      <w:r w:rsidRPr="00036F76">
        <w:rPr>
          <w:rFonts w:ascii="Times New Roman" w:hAnsi="Times New Roman"/>
        </w:rPr>
        <w:t xml:space="preserve">. </w:t>
      </w:r>
    </w:p>
    <w:p w14:paraId="590756D4" w14:textId="77777777" w:rsidR="003D1A53" w:rsidRPr="00036F76" w:rsidRDefault="003D1A53" w:rsidP="003D1A53">
      <w:pPr>
        <w:rPr>
          <w:rFonts w:ascii="Times New Roman" w:hAnsi="Times New Roman"/>
          <w:caps/>
        </w:rPr>
      </w:pPr>
      <w:r w:rsidRPr="00036F76">
        <w:rPr>
          <w:rFonts w:ascii="Times New Roman" w:hAnsi="Times New Roman"/>
          <w:caps/>
        </w:rPr>
        <w:lastRenderedPageBreak/>
        <w:t>Supplemental Information</w:t>
      </w:r>
    </w:p>
    <w:p w14:paraId="099ADEE2" w14:textId="77777777" w:rsidR="003D1A53" w:rsidRPr="00036F76" w:rsidRDefault="003D1A53" w:rsidP="003D1A53">
      <w:pPr>
        <w:spacing w:line="480" w:lineRule="auto"/>
        <w:jc w:val="both"/>
        <w:rPr>
          <w:rFonts w:ascii="Times New Roman" w:hAnsi="Times New Roman"/>
        </w:rPr>
      </w:pPr>
    </w:p>
    <w:p w14:paraId="15652BBE" w14:textId="77777777" w:rsidR="003D1A53" w:rsidRPr="00036F76" w:rsidRDefault="003D1A53" w:rsidP="003D1A53">
      <w:pPr>
        <w:spacing w:line="480" w:lineRule="auto"/>
        <w:jc w:val="both"/>
        <w:rPr>
          <w:rFonts w:ascii="Times New Roman" w:hAnsi="Times New Roman"/>
        </w:rPr>
      </w:pPr>
      <w:r w:rsidRPr="00036F76">
        <w:rPr>
          <w:rFonts w:ascii="Times New Roman" w:hAnsi="Times New Roman"/>
        </w:rPr>
        <w:t>Journal of Lipid Research: Full Article</w:t>
      </w:r>
    </w:p>
    <w:p w14:paraId="24B1B92A" w14:textId="77777777" w:rsidR="00965D66" w:rsidRDefault="00965D66" w:rsidP="003D1A53">
      <w:pPr>
        <w:spacing w:line="480" w:lineRule="auto"/>
        <w:jc w:val="both"/>
        <w:rPr>
          <w:rFonts w:ascii="Times New Roman" w:hAnsi="Times New Roman"/>
          <w:b/>
        </w:rPr>
      </w:pPr>
      <w:r w:rsidRPr="00965D66">
        <w:rPr>
          <w:rFonts w:ascii="Times New Roman" w:hAnsi="Times New Roman"/>
          <w:b/>
        </w:rPr>
        <w:t xml:space="preserve">Harmonizing Lipidomics: NIST Interlaboratory Comparison Exercise for Lipidomics using Standard Reference Material 1950 – Metabolites in Frozen Human Plasma </w:t>
      </w:r>
    </w:p>
    <w:p w14:paraId="284C195B" w14:textId="1ABECC56" w:rsidR="003D1A53" w:rsidRPr="00036F76" w:rsidRDefault="003D1A53" w:rsidP="003D1A53">
      <w:pPr>
        <w:spacing w:line="480" w:lineRule="auto"/>
        <w:jc w:val="both"/>
        <w:rPr>
          <w:rFonts w:ascii="Times New Roman" w:hAnsi="Times New Roman"/>
        </w:rPr>
      </w:pPr>
      <w:r w:rsidRPr="00036F76">
        <w:rPr>
          <w:rFonts w:ascii="Times New Roman" w:hAnsi="Times New Roman"/>
        </w:rPr>
        <w:t>John A. Bowden, Alan Heckert, Candice Z. Ulmer, Christina M. Jones, Jeremy P. Koelmel, et al.</w:t>
      </w:r>
    </w:p>
    <w:p w14:paraId="0A757175" w14:textId="77777777" w:rsidR="003D1A53" w:rsidRPr="00036F76" w:rsidRDefault="003D1A53" w:rsidP="003D1A53">
      <w:pPr>
        <w:jc w:val="both"/>
        <w:rPr>
          <w:rFonts w:ascii="Times New Roman" w:hAnsi="Times New Roman"/>
        </w:rPr>
      </w:pPr>
    </w:p>
    <w:p w14:paraId="568E4E39" w14:textId="3BF329F4" w:rsidR="003D1A53" w:rsidRPr="00036F76" w:rsidRDefault="003D1A53" w:rsidP="003D1A53">
      <w:pPr>
        <w:jc w:val="both"/>
        <w:rPr>
          <w:rFonts w:ascii="Times New Roman" w:hAnsi="Times New Roman"/>
        </w:rPr>
      </w:pPr>
      <w:r w:rsidRPr="00036F76">
        <w:rPr>
          <w:rFonts w:ascii="Times New Roman" w:hAnsi="Times New Roman"/>
        </w:rPr>
        <w:t xml:space="preserve">Tables S1 – S5: </w:t>
      </w:r>
      <w:r w:rsidR="00A335CC">
        <w:rPr>
          <w:rFonts w:ascii="Times New Roman" w:hAnsi="Times New Roman"/>
        </w:rPr>
        <w:t>C</w:t>
      </w:r>
      <w:r w:rsidR="000F20B8" w:rsidRPr="000F20B8">
        <w:rPr>
          <w:rFonts w:ascii="Times New Roman" w:hAnsi="Times New Roman"/>
        </w:rPr>
        <w:t>onsensus location</w:t>
      </w:r>
      <w:r w:rsidR="00A335CC">
        <w:rPr>
          <w:rFonts w:ascii="Times New Roman" w:hAnsi="Times New Roman"/>
        </w:rPr>
        <w:t xml:space="preserve"> and</w:t>
      </w:r>
      <w:r w:rsidR="000F20B8" w:rsidRPr="000F20B8">
        <w:rPr>
          <w:rFonts w:ascii="Times New Roman" w:hAnsi="Times New Roman"/>
        </w:rPr>
        <w:t xml:space="preserve"> </w:t>
      </w:r>
      <w:r w:rsidR="00A335CC" w:rsidRPr="000F20B8">
        <w:rPr>
          <w:rFonts w:ascii="Times New Roman" w:hAnsi="Times New Roman"/>
        </w:rPr>
        <w:t>uncertaint</w:t>
      </w:r>
      <w:r w:rsidR="00A335CC">
        <w:rPr>
          <w:rFonts w:ascii="Times New Roman" w:hAnsi="Times New Roman"/>
        </w:rPr>
        <w:t>y estimates</w:t>
      </w:r>
      <w:r w:rsidR="00A335CC" w:rsidRPr="000F20B8">
        <w:rPr>
          <w:rFonts w:ascii="Times New Roman" w:hAnsi="Times New Roman"/>
        </w:rPr>
        <w:t xml:space="preserve"> </w:t>
      </w:r>
      <w:r w:rsidRPr="00036F76">
        <w:rPr>
          <w:rFonts w:ascii="Times New Roman" w:hAnsi="Times New Roman"/>
        </w:rPr>
        <w:t xml:space="preserve">for lipids measured in SRM 1950 with </w:t>
      </w:r>
      <w:r w:rsidR="00A335CC" w:rsidRPr="00036F76">
        <w:rPr>
          <w:rFonts w:ascii="Times New Roman" w:hAnsi="Times New Roman"/>
        </w:rPr>
        <w:t>C</w:t>
      </w:r>
      <w:r w:rsidR="00A335CC">
        <w:rPr>
          <w:rFonts w:ascii="Times New Roman" w:hAnsi="Times New Roman"/>
        </w:rPr>
        <w:t>OD </w:t>
      </w:r>
      <w:r w:rsidR="00A335CC" w:rsidRPr="00036F76">
        <w:rPr>
          <w:rFonts w:ascii="Times New Roman" w:hAnsi="Times New Roman"/>
        </w:rPr>
        <w:t>&gt;</w:t>
      </w:r>
      <w:r w:rsidR="00A335CC">
        <w:rPr>
          <w:rFonts w:ascii="Times New Roman" w:hAnsi="Times New Roman"/>
        </w:rPr>
        <w:t> </w:t>
      </w:r>
      <w:r w:rsidRPr="00036F76">
        <w:rPr>
          <w:rFonts w:ascii="Times New Roman" w:hAnsi="Times New Roman"/>
        </w:rPr>
        <w:t>40 %</w:t>
      </w:r>
      <w:r w:rsidR="00A335CC">
        <w:rPr>
          <w:rFonts w:ascii="Times New Roman" w:hAnsi="Times New Roman"/>
        </w:rPr>
        <w:t xml:space="preserve">, organized by lipid class: </w:t>
      </w:r>
      <w:r w:rsidRPr="00036F76">
        <w:rPr>
          <w:rFonts w:ascii="Times New Roman" w:hAnsi="Times New Roman"/>
        </w:rPr>
        <w:t>FA, GL, GP, SP, and ST</w:t>
      </w:r>
      <w:r w:rsidR="007F566D">
        <w:rPr>
          <w:rFonts w:ascii="Times New Roman" w:hAnsi="Times New Roman"/>
        </w:rPr>
        <w:t>, respectively</w:t>
      </w:r>
      <w:r w:rsidRPr="00036F76">
        <w:rPr>
          <w:rFonts w:ascii="Times New Roman" w:hAnsi="Times New Roman"/>
        </w:rPr>
        <w:t>.</w:t>
      </w:r>
    </w:p>
    <w:p w14:paraId="2C5BCDCE" w14:textId="2BB8448C" w:rsidR="003D1A53" w:rsidRPr="00036F76" w:rsidRDefault="003D1A53" w:rsidP="003D1A53">
      <w:pPr>
        <w:jc w:val="both"/>
        <w:rPr>
          <w:rFonts w:ascii="Times New Roman" w:hAnsi="Times New Roman"/>
        </w:rPr>
      </w:pPr>
      <w:r w:rsidRPr="00036F76">
        <w:rPr>
          <w:rFonts w:ascii="Times New Roman" w:hAnsi="Times New Roman"/>
        </w:rPr>
        <w:t>Table. S</w:t>
      </w:r>
      <w:r>
        <w:rPr>
          <w:rFonts w:ascii="Times New Roman" w:hAnsi="Times New Roman"/>
        </w:rPr>
        <w:t>6:</w:t>
      </w:r>
      <w:r w:rsidRPr="00036F76">
        <w:rPr>
          <w:rFonts w:ascii="Times New Roman" w:hAnsi="Times New Roman"/>
        </w:rPr>
        <w:t xml:space="preserve"> </w:t>
      </w:r>
      <w:r w:rsidR="00A335CC" w:rsidRPr="004509CE">
        <w:rPr>
          <w:rFonts w:ascii="Times New Roman" w:hAnsi="Times New Roman"/>
        </w:rPr>
        <w:t xml:space="preserve">Consensus </w:t>
      </w:r>
      <w:r w:rsidR="00A335CC">
        <w:rPr>
          <w:rFonts w:ascii="Times New Roman" w:hAnsi="Times New Roman"/>
        </w:rPr>
        <w:t>location and uncertainty estimates</w:t>
      </w:r>
      <w:r w:rsidR="00A335CC" w:rsidRPr="004509CE">
        <w:rPr>
          <w:rFonts w:ascii="Times New Roman" w:hAnsi="Times New Roman"/>
        </w:rPr>
        <w:t xml:space="preserve"> (DSL and </w:t>
      </w:r>
      <w:r w:rsidR="00A335CC">
        <w:rPr>
          <w:rFonts w:ascii="Times New Roman" w:hAnsi="Times New Roman"/>
        </w:rPr>
        <w:t>MEDM</w:t>
      </w:r>
      <w:r w:rsidR="00A335CC" w:rsidRPr="004509CE">
        <w:rPr>
          <w:rFonts w:ascii="Times New Roman" w:hAnsi="Times New Roman"/>
        </w:rPr>
        <w:t xml:space="preserve">) for lipids </w:t>
      </w:r>
      <w:r w:rsidR="00A335CC">
        <w:rPr>
          <w:rFonts w:ascii="Times New Roman" w:hAnsi="Times New Roman"/>
        </w:rPr>
        <w:t>report</w:t>
      </w:r>
      <w:r w:rsidR="00A335CC" w:rsidRPr="004509CE">
        <w:rPr>
          <w:rFonts w:ascii="Times New Roman" w:hAnsi="Times New Roman"/>
        </w:rPr>
        <w:t xml:space="preserve">ed by </w:t>
      </w:r>
      <w:r w:rsidR="00A335CC">
        <w:rPr>
          <w:rFonts w:ascii="Times New Roman" w:hAnsi="Times New Roman"/>
        </w:rPr>
        <w:t xml:space="preserve">only </w:t>
      </w:r>
      <w:r w:rsidR="00A335CC" w:rsidRPr="004509CE">
        <w:rPr>
          <w:rFonts w:ascii="Times New Roman" w:hAnsi="Times New Roman"/>
        </w:rPr>
        <w:t>three or four laboratories.</w:t>
      </w:r>
    </w:p>
    <w:p w14:paraId="58F31D4B" w14:textId="51ECE59E" w:rsidR="003D1A53" w:rsidRDefault="003D1A53" w:rsidP="003D1A53">
      <w:pPr>
        <w:spacing w:after="0" w:line="240" w:lineRule="auto"/>
        <w:rPr>
          <w:rFonts w:ascii="Times New Roman" w:hAnsi="Times New Roman"/>
        </w:rPr>
      </w:pPr>
      <w:r w:rsidRPr="004509CE">
        <w:rPr>
          <w:rFonts w:ascii="Times New Roman" w:hAnsi="Times New Roman"/>
        </w:rPr>
        <w:t>Table S</w:t>
      </w:r>
      <w:r>
        <w:rPr>
          <w:rFonts w:ascii="Times New Roman" w:hAnsi="Times New Roman"/>
        </w:rPr>
        <w:t>7 – S16:</w:t>
      </w:r>
      <w:r w:rsidRPr="004509CE">
        <w:rPr>
          <w:rFonts w:ascii="Times New Roman" w:hAnsi="Times New Roman"/>
        </w:rPr>
        <w:t xml:space="preserve"> </w:t>
      </w:r>
      <w:r w:rsidR="00A335CC">
        <w:rPr>
          <w:rFonts w:ascii="Times New Roman" w:hAnsi="Times New Roman"/>
        </w:rPr>
        <w:t>Percent differences</w:t>
      </w:r>
      <w:r w:rsidRPr="004509CE">
        <w:rPr>
          <w:rFonts w:ascii="Times New Roman" w:hAnsi="Times New Roman"/>
        </w:rPr>
        <w:t xml:space="preserve"> between </w:t>
      </w:r>
      <w:r>
        <w:rPr>
          <w:rFonts w:ascii="Times New Roman" w:hAnsi="Times New Roman"/>
        </w:rPr>
        <w:t>lipid consensus MEDM</w:t>
      </w:r>
      <w:r w:rsidR="00407FEB">
        <w:rPr>
          <w:rFonts w:ascii="Times New Roman" w:hAnsi="Times New Roman"/>
        </w:rPr>
        <w:t xml:space="preserve"> locations</w:t>
      </w:r>
      <w:r>
        <w:rPr>
          <w:rFonts w:ascii="Times New Roman" w:hAnsi="Times New Roman"/>
        </w:rPr>
        <w:t xml:space="preserve">, organized by lipid class, </w:t>
      </w:r>
      <w:r w:rsidRPr="004509CE">
        <w:rPr>
          <w:rFonts w:ascii="Times New Roman" w:hAnsi="Times New Roman"/>
        </w:rPr>
        <w:t>to concentrations previously reported in</w:t>
      </w:r>
      <w:r>
        <w:rPr>
          <w:rFonts w:ascii="Times New Roman" w:hAnsi="Times New Roman"/>
        </w:rPr>
        <w:t xml:space="preserve"> the</w:t>
      </w:r>
      <w:r w:rsidRPr="004509CE">
        <w:rPr>
          <w:rFonts w:ascii="Times New Roman" w:hAnsi="Times New Roman"/>
        </w:rPr>
        <w:t xml:space="preserve"> LIPID MAPS consortium</w:t>
      </w:r>
      <w:r>
        <w:rPr>
          <w:rFonts w:ascii="Times New Roman" w:hAnsi="Times New Roman"/>
        </w:rPr>
        <w:t xml:space="preserve"> study</w:t>
      </w:r>
    </w:p>
    <w:p w14:paraId="01B7AEB3" w14:textId="77777777" w:rsidR="003D1A53" w:rsidRDefault="003D1A53" w:rsidP="003D1A53">
      <w:pPr>
        <w:spacing w:after="0" w:line="240" w:lineRule="auto"/>
        <w:rPr>
          <w:rFonts w:ascii="Times New Roman" w:hAnsi="Times New Roman"/>
        </w:rPr>
      </w:pPr>
    </w:p>
    <w:p w14:paraId="7EB5C471" w14:textId="338EA9B2" w:rsidR="003D1A53" w:rsidRDefault="003D1A53" w:rsidP="003D1A53">
      <w:pPr>
        <w:spacing w:after="0" w:line="240" w:lineRule="auto"/>
        <w:rPr>
          <w:rFonts w:ascii="Times New Roman" w:hAnsi="Times New Roman"/>
        </w:rPr>
      </w:pPr>
      <w:r>
        <w:rPr>
          <w:rFonts w:ascii="Times New Roman" w:hAnsi="Times New Roman"/>
        </w:rPr>
        <w:t>Table S17:</w:t>
      </w:r>
      <w:r w:rsidR="00A335CC">
        <w:rPr>
          <w:rFonts w:ascii="Times New Roman" w:hAnsi="Times New Roman"/>
        </w:rPr>
        <w:t xml:space="preserve"> P</w:t>
      </w:r>
      <w:r w:rsidR="00A335CC" w:rsidRPr="004509CE">
        <w:rPr>
          <w:rFonts w:ascii="Times New Roman" w:hAnsi="Times New Roman"/>
        </w:rPr>
        <w:t xml:space="preserve">ercent </w:t>
      </w:r>
      <w:r w:rsidR="00A335CC">
        <w:rPr>
          <w:rFonts w:ascii="Times New Roman" w:hAnsi="Times New Roman"/>
        </w:rPr>
        <w:t>difference</w:t>
      </w:r>
      <w:r w:rsidR="00A335CC" w:rsidRPr="004509CE">
        <w:rPr>
          <w:rFonts w:ascii="Times New Roman" w:hAnsi="Times New Roman"/>
        </w:rPr>
        <w:t xml:space="preserve"> between summed interlaboratory consensus </w:t>
      </w:r>
      <w:r w:rsidR="00A335CC">
        <w:rPr>
          <w:rFonts w:ascii="Times New Roman" w:hAnsi="Times New Roman"/>
        </w:rPr>
        <w:t>location estimates</w:t>
      </w:r>
      <w:r w:rsidR="00A335CC" w:rsidRPr="004509CE">
        <w:rPr>
          <w:rFonts w:ascii="Times New Roman" w:hAnsi="Times New Roman"/>
        </w:rPr>
        <w:t xml:space="preserve"> to summed concentrations derived </w:t>
      </w:r>
      <w:r w:rsidR="00A335CC">
        <w:rPr>
          <w:rFonts w:ascii="Times New Roman" w:hAnsi="Times New Roman"/>
        </w:rPr>
        <w:t xml:space="preserve">from </w:t>
      </w:r>
      <w:r w:rsidR="00A335CC" w:rsidRPr="004509CE">
        <w:rPr>
          <w:rFonts w:ascii="Times New Roman" w:hAnsi="Times New Roman"/>
        </w:rPr>
        <w:t xml:space="preserve">concentrations reported </w:t>
      </w:r>
      <w:r w:rsidR="00A335CC">
        <w:rPr>
          <w:rFonts w:ascii="Times New Roman" w:hAnsi="Times New Roman"/>
        </w:rPr>
        <w:t>by the</w:t>
      </w:r>
      <w:r w:rsidR="00A335CC" w:rsidRPr="004509CE">
        <w:rPr>
          <w:rFonts w:ascii="Times New Roman" w:hAnsi="Times New Roman"/>
        </w:rPr>
        <w:t xml:space="preserve"> LIPID MAPS consortium</w:t>
      </w:r>
    </w:p>
    <w:p w14:paraId="3E38186A" w14:textId="77777777" w:rsidR="003D1A53" w:rsidRPr="00036F76" w:rsidRDefault="003D1A53" w:rsidP="003D1A53">
      <w:pPr>
        <w:jc w:val="both"/>
        <w:rPr>
          <w:rFonts w:ascii="Times New Roman" w:hAnsi="Times New Roman"/>
        </w:rPr>
      </w:pPr>
    </w:p>
    <w:p w14:paraId="090D7314" w14:textId="77777777" w:rsidR="003D1A53" w:rsidRPr="00036F76" w:rsidRDefault="003D1A53" w:rsidP="003D1A53">
      <w:pPr>
        <w:jc w:val="both"/>
        <w:rPr>
          <w:rFonts w:ascii="Times New Roman" w:hAnsi="Times New Roman"/>
        </w:rPr>
        <w:sectPr w:rsidR="003D1A53" w:rsidRPr="00036F76" w:rsidSect="00B1678B">
          <w:pgSz w:w="12240" w:h="15840"/>
          <w:pgMar w:top="1440" w:right="1440" w:bottom="1440" w:left="1440" w:header="720" w:footer="720" w:gutter="0"/>
          <w:cols w:space="720"/>
          <w:docGrid w:linePitch="360"/>
        </w:sectPr>
      </w:pPr>
    </w:p>
    <w:p w14:paraId="64046E33" w14:textId="42898322" w:rsidR="003D1A53" w:rsidRPr="00036F76" w:rsidRDefault="003D1A53" w:rsidP="003D1A53">
      <w:pPr>
        <w:jc w:val="both"/>
        <w:rPr>
          <w:rFonts w:ascii="Times New Roman" w:hAnsi="Times New Roman"/>
        </w:rPr>
      </w:pPr>
      <w:r w:rsidRPr="00036F76">
        <w:rPr>
          <w:rFonts w:ascii="Times New Roman" w:hAnsi="Times New Roman"/>
        </w:rPr>
        <w:lastRenderedPageBreak/>
        <w:t xml:space="preserve">Table S1. </w:t>
      </w:r>
      <w:r w:rsidR="00D96527">
        <w:rPr>
          <w:rFonts w:ascii="Times New Roman" w:hAnsi="Times New Roman"/>
        </w:rPr>
        <w:t>C</w:t>
      </w:r>
      <w:r w:rsidR="00D96527" w:rsidRPr="00714D36">
        <w:rPr>
          <w:rFonts w:ascii="Times New Roman" w:hAnsi="Times New Roman"/>
        </w:rPr>
        <w:t>onsensus location and uncertaint</w:t>
      </w:r>
      <w:r w:rsidR="00D96527">
        <w:rPr>
          <w:rFonts w:ascii="Times New Roman" w:hAnsi="Times New Roman"/>
        </w:rPr>
        <w:t xml:space="preserve">y </w:t>
      </w:r>
      <w:r w:rsidR="007F566D">
        <w:rPr>
          <w:rFonts w:ascii="Times New Roman" w:hAnsi="Times New Roman"/>
        </w:rPr>
        <w:t>estimates</w:t>
      </w:r>
      <w:r w:rsidR="00714D36" w:rsidRPr="00714D36">
        <w:rPr>
          <w:rFonts w:ascii="Times New Roman" w:hAnsi="Times New Roman"/>
        </w:rPr>
        <w:t xml:space="preserve"> </w:t>
      </w:r>
      <w:r w:rsidRPr="00036F76">
        <w:rPr>
          <w:rFonts w:ascii="Times New Roman" w:hAnsi="Times New Roman"/>
        </w:rPr>
        <w:t>for fatty acyl (FA) lipids measured in SRM 1950</w:t>
      </w:r>
    </w:p>
    <w:tbl>
      <w:tblPr>
        <w:tblW w:w="8892" w:type="dxa"/>
        <w:tblInd w:w="108" w:type="dxa"/>
        <w:tblLook w:val="04A0" w:firstRow="1" w:lastRow="0" w:firstColumn="1" w:lastColumn="0" w:noHBand="0" w:noVBand="1"/>
      </w:tblPr>
      <w:tblGrid>
        <w:gridCol w:w="1600"/>
        <w:gridCol w:w="1600"/>
        <w:gridCol w:w="1252"/>
        <w:gridCol w:w="1600"/>
        <w:gridCol w:w="1600"/>
        <w:gridCol w:w="1240"/>
      </w:tblGrid>
      <w:tr w:rsidR="000F20B8" w:rsidRPr="00036F76" w14:paraId="1571C5D6" w14:textId="77777777" w:rsidTr="007F566D">
        <w:trPr>
          <w:trHeight w:val="537"/>
        </w:trPr>
        <w:tc>
          <w:tcPr>
            <w:tcW w:w="1600" w:type="dxa"/>
            <w:tcBorders>
              <w:top w:val="single" w:sz="12" w:space="0" w:color="auto"/>
              <w:left w:val="nil"/>
              <w:bottom w:val="single" w:sz="12" w:space="0" w:color="auto"/>
              <w:right w:val="nil"/>
            </w:tcBorders>
            <w:shd w:val="clear" w:color="auto" w:fill="auto"/>
            <w:noWrap/>
            <w:vAlign w:val="bottom"/>
            <w:hideMark/>
          </w:tcPr>
          <w:p w14:paraId="1904939D" w14:textId="77777777" w:rsidR="000F20B8" w:rsidRPr="00036F76" w:rsidRDefault="000F20B8" w:rsidP="003D1A53">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Lipid</w:t>
            </w:r>
          </w:p>
        </w:tc>
        <w:tc>
          <w:tcPr>
            <w:tcW w:w="1600" w:type="dxa"/>
            <w:tcBorders>
              <w:top w:val="single" w:sz="12" w:space="0" w:color="auto"/>
              <w:left w:val="nil"/>
              <w:bottom w:val="single" w:sz="12" w:space="0" w:color="auto"/>
              <w:right w:val="nil"/>
            </w:tcBorders>
            <w:shd w:val="clear" w:color="auto" w:fill="auto"/>
            <w:noWrap/>
            <w:vAlign w:val="bottom"/>
            <w:hideMark/>
          </w:tcPr>
          <w:p w14:paraId="5F9FB5E4" w14:textId="77777777" w:rsidR="000F20B8" w:rsidRPr="00036F76" w:rsidRDefault="000F20B8" w:rsidP="003D1A53">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 of Labs</w:t>
            </w:r>
          </w:p>
        </w:tc>
        <w:tc>
          <w:tcPr>
            <w:tcW w:w="1252" w:type="dxa"/>
            <w:tcBorders>
              <w:top w:val="single" w:sz="12" w:space="0" w:color="auto"/>
              <w:left w:val="nil"/>
              <w:bottom w:val="single" w:sz="12" w:space="0" w:color="auto"/>
              <w:right w:val="nil"/>
            </w:tcBorders>
            <w:vAlign w:val="bottom"/>
          </w:tcPr>
          <w:p w14:paraId="57CF1588" w14:textId="418C52F0" w:rsidR="000F20B8" w:rsidRPr="00036F76" w:rsidRDefault="000F20B8" w:rsidP="000F20B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600" w:type="dxa"/>
            <w:tcBorders>
              <w:top w:val="single" w:sz="12" w:space="0" w:color="auto"/>
              <w:left w:val="nil"/>
              <w:bottom w:val="single" w:sz="12" w:space="0" w:color="auto"/>
              <w:right w:val="nil"/>
            </w:tcBorders>
            <w:shd w:val="clear" w:color="auto" w:fill="auto"/>
            <w:vAlign w:val="bottom"/>
            <w:hideMark/>
          </w:tcPr>
          <w:p w14:paraId="0D11CD17" w14:textId="72358EFC" w:rsidR="000F20B8" w:rsidRPr="00036F76" w:rsidRDefault="00683EC8" w:rsidP="00683EC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p>
        </w:tc>
        <w:tc>
          <w:tcPr>
            <w:tcW w:w="1600" w:type="dxa"/>
            <w:tcBorders>
              <w:top w:val="single" w:sz="12" w:space="0" w:color="auto"/>
              <w:left w:val="nil"/>
              <w:bottom w:val="single" w:sz="12" w:space="0" w:color="auto"/>
              <w:right w:val="nil"/>
            </w:tcBorders>
            <w:shd w:val="clear" w:color="auto" w:fill="auto"/>
            <w:vAlign w:val="bottom"/>
            <w:hideMark/>
          </w:tcPr>
          <w:p w14:paraId="7EF595FC" w14:textId="252FBABE" w:rsidR="000F20B8" w:rsidRPr="00036F76"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240" w:type="dxa"/>
            <w:tcBorders>
              <w:top w:val="single" w:sz="12" w:space="0" w:color="auto"/>
              <w:left w:val="nil"/>
              <w:bottom w:val="single" w:sz="12" w:space="0" w:color="auto"/>
              <w:right w:val="nil"/>
            </w:tcBorders>
            <w:shd w:val="clear" w:color="auto" w:fill="auto"/>
            <w:noWrap/>
            <w:vAlign w:val="bottom"/>
            <w:hideMark/>
          </w:tcPr>
          <w:p w14:paraId="3067B404" w14:textId="239DA4FA" w:rsidR="000F20B8" w:rsidRPr="00036F76" w:rsidRDefault="000F20B8" w:rsidP="000F20B8">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C</w:t>
            </w:r>
            <w:r>
              <w:rPr>
                <w:rFonts w:ascii="Times New Roman" w:eastAsia="Times New Roman" w:hAnsi="Times New Roman"/>
                <w:color w:val="000000"/>
              </w:rPr>
              <w:t>OD</w:t>
            </w:r>
            <w:r w:rsidRPr="00036F76">
              <w:rPr>
                <w:rFonts w:ascii="Times New Roman" w:eastAsia="Times New Roman" w:hAnsi="Times New Roman"/>
                <w:color w:val="000000"/>
              </w:rPr>
              <w:t xml:space="preserve"> (%)</w:t>
            </w:r>
          </w:p>
        </w:tc>
      </w:tr>
      <w:tr w:rsidR="007F566D" w:rsidRPr="00036F76" w14:paraId="1844A86C" w14:textId="77777777" w:rsidTr="007F566D">
        <w:trPr>
          <w:trHeight w:val="288"/>
        </w:trPr>
        <w:tc>
          <w:tcPr>
            <w:tcW w:w="1600" w:type="dxa"/>
            <w:tcBorders>
              <w:top w:val="nil"/>
              <w:left w:val="nil"/>
              <w:bottom w:val="nil"/>
              <w:right w:val="nil"/>
            </w:tcBorders>
            <w:shd w:val="clear" w:color="auto" w:fill="auto"/>
            <w:noWrap/>
            <w:vAlign w:val="bottom"/>
            <w:hideMark/>
          </w:tcPr>
          <w:p w14:paraId="48BF680D"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16:1</w:t>
            </w:r>
          </w:p>
        </w:tc>
        <w:tc>
          <w:tcPr>
            <w:tcW w:w="1600" w:type="dxa"/>
            <w:tcBorders>
              <w:top w:val="nil"/>
              <w:left w:val="nil"/>
              <w:bottom w:val="nil"/>
              <w:right w:val="nil"/>
            </w:tcBorders>
            <w:shd w:val="clear" w:color="auto" w:fill="auto"/>
            <w:noWrap/>
            <w:vAlign w:val="bottom"/>
            <w:hideMark/>
          </w:tcPr>
          <w:p w14:paraId="7207953C"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252" w:type="dxa"/>
            <w:tcBorders>
              <w:top w:val="nil"/>
              <w:left w:val="nil"/>
              <w:bottom w:val="nil"/>
              <w:right w:val="nil"/>
            </w:tcBorders>
            <w:vAlign w:val="bottom"/>
          </w:tcPr>
          <w:p w14:paraId="68729B79" w14:textId="567E0522"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single" w:sz="12" w:space="0" w:color="auto"/>
              <w:left w:val="nil"/>
              <w:bottom w:val="nil"/>
              <w:right w:val="nil"/>
            </w:tcBorders>
            <w:noWrap/>
            <w:vAlign w:val="bottom"/>
            <w:hideMark/>
          </w:tcPr>
          <w:p w14:paraId="27F508D2" w14:textId="5B1C498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6.1</w:t>
            </w:r>
          </w:p>
        </w:tc>
        <w:tc>
          <w:tcPr>
            <w:tcW w:w="1600" w:type="dxa"/>
            <w:tcBorders>
              <w:top w:val="single" w:sz="12" w:space="0" w:color="auto"/>
              <w:left w:val="nil"/>
              <w:bottom w:val="nil"/>
              <w:right w:val="nil"/>
            </w:tcBorders>
            <w:noWrap/>
            <w:vAlign w:val="bottom"/>
            <w:hideMark/>
          </w:tcPr>
          <w:p w14:paraId="7E603B06" w14:textId="4F59E29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2.9</w:t>
            </w:r>
          </w:p>
        </w:tc>
        <w:tc>
          <w:tcPr>
            <w:tcW w:w="1240" w:type="dxa"/>
            <w:tcBorders>
              <w:top w:val="nil"/>
              <w:left w:val="nil"/>
              <w:bottom w:val="nil"/>
              <w:right w:val="nil"/>
            </w:tcBorders>
            <w:shd w:val="clear" w:color="auto" w:fill="auto"/>
            <w:noWrap/>
            <w:vAlign w:val="bottom"/>
            <w:hideMark/>
          </w:tcPr>
          <w:p w14:paraId="4938849F"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48</w:t>
            </w:r>
          </w:p>
        </w:tc>
      </w:tr>
      <w:tr w:rsidR="007F566D" w:rsidRPr="00036F76" w14:paraId="2B026D0B" w14:textId="77777777" w:rsidTr="003741FF">
        <w:trPr>
          <w:trHeight w:val="288"/>
        </w:trPr>
        <w:tc>
          <w:tcPr>
            <w:tcW w:w="1600" w:type="dxa"/>
            <w:tcBorders>
              <w:top w:val="nil"/>
              <w:left w:val="nil"/>
              <w:bottom w:val="nil"/>
              <w:right w:val="nil"/>
            </w:tcBorders>
            <w:shd w:val="clear" w:color="auto" w:fill="auto"/>
            <w:noWrap/>
            <w:vAlign w:val="bottom"/>
            <w:hideMark/>
          </w:tcPr>
          <w:p w14:paraId="1CFDF6DA"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18:0</w:t>
            </w:r>
          </w:p>
        </w:tc>
        <w:tc>
          <w:tcPr>
            <w:tcW w:w="1600" w:type="dxa"/>
            <w:tcBorders>
              <w:top w:val="nil"/>
              <w:left w:val="nil"/>
              <w:bottom w:val="nil"/>
              <w:right w:val="nil"/>
            </w:tcBorders>
            <w:shd w:val="clear" w:color="auto" w:fill="auto"/>
            <w:noWrap/>
            <w:vAlign w:val="bottom"/>
            <w:hideMark/>
          </w:tcPr>
          <w:p w14:paraId="55F3C4D6"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252" w:type="dxa"/>
            <w:tcBorders>
              <w:top w:val="nil"/>
              <w:left w:val="nil"/>
              <w:right w:val="nil"/>
            </w:tcBorders>
            <w:vAlign w:val="bottom"/>
          </w:tcPr>
          <w:p w14:paraId="554C80EC" w14:textId="4B3E7CE8"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3D33610" w14:textId="0FB0AB4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15</w:t>
            </w:r>
          </w:p>
        </w:tc>
        <w:tc>
          <w:tcPr>
            <w:tcW w:w="1600" w:type="dxa"/>
            <w:tcBorders>
              <w:top w:val="nil"/>
              <w:left w:val="nil"/>
              <w:bottom w:val="nil"/>
              <w:right w:val="nil"/>
            </w:tcBorders>
            <w:noWrap/>
            <w:vAlign w:val="bottom"/>
            <w:hideMark/>
          </w:tcPr>
          <w:p w14:paraId="58CDC200" w14:textId="4CED1FE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9.0</w:t>
            </w:r>
          </w:p>
        </w:tc>
        <w:tc>
          <w:tcPr>
            <w:tcW w:w="1240" w:type="dxa"/>
            <w:tcBorders>
              <w:top w:val="nil"/>
              <w:left w:val="nil"/>
              <w:bottom w:val="nil"/>
              <w:right w:val="nil"/>
            </w:tcBorders>
            <w:shd w:val="clear" w:color="auto" w:fill="auto"/>
            <w:noWrap/>
            <w:vAlign w:val="bottom"/>
            <w:hideMark/>
          </w:tcPr>
          <w:p w14:paraId="3B363E57"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62</w:t>
            </w:r>
          </w:p>
        </w:tc>
      </w:tr>
      <w:tr w:rsidR="007F566D" w:rsidRPr="00036F76" w14:paraId="1BE3D7F6" w14:textId="77777777" w:rsidTr="003741FF">
        <w:trPr>
          <w:trHeight w:val="288"/>
        </w:trPr>
        <w:tc>
          <w:tcPr>
            <w:tcW w:w="1600" w:type="dxa"/>
            <w:tcBorders>
              <w:top w:val="nil"/>
              <w:left w:val="nil"/>
              <w:bottom w:val="nil"/>
              <w:right w:val="nil"/>
            </w:tcBorders>
            <w:shd w:val="clear" w:color="auto" w:fill="auto"/>
            <w:noWrap/>
            <w:vAlign w:val="bottom"/>
            <w:hideMark/>
          </w:tcPr>
          <w:p w14:paraId="171E05E2"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18:1</w:t>
            </w:r>
          </w:p>
        </w:tc>
        <w:tc>
          <w:tcPr>
            <w:tcW w:w="1600" w:type="dxa"/>
            <w:tcBorders>
              <w:top w:val="nil"/>
              <w:left w:val="nil"/>
              <w:bottom w:val="nil"/>
              <w:right w:val="nil"/>
            </w:tcBorders>
            <w:shd w:val="clear" w:color="auto" w:fill="auto"/>
            <w:noWrap/>
            <w:vAlign w:val="bottom"/>
            <w:hideMark/>
          </w:tcPr>
          <w:p w14:paraId="75D45C21"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252" w:type="dxa"/>
            <w:tcBorders>
              <w:top w:val="nil"/>
              <w:left w:val="nil"/>
              <w:right w:val="nil"/>
            </w:tcBorders>
            <w:vAlign w:val="bottom"/>
          </w:tcPr>
          <w:p w14:paraId="19865B60" w14:textId="48FF7B51"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6EDF648F" w14:textId="2643988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110</w:t>
            </w:r>
          </w:p>
        </w:tc>
        <w:tc>
          <w:tcPr>
            <w:tcW w:w="1600" w:type="dxa"/>
            <w:tcBorders>
              <w:top w:val="nil"/>
              <w:left w:val="nil"/>
              <w:bottom w:val="nil"/>
              <w:right w:val="nil"/>
            </w:tcBorders>
            <w:noWrap/>
            <w:vAlign w:val="bottom"/>
            <w:hideMark/>
          </w:tcPr>
          <w:p w14:paraId="0B21A47C" w14:textId="2972443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53</w:t>
            </w:r>
          </w:p>
        </w:tc>
        <w:tc>
          <w:tcPr>
            <w:tcW w:w="1240" w:type="dxa"/>
            <w:tcBorders>
              <w:top w:val="nil"/>
              <w:left w:val="nil"/>
              <w:bottom w:val="nil"/>
              <w:right w:val="nil"/>
            </w:tcBorders>
            <w:shd w:val="clear" w:color="auto" w:fill="auto"/>
            <w:noWrap/>
            <w:vAlign w:val="bottom"/>
            <w:hideMark/>
          </w:tcPr>
          <w:p w14:paraId="08DCDBAB"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48</w:t>
            </w:r>
          </w:p>
        </w:tc>
      </w:tr>
      <w:tr w:rsidR="007F566D" w:rsidRPr="00036F76" w14:paraId="215D0FE1" w14:textId="77777777" w:rsidTr="003741FF">
        <w:trPr>
          <w:trHeight w:val="288"/>
        </w:trPr>
        <w:tc>
          <w:tcPr>
            <w:tcW w:w="1600" w:type="dxa"/>
            <w:tcBorders>
              <w:top w:val="nil"/>
              <w:left w:val="nil"/>
              <w:bottom w:val="nil"/>
              <w:right w:val="nil"/>
            </w:tcBorders>
            <w:shd w:val="clear" w:color="auto" w:fill="auto"/>
            <w:noWrap/>
            <w:vAlign w:val="bottom"/>
            <w:hideMark/>
          </w:tcPr>
          <w:p w14:paraId="0EE0AB9F"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18:2</w:t>
            </w:r>
          </w:p>
        </w:tc>
        <w:tc>
          <w:tcPr>
            <w:tcW w:w="1600" w:type="dxa"/>
            <w:tcBorders>
              <w:top w:val="nil"/>
              <w:left w:val="nil"/>
              <w:bottom w:val="nil"/>
              <w:right w:val="nil"/>
            </w:tcBorders>
            <w:shd w:val="clear" w:color="auto" w:fill="auto"/>
            <w:noWrap/>
            <w:vAlign w:val="bottom"/>
            <w:hideMark/>
          </w:tcPr>
          <w:p w14:paraId="5C24AF87"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6</w:t>
            </w:r>
          </w:p>
        </w:tc>
        <w:tc>
          <w:tcPr>
            <w:tcW w:w="1252" w:type="dxa"/>
            <w:tcBorders>
              <w:left w:val="nil"/>
              <w:bottom w:val="nil"/>
              <w:right w:val="nil"/>
            </w:tcBorders>
            <w:vAlign w:val="bottom"/>
          </w:tcPr>
          <w:p w14:paraId="1C996013" w14:textId="0C2ABB2E"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66EB3CD" w14:textId="14A98AD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44</w:t>
            </w:r>
          </w:p>
        </w:tc>
        <w:tc>
          <w:tcPr>
            <w:tcW w:w="1600" w:type="dxa"/>
            <w:tcBorders>
              <w:top w:val="nil"/>
              <w:left w:val="nil"/>
              <w:bottom w:val="nil"/>
              <w:right w:val="nil"/>
            </w:tcBorders>
            <w:noWrap/>
            <w:vAlign w:val="bottom"/>
            <w:hideMark/>
          </w:tcPr>
          <w:p w14:paraId="5FF46635" w14:textId="306769A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22</w:t>
            </w:r>
          </w:p>
        </w:tc>
        <w:tc>
          <w:tcPr>
            <w:tcW w:w="1240" w:type="dxa"/>
            <w:tcBorders>
              <w:top w:val="nil"/>
              <w:left w:val="nil"/>
              <w:bottom w:val="nil"/>
              <w:right w:val="nil"/>
            </w:tcBorders>
            <w:shd w:val="clear" w:color="auto" w:fill="auto"/>
            <w:noWrap/>
            <w:vAlign w:val="bottom"/>
            <w:hideMark/>
          </w:tcPr>
          <w:p w14:paraId="6D2AE340"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49</w:t>
            </w:r>
          </w:p>
        </w:tc>
      </w:tr>
      <w:tr w:rsidR="007F566D" w:rsidRPr="00036F76" w14:paraId="27A7CEF9" w14:textId="77777777" w:rsidTr="007F566D">
        <w:trPr>
          <w:trHeight w:val="288"/>
        </w:trPr>
        <w:tc>
          <w:tcPr>
            <w:tcW w:w="1600" w:type="dxa"/>
            <w:tcBorders>
              <w:top w:val="nil"/>
              <w:left w:val="nil"/>
              <w:right w:val="nil"/>
            </w:tcBorders>
            <w:shd w:val="clear" w:color="auto" w:fill="auto"/>
            <w:noWrap/>
            <w:vAlign w:val="bottom"/>
            <w:hideMark/>
          </w:tcPr>
          <w:p w14:paraId="0A36E782"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20:3</w:t>
            </w:r>
          </w:p>
        </w:tc>
        <w:tc>
          <w:tcPr>
            <w:tcW w:w="1600" w:type="dxa"/>
            <w:tcBorders>
              <w:top w:val="nil"/>
              <w:left w:val="nil"/>
              <w:right w:val="nil"/>
            </w:tcBorders>
            <w:shd w:val="clear" w:color="auto" w:fill="auto"/>
            <w:noWrap/>
            <w:vAlign w:val="bottom"/>
            <w:hideMark/>
          </w:tcPr>
          <w:p w14:paraId="775C259D"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252" w:type="dxa"/>
            <w:tcBorders>
              <w:top w:val="nil"/>
              <w:left w:val="nil"/>
              <w:right w:val="nil"/>
            </w:tcBorders>
            <w:vAlign w:val="bottom"/>
          </w:tcPr>
          <w:p w14:paraId="0ECA176E" w14:textId="5E5B84A3"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right w:val="nil"/>
            </w:tcBorders>
            <w:noWrap/>
            <w:vAlign w:val="bottom"/>
            <w:hideMark/>
          </w:tcPr>
          <w:p w14:paraId="251BEB80" w14:textId="3F89FD9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600" w:type="dxa"/>
            <w:tcBorders>
              <w:top w:val="nil"/>
              <w:left w:val="nil"/>
              <w:right w:val="nil"/>
            </w:tcBorders>
            <w:noWrap/>
            <w:vAlign w:val="bottom"/>
            <w:hideMark/>
          </w:tcPr>
          <w:p w14:paraId="3B2663E5" w14:textId="4F8A111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0.62</w:t>
            </w:r>
          </w:p>
        </w:tc>
        <w:tc>
          <w:tcPr>
            <w:tcW w:w="1240" w:type="dxa"/>
            <w:tcBorders>
              <w:top w:val="nil"/>
              <w:left w:val="nil"/>
              <w:right w:val="nil"/>
            </w:tcBorders>
            <w:shd w:val="clear" w:color="auto" w:fill="auto"/>
            <w:noWrap/>
            <w:vAlign w:val="bottom"/>
            <w:hideMark/>
          </w:tcPr>
          <w:p w14:paraId="1D88E437"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47</w:t>
            </w:r>
          </w:p>
        </w:tc>
      </w:tr>
      <w:tr w:rsidR="007F566D" w:rsidRPr="00036F76" w14:paraId="14E9443E" w14:textId="77777777" w:rsidTr="007F566D">
        <w:trPr>
          <w:trHeight w:val="288"/>
        </w:trPr>
        <w:tc>
          <w:tcPr>
            <w:tcW w:w="1600" w:type="dxa"/>
            <w:tcBorders>
              <w:top w:val="nil"/>
              <w:left w:val="nil"/>
              <w:bottom w:val="single" w:sz="12" w:space="0" w:color="auto"/>
              <w:right w:val="nil"/>
            </w:tcBorders>
            <w:shd w:val="clear" w:color="auto" w:fill="auto"/>
            <w:noWrap/>
            <w:vAlign w:val="bottom"/>
            <w:hideMark/>
          </w:tcPr>
          <w:p w14:paraId="6BBBFAC0" w14:textId="77777777" w:rsidR="007F566D" w:rsidRPr="00036F76" w:rsidRDefault="007F566D" w:rsidP="007F566D">
            <w:pPr>
              <w:spacing w:after="0" w:line="240" w:lineRule="auto"/>
              <w:rPr>
                <w:rFonts w:ascii="Times New Roman" w:eastAsia="Times New Roman" w:hAnsi="Times New Roman"/>
                <w:color w:val="000000"/>
              </w:rPr>
            </w:pPr>
            <w:r w:rsidRPr="00036F76">
              <w:rPr>
                <w:rFonts w:ascii="Times New Roman" w:eastAsia="Times New Roman" w:hAnsi="Times New Roman"/>
                <w:color w:val="000000"/>
              </w:rPr>
              <w:t>FFA 22:5</w:t>
            </w:r>
          </w:p>
        </w:tc>
        <w:tc>
          <w:tcPr>
            <w:tcW w:w="1600" w:type="dxa"/>
            <w:tcBorders>
              <w:top w:val="nil"/>
              <w:left w:val="nil"/>
              <w:bottom w:val="single" w:sz="12" w:space="0" w:color="auto"/>
              <w:right w:val="nil"/>
            </w:tcBorders>
            <w:shd w:val="clear" w:color="auto" w:fill="auto"/>
            <w:noWrap/>
            <w:vAlign w:val="bottom"/>
            <w:hideMark/>
          </w:tcPr>
          <w:p w14:paraId="258F7EDA"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w:t>
            </w:r>
          </w:p>
        </w:tc>
        <w:tc>
          <w:tcPr>
            <w:tcW w:w="1252" w:type="dxa"/>
            <w:tcBorders>
              <w:top w:val="nil"/>
              <w:left w:val="nil"/>
              <w:bottom w:val="single" w:sz="12" w:space="0" w:color="auto"/>
              <w:right w:val="nil"/>
            </w:tcBorders>
            <w:vAlign w:val="bottom"/>
          </w:tcPr>
          <w:p w14:paraId="44BFE0AF" w14:textId="77FC5281" w:rsidR="007F566D" w:rsidRPr="00036F76"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single" w:sz="12" w:space="0" w:color="auto"/>
              <w:right w:val="nil"/>
            </w:tcBorders>
            <w:noWrap/>
            <w:vAlign w:val="bottom"/>
            <w:hideMark/>
          </w:tcPr>
          <w:p w14:paraId="0D0248A4" w14:textId="6F781F9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1.1</w:t>
            </w:r>
          </w:p>
        </w:tc>
        <w:tc>
          <w:tcPr>
            <w:tcW w:w="1600" w:type="dxa"/>
            <w:tcBorders>
              <w:top w:val="nil"/>
              <w:left w:val="nil"/>
              <w:bottom w:val="single" w:sz="12" w:space="0" w:color="auto"/>
              <w:right w:val="nil"/>
            </w:tcBorders>
            <w:noWrap/>
            <w:vAlign w:val="bottom"/>
            <w:hideMark/>
          </w:tcPr>
          <w:p w14:paraId="2BA96E15" w14:textId="10AAA3C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0.56</w:t>
            </w:r>
          </w:p>
        </w:tc>
        <w:tc>
          <w:tcPr>
            <w:tcW w:w="1240" w:type="dxa"/>
            <w:tcBorders>
              <w:top w:val="nil"/>
              <w:left w:val="nil"/>
              <w:bottom w:val="single" w:sz="12" w:space="0" w:color="auto"/>
              <w:right w:val="nil"/>
            </w:tcBorders>
            <w:shd w:val="clear" w:color="auto" w:fill="auto"/>
            <w:noWrap/>
            <w:vAlign w:val="bottom"/>
            <w:hideMark/>
          </w:tcPr>
          <w:p w14:paraId="3CB8B44A" w14:textId="77777777" w:rsidR="007F566D" w:rsidRPr="00036F76" w:rsidRDefault="007F566D" w:rsidP="007F566D">
            <w:pPr>
              <w:spacing w:after="0" w:line="240" w:lineRule="auto"/>
              <w:jc w:val="center"/>
              <w:rPr>
                <w:rFonts w:ascii="Times New Roman" w:eastAsia="Times New Roman" w:hAnsi="Times New Roman"/>
                <w:color w:val="000000"/>
              </w:rPr>
            </w:pPr>
            <w:r w:rsidRPr="00036F76">
              <w:rPr>
                <w:rFonts w:ascii="Times New Roman" w:eastAsia="Times New Roman" w:hAnsi="Times New Roman"/>
                <w:color w:val="000000"/>
              </w:rPr>
              <w:t>52</w:t>
            </w:r>
          </w:p>
        </w:tc>
      </w:tr>
    </w:tbl>
    <w:p w14:paraId="53EBAB54" w14:textId="77777777" w:rsidR="003D1A53" w:rsidRPr="00036F76" w:rsidRDefault="003D1A53" w:rsidP="003D1A53">
      <w:pPr>
        <w:pStyle w:val="NoSpacing"/>
        <w:jc w:val="both"/>
        <w:rPr>
          <w:rFonts w:ascii="Times New Roman" w:hAnsi="Times New Roman"/>
        </w:rPr>
      </w:pPr>
    </w:p>
    <w:p w14:paraId="1318A72F" w14:textId="7B53ADD5" w:rsidR="003D1A53" w:rsidRPr="00036F76" w:rsidRDefault="003D1A53" w:rsidP="003D1A53">
      <w:pPr>
        <w:pStyle w:val="NoSpacing"/>
        <w:jc w:val="both"/>
        <w:rPr>
          <w:rFonts w:ascii="Times New Roman" w:hAnsi="Times New Roman"/>
        </w:rPr>
      </w:pPr>
      <w:r w:rsidRPr="00036F76">
        <w:rPr>
          <w:rFonts w:ascii="Times New Roman" w:hAnsi="Times New Roman"/>
        </w:rPr>
        <w:t xml:space="preserve">MEDM consensus </w:t>
      </w:r>
      <w:r w:rsidR="000F20B8">
        <w:rPr>
          <w:rFonts w:ascii="Times New Roman" w:hAnsi="Times New Roman"/>
        </w:rPr>
        <w:t>estimates</w:t>
      </w:r>
      <w:r w:rsidRPr="00036F76">
        <w:rPr>
          <w:rFonts w:ascii="Times New Roman" w:hAnsi="Times New Roman"/>
        </w:rPr>
        <w:t xml:space="preserve"> shown were calculated for those lipids measured by at least five laboratories and had C</w:t>
      </w:r>
      <w:r w:rsidR="000F20B8">
        <w:rPr>
          <w:rFonts w:ascii="Times New Roman" w:hAnsi="Times New Roman"/>
        </w:rPr>
        <w:t>OD</w:t>
      </w:r>
      <w:r w:rsidRPr="00036F76">
        <w:rPr>
          <w:rFonts w:ascii="Times New Roman" w:hAnsi="Times New Roman"/>
        </w:rPr>
        <w:t xml:space="preserve"> values &gt; 40 %. The abbreviation identifies free fatty acids (FFA).</w:t>
      </w:r>
    </w:p>
    <w:p w14:paraId="6A73C0DB" w14:textId="77777777" w:rsidR="003D1A53" w:rsidRPr="00036F76" w:rsidRDefault="003D1A53" w:rsidP="003D1A53">
      <w:pPr>
        <w:rPr>
          <w:rFonts w:ascii="Times New Roman" w:hAnsi="Times New Roman"/>
        </w:rPr>
      </w:pPr>
    </w:p>
    <w:p w14:paraId="75BA7C54" w14:textId="77777777" w:rsidR="003D1A53" w:rsidRPr="005B6BFA" w:rsidRDefault="003D1A53" w:rsidP="003D1A53">
      <w:pPr>
        <w:rPr>
          <w:rFonts w:ascii="Times New Roman" w:hAnsi="Times New Roman"/>
        </w:rPr>
        <w:sectPr w:rsidR="003D1A53" w:rsidRPr="005B6BFA" w:rsidSect="00B1678B">
          <w:pgSz w:w="12240" w:h="15840"/>
          <w:pgMar w:top="1440" w:right="1440" w:bottom="1440" w:left="1440" w:header="720" w:footer="720" w:gutter="0"/>
          <w:cols w:space="720"/>
          <w:docGrid w:linePitch="360"/>
        </w:sectPr>
      </w:pPr>
    </w:p>
    <w:p w14:paraId="0E409C81" w14:textId="76451182" w:rsidR="003D1A53" w:rsidRDefault="003D1A53" w:rsidP="00714D36">
      <w:pPr>
        <w:pStyle w:val="NoSpacing"/>
        <w:jc w:val="both"/>
        <w:rPr>
          <w:rFonts w:ascii="Times New Roman" w:hAnsi="Times New Roman"/>
        </w:rPr>
      </w:pPr>
      <w:r w:rsidRPr="004509CE">
        <w:rPr>
          <w:rFonts w:ascii="Times New Roman" w:hAnsi="Times New Roman"/>
        </w:rPr>
        <w:lastRenderedPageBreak/>
        <w:t xml:space="preserve">Table S2. </w:t>
      </w:r>
      <w:r w:rsidR="00084A27">
        <w:rPr>
          <w:rFonts w:ascii="Times New Roman" w:hAnsi="Times New Roman"/>
        </w:rPr>
        <w:t>C</w:t>
      </w:r>
      <w:r w:rsidR="00714D36" w:rsidRPr="00714D36">
        <w:rPr>
          <w:rFonts w:ascii="Times New Roman" w:hAnsi="Times New Roman"/>
        </w:rPr>
        <w:t>onsensus location and uncertaint</w:t>
      </w:r>
      <w:r w:rsidR="00D96527">
        <w:rPr>
          <w:rFonts w:ascii="Times New Roman" w:hAnsi="Times New Roman"/>
        </w:rPr>
        <w:t xml:space="preserve">y </w:t>
      </w:r>
      <w:r w:rsidR="007F566D">
        <w:rPr>
          <w:rFonts w:ascii="Times New Roman" w:hAnsi="Times New Roman"/>
        </w:rPr>
        <w:t>estimates</w:t>
      </w:r>
      <w:r w:rsidR="00714D36" w:rsidRPr="00714D36">
        <w:rPr>
          <w:rFonts w:ascii="Times New Roman" w:hAnsi="Times New Roman"/>
        </w:rPr>
        <w:t xml:space="preserve"> </w:t>
      </w:r>
      <w:r w:rsidRPr="004509CE">
        <w:rPr>
          <w:rFonts w:ascii="Times New Roman" w:hAnsi="Times New Roman"/>
        </w:rPr>
        <w:t>for glycerolipids (GL) measured in SRM 1950</w:t>
      </w:r>
    </w:p>
    <w:p w14:paraId="5FC0A93F" w14:textId="77777777" w:rsidR="003D1A53" w:rsidRPr="004509CE" w:rsidRDefault="003D1A53" w:rsidP="003D1A53">
      <w:pPr>
        <w:pStyle w:val="NoSpacing"/>
        <w:rPr>
          <w:rFonts w:ascii="Times New Roman" w:hAnsi="Times New Roman"/>
        </w:rPr>
      </w:pPr>
    </w:p>
    <w:tbl>
      <w:tblPr>
        <w:tblW w:w="8982" w:type="dxa"/>
        <w:tblInd w:w="108" w:type="dxa"/>
        <w:tblLook w:val="04A0" w:firstRow="1" w:lastRow="0" w:firstColumn="1" w:lastColumn="0" w:noHBand="0" w:noVBand="1"/>
      </w:tblPr>
      <w:tblGrid>
        <w:gridCol w:w="1600"/>
        <w:gridCol w:w="1600"/>
        <w:gridCol w:w="1252"/>
        <w:gridCol w:w="1600"/>
        <w:gridCol w:w="1600"/>
        <w:gridCol w:w="1330"/>
      </w:tblGrid>
      <w:tr w:rsidR="000F20B8" w:rsidRPr="004509CE" w14:paraId="6876B04A" w14:textId="77777777" w:rsidTr="00683EC8">
        <w:trPr>
          <w:trHeight w:val="555"/>
        </w:trPr>
        <w:tc>
          <w:tcPr>
            <w:tcW w:w="1600" w:type="dxa"/>
            <w:tcBorders>
              <w:top w:val="single" w:sz="12" w:space="0" w:color="auto"/>
              <w:left w:val="nil"/>
              <w:bottom w:val="single" w:sz="12" w:space="0" w:color="auto"/>
              <w:right w:val="nil"/>
            </w:tcBorders>
            <w:shd w:val="clear" w:color="auto" w:fill="auto"/>
            <w:noWrap/>
            <w:vAlign w:val="bottom"/>
            <w:hideMark/>
          </w:tcPr>
          <w:p w14:paraId="7D29D26A" w14:textId="77777777" w:rsidR="000F20B8" w:rsidRPr="004509CE" w:rsidRDefault="000F20B8"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600" w:type="dxa"/>
            <w:tcBorders>
              <w:top w:val="single" w:sz="12" w:space="0" w:color="auto"/>
              <w:left w:val="nil"/>
              <w:bottom w:val="single" w:sz="12" w:space="0" w:color="auto"/>
              <w:right w:val="nil"/>
            </w:tcBorders>
            <w:shd w:val="clear" w:color="auto" w:fill="auto"/>
            <w:noWrap/>
            <w:vAlign w:val="bottom"/>
            <w:hideMark/>
          </w:tcPr>
          <w:p w14:paraId="487A285D" w14:textId="77777777" w:rsidR="000F20B8" w:rsidRPr="004509CE" w:rsidRDefault="000F20B8"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252" w:type="dxa"/>
            <w:tcBorders>
              <w:top w:val="single" w:sz="12" w:space="0" w:color="auto"/>
              <w:left w:val="nil"/>
              <w:bottom w:val="single" w:sz="12" w:space="0" w:color="auto"/>
              <w:right w:val="nil"/>
            </w:tcBorders>
            <w:vAlign w:val="bottom"/>
          </w:tcPr>
          <w:p w14:paraId="2169D529" w14:textId="13B2DD09" w:rsidR="000F20B8" w:rsidRPr="004509CE" w:rsidRDefault="00714D36"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600" w:type="dxa"/>
            <w:tcBorders>
              <w:top w:val="single" w:sz="12" w:space="0" w:color="auto"/>
              <w:left w:val="nil"/>
              <w:bottom w:val="single" w:sz="12" w:space="0" w:color="auto"/>
              <w:right w:val="nil"/>
            </w:tcBorders>
            <w:shd w:val="clear" w:color="auto" w:fill="auto"/>
            <w:vAlign w:val="bottom"/>
            <w:hideMark/>
          </w:tcPr>
          <w:p w14:paraId="116B5B5E" w14:textId="581D7A5A" w:rsidR="000F20B8" w:rsidRPr="004509CE"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p>
        </w:tc>
        <w:tc>
          <w:tcPr>
            <w:tcW w:w="1600" w:type="dxa"/>
            <w:tcBorders>
              <w:top w:val="single" w:sz="12" w:space="0" w:color="auto"/>
              <w:left w:val="nil"/>
              <w:bottom w:val="single" w:sz="12" w:space="0" w:color="auto"/>
              <w:right w:val="nil"/>
            </w:tcBorders>
            <w:shd w:val="clear" w:color="auto" w:fill="auto"/>
            <w:vAlign w:val="bottom"/>
            <w:hideMark/>
          </w:tcPr>
          <w:p w14:paraId="5E9CE7FC" w14:textId="37BE65E6" w:rsidR="000F20B8" w:rsidRPr="004509CE"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330" w:type="dxa"/>
            <w:tcBorders>
              <w:top w:val="single" w:sz="12" w:space="0" w:color="auto"/>
              <w:left w:val="nil"/>
              <w:bottom w:val="single" w:sz="12" w:space="0" w:color="auto"/>
              <w:right w:val="nil"/>
            </w:tcBorders>
            <w:shd w:val="clear" w:color="auto" w:fill="auto"/>
            <w:noWrap/>
            <w:vAlign w:val="bottom"/>
            <w:hideMark/>
          </w:tcPr>
          <w:p w14:paraId="78AB8E15" w14:textId="6BECC6F5" w:rsidR="000F20B8" w:rsidRPr="004509CE" w:rsidRDefault="000F20B8" w:rsidP="000F20B8">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C</w:t>
            </w:r>
            <w:r>
              <w:rPr>
                <w:rFonts w:ascii="Times New Roman" w:eastAsia="Times New Roman" w:hAnsi="Times New Roman"/>
                <w:color w:val="000000"/>
              </w:rPr>
              <w:t>OD</w:t>
            </w:r>
            <w:r w:rsidRPr="004509CE">
              <w:rPr>
                <w:rFonts w:ascii="Times New Roman" w:eastAsia="Times New Roman" w:hAnsi="Times New Roman"/>
                <w:color w:val="000000"/>
              </w:rPr>
              <w:t xml:space="preserve"> (%)</w:t>
            </w:r>
          </w:p>
        </w:tc>
      </w:tr>
      <w:tr w:rsidR="007F566D" w:rsidRPr="004509CE" w14:paraId="6E175B26" w14:textId="77777777" w:rsidTr="003741FF">
        <w:trPr>
          <w:trHeight w:val="288"/>
        </w:trPr>
        <w:tc>
          <w:tcPr>
            <w:tcW w:w="1600" w:type="dxa"/>
            <w:tcBorders>
              <w:top w:val="nil"/>
              <w:left w:val="nil"/>
              <w:bottom w:val="nil"/>
              <w:right w:val="nil"/>
            </w:tcBorders>
            <w:shd w:val="clear" w:color="auto" w:fill="auto"/>
            <w:noWrap/>
            <w:vAlign w:val="bottom"/>
            <w:hideMark/>
          </w:tcPr>
          <w:p w14:paraId="2C56000B"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32:0</w:t>
            </w:r>
          </w:p>
        </w:tc>
        <w:tc>
          <w:tcPr>
            <w:tcW w:w="1600" w:type="dxa"/>
            <w:tcBorders>
              <w:top w:val="nil"/>
              <w:left w:val="nil"/>
              <w:bottom w:val="nil"/>
              <w:right w:val="nil"/>
            </w:tcBorders>
            <w:shd w:val="clear" w:color="auto" w:fill="auto"/>
            <w:noWrap/>
            <w:vAlign w:val="bottom"/>
            <w:hideMark/>
          </w:tcPr>
          <w:p w14:paraId="7A4C74D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top w:val="single" w:sz="12" w:space="0" w:color="auto"/>
              <w:left w:val="nil"/>
              <w:bottom w:val="nil"/>
              <w:right w:val="nil"/>
            </w:tcBorders>
            <w:vAlign w:val="bottom"/>
          </w:tcPr>
          <w:p w14:paraId="094B016F" w14:textId="5B0EE064"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622A796C" w14:textId="0B8ACFD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2.6</w:t>
            </w:r>
          </w:p>
        </w:tc>
        <w:tc>
          <w:tcPr>
            <w:tcW w:w="1600" w:type="dxa"/>
            <w:tcBorders>
              <w:top w:val="nil"/>
              <w:left w:val="nil"/>
              <w:bottom w:val="nil"/>
              <w:right w:val="nil"/>
            </w:tcBorders>
            <w:noWrap/>
            <w:vAlign w:val="bottom"/>
            <w:hideMark/>
          </w:tcPr>
          <w:p w14:paraId="12811C0C" w14:textId="1436A0C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1.2</w:t>
            </w:r>
          </w:p>
        </w:tc>
        <w:tc>
          <w:tcPr>
            <w:tcW w:w="1330" w:type="dxa"/>
            <w:tcBorders>
              <w:top w:val="nil"/>
              <w:left w:val="nil"/>
              <w:bottom w:val="nil"/>
              <w:right w:val="nil"/>
            </w:tcBorders>
            <w:shd w:val="clear" w:color="auto" w:fill="auto"/>
            <w:noWrap/>
            <w:vAlign w:val="bottom"/>
            <w:hideMark/>
          </w:tcPr>
          <w:p w14:paraId="55E2850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44</w:t>
            </w:r>
          </w:p>
        </w:tc>
      </w:tr>
      <w:tr w:rsidR="007F566D" w:rsidRPr="004509CE" w14:paraId="604A4902" w14:textId="77777777" w:rsidTr="003741FF">
        <w:trPr>
          <w:trHeight w:val="288"/>
        </w:trPr>
        <w:tc>
          <w:tcPr>
            <w:tcW w:w="1600" w:type="dxa"/>
            <w:tcBorders>
              <w:top w:val="nil"/>
              <w:left w:val="nil"/>
              <w:bottom w:val="nil"/>
              <w:right w:val="nil"/>
            </w:tcBorders>
            <w:shd w:val="clear" w:color="auto" w:fill="auto"/>
            <w:noWrap/>
            <w:vAlign w:val="bottom"/>
            <w:hideMark/>
          </w:tcPr>
          <w:p w14:paraId="1110C4A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32:1</w:t>
            </w:r>
          </w:p>
        </w:tc>
        <w:tc>
          <w:tcPr>
            <w:tcW w:w="1600" w:type="dxa"/>
            <w:tcBorders>
              <w:top w:val="nil"/>
              <w:left w:val="nil"/>
              <w:bottom w:val="nil"/>
              <w:right w:val="nil"/>
            </w:tcBorders>
            <w:shd w:val="clear" w:color="auto" w:fill="auto"/>
            <w:noWrap/>
            <w:vAlign w:val="bottom"/>
            <w:hideMark/>
          </w:tcPr>
          <w:p w14:paraId="4B56151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252" w:type="dxa"/>
            <w:tcBorders>
              <w:top w:val="nil"/>
              <w:left w:val="nil"/>
              <w:right w:val="nil"/>
            </w:tcBorders>
            <w:vAlign w:val="bottom"/>
          </w:tcPr>
          <w:p w14:paraId="39CD3740" w14:textId="64C33A70"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4072D616" w14:textId="6C1C52E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1.2</w:t>
            </w:r>
          </w:p>
        </w:tc>
        <w:tc>
          <w:tcPr>
            <w:tcW w:w="1600" w:type="dxa"/>
            <w:tcBorders>
              <w:top w:val="nil"/>
              <w:left w:val="nil"/>
              <w:bottom w:val="nil"/>
              <w:right w:val="nil"/>
            </w:tcBorders>
            <w:noWrap/>
            <w:vAlign w:val="bottom"/>
            <w:hideMark/>
          </w:tcPr>
          <w:p w14:paraId="108BEA94" w14:textId="1ECA9CC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0.62</w:t>
            </w:r>
          </w:p>
        </w:tc>
        <w:tc>
          <w:tcPr>
            <w:tcW w:w="1330" w:type="dxa"/>
            <w:tcBorders>
              <w:top w:val="nil"/>
              <w:left w:val="nil"/>
              <w:bottom w:val="nil"/>
              <w:right w:val="nil"/>
            </w:tcBorders>
            <w:shd w:val="clear" w:color="auto" w:fill="auto"/>
            <w:noWrap/>
            <w:vAlign w:val="bottom"/>
            <w:hideMark/>
          </w:tcPr>
          <w:p w14:paraId="048AEA4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7F566D" w:rsidRPr="004509CE" w14:paraId="40CC36C1" w14:textId="77777777" w:rsidTr="003741FF">
        <w:trPr>
          <w:trHeight w:val="288"/>
        </w:trPr>
        <w:tc>
          <w:tcPr>
            <w:tcW w:w="1600" w:type="dxa"/>
            <w:tcBorders>
              <w:top w:val="nil"/>
              <w:left w:val="nil"/>
              <w:bottom w:val="nil"/>
              <w:right w:val="nil"/>
            </w:tcBorders>
            <w:shd w:val="clear" w:color="auto" w:fill="auto"/>
            <w:noWrap/>
            <w:vAlign w:val="bottom"/>
            <w:hideMark/>
          </w:tcPr>
          <w:p w14:paraId="1CDFB9CE"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32:2</w:t>
            </w:r>
          </w:p>
        </w:tc>
        <w:tc>
          <w:tcPr>
            <w:tcW w:w="1600" w:type="dxa"/>
            <w:tcBorders>
              <w:top w:val="nil"/>
              <w:left w:val="nil"/>
              <w:bottom w:val="nil"/>
              <w:right w:val="nil"/>
            </w:tcBorders>
            <w:shd w:val="clear" w:color="auto" w:fill="auto"/>
            <w:noWrap/>
            <w:vAlign w:val="bottom"/>
            <w:hideMark/>
          </w:tcPr>
          <w:p w14:paraId="4DE7D2C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top w:val="nil"/>
              <w:left w:val="nil"/>
              <w:right w:val="nil"/>
            </w:tcBorders>
            <w:vAlign w:val="bottom"/>
          </w:tcPr>
          <w:p w14:paraId="313A5CBD" w14:textId="30A5B9E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518DE5F2" w14:textId="1882ED1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0.62</w:t>
            </w:r>
          </w:p>
        </w:tc>
        <w:tc>
          <w:tcPr>
            <w:tcW w:w="1600" w:type="dxa"/>
            <w:tcBorders>
              <w:top w:val="nil"/>
              <w:left w:val="nil"/>
              <w:bottom w:val="nil"/>
              <w:right w:val="nil"/>
            </w:tcBorders>
            <w:noWrap/>
            <w:vAlign w:val="bottom"/>
            <w:hideMark/>
          </w:tcPr>
          <w:p w14:paraId="4BBB63F5" w14:textId="2B096F2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0.29</w:t>
            </w:r>
          </w:p>
        </w:tc>
        <w:tc>
          <w:tcPr>
            <w:tcW w:w="1330" w:type="dxa"/>
            <w:tcBorders>
              <w:top w:val="nil"/>
              <w:left w:val="nil"/>
              <w:bottom w:val="nil"/>
              <w:right w:val="nil"/>
            </w:tcBorders>
            <w:shd w:val="clear" w:color="auto" w:fill="auto"/>
            <w:noWrap/>
            <w:vAlign w:val="bottom"/>
            <w:hideMark/>
          </w:tcPr>
          <w:p w14:paraId="03DFEE7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7F566D" w:rsidRPr="004509CE" w14:paraId="4E34071A" w14:textId="77777777" w:rsidTr="003741FF">
        <w:trPr>
          <w:trHeight w:val="288"/>
        </w:trPr>
        <w:tc>
          <w:tcPr>
            <w:tcW w:w="1600" w:type="dxa"/>
            <w:tcBorders>
              <w:top w:val="nil"/>
              <w:left w:val="nil"/>
              <w:bottom w:val="nil"/>
              <w:right w:val="nil"/>
            </w:tcBorders>
            <w:shd w:val="clear" w:color="auto" w:fill="auto"/>
            <w:noWrap/>
            <w:vAlign w:val="bottom"/>
            <w:hideMark/>
          </w:tcPr>
          <w:p w14:paraId="755D56B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34:0</w:t>
            </w:r>
          </w:p>
        </w:tc>
        <w:tc>
          <w:tcPr>
            <w:tcW w:w="1600" w:type="dxa"/>
            <w:tcBorders>
              <w:top w:val="nil"/>
              <w:left w:val="nil"/>
              <w:bottom w:val="nil"/>
              <w:right w:val="nil"/>
            </w:tcBorders>
            <w:shd w:val="clear" w:color="auto" w:fill="auto"/>
            <w:noWrap/>
            <w:vAlign w:val="bottom"/>
            <w:hideMark/>
          </w:tcPr>
          <w:p w14:paraId="18D3903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252" w:type="dxa"/>
            <w:tcBorders>
              <w:left w:val="nil"/>
              <w:bottom w:val="nil"/>
              <w:right w:val="nil"/>
            </w:tcBorders>
            <w:vAlign w:val="bottom"/>
          </w:tcPr>
          <w:p w14:paraId="7569C308" w14:textId="60DA676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74FF4E2" w14:textId="22A2B06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6.5</w:t>
            </w:r>
          </w:p>
        </w:tc>
        <w:tc>
          <w:tcPr>
            <w:tcW w:w="1600" w:type="dxa"/>
            <w:tcBorders>
              <w:top w:val="nil"/>
              <w:left w:val="nil"/>
              <w:bottom w:val="nil"/>
              <w:right w:val="nil"/>
            </w:tcBorders>
            <w:noWrap/>
            <w:vAlign w:val="bottom"/>
            <w:hideMark/>
          </w:tcPr>
          <w:p w14:paraId="21723B59" w14:textId="5B9F24A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3.6</w:t>
            </w:r>
          </w:p>
        </w:tc>
        <w:tc>
          <w:tcPr>
            <w:tcW w:w="1330" w:type="dxa"/>
            <w:tcBorders>
              <w:top w:val="nil"/>
              <w:left w:val="nil"/>
              <w:bottom w:val="nil"/>
              <w:right w:val="nil"/>
            </w:tcBorders>
            <w:shd w:val="clear" w:color="auto" w:fill="auto"/>
            <w:noWrap/>
            <w:vAlign w:val="bottom"/>
            <w:hideMark/>
          </w:tcPr>
          <w:p w14:paraId="72A8BBA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56</w:t>
            </w:r>
          </w:p>
        </w:tc>
      </w:tr>
      <w:tr w:rsidR="007F566D" w:rsidRPr="004509CE" w14:paraId="5052E021" w14:textId="77777777" w:rsidTr="003741FF">
        <w:trPr>
          <w:trHeight w:val="288"/>
        </w:trPr>
        <w:tc>
          <w:tcPr>
            <w:tcW w:w="1600" w:type="dxa"/>
            <w:tcBorders>
              <w:top w:val="nil"/>
              <w:left w:val="nil"/>
              <w:bottom w:val="nil"/>
              <w:right w:val="nil"/>
            </w:tcBorders>
            <w:shd w:val="clear" w:color="auto" w:fill="auto"/>
            <w:noWrap/>
            <w:vAlign w:val="bottom"/>
            <w:hideMark/>
          </w:tcPr>
          <w:p w14:paraId="3D016004"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34:2</w:t>
            </w:r>
          </w:p>
        </w:tc>
        <w:tc>
          <w:tcPr>
            <w:tcW w:w="1600" w:type="dxa"/>
            <w:tcBorders>
              <w:top w:val="nil"/>
              <w:left w:val="nil"/>
              <w:bottom w:val="nil"/>
              <w:right w:val="nil"/>
            </w:tcBorders>
            <w:shd w:val="clear" w:color="auto" w:fill="auto"/>
            <w:noWrap/>
            <w:vAlign w:val="bottom"/>
            <w:hideMark/>
          </w:tcPr>
          <w:p w14:paraId="78CD3EA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252" w:type="dxa"/>
            <w:tcBorders>
              <w:top w:val="nil"/>
              <w:left w:val="nil"/>
              <w:bottom w:val="nil"/>
              <w:right w:val="nil"/>
            </w:tcBorders>
            <w:vAlign w:val="bottom"/>
          </w:tcPr>
          <w:p w14:paraId="4CDDE524" w14:textId="35BDBE00"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74EAB97B" w14:textId="45F0A4B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4.4</w:t>
            </w:r>
          </w:p>
        </w:tc>
        <w:tc>
          <w:tcPr>
            <w:tcW w:w="1600" w:type="dxa"/>
            <w:tcBorders>
              <w:top w:val="nil"/>
              <w:left w:val="nil"/>
              <w:bottom w:val="nil"/>
              <w:right w:val="nil"/>
            </w:tcBorders>
            <w:noWrap/>
            <w:vAlign w:val="bottom"/>
            <w:hideMark/>
          </w:tcPr>
          <w:p w14:paraId="6BDA91E7" w14:textId="4365068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1.9</w:t>
            </w:r>
          </w:p>
        </w:tc>
        <w:tc>
          <w:tcPr>
            <w:tcW w:w="1330" w:type="dxa"/>
            <w:tcBorders>
              <w:top w:val="nil"/>
              <w:left w:val="nil"/>
              <w:bottom w:val="nil"/>
              <w:right w:val="nil"/>
            </w:tcBorders>
            <w:shd w:val="clear" w:color="auto" w:fill="auto"/>
            <w:noWrap/>
            <w:vAlign w:val="bottom"/>
            <w:hideMark/>
          </w:tcPr>
          <w:p w14:paraId="42DA6B4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r>
      <w:tr w:rsidR="007F566D" w:rsidRPr="004509CE" w14:paraId="360A8CF2" w14:textId="77777777" w:rsidTr="003741FF">
        <w:trPr>
          <w:trHeight w:val="288"/>
        </w:trPr>
        <w:tc>
          <w:tcPr>
            <w:tcW w:w="1600" w:type="dxa"/>
            <w:tcBorders>
              <w:top w:val="nil"/>
              <w:left w:val="nil"/>
              <w:bottom w:val="nil"/>
              <w:right w:val="nil"/>
            </w:tcBorders>
            <w:shd w:val="clear" w:color="auto" w:fill="auto"/>
            <w:noWrap/>
            <w:vAlign w:val="bottom"/>
            <w:hideMark/>
          </w:tcPr>
          <w:p w14:paraId="166D418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34:3</w:t>
            </w:r>
          </w:p>
        </w:tc>
        <w:tc>
          <w:tcPr>
            <w:tcW w:w="1600" w:type="dxa"/>
            <w:tcBorders>
              <w:top w:val="nil"/>
              <w:left w:val="nil"/>
              <w:bottom w:val="nil"/>
              <w:right w:val="nil"/>
            </w:tcBorders>
            <w:shd w:val="clear" w:color="auto" w:fill="auto"/>
            <w:noWrap/>
            <w:vAlign w:val="bottom"/>
            <w:hideMark/>
          </w:tcPr>
          <w:p w14:paraId="7878D02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52" w:type="dxa"/>
            <w:tcBorders>
              <w:top w:val="nil"/>
              <w:left w:val="nil"/>
              <w:right w:val="nil"/>
            </w:tcBorders>
            <w:vAlign w:val="bottom"/>
          </w:tcPr>
          <w:p w14:paraId="30567920" w14:textId="4B2EC8D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4DD76E9E" w14:textId="062DC07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0.31</w:t>
            </w:r>
          </w:p>
        </w:tc>
        <w:tc>
          <w:tcPr>
            <w:tcW w:w="1600" w:type="dxa"/>
            <w:tcBorders>
              <w:top w:val="nil"/>
              <w:left w:val="nil"/>
              <w:bottom w:val="nil"/>
              <w:right w:val="nil"/>
            </w:tcBorders>
            <w:noWrap/>
            <w:vAlign w:val="bottom"/>
            <w:hideMark/>
          </w:tcPr>
          <w:p w14:paraId="5CBB919E" w14:textId="5DEFFB5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0.20</w:t>
            </w:r>
          </w:p>
        </w:tc>
        <w:tc>
          <w:tcPr>
            <w:tcW w:w="1330" w:type="dxa"/>
            <w:tcBorders>
              <w:top w:val="nil"/>
              <w:left w:val="nil"/>
              <w:bottom w:val="nil"/>
              <w:right w:val="nil"/>
            </w:tcBorders>
            <w:shd w:val="clear" w:color="auto" w:fill="auto"/>
            <w:noWrap/>
            <w:vAlign w:val="bottom"/>
            <w:hideMark/>
          </w:tcPr>
          <w:p w14:paraId="5CD36D0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w:t>
            </w:r>
          </w:p>
        </w:tc>
      </w:tr>
      <w:tr w:rsidR="007F566D" w:rsidRPr="004509CE" w14:paraId="01F2C9E7" w14:textId="77777777" w:rsidTr="003741FF">
        <w:trPr>
          <w:trHeight w:val="288"/>
        </w:trPr>
        <w:tc>
          <w:tcPr>
            <w:tcW w:w="1600" w:type="dxa"/>
            <w:tcBorders>
              <w:top w:val="nil"/>
              <w:left w:val="nil"/>
              <w:bottom w:val="nil"/>
              <w:right w:val="nil"/>
            </w:tcBorders>
            <w:shd w:val="clear" w:color="auto" w:fill="auto"/>
            <w:noWrap/>
            <w:vAlign w:val="bottom"/>
            <w:hideMark/>
          </w:tcPr>
          <w:p w14:paraId="4DCDECDD"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36:0</w:t>
            </w:r>
          </w:p>
        </w:tc>
        <w:tc>
          <w:tcPr>
            <w:tcW w:w="1600" w:type="dxa"/>
            <w:tcBorders>
              <w:top w:val="nil"/>
              <w:left w:val="nil"/>
              <w:bottom w:val="nil"/>
              <w:right w:val="nil"/>
            </w:tcBorders>
            <w:shd w:val="clear" w:color="auto" w:fill="auto"/>
            <w:noWrap/>
            <w:vAlign w:val="bottom"/>
            <w:hideMark/>
          </w:tcPr>
          <w:p w14:paraId="7004C90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252" w:type="dxa"/>
            <w:tcBorders>
              <w:top w:val="nil"/>
              <w:left w:val="nil"/>
              <w:right w:val="nil"/>
            </w:tcBorders>
            <w:vAlign w:val="bottom"/>
          </w:tcPr>
          <w:p w14:paraId="212899F0" w14:textId="5CDB947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2A0FD38" w14:textId="23E35C1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1.6</w:t>
            </w:r>
          </w:p>
        </w:tc>
        <w:tc>
          <w:tcPr>
            <w:tcW w:w="1600" w:type="dxa"/>
            <w:tcBorders>
              <w:top w:val="nil"/>
              <w:left w:val="nil"/>
              <w:bottom w:val="nil"/>
              <w:right w:val="nil"/>
            </w:tcBorders>
            <w:noWrap/>
            <w:vAlign w:val="bottom"/>
            <w:hideMark/>
          </w:tcPr>
          <w:p w14:paraId="751F0191" w14:textId="0D8544F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0.98</w:t>
            </w:r>
          </w:p>
        </w:tc>
        <w:tc>
          <w:tcPr>
            <w:tcW w:w="1330" w:type="dxa"/>
            <w:tcBorders>
              <w:top w:val="nil"/>
              <w:left w:val="nil"/>
              <w:bottom w:val="nil"/>
              <w:right w:val="nil"/>
            </w:tcBorders>
            <w:shd w:val="clear" w:color="auto" w:fill="auto"/>
            <w:noWrap/>
            <w:vAlign w:val="bottom"/>
            <w:hideMark/>
          </w:tcPr>
          <w:p w14:paraId="343575B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60</w:t>
            </w:r>
          </w:p>
        </w:tc>
      </w:tr>
      <w:tr w:rsidR="007F566D" w:rsidRPr="004509CE" w14:paraId="397A310B" w14:textId="77777777" w:rsidTr="003741FF">
        <w:trPr>
          <w:trHeight w:val="288"/>
        </w:trPr>
        <w:tc>
          <w:tcPr>
            <w:tcW w:w="1600" w:type="dxa"/>
            <w:tcBorders>
              <w:top w:val="nil"/>
              <w:left w:val="nil"/>
              <w:bottom w:val="nil"/>
              <w:right w:val="nil"/>
            </w:tcBorders>
            <w:shd w:val="clear" w:color="auto" w:fill="auto"/>
            <w:noWrap/>
            <w:vAlign w:val="bottom"/>
            <w:hideMark/>
          </w:tcPr>
          <w:p w14:paraId="5A384828"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36:1</w:t>
            </w:r>
          </w:p>
        </w:tc>
        <w:tc>
          <w:tcPr>
            <w:tcW w:w="1600" w:type="dxa"/>
            <w:tcBorders>
              <w:top w:val="nil"/>
              <w:left w:val="nil"/>
              <w:bottom w:val="nil"/>
              <w:right w:val="nil"/>
            </w:tcBorders>
            <w:shd w:val="clear" w:color="auto" w:fill="auto"/>
            <w:noWrap/>
            <w:vAlign w:val="bottom"/>
            <w:hideMark/>
          </w:tcPr>
          <w:p w14:paraId="3C350AF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252" w:type="dxa"/>
            <w:tcBorders>
              <w:left w:val="nil"/>
              <w:bottom w:val="nil"/>
              <w:right w:val="nil"/>
            </w:tcBorders>
            <w:vAlign w:val="bottom"/>
          </w:tcPr>
          <w:p w14:paraId="62C4C1CD" w14:textId="6EDC0B3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59F172F3" w14:textId="2DFBDD6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2.6</w:t>
            </w:r>
          </w:p>
        </w:tc>
        <w:tc>
          <w:tcPr>
            <w:tcW w:w="1600" w:type="dxa"/>
            <w:tcBorders>
              <w:top w:val="nil"/>
              <w:left w:val="nil"/>
              <w:bottom w:val="nil"/>
              <w:right w:val="nil"/>
            </w:tcBorders>
            <w:noWrap/>
            <w:vAlign w:val="bottom"/>
            <w:hideMark/>
          </w:tcPr>
          <w:p w14:paraId="1ED3C559" w14:textId="1DDC51E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1.1</w:t>
            </w:r>
          </w:p>
        </w:tc>
        <w:tc>
          <w:tcPr>
            <w:tcW w:w="1330" w:type="dxa"/>
            <w:tcBorders>
              <w:top w:val="nil"/>
              <w:left w:val="nil"/>
              <w:bottom w:val="nil"/>
              <w:right w:val="nil"/>
            </w:tcBorders>
            <w:shd w:val="clear" w:color="auto" w:fill="auto"/>
            <w:noWrap/>
            <w:vAlign w:val="bottom"/>
            <w:hideMark/>
          </w:tcPr>
          <w:p w14:paraId="593AA28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r>
      <w:tr w:rsidR="007F566D" w:rsidRPr="004509CE" w14:paraId="3F0C06FD" w14:textId="77777777" w:rsidTr="003741FF">
        <w:trPr>
          <w:trHeight w:val="288"/>
        </w:trPr>
        <w:tc>
          <w:tcPr>
            <w:tcW w:w="1600" w:type="dxa"/>
            <w:tcBorders>
              <w:top w:val="nil"/>
              <w:left w:val="nil"/>
              <w:bottom w:val="nil"/>
              <w:right w:val="nil"/>
            </w:tcBorders>
            <w:shd w:val="clear" w:color="auto" w:fill="auto"/>
            <w:noWrap/>
            <w:vAlign w:val="bottom"/>
            <w:hideMark/>
          </w:tcPr>
          <w:p w14:paraId="1FB8539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36:5</w:t>
            </w:r>
          </w:p>
        </w:tc>
        <w:tc>
          <w:tcPr>
            <w:tcW w:w="1600" w:type="dxa"/>
            <w:tcBorders>
              <w:top w:val="nil"/>
              <w:left w:val="nil"/>
              <w:bottom w:val="nil"/>
              <w:right w:val="nil"/>
            </w:tcBorders>
            <w:shd w:val="clear" w:color="auto" w:fill="auto"/>
            <w:noWrap/>
            <w:vAlign w:val="bottom"/>
            <w:hideMark/>
          </w:tcPr>
          <w:p w14:paraId="7D6B33C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bottom w:val="nil"/>
              <w:right w:val="nil"/>
            </w:tcBorders>
            <w:vAlign w:val="bottom"/>
          </w:tcPr>
          <w:p w14:paraId="43DFC02D" w14:textId="0AA8648E"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14AE190F" w14:textId="2F0EF0C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0.89</w:t>
            </w:r>
          </w:p>
        </w:tc>
        <w:tc>
          <w:tcPr>
            <w:tcW w:w="1600" w:type="dxa"/>
            <w:tcBorders>
              <w:top w:val="nil"/>
              <w:left w:val="nil"/>
              <w:bottom w:val="nil"/>
              <w:right w:val="nil"/>
            </w:tcBorders>
            <w:noWrap/>
            <w:vAlign w:val="bottom"/>
            <w:hideMark/>
          </w:tcPr>
          <w:p w14:paraId="76041E1A" w14:textId="336FE6E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0.54</w:t>
            </w:r>
          </w:p>
        </w:tc>
        <w:tc>
          <w:tcPr>
            <w:tcW w:w="1330" w:type="dxa"/>
            <w:tcBorders>
              <w:top w:val="nil"/>
              <w:left w:val="nil"/>
              <w:bottom w:val="nil"/>
              <w:right w:val="nil"/>
            </w:tcBorders>
            <w:shd w:val="clear" w:color="auto" w:fill="auto"/>
            <w:noWrap/>
            <w:vAlign w:val="bottom"/>
            <w:hideMark/>
          </w:tcPr>
          <w:p w14:paraId="05162EB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61</w:t>
            </w:r>
          </w:p>
        </w:tc>
      </w:tr>
      <w:tr w:rsidR="007F566D" w:rsidRPr="004509CE" w14:paraId="3BA13775" w14:textId="77777777" w:rsidTr="003741FF">
        <w:trPr>
          <w:trHeight w:val="288"/>
        </w:trPr>
        <w:tc>
          <w:tcPr>
            <w:tcW w:w="1600" w:type="dxa"/>
            <w:tcBorders>
              <w:top w:val="nil"/>
              <w:left w:val="nil"/>
              <w:bottom w:val="nil"/>
              <w:right w:val="nil"/>
            </w:tcBorders>
            <w:shd w:val="clear" w:color="auto" w:fill="auto"/>
            <w:noWrap/>
            <w:vAlign w:val="bottom"/>
            <w:hideMark/>
          </w:tcPr>
          <w:p w14:paraId="4B74FB3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38:0</w:t>
            </w:r>
          </w:p>
        </w:tc>
        <w:tc>
          <w:tcPr>
            <w:tcW w:w="1600" w:type="dxa"/>
            <w:tcBorders>
              <w:top w:val="nil"/>
              <w:left w:val="nil"/>
              <w:bottom w:val="nil"/>
              <w:right w:val="nil"/>
            </w:tcBorders>
            <w:shd w:val="clear" w:color="auto" w:fill="auto"/>
            <w:noWrap/>
            <w:vAlign w:val="bottom"/>
            <w:hideMark/>
          </w:tcPr>
          <w:p w14:paraId="61D5542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52" w:type="dxa"/>
            <w:tcBorders>
              <w:top w:val="nil"/>
              <w:left w:val="nil"/>
              <w:right w:val="nil"/>
            </w:tcBorders>
            <w:vAlign w:val="bottom"/>
          </w:tcPr>
          <w:p w14:paraId="148382DF" w14:textId="79264804"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50093AD9" w14:textId="7B8B617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0.24</w:t>
            </w:r>
          </w:p>
        </w:tc>
        <w:tc>
          <w:tcPr>
            <w:tcW w:w="1600" w:type="dxa"/>
            <w:tcBorders>
              <w:top w:val="nil"/>
              <w:left w:val="nil"/>
              <w:bottom w:val="nil"/>
              <w:right w:val="nil"/>
            </w:tcBorders>
            <w:noWrap/>
            <w:vAlign w:val="bottom"/>
            <w:hideMark/>
          </w:tcPr>
          <w:p w14:paraId="0D236DE7" w14:textId="592748E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0.13</w:t>
            </w:r>
          </w:p>
        </w:tc>
        <w:tc>
          <w:tcPr>
            <w:tcW w:w="1330" w:type="dxa"/>
            <w:tcBorders>
              <w:top w:val="nil"/>
              <w:left w:val="nil"/>
              <w:bottom w:val="nil"/>
              <w:right w:val="nil"/>
            </w:tcBorders>
            <w:shd w:val="clear" w:color="auto" w:fill="auto"/>
            <w:noWrap/>
            <w:vAlign w:val="bottom"/>
            <w:hideMark/>
          </w:tcPr>
          <w:p w14:paraId="4CFDB1F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r>
      <w:tr w:rsidR="007F566D" w:rsidRPr="004509CE" w14:paraId="13D3E829" w14:textId="77777777" w:rsidTr="003741FF">
        <w:trPr>
          <w:trHeight w:val="288"/>
        </w:trPr>
        <w:tc>
          <w:tcPr>
            <w:tcW w:w="1600" w:type="dxa"/>
            <w:tcBorders>
              <w:top w:val="nil"/>
              <w:left w:val="nil"/>
              <w:bottom w:val="nil"/>
              <w:right w:val="nil"/>
            </w:tcBorders>
            <w:shd w:val="clear" w:color="auto" w:fill="auto"/>
            <w:noWrap/>
            <w:vAlign w:val="bottom"/>
            <w:hideMark/>
          </w:tcPr>
          <w:p w14:paraId="32D95E78"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38:1</w:t>
            </w:r>
          </w:p>
        </w:tc>
        <w:tc>
          <w:tcPr>
            <w:tcW w:w="1600" w:type="dxa"/>
            <w:tcBorders>
              <w:top w:val="nil"/>
              <w:left w:val="nil"/>
              <w:bottom w:val="nil"/>
              <w:right w:val="nil"/>
            </w:tcBorders>
            <w:shd w:val="clear" w:color="auto" w:fill="auto"/>
            <w:noWrap/>
            <w:vAlign w:val="bottom"/>
            <w:hideMark/>
          </w:tcPr>
          <w:p w14:paraId="5809E8B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right w:val="nil"/>
            </w:tcBorders>
            <w:vAlign w:val="bottom"/>
          </w:tcPr>
          <w:p w14:paraId="0613681E" w14:textId="4CA5B6A4"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F310355" w14:textId="3E2E915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0.51</w:t>
            </w:r>
          </w:p>
        </w:tc>
        <w:tc>
          <w:tcPr>
            <w:tcW w:w="1600" w:type="dxa"/>
            <w:tcBorders>
              <w:top w:val="nil"/>
              <w:left w:val="nil"/>
              <w:bottom w:val="nil"/>
              <w:right w:val="nil"/>
            </w:tcBorders>
            <w:noWrap/>
            <w:vAlign w:val="bottom"/>
            <w:hideMark/>
          </w:tcPr>
          <w:p w14:paraId="6659815C" w14:textId="530D2A5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0.39</w:t>
            </w:r>
          </w:p>
        </w:tc>
        <w:tc>
          <w:tcPr>
            <w:tcW w:w="1330" w:type="dxa"/>
            <w:tcBorders>
              <w:top w:val="nil"/>
              <w:left w:val="nil"/>
              <w:bottom w:val="nil"/>
              <w:right w:val="nil"/>
            </w:tcBorders>
            <w:shd w:val="clear" w:color="auto" w:fill="auto"/>
            <w:noWrap/>
            <w:vAlign w:val="bottom"/>
            <w:hideMark/>
          </w:tcPr>
          <w:p w14:paraId="18F1EB1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7F566D" w:rsidRPr="004509CE" w14:paraId="7DD35FAA" w14:textId="77777777" w:rsidTr="003741FF">
        <w:trPr>
          <w:trHeight w:val="288"/>
        </w:trPr>
        <w:tc>
          <w:tcPr>
            <w:tcW w:w="1600" w:type="dxa"/>
            <w:tcBorders>
              <w:top w:val="nil"/>
              <w:left w:val="nil"/>
              <w:bottom w:val="nil"/>
              <w:right w:val="nil"/>
            </w:tcBorders>
            <w:shd w:val="clear" w:color="auto" w:fill="auto"/>
            <w:noWrap/>
            <w:vAlign w:val="bottom"/>
            <w:hideMark/>
          </w:tcPr>
          <w:p w14:paraId="437E1F79"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38:2</w:t>
            </w:r>
          </w:p>
        </w:tc>
        <w:tc>
          <w:tcPr>
            <w:tcW w:w="1600" w:type="dxa"/>
            <w:tcBorders>
              <w:top w:val="nil"/>
              <w:left w:val="nil"/>
              <w:bottom w:val="nil"/>
              <w:right w:val="nil"/>
            </w:tcBorders>
            <w:shd w:val="clear" w:color="auto" w:fill="auto"/>
            <w:noWrap/>
            <w:vAlign w:val="bottom"/>
            <w:hideMark/>
          </w:tcPr>
          <w:p w14:paraId="588A2FB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left w:val="nil"/>
              <w:bottom w:val="nil"/>
              <w:right w:val="nil"/>
            </w:tcBorders>
            <w:vAlign w:val="bottom"/>
          </w:tcPr>
          <w:p w14:paraId="2E5DCB76" w14:textId="0C5C8EB8"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485623C7" w14:textId="3BE3ADF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1.5</w:t>
            </w:r>
          </w:p>
        </w:tc>
        <w:tc>
          <w:tcPr>
            <w:tcW w:w="1600" w:type="dxa"/>
            <w:tcBorders>
              <w:top w:val="nil"/>
              <w:left w:val="nil"/>
              <w:bottom w:val="nil"/>
              <w:right w:val="nil"/>
            </w:tcBorders>
            <w:noWrap/>
            <w:vAlign w:val="bottom"/>
            <w:hideMark/>
          </w:tcPr>
          <w:p w14:paraId="2BA75306" w14:textId="4267C96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1.2</w:t>
            </w:r>
          </w:p>
        </w:tc>
        <w:tc>
          <w:tcPr>
            <w:tcW w:w="1330" w:type="dxa"/>
            <w:tcBorders>
              <w:top w:val="nil"/>
              <w:left w:val="nil"/>
              <w:bottom w:val="nil"/>
              <w:right w:val="nil"/>
            </w:tcBorders>
            <w:shd w:val="clear" w:color="auto" w:fill="auto"/>
            <w:noWrap/>
            <w:vAlign w:val="bottom"/>
            <w:hideMark/>
          </w:tcPr>
          <w:p w14:paraId="33AC8E14"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81</w:t>
            </w:r>
          </w:p>
        </w:tc>
      </w:tr>
      <w:tr w:rsidR="007F566D" w:rsidRPr="004509CE" w14:paraId="65747976" w14:textId="77777777" w:rsidTr="003741FF">
        <w:trPr>
          <w:trHeight w:val="288"/>
        </w:trPr>
        <w:tc>
          <w:tcPr>
            <w:tcW w:w="1600" w:type="dxa"/>
            <w:tcBorders>
              <w:top w:val="nil"/>
              <w:left w:val="nil"/>
              <w:bottom w:val="nil"/>
              <w:right w:val="nil"/>
            </w:tcBorders>
            <w:shd w:val="clear" w:color="auto" w:fill="auto"/>
            <w:noWrap/>
            <w:vAlign w:val="bottom"/>
            <w:hideMark/>
          </w:tcPr>
          <w:p w14:paraId="310A0B1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38:3</w:t>
            </w:r>
          </w:p>
        </w:tc>
        <w:tc>
          <w:tcPr>
            <w:tcW w:w="1600" w:type="dxa"/>
            <w:tcBorders>
              <w:top w:val="nil"/>
              <w:left w:val="nil"/>
              <w:bottom w:val="nil"/>
              <w:right w:val="nil"/>
            </w:tcBorders>
            <w:shd w:val="clear" w:color="auto" w:fill="auto"/>
            <w:noWrap/>
            <w:vAlign w:val="bottom"/>
            <w:hideMark/>
          </w:tcPr>
          <w:p w14:paraId="6959829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bottom w:val="nil"/>
              <w:right w:val="nil"/>
            </w:tcBorders>
            <w:vAlign w:val="bottom"/>
          </w:tcPr>
          <w:p w14:paraId="195A37C6" w14:textId="55DBD3D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9F3F55C" w14:textId="55DD6CD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600" w:type="dxa"/>
            <w:tcBorders>
              <w:top w:val="nil"/>
              <w:left w:val="nil"/>
              <w:bottom w:val="nil"/>
              <w:right w:val="nil"/>
            </w:tcBorders>
            <w:noWrap/>
            <w:vAlign w:val="bottom"/>
            <w:hideMark/>
          </w:tcPr>
          <w:p w14:paraId="0F1892BB" w14:textId="2A29585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1.0</w:t>
            </w:r>
          </w:p>
        </w:tc>
        <w:tc>
          <w:tcPr>
            <w:tcW w:w="1330" w:type="dxa"/>
            <w:tcBorders>
              <w:top w:val="nil"/>
              <w:left w:val="nil"/>
              <w:bottom w:val="nil"/>
              <w:right w:val="nil"/>
            </w:tcBorders>
            <w:shd w:val="clear" w:color="auto" w:fill="auto"/>
            <w:noWrap/>
            <w:vAlign w:val="bottom"/>
            <w:hideMark/>
          </w:tcPr>
          <w:p w14:paraId="7213321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w:t>
            </w:r>
          </w:p>
        </w:tc>
      </w:tr>
      <w:tr w:rsidR="007F566D" w:rsidRPr="004509CE" w14:paraId="02F8B865" w14:textId="77777777" w:rsidTr="003741FF">
        <w:trPr>
          <w:trHeight w:val="288"/>
        </w:trPr>
        <w:tc>
          <w:tcPr>
            <w:tcW w:w="1600" w:type="dxa"/>
            <w:tcBorders>
              <w:top w:val="nil"/>
              <w:left w:val="nil"/>
              <w:bottom w:val="nil"/>
              <w:right w:val="nil"/>
            </w:tcBorders>
            <w:shd w:val="clear" w:color="auto" w:fill="auto"/>
            <w:noWrap/>
            <w:vAlign w:val="bottom"/>
            <w:hideMark/>
          </w:tcPr>
          <w:p w14:paraId="40648234"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38:4</w:t>
            </w:r>
          </w:p>
        </w:tc>
        <w:tc>
          <w:tcPr>
            <w:tcW w:w="1600" w:type="dxa"/>
            <w:tcBorders>
              <w:top w:val="nil"/>
              <w:left w:val="nil"/>
              <w:bottom w:val="nil"/>
              <w:right w:val="nil"/>
            </w:tcBorders>
            <w:shd w:val="clear" w:color="auto" w:fill="auto"/>
            <w:noWrap/>
            <w:vAlign w:val="bottom"/>
            <w:hideMark/>
          </w:tcPr>
          <w:p w14:paraId="6AE3D2A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top w:val="nil"/>
              <w:left w:val="nil"/>
              <w:right w:val="nil"/>
            </w:tcBorders>
            <w:vAlign w:val="bottom"/>
          </w:tcPr>
          <w:p w14:paraId="4FBD516F" w14:textId="6D5B3613"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4115B26D" w14:textId="7E97C89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0.95</w:t>
            </w:r>
          </w:p>
        </w:tc>
        <w:tc>
          <w:tcPr>
            <w:tcW w:w="1600" w:type="dxa"/>
            <w:tcBorders>
              <w:top w:val="nil"/>
              <w:left w:val="nil"/>
              <w:bottom w:val="nil"/>
              <w:right w:val="nil"/>
            </w:tcBorders>
            <w:noWrap/>
            <w:vAlign w:val="bottom"/>
            <w:hideMark/>
          </w:tcPr>
          <w:p w14:paraId="786AE460" w14:textId="4C8F28C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0.38</w:t>
            </w:r>
          </w:p>
        </w:tc>
        <w:tc>
          <w:tcPr>
            <w:tcW w:w="1330" w:type="dxa"/>
            <w:tcBorders>
              <w:top w:val="nil"/>
              <w:left w:val="nil"/>
              <w:bottom w:val="nil"/>
              <w:right w:val="nil"/>
            </w:tcBorders>
            <w:shd w:val="clear" w:color="auto" w:fill="auto"/>
            <w:noWrap/>
            <w:vAlign w:val="bottom"/>
            <w:hideMark/>
          </w:tcPr>
          <w:p w14:paraId="12F959D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r>
      <w:tr w:rsidR="007F566D" w:rsidRPr="004509CE" w14:paraId="2586D2F4" w14:textId="77777777" w:rsidTr="003741FF">
        <w:trPr>
          <w:trHeight w:val="288"/>
        </w:trPr>
        <w:tc>
          <w:tcPr>
            <w:tcW w:w="1600" w:type="dxa"/>
            <w:tcBorders>
              <w:top w:val="nil"/>
              <w:left w:val="nil"/>
              <w:bottom w:val="nil"/>
              <w:right w:val="nil"/>
            </w:tcBorders>
            <w:shd w:val="clear" w:color="auto" w:fill="auto"/>
            <w:noWrap/>
            <w:vAlign w:val="bottom"/>
            <w:hideMark/>
          </w:tcPr>
          <w:p w14:paraId="1AC6B70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38:5</w:t>
            </w:r>
          </w:p>
        </w:tc>
        <w:tc>
          <w:tcPr>
            <w:tcW w:w="1600" w:type="dxa"/>
            <w:tcBorders>
              <w:top w:val="nil"/>
              <w:left w:val="nil"/>
              <w:bottom w:val="nil"/>
              <w:right w:val="nil"/>
            </w:tcBorders>
            <w:shd w:val="clear" w:color="auto" w:fill="auto"/>
            <w:noWrap/>
            <w:vAlign w:val="bottom"/>
            <w:hideMark/>
          </w:tcPr>
          <w:p w14:paraId="5467AA0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top w:val="nil"/>
              <w:left w:val="nil"/>
              <w:right w:val="nil"/>
            </w:tcBorders>
            <w:vAlign w:val="bottom"/>
          </w:tcPr>
          <w:p w14:paraId="2685AC34" w14:textId="5F36559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7F2F1BD" w14:textId="05F19FC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1.8</w:t>
            </w:r>
          </w:p>
        </w:tc>
        <w:tc>
          <w:tcPr>
            <w:tcW w:w="1600" w:type="dxa"/>
            <w:tcBorders>
              <w:top w:val="nil"/>
              <w:left w:val="nil"/>
              <w:bottom w:val="nil"/>
              <w:right w:val="nil"/>
            </w:tcBorders>
            <w:noWrap/>
            <w:vAlign w:val="bottom"/>
            <w:hideMark/>
          </w:tcPr>
          <w:p w14:paraId="2E30AAAA" w14:textId="52F283A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0.82</w:t>
            </w:r>
          </w:p>
        </w:tc>
        <w:tc>
          <w:tcPr>
            <w:tcW w:w="1330" w:type="dxa"/>
            <w:tcBorders>
              <w:top w:val="nil"/>
              <w:left w:val="nil"/>
              <w:bottom w:val="nil"/>
              <w:right w:val="nil"/>
            </w:tcBorders>
            <w:shd w:val="clear" w:color="auto" w:fill="auto"/>
            <w:noWrap/>
            <w:vAlign w:val="bottom"/>
            <w:hideMark/>
          </w:tcPr>
          <w:p w14:paraId="2F13CC0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7F566D" w:rsidRPr="004509CE" w14:paraId="528FC337" w14:textId="77777777" w:rsidTr="003741FF">
        <w:trPr>
          <w:trHeight w:val="288"/>
        </w:trPr>
        <w:tc>
          <w:tcPr>
            <w:tcW w:w="1600" w:type="dxa"/>
            <w:tcBorders>
              <w:top w:val="nil"/>
              <w:left w:val="nil"/>
              <w:bottom w:val="nil"/>
              <w:right w:val="nil"/>
            </w:tcBorders>
            <w:shd w:val="clear" w:color="auto" w:fill="auto"/>
            <w:noWrap/>
            <w:vAlign w:val="bottom"/>
            <w:hideMark/>
          </w:tcPr>
          <w:p w14:paraId="4057AD2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38:6</w:t>
            </w:r>
          </w:p>
        </w:tc>
        <w:tc>
          <w:tcPr>
            <w:tcW w:w="1600" w:type="dxa"/>
            <w:tcBorders>
              <w:top w:val="nil"/>
              <w:left w:val="nil"/>
              <w:bottom w:val="nil"/>
              <w:right w:val="nil"/>
            </w:tcBorders>
            <w:shd w:val="clear" w:color="auto" w:fill="auto"/>
            <w:noWrap/>
            <w:vAlign w:val="bottom"/>
            <w:hideMark/>
          </w:tcPr>
          <w:p w14:paraId="7E99F10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252" w:type="dxa"/>
            <w:tcBorders>
              <w:left w:val="nil"/>
              <w:bottom w:val="nil"/>
              <w:right w:val="nil"/>
            </w:tcBorders>
            <w:vAlign w:val="bottom"/>
          </w:tcPr>
          <w:p w14:paraId="449A3B7C" w14:textId="427F324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72C08729" w14:textId="23000C4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0.77</w:t>
            </w:r>
          </w:p>
        </w:tc>
        <w:tc>
          <w:tcPr>
            <w:tcW w:w="1600" w:type="dxa"/>
            <w:tcBorders>
              <w:top w:val="nil"/>
              <w:left w:val="nil"/>
              <w:bottom w:val="nil"/>
              <w:right w:val="nil"/>
            </w:tcBorders>
            <w:noWrap/>
            <w:vAlign w:val="bottom"/>
            <w:hideMark/>
          </w:tcPr>
          <w:p w14:paraId="5F0E2634" w14:textId="4501568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0.37</w:t>
            </w:r>
          </w:p>
        </w:tc>
        <w:tc>
          <w:tcPr>
            <w:tcW w:w="1330" w:type="dxa"/>
            <w:tcBorders>
              <w:top w:val="nil"/>
              <w:left w:val="nil"/>
              <w:bottom w:val="nil"/>
              <w:right w:val="nil"/>
            </w:tcBorders>
            <w:shd w:val="clear" w:color="auto" w:fill="auto"/>
            <w:noWrap/>
            <w:vAlign w:val="bottom"/>
            <w:hideMark/>
          </w:tcPr>
          <w:p w14:paraId="74D60BC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7F566D" w:rsidRPr="004509CE" w14:paraId="276B67E9" w14:textId="77777777" w:rsidTr="003741FF">
        <w:trPr>
          <w:trHeight w:val="288"/>
        </w:trPr>
        <w:tc>
          <w:tcPr>
            <w:tcW w:w="1600" w:type="dxa"/>
            <w:tcBorders>
              <w:top w:val="nil"/>
              <w:left w:val="nil"/>
              <w:bottom w:val="nil"/>
              <w:right w:val="nil"/>
            </w:tcBorders>
            <w:shd w:val="clear" w:color="auto" w:fill="auto"/>
            <w:noWrap/>
            <w:vAlign w:val="bottom"/>
            <w:hideMark/>
          </w:tcPr>
          <w:p w14:paraId="7040E5AD"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40:5</w:t>
            </w:r>
          </w:p>
        </w:tc>
        <w:tc>
          <w:tcPr>
            <w:tcW w:w="1600" w:type="dxa"/>
            <w:tcBorders>
              <w:top w:val="nil"/>
              <w:left w:val="nil"/>
              <w:bottom w:val="nil"/>
              <w:right w:val="nil"/>
            </w:tcBorders>
            <w:shd w:val="clear" w:color="auto" w:fill="auto"/>
            <w:noWrap/>
            <w:vAlign w:val="bottom"/>
            <w:hideMark/>
          </w:tcPr>
          <w:p w14:paraId="04B80FB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bottom w:val="nil"/>
              <w:right w:val="nil"/>
            </w:tcBorders>
            <w:vAlign w:val="bottom"/>
          </w:tcPr>
          <w:p w14:paraId="60CB912B" w14:textId="24B91AF3"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440A319" w14:textId="4D40F38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0.084</w:t>
            </w:r>
          </w:p>
        </w:tc>
        <w:tc>
          <w:tcPr>
            <w:tcW w:w="1600" w:type="dxa"/>
            <w:tcBorders>
              <w:top w:val="nil"/>
              <w:left w:val="nil"/>
              <w:bottom w:val="nil"/>
              <w:right w:val="nil"/>
            </w:tcBorders>
            <w:noWrap/>
            <w:vAlign w:val="bottom"/>
            <w:hideMark/>
          </w:tcPr>
          <w:p w14:paraId="5EBDBCF6" w14:textId="7347274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0.053</w:t>
            </w:r>
          </w:p>
        </w:tc>
        <w:tc>
          <w:tcPr>
            <w:tcW w:w="1330" w:type="dxa"/>
            <w:tcBorders>
              <w:top w:val="nil"/>
              <w:left w:val="nil"/>
              <w:bottom w:val="nil"/>
              <w:right w:val="nil"/>
            </w:tcBorders>
            <w:shd w:val="clear" w:color="auto" w:fill="auto"/>
            <w:noWrap/>
            <w:vAlign w:val="bottom"/>
            <w:hideMark/>
          </w:tcPr>
          <w:p w14:paraId="1CDB62D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w:t>
            </w:r>
          </w:p>
        </w:tc>
      </w:tr>
      <w:tr w:rsidR="007F566D" w:rsidRPr="004509CE" w14:paraId="4F3BA027" w14:textId="77777777" w:rsidTr="003741FF">
        <w:trPr>
          <w:trHeight w:val="288"/>
        </w:trPr>
        <w:tc>
          <w:tcPr>
            <w:tcW w:w="1600" w:type="dxa"/>
            <w:tcBorders>
              <w:top w:val="nil"/>
              <w:left w:val="nil"/>
              <w:bottom w:val="nil"/>
              <w:right w:val="nil"/>
            </w:tcBorders>
            <w:shd w:val="clear" w:color="auto" w:fill="auto"/>
            <w:noWrap/>
            <w:vAlign w:val="bottom"/>
            <w:hideMark/>
          </w:tcPr>
          <w:p w14:paraId="5E7E2A0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40:6</w:t>
            </w:r>
          </w:p>
        </w:tc>
        <w:tc>
          <w:tcPr>
            <w:tcW w:w="1600" w:type="dxa"/>
            <w:tcBorders>
              <w:top w:val="nil"/>
              <w:left w:val="nil"/>
              <w:bottom w:val="nil"/>
              <w:right w:val="nil"/>
            </w:tcBorders>
            <w:shd w:val="clear" w:color="auto" w:fill="auto"/>
            <w:noWrap/>
            <w:vAlign w:val="bottom"/>
            <w:hideMark/>
          </w:tcPr>
          <w:p w14:paraId="291EA32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right w:val="nil"/>
            </w:tcBorders>
            <w:vAlign w:val="bottom"/>
          </w:tcPr>
          <w:p w14:paraId="49637EAC" w14:textId="6C4B9C7D"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17662F38" w14:textId="3FB43C8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0.28</w:t>
            </w:r>
          </w:p>
        </w:tc>
        <w:tc>
          <w:tcPr>
            <w:tcW w:w="1600" w:type="dxa"/>
            <w:tcBorders>
              <w:top w:val="nil"/>
              <w:left w:val="nil"/>
              <w:bottom w:val="nil"/>
              <w:right w:val="nil"/>
            </w:tcBorders>
            <w:noWrap/>
            <w:vAlign w:val="bottom"/>
            <w:hideMark/>
          </w:tcPr>
          <w:p w14:paraId="462E2A38" w14:textId="415A43C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0.17</w:t>
            </w:r>
          </w:p>
        </w:tc>
        <w:tc>
          <w:tcPr>
            <w:tcW w:w="1330" w:type="dxa"/>
            <w:tcBorders>
              <w:top w:val="nil"/>
              <w:left w:val="nil"/>
              <w:bottom w:val="nil"/>
              <w:right w:val="nil"/>
            </w:tcBorders>
            <w:shd w:val="clear" w:color="auto" w:fill="auto"/>
            <w:noWrap/>
            <w:vAlign w:val="bottom"/>
            <w:hideMark/>
          </w:tcPr>
          <w:p w14:paraId="202BE6A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60</w:t>
            </w:r>
          </w:p>
        </w:tc>
      </w:tr>
      <w:tr w:rsidR="007F566D" w:rsidRPr="004509CE" w14:paraId="145D15D9" w14:textId="77777777" w:rsidTr="003741FF">
        <w:trPr>
          <w:trHeight w:val="288"/>
        </w:trPr>
        <w:tc>
          <w:tcPr>
            <w:tcW w:w="1600" w:type="dxa"/>
            <w:tcBorders>
              <w:top w:val="nil"/>
              <w:left w:val="nil"/>
              <w:bottom w:val="nil"/>
              <w:right w:val="nil"/>
            </w:tcBorders>
            <w:shd w:val="clear" w:color="auto" w:fill="auto"/>
            <w:noWrap/>
            <w:vAlign w:val="bottom"/>
            <w:hideMark/>
          </w:tcPr>
          <w:p w14:paraId="3D7BE71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40:7</w:t>
            </w:r>
          </w:p>
        </w:tc>
        <w:tc>
          <w:tcPr>
            <w:tcW w:w="1600" w:type="dxa"/>
            <w:tcBorders>
              <w:top w:val="nil"/>
              <w:left w:val="nil"/>
              <w:bottom w:val="nil"/>
              <w:right w:val="nil"/>
            </w:tcBorders>
            <w:shd w:val="clear" w:color="auto" w:fill="auto"/>
            <w:noWrap/>
            <w:vAlign w:val="bottom"/>
            <w:hideMark/>
          </w:tcPr>
          <w:p w14:paraId="555C240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right w:val="nil"/>
            </w:tcBorders>
            <w:vAlign w:val="bottom"/>
          </w:tcPr>
          <w:p w14:paraId="4BF0AE33" w14:textId="2BBF5ACD"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4AE025B8" w14:textId="4C9BD4C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0.89</w:t>
            </w:r>
          </w:p>
        </w:tc>
        <w:tc>
          <w:tcPr>
            <w:tcW w:w="1600" w:type="dxa"/>
            <w:tcBorders>
              <w:top w:val="nil"/>
              <w:left w:val="nil"/>
              <w:bottom w:val="nil"/>
              <w:right w:val="nil"/>
            </w:tcBorders>
            <w:noWrap/>
            <w:vAlign w:val="bottom"/>
            <w:hideMark/>
          </w:tcPr>
          <w:p w14:paraId="1413EE9F" w14:textId="3CE9A26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0.68</w:t>
            </w:r>
          </w:p>
        </w:tc>
        <w:tc>
          <w:tcPr>
            <w:tcW w:w="1330" w:type="dxa"/>
            <w:tcBorders>
              <w:top w:val="nil"/>
              <w:left w:val="nil"/>
              <w:bottom w:val="nil"/>
              <w:right w:val="nil"/>
            </w:tcBorders>
            <w:shd w:val="clear" w:color="auto" w:fill="auto"/>
            <w:noWrap/>
            <w:vAlign w:val="bottom"/>
            <w:hideMark/>
          </w:tcPr>
          <w:p w14:paraId="6ED2499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714D36" w:rsidRPr="004509CE" w14:paraId="3E9C6850" w14:textId="77777777" w:rsidTr="007F566D">
        <w:trPr>
          <w:trHeight w:val="288"/>
        </w:trPr>
        <w:tc>
          <w:tcPr>
            <w:tcW w:w="1600" w:type="dxa"/>
            <w:tcBorders>
              <w:top w:val="nil"/>
              <w:left w:val="nil"/>
              <w:bottom w:val="nil"/>
              <w:right w:val="nil"/>
            </w:tcBorders>
            <w:shd w:val="clear" w:color="auto" w:fill="auto"/>
            <w:noWrap/>
            <w:vAlign w:val="bottom"/>
            <w:hideMark/>
          </w:tcPr>
          <w:p w14:paraId="521BD51C" w14:textId="77777777" w:rsidR="00714D36" w:rsidRPr="004509CE" w:rsidRDefault="00714D36" w:rsidP="00714D36">
            <w:pPr>
              <w:spacing w:after="0" w:line="240" w:lineRule="auto"/>
              <w:jc w:val="center"/>
              <w:rPr>
                <w:rFonts w:ascii="Times New Roman" w:eastAsia="Times New Roman" w:hAnsi="Times New Roman"/>
                <w:color w:val="000000"/>
              </w:rPr>
            </w:pPr>
          </w:p>
        </w:tc>
        <w:tc>
          <w:tcPr>
            <w:tcW w:w="1600" w:type="dxa"/>
            <w:tcBorders>
              <w:top w:val="nil"/>
              <w:left w:val="nil"/>
              <w:bottom w:val="nil"/>
              <w:right w:val="nil"/>
            </w:tcBorders>
            <w:shd w:val="clear" w:color="auto" w:fill="auto"/>
            <w:noWrap/>
            <w:vAlign w:val="bottom"/>
            <w:hideMark/>
          </w:tcPr>
          <w:p w14:paraId="10CB849E" w14:textId="77777777" w:rsidR="00714D36" w:rsidRPr="004509CE" w:rsidRDefault="00714D36" w:rsidP="00714D36">
            <w:pPr>
              <w:spacing w:after="0" w:line="240" w:lineRule="auto"/>
              <w:rPr>
                <w:rFonts w:ascii="Times New Roman" w:eastAsia="Times New Roman" w:hAnsi="Times New Roman"/>
              </w:rPr>
            </w:pPr>
          </w:p>
        </w:tc>
        <w:tc>
          <w:tcPr>
            <w:tcW w:w="1252" w:type="dxa"/>
            <w:tcBorders>
              <w:left w:val="nil"/>
              <w:bottom w:val="nil"/>
              <w:right w:val="nil"/>
            </w:tcBorders>
            <w:vAlign w:val="bottom"/>
          </w:tcPr>
          <w:p w14:paraId="1F0587F1" w14:textId="6649B126" w:rsidR="00714D36" w:rsidRPr="004509CE" w:rsidRDefault="00714D36" w:rsidP="00714D36">
            <w:pPr>
              <w:spacing w:after="0" w:line="240" w:lineRule="auto"/>
              <w:jc w:val="center"/>
              <w:rPr>
                <w:rFonts w:ascii="Times New Roman" w:eastAsia="Times New Roman" w:hAnsi="Times New Roman"/>
              </w:rPr>
            </w:pPr>
          </w:p>
        </w:tc>
        <w:tc>
          <w:tcPr>
            <w:tcW w:w="1600" w:type="dxa"/>
            <w:tcBorders>
              <w:top w:val="nil"/>
              <w:left w:val="nil"/>
              <w:right w:val="nil"/>
            </w:tcBorders>
            <w:shd w:val="clear" w:color="auto" w:fill="auto"/>
            <w:noWrap/>
            <w:vAlign w:val="bottom"/>
            <w:hideMark/>
          </w:tcPr>
          <w:p w14:paraId="6AAB5506" w14:textId="6B57B69D" w:rsidR="00714D36" w:rsidRPr="004509CE" w:rsidRDefault="00714D36" w:rsidP="00714D36">
            <w:pPr>
              <w:spacing w:after="0" w:line="240" w:lineRule="auto"/>
              <w:jc w:val="center"/>
              <w:rPr>
                <w:rFonts w:ascii="Times New Roman" w:eastAsia="Times New Roman" w:hAnsi="Times New Roman"/>
              </w:rPr>
            </w:pPr>
          </w:p>
        </w:tc>
        <w:tc>
          <w:tcPr>
            <w:tcW w:w="1600" w:type="dxa"/>
            <w:tcBorders>
              <w:top w:val="nil"/>
              <w:left w:val="nil"/>
              <w:right w:val="nil"/>
            </w:tcBorders>
            <w:shd w:val="clear" w:color="auto" w:fill="auto"/>
            <w:noWrap/>
            <w:vAlign w:val="bottom"/>
            <w:hideMark/>
          </w:tcPr>
          <w:p w14:paraId="49E9A6CA" w14:textId="77777777" w:rsidR="00714D36" w:rsidRPr="004509CE" w:rsidRDefault="00714D36" w:rsidP="00714D36">
            <w:pPr>
              <w:spacing w:after="0" w:line="240" w:lineRule="auto"/>
              <w:jc w:val="center"/>
              <w:rPr>
                <w:rFonts w:ascii="Times New Roman" w:eastAsia="Times New Roman" w:hAnsi="Times New Roman"/>
              </w:rPr>
            </w:pPr>
          </w:p>
        </w:tc>
        <w:tc>
          <w:tcPr>
            <w:tcW w:w="1330" w:type="dxa"/>
            <w:tcBorders>
              <w:top w:val="nil"/>
              <w:left w:val="nil"/>
              <w:bottom w:val="nil"/>
              <w:right w:val="nil"/>
            </w:tcBorders>
            <w:shd w:val="clear" w:color="auto" w:fill="auto"/>
            <w:noWrap/>
            <w:vAlign w:val="bottom"/>
            <w:hideMark/>
          </w:tcPr>
          <w:p w14:paraId="410D8462" w14:textId="77777777" w:rsidR="00714D36" w:rsidRPr="004509CE" w:rsidRDefault="00714D36" w:rsidP="00714D36">
            <w:pPr>
              <w:spacing w:after="0" w:line="240" w:lineRule="auto"/>
              <w:jc w:val="center"/>
              <w:rPr>
                <w:rFonts w:ascii="Times New Roman" w:eastAsia="Times New Roman" w:hAnsi="Times New Roman"/>
              </w:rPr>
            </w:pPr>
          </w:p>
        </w:tc>
      </w:tr>
      <w:tr w:rsidR="007F566D" w:rsidRPr="004509CE" w14:paraId="69B7DA6F" w14:textId="77777777" w:rsidTr="003741FF">
        <w:trPr>
          <w:trHeight w:val="288"/>
        </w:trPr>
        <w:tc>
          <w:tcPr>
            <w:tcW w:w="1600" w:type="dxa"/>
            <w:tcBorders>
              <w:top w:val="nil"/>
              <w:left w:val="nil"/>
              <w:bottom w:val="nil"/>
              <w:right w:val="nil"/>
            </w:tcBorders>
            <w:shd w:val="clear" w:color="auto" w:fill="auto"/>
            <w:noWrap/>
            <w:vAlign w:val="bottom"/>
            <w:hideMark/>
          </w:tcPr>
          <w:p w14:paraId="115A8E32"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42:0</w:t>
            </w:r>
          </w:p>
        </w:tc>
        <w:tc>
          <w:tcPr>
            <w:tcW w:w="1600" w:type="dxa"/>
            <w:tcBorders>
              <w:top w:val="nil"/>
              <w:left w:val="nil"/>
              <w:bottom w:val="nil"/>
              <w:right w:val="nil"/>
            </w:tcBorders>
            <w:shd w:val="clear" w:color="auto" w:fill="auto"/>
            <w:noWrap/>
            <w:vAlign w:val="bottom"/>
            <w:hideMark/>
          </w:tcPr>
          <w:p w14:paraId="5A0DD26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bottom w:val="nil"/>
              <w:right w:val="nil"/>
            </w:tcBorders>
            <w:vAlign w:val="bottom"/>
          </w:tcPr>
          <w:p w14:paraId="68389784" w14:textId="34B614D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5F4E9DA0" w14:textId="7EA52C2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0.38</w:t>
            </w:r>
          </w:p>
        </w:tc>
        <w:tc>
          <w:tcPr>
            <w:tcW w:w="1600" w:type="dxa"/>
            <w:tcBorders>
              <w:top w:val="nil"/>
              <w:left w:val="nil"/>
              <w:bottom w:val="nil"/>
              <w:right w:val="nil"/>
            </w:tcBorders>
            <w:noWrap/>
            <w:vAlign w:val="bottom"/>
            <w:hideMark/>
          </w:tcPr>
          <w:p w14:paraId="6601F0E5" w14:textId="5E24192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0.19</w:t>
            </w:r>
          </w:p>
        </w:tc>
        <w:tc>
          <w:tcPr>
            <w:tcW w:w="1330" w:type="dxa"/>
            <w:tcBorders>
              <w:top w:val="nil"/>
              <w:left w:val="nil"/>
              <w:bottom w:val="nil"/>
              <w:right w:val="nil"/>
            </w:tcBorders>
            <w:shd w:val="clear" w:color="auto" w:fill="auto"/>
            <w:noWrap/>
            <w:vAlign w:val="bottom"/>
            <w:hideMark/>
          </w:tcPr>
          <w:p w14:paraId="11E06CB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50</w:t>
            </w:r>
          </w:p>
        </w:tc>
      </w:tr>
      <w:tr w:rsidR="007F566D" w:rsidRPr="004509CE" w14:paraId="423789C7" w14:textId="77777777" w:rsidTr="003741FF">
        <w:trPr>
          <w:trHeight w:val="288"/>
        </w:trPr>
        <w:tc>
          <w:tcPr>
            <w:tcW w:w="1600" w:type="dxa"/>
            <w:tcBorders>
              <w:top w:val="nil"/>
              <w:left w:val="nil"/>
              <w:bottom w:val="nil"/>
              <w:right w:val="nil"/>
            </w:tcBorders>
            <w:shd w:val="clear" w:color="auto" w:fill="auto"/>
            <w:noWrap/>
            <w:vAlign w:val="bottom"/>
            <w:hideMark/>
          </w:tcPr>
          <w:p w14:paraId="4D43BD6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42:1</w:t>
            </w:r>
          </w:p>
        </w:tc>
        <w:tc>
          <w:tcPr>
            <w:tcW w:w="1600" w:type="dxa"/>
            <w:tcBorders>
              <w:top w:val="nil"/>
              <w:left w:val="nil"/>
              <w:bottom w:val="nil"/>
              <w:right w:val="nil"/>
            </w:tcBorders>
            <w:shd w:val="clear" w:color="auto" w:fill="auto"/>
            <w:noWrap/>
            <w:vAlign w:val="bottom"/>
            <w:hideMark/>
          </w:tcPr>
          <w:p w14:paraId="3AC4D8A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right w:val="nil"/>
            </w:tcBorders>
            <w:vAlign w:val="bottom"/>
          </w:tcPr>
          <w:p w14:paraId="17E2CF39" w14:textId="484A56FE"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CB945A8" w14:textId="17E1334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0.37</w:t>
            </w:r>
          </w:p>
        </w:tc>
        <w:tc>
          <w:tcPr>
            <w:tcW w:w="1600" w:type="dxa"/>
            <w:tcBorders>
              <w:top w:val="nil"/>
              <w:left w:val="nil"/>
              <w:bottom w:val="nil"/>
              <w:right w:val="nil"/>
            </w:tcBorders>
            <w:noWrap/>
            <w:vAlign w:val="bottom"/>
            <w:hideMark/>
          </w:tcPr>
          <w:p w14:paraId="5AB20B95" w14:textId="1E607FB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0.17</w:t>
            </w:r>
          </w:p>
        </w:tc>
        <w:tc>
          <w:tcPr>
            <w:tcW w:w="1330" w:type="dxa"/>
            <w:tcBorders>
              <w:top w:val="nil"/>
              <w:left w:val="nil"/>
              <w:bottom w:val="nil"/>
              <w:right w:val="nil"/>
            </w:tcBorders>
            <w:shd w:val="clear" w:color="auto" w:fill="auto"/>
            <w:noWrap/>
            <w:vAlign w:val="bottom"/>
            <w:hideMark/>
          </w:tcPr>
          <w:p w14:paraId="0C8E17E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7F566D" w:rsidRPr="004509CE" w14:paraId="1E5B66A7" w14:textId="77777777" w:rsidTr="003741FF">
        <w:trPr>
          <w:trHeight w:val="288"/>
        </w:trPr>
        <w:tc>
          <w:tcPr>
            <w:tcW w:w="1600" w:type="dxa"/>
            <w:tcBorders>
              <w:top w:val="nil"/>
              <w:left w:val="nil"/>
              <w:bottom w:val="nil"/>
              <w:right w:val="nil"/>
            </w:tcBorders>
            <w:shd w:val="clear" w:color="auto" w:fill="auto"/>
            <w:noWrap/>
            <w:vAlign w:val="bottom"/>
            <w:hideMark/>
          </w:tcPr>
          <w:p w14:paraId="67AD6C1C"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42:2</w:t>
            </w:r>
          </w:p>
        </w:tc>
        <w:tc>
          <w:tcPr>
            <w:tcW w:w="1600" w:type="dxa"/>
            <w:tcBorders>
              <w:top w:val="nil"/>
              <w:left w:val="nil"/>
              <w:bottom w:val="nil"/>
              <w:right w:val="nil"/>
            </w:tcBorders>
            <w:shd w:val="clear" w:color="auto" w:fill="auto"/>
            <w:noWrap/>
            <w:vAlign w:val="bottom"/>
            <w:hideMark/>
          </w:tcPr>
          <w:p w14:paraId="03195FB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right w:val="nil"/>
            </w:tcBorders>
            <w:vAlign w:val="bottom"/>
          </w:tcPr>
          <w:p w14:paraId="41A13ECF" w14:textId="66F834C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7F78C3E4" w14:textId="2E9EAEC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0.16</w:t>
            </w:r>
          </w:p>
        </w:tc>
        <w:tc>
          <w:tcPr>
            <w:tcW w:w="1600" w:type="dxa"/>
            <w:tcBorders>
              <w:top w:val="nil"/>
              <w:left w:val="nil"/>
              <w:bottom w:val="nil"/>
              <w:right w:val="nil"/>
            </w:tcBorders>
            <w:noWrap/>
            <w:vAlign w:val="bottom"/>
            <w:hideMark/>
          </w:tcPr>
          <w:p w14:paraId="570003AE" w14:textId="54CA5DE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0.064</w:t>
            </w:r>
          </w:p>
        </w:tc>
        <w:tc>
          <w:tcPr>
            <w:tcW w:w="1330" w:type="dxa"/>
            <w:tcBorders>
              <w:top w:val="nil"/>
              <w:left w:val="nil"/>
              <w:bottom w:val="nil"/>
              <w:right w:val="nil"/>
            </w:tcBorders>
            <w:shd w:val="clear" w:color="auto" w:fill="auto"/>
            <w:noWrap/>
            <w:vAlign w:val="bottom"/>
            <w:hideMark/>
          </w:tcPr>
          <w:p w14:paraId="4FCD9F0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41</w:t>
            </w:r>
          </w:p>
        </w:tc>
      </w:tr>
      <w:tr w:rsidR="007F566D" w:rsidRPr="004509CE" w14:paraId="61A200F9" w14:textId="77777777" w:rsidTr="003741FF">
        <w:trPr>
          <w:trHeight w:val="288"/>
        </w:trPr>
        <w:tc>
          <w:tcPr>
            <w:tcW w:w="1600" w:type="dxa"/>
            <w:tcBorders>
              <w:top w:val="nil"/>
              <w:left w:val="nil"/>
              <w:bottom w:val="nil"/>
              <w:right w:val="nil"/>
            </w:tcBorders>
            <w:shd w:val="clear" w:color="auto" w:fill="auto"/>
            <w:noWrap/>
            <w:vAlign w:val="bottom"/>
            <w:hideMark/>
          </w:tcPr>
          <w:p w14:paraId="337DDF99"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44:0</w:t>
            </w:r>
          </w:p>
        </w:tc>
        <w:tc>
          <w:tcPr>
            <w:tcW w:w="1600" w:type="dxa"/>
            <w:tcBorders>
              <w:top w:val="nil"/>
              <w:left w:val="nil"/>
              <w:bottom w:val="nil"/>
              <w:right w:val="nil"/>
            </w:tcBorders>
            <w:shd w:val="clear" w:color="auto" w:fill="auto"/>
            <w:noWrap/>
            <w:vAlign w:val="bottom"/>
            <w:hideMark/>
          </w:tcPr>
          <w:p w14:paraId="7EF7BCA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left w:val="nil"/>
              <w:bottom w:val="nil"/>
              <w:right w:val="nil"/>
            </w:tcBorders>
            <w:vAlign w:val="bottom"/>
          </w:tcPr>
          <w:p w14:paraId="535AEC94" w14:textId="5B0D7C59"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10C7AB5" w14:textId="7F5464F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1.2</w:t>
            </w:r>
          </w:p>
        </w:tc>
        <w:tc>
          <w:tcPr>
            <w:tcW w:w="1600" w:type="dxa"/>
            <w:tcBorders>
              <w:top w:val="nil"/>
              <w:left w:val="nil"/>
              <w:bottom w:val="nil"/>
              <w:right w:val="nil"/>
            </w:tcBorders>
            <w:noWrap/>
            <w:vAlign w:val="bottom"/>
            <w:hideMark/>
          </w:tcPr>
          <w:p w14:paraId="56CC1BF0" w14:textId="50EC03A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0.73</w:t>
            </w:r>
          </w:p>
        </w:tc>
        <w:tc>
          <w:tcPr>
            <w:tcW w:w="1330" w:type="dxa"/>
            <w:tcBorders>
              <w:top w:val="nil"/>
              <w:left w:val="nil"/>
              <w:bottom w:val="nil"/>
              <w:right w:val="nil"/>
            </w:tcBorders>
            <w:shd w:val="clear" w:color="auto" w:fill="auto"/>
            <w:noWrap/>
            <w:vAlign w:val="bottom"/>
            <w:hideMark/>
          </w:tcPr>
          <w:p w14:paraId="3784183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w:t>
            </w:r>
          </w:p>
        </w:tc>
      </w:tr>
      <w:tr w:rsidR="007F566D" w:rsidRPr="004509CE" w14:paraId="2E88E4EE" w14:textId="77777777" w:rsidTr="003741FF">
        <w:trPr>
          <w:trHeight w:val="288"/>
        </w:trPr>
        <w:tc>
          <w:tcPr>
            <w:tcW w:w="1600" w:type="dxa"/>
            <w:tcBorders>
              <w:top w:val="nil"/>
              <w:left w:val="nil"/>
              <w:bottom w:val="nil"/>
              <w:right w:val="nil"/>
            </w:tcBorders>
            <w:shd w:val="clear" w:color="auto" w:fill="auto"/>
            <w:noWrap/>
            <w:vAlign w:val="bottom"/>
            <w:hideMark/>
          </w:tcPr>
          <w:p w14:paraId="1F0C282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44:1</w:t>
            </w:r>
          </w:p>
        </w:tc>
        <w:tc>
          <w:tcPr>
            <w:tcW w:w="1600" w:type="dxa"/>
            <w:tcBorders>
              <w:top w:val="nil"/>
              <w:left w:val="nil"/>
              <w:bottom w:val="nil"/>
              <w:right w:val="nil"/>
            </w:tcBorders>
            <w:shd w:val="clear" w:color="auto" w:fill="auto"/>
            <w:noWrap/>
            <w:vAlign w:val="bottom"/>
            <w:hideMark/>
          </w:tcPr>
          <w:p w14:paraId="306C1B0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52" w:type="dxa"/>
            <w:tcBorders>
              <w:top w:val="nil"/>
              <w:left w:val="nil"/>
              <w:bottom w:val="nil"/>
              <w:right w:val="nil"/>
            </w:tcBorders>
            <w:vAlign w:val="bottom"/>
          </w:tcPr>
          <w:p w14:paraId="5030A6DC" w14:textId="2F685C2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3E55DFB8" w14:textId="7F2B6FF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1.7</w:t>
            </w:r>
          </w:p>
        </w:tc>
        <w:tc>
          <w:tcPr>
            <w:tcW w:w="1600" w:type="dxa"/>
            <w:tcBorders>
              <w:top w:val="nil"/>
              <w:left w:val="nil"/>
              <w:bottom w:val="nil"/>
              <w:right w:val="nil"/>
            </w:tcBorders>
            <w:noWrap/>
            <w:vAlign w:val="bottom"/>
            <w:hideMark/>
          </w:tcPr>
          <w:p w14:paraId="7F745933" w14:textId="4F12CEB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0.84</w:t>
            </w:r>
          </w:p>
        </w:tc>
        <w:tc>
          <w:tcPr>
            <w:tcW w:w="1330" w:type="dxa"/>
            <w:tcBorders>
              <w:top w:val="nil"/>
              <w:left w:val="nil"/>
              <w:bottom w:val="nil"/>
              <w:right w:val="nil"/>
            </w:tcBorders>
            <w:shd w:val="clear" w:color="auto" w:fill="auto"/>
            <w:noWrap/>
            <w:vAlign w:val="bottom"/>
            <w:hideMark/>
          </w:tcPr>
          <w:p w14:paraId="62C1593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50</w:t>
            </w:r>
          </w:p>
        </w:tc>
      </w:tr>
      <w:tr w:rsidR="007F566D" w:rsidRPr="004509CE" w14:paraId="52DDB45E" w14:textId="77777777" w:rsidTr="003741FF">
        <w:trPr>
          <w:trHeight w:val="288"/>
        </w:trPr>
        <w:tc>
          <w:tcPr>
            <w:tcW w:w="1600" w:type="dxa"/>
            <w:tcBorders>
              <w:top w:val="nil"/>
              <w:left w:val="nil"/>
              <w:bottom w:val="nil"/>
              <w:right w:val="nil"/>
            </w:tcBorders>
            <w:shd w:val="clear" w:color="auto" w:fill="auto"/>
            <w:noWrap/>
            <w:vAlign w:val="bottom"/>
            <w:hideMark/>
          </w:tcPr>
          <w:p w14:paraId="54C356A7"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44:2</w:t>
            </w:r>
          </w:p>
        </w:tc>
        <w:tc>
          <w:tcPr>
            <w:tcW w:w="1600" w:type="dxa"/>
            <w:tcBorders>
              <w:top w:val="nil"/>
              <w:left w:val="nil"/>
              <w:bottom w:val="nil"/>
              <w:right w:val="nil"/>
            </w:tcBorders>
            <w:shd w:val="clear" w:color="auto" w:fill="auto"/>
            <w:noWrap/>
            <w:vAlign w:val="bottom"/>
            <w:hideMark/>
          </w:tcPr>
          <w:p w14:paraId="64E0167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right w:val="nil"/>
            </w:tcBorders>
            <w:vAlign w:val="bottom"/>
          </w:tcPr>
          <w:p w14:paraId="03CBBF8C" w14:textId="51A49E6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3CBA0BE" w14:textId="25B782B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0.90</w:t>
            </w:r>
          </w:p>
        </w:tc>
        <w:tc>
          <w:tcPr>
            <w:tcW w:w="1600" w:type="dxa"/>
            <w:tcBorders>
              <w:top w:val="nil"/>
              <w:left w:val="nil"/>
              <w:bottom w:val="nil"/>
              <w:right w:val="nil"/>
            </w:tcBorders>
            <w:noWrap/>
            <w:vAlign w:val="bottom"/>
            <w:hideMark/>
          </w:tcPr>
          <w:p w14:paraId="35E238A5" w14:textId="0AF0E72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0.40</w:t>
            </w:r>
          </w:p>
        </w:tc>
        <w:tc>
          <w:tcPr>
            <w:tcW w:w="1330" w:type="dxa"/>
            <w:tcBorders>
              <w:top w:val="nil"/>
              <w:left w:val="nil"/>
              <w:bottom w:val="nil"/>
              <w:right w:val="nil"/>
            </w:tcBorders>
            <w:shd w:val="clear" w:color="auto" w:fill="auto"/>
            <w:noWrap/>
            <w:vAlign w:val="bottom"/>
            <w:hideMark/>
          </w:tcPr>
          <w:p w14:paraId="2399805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7F566D" w:rsidRPr="004509CE" w14:paraId="1CEB08B6" w14:textId="77777777" w:rsidTr="003741FF">
        <w:trPr>
          <w:trHeight w:val="288"/>
        </w:trPr>
        <w:tc>
          <w:tcPr>
            <w:tcW w:w="1600" w:type="dxa"/>
            <w:tcBorders>
              <w:top w:val="nil"/>
              <w:left w:val="nil"/>
              <w:bottom w:val="nil"/>
              <w:right w:val="nil"/>
            </w:tcBorders>
            <w:shd w:val="clear" w:color="auto" w:fill="auto"/>
            <w:noWrap/>
            <w:vAlign w:val="bottom"/>
            <w:hideMark/>
          </w:tcPr>
          <w:p w14:paraId="1E5D526B"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46:0</w:t>
            </w:r>
          </w:p>
        </w:tc>
        <w:tc>
          <w:tcPr>
            <w:tcW w:w="1600" w:type="dxa"/>
            <w:tcBorders>
              <w:top w:val="nil"/>
              <w:left w:val="nil"/>
              <w:bottom w:val="nil"/>
              <w:right w:val="nil"/>
            </w:tcBorders>
            <w:shd w:val="clear" w:color="auto" w:fill="auto"/>
            <w:noWrap/>
            <w:vAlign w:val="bottom"/>
            <w:hideMark/>
          </w:tcPr>
          <w:p w14:paraId="7D2F854B"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right w:val="nil"/>
            </w:tcBorders>
            <w:vAlign w:val="bottom"/>
          </w:tcPr>
          <w:p w14:paraId="6064C80C" w14:textId="335EE6B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31997D1" w14:textId="0868FD0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2.8</w:t>
            </w:r>
          </w:p>
        </w:tc>
        <w:tc>
          <w:tcPr>
            <w:tcW w:w="1600" w:type="dxa"/>
            <w:tcBorders>
              <w:top w:val="nil"/>
              <w:left w:val="nil"/>
              <w:bottom w:val="nil"/>
              <w:right w:val="nil"/>
            </w:tcBorders>
            <w:noWrap/>
            <w:vAlign w:val="bottom"/>
            <w:hideMark/>
          </w:tcPr>
          <w:p w14:paraId="27E1F349" w14:textId="6C48013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1.6</w:t>
            </w:r>
          </w:p>
        </w:tc>
        <w:tc>
          <w:tcPr>
            <w:tcW w:w="1330" w:type="dxa"/>
            <w:tcBorders>
              <w:top w:val="nil"/>
              <w:left w:val="nil"/>
              <w:bottom w:val="nil"/>
              <w:right w:val="nil"/>
            </w:tcBorders>
            <w:shd w:val="clear" w:color="auto" w:fill="auto"/>
            <w:noWrap/>
            <w:vAlign w:val="bottom"/>
            <w:hideMark/>
          </w:tcPr>
          <w:p w14:paraId="6603053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56</w:t>
            </w:r>
          </w:p>
        </w:tc>
      </w:tr>
      <w:tr w:rsidR="007F566D" w:rsidRPr="004509CE" w14:paraId="223F665F" w14:textId="77777777" w:rsidTr="003741FF">
        <w:trPr>
          <w:trHeight w:val="288"/>
        </w:trPr>
        <w:tc>
          <w:tcPr>
            <w:tcW w:w="1600" w:type="dxa"/>
            <w:tcBorders>
              <w:top w:val="nil"/>
              <w:left w:val="nil"/>
              <w:bottom w:val="nil"/>
              <w:right w:val="nil"/>
            </w:tcBorders>
            <w:shd w:val="clear" w:color="auto" w:fill="auto"/>
            <w:noWrap/>
            <w:vAlign w:val="bottom"/>
            <w:hideMark/>
          </w:tcPr>
          <w:p w14:paraId="7FB9F4C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46:1</w:t>
            </w:r>
          </w:p>
        </w:tc>
        <w:tc>
          <w:tcPr>
            <w:tcW w:w="1600" w:type="dxa"/>
            <w:tcBorders>
              <w:top w:val="nil"/>
              <w:left w:val="nil"/>
              <w:bottom w:val="nil"/>
              <w:right w:val="nil"/>
            </w:tcBorders>
            <w:shd w:val="clear" w:color="auto" w:fill="auto"/>
            <w:noWrap/>
            <w:vAlign w:val="bottom"/>
            <w:hideMark/>
          </w:tcPr>
          <w:p w14:paraId="1BF034C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252" w:type="dxa"/>
            <w:tcBorders>
              <w:left w:val="nil"/>
              <w:bottom w:val="nil"/>
              <w:right w:val="nil"/>
            </w:tcBorders>
            <w:vAlign w:val="bottom"/>
          </w:tcPr>
          <w:p w14:paraId="6DB96AD5" w14:textId="5AC68F0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6925C960" w14:textId="15A70F3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5.7</w:t>
            </w:r>
          </w:p>
        </w:tc>
        <w:tc>
          <w:tcPr>
            <w:tcW w:w="1600" w:type="dxa"/>
            <w:tcBorders>
              <w:top w:val="nil"/>
              <w:left w:val="nil"/>
              <w:bottom w:val="nil"/>
              <w:right w:val="nil"/>
            </w:tcBorders>
            <w:noWrap/>
            <w:vAlign w:val="bottom"/>
            <w:hideMark/>
          </w:tcPr>
          <w:p w14:paraId="69AB5737" w14:textId="1292E72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2.6</w:t>
            </w:r>
          </w:p>
        </w:tc>
        <w:tc>
          <w:tcPr>
            <w:tcW w:w="1330" w:type="dxa"/>
            <w:tcBorders>
              <w:top w:val="nil"/>
              <w:left w:val="nil"/>
              <w:bottom w:val="nil"/>
              <w:right w:val="nil"/>
            </w:tcBorders>
            <w:shd w:val="clear" w:color="auto" w:fill="auto"/>
            <w:noWrap/>
            <w:vAlign w:val="bottom"/>
            <w:hideMark/>
          </w:tcPr>
          <w:p w14:paraId="7848F72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r>
      <w:tr w:rsidR="007F566D" w:rsidRPr="004509CE" w14:paraId="13D12B8E" w14:textId="77777777" w:rsidTr="003741FF">
        <w:trPr>
          <w:trHeight w:val="288"/>
        </w:trPr>
        <w:tc>
          <w:tcPr>
            <w:tcW w:w="1600" w:type="dxa"/>
            <w:tcBorders>
              <w:top w:val="nil"/>
              <w:left w:val="nil"/>
              <w:bottom w:val="nil"/>
              <w:right w:val="nil"/>
            </w:tcBorders>
            <w:shd w:val="clear" w:color="auto" w:fill="auto"/>
            <w:noWrap/>
            <w:vAlign w:val="bottom"/>
            <w:hideMark/>
          </w:tcPr>
          <w:p w14:paraId="7547091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46:3</w:t>
            </w:r>
          </w:p>
        </w:tc>
        <w:tc>
          <w:tcPr>
            <w:tcW w:w="1600" w:type="dxa"/>
            <w:tcBorders>
              <w:top w:val="nil"/>
              <w:left w:val="nil"/>
              <w:bottom w:val="nil"/>
              <w:right w:val="nil"/>
            </w:tcBorders>
            <w:shd w:val="clear" w:color="auto" w:fill="auto"/>
            <w:noWrap/>
            <w:vAlign w:val="bottom"/>
            <w:hideMark/>
          </w:tcPr>
          <w:p w14:paraId="4134117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bottom w:val="nil"/>
              <w:right w:val="nil"/>
            </w:tcBorders>
            <w:vAlign w:val="bottom"/>
          </w:tcPr>
          <w:p w14:paraId="40FF6EFC" w14:textId="0E6A5D2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058DF97E" w14:textId="018C22C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0.76</w:t>
            </w:r>
          </w:p>
        </w:tc>
        <w:tc>
          <w:tcPr>
            <w:tcW w:w="1600" w:type="dxa"/>
            <w:tcBorders>
              <w:top w:val="nil"/>
              <w:left w:val="nil"/>
              <w:bottom w:val="nil"/>
              <w:right w:val="nil"/>
            </w:tcBorders>
            <w:noWrap/>
            <w:vAlign w:val="bottom"/>
            <w:hideMark/>
          </w:tcPr>
          <w:p w14:paraId="32A8F74B" w14:textId="32FF706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0.34</w:t>
            </w:r>
          </w:p>
        </w:tc>
        <w:tc>
          <w:tcPr>
            <w:tcW w:w="1330" w:type="dxa"/>
            <w:tcBorders>
              <w:top w:val="nil"/>
              <w:left w:val="nil"/>
              <w:bottom w:val="nil"/>
              <w:right w:val="nil"/>
            </w:tcBorders>
            <w:shd w:val="clear" w:color="auto" w:fill="auto"/>
            <w:noWrap/>
            <w:vAlign w:val="bottom"/>
            <w:hideMark/>
          </w:tcPr>
          <w:p w14:paraId="534832C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7F566D" w:rsidRPr="004509CE" w14:paraId="30F44889" w14:textId="77777777" w:rsidTr="003741FF">
        <w:trPr>
          <w:trHeight w:val="288"/>
        </w:trPr>
        <w:tc>
          <w:tcPr>
            <w:tcW w:w="1600" w:type="dxa"/>
            <w:tcBorders>
              <w:top w:val="nil"/>
              <w:left w:val="nil"/>
              <w:bottom w:val="nil"/>
              <w:right w:val="nil"/>
            </w:tcBorders>
            <w:shd w:val="clear" w:color="auto" w:fill="auto"/>
            <w:noWrap/>
            <w:vAlign w:val="bottom"/>
            <w:hideMark/>
          </w:tcPr>
          <w:p w14:paraId="5A809497"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48:3</w:t>
            </w:r>
          </w:p>
        </w:tc>
        <w:tc>
          <w:tcPr>
            <w:tcW w:w="1600" w:type="dxa"/>
            <w:tcBorders>
              <w:top w:val="nil"/>
              <w:left w:val="nil"/>
              <w:bottom w:val="nil"/>
              <w:right w:val="nil"/>
            </w:tcBorders>
            <w:shd w:val="clear" w:color="auto" w:fill="auto"/>
            <w:noWrap/>
            <w:vAlign w:val="bottom"/>
            <w:hideMark/>
          </w:tcPr>
          <w:p w14:paraId="11D152E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top w:val="nil"/>
              <w:left w:val="nil"/>
              <w:right w:val="nil"/>
            </w:tcBorders>
            <w:vAlign w:val="bottom"/>
          </w:tcPr>
          <w:p w14:paraId="2F5385D8" w14:textId="218592C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667216B" w14:textId="354FB3C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3.3</w:t>
            </w:r>
          </w:p>
        </w:tc>
        <w:tc>
          <w:tcPr>
            <w:tcW w:w="1600" w:type="dxa"/>
            <w:tcBorders>
              <w:top w:val="nil"/>
              <w:left w:val="nil"/>
              <w:bottom w:val="nil"/>
              <w:right w:val="nil"/>
            </w:tcBorders>
            <w:noWrap/>
            <w:vAlign w:val="bottom"/>
            <w:hideMark/>
          </w:tcPr>
          <w:p w14:paraId="5D79DF1C" w14:textId="2EBE417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330" w:type="dxa"/>
            <w:tcBorders>
              <w:top w:val="nil"/>
              <w:left w:val="nil"/>
              <w:bottom w:val="nil"/>
              <w:right w:val="nil"/>
            </w:tcBorders>
            <w:shd w:val="clear" w:color="auto" w:fill="auto"/>
            <w:noWrap/>
            <w:vAlign w:val="bottom"/>
            <w:hideMark/>
          </w:tcPr>
          <w:p w14:paraId="394541A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41</w:t>
            </w:r>
          </w:p>
        </w:tc>
      </w:tr>
      <w:tr w:rsidR="007F566D" w:rsidRPr="004509CE" w14:paraId="176F0670" w14:textId="77777777" w:rsidTr="003741FF">
        <w:trPr>
          <w:trHeight w:val="288"/>
        </w:trPr>
        <w:tc>
          <w:tcPr>
            <w:tcW w:w="1600" w:type="dxa"/>
            <w:tcBorders>
              <w:top w:val="nil"/>
              <w:left w:val="nil"/>
              <w:bottom w:val="nil"/>
              <w:right w:val="nil"/>
            </w:tcBorders>
            <w:shd w:val="clear" w:color="auto" w:fill="auto"/>
            <w:noWrap/>
            <w:vAlign w:val="bottom"/>
            <w:hideMark/>
          </w:tcPr>
          <w:p w14:paraId="268F715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51:4</w:t>
            </w:r>
          </w:p>
        </w:tc>
        <w:tc>
          <w:tcPr>
            <w:tcW w:w="1600" w:type="dxa"/>
            <w:tcBorders>
              <w:top w:val="nil"/>
              <w:left w:val="nil"/>
              <w:bottom w:val="nil"/>
              <w:right w:val="nil"/>
            </w:tcBorders>
            <w:shd w:val="clear" w:color="auto" w:fill="auto"/>
            <w:noWrap/>
            <w:vAlign w:val="bottom"/>
            <w:hideMark/>
          </w:tcPr>
          <w:p w14:paraId="67FBA13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right w:val="nil"/>
            </w:tcBorders>
            <w:vAlign w:val="bottom"/>
          </w:tcPr>
          <w:p w14:paraId="3BC8C253" w14:textId="1C5D2A80"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3B65BFC9" w14:textId="40CBAB8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1.4</w:t>
            </w:r>
          </w:p>
        </w:tc>
        <w:tc>
          <w:tcPr>
            <w:tcW w:w="1600" w:type="dxa"/>
            <w:tcBorders>
              <w:top w:val="nil"/>
              <w:left w:val="nil"/>
              <w:bottom w:val="nil"/>
              <w:right w:val="nil"/>
            </w:tcBorders>
            <w:noWrap/>
            <w:vAlign w:val="bottom"/>
            <w:hideMark/>
          </w:tcPr>
          <w:p w14:paraId="497B49F3" w14:textId="2FDD879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0.62</w:t>
            </w:r>
          </w:p>
        </w:tc>
        <w:tc>
          <w:tcPr>
            <w:tcW w:w="1330" w:type="dxa"/>
            <w:tcBorders>
              <w:top w:val="nil"/>
              <w:left w:val="nil"/>
              <w:bottom w:val="nil"/>
              <w:right w:val="nil"/>
            </w:tcBorders>
            <w:shd w:val="clear" w:color="auto" w:fill="auto"/>
            <w:noWrap/>
            <w:vAlign w:val="bottom"/>
            <w:hideMark/>
          </w:tcPr>
          <w:p w14:paraId="7BE83CB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r>
      <w:tr w:rsidR="007F566D" w:rsidRPr="004509CE" w14:paraId="493273C2" w14:textId="77777777" w:rsidTr="003741FF">
        <w:trPr>
          <w:trHeight w:val="288"/>
        </w:trPr>
        <w:tc>
          <w:tcPr>
            <w:tcW w:w="1600" w:type="dxa"/>
            <w:tcBorders>
              <w:top w:val="nil"/>
              <w:left w:val="nil"/>
              <w:bottom w:val="nil"/>
              <w:right w:val="nil"/>
            </w:tcBorders>
            <w:shd w:val="clear" w:color="auto" w:fill="auto"/>
            <w:noWrap/>
            <w:vAlign w:val="bottom"/>
            <w:hideMark/>
          </w:tcPr>
          <w:p w14:paraId="1956C032"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52:0</w:t>
            </w:r>
          </w:p>
        </w:tc>
        <w:tc>
          <w:tcPr>
            <w:tcW w:w="1600" w:type="dxa"/>
            <w:tcBorders>
              <w:top w:val="nil"/>
              <w:left w:val="nil"/>
              <w:bottom w:val="nil"/>
              <w:right w:val="nil"/>
            </w:tcBorders>
            <w:shd w:val="clear" w:color="auto" w:fill="auto"/>
            <w:noWrap/>
            <w:vAlign w:val="bottom"/>
            <w:hideMark/>
          </w:tcPr>
          <w:p w14:paraId="3017F8E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252" w:type="dxa"/>
            <w:tcBorders>
              <w:left w:val="nil"/>
              <w:bottom w:val="nil"/>
              <w:right w:val="nil"/>
            </w:tcBorders>
            <w:vAlign w:val="bottom"/>
          </w:tcPr>
          <w:p w14:paraId="1691E14C" w14:textId="3D341F2E"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22B4C5B5" w14:textId="0FBC14A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3.4</w:t>
            </w:r>
          </w:p>
        </w:tc>
        <w:tc>
          <w:tcPr>
            <w:tcW w:w="1600" w:type="dxa"/>
            <w:tcBorders>
              <w:top w:val="nil"/>
              <w:left w:val="nil"/>
              <w:bottom w:val="nil"/>
              <w:right w:val="nil"/>
            </w:tcBorders>
            <w:noWrap/>
            <w:vAlign w:val="bottom"/>
            <w:hideMark/>
          </w:tcPr>
          <w:p w14:paraId="0C117A0A" w14:textId="3BD3FB6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1.8</w:t>
            </w:r>
          </w:p>
        </w:tc>
        <w:tc>
          <w:tcPr>
            <w:tcW w:w="1330" w:type="dxa"/>
            <w:tcBorders>
              <w:top w:val="nil"/>
              <w:left w:val="nil"/>
              <w:bottom w:val="nil"/>
              <w:right w:val="nil"/>
            </w:tcBorders>
            <w:shd w:val="clear" w:color="auto" w:fill="auto"/>
            <w:noWrap/>
            <w:vAlign w:val="bottom"/>
            <w:hideMark/>
          </w:tcPr>
          <w:p w14:paraId="6F8B2C6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w:t>
            </w:r>
          </w:p>
        </w:tc>
      </w:tr>
      <w:tr w:rsidR="007F566D" w:rsidRPr="004509CE" w14:paraId="0C6454FB" w14:textId="77777777" w:rsidTr="003741FF">
        <w:trPr>
          <w:trHeight w:val="288"/>
        </w:trPr>
        <w:tc>
          <w:tcPr>
            <w:tcW w:w="1600" w:type="dxa"/>
            <w:tcBorders>
              <w:top w:val="nil"/>
              <w:left w:val="nil"/>
              <w:bottom w:val="nil"/>
              <w:right w:val="nil"/>
            </w:tcBorders>
            <w:shd w:val="clear" w:color="auto" w:fill="auto"/>
            <w:noWrap/>
            <w:vAlign w:val="bottom"/>
            <w:hideMark/>
          </w:tcPr>
          <w:p w14:paraId="2F8FB052"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53:5</w:t>
            </w:r>
          </w:p>
        </w:tc>
        <w:tc>
          <w:tcPr>
            <w:tcW w:w="1600" w:type="dxa"/>
            <w:tcBorders>
              <w:top w:val="nil"/>
              <w:left w:val="nil"/>
              <w:bottom w:val="nil"/>
              <w:right w:val="nil"/>
            </w:tcBorders>
            <w:shd w:val="clear" w:color="auto" w:fill="auto"/>
            <w:noWrap/>
            <w:vAlign w:val="bottom"/>
            <w:hideMark/>
          </w:tcPr>
          <w:p w14:paraId="366C014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52" w:type="dxa"/>
            <w:tcBorders>
              <w:top w:val="nil"/>
              <w:left w:val="nil"/>
              <w:bottom w:val="nil"/>
              <w:right w:val="nil"/>
            </w:tcBorders>
            <w:vAlign w:val="bottom"/>
          </w:tcPr>
          <w:p w14:paraId="53C6C04C" w14:textId="139D07C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687998D8" w14:textId="59815CF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0.84</w:t>
            </w:r>
          </w:p>
        </w:tc>
        <w:tc>
          <w:tcPr>
            <w:tcW w:w="1600" w:type="dxa"/>
            <w:tcBorders>
              <w:top w:val="nil"/>
              <w:left w:val="nil"/>
              <w:bottom w:val="nil"/>
              <w:right w:val="nil"/>
            </w:tcBorders>
            <w:noWrap/>
            <w:vAlign w:val="bottom"/>
            <w:hideMark/>
          </w:tcPr>
          <w:p w14:paraId="1BE97C13" w14:textId="2C1E043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0.37</w:t>
            </w:r>
          </w:p>
        </w:tc>
        <w:tc>
          <w:tcPr>
            <w:tcW w:w="1330" w:type="dxa"/>
            <w:tcBorders>
              <w:top w:val="nil"/>
              <w:left w:val="nil"/>
              <w:bottom w:val="nil"/>
              <w:right w:val="nil"/>
            </w:tcBorders>
            <w:shd w:val="clear" w:color="auto" w:fill="auto"/>
            <w:noWrap/>
            <w:vAlign w:val="bottom"/>
            <w:hideMark/>
          </w:tcPr>
          <w:p w14:paraId="0F27FEB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44</w:t>
            </w:r>
          </w:p>
        </w:tc>
      </w:tr>
      <w:tr w:rsidR="007F566D" w:rsidRPr="004509CE" w14:paraId="109F1524" w14:textId="77777777" w:rsidTr="003741FF">
        <w:trPr>
          <w:trHeight w:val="288"/>
        </w:trPr>
        <w:tc>
          <w:tcPr>
            <w:tcW w:w="1600" w:type="dxa"/>
            <w:tcBorders>
              <w:top w:val="nil"/>
              <w:left w:val="nil"/>
              <w:bottom w:val="nil"/>
              <w:right w:val="nil"/>
            </w:tcBorders>
            <w:shd w:val="clear" w:color="auto" w:fill="auto"/>
            <w:noWrap/>
            <w:vAlign w:val="bottom"/>
            <w:hideMark/>
          </w:tcPr>
          <w:p w14:paraId="001CDD2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54:0</w:t>
            </w:r>
          </w:p>
        </w:tc>
        <w:tc>
          <w:tcPr>
            <w:tcW w:w="1600" w:type="dxa"/>
            <w:tcBorders>
              <w:top w:val="nil"/>
              <w:left w:val="nil"/>
              <w:bottom w:val="nil"/>
              <w:right w:val="nil"/>
            </w:tcBorders>
            <w:shd w:val="clear" w:color="auto" w:fill="auto"/>
            <w:noWrap/>
            <w:vAlign w:val="bottom"/>
            <w:hideMark/>
          </w:tcPr>
          <w:p w14:paraId="6E5BFA7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252" w:type="dxa"/>
            <w:tcBorders>
              <w:top w:val="nil"/>
              <w:left w:val="nil"/>
              <w:right w:val="nil"/>
            </w:tcBorders>
            <w:vAlign w:val="bottom"/>
          </w:tcPr>
          <w:p w14:paraId="50596458" w14:textId="0A3FE52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59A40836" w14:textId="693E2DC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2.4</w:t>
            </w:r>
          </w:p>
        </w:tc>
        <w:tc>
          <w:tcPr>
            <w:tcW w:w="1600" w:type="dxa"/>
            <w:tcBorders>
              <w:top w:val="nil"/>
              <w:left w:val="nil"/>
              <w:bottom w:val="nil"/>
              <w:right w:val="nil"/>
            </w:tcBorders>
            <w:noWrap/>
            <w:vAlign w:val="bottom"/>
            <w:hideMark/>
          </w:tcPr>
          <w:p w14:paraId="04DBE034" w14:textId="601DFA0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330" w:type="dxa"/>
            <w:tcBorders>
              <w:top w:val="nil"/>
              <w:left w:val="nil"/>
              <w:bottom w:val="nil"/>
              <w:right w:val="nil"/>
            </w:tcBorders>
            <w:shd w:val="clear" w:color="auto" w:fill="auto"/>
            <w:noWrap/>
            <w:vAlign w:val="bottom"/>
            <w:hideMark/>
          </w:tcPr>
          <w:p w14:paraId="4209E4E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7F566D" w:rsidRPr="004509CE" w14:paraId="1AE7AEB0" w14:textId="77777777" w:rsidTr="003741FF">
        <w:trPr>
          <w:trHeight w:val="288"/>
        </w:trPr>
        <w:tc>
          <w:tcPr>
            <w:tcW w:w="1600" w:type="dxa"/>
            <w:tcBorders>
              <w:top w:val="nil"/>
              <w:left w:val="nil"/>
              <w:bottom w:val="nil"/>
              <w:right w:val="nil"/>
            </w:tcBorders>
            <w:shd w:val="clear" w:color="auto" w:fill="auto"/>
            <w:noWrap/>
            <w:vAlign w:val="bottom"/>
            <w:hideMark/>
          </w:tcPr>
          <w:p w14:paraId="41FAB86E"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56:6</w:t>
            </w:r>
          </w:p>
        </w:tc>
        <w:tc>
          <w:tcPr>
            <w:tcW w:w="1600" w:type="dxa"/>
            <w:tcBorders>
              <w:top w:val="nil"/>
              <w:left w:val="nil"/>
              <w:bottom w:val="nil"/>
              <w:right w:val="nil"/>
            </w:tcBorders>
            <w:shd w:val="clear" w:color="auto" w:fill="auto"/>
            <w:noWrap/>
            <w:vAlign w:val="bottom"/>
            <w:hideMark/>
          </w:tcPr>
          <w:p w14:paraId="4A82303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252" w:type="dxa"/>
            <w:tcBorders>
              <w:top w:val="nil"/>
              <w:left w:val="nil"/>
              <w:right w:val="nil"/>
            </w:tcBorders>
            <w:vAlign w:val="bottom"/>
          </w:tcPr>
          <w:p w14:paraId="01AFE33D" w14:textId="50473281"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7F7FDF01" w14:textId="15A53E2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6.4</w:t>
            </w:r>
          </w:p>
        </w:tc>
        <w:tc>
          <w:tcPr>
            <w:tcW w:w="1600" w:type="dxa"/>
            <w:tcBorders>
              <w:top w:val="nil"/>
              <w:left w:val="nil"/>
              <w:bottom w:val="nil"/>
              <w:right w:val="nil"/>
            </w:tcBorders>
            <w:noWrap/>
            <w:vAlign w:val="bottom"/>
            <w:hideMark/>
          </w:tcPr>
          <w:p w14:paraId="679B1854" w14:textId="6FC5C71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2.7</w:t>
            </w:r>
          </w:p>
        </w:tc>
        <w:tc>
          <w:tcPr>
            <w:tcW w:w="1330" w:type="dxa"/>
            <w:tcBorders>
              <w:top w:val="nil"/>
              <w:left w:val="nil"/>
              <w:bottom w:val="nil"/>
              <w:right w:val="nil"/>
            </w:tcBorders>
            <w:shd w:val="clear" w:color="auto" w:fill="auto"/>
            <w:noWrap/>
            <w:vAlign w:val="bottom"/>
            <w:hideMark/>
          </w:tcPr>
          <w:p w14:paraId="0146F9B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7F566D" w:rsidRPr="004509CE" w14:paraId="512F5932" w14:textId="77777777" w:rsidTr="003741FF">
        <w:trPr>
          <w:trHeight w:val="288"/>
        </w:trPr>
        <w:tc>
          <w:tcPr>
            <w:tcW w:w="1600" w:type="dxa"/>
            <w:tcBorders>
              <w:top w:val="nil"/>
              <w:left w:val="nil"/>
              <w:right w:val="nil"/>
            </w:tcBorders>
            <w:shd w:val="clear" w:color="auto" w:fill="auto"/>
            <w:noWrap/>
            <w:vAlign w:val="bottom"/>
            <w:hideMark/>
          </w:tcPr>
          <w:p w14:paraId="45256669"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56:8</w:t>
            </w:r>
          </w:p>
        </w:tc>
        <w:tc>
          <w:tcPr>
            <w:tcW w:w="1600" w:type="dxa"/>
            <w:tcBorders>
              <w:top w:val="nil"/>
              <w:left w:val="nil"/>
              <w:right w:val="nil"/>
            </w:tcBorders>
            <w:shd w:val="clear" w:color="auto" w:fill="auto"/>
            <w:noWrap/>
            <w:vAlign w:val="bottom"/>
            <w:hideMark/>
          </w:tcPr>
          <w:p w14:paraId="46D6B2A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252" w:type="dxa"/>
            <w:tcBorders>
              <w:left w:val="nil"/>
              <w:bottom w:val="nil"/>
              <w:right w:val="nil"/>
            </w:tcBorders>
            <w:vAlign w:val="bottom"/>
          </w:tcPr>
          <w:p w14:paraId="396CA360" w14:textId="56696C2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nil"/>
              <w:right w:val="nil"/>
            </w:tcBorders>
            <w:noWrap/>
            <w:vAlign w:val="bottom"/>
            <w:hideMark/>
          </w:tcPr>
          <w:p w14:paraId="358FC2F9" w14:textId="261E24E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3.3</w:t>
            </w:r>
          </w:p>
        </w:tc>
        <w:tc>
          <w:tcPr>
            <w:tcW w:w="1600" w:type="dxa"/>
            <w:tcBorders>
              <w:top w:val="nil"/>
              <w:left w:val="nil"/>
              <w:bottom w:val="nil"/>
              <w:right w:val="nil"/>
            </w:tcBorders>
            <w:noWrap/>
            <w:vAlign w:val="bottom"/>
            <w:hideMark/>
          </w:tcPr>
          <w:p w14:paraId="6737A74B" w14:textId="38DF3B8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330" w:type="dxa"/>
            <w:tcBorders>
              <w:top w:val="nil"/>
              <w:left w:val="nil"/>
              <w:right w:val="nil"/>
            </w:tcBorders>
            <w:shd w:val="clear" w:color="auto" w:fill="auto"/>
            <w:noWrap/>
            <w:vAlign w:val="bottom"/>
            <w:hideMark/>
          </w:tcPr>
          <w:p w14:paraId="4085342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r>
      <w:tr w:rsidR="007F566D" w:rsidRPr="004509CE" w14:paraId="048FBA68" w14:textId="77777777" w:rsidTr="007F566D">
        <w:trPr>
          <w:trHeight w:val="288"/>
        </w:trPr>
        <w:tc>
          <w:tcPr>
            <w:tcW w:w="1600" w:type="dxa"/>
            <w:tcBorders>
              <w:top w:val="nil"/>
              <w:left w:val="nil"/>
              <w:bottom w:val="single" w:sz="12" w:space="0" w:color="auto"/>
              <w:right w:val="nil"/>
            </w:tcBorders>
            <w:shd w:val="clear" w:color="auto" w:fill="auto"/>
            <w:noWrap/>
            <w:vAlign w:val="bottom"/>
            <w:hideMark/>
          </w:tcPr>
          <w:p w14:paraId="207DAB82"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58:6</w:t>
            </w:r>
          </w:p>
        </w:tc>
        <w:tc>
          <w:tcPr>
            <w:tcW w:w="1600" w:type="dxa"/>
            <w:tcBorders>
              <w:top w:val="nil"/>
              <w:left w:val="nil"/>
              <w:bottom w:val="single" w:sz="12" w:space="0" w:color="auto"/>
              <w:right w:val="nil"/>
            </w:tcBorders>
            <w:shd w:val="clear" w:color="auto" w:fill="auto"/>
            <w:noWrap/>
            <w:vAlign w:val="bottom"/>
            <w:hideMark/>
          </w:tcPr>
          <w:p w14:paraId="102953A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52" w:type="dxa"/>
            <w:tcBorders>
              <w:top w:val="nil"/>
              <w:left w:val="nil"/>
              <w:bottom w:val="single" w:sz="12" w:space="0" w:color="auto"/>
              <w:right w:val="nil"/>
            </w:tcBorders>
            <w:vAlign w:val="bottom"/>
          </w:tcPr>
          <w:p w14:paraId="64677E5E" w14:textId="25682171"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00" w:type="dxa"/>
            <w:tcBorders>
              <w:top w:val="nil"/>
              <w:left w:val="nil"/>
              <w:bottom w:val="single" w:sz="12" w:space="0" w:color="auto"/>
              <w:right w:val="nil"/>
            </w:tcBorders>
            <w:noWrap/>
            <w:vAlign w:val="bottom"/>
            <w:hideMark/>
          </w:tcPr>
          <w:p w14:paraId="1C79D9D9" w14:textId="62DE209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1.6</w:t>
            </w:r>
          </w:p>
        </w:tc>
        <w:tc>
          <w:tcPr>
            <w:tcW w:w="1600" w:type="dxa"/>
            <w:tcBorders>
              <w:top w:val="nil"/>
              <w:left w:val="nil"/>
              <w:bottom w:val="single" w:sz="12" w:space="0" w:color="auto"/>
              <w:right w:val="nil"/>
            </w:tcBorders>
            <w:noWrap/>
            <w:vAlign w:val="bottom"/>
            <w:hideMark/>
          </w:tcPr>
          <w:p w14:paraId="09A72091" w14:textId="50E4DF3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0.68</w:t>
            </w:r>
          </w:p>
        </w:tc>
        <w:tc>
          <w:tcPr>
            <w:tcW w:w="1330" w:type="dxa"/>
            <w:tcBorders>
              <w:top w:val="nil"/>
              <w:left w:val="nil"/>
              <w:bottom w:val="single" w:sz="12" w:space="0" w:color="auto"/>
              <w:right w:val="nil"/>
            </w:tcBorders>
            <w:shd w:val="clear" w:color="auto" w:fill="auto"/>
            <w:noWrap/>
            <w:vAlign w:val="bottom"/>
            <w:hideMark/>
          </w:tcPr>
          <w:p w14:paraId="6C72A0C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bl>
    <w:p w14:paraId="18EEEAD8" w14:textId="77777777" w:rsidR="003D1A53" w:rsidRPr="004509CE" w:rsidRDefault="003D1A53" w:rsidP="003D1A53">
      <w:pPr>
        <w:pStyle w:val="NoSpacing"/>
        <w:rPr>
          <w:rFonts w:ascii="Times New Roman" w:hAnsi="Times New Roman"/>
        </w:rPr>
      </w:pPr>
    </w:p>
    <w:p w14:paraId="6B8A3E10" w14:textId="1B476ABE" w:rsidR="003D1A53" w:rsidRPr="004509CE" w:rsidRDefault="003D1A53" w:rsidP="003D1A53">
      <w:pPr>
        <w:pStyle w:val="NoSpacing"/>
        <w:jc w:val="both"/>
        <w:rPr>
          <w:rFonts w:ascii="Times New Roman" w:hAnsi="Times New Roman"/>
        </w:rPr>
      </w:pPr>
      <w:r w:rsidRPr="004509CE">
        <w:rPr>
          <w:rFonts w:ascii="Times New Roman" w:hAnsi="Times New Roman"/>
        </w:rPr>
        <w:t xml:space="preserve">MEDM consensus </w:t>
      </w:r>
      <w:r w:rsidR="000F20B8">
        <w:rPr>
          <w:rFonts w:ascii="Times New Roman" w:hAnsi="Times New Roman"/>
        </w:rPr>
        <w:t>estimates</w:t>
      </w:r>
      <w:r w:rsidRPr="004509CE">
        <w:rPr>
          <w:rFonts w:ascii="Times New Roman" w:hAnsi="Times New Roman"/>
        </w:rPr>
        <w:t xml:space="preserve"> shown were calculated for those lipids measured by at least five laboratories and had C</w:t>
      </w:r>
      <w:r w:rsidR="00714D36">
        <w:rPr>
          <w:rFonts w:ascii="Times New Roman" w:hAnsi="Times New Roman"/>
        </w:rPr>
        <w:t>OD</w:t>
      </w:r>
      <w:r w:rsidRPr="004509CE">
        <w:rPr>
          <w:rFonts w:ascii="Times New Roman" w:hAnsi="Times New Roman"/>
        </w:rPr>
        <w:t xml:space="preserve"> values &gt; 40 %. The abbreviations identify diacylglycerols (DAG) and triacylglycerols (TAG).</w:t>
      </w:r>
    </w:p>
    <w:p w14:paraId="317BDA55" w14:textId="77777777" w:rsidR="003D1A53" w:rsidRPr="004509CE" w:rsidRDefault="003D1A53" w:rsidP="003D1A53">
      <w:pPr>
        <w:pStyle w:val="NoSpacing"/>
        <w:jc w:val="both"/>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7773C5B8" w14:textId="3E63B330" w:rsidR="003D1A53" w:rsidRPr="004509CE" w:rsidRDefault="003D1A53" w:rsidP="00714D36">
      <w:pPr>
        <w:pStyle w:val="NoSpacing"/>
        <w:jc w:val="both"/>
        <w:rPr>
          <w:rFonts w:ascii="Times New Roman" w:hAnsi="Times New Roman"/>
        </w:rPr>
      </w:pPr>
      <w:r w:rsidRPr="004509CE">
        <w:rPr>
          <w:rFonts w:ascii="Times New Roman" w:hAnsi="Times New Roman"/>
        </w:rPr>
        <w:lastRenderedPageBreak/>
        <w:t xml:space="preserve">Table S3. </w:t>
      </w:r>
      <w:r w:rsidR="00D96527">
        <w:rPr>
          <w:rFonts w:ascii="Times New Roman" w:hAnsi="Times New Roman"/>
        </w:rPr>
        <w:t>C</w:t>
      </w:r>
      <w:r w:rsidR="00D96527" w:rsidRPr="00714D36">
        <w:rPr>
          <w:rFonts w:ascii="Times New Roman" w:hAnsi="Times New Roman"/>
        </w:rPr>
        <w:t>onsensus location and uncertaint</w:t>
      </w:r>
      <w:r w:rsidR="00D96527">
        <w:rPr>
          <w:rFonts w:ascii="Times New Roman" w:hAnsi="Times New Roman"/>
        </w:rPr>
        <w:t xml:space="preserve">y </w:t>
      </w:r>
      <w:r w:rsidR="007F566D">
        <w:rPr>
          <w:rFonts w:ascii="Times New Roman" w:hAnsi="Times New Roman"/>
        </w:rPr>
        <w:t>estimates</w:t>
      </w:r>
      <w:r w:rsidR="00714D36" w:rsidRPr="00714D36">
        <w:rPr>
          <w:rFonts w:ascii="Times New Roman" w:hAnsi="Times New Roman"/>
        </w:rPr>
        <w:t xml:space="preserve"> </w:t>
      </w:r>
      <w:r w:rsidRPr="004509CE">
        <w:rPr>
          <w:rFonts w:ascii="Times New Roman" w:hAnsi="Times New Roman"/>
        </w:rPr>
        <w:t xml:space="preserve">for glycerophospholipids (GP) </w:t>
      </w:r>
      <w:r w:rsidR="00D96527">
        <w:rPr>
          <w:rFonts w:ascii="Times New Roman" w:hAnsi="Times New Roman"/>
        </w:rPr>
        <w:t xml:space="preserve">in </w:t>
      </w:r>
      <w:r w:rsidRPr="004509CE">
        <w:rPr>
          <w:rFonts w:ascii="Times New Roman" w:hAnsi="Times New Roman"/>
        </w:rPr>
        <w:t>SRM 1950</w:t>
      </w:r>
    </w:p>
    <w:p w14:paraId="2F7511B1" w14:textId="77777777" w:rsidR="003D1A53" w:rsidRPr="004509CE" w:rsidRDefault="003D1A53" w:rsidP="003D1A53">
      <w:pPr>
        <w:pStyle w:val="NoSpacing"/>
        <w:rPr>
          <w:rFonts w:ascii="Times New Roman" w:hAnsi="Times New Roman"/>
        </w:rPr>
      </w:pPr>
    </w:p>
    <w:tbl>
      <w:tblPr>
        <w:tblW w:w="8917" w:type="dxa"/>
        <w:tblInd w:w="108" w:type="dxa"/>
        <w:tblLook w:val="04A0" w:firstRow="1" w:lastRow="0" w:firstColumn="1" w:lastColumn="0" w:noHBand="0" w:noVBand="1"/>
      </w:tblPr>
      <w:tblGrid>
        <w:gridCol w:w="2700"/>
        <w:gridCol w:w="1271"/>
        <w:gridCol w:w="1035"/>
        <w:gridCol w:w="1313"/>
        <w:gridCol w:w="1358"/>
        <w:gridCol w:w="1240"/>
      </w:tblGrid>
      <w:tr w:rsidR="00714D36" w:rsidRPr="004509CE" w14:paraId="76D4D889" w14:textId="77777777" w:rsidTr="007F566D">
        <w:trPr>
          <w:trHeight w:val="555"/>
        </w:trPr>
        <w:tc>
          <w:tcPr>
            <w:tcW w:w="2700" w:type="dxa"/>
            <w:tcBorders>
              <w:top w:val="single" w:sz="12" w:space="0" w:color="auto"/>
              <w:left w:val="nil"/>
              <w:bottom w:val="single" w:sz="12" w:space="0" w:color="auto"/>
              <w:right w:val="nil"/>
            </w:tcBorders>
            <w:shd w:val="clear" w:color="auto" w:fill="auto"/>
            <w:noWrap/>
            <w:vAlign w:val="bottom"/>
            <w:hideMark/>
          </w:tcPr>
          <w:p w14:paraId="393471DE" w14:textId="77777777" w:rsidR="00714D36" w:rsidRPr="004509CE" w:rsidRDefault="00714D36"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271" w:type="dxa"/>
            <w:tcBorders>
              <w:top w:val="single" w:sz="12" w:space="0" w:color="auto"/>
              <w:left w:val="nil"/>
              <w:bottom w:val="single" w:sz="12" w:space="0" w:color="auto"/>
              <w:right w:val="nil"/>
            </w:tcBorders>
            <w:shd w:val="clear" w:color="auto" w:fill="auto"/>
            <w:noWrap/>
            <w:vAlign w:val="bottom"/>
            <w:hideMark/>
          </w:tcPr>
          <w:p w14:paraId="2C011ED3" w14:textId="77777777" w:rsidR="00714D36" w:rsidRPr="004509CE" w:rsidRDefault="00714D36"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035" w:type="dxa"/>
            <w:tcBorders>
              <w:top w:val="single" w:sz="12" w:space="0" w:color="auto"/>
              <w:left w:val="nil"/>
              <w:bottom w:val="single" w:sz="12" w:space="0" w:color="auto"/>
              <w:right w:val="nil"/>
            </w:tcBorders>
            <w:vAlign w:val="bottom"/>
          </w:tcPr>
          <w:p w14:paraId="432AF104" w14:textId="0B626343" w:rsidR="00714D36" w:rsidRPr="004509CE" w:rsidRDefault="00714D36"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313" w:type="dxa"/>
            <w:tcBorders>
              <w:top w:val="single" w:sz="12" w:space="0" w:color="auto"/>
              <w:left w:val="nil"/>
              <w:bottom w:val="single" w:sz="12" w:space="0" w:color="auto"/>
              <w:right w:val="nil"/>
            </w:tcBorders>
            <w:shd w:val="clear" w:color="auto" w:fill="auto"/>
            <w:vAlign w:val="bottom"/>
            <w:hideMark/>
          </w:tcPr>
          <w:p w14:paraId="420861F0" w14:textId="5F0D3BEF" w:rsidR="00714D36" w:rsidRPr="004509CE" w:rsidRDefault="00683EC8" w:rsidP="00683EC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p>
        </w:tc>
        <w:tc>
          <w:tcPr>
            <w:tcW w:w="1358" w:type="dxa"/>
            <w:tcBorders>
              <w:top w:val="single" w:sz="12" w:space="0" w:color="auto"/>
              <w:left w:val="nil"/>
              <w:bottom w:val="single" w:sz="12" w:space="0" w:color="auto"/>
              <w:right w:val="nil"/>
            </w:tcBorders>
            <w:shd w:val="clear" w:color="auto" w:fill="auto"/>
            <w:vAlign w:val="bottom"/>
            <w:hideMark/>
          </w:tcPr>
          <w:p w14:paraId="56A2137F" w14:textId="2F9BB713" w:rsidR="00714D36" w:rsidRPr="004509CE"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40" w:type="dxa"/>
            <w:tcBorders>
              <w:top w:val="single" w:sz="12" w:space="0" w:color="auto"/>
              <w:left w:val="nil"/>
              <w:bottom w:val="single" w:sz="12" w:space="0" w:color="auto"/>
              <w:right w:val="nil"/>
            </w:tcBorders>
            <w:shd w:val="clear" w:color="auto" w:fill="auto"/>
            <w:noWrap/>
            <w:vAlign w:val="bottom"/>
            <w:hideMark/>
          </w:tcPr>
          <w:p w14:paraId="0BB9ED64" w14:textId="209A42B9" w:rsidR="00714D36" w:rsidRPr="004509CE" w:rsidRDefault="00714D36" w:rsidP="00714D36">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C</w:t>
            </w:r>
            <w:r>
              <w:rPr>
                <w:rFonts w:ascii="Times New Roman" w:eastAsia="Times New Roman" w:hAnsi="Times New Roman"/>
                <w:color w:val="000000"/>
              </w:rPr>
              <w:t>OD</w:t>
            </w:r>
            <w:r w:rsidRPr="004509CE">
              <w:rPr>
                <w:rFonts w:ascii="Times New Roman" w:eastAsia="Times New Roman" w:hAnsi="Times New Roman"/>
                <w:color w:val="000000"/>
              </w:rPr>
              <w:t xml:space="preserve"> (%)</w:t>
            </w:r>
          </w:p>
        </w:tc>
      </w:tr>
      <w:tr w:rsidR="007F566D" w:rsidRPr="004509CE" w14:paraId="3B381D9F" w14:textId="77777777" w:rsidTr="007F566D">
        <w:trPr>
          <w:trHeight w:val="288"/>
        </w:trPr>
        <w:tc>
          <w:tcPr>
            <w:tcW w:w="2700" w:type="dxa"/>
            <w:tcBorders>
              <w:top w:val="nil"/>
              <w:left w:val="nil"/>
              <w:bottom w:val="nil"/>
              <w:right w:val="nil"/>
            </w:tcBorders>
            <w:shd w:val="clear" w:color="auto" w:fill="auto"/>
            <w:noWrap/>
            <w:vAlign w:val="bottom"/>
            <w:hideMark/>
          </w:tcPr>
          <w:p w14:paraId="5E83FD59"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20:3</w:t>
            </w:r>
          </w:p>
        </w:tc>
        <w:tc>
          <w:tcPr>
            <w:tcW w:w="1271" w:type="dxa"/>
            <w:tcBorders>
              <w:top w:val="nil"/>
              <w:left w:val="nil"/>
              <w:bottom w:val="nil"/>
              <w:right w:val="nil"/>
            </w:tcBorders>
            <w:shd w:val="clear" w:color="auto" w:fill="auto"/>
            <w:noWrap/>
            <w:vAlign w:val="bottom"/>
            <w:hideMark/>
          </w:tcPr>
          <w:p w14:paraId="089B29A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single" w:sz="12" w:space="0" w:color="auto"/>
              <w:left w:val="nil"/>
              <w:right w:val="nil"/>
            </w:tcBorders>
            <w:vAlign w:val="bottom"/>
          </w:tcPr>
          <w:p w14:paraId="3049110C" w14:textId="6BB31788"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single" w:sz="12" w:space="0" w:color="auto"/>
              <w:left w:val="nil"/>
              <w:bottom w:val="nil"/>
              <w:right w:val="nil"/>
            </w:tcBorders>
            <w:noWrap/>
            <w:vAlign w:val="bottom"/>
            <w:hideMark/>
          </w:tcPr>
          <w:p w14:paraId="4399E234" w14:textId="786C561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0.52</w:t>
            </w:r>
          </w:p>
        </w:tc>
        <w:tc>
          <w:tcPr>
            <w:tcW w:w="1358" w:type="dxa"/>
            <w:tcBorders>
              <w:top w:val="single" w:sz="12" w:space="0" w:color="auto"/>
              <w:left w:val="nil"/>
              <w:bottom w:val="nil"/>
              <w:right w:val="nil"/>
            </w:tcBorders>
            <w:noWrap/>
            <w:vAlign w:val="bottom"/>
            <w:hideMark/>
          </w:tcPr>
          <w:p w14:paraId="0187CC5F" w14:textId="01841FD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0.38</w:t>
            </w:r>
          </w:p>
        </w:tc>
        <w:tc>
          <w:tcPr>
            <w:tcW w:w="1240" w:type="dxa"/>
            <w:tcBorders>
              <w:top w:val="nil"/>
              <w:left w:val="nil"/>
              <w:bottom w:val="nil"/>
              <w:right w:val="nil"/>
            </w:tcBorders>
            <w:shd w:val="clear" w:color="auto" w:fill="auto"/>
            <w:noWrap/>
            <w:vAlign w:val="bottom"/>
            <w:hideMark/>
          </w:tcPr>
          <w:p w14:paraId="1BCDA4C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72</w:t>
            </w:r>
          </w:p>
        </w:tc>
      </w:tr>
      <w:tr w:rsidR="007F566D" w:rsidRPr="004509CE" w14:paraId="0830E578" w14:textId="77777777" w:rsidTr="007F566D">
        <w:trPr>
          <w:trHeight w:val="288"/>
        </w:trPr>
        <w:tc>
          <w:tcPr>
            <w:tcW w:w="2700" w:type="dxa"/>
            <w:tcBorders>
              <w:top w:val="nil"/>
              <w:left w:val="nil"/>
              <w:bottom w:val="nil"/>
              <w:right w:val="nil"/>
            </w:tcBorders>
            <w:shd w:val="clear" w:color="auto" w:fill="auto"/>
            <w:noWrap/>
            <w:vAlign w:val="bottom"/>
            <w:hideMark/>
          </w:tcPr>
          <w:p w14:paraId="72D52BBC"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22:1</w:t>
            </w:r>
          </w:p>
        </w:tc>
        <w:tc>
          <w:tcPr>
            <w:tcW w:w="1271" w:type="dxa"/>
            <w:tcBorders>
              <w:top w:val="nil"/>
              <w:left w:val="nil"/>
              <w:bottom w:val="nil"/>
              <w:right w:val="nil"/>
            </w:tcBorders>
            <w:shd w:val="clear" w:color="auto" w:fill="auto"/>
            <w:noWrap/>
            <w:vAlign w:val="bottom"/>
            <w:hideMark/>
          </w:tcPr>
          <w:p w14:paraId="76FBB65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left w:val="nil"/>
              <w:bottom w:val="nil"/>
              <w:right w:val="nil"/>
            </w:tcBorders>
            <w:vAlign w:val="bottom"/>
          </w:tcPr>
          <w:p w14:paraId="213633E8" w14:textId="509AA8D4"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319023B8" w14:textId="1FD403C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0.036</w:t>
            </w:r>
          </w:p>
        </w:tc>
        <w:tc>
          <w:tcPr>
            <w:tcW w:w="1358" w:type="dxa"/>
            <w:tcBorders>
              <w:top w:val="nil"/>
              <w:left w:val="nil"/>
              <w:bottom w:val="nil"/>
              <w:right w:val="nil"/>
            </w:tcBorders>
            <w:noWrap/>
            <w:vAlign w:val="bottom"/>
            <w:hideMark/>
          </w:tcPr>
          <w:p w14:paraId="01B70F28" w14:textId="29E8B41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0.030</w:t>
            </w:r>
          </w:p>
        </w:tc>
        <w:tc>
          <w:tcPr>
            <w:tcW w:w="1240" w:type="dxa"/>
            <w:tcBorders>
              <w:top w:val="nil"/>
              <w:left w:val="nil"/>
              <w:bottom w:val="nil"/>
              <w:right w:val="nil"/>
            </w:tcBorders>
            <w:shd w:val="clear" w:color="auto" w:fill="auto"/>
            <w:noWrap/>
            <w:vAlign w:val="bottom"/>
            <w:hideMark/>
          </w:tcPr>
          <w:p w14:paraId="672B6E3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w:t>
            </w:r>
          </w:p>
        </w:tc>
      </w:tr>
      <w:tr w:rsidR="007F566D" w:rsidRPr="004509CE" w14:paraId="3F5F2653" w14:textId="77777777" w:rsidTr="007F566D">
        <w:trPr>
          <w:trHeight w:val="288"/>
        </w:trPr>
        <w:tc>
          <w:tcPr>
            <w:tcW w:w="2700" w:type="dxa"/>
            <w:tcBorders>
              <w:top w:val="nil"/>
              <w:left w:val="nil"/>
              <w:bottom w:val="nil"/>
              <w:right w:val="nil"/>
            </w:tcBorders>
            <w:shd w:val="clear" w:color="auto" w:fill="auto"/>
            <w:noWrap/>
            <w:vAlign w:val="bottom"/>
            <w:hideMark/>
          </w:tcPr>
          <w:p w14:paraId="56DFCEC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30:1</w:t>
            </w:r>
          </w:p>
        </w:tc>
        <w:tc>
          <w:tcPr>
            <w:tcW w:w="1271" w:type="dxa"/>
            <w:tcBorders>
              <w:top w:val="nil"/>
              <w:left w:val="nil"/>
              <w:bottom w:val="nil"/>
              <w:right w:val="nil"/>
            </w:tcBorders>
            <w:shd w:val="clear" w:color="auto" w:fill="auto"/>
            <w:noWrap/>
            <w:vAlign w:val="bottom"/>
            <w:hideMark/>
          </w:tcPr>
          <w:p w14:paraId="630BE21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nil"/>
              <w:left w:val="nil"/>
              <w:bottom w:val="nil"/>
              <w:right w:val="nil"/>
            </w:tcBorders>
            <w:vAlign w:val="bottom"/>
          </w:tcPr>
          <w:p w14:paraId="2DBF8DB3" w14:textId="584BA08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59ED3843" w14:textId="507BA31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0.76</w:t>
            </w:r>
          </w:p>
        </w:tc>
        <w:tc>
          <w:tcPr>
            <w:tcW w:w="1358" w:type="dxa"/>
            <w:tcBorders>
              <w:top w:val="nil"/>
              <w:left w:val="nil"/>
              <w:bottom w:val="nil"/>
              <w:right w:val="nil"/>
            </w:tcBorders>
            <w:noWrap/>
            <w:vAlign w:val="bottom"/>
            <w:hideMark/>
          </w:tcPr>
          <w:p w14:paraId="7C944D1C" w14:textId="0210BEC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0.43</w:t>
            </w:r>
          </w:p>
        </w:tc>
        <w:tc>
          <w:tcPr>
            <w:tcW w:w="1240" w:type="dxa"/>
            <w:tcBorders>
              <w:top w:val="nil"/>
              <w:left w:val="nil"/>
              <w:bottom w:val="nil"/>
              <w:right w:val="nil"/>
            </w:tcBorders>
            <w:shd w:val="clear" w:color="auto" w:fill="auto"/>
            <w:noWrap/>
            <w:vAlign w:val="bottom"/>
            <w:hideMark/>
          </w:tcPr>
          <w:p w14:paraId="3D213E4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57</w:t>
            </w:r>
          </w:p>
        </w:tc>
      </w:tr>
      <w:tr w:rsidR="007F566D" w:rsidRPr="004509CE" w14:paraId="63343717" w14:textId="77777777" w:rsidTr="007F566D">
        <w:trPr>
          <w:trHeight w:val="288"/>
        </w:trPr>
        <w:tc>
          <w:tcPr>
            <w:tcW w:w="2700" w:type="dxa"/>
            <w:tcBorders>
              <w:top w:val="nil"/>
              <w:left w:val="nil"/>
              <w:bottom w:val="nil"/>
              <w:right w:val="nil"/>
            </w:tcBorders>
            <w:shd w:val="clear" w:color="auto" w:fill="auto"/>
            <w:noWrap/>
            <w:vAlign w:val="bottom"/>
            <w:hideMark/>
          </w:tcPr>
          <w:p w14:paraId="404E13A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O-34:4/P-34:3</w:t>
            </w:r>
          </w:p>
        </w:tc>
        <w:tc>
          <w:tcPr>
            <w:tcW w:w="1271" w:type="dxa"/>
            <w:tcBorders>
              <w:top w:val="nil"/>
              <w:left w:val="nil"/>
              <w:bottom w:val="nil"/>
              <w:right w:val="nil"/>
            </w:tcBorders>
            <w:shd w:val="clear" w:color="auto" w:fill="auto"/>
            <w:noWrap/>
            <w:vAlign w:val="bottom"/>
            <w:hideMark/>
          </w:tcPr>
          <w:p w14:paraId="0E54847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35" w:type="dxa"/>
            <w:tcBorders>
              <w:top w:val="nil"/>
              <w:left w:val="nil"/>
              <w:right w:val="nil"/>
            </w:tcBorders>
            <w:vAlign w:val="bottom"/>
          </w:tcPr>
          <w:p w14:paraId="61E9B1FF" w14:textId="685B7C1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5B69EBA5" w14:textId="7FE9854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0.12</w:t>
            </w:r>
          </w:p>
        </w:tc>
        <w:tc>
          <w:tcPr>
            <w:tcW w:w="1358" w:type="dxa"/>
            <w:tcBorders>
              <w:top w:val="nil"/>
              <w:left w:val="nil"/>
              <w:bottom w:val="nil"/>
              <w:right w:val="nil"/>
            </w:tcBorders>
            <w:noWrap/>
            <w:vAlign w:val="bottom"/>
            <w:hideMark/>
          </w:tcPr>
          <w:p w14:paraId="0981F7CE" w14:textId="644EEAE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0.079</w:t>
            </w:r>
          </w:p>
        </w:tc>
        <w:tc>
          <w:tcPr>
            <w:tcW w:w="1240" w:type="dxa"/>
            <w:tcBorders>
              <w:top w:val="nil"/>
              <w:left w:val="nil"/>
              <w:bottom w:val="nil"/>
              <w:right w:val="nil"/>
            </w:tcBorders>
            <w:shd w:val="clear" w:color="auto" w:fill="auto"/>
            <w:noWrap/>
            <w:vAlign w:val="bottom"/>
            <w:hideMark/>
          </w:tcPr>
          <w:p w14:paraId="24BF8A9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66</w:t>
            </w:r>
          </w:p>
        </w:tc>
      </w:tr>
      <w:tr w:rsidR="007F566D" w:rsidRPr="004509CE" w14:paraId="7D940247" w14:textId="77777777" w:rsidTr="007F566D">
        <w:trPr>
          <w:trHeight w:val="288"/>
        </w:trPr>
        <w:tc>
          <w:tcPr>
            <w:tcW w:w="2700" w:type="dxa"/>
            <w:tcBorders>
              <w:top w:val="nil"/>
              <w:left w:val="nil"/>
              <w:bottom w:val="nil"/>
              <w:right w:val="nil"/>
            </w:tcBorders>
            <w:shd w:val="clear" w:color="auto" w:fill="auto"/>
            <w:noWrap/>
            <w:vAlign w:val="bottom"/>
            <w:hideMark/>
          </w:tcPr>
          <w:p w14:paraId="653259B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O-36:0/35:0</w:t>
            </w:r>
          </w:p>
        </w:tc>
        <w:tc>
          <w:tcPr>
            <w:tcW w:w="1271" w:type="dxa"/>
            <w:tcBorders>
              <w:top w:val="nil"/>
              <w:left w:val="nil"/>
              <w:bottom w:val="nil"/>
              <w:right w:val="nil"/>
            </w:tcBorders>
            <w:shd w:val="clear" w:color="auto" w:fill="auto"/>
            <w:noWrap/>
            <w:vAlign w:val="bottom"/>
            <w:hideMark/>
          </w:tcPr>
          <w:p w14:paraId="57A81AE4"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nil"/>
              <w:left w:val="nil"/>
              <w:right w:val="nil"/>
            </w:tcBorders>
            <w:vAlign w:val="bottom"/>
          </w:tcPr>
          <w:p w14:paraId="0AB8C607" w14:textId="18B47F03"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671C8820" w14:textId="4997EEB0"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0.72</w:t>
            </w:r>
          </w:p>
        </w:tc>
        <w:tc>
          <w:tcPr>
            <w:tcW w:w="1358" w:type="dxa"/>
            <w:tcBorders>
              <w:top w:val="nil"/>
              <w:left w:val="nil"/>
              <w:bottom w:val="nil"/>
              <w:right w:val="nil"/>
            </w:tcBorders>
            <w:noWrap/>
            <w:vAlign w:val="bottom"/>
            <w:hideMark/>
          </w:tcPr>
          <w:p w14:paraId="4C9F11A9" w14:textId="50E5CB3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0.53</w:t>
            </w:r>
          </w:p>
        </w:tc>
        <w:tc>
          <w:tcPr>
            <w:tcW w:w="1240" w:type="dxa"/>
            <w:tcBorders>
              <w:top w:val="nil"/>
              <w:left w:val="nil"/>
              <w:bottom w:val="nil"/>
              <w:right w:val="nil"/>
            </w:tcBorders>
            <w:shd w:val="clear" w:color="auto" w:fill="auto"/>
            <w:noWrap/>
            <w:vAlign w:val="bottom"/>
            <w:hideMark/>
          </w:tcPr>
          <w:p w14:paraId="69D7242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7F566D" w:rsidRPr="004509CE" w14:paraId="2EF180E6" w14:textId="77777777" w:rsidTr="007F566D">
        <w:trPr>
          <w:trHeight w:val="288"/>
        </w:trPr>
        <w:tc>
          <w:tcPr>
            <w:tcW w:w="2700" w:type="dxa"/>
            <w:tcBorders>
              <w:top w:val="nil"/>
              <w:left w:val="nil"/>
              <w:bottom w:val="nil"/>
              <w:right w:val="nil"/>
            </w:tcBorders>
            <w:shd w:val="clear" w:color="auto" w:fill="auto"/>
            <w:noWrap/>
            <w:vAlign w:val="bottom"/>
            <w:hideMark/>
          </w:tcPr>
          <w:p w14:paraId="32284A84"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38:0</w:t>
            </w:r>
          </w:p>
        </w:tc>
        <w:tc>
          <w:tcPr>
            <w:tcW w:w="1271" w:type="dxa"/>
            <w:tcBorders>
              <w:top w:val="nil"/>
              <w:left w:val="nil"/>
              <w:bottom w:val="nil"/>
              <w:right w:val="nil"/>
            </w:tcBorders>
            <w:shd w:val="clear" w:color="auto" w:fill="auto"/>
            <w:noWrap/>
            <w:vAlign w:val="bottom"/>
            <w:hideMark/>
          </w:tcPr>
          <w:p w14:paraId="4EBF730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35" w:type="dxa"/>
            <w:tcBorders>
              <w:left w:val="nil"/>
              <w:bottom w:val="nil"/>
              <w:right w:val="nil"/>
            </w:tcBorders>
            <w:vAlign w:val="bottom"/>
          </w:tcPr>
          <w:p w14:paraId="08608C68" w14:textId="5F7944D8"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21ABF164" w14:textId="1805A4F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2.0</w:t>
            </w:r>
          </w:p>
        </w:tc>
        <w:tc>
          <w:tcPr>
            <w:tcW w:w="1358" w:type="dxa"/>
            <w:tcBorders>
              <w:top w:val="nil"/>
              <w:left w:val="nil"/>
              <w:bottom w:val="nil"/>
              <w:right w:val="nil"/>
            </w:tcBorders>
            <w:noWrap/>
            <w:vAlign w:val="bottom"/>
            <w:hideMark/>
          </w:tcPr>
          <w:p w14:paraId="5C583EC0" w14:textId="1EEC9CB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0.85</w:t>
            </w:r>
          </w:p>
        </w:tc>
        <w:tc>
          <w:tcPr>
            <w:tcW w:w="1240" w:type="dxa"/>
            <w:tcBorders>
              <w:top w:val="nil"/>
              <w:left w:val="nil"/>
              <w:bottom w:val="nil"/>
              <w:right w:val="nil"/>
            </w:tcBorders>
            <w:shd w:val="clear" w:color="auto" w:fill="auto"/>
            <w:noWrap/>
            <w:vAlign w:val="bottom"/>
            <w:hideMark/>
          </w:tcPr>
          <w:p w14:paraId="12D921C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7F566D" w:rsidRPr="004509CE" w14:paraId="4A96FDBD" w14:textId="77777777" w:rsidTr="007F566D">
        <w:trPr>
          <w:trHeight w:val="288"/>
        </w:trPr>
        <w:tc>
          <w:tcPr>
            <w:tcW w:w="2700" w:type="dxa"/>
            <w:tcBorders>
              <w:top w:val="nil"/>
              <w:left w:val="nil"/>
              <w:bottom w:val="nil"/>
              <w:right w:val="nil"/>
            </w:tcBorders>
            <w:shd w:val="clear" w:color="auto" w:fill="auto"/>
            <w:noWrap/>
            <w:vAlign w:val="bottom"/>
            <w:hideMark/>
          </w:tcPr>
          <w:p w14:paraId="01EAB47A"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38:1</w:t>
            </w:r>
          </w:p>
        </w:tc>
        <w:tc>
          <w:tcPr>
            <w:tcW w:w="1271" w:type="dxa"/>
            <w:tcBorders>
              <w:top w:val="nil"/>
              <w:left w:val="nil"/>
              <w:bottom w:val="nil"/>
              <w:right w:val="nil"/>
            </w:tcBorders>
            <w:shd w:val="clear" w:color="auto" w:fill="auto"/>
            <w:noWrap/>
            <w:vAlign w:val="bottom"/>
            <w:hideMark/>
          </w:tcPr>
          <w:p w14:paraId="241A534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35" w:type="dxa"/>
            <w:tcBorders>
              <w:top w:val="nil"/>
              <w:left w:val="nil"/>
              <w:bottom w:val="nil"/>
              <w:right w:val="nil"/>
            </w:tcBorders>
            <w:vAlign w:val="bottom"/>
          </w:tcPr>
          <w:p w14:paraId="76C4A1FD" w14:textId="4A52F97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20F9DC62" w14:textId="576B79B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0.37</w:t>
            </w:r>
          </w:p>
        </w:tc>
        <w:tc>
          <w:tcPr>
            <w:tcW w:w="1358" w:type="dxa"/>
            <w:tcBorders>
              <w:top w:val="nil"/>
              <w:left w:val="nil"/>
              <w:bottom w:val="nil"/>
              <w:right w:val="nil"/>
            </w:tcBorders>
            <w:noWrap/>
            <w:vAlign w:val="bottom"/>
            <w:hideMark/>
          </w:tcPr>
          <w:p w14:paraId="2C88634F" w14:textId="4FBFDFF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0.17</w:t>
            </w:r>
          </w:p>
        </w:tc>
        <w:tc>
          <w:tcPr>
            <w:tcW w:w="1240" w:type="dxa"/>
            <w:tcBorders>
              <w:top w:val="nil"/>
              <w:left w:val="nil"/>
              <w:bottom w:val="nil"/>
              <w:right w:val="nil"/>
            </w:tcBorders>
            <w:shd w:val="clear" w:color="auto" w:fill="auto"/>
            <w:noWrap/>
            <w:vAlign w:val="bottom"/>
            <w:hideMark/>
          </w:tcPr>
          <w:p w14:paraId="216C160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7F566D" w:rsidRPr="004509CE" w14:paraId="1BA67592" w14:textId="77777777" w:rsidTr="007F566D">
        <w:trPr>
          <w:trHeight w:val="288"/>
        </w:trPr>
        <w:tc>
          <w:tcPr>
            <w:tcW w:w="2700" w:type="dxa"/>
            <w:tcBorders>
              <w:top w:val="nil"/>
              <w:left w:val="nil"/>
              <w:bottom w:val="nil"/>
              <w:right w:val="nil"/>
            </w:tcBorders>
            <w:shd w:val="clear" w:color="auto" w:fill="auto"/>
            <w:noWrap/>
            <w:vAlign w:val="bottom"/>
            <w:hideMark/>
          </w:tcPr>
          <w:p w14:paraId="1D910FA8"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38:7</w:t>
            </w:r>
          </w:p>
        </w:tc>
        <w:tc>
          <w:tcPr>
            <w:tcW w:w="1271" w:type="dxa"/>
            <w:tcBorders>
              <w:top w:val="nil"/>
              <w:left w:val="nil"/>
              <w:bottom w:val="nil"/>
              <w:right w:val="nil"/>
            </w:tcBorders>
            <w:shd w:val="clear" w:color="auto" w:fill="auto"/>
            <w:noWrap/>
            <w:vAlign w:val="bottom"/>
            <w:hideMark/>
          </w:tcPr>
          <w:p w14:paraId="61126B4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35" w:type="dxa"/>
            <w:tcBorders>
              <w:top w:val="nil"/>
              <w:left w:val="nil"/>
              <w:right w:val="nil"/>
            </w:tcBorders>
            <w:vAlign w:val="bottom"/>
          </w:tcPr>
          <w:p w14:paraId="16438D02" w14:textId="6C3A4D9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1AA9AAE8" w14:textId="1AEC8830"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0.79</w:t>
            </w:r>
          </w:p>
        </w:tc>
        <w:tc>
          <w:tcPr>
            <w:tcW w:w="1358" w:type="dxa"/>
            <w:tcBorders>
              <w:top w:val="nil"/>
              <w:left w:val="nil"/>
              <w:bottom w:val="nil"/>
              <w:right w:val="nil"/>
            </w:tcBorders>
            <w:noWrap/>
            <w:vAlign w:val="bottom"/>
            <w:hideMark/>
          </w:tcPr>
          <w:p w14:paraId="7A0E3748" w14:textId="25C74BF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0.35</w:t>
            </w:r>
          </w:p>
        </w:tc>
        <w:tc>
          <w:tcPr>
            <w:tcW w:w="1240" w:type="dxa"/>
            <w:tcBorders>
              <w:top w:val="nil"/>
              <w:left w:val="nil"/>
              <w:bottom w:val="nil"/>
              <w:right w:val="nil"/>
            </w:tcBorders>
            <w:shd w:val="clear" w:color="auto" w:fill="auto"/>
            <w:noWrap/>
            <w:vAlign w:val="bottom"/>
            <w:hideMark/>
          </w:tcPr>
          <w:p w14:paraId="564E79E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44</w:t>
            </w:r>
          </w:p>
        </w:tc>
      </w:tr>
      <w:tr w:rsidR="007F566D" w:rsidRPr="004509CE" w14:paraId="594FD746" w14:textId="77777777" w:rsidTr="007F566D">
        <w:trPr>
          <w:trHeight w:val="288"/>
        </w:trPr>
        <w:tc>
          <w:tcPr>
            <w:tcW w:w="2700" w:type="dxa"/>
            <w:tcBorders>
              <w:top w:val="nil"/>
              <w:left w:val="nil"/>
              <w:bottom w:val="nil"/>
              <w:right w:val="nil"/>
            </w:tcBorders>
            <w:shd w:val="clear" w:color="auto" w:fill="auto"/>
            <w:noWrap/>
            <w:vAlign w:val="bottom"/>
            <w:hideMark/>
          </w:tcPr>
          <w:p w14:paraId="5BF92ACB"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40:2</w:t>
            </w:r>
          </w:p>
        </w:tc>
        <w:tc>
          <w:tcPr>
            <w:tcW w:w="1271" w:type="dxa"/>
            <w:tcBorders>
              <w:top w:val="nil"/>
              <w:left w:val="nil"/>
              <w:bottom w:val="nil"/>
              <w:right w:val="nil"/>
            </w:tcBorders>
            <w:shd w:val="clear" w:color="auto" w:fill="auto"/>
            <w:noWrap/>
            <w:vAlign w:val="bottom"/>
            <w:hideMark/>
          </w:tcPr>
          <w:p w14:paraId="00EB95E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35" w:type="dxa"/>
            <w:tcBorders>
              <w:top w:val="nil"/>
              <w:left w:val="nil"/>
              <w:right w:val="nil"/>
            </w:tcBorders>
            <w:vAlign w:val="bottom"/>
          </w:tcPr>
          <w:p w14:paraId="6BA53DE7" w14:textId="13C036A9"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68E25E76" w14:textId="3FF91B6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0.23</w:t>
            </w:r>
          </w:p>
        </w:tc>
        <w:tc>
          <w:tcPr>
            <w:tcW w:w="1358" w:type="dxa"/>
            <w:tcBorders>
              <w:top w:val="nil"/>
              <w:left w:val="nil"/>
              <w:bottom w:val="nil"/>
              <w:right w:val="nil"/>
            </w:tcBorders>
            <w:noWrap/>
            <w:vAlign w:val="bottom"/>
            <w:hideMark/>
          </w:tcPr>
          <w:p w14:paraId="4F4EC0C4" w14:textId="66B7155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0.10</w:t>
            </w:r>
          </w:p>
        </w:tc>
        <w:tc>
          <w:tcPr>
            <w:tcW w:w="1240" w:type="dxa"/>
            <w:tcBorders>
              <w:top w:val="nil"/>
              <w:left w:val="nil"/>
              <w:bottom w:val="nil"/>
              <w:right w:val="nil"/>
            </w:tcBorders>
            <w:shd w:val="clear" w:color="auto" w:fill="auto"/>
            <w:noWrap/>
            <w:vAlign w:val="bottom"/>
            <w:hideMark/>
          </w:tcPr>
          <w:p w14:paraId="65A3D5D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44</w:t>
            </w:r>
          </w:p>
        </w:tc>
      </w:tr>
      <w:tr w:rsidR="007F566D" w:rsidRPr="004509CE" w14:paraId="64779512" w14:textId="77777777" w:rsidTr="007F566D">
        <w:trPr>
          <w:trHeight w:val="288"/>
        </w:trPr>
        <w:tc>
          <w:tcPr>
            <w:tcW w:w="2700" w:type="dxa"/>
            <w:tcBorders>
              <w:top w:val="nil"/>
              <w:left w:val="nil"/>
              <w:bottom w:val="nil"/>
              <w:right w:val="nil"/>
            </w:tcBorders>
            <w:shd w:val="clear" w:color="auto" w:fill="auto"/>
            <w:noWrap/>
            <w:vAlign w:val="bottom"/>
            <w:hideMark/>
          </w:tcPr>
          <w:p w14:paraId="6702726B"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40:3</w:t>
            </w:r>
          </w:p>
        </w:tc>
        <w:tc>
          <w:tcPr>
            <w:tcW w:w="1271" w:type="dxa"/>
            <w:tcBorders>
              <w:top w:val="nil"/>
              <w:left w:val="nil"/>
              <w:bottom w:val="nil"/>
              <w:right w:val="nil"/>
            </w:tcBorders>
            <w:shd w:val="clear" w:color="auto" w:fill="auto"/>
            <w:noWrap/>
            <w:vAlign w:val="bottom"/>
            <w:hideMark/>
          </w:tcPr>
          <w:p w14:paraId="63EC527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35" w:type="dxa"/>
            <w:tcBorders>
              <w:left w:val="nil"/>
              <w:bottom w:val="nil"/>
              <w:right w:val="nil"/>
            </w:tcBorders>
            <w:vAlign w:val="bottom"/>
          </w:tcPr>
          <w:p w14:paraId="10A39884" w14:textId="4FFDB4E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7C2509D4" w14:textId="6F85024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0.27</w:t>
            </w:r>
          </w:p>
        </w:tc>
        <w:tc>
          <w:tcPr>
            <w:tcW w:w="1358" w:type="dxa"/>
            <w:tcBorders>
              <w:top w:val="nil"/>
              <w:left w:val="nil"/>
              <w:bottom w:val="nil"/>
              <w:right w:val="nil"/>
            </w:tcBorders>
            <w:noWrap/>
            <w:vAlign w:val="bottom"/>
            <w:hideMark/>
          </w:tcPr>
          <w:p w14:paraId="33F6FF5B" w14:textId="251A473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0.14</w:t>
            </w:r>
          </w:p>
        </w:tc>
        <w:tc>
          <w:tcPr>
            <w:tcW w:w="1240" w:type="dxa"/>
            <w:tcBorders>
              <w:top w:val="nil"/>
              <w:left w:val="nil"/>
              <w:bottom w:val="nil"/>
              <w:right w:val="nil"/>
            </w:tcBorders>
            <w:shd w:val="clear" w:color="auto" w:fill="auto"/>
            <w:noWrap/>
            <w:vAlign w:val="bottom"/>
            <w:hideMark/>
          </w:tcPr>
          <w:p w14:paraId="4742B07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7F566D" w:rsidRPr="004509CE" w14:paraId="588BD2DD" w14:textId="77777777" w:rsidTr="007F566D">
        <w:trPr>
          <w:trHeight w:val="288"/>
        </w:trPr>
        <w:tc>
          <w:tcPr>
            <w:tcW w:w="2700" w:type="dxa"/>
            <w:tcBorders>
              <w:top w:val="nil"/>
              <w:left w:val="nil"/>
              <w:bottom w:val="nil"/>
              <w:right w:val="nil"/>
            </w:tcBorders>
            <w:shd w:val="clear" w:color="auto" w:fill="auto"/>
            <w:noWrap/>
            <w:vAlign w:val="bottom"/>
            <w:hideMark/>
          </w:tcPr>
          <w:p w14:paraId="5A9ED25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O-40:6/P-40:5/39:6</w:t>
            </w:r>
          </w:p>
        </w:tc>
        <w:tc>
          <w:tcPr>
            <w:tcW w:w="1271" w:type="dxa"/>
            <w:tcBorders>
              <w:top w:val="nil"/>
              <w:left w:val="nil"/>
              <w:bottom w:val="nil"/>
              <w:right w:val="nil"/>
            </w:tcBorders>
            <w:shd w:val="clear" w:color="auto" w:fill="auto"/>
            <w:noWrap/>
            <w:vAlign w:val="bottom"/>
            <w:hideMark/>
          </w:tcPr>
          <w:p w14:paraId="19F7542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035" w:type="dxa"/>
            <w:tcBorders>
              <w:top w:val="nil"/>
              <w:left w:val="nil"/>
              <w:bottom w:val="nil"/>
              <w:right w:val="nil"/>
            </w:tcBorders>
            <w:vAlign w:val="bottom"/>
          </w:tcPr>
          <w:p w14:paraId="070A3DD2" w14:textId="5311F502"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40643722" w14:textId="157A366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1.8</w:t>
            </w:r>
          </w:p>
        </w:tc>
        <w:tc>
          <w:tcPr>
            <w:tcW w:w="1358" w:type="dxa"/>
            <w:tcBorders>
              <w:top w:val="nil"/>
              <w:left w:val="nil"/>
              <w:bottom w:val="nil"/>
              <w:right w:val="nil"/>
            </w:tcBorders>
            <w:noWrap/>
            <w:vAlign w:val="bottom"/>
            <w:hideMark/>
          </w:tcPr>
          <w:p w14:paraId="5FA3DA75" w14:textId="699D7ED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0.74</w:t>
            </w:r>
          </w:p>
        </w:tc>
        <w:tc>
          <w:tcPr>
            <w:tcW w:w="1240" w:type="dxa"/>
            <w:tcBorders>
              <w:top w:val="nil"/>
              <w:left w:val="nil"/>
              <w:bottom w:val="nil"/>
              <w:right w:val="nil"/>
            </w:tcBorders>
            <w:shd w:val="clear" w:color="auto" w:fill="auto"/>
            <w:noWrap/>
            <w:vAlign w:val="bottom"/>
            <w:hideMark/>
          </w:tcPr>
          <w:p w14:paraId="2F728CA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7F566D" w:rsidRPr="004509CE" w14:paraId="44FB0B58" w14:textId="77777777" w:rsidTr="007F566D">
        <w:trPr>
          <w:trHeight w:val="288"/>
        </w:trPr>
        <w:tc>
          <w:tcPr>
            <w:tcW w:w="2700" w:type="dxa"/>
            <w:tcBorders>
              <w:top w:val="nil"/>
              <w:left w:val="nil"/>
              <w:bottom w:val="nil"/>
              <w:right w:val="nil"/>
            </w:tcBorders>
            <w:shd w:val="clear" w:color="auto" w:fill="auto"/>
            <w:noWrap/>
            <w:vAlign w:val="bottom"/>
            <w:hideMark/>
          </w:tcPr>
          <w:p w14:paraId="0725587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42:6</w:t>
            </w:r>
          </w:p>
        </w:tc>
        <w:tc>
          <w:tcPr>
            <w:tcW w:w="1271" w:type="dxa"/>
            <w:tcBorders>
              <w:top w:val="nil"/>
              <w:left w:val="nil"/>
              <w:bottom w:val="nil"/>
              <w:right w:val="nil"/>
            </w:tcBorders>
            <w:shd w:val="clear" w:color="auto" w:fill="auto"/>
            <w:noWrap/>
            <w:vAlign w:val="bottom"/>
            <w:hideMark/>
          </w:tcPr>
          <w:p w14:paraId="3EBF30C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nil"/>
              <w:left w:val="nil"/>
              <w:right w:val="nil"/>
            </w:tcBorders>
            <w:vAlign w:val="bottom"/>
          </w:tcPr>
          <w:p w14:paraId="1F774E3A" w14:textId="72F12790"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47BE5B6B" w14:textId="019BEAC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0.079</w:t>
            </w:r>
          </w:p>
        </w:tc>
        <w:tc>
          <w:tcPr>
            <w:tcW w:w="1358" w:type="dxa"/>
            <w:tcBorders>
              <w:top w:val="nil"/>
              <w:left w:val="nil"/>
              <w:bottom w:val="nil"/>
              <w:right w:val="nil"/>
            </w:tcBorders>
            <w:noWrap/>
            <w:vAlign w:val="bottom"/>
            <w:hideMark/>
          </w:tcPr>
          <w:p w14:paraId="6CC5E2A6" w14:textId="6247C67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0.041</w:t>
            </w:r>
          </w:p>
        </w:tc>
        <w:tc>
          <w:tcPr>
            <w:tcW w:w="1240" w:type="dxa"/>
            <w:tcBorders>
              <w:top w:val="nil"/>
              <w:left w:val="nil"/>
              <w:bottom w:val="nil"/>
              <w:right w:val="nil"/>
            </w:tcBorders>
            <w:shd w:val="clear" w:color="auto" w:fill="auto"/>
            <w:noWrap/>
            <w:vAlign w:val="bottom"/>
            <w:hideMark/>
          </w:tcPr>
          <w:p w14:paraId="30338ED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52</w:t>
            </w:r>
          </w:p>
        </w:tc>
      </w:tr>
      <w:tr w:rsidR="007F566D" w:rsidRPr="004509CE" w14:paraId="1F0FB858" w14:textId="77777777" w:rsidTr="007F566D">
        <w:trPr>
          <w:trHeight w:val="288"/>
        </w:trPr>
        <w:tc>
          <w:tcPr>
            <w:tcW w:w="2700" w:type="dxa"/>
            <w:tcBorders>
              <w:top w:val="nil"/>
              <w:left w:val="nil"/>
              <w:bottom w:val="nil"/>
              <w:right w:val="nil"/>
            </w:tcBorders>
            <w:shd w:val="clear" w:color="auto" w:fill="auto"/>
            <w:noWrap/>
            <w:vAlign w:val="bottom"/>
            <w:hideMark/>
          </w:tcPr>
          <w:p w14:paraId="6DEF0EE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34:0</w:t>
            </w:r>
          </w:p>
        </w:tc>
        <w:tc>
          <w:tcPr>
            <w:tcW w:w="1271" w:type="dxa"/>
            <w:tcBorders>
              <w:top w:val="nil"/>
              <w:left w:val="nil"/>
              <w:bottom w:val="nil"/>
              <w:right w:val="nil"/>
            </w:tcBorders>
            <w:shd w:val="clear" w:color="auto" w:fill="auto"/>
            <w:noWrap/>
            <w:vAlign w:val="bottom"/>
            <w:hideMark/>
          </w:tcPr>
          <w:p w14:paraId="071A946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nil"/>
              <w:left w:val="nil"/>
              <w:right w:val="nil"/>
            </w:tcBorders>
            <w:vAlign w:val="bottom"/>
          </w:tcPr>
          <w:p w14:paraId="1A409BB0" w14:textId="2887B759"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21BBCB9F" w14:textId="66301C4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1.6</w:t>
            </w:r>
          </w:p>
        </w:tc>
        <w:tc>
          <w:tcPr>
            <w:tcW w:w="1358" w:type="dxa"/>
            <w:tcBorders>
              <w:top w:val="nil"/>
              <w:left w:val="nil"/>
              <w:bottom w:val="nil"/>
              <w:right w:val="nil"/>
            </w:tcBorders>
            <w:noWrap/>
            <w:vAlign w:val="bottom"/>
            <w:hideMark/>
          </w:tcPr>
          <w:p w14:paraId="3C7F5FF0" w14:textId="07B5476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1.1</w:t>
            </w:r>
          </w:p>
        </w:tc>
        <w:tc>
          <w:tcPr>
            <w:tcW w:w="1240" w:type="dxa"/>
            <w:tcBorders>
              <w:top w:val="nil"/>
              <w:left w:val="nil"/>
              <w:bottom w:val="nil"/>
              <w:right w:val="nil"/>
            </w:tcBorders>
            <w:shd w:val="clear" w:color="auto" w:fill="auto"/>
            <w:noWrap/>
            <w:vAlign w:val="bottom"/>
            <w:hideMark/>
          </w:tcPr>
          <w:p w14:paraId="25789C4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65</w:t>
            </w:r>
          </w:p>
        </w:tc>
      </w:tr>
      <w:tr w:rsidR="007F566D" w:rsidRPr="004509CE" w14:paraId="3FCDABDB" w14:textId="77777777" w:rsidTr="007F566D">
        <w:trPr>
          <w:trHeight w:val="288"/>
        </w:trPr>
        <w:tc>
          <w:tcPr>
            <w:tcW w:w="2700" w:type="dxa"/>
            <w:tcBorders>
              <w:top w:val="nil"/>
              <w:left w:val="nil"/>
              <w:bottom w:val="nil"/>
              <w:right w:val="nil"/>
            </w:tcBorders>
            <w:shd w:val="clear" w:color="auto" w:fill="auto"/>
            <w:noWrap/>
            <w:vAlign w:val="bottom"/>
            <w:hideMark/>
          </w:tcPr>
          <w:p w14:paraId="391FC11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O-34:1/P-34:0</w:t>
            </w:r>
          </w:p>
        </w:tc>
        <w:tc>
          <w:tcPr>
            <w:tcW w:w="1271" w:type="dxa"/>
            <w:tcBorders>
              <w:top w:val="nil"/>
              <w:left w:val="nil"/>
              <w:bottom w:val="nil"/>
              <w:right w:val="nil"/>
            </w:tcBorders>
            <w:shd w:val="clear" w:color="auto" w:fill="auto"/>
            <w:noWrap/>
            <w:vAlign w:val="bottom"/>
            <w:hideMark/>
          </w:tcPr>
          <w:p w14:paraId="123E6C64"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35" w:type="dxa"/>
            <w:tcBorders>
              <w:left w:val="nil"/>
              <w:bottom w:val="nil"/>
              <w:right w:val="nil"/>
            </w:tcBorders>
            <w:vAlign w:val="bottom"/>
          </w:tcPr>
          <w:p w14:paraId="3CE124CC" w14:textId="7991AADE"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7FD0E92E" w14:textId="6914239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0.46</w:t>
            </w:r>
          </w:p>
        </w:tc>
        <w:tc>
          <w:tcPr>
            <w:tcW w:w="1358" w:type="dxa"/>
            <w:tcBorders>
              <w:top w:val="nil"/>
              <w:left w:val="nil"/>
              <w:bottom w:val="nil"/>
              <w:right w:val="nil"/>
            </w:tcBorders>
            <w:noWrap/>
            <w:vAlign w:val="bottom"/>
            <w:hideMark/>
          </w:tcPr>
          <w:p w14:paraId="0C8E740A" w14:textId="5C1A5DB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0.22</w:t>
            </w:r>
          </w:p>
        </w:tc>
        <w:tc>
          <w:tcPr>
            <w:tcW w:w="1240" w:type="dxa"/>
            <w:tcBorders>
              <w:top w:val="nil"/>
              <w:left w:val="nil"/>
              <w:bottom w:val="nil"/>
              <w:right w:val="nil"/>
            </w:tcBorders>
            <w:shd w:val="clear" w:color="auto" w:fill="auto"/>
            <w:noWrap/>
            <w:vAlign w:val="bottom"/>
            <w:hideMark/>
          </w:tcPr>
          <w:p w14:paraId="1CD8AF6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7F566D" w:rsidRPr="004509CE" w14:paraId="663D407E" w14:textId="77777777" w:rsidTr="007F566D">
        <w:trPr>
          <w:trHeight w:val="288"/>
        </w:trPr>
        <w:tc>
          <w:tcPr>
            <w:tcW w:w="2700" w:type="dxa"/>
            <w:tcBorders>
              <w:top w:val="nil"/>
              <w:left w:val="nil"/>
              <w:bottom w:val="nil"/>
              <w:right w:val="nil"/>
            </w:tcBorders>
            <w:shd w:val="clear" w:color="auto" w:fill="auto"/>
            <w:noWrap/>
            <w:vAlign w:val="bottom"/>
            <w:hideMark/>
          </w:tcPr>
          <w:p w14:paraId="5046B53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36:5</w:t>
            </w:r>
          </w:p>
        </w:tc>
        <w:tc>
          <w:tcPr>
            <w:tcW w:w="1271" w:type="dxa"/>
            <w:tcBorders>
              <w:top w:val="nil"/>
              <w:left w:val="nil"/>
              <w:bottom w:val="nil"/>
              <w:right w:val="nil"/>
            </w:tcBorders>
            <w:shd w:val="clear" w:color="auto" w:fill="auto"/>
            <w:noWrap/>
            <w:vAlign w:val="bottom"/>
            <w:hideMark/>
          </w:tcPr>
          <w:p w14:paraId="43A20153"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035" w:type="dxa"/>
            <w:tcBorders>
              <w:top w:val="nil"/>
              <w:left w:val="nil"/>
              <w:bottom w:val="nil"/>
              <w:right w:val="nil"/>
            </w:tcBorders>
            <w:vAlign w:val="bottom"/>
          </w:tcPr>
          <w:p w14:paraId="49F9388E" w14:textId="6455092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3919B5E7" w14:textId="1E3E05A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0.26</w:t>
            </w:r>
          </w:p>
        </w:tc>
        <w:tc>
          <w:tcPr>
            <w:tcW w:w="1358" w:type="dxa"/>
            <w:tcBorders>
              <w:top w:val="nil"/>
              <w:left w:val="nil"/>
              <w:bottom w:val="nil"/>
              <w:right w:val="nil"/>
            </w:tcBorders>
            <w:noWrap/>
            <w:vAlign w:val="bottom"/>
            <w:hideMark/>
          </w:tcPr>
          <w:p w14:paraId="2A643636" w14:textId="6FB8A5B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0.13</w:t>
            </w:r>
          </w:p>
        </w:tc>
        <w:tc>
          <w:tcPr>
            <w:tcW w:w="1240" w:type="dxa"/>
            <w:tcBorders>
              <w:top w:val="nil"/>
              <w:left w:val="nil"/>
              <w:bottom w:val="nil"/>
              <w:right w:val="nil"/>
            </w:tcBorders>
            <w:shd w:val="clear" w:color="auto" w:fill="auto"/>
            <w:noWrap/>
            <w:vAlign w:val="bottom"/>
            <w:hideMark/>
          </w:tcPr>
          <w:p w14:paraId="19D046E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7F566D" w:rsidRPr="004509CE" w14:paraId="7F8FA04A" w14:textId="77777777" w:rsidTr="007F566D">
        <w:trPr>
          <w:trHeight w:val="288"/>
        </w:trPr>
        <w:tc>
          <w:tcPr>
            <w:tcW w:w="2700" w:type="dxa"/>
            <w:tcBorders>
              <w:top w:val="nil"/>
              <w:left w:val="nil"/>
              <w:bottom w:val="nil"/>
              <w:right w:val="nil"/>
            </w:tcBorders>
            <w:shd w:val="clear" w:color="auto" w:fill="auto"/>
            <w:noWrap/>
            <w:vAlign w:val="bottom"/>
            <w:hideMark/>
          </w:tcPr>
          <w:p w14:paraId="56E01889"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O-36:6/P-36:5</w:t>
            </w:r>
          </w:p>
        </w:tc>
        <w:tc>
          <w:tcPr>
            <w:tcW w:w="1271" w:type="dxa"/>
            <w:tcBorders>
              <w:top w:val="nil"/>
              <w:left w:val="nil"/>
              <w:bottom w:val="nil"/>
              <w:right w:val="nil"/>
            </w:tcBorders>
            <w:shd w:val="clear" w:color="auto" w:fill="auto"/>
            <w:noWrap/>
            <w:vAlign w:val="bottom"/>
            <w:hideMark/>
          </w:tcPr>
          <w:p w14:paraId="6E1A15C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35" w:type="dxa"/>
            <w:tcBorders>
              <w:top w:val="nil"/>
              <w:left w:val="nil"/>
              <w:right w:val="nil"/>
            </w:tcBorders>
            <w:vAlign w:val="bottom"/>
          </w:tcPr>
          <w:p w14:paraId="63E98B32" w14:textId="2D4DC702"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79C2ADF0" w14:textId="2FEAC20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0.70</w:t>
            </w:r>
          </w:p>
        </w:tc>
        <w:tc>
          <w:tcPr>
            <w:tcW w:w="1358" w:type="dxa"/>
            <w:tcBorders>
              <w:top w:val="nil"/>
              <w:left w:val="nil"/>
              <w:bottom w:val="nil"/>
              <w:right w:val="nil"/>
            </w:tcBorders>
            <w:noWrap/>
            <w:vAlign w:val="bottom"/>
            <w:hideMark/>
          </w:tcPr>
          <w:p w14:paraId="3C97BC03" w14:textId="3C3A9B9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0.49</w:t>
            </w:r>
          </w:p>
        </w:tc>
        <w:tc>
          <w:tcPr>
            <w:tcW w:w="1240" w:type="dxa"/>
            <w:tcBorders>
              <w:top w:val="nil"/>
              <w:left w:val="nil"/>
              <w:bottom w:val="nil"/>
              <w:right w:val="nil"/>
            </w:tcBorders>
            <w:shd w:val="clear" w:color="auto" w:fill="auto"/>
            <w:noWrap/>
            <w:vAlign w:val="bottom"/>
            <w:hideMark/>
          </w:tcPr>
          <w:p w14:paraId="41AF5D0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70</w:t>
            </w:r>
          </w:p>
        </w:tc>
      </w:tr>
      <w:tr w:rsidR="007F566D" w:rsidRPr="004509CE" w14:paraId="0663EAA9" w14:textId="77777777" w:rsidTr="007F566D">
        <w:trPr>
          <w:trHeight w:val="288"/>
        </w:trPr>
        <w:tc>
          <w:tcPr>
            <w:tcW w:w="2700" w:type="dxa"/>
            <w:tcBorders>
              <w:top w:val="nil"/>
              <w:left w:val="nil"/>
              <w:bottom w:val="nil"/>
              <w:right w:val="nil"/>
            </w:tcBorders>
            <w:shd w:val="clear" w:color="auto" w:fill="auto"/>
            <w:noWrap/>
            <w:vAlign w:val="bottom"/>
            <w:hideMark/>
          </w:tcPr>
          <w:p w14:paraId="4405282D"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38:1</w:t>
            </w:r>
          </w:p>
        </w:tc>
        <w:tc>
          <w:tcPr>
            <w:tcW w:w="1271" w:type="dxa"/>
            <w:tcBorders>
              <w:top w:val="nil"/>
              <w:left w:val="nil"/>
              <w:bottom w:val="nil"/>
              <w:right w:val="nil"/>
            </w:tcBorders>
            <w:shd w:val="clear" w:color="auto" w:fill="auto"/>
            <w:noWrap/>
            <w:vAlign w:val="bottom"/>
            <w:hideMark/>
          </w:tcPr>
          <w:p w14:paraId="14E3126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35" w:type="dxa"/>
            <w:tcBorders>
              <w:top w:val="nil"/>
              <w:left w:val="nil"/>
              <w:right w:val="nil"/>
            </w:tcBorders>
            <w:vAlign w:val="bottom"/>
          </w:tcPr>
          <w:p w14:paraId="0E29DD3D" w14:textId="1BD87264"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6645BAE7" w14:textId="07C9014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2.6</w:t>
            </w:r>
          </w:p>
        </w:tc>
        <w:tc>
          <w:tcPr>
            <w:tcW w:w="1358" w:type="dxa"/>
            <w:tcBorders>
              <w:top w:val="nil"/>
              <w:left w:val="nil"/>
              <w:bottom w:val="nil"/>
              <w:right w:val="nil"/>
            </w:tcBorders>
            <w:noWrap/>
            <w:vAlign w:val="bottom"/>
            <w:hideMark/>
          </w:tcPr>
          <w:p w14:paraId="1C2026AF" w14:textId="1447F2E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1.7</w:t>
            </w:r>
          </w:p>
        </w:tc>
        <w:tc>
          <w:tcPr>
            <w:tcW w:w="1240" w:type="dxa"/>
            <w:tcBorders>
              <w:top w:val="nil"/>
              <w:left w:val="nil"/>
              <w:bottom w:val="nil"/>
              <w:right w:val="nil"/>
            </w:tcBorders>
            <w:shd w:val="clear" w:color="auto" w:fill="auto"/>
            <w:noWrap/>
            <w:vAlign w:val="bottom"/>
            <w:hideMark/>
          </w:tcPr>
          <w:p w14:paraId="6A1A19F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67</w:t>
            </w:r>
          </w:p>
        </w:tc>
      </w:tr>
      <w:tr w:rsidR="007F566D" w:rsidRPr="004509CE" w14:paraId="66F2F5FA" w14:textId="77777777" w:rsidTr="007F566D">
        <w:trPr>
          <w:trHeight w:val="288"/>
        </w:trPr>
        <w:tc>
          <w:tcPr>
            <w:tcW w:w="2700" w:type="dxa"/>
            <w:tcBorders>
              <w:top w:val="nil"/>
              <w:left w:val="nil"/>
              <w:bottom w:val="nil"/>
              <w:right w:val="nil"/>
            </w:tcBorders>
            <w:shd w:val="clear" w:color="auto" w:fill="auto"/>
            <w:noWrap/>
            <w:vAlign w:val="bottom"/>
            <w:hideMark/>
          </w:tcPr>
          <w:p w14:paraId="422E108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38:2</w:t>
            </w:r>
          </w:p>
        </w:tc>
        <w:tc>
          <w:tcPr>
            <w:tcW w:w="1271" w:type="dxa"/>
            <w:tcBorders>
              <w:top w:val="nil"/>
              <w:left w:val="nil"/>
              <w:bottom w:val="nil"/>
              <w:right w:val="nil"/>
            </w:tcBorders>
            <w:shd w:val="clear" w:color="auto" w:fill="auto"/>
            <w:noWrap/>
            <w:vAlign w:val="bottom"/>
            <w:hideMark/>
          </w:tcPr>
          <w:p w14:paraId="7C3C577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35" w:type="dxa"/>
            <w:tcBorders>
              <w:left w:val="nil"/>
              <w:bottom w:val="nil"/>
              <w:right w:val="nil"/>
            </w:tcBorders>
            <w:vAlign w:val="bottom"/>
          </w:tcPr>
          <w:p w14:paraId="1BC08AF9" w14:textId="59A937E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31F557D0" w14:textId="00F09DF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1.9</w:t>
            </w:r>
          </w:p>
        </w:tc>
        <w:tc>
          <w:tcPr>
            <w:tcW w:w="1358" w:type="dxa"/>
            <w:tcBorders>
              <w:top w:val="nil"/>
              <w:left w:val="nil"/>
              <w:bottom w:val="nil"/>
              <w:right w:val="nil"/>
            </w:tcBorders>
            <w:noWrap/>
            <w:vAlign w:val="bottom"/>
            <w:hideMark/>
          </w:tcPr>
          <w:p w14:paraId="2C3694B7" w14:textId="42B1C18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1.2</w:t>
            </w:r>
          </w:p>
        </w:tc>
        <w:tc>
          <w:tcPr>
            <w:tcW w:w="1240" w:type="dxa"/>
            <w:tcBorders>
              <w:top w:val="nil"/>
              <w:left w:val="nil"/>
              <w:bottom w:val="nil"/>
              <w:right w:val="nil"/>
            </w:tcBorders>
            <w:shd w:val="clear" w:color="auto" w:fill="auto"/>
            <w:noWrap/>
            <w:vAlign w:val="bottom"/>
            <w:hideMark/>
          </w:tcPr>
          <w:p w14:paraId="5E1501C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64</w:t>
            </w:r>
          </w:p>
        </w:tc>
      </w:tr>
      <w:tr w:rsidR="007F566D" w:rsidRPr="004509CE" w14:paraId="5776ED54" w14:textId="77777777" w:rsidTr="007F566D">
        <w:trPr>
          <w:trHeight w:val="288"/>
        </w:trPr>
        <w:tc>
          <w:tcPr>
            <w:tcW w:w="2700" w:type="dxa"/>
            <w:tcBorders>
              <w:top w:val="nil"/>
              <w:left w:val="nil"/>
              <w:bottom w:val="nil"/>
              <w:right w:val="nil"/>
            </w:tcBorders>
            <w:shd w:val="clear" w:color="auto" w:fill="auto"/>
            <w:noWrap/>
            <w:vAlign w:val="bottom"/>
            <w:hideMark/>
          </w:tcPr>
          <w:p w14:paraId="11D3763A"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38:2</w:t>
            </w:r>
          </w:p>
        </w:tc>
        <w:tc>
          <w:tcPr>
            <w:tcW w:w="1271" w:type="dxa"/>
            <w:tcBorders>
              <w:top w:val="nil"/>
              <w:left w:val="nil"/>
              <w:bottom w:val="nil"/>
              <w:right w:val="nil"/>
            </w:tcBorders>
            <w:shd w:val="clear" w:color="auto" w:fill="auto"/>
            <w:noWrap/>
            <w:vAlign w:val="bottom"/>
            <w:hideMark/>
          </w:tcPr>
          <w:p w14:paraId="786B52F4"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35" w:type="dxa"/>
            <w:tcBorders>
              <w:top w:val="nil"/>
              <w:left w:val="nil"/>
              <w:bottom w:val="nil"/>
              <w:right w:val="nil"/>
            </w:tcBorders>
            <w:vAlign w:val="bottom"/>
          </w:tcPr>
          <w:p w14:paraId="516B7602" w14:textId="4BD35185"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485A4A35" w14:textId="7A254B0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0.34</w:t>
            </w:r>
          </w:p>
        </w:tc>
        <w:tc>
          <w:tcPr>
            <w:tcW w:w="1358" w:type="dxa"/>
            <w:tcBorders>
              <w:top w:val="nil"/>
              <w:left w:val="nil"/>
              <w:bottom w:val="nil"/>
              <w:right w:val="nil"/>
            </w:tcBorders>
            <w:noWrap/>
            <w:vAlign w:val="bottom"/>
            <w:hideMark/>
          </w:tcPr>
          <w:p w14:paraId="4ADDBEED" w14:textId="00332CF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0.16</w:t>
            </w:r>
          </w:p>
        </w:tc>
        <w:tc>
          <w:tcPr>
            <w:tcW w:w="1240" w:type="dxa"/>
            <w:tcBorders>
              <w:top w:val="nil"/>
              <w:left w:val="nil"/>
              <w:bottom w:val="nil"/>
              <w:right w:val="nil"/>
            </w:tcBorders>
            <w:shd w:val="clear" w:color="auto" w:fill="auto"/>
            <w:noWrap/>
            <w:vAlign w:val="bottom"/>
            <w:hideMark/>
          </w:tcPr>
          <w:p w14:paraId="690A9EB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7F566D" w:rsidRPr="004509CE" w14:paraId="5CD9D124" w14:textId="77777777" w:rsidTr="007F566D">
        <w:trPr>
          <w:trHeight w:val="288"/>
        </w:trPr>
        <w:tc>
          <w:tcPr>
            <w:tcW w:w="2700" w:type="dxa"/>
            <w:tcBorders>
              <w:top w:val="nil"/>
              <w:left w:val="nil"/>
              <w:bottom w:val="nil"/>
              <w:right w:val="nil"/>
            </w:tcBorders>
            <w:shd w:val="clear" w:color="auto" w:fill="auto"/>
            <w:noWrap/>
            <w:vAlign w:val="bottom"/>
            <w:hideMark/>
          </w:tcPr>
          <w:p w14:paraId="087B811E"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40:5</w:t>
            </w:r>
          </w:p>
        </w:tc>
        <w:tc>
          <w:tcPr>
            <w:tcW w:w="1271" w:type="dxa"/>
            <w:tcBorders>
              <w:top w:val="nil"/>
              <w:left w:val="nil"/>
              <w:bottom w:val="nil"/>
              <w:right w:val="nil"/>
            </w:tcBorders>
            <w:shd w:val="clear" w:color="auto" w:fill="auto"/>
            <w:noWrap/>
            <w:vAlign w:val="bottom"/>
            <w:hideMark/>
          </w:tcPr>
          <w:p w14:paraId="051507F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35" w:type="dxa"/>
            <w:tcBorders>
              <w:top w:val="nil"/>
              <w:left w:val="nil"/>
              <w:right w:val="nil"/>
            </w:tcBorders>
            <w:vAlign w:val="bottom"/>
          </w:tcPr>
          <w:p w14:paraId="32E51F80" w14:textId="04EB2DA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12DF145A" w14:textId="261F2E9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0.63</w:t>
            </w:r>
          </w:p>
        </w:tc>
        <w:tc>
          <w:tcPr>
            <w:tcW w:w="1358" w:type="dxa"/>
            <w:tcBorders>
              <w:top w:val="nil"/>
              <w:left w:val="nil"/>
              <w:bottom w:val="nil"/>
              <w:right w:val="nil"/>
            </w:tcBorders>
            <w:noWrap/>
            <w:vAlign w:val="bottom"/>
            <w:hideMark/>
          </w:tcPr>
          <w:p w14:paraId="131C8C14" w14:textId="5E6CD7D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0.26</w:t>
            </w:r>
          </w:p>
        </w:tc>
        <w:tc>
          <w:tcPr>
            <w:tcW w:w="1240" w:type="dxa"/>
            <w:tcBorders>
              <w:top w:val="nil"/>
              <w:left w:val="nil"/>
              <w:bottom w:val="nil"/>
              <w:right w:val="nil"/>
            </w:tcBorders>
            <w:shd w:val="clear" w:color="auto" w:fill="auto"/>
            <w:noWrap/>
            <w:vAlign w:val="bottom"/>
            <w:hideMark/>
          </w:tcPr>
          <w:p w14:paraId="4B82328B"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r>
      <w:tr w:rsidR="007F566D" w:rsidRPr="004509CE" w14:paraId="6AF707BB" w14:textId="77777777" w:rsidTr="007F566D">
        <w:trPr>
          <w:trHeight w:val="288"/>
        </w:trPr>
        <w:tc>
          <w:tcPr>
            <w:tcW w:w="2700" w:type="dxa"/>
            <w:tcBorders>
              <w:top w:val="nil"/>
              <w:left w:val="nil"/>
              <w:bottom w:val="nil"/>
              <w:right w:val="nil"/>
            </w:tcBorders>
            <w:shd w:val="clear" w:color="auto" w:fill="auto"/>
            <w:noWrap/>
            <w:vAlign w:val="bottom"/>
            <w:hideMark/>
          </w:tcPr>
          <w:p w14:paraId="2B39395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34:1</w:t>
            </w:r>
          </w:p>
        </w:tc>
        <w:tc>
          <w:tcPr>
            <w:tcW w:w="1271" w:type="dxa"/>
            <w:tcBorders>
              <w:top w:val="nil"/>
              <w:left w:val="nil"/>
              <w:bottom w:val="nil"/>
              <w:right w:val="nil"/>
            </w:tcBorders>
            <w:shd w:val="clear" w:color="auto" w:fill="auto"/>
            <w:noWrap/>
            <w:vAlign w:val="bottom"/>
            <w:hideMark/>
          </w:tcPr>
          <w:p w14:paraId="4D5930E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top w:val="nil"/>
              <w:left w:val="nil"/>
              <w:right w:val="nil"/>
            </w:tcBorders>
            <w:vAlign w:val="bottom"/>
          </w:tcPr>
          <w:p w14:paraId="74002DEF" w14:textId="4D439E23"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71B591D0" w14:textId="4548E60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1.3</w:t>
            </w:r>
          </w:p>
        </w:tc>
        <w:tc>
          <w:tcPr>
            <w:tcW w:w="1358" w:type="dxa"/>
            <w:tcBorders>
              <w:top w:val="nil"/>
              <w:left w:val="nil"/>
              <w:bottom w:val="nil"/>
              <w:right w:val="nil"/>
            </w:tcBorders>
            <w:noWrap/>
            <w:vAlign w:val="bottom"/>
            <w:hideMark/>
          </w:tcPr>
          <w:p w14:paraId="5DA7C37C" w14:textId="7F29757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0.60</w:t>
            </w:r>
          </w:p>
        </w:tc>
        <w:tc>
          <w:tcPr>
            <w:tcW w:w="1240" w:type="dxa"/>
            <w:tcBorders>
              <w:top w:val="nil"/>
              <w:left w:val="nil"/>
              <w:bottom w:val="nil"/>
              <w:right w:val="nil"/>
            </w:tcBorders>
            <w:shd w:val="clear" w:color="auto" w:fill="auto"/>
            <w:noWrap/>
            <w:vAlign w:val="bottom"/>
            <w:hideMark/>
          </w:tcPr>
          <w:p w14:paraId="01C7D9B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7F566D" w:rsidRPr="004509CE" w14:paraId="2B8ACD25" w14:textId="77777777" w:rsidTr="007F566D">
        <w:trPr>
          <w:trHeight w:val="288"/>
        </w:trPr>
        <w:tc>
          <w:tcPr>
            <w:tcW w:w="2700" w:type="dxa"/>
            <w:tcBorders>
              <w:top w:val="nil"/>
              <w:left w:val="nil"/>
              <w:right w:val="nil"/>
            </w:tcBorders>
            <w:shd w:val="clear" w:color="auto" w:fill="auto"/>
            <w:noWrap/>
            <w:vAlign w:val="bottom"/>
            <w:hideMark/>
          </w:tcPr>
          <w:p w14:paraId="21F0862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36:1</w:t>
            </w:r>
          </w:p>
        </w:tc>
        <w:tc>
          <w:tcPr>
            <w:tcW w:w="1271" w:type="dxa"/>
            <w:tcBorders>
              <w:top w:val="nil"/>
              <w:left w:val="nil"/>
              <w:right w:val="nil"/>
            </w:tcBorders>
            <w:shd w:val="clear" w:color="auto" w:fill="auto"/>
            <w:noWrap/>
            <w:vAlign w:val="bottom"/>
            <w:hideMark/>
          </w:tcPr>
          <w:p w14:paraId="2356477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35" w:type="dxa"/>
            <w:tcBorders>
              <w:left w:val="nil"/>
              <w:right w:val="nil"/>
            </w:tcBorders>
            <w:vAlign w:val="bottom"/>
          </w:tcPr>
          <w:p w14:paraId="7F3E0D8D" w14:textId="3616743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nil"/>
              <w:right w:val="nil"/>
            </w:tcBorders>
            <w:noWrap/>
            <w:vAlign w:val="bottom"/>
            <w:hideMark/>
          </w:tcPr>
          <w:p w14:paraId="4000E298" w14:textId="6CCD9D2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0.83</w:t>
            </w:r>
          </w:p>
        </w:tc>
        <w:tc>
          <w:tcPr>
            <w:tcW w:w="1358" w:type="dxa"/>
            <w:tcBorders>
              <w:top w:val="nil"/>
              <w:left w:val="nil"/>
              <w:bottom w:val="nil"/>
              <w:right w:val="nil"/>
            </w:tcBorders>
            <w:noWrap/>
            <w:vAlign w:val="bottom"/>
            <w:hideMark/>
          </w:tcPr>
          <w:p w14:paraId="7D01C1CC" w14:textId="16C4F4A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0.61</w:t>
            </w:r>
          </w:p>
        </w:tc>
        <w:tc>
          <w:tcPr>
            <w:tcW w:w="1240" w:type="dxa"/>
            <w:tcBorders>
              <w:top w:val="nil"/>
              <w:left w:val="nil"/>
              <w:right w:val="nil"/>
            </w:tcBorders>
            <w:shd w:val="clear" w:color="auto" w:fill="auto"/>
            <w:noWrap/>
            <w:vAlign w:val="bottom"/>
            <w:hideMark/>
          </w:tcPr>
          <w:p w14:paraId="633CB8CF"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w:t>
            </w:r>
          </w:p>
        </w:tc>
      </w:tr>
      <w:tr w:rsidR="007F566D" w:rsidRPr="004509CE" w14:paraId="58E06B7C" w14:textId="77777777" w:rsidTr="007F566D">
        <w:trPr>
          <w:trHeight w:val="288"/>
        </w:trPr>
        <w:tc>
          <w:tcPr>
            <w:tcW w:w="2700" w:type="dxa"/>
            <w:tcBorders>
              <w:top w:val="nil"/>
              <w:left w:val="nil"/>
              <w:bottom w:val="single" w:sz="12" w:space="0" w:color="auto"/>
              <w:right w:val="nil"/>
            </w:tcBorders>
            <w:shd w:val="clear" w:color="auto" w:fill="auto"/>
            <w:noWrap/>
            <w:vAlign w:val="bottom"/>
            <w:hideMark/>
          </w:tcPr>
          <w:p w14:paraId="06ECC628"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PS 38:4</w:t>
            </w:r>
          </w:p>
        </w:tc>
        <w:tc>
          <w:tcPr>
            <w:tcW w:w="1271" w:type="dxa"/>
            <w:tcBorders>
              <w:top w:val="nil"/>
              <w:left w:val="nil"/>
              <w:bottom w:val="single" w:sz="12" w:space="0" w:color="auto"/>
              <w:right w:val="nil"/>
            </w:tcBorders>
            <w:shd w:val="clear" w:color="auto" w:fill="auto"/>
            <w:noWrap/>
            <w:vAlign w:val="bottom"/>
            <w:hideMark/>
          </w:tcPr>
          <w:p w14:paraId="447AAB7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35" w:type="dxa"/>
            <w:tcBorders>
              <w:top w:val="nil"/>
              <w:left w:val="nil"/>
              <w:bottom w:val="single" w:sz="12" w:space="0" w:color="auto"/>
              <w:right w:val="nil"/>
            </w:tcBorders>
            <w:vAlign w:val="bottom"/>
          </w:tcPr>
          <w:p w14:paraId="706448A8" w14:textId="1675311C"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13" w:type="dxa"/>
            <w:tcBorders>
              <w:top w:val="nil"/>
              <w:left w:val="nil"/>
              <w:bottom w:val="single" w:sz="12" w:space="0" w:color="auto"/>
              <w:right w:val="nil"/>
            </w:tcBorders>
            <w:noWrap/>
            <w:vAlign w:val="bottom"/>
            <w:hideMark/>
          </w:tcPr>
          <w:p w14:paraId="31110A9D" w14:textId="5DCD037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2.2</w:t>
            </w:r>
          </w:p>
        </w:tc>
        <w:tc>
          <w:tcPr>
            <w:tcW w:w="1358" w:type="dxa"/>
            <w:tcBorders>
              <w:top w:val="nil"/>
              <w:left w:val="nil"/>
              <w:bottom w:val="single" w:sz="12" w:space="0" w:color="auto"/>
              <w:right w:val="nil"/>
            </w:tcBorders>
            <w:noWrap/>
            <w:vAlign w:val="bottom"/>
            <w:hideMark/>
          </w:tcPr>
          <w:p w14:paraId="75D0F1B6" w14:textId="3BB7934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1.6</w:t>
            </w:r>
          </w:p>
        </w:tc>
        <w:tc>
          <w:tcPr>
            <w:tcW w:w="1240" w:type="dxa"/>
            <w:tcBorders>
              <w:top w:val="nil"/>
              <w:left w:val="nil"/>
              <w:bottom w:val="single" w:sz="12" w:space="0" w:color="auto"/>
              <w:right w:val="nil"/>
            </w:tcBorders>
            <w:shd w:val="clear" w:color="auto" w:fill="auto"/>
            <w:noWrap/>
            <w:vAlign w:val="bottom"/>
            <w:hideMark/>
          </w:tcPr>
          <w:p w14:paraId="063275D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bl>
    <w:p w14:paraId="348869D6" w14:textId="77777777" w:rsidR="003D1A53" w:rsidRPr="004509CE" w:rsidRDefault="003D1A53" w:rsidP="003D1A53">
      <w:pPr>
        <w:pStyle w:val="NoSpacing"/>
        <w:rPr>
          <w:rFonts w:ascii="Times New Roman" w:hAnsi="Times New Roman"/>
        </w:rPr>
      </w:pPr>
    </w:p>
    <w:p w14:paraId="45C8EEE8" w14:textId="2DF16ED7" w:rsidR="00084A27" w:rsidRDefault="003D1A53" w:rsidP="003D1A53">
      <w:pPr>
        <w:pStyle w:val="NoSpacing"/>
        <w:jc w:val="both"/>
        <w:rPr>
          <w:rFonts w:ascii="Times New Roman" w:hAnsi="Times New Roman"/>
        </w:rPr>
      </w:pPr>
      <w:r w:rsidRPr="004509CE">
        <w:rPr>
          <w:rFonts w:ascii="Times New Roman" w:hAnsi="Times New Roman"/>
        </w:rPr>
        <w:t xml:space="preserve">MEDM consensus </w:t>
      </w:r>
      <w:r w:rsidR="000F20B8">
        <w:rPr>
          <w:rFonts w:ascii="Times New Roman" w:hAnsi="Times New Roman"/>
        </w:rPr>
        <w:t>estimates</w:t>
      </w:r>
      <w:r w:rsidRPr="004509CE">
        <w:rPr>
          <w:rFonts w:ascii="Times New Roman" w:hAnsi="Times New Roman"/>
        </w:rPr>
        <w:t xml:space="preserve"> shown were calculated for those lipids measured by at le</w:t>
      </w:r>
      <w:r w:rsidR="00714D36">
        <w:rPr>
          <w:rFonts w:ascii="Times New Roman" w:hAnsi="Times New Roman"/>
        </w:rPr>
        <w:t>ast five laboratories and had COD</w:t>
      </w:r>
      <w:r w:rsidRPr="004509CE">
        <w:rPr>
          <w:rFonts w:ascii="Times New Roman" w:hAnsi="Times New Roman"/>
        </w:rPr>
        <w:t xml:space="preserve"> values &gt; 40 %. The abbreviations identify lysophosphatidylethanolamines (LPE), phosphatidylcholines (PC), phosphatidylethanolamines (PE), phosphatidylglycerols (PG), phosphatidylinositols (PI), and phosphatidylserines (PS). For PC and PE lipid classes, the isobaric species (ether-linked) were summed and the possibilities observed by the participants are separated by a “/”</w:t>
      </w:r>
      <w:r w:rsidR="00084A27">
        <w:rPr>
          <w:rFonts w:ascii="Times New Roman" w:hAnsi="Times New Roman"/>
        </w:rPr>
        <w:t>.</w:t>
      </w:r>
    </w:p>
    <w:p w14:paraId="0820CDC9" w14:textId="77777777" w:rsidR="00084A27" w:rsidRDefault="00084A27" w:rsidP="003D1A53">
      <w:pPr>
        <w:pStyle w:val="NoSpacing"/>
        <w:jc w:val="both"/>
        <w:rPr>
          <w:rFonts w:ascii="Times New Roman" w:hAnsi="Times New Roman"/>
        </w:rPr>
      </w:pPr>
    </w:p>
    <w:p w14:paraId="7050FEE5" w14:textId="320007BD" w:rsidR="003D1A53" w:rsidRPr="004509CE" w:rsidRDefault="003D1A53" w:rsidP="003D1A53">
      <w:pPr>
        <w:pStyle w:val="NoSpacing"/>
        <w:jc w:val="both"/>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6E4F9452" w14:textId="1A28796A" w:rsidR="003D1A53" w:rsidRPr="004509CE" w:rsidRDefault="003D1A53" w:rsidP="003D1A53">
      <w:pPr>
        <w:pStyle w:val="NoSpacing"/>
        <w:rPr>
          <w:rFonts w:ascii="Times New Roman" w:hAnsi="Times New Roman"/>
        </w:rPr>
      </w:pPr>
      <w:r w:rsidRPr="004509CE">
        <w:rPr>
          <w:rFonts w:ascii="Times New Roman" w:hAnsi="Times New Roman"/>
        </w:rPr>
        <w:lastRenderedPageBreak/>
        <w:t xml:space="preserve">Table S4. </w:t>
      </w:r>
      <w:r w:rsidR="00D96527">
        <w:rPr>
          <w:rFonts w:ascii="Times New Roman" w:hAnsi="Times New Roman"/>
        </w:rPr>
        <w:t>C</w:t>
      </w:r>
      <w:r w:rsidR="00D96527" w:rsidRPr="00714D36">
        <w:rPr>
          <w:rFonts w:ascii="Times New Roman" w:hAnsi="Times New Roman"/>
        </w:rPr>
        <w:t>onsensus location and uncertaint</w:t>
      </w:r>
      <w:r w:rsidR="00D96527">
        <w:rPr>
          <w:rFonts w:ascii="Times New Roman" w:hAnsi="Times New Roman"/>
        </w:rPr>
        <w:t xml:space="preserve">y </w:t>
      </w:r>
      <w:r w:rsidR="007F566D">
        <w:rPr>
          <w:rFonts w:ascii="Times New Roman" w:hAnsi="Times New Roman"/>
        </w:rPr>
        <w:t>estimates</w:t>
      </w:r>
      <w:r w:rsidR="00D96527" w:rsidRPr="00714D36">
        <w:rPr>
          <w:rFonts w:ascii="Times New Roman" w:hAnsi="Times New Roman"/>
        </w:rPr>
        <w:t xml:space="preserve"> </w:t>
      </w:r>
      <w:r w:rsidR="00D96527" w:rsidRPr="004509CE">
        <w:rPr>
          <w:rFonts w:ascii="Times New Roman" w:hAnsi="Times New Roman"/>
        </w:rPr>
        <w:t>for</w:t>
      </w:r>
      <w:r w:rsidRPr="004509CE">
        <w:rPr>
          <w:rFonts w:ascii="Times New Roman" w:hAnsi="Times New Roman"/>
        </w:rPr>
        <w:t xml:space="preserve"> sphingolipids (SP) in SRM 1950</w:t>
      </w:r>
    </w:p>
    <w:p w14:paraId="7DF9F4D0" w14:textId="77777777" w:rsidR="003D1A53" w:rsidRPr="004509CE" w:rsidRDefault="003D1A53" w:rsidP="003D1A53">
      <w:pPr>
        <w:pStyle w:val="NoSpacing"/>
        <w:rPr>
          <w:rFonts w:ascii="Times New Roman" w:hAnsi="Times New Roman"/>
        </w:rPr>
      </w:pPr>
    </w:p>
    <w:tbl>
      <w:tblPr>
        <w:tblW w:w="8802" w:type="dxa"/>
        <w:tblInd w:w="108" w:type="dxa"/>
        <w:tblLayout w:type="fixed"/>
        <w:tblLook w:val="04A0" w:firstRow="1" w:lastRow="0" w:firstColumn="1" w:lastColumn="0" w:noHBand="0" w:noVBand="1"/>
      </w:tblPr>
      <w:tblGrid>
        <w:gridCol w:w="1692"/>
        <w:gridCol w:w="1260"/>
        <w:gridCol w:w="180"/>
        <w:gridCol w:w="1080"/>
        <w:gridCol w:w="1620"/>
        <w:gridCol w:w="1710"/>
        <w:gridCol w:w="1260"/>
      </w:tblGrid>
      <w:tr w:rsidR="00714D36" w:rsidRPr="004509CE" w14:paraId="4C4D9982" w14:textId="77777777" w:rsidTr="007F566D">
        <w:trPr>
          <w:trHeight w:val="555"/>
        </w:trPr>
        <w:tc>
          <w:tcPr>
            <w:tcW w:w="1692" w:type="dxa"/>
            <w:tcBorders>
              <w:top w:val="single" w:sz="12" w:space="0" w:color="auto"/>
              <w:left w:val="nil"/>
              <w:bottom w:val="single" w:sz="12" w:space="0" w:color="auto"/>
              <w:right w:val="nil"/>
            </w:tcBorders>
            <w:shd w:val="clear" w:color="auto" w:fill="auto"/>
            <w:noWrap/>
            <w:vAlign w:val="bottom"/>
            <w:hideMark/>
          </w:tcPr>
          <w:p w14:paraId="7931C678" w14:textId="77777777" w:rsidR="00714D36" w:rsidRPr="004509CE" w:rsidRDefault="00714D36"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260" w:type="dxa"/>
            <w:tcBorders>
              <w:top w:val="single" w:sz="12" w:space="0" w:color="auto"/>
              <w:left w:val="nil"/>
              <w:bottom w:val="single" w:sz="12" w:space="0" w:color="auto"/>
              <w:right w:val="nil"/>
            </w:tcBorders>
            <w:shd w:val="clear" w:color="auto" w:fill="auto"/>
            <w:noWrap/>
            <w:vAlign w:val="bottom"/>
            <w:hideMark/>
          </w:tcPr>
          <w:p w14:paraId="0597F3FD" w14:textId="77777777" w:rsidR="00714D36" w:rsidRPr="004509CE" w:rsidRDefault="00714D36"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260" w:type="dxa"/>
            <w:gridSpan w:val="2"/>
            <w:tcBorders>
              <w:top w:val="single" w:sz="12" w:space="0" w:color="auto"/>
              <w:left w:val="nil"/>
              <w:bottom w:val="single" w:sz="12" w:space="0" w:color="auto"/>
              <w:right w:val="nil"/>
            </w:tcBorders>
            <w:vAlign w:val="bottom"/>
          </w:tcPr>
          <w:p w14:paraId="07503F6E" w14:textId="52A8A218" w:rsidR="00714D36" w:rsidRPr="004509CE" w:rsidRDefault="00714D36"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620" w:type="dxa"/>
            <w:tcBorders>
              <w:top w:val="single" w:sz="12" w:space="0" w:color="auto"/>
              <w:left w:val="nil"/>
              <w:bottom w:val="single" w:sz="12" w:space="0" w:color="auto"/>
              <w:right w:val="nil"/>
            </w:tcBorders>
            <w:shd w:val="clear" w:color="auto" w:fill="auto"/>
            <w:vAlign w:val="bottom"/>
            <w:hideMark/>
          </w:tcPr>
          <w:p w14:paraId="3177F745" w14:textId="38556E93" w:rsidR="00714D36" w:rsidRPr="004509CE"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p>
        </w:tc>
        <w:tc>
          <w:tcPr>
            <w:tcW w:w="1710" w:type="dxa"/>
            <w:tcBorders>
              <w:top w:val="single" w:sz="12" w:space="0" w:color="auto"/>
              <w:left w:val="nil"/>
              <w:bottom w:val="single" w:sz="12" w:space="0" w:color="auto"/>
              <w:right w:val="nil"/>
            </w:tcBorders>
            <w:shd w:val="clear" w:color="auto" w:fill="auto"/>
            <w:vAlign w:val="bottom"/>
            <w:hideMark/>
          </w:tcPr>
          <w:p w14:paraId="6255DB0B" w14:textId="3710476F" w:rsidR="00714D36" w:rsidRPr="004509CE" w:rsidRDefault="00683EC8"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260" w:type="dxa"/>
            <w:tcBorders>
              <w:top w:val="single" w:sz="12" w:space="0" w:color="auto"/>
              <w:left w:val="nil"/>
              <w:bottom w:val="single" w:sz="12" w:space="0" w:color="auto"/>
              <w:right w:val="nil"/>
            </w:tcBorders>
            <w:shd w:val="clear" w:color="auto" w:fill="auto"/>
            <w:noWrap/>
            <w:vAlign w:val="bottom"/>
            <w:hideMark/>
          </w:tcPr>
          <w:p w14:paraId="18A9FCA2" w14:textId="25FCF124" w:rsidR="00714D36" w:rsidRPr="004509CE" w:rsidRDefault="00714D36" w:rsidP="00714D36">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C</w:t>
            </w:r>
            <w:r>
              <w:rPr>
                <w:rFonts w:ascii="Times New Roman" w:eastAsia="Times New Roman" w:hAnsi="Times New Roman"/>
                <w:color w:val="000000"/>
              </w:rPr>
              <w:t>OD</w:t>
            </w:r>
            <w:r w:rsidRPr="004509CE">
              <w:rPr>
                <w:rFonts w:ascii="Times New Roman" w:eastAsia="Times New Roman" w:hAnsi="Times New Roman"/>
                <w:color w:val="000000"/>
              </w:rPr>
              <w:t xml:space="preserve"> (%)</w:t>
            </w:r>
          </w:p>
        </w:tc>
      </w:tr>
      <w:tr w:rsidR="007F566D" w:rsidRPr="004509CE" w14:paraId="366D0AB0" w14:textId="77777777" w:rsidTr="007F566D">
        <w:trPr>
          <w:trHeight w:val="288"/>
        </w:trPr>
        <w:tc>
          <w:tcPr>
            <w:tcW w:w="1692" w:type="dxa"/>
            <w:tcBorders>
              <w:top w:val="nil"/>
              <w:left w:val="nil"/>
              <w:bottom w:val="nil"/>
              <w:right w:val="nil"/>
            </w:tcBorders>
            <w:shd w:val="clear" w:color="auto" w:fill="auto"/>
            <w:noWrap/>
            <w:vAlign w:val="bottom"/>
            <w:hideMark/>
          </w:tcPr>
          <w:p w14:paraId="5806F514"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d42:2</w:t>
            </w:r>
          </w:p>
        </w:tc>
        <w:tc>
          <w:tcPr>
            <w:tcW w:w="1440" w:type="dxa"/>
            <w:gridSpan w:val="2"/>
            <w:tcBorders>
              <w:top w:val="nil"/>
              <w:left w:val="nil"/>
              <w:bottom w:val="nil"/>
              <w:right w:val="nil"/>
            </w:tcBorders>
            <w:shd w:val="clear" w:color="auto" w:fill="auto"/>
            <w:noWrap/>
            <w:vAlign w:val="bottom"/>
            <w:hideMark/>
          </w:tcPr>
          <w:p w14:paraId="1DF4ECD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80" w:type="dxa"/>
            <w:tcBorders>
              <w:top w:val="nil"/>
              <w:left w:val="nil"/>
              <w:bottom w:val="nil"/>
              <w:right w:val="nil"/>
            </w:tcBorders>
            <w:vAlign w:val="bottom"/>
          </w:tcPr>
          <w:p w14:paraId="49B72785" w14:textId="4D01B83E"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single" w:sz="12" w:space="0" w:color="auto"/>
              <w:left w:val="nil"/>
              <w:bottom w:val="nil"/>
              <w:right w:val="nil"/>
            </w:tcBorders>
            <w:noWrap/>
            <w:vAlign w:val="bottom"/>
            <w:hideMark/>
          </w:tcPr>
          <w:p w14:paraId="582EAF26" w14:textId="41E54FA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1.1</w:t>
            </w:r>
          </w:p>
        </w:tc>
        <w:tc>
          <w:tcPr>
            <w:tcW w:w="1710" w:type="dxa"/>
            <w:tcBorders>
              <w:top w:val="single" w:sz="12" w:space="0" w:color="auto"/>
              <w:left w:val="nil"/>
              <w:bottom w:val="nil"/>
              <w:right w:val="nil"/>
            </w:tcBorders>
            <w:noWrap/>
            <w:vAlign w:val="bottom"/>
            <w:hideMark/>
          </w:tcPr>
          <w:p w14:paraId="120223BE" w14:textId="290F3911"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0.59</w:t>
            </w:r>
          </w:p>
        </w:tc>
        <w:tc>
          <w:tcPr>
            <w:tcW w:w="1260" w:type="dxa"/>
            <w:tcBorders>
              <w:top w:val="nil"/>
              <w:left w:val="nil"/>
              <w:bottom w:val="nil"/>
              <w:right w:val="nil"/>
            </w:tcBorders>
            <w:shd w:val="clear" w:color="auto" w:fill="auto"/>
            <w:noWrap/>
            <w:vAlign w:val="bottom"/>
            <w:hideMark/>
          </w:tcPr>
          <w:p w14:paraId="6AED8DFD"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7F566D" w:rsidRPr="004509CE" w14:paraId="1AA4DD4A" w14:textId="77777777" w:rsidTr="003741FF">
        <w:trPr>
          <w:trHeight w:val="288"/>
        </w:trPr>
        <w:tc>
          <w:tcPr>
            <w:tcW w:w="1692" w:type="dxa"/>
            <w:tcBorders>
              <w:top w:val="nil"/>
              <w:left w:val="nil"/>
              <w:bottom w:val="nil"/>
              <w:right w:val="nil"/>
            </w:tcBorders>
            <w:shd w:val="clear" w:color="auto" w:fill="auto"/>
            <w:noWrap/>
            <w:vAlign w:val="bottom"/>
            <w:hideMark/>
          </w:tcPr>
          <w:p w14:paraId="103FCB72"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d32:1</w:t>
            </w:r>
          </w:p>
        </w:tc>
        <w:tc>
          <w:tcPr>
            <w:tcW w:w="1440" w:type="dxa"/>
            <w:gridSpan w:val="2"/>
            <w:tcBorders>
              <w:top w:val="nil"/>
              <w:left w:val="nil"/>
              <w:bottom w:val="nil"/>
              <w:right w:val="nil"/>
            </w:tcBorders>
            <w:shd w:val="clear" w:color="auto" w:fill="auto"/>
            <w:noWrap/>
            <w:vAlign w:val="bottom"/>
            <w:hideMark/>
          </w:tcPr>
          <w:p w14:paraId="7A6C8F28"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80" w:type="dxa"/>
            <w:tcBorders>
              <w:top w:val="nil"/>
              <w:left w:val="nil"/>
              <w:right w:val="nil"/>
            </w:tcBorders>
            <w:vAlign w:val="bottom"/>
          </w:tcPr>
          <w:p w14:paraId="0574F502" w14:textId="5605EF6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31BCDAF5" w14:textId="3465D897"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0.051</w:t>
            </w:r>
          </w:p>
        </w:tc>
        <w:tc>
          <w:tcPr>
            <w:tcW w:w="1710" w:type="dxa"/>
            <w:tcBorders>
              <w:top w:val="nil"/>
              <w:left w:val="nil"/>
              <w:bottom w:val="nil"/>
              <w:right w:val="nil"/>
            </w:tcBorders>
            <w:noWrap/>
            <w:vAlign w:val="bottom"/>
            <w:hideMark/>
          </w:tcPr>
          <w:p w14:paraId="3528B25C" w14:textId="36DA90B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0.021</w:t>
            </w:r>
          </w:p>
        </w:tc>
        <w:tc>
          <w:tcPr>
            <w:tcW w:w="1260" w:type="dxa"/>
            <w:tcBorders>
              <w:top w:val="nil"/>
              <w:left w:val="nil"/>
              <w:bottom w:val="nil"/>
              <w:right w:val="nil"/>
            </w:tcBorders>
            <w:shd w:val="clear" w:color="auto" w:fill="auto"/>
            <w:noWrap/>
            <w:vAlign w:val="bottom"/>
            <w:hideMark/>
          </w:tcPr>
          <w:p w14:paraId="7D54008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7F566D" w:rsidRPr="004509CE" w14:paraId="2B6D7278" w14:textId="77777777" w:rsidTr="003741FF">
        <w:trPr>
          <w:trHeight w:val="288"/>
        </w:trPr>
        <w:tc>
          <w:tcPr>
            <w:tcW w:w="1692" w:type="dxa"/>
            <w:tcBorders>
              <w:top w:val="nil"/>
              <w:left w:val="nil"/>
              <w:bottom w:val="nil"/>
              <w:right w:val="nil"/>
            </w:tcBorders>
            <w:shd w:val="clear" w:color="auto" w:fill="auto"/>
            <w:noWrap/>
            <w:vAlign w:val="bottom"/>
            <w:hideMark/>
          </w:tcPr>
          <w:p w14:paraId="41CA13C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d34:0</w:t>
            </w:r>
          </w:p>
        </w:tc>
        <w:tc>
          <w:tcPr>
            <w:tcW w:w="1440" w:type="dxa"/>
            <w:gridSpan w:val="2"/>
            <w:tcBorders>
              <w:top w:val="nil"/>
              <w:left w:val="nil"/>
              <w:bottom w:val="nil"/>
              <w:right w:val="nil"/>
            </w:tcBorders>
            <w:shd w:val="clear" w:color="auto" w:fill="auto"/>
            <w:noWrap/>
            <w:vAlign w:val="bottom"/>
            <w:hideMark/>
          </w:tcPr>
          <w:p w14:paraId="0066C15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80" w:type="dxa"/>
            <w:tcBorders>
              <w:top w:val="nil"/>
              <w:left w:val="nil"/>
              <w:right w:val="nil"/>
            </w:tcBorders>
            <w:vAlign w:val="bottom"/>
          </w:tcPr>
          <w:p w14:paraId="4A718ED4" w14:textId="3CBE03D5"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01132775" w14:textId="791CABE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0.045</w:t>
            </w:r>
          </w:p>
        </w:tc>
        <w:tc>
          <w:tcPr>
            <w:tcW w:w="1710" w:type="dxa"/>
            <w:tcBorders>
              <w:top w:val="nil"/>
              <w:left w:val="nil"/>
              <w:bottom w:val="nil"/>
              <w:right w:val="nil"/>
            </w:tcBorders>
            <w:noWrap/>
            <w:vAlign w:val="bottom"/>
            <w:hideMark/>
          </w:tcPr>
          <w:p w14:paraId="56DD5D9D" w14:textId="55C93ED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0.031</w:t>
            </w:r>
          </w:p>
        </w:tc>
        <w:tc>
          <w:tcPr>
            <w:tcW w:w="1260" w:type="dxa"/>
            <w:tcBorders>
              <w:top w:val="nil"/>
              <w:left w:val="nil"/>
              <w:bottom w:val="nil"/>
              <w:right w:val="nil"/>
            </w:tcBorders>
            <w:shd w:val="clear" w:color="auto" w:fill="auto"/>
            <w:noWrap/>
            <w:vAlign w:val="bottom"/>
            <w:hideMark/>
          </w:tcPr>
          <w:p w14:paraId="64BC6B4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70</w:t>
            </w:r>
          </w:p>
        </w:tc>
      </w:tr>
      <w:tr w:rsidR="007F566D" w:rsidRPr="004509CE" w14:paraId="54767390" w14:textId="77777777" w:rsidTr="003741FF">
        <w:trPr>
          <w:trHeight w:val="288"/>
        </w:trPr>
        <w:tc>
          <w:tcPr>
            <w:tcW w:w="1692" w:type="dxa"/>
            <w:tcBorders>
              <w:top w:val="nil"/>
              <w:left w:val="nil"/>
              <w:bottom w:val="nil"/>
              <w:right w:val="nil"/>
            </w:tcBorders>
            <w:shd w:val="clear" w:color="auto" w:fill="auto"/>
            <w:noWrap/>
            <w:vAlign w:val="bottom"/>
            <w:hideMark/>
          </w:tcPr>
          <w:p w14:paraId="20CD24FC"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d36:2</w:t>
            </w:r>
          </w:p>
        </w:tc>
        <w:tc>
          <w:tcPr>
            <w:tcW w:w="1440" w:type="dxa"/>
            <w:gridSpan w:val="2"/>
            <w:tcBorders>
              <w:top w:val="nil"/>
              <w:left w:val="nil"/>
              <w:bottom w:val="nil"/>
              <w:right w:val="nil"/>
            </w:tcBorders>
            <w:shd w:val="clear" w:color="auto" w:fill="auto"/>
            <w:noWrap/>
            <w:vAlign w:val="bottom"/>
            <w:hideMark/>
          </w:tcPr>
          <w:p w14:paraId="7910A4A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80" w:type="dxa"/>
            <w:tcBorders>
              <w:left w:val="nil"/>
              <w:bottom w:val="nil"/>
              <w:right w:val="nil"/>
            </w:tcBorders>
            <w:vAlign w:val="bottom"/>
          </w:tcPr>
          <w:p w14:paraId="5542C251" w14:textId="60A5CBC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0E894AA0" w14:textId="3E9AD61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0.026</w:t>
            </w:r>
          </w:p>
        </w:tc>
        <w:tc>
          <w:tcPr>
            <w:tcW w:w="1710" w:type="dxa"/>
            <w:tcBorders>
              <w:top w:val="nil"/>
              <w:left w:val="nil"/>
              <w:bottom w:val="nil"/>
              <w:right w:val="nil"/>
            </w:tcBorders>
            <w:noWrap/>
            <w:vAlign w:val="bottom"/>
            <w:hideMark/>
          </w:tcPr>
          <w:p w14:paraId="44009931" w14:textId="0A76B4F8"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0.014</w:t>
            </w:r>
          </w:p>
        </w:tc>
        <w:tc>
          <w:tcPr>
            <w:tcW w:w="1260" w:type="dxa"/>
            <w:tcBorders>
              <w:top w:val="nil"/>
              <w:left w:val="nil"/>
              <w:bottom w:val="nil"/>
              <w:right w:val="nil"/>
            </w:tcBorders>
            <w:shd w:val="clear" w:color="auto" w:fill="auto"/>
            <w:noWrap/>
            <w:vAlign w:val="bottom"/>
            <w:hideMark/>
          </w:tcPr>
          <w:p w14:paraId="6D64F0C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56</w:t>
            </w:r>
          </w:p>
        </w:tc>
      </w:tr>
      <w:tr w:rsidR="007F566D" w:rsidRPr="004509CE" w14:paraId="3C49DFF0" w14:textId="77777777" w:rsidTr="003741FF">
        <w:trPr>
          <w:trHeight w:val="288"/>
        </w:trPr>
        <w:tc>
          <w:tcPr>
            <w:tcW w:w="1692" w:type="dxa"/>
            <w:tcBorders>
              <w:top w:val="nil"/>
              <w:left w:val="nil"/>
              <w:bottom w:val="nil"/>
              <w:right w:val="nil"/>
            </w:tcBorders>
            <w:shd w:val="clear" w:color="auto" w:fill="auto"/>
            <w:noWrap/>
            <w:vAlign w:val="bottom"/>
            <w:hideMark/>
          </w:tcPr>
          <w:p w14:paraId="5F3C30A7"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d42:0</w:t>
            </w:r>
          </w:p>
        </w:tc>
        <w:tc>
          <w:tcPr>
            <w:tcW w:w="1440" w:type="dxa"/>
            <w:gridSpan w:val="2"/>
            <w:tcBorders>
              <w:top w:val="nil"/>
              <w:left w:val="nil"/>
              <w:bottom w:val="nil"/>
              <w:right w:val="nil"/>
            </w:tcBorders>
            <w:shd w:val="clear" w:color="auto" w:fill="auto"/>
            <w:noWrap/>
            <w:vAlign w:val="bottom"/>
            <w:hideMark/>
          </w:tcPr>
          <w:p w14:paraId="2323729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080" w:type="dxa"/>
            <w:tcBorders>
              <w:top w:val="nil"/>
              <w:left w:val="nil"/>
              <w:bottom w:val="nil"/>
              <w:right w:val="nil"/>
            </w:tcBorders>
            <w:vAlign w:val="bottom"/>
          </w:tcPr>
          <w:p w14:paraId="20D34F0D" w14:textId="53889E5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21F0420F" w14:textId="07568489"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0.28</w:t>
            </w:r>
          </w:p>
        </w:tc>
        <w:tc>
          <w:tcPr>
            <w:tcW w:w="1710" w:type="dxa"/>
            <w:tcBorders>
              <w:top w:val="nil"/>
              <w:left w:val="nil"/>
              <w:bottom w:val="nil"/>
              <w:right w:val="nil"/>
            </w:tcBorders>
            <w:noWrap/>
            <w:vAlign w:val="bottom"/>
            <w:hideMark/>
          </w:tcPr>
          <w:p w14:paraId="1922F133" w14:textId="04ED22C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0.18</w:t>
            </w:r>
          </w:p>
        </w:tc>
        <w:tc>
          <w:tcPr>
            <w:tcW w:w="1260" w:type="dxa"/>
            <w:tcBorders>
              <w:top w:val="nil"/>
              <w:left w:val="nil"/>
              <w:bottom w:val="nil"/>
              <w:right w:val="nil"/>
            </w:tcBorders>
            <w:shd w:val="clear" w:color="auto" w:fill="auto"/>
            <w:noWrap/>
            <w:vAlign w:val="bottom"/>
            <w:hideMark/>
          </w:tcPr>
          <w:p w14:paraId="4EAC1FB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w:t>
            </w:r>
          </w:p>
        </w:tc>
      </w:tr>
      <w:tr w:rsidR="007F566D" w:rsidRPr="004509CE" w14:paraId="450EC1D0" w14:textId="77777777" w:rsidTr="003741FF">
        <w:trPr>
          <w:trHeight w:val="288"/>
        </w:trPr>
        <w:tc>
          <w:tcPr>
            <w:tcW w:w="1692" w:type="dxa"/>
            <w:tcBorders>
              <w:top w:val="nil"/>
              <w:left w:val="nil"/>
              <w:bottom w:val="nil"/>
              <w:right w:val="nil"/>
            </w:tcBorders>
            <w:shd w:val="clear" w:color="auto" w:fill="auto"/>
            <w:noWrap/>
            <w:vAlign w:val="bottom"/>
            <w:hideMark/>
          </w:tcPr>
          <w:p w14:paraId="7920CAF5"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d42:3</w:t>
            </w:r>
          </w:p>
        </w:tc>
        <w:tc>
          <w:tcPr>
            <w:tcW w:w="1440" w:type="dxa"/>
            <w:gridSpan w:val="2"/>
            <w:tcBorders>
              <w:top w:val="nil"/>
              <w:left w:val="nil"/>
              <w:bottom w:val="nil"/>
              <w:right w:val="nil"/>
            </w:tcBorders>
            <w:shd w:val="clear" w:color="auto" w:fill="auto"/>
            <w:noWrap/>
            <w:vAlign w:val="bottom"/>
            <w:hideMark/>
          </w:tcPr>
          <w:p w14:paraId="7A1711D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80" w:type="dxa"/>
            <w:tcBorders>
              <w:top w:val="nil"/>
              <w:left w:val="nil"/>
              <w:right w:val="nil"/>
            </w:tcBorders>
            <w:vAlign w:val="bottom"/>
          </w:tcPr>
          <w:p w14:paraId="53EACF56" w14:textId="3B2F36C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621524AC" w14:textId="4800CD3B"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0.23</w:t>
            </w:r>
          </w:p>
        </w:tc>
        <w:tc>
          <w:tcPr>
            <w:tcW w:w="1710" w:type="dxa"/>
            <w:tcBorders>
              <w:top w:val="nil"/>
              <w:left w:val="nil"/>
              <w:bottom w:val="nil"/>
              <w:right w:val="nil"/>
            </w:tcBorders>
            <w:noWrap/>
            <w:vAlign w:val="bottom"/>
            <w:hideMark/>
          </w:tcPr>
          <w:p w14:paraId="602CCF25" w14:textId="3F12DBC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0.14</w:t>
            </w:r>
          </w:p>
        </w:tc>
        <w:tc>
          <w:tcPr>
            <w:tcW w:w="1260" w:type="dxa"/>
            <w:tcBorders>
              <w:top w:val="nil"/>
              <w:left w:val="nil"/>
              <w:bottom w:val="nil"/>
              <w:right w:val="nil"/>
            </w:tcBorders>
            <w:shd w:val="clear" w:color="auto" w:fill="auto"/>
            <w:noWrap/>
            <w:vAlign w:val="bottom"/>
            <w:hideMark/>
          </w:tcPr>
          <w:p w14:paraId="39747DE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w:t>
            </w:r>
          </w:p>
        </w:tc>
      </w:tr>
      <w:tr w:rsidR="007F566D" w:rsidRPr="004509CE" w14:paraId="763D6205" w14:textId="77777777" w:rsidTr="003741FF">
        <w:trPr>
          <w:trHeight w:val="288"/>
        </w:trPr>
        <w:tc>
          <w:tcPr>
            <w:tcW w:w="1692" w:type="dxa"/>
            <w:tcBorders>
              <w:top w:val="nil"/>
              <w:left w:val="nil"/>
              <w:bottom w:val="nil"/>
              <w:right w:val="nil"/>
            </w:tcBorders>
            <w:shd w:val="clear" w:color="auto" w:fill="auto"/>
            <w:noWrap/>
            <w:vAlign w:val="bottom"/>
            <w:hideMark/>
          </w:tcPr>
          <w:p w14:paraId="622E198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d44:1</w:t>
            </w:r>
          </w:p>
        </w:tc>
        <w:tc>
          <w:tcPr>
            <w:tcW w:w="1440" w:type="dxa"/>
            <w:gridSpan w:val="2"/>
            <w:tcBorders>
              <w:top w:val="nil"/>
              <w:left w:val="nil"/>
              <w:bottom w:val="nil"/>
              <w:right w:val="nil"/>
            </w:tcBorders>
            <w:shd w:val="clear" w:color="auto" w:fill="auto"/>
            <w:noWrap/>
            <w:vAlign w:val="bottom"/>
            <w:hideMark/>
          </w:tcPr>
          <w:p w14:paraId="1D976A5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80" w:type="dxa"/>
            <w:tcBorders>
              <w:top w:val="nil"/>
              <w:left w:val="nil"/>
              <w:right w:val="nil"/>
            </w:tcBorders>
            <w:vAlign w:val="bottom"/>
          </w:tcPr>
          <w:p w14:paraId="7719CB1B" w14:textId="1D55AC4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54D7CBA5" w14:textId="101C706D"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0.063</w:t>
            </w:r>
          </w:p>
        </w:tc>
        <w:tc>
          <w:tcPr>
            <w:tcW w:w="1710" w:type="dxa"/>
            <w:tcBorders>
              <w:top w:val="nil"/>
              <w:left w:val="nil"/>
              <w:bottom w:val="nil"/>
              <w:right w:val="nil"/>
            </w:tcBorders>
            <w:noWrap/>
            <w:vAlign w:val="bottom"/>
            <w:hideMark/>
          </w:tcPr>
          <w:p w14:paraId="75AC67AF" w14:textId="7BC19F5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0.031</w:t>
            </w:r>
          </w:p>
        </w:tc>
        <w:tc>
          <w:tcPr>
            <w:tcW w:w="1260" w:type="dxa"/>
            <w:tcBorders>
              <w:top w:val="nil"/>
              <w:left w:val="nil"/>
              <w:bottom w:val="nil"/>
              <w:right w:val="nil"/>
            </w:tcBorders>
            <w:shd w:val="clear" w:color="auto" w:fill="auto"/>
            <w:noWrap/>
            <w:vAlign w:val="bottom"/>
            <w:hideMark/>
          </w:tcPr>
          <w:p w14:paraId="4D349B7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r>
      <w:tr w:rsidR="007F566D" w:rsidRPr="004509CE" w14:paraId="6E07AA4D" w14:textId="77777777" w:rsidTr="003741FF">
        <w:trPr>
          <w:trHeight w:val="288"/>
        </w:trPr>
        <w:tc>
          <w:tcPr>
            <w:tcW w:w="1692" w:type="dxa"/>
            <w:tcBorders>
              <w:top w:val="nil"/>
              <w:left w:val="nil"/>
              <w:bottom w:val="nil"/>
              <w:right w:val="nil"/>
            </w:tcBorders>
            <w:shd w:val="clear" w:color="auto" w:fill="auto"/>
            <w:noWrap/>
            <w:vAlign w:val="bottom"/>
            <w:hideMark/>
          </w:tcPr>
          <w:p w14:paraId="2BE65DB1"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d44:2</w:t>
            </w:r>
          </w:p>
        </w:tc>
        <w:tc>
          <w:tcPr>
            <w:tcW w:w="1440" w:type="dxa"/>
            <w:gridSpan w:val="2"/>
            <w:tcBorders>
              <w:top w:val="nil"/>
              <w:left w:val="nil"/>
              <w:bottom w:val="nil"/>
              <w:right w:val="nil"/>
            </w:tcBorders>
            <w:shd w:val="clear" w:color="auto" w:fill="auto"/>
            <w:noWrap/>
            <w:vAlign w:val="bottom"/>
            <w:hideMark/>
          </w:tcPr>
          <w:p w14:paraId="3FA51D2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080" w:type="dxa"/>
            <w:tcBorders>
              <w:left w:val="nil"/>
              <w:bottom w:val="nil"/>
              <w:right w:val="nil"/>
            </w:tcBorders>
            <w:vAlign w:val="bottom"/>
          </w:tcPr>
          <w:p w14:paraId="78ADA049" w14:textId="7ABF629A"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3C5C3071" w14:textId="38FFB39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0.044</w:t>
            </w:r>
          </w:p>
        </w:tc>
        <w:tc>
          <w:tcPr>
            <w:tcW w:w="1710" w:type="dxa"/>
            <w:tcBorders>
              <w:top w:val="nil"/>
              <w:left w:val="nil"/>
              <w:bottom w:val="nil"/>
              <w:right w:val="nil"/>
            </w:tcBorders>
            <w:noWrap/>
            <w:vAlign w:val="bottom"/>
            <w:hideMark/>
          </w:tcPr>
          <w:p w14:paraId="37BB3FA2" w14:textId="6D9C271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0.022</w:t>
            </w:r>
          </w:p>
        </w:tc>
        <w:tc>
          <w:tcPr>
            <w:tcW w:w="1260" w:type="dxa"/>
            <w:tcBorders>
              <w:top w:val="nil"/>
              <w:left w:val="nil"/>
              <w:bottom w:val="nil"/>
              <w:right w:val="nil"/>
            </w:tcBorders>
            <w:shd w:val="clear" w:color="auto" w:fill="auto"/>
            <w:noWrap/>
            <w:vAlign w:val="bottom"/>
            <w:hideMark/>
          </w:tcPr>
          <w:p w14:paraId="7BB1C60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r>
      <w:tr w:rsidR="007F566D" w:rsidRPr="004509CE" w14:paraId="4003C624" w14:textId="77777777" w:rsidTr="003741FF">
        <w:trPr>
          <w:trHeight w:val="288"/>
        </w:trPr>
        <w:tc>
          <w:tcPr>
            <w:tcW w:w="1692" w:type="dxa"/>
            <w:tcBorders>
              <w:top w:val="nil"/>
              <w:left w:val="nil"/>
              <w:bottom w:val="nil"/>
              <w:right w:val="nil"/>
            </w:tcBorders>
            <w:shd w:val="clear" w:color="auto" w:fill="auto"/>
            <w:noWrap/>
            <w:vAlign w:val="bottom"/>
            <w:hideMark/>
          </w:tcPr>
          <w:p w14:paraId="371D3433"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d32:0</w:t>
            </w:r>
          </w:p>
        </w:tc>
        <w:tc>
          <w:tcPr>
            <w:tcW w:w="1440" w:type="dxa"/>
            <w:gridSpan w:val="2"/>
            <w:tcBorders>
              <w:top w:val="nil"/>
              <w:left w:val="nil"/>
              <w:bottom w:val="nil"/>
              <w:right w:val="nil"/>
            </w:tcBorders>
            <w:shd w:val="clear" w:color="auto" w:fill="auto"/>
            <w:noWrap/>
            <w:vAlign w:val="bottom"/>
            <w:hideMark/>
          </w:tcPr>
          <w:p w14:paraId="7668557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080" w:type="dxa"/>
            <w:tcBorders>
              <w:top w:val="nil"/>
              <w:left w:val="nil"/>
              <w:bottom w:val="nil"/>
              <w:right w:val="nil"/>
            </w:tcBorders>
            <w:vAlign w:val="bottom"/>
          </w:tcPr>
          <w:p w14:paraId="4ECB0817" w14:textId="1B36B85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1BA41811" w14:textId="3D82198E"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0.47</w:t>
            </w:r>
          </w:p>
        </w:tc>
        <w:tc>
          <w:tcPr>
            <w:tcW w:w="1710" w:type="dxa"/>
            <w:tcBorders>
              <w:top w:val="nil"/>
              <w:left w:val="nil"/>
              <w:bottom w:val="nil"/>
              <w:right w:val="nil"/>
            </w:tcBorders>
            <w:noWrap/>
            <w:vAlign w:val="bottom"/>
            <w:hideMark/>
          </w:tcPr>
          <w:p w14:paraId="013C09A3" w14:textId="06AD5DA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0.22</w:t>
            </w:r>
          </w:p>
        </w:tc>
        <w:tc>
          <w:tcPr>
            <w:tcW w:w="1260" w:type="dxa"/>
            <w:tcBorders>
              <w:top w:val="nil"/>
              <w:left w:val="nil"/>
              <w:bottom w:val="nil"/>
              <w:right w:val="nil"/>
            </w:tcBorders>
            <w:shd w:val="clear" w:color="auto" w:fill="auto"/>
            <w:noWrap/>
            <w:vAlign w:val="bottom"/>
            <w:hideMark/>
          </w:tcPr>
          <w:p w14:paraId="7E5C8FC0"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7F566D" w:rsidRPr="004509CE" w14:paraId="74C106B9" w14:textId="77777777" w:rsidTr="003741FF">
        <w:trPr>
          <w:trHeight w:val="288"/>
        </w:trPr>
        <w:tc>
          <w:tcPr>
            <w:tcW w:w="1692" w:type="dxa"/>
            <w:tcBorders>
              <w:top w:val="nil"/>
              <w:left w:val="nil"/>
              <w:bottom w:val="nil"/>
              <w:right w:val="nil"/>
            </w:tcBorders>
            <w:shd w:val="clear" w:color="auto" w:fill="auto"/>
            <w:noWrap/>
            <w:vAlign w:val="bottom"/>
            <w:hideMark/>
          </w:tcPr>
          <w:p w14:paraId="6BD523A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d37:2</w:t>
            </w:r>
          </w:p>
        </w:tc>
        <w:tc>
          <w:tcPr>
            <w:tcW w:w="1440" w:type="dxa"/>
            <w:gridSpan w:val="2"/>
            <w:tcBorders>
              <w:top w:val="nil"/>
              <w:left w:val="nil"/>
              <w:bottom w:val="nil"/>
              <w:right w:val="nil"/>
            </w:tcBorders>
            <w:shd w:val="clear" w:color="auto" w:fill="auto"/>
            <w:noWrap/>
            <w:vAlign w:val="bottom"/>
            <w:hideMark/>
          </w:tcPr>
          <w:p w14:paraId="6AC49514"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80" w:type="dxa"/>
            <w:tcBorders>
              <w:top w:val="nil"/>
              <w:left w:val="nil"/>
              <w:right w:val="nil"/>
            </w:tcBorders>
            <w:vAlign w:val="bottom"/>
          </w:tcPr>
          <w:p w14:paraId="16C14685" w14:textId="1D4AA7F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12980619" w14:textId="22A7EFB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0.21</w:t>
            </w:r>
          </w:p>
        </w:tc>
        <w:tc>
          <w:tcPr>
            <w:tcW w:w="1710" w:type="dxa"/>
            <w:tcBorders>
              <w:top w:val="nil"/>
              <w:left w:val="nil"/>
              <w:bottom w:val="nil"/>
              <w:right w:val="nil"/>
            </w:tcBorders>
            <w:noWrap/>
            <w:vAlign w:val="bottom"/>
            <w:hideMark/>
          </w:tcPr>
          <w:p w14:paraId="6D2E9ADC" w14:textId="542CCF6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0.10</w:t>
            </w:r>
          </w:p>
        </w:tc>
        <w:tc>
          <w:tcPr>
            <w:tcW w:w="1260" w:type="dxa"/>
            <w:tcBorders>
              <w:top w:val="nil"/>
              <w:left w:val="nil"/>
              <w:bottom w:val="nil"/>
              <w:right w:val="nil"/>
            </w:tcBorders>
            <w:shd w:val="clear" w:color="auto" w:fill="auto"/>
            <w:noWrap/>
            <w:vAlign w:val="bottom"/>
            <w:hideMark/>
          </w:tcPr>
          <w:p w14:paraId="54C3C09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50</w:t>
            </w:r>
          </w:p>
        </w:tc>
      </w:tr>
      <w:tr w:rsidR="007F566D" w:rsidRPr="004509CE" w14:paraId="4AF48486" w14:textId="77777777" w:rsidTr="003741FF">
        <w:trPr>
          <w:trHeight w:val="288"/>
        </w:trPr>
        <w:tc>
          <w:tcPr>
            <w:tcW w:w="1692" w:type="dxa"/>
            <w:tcBorders>
              <w:top w:val="nil"/>
              <w:left w:val="nil"/>
              <w:bottom w:val="nil"/>
              <w:right w:val="nil"/>
            </w:tcBorders>
            <w:shd w:val="clear" w:color="auto" w:fill="auto"/>
            <w:noWrap/>
            <w:vAlign w:val="bottom"/>
            <w:hideMark/>
          </w:tcPr>
          <w:p w14:paraId="2C2BD02F"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d38:0</w:t>
            </w:r>
          </w:p>
        </w:tc>
        <w:tc>
          <w:tcPr>
            <w:tcW w:w="1440" w:type="dxa"/>
            <w:gridSpan w:val="2"/>
            <w:tcBorders>
              <w:top w:val="nil"/>
              <w:left w:val="nil"/>
              <w:bottom w:val="nil"/>
              <w:right w:val="nil"/>
            </w:tcBorders>
            <w:shd w:val="clear" w:color="auto" w:fill="auto"/>
            <w:noWrap/>
            <w:vAlign w:val="bottom"/>
            <w:hideMark/>
          </w:tcPr>
          <w:p w14:paraId="27DE60F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80" w:type="dxa"/>
            <w:tcBorders>
              <w:top w:val="nil"/>
              <w:left w:val="nil"/>
              <w:right w:val="nil"/>
            </w:tcBorders>
            <w:vAlign w:val="bottom"/>
          </w:tcPr>
          <w:p w14:paraId="15E99577" w14:textId="541A77B6"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193B6915" w14:textId="391421D0"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0.92</w:t>
            </w:r>
          </w:p>
        </w:tc>
        <w:tc>
          <w:tcPr>
            <w:tcW w:w="1710" w:type="dxa"/>
            <w:tcBorders>
              <w:top w:val="nil"/>
              <w:left w:val="nil"/>
              <w:bottom w:val="nil"/>
              <w:right w:val="nil"/>
            </w:tcBorders>
            <w:noWrap/>
            <w:vAlign w:val="bottom"/>
            <w:hideMark/>
          </w:tcPr>
          <w:p w14:paraId="173B13B0" w14:textId="4BCFBFF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0.51</w:t>
            </w:r>
          </w:p>
        </w:tc>
        <w:tc>
          <w:tcPr>
            <w:tcW w:w="1260" w:type="dxa"/>
            <w:tcBorders>
              <w:top w:val="nil"/>
              <w:left w:val="nil"/>
              <w:bottom w:val="nil"/>
              <w:right w:val="nil"/>
            </w:tcBorders>
            <w:shd w:val="clear" w:color="auto" w:fill="auto"/>
            <w:noWrap/>
            <w:vAlign w:val="bottom"/>
            <w:hideMark/>
          </w:tcPr>
          <w:p w14:paraId="4D1C1F95"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r>
      <w:tr w:rsidR="007F566D" w:rsidRPr="004509CE" w14:paraId="29D546AE" w14:textId="77777777" w:rsidTr="003741FF">
        <w:trPr>
          <w:trHeight w:val="288"/>
        </w:trPr>
        <w:tc>
          <w:tcPr>
            <w:tcW w:w="1692" w:type="dxa"/>
            <w:tcBorders>
              <w:top w:val="nil"/>
              <w:left w:val="nil"/>
              <w:bottom w:val="nil"/>
              <w:right w:val="nil"/>
            </w:tcBorders>
            <w:shd w:val="clear" w:color="auto" w:fill="auto"/>
            <w:noWrap/>
            <w:vAlign w:val="bottom"/>
            <w:hideMark/>
          </w:tcPr>
          <w:p w14:paraId="218CEA04"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d40:0</w:t>
            </w:r>
          </w:p>
        </w:tc>
        <w:tc>
          <w:tcPr>
            <w:tcW w:w="1440" w:type="dxa"/>
            <w:gridSpan w:val="2"/>
            <w:tcBorders>
              <w:top w:val="nil"/>
              <w:left w:val="nil"/>
              <w:bottom w:val="nil"/>
              <w:right w:val="nil"/>
            </w:tcBorders>
            <w:shd w:val="clear" w:color="auto" w:fill="auto"/>
            <w:noWrap/>
            <w:vAlign w:val="bottom"/>
            <w:hideMark/>
          </w:tcPr>
          <w:p w14:paraId="35FA4D0E"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080" w:type="dxa"/>
            <w:tcBorders>
              <w:left w:val="nil"/>
              <w:bottom w:val="nil"/>
              <w:right w:val="nil"/>
            </w:tcBorders>
            <w:vAlign w:val="bottom"/>
          </w:tcPr>
          <w:p w14:paraId="50DBEAA8" w14:textId="166F57D0"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5E6AF55D" w14:textId="30E775D3"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1.5</w:t>
            </w:r>
          </w:p>
        </w:tc>
        <w:tc>
          <w:tcPr>
            <w:tcW w:w="1710" w:type="dxa"/>
            <w:tcBorders>
              <w:top w:val="nil"/>
              <w:left w:val="nil"/>
              <w:bottom w:val="nil"/>
              <w:right w:val="nil"/>
            </w:tcBorders>
            <w:noWrap/>
            <w:vAlign w:val="bottom"/>
            <w:hideMark/>
          </w:tcPr>
          <w:p w14:paraId="4853E479" w14:textId="250835E6"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0.65</w:t>
            </w:r>
          </w:p>
        </w:tc>
        <w:tc>
          <w:tcPr>
            <w:tcW w:w="1260" w:type="dxa"/>
            <w:tcBorders>
              <w:top w:val="nil"/>
              <w:left w:val="nil"/>
              <w:bottom w:val="nil"/>
              <w:right w:val="nil"/>
            </w:tcBorders>
            <w:shd w:val="clear" w:color="auto" w:fill="auto"/>
            <w:noWrap/>
            <w:vAlign w:val="bottom"/>
            <w:hideMark/>
          </w:tcPr>
          <w:p w14:paraId="667B78C7"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r>
      <w:tr w:rsidR="007F566D" w:rsidRPr="004509CE" w14:paraId="76B7E4BA" w14:textId="77777777" w:rsidTr="003741FF">
        <w:trPr>
          <w:trHeight w:val="288"/>
        </w:trPr>
        <w:tc>
          <w:tcPr>
            <w:tcW w:w="1692" w:type="dxa"/>
            <w:tcBorders>
              <w:top w:val="nil"/>
              <w:left w:val="nil"/>
              <w:bottom w:val="nil"/>
              <w:right w:val="nil"/>
            </w:tcBorders>
            <w:shd w:val="clear" w:color="auto" w:fill="auto"/>
            <w:noWrap/>
            <w:vAlign w:val="bottom"/>
            <w:hideMark/>
          </w:tcPr>
          <w:p w14:paraId="760559A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d42:4</w:t>
            </w:r>
          </w:p>
        </w:tc>
        <w:tc>
          <w:tcPr>
            <w:tcW w:w="1440" w:type="dxa"/>
            <w:gridSpan w:val="2"/>
            <w:tcBorders>
              <w:top w:val="nil"/>
              <w:left w:val="nil"/>
              <w:bottom w:val="nil"/>
              <w:right w:val="nil"/>
            </w:tcBorders>
            <w:shd w:val="clear" w:color="auto" w:fill="auto"/>
            <w:noWrap/>
            <w:vAlign w:val="bottom"/>
            <w:hideMark/>
          </w:tcPr>
          <w:p w14:paraId="464C35D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080" w:type="dxa"/>
            <w:tcBorders>
              <w:top w:val="nil"/>
              <w:left w:val="nil"/>
              <w:bottom w:val="nil"/>
              <w:right w:val="nil"/>
            </w:tcBorders>
            <w:vAlign w:val="bottom"/>
          </w:tcPr>
          <w:p w14:paraId="0C887697" w14:textId="4888801B"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74BAC73B" w14:textId="2A10F5FA"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4.2</w:t>
            </w:r>
          </w:p>
        </w:tc>
        <w:tc>
          <w:tcPr>
            <w:tcW w:w="1710" w:type="dxa"/>
            <w:tcBorders>
              <w:top w:val="nil"/>
              <w:left w:val="nil"/>
              <w:bottom w:val="nil"/>
              <w:right w:val="nil"/>
            </w:tcBorders>
            <w:noWrap/>
            <w:vAlign w:val="bottom"/>
            <w:hideMark/>
          </w:tcPr>
          <w:p w14:paraId="3C7A16DF" w14:textId="46C74862"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1.8</w:t>
            </w:r>
          </w:p>
        </w:tc>
        <w:tc>
          <w:tcPr>
            <w:tcW w:w="1260" w:type="dxa"/>
            <w:tcBorders>
              <w:top w:val="nil"/>
              <w:left w:val="nil"/>
              <w:bottom w:val="nil"/>
              <w:right w:val="nil"/>
            </w:tcBorders>
            <w:shd w:val="clear" w:color="auto" w:fill="auto"/>
            <w:noWrap/>
            <w:vAlign w:val="bottom"/>
            <w:hideMark/>
          </w:tcPr>
          <w:p w14:paraId="62BFE4C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7F566D" w:rsidRPr="004509CE" w14:paraId="6C9E3BC0" w14:textId="77777777" w:rsidTr="003741FF">
        <w:trPr>
          <w:trHeight w:val="288"/>
        </w:trPr>
        <w:tc>
          <w:tcPr>
            <w:tcW w:w="1692" w:type="dxa"/>
            <w:tcBorders>
              <w:top w:val="nil"/>
              <w:left w:val="nil"/>
              <w:bottom w:val="nil"/>
              <w:right w:val="nil"/>
            </w:tcBorders>
            <w:shd w:val="clear" w:color="auto" w:fill="auto"/>
            <w:noWrap/>
            <w:vAlign w:val="bottom"/>
            <w:hideMark/>
          </w:tcPr>
          <w:p w14:paraId="07CEB640"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d43:1</w:t>
            </w:r>
          </w:p>
        </w:tc>
        <w:tc>
          <w:tcPr>
            <w:tcW w:w="1440" w:type="dxa"/>
            <w:gridSpan w:val="2"/>
            <w:tcBorders>
              <w:top w:val="nil"/>
              <w:left w:val="nil"/>
              <w:bottom w:val="nil"/>
              <w:right w:val="nil"/>
            </w:tcBorders>
            <w:shd w:val="clear" w:color="auto" w:fill="auto"/>
            <w:noWrap/>
            <w:vAlign w:val="bottom"/>
            <w:hideMark/>
          </w:tcPr>
          <w:p w14:paraId="20326056"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080" w:type="dxa"/>
            <w:tcBorders>
              <w:top w:val="nil"/>
              <w:left w:val="nil"/>
              <w:right w:val="nil"/>
            </w:tcBorders>
            <w:vAlign w:val="bottom"/>
          </w:tcPr>
          <w:p w14:paraId="5744C60E" w14:textId="37A778D5"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47A687BA" w14:textId="75AF46BC"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0.62</w:t>
            </w:r>
          </w:p>
        </w:tc>
        <w:tc>
          <w:tcPr>
            <w:tcW w:w="1710" w:type="dxa"/>
            <w:tcBorders>
              <w:top w:val="nil"/>
              <w:left w:val="nil"/>
              <w:bottom w:val="nil"/>
              <w:right w:val="nil"/>
            </w:tcBorders>
            <w:noWrap/>
            <w:vAlign w:val="bottom"/>
            <w:hideMark/>
          </w:tcPr>
          <w:p w14:paraId="5AB1C528" w14:textId="1DFCE5D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0.28</w:t>
            </w:r>
          </w:p>
        </w:tc>
        <w:tc>
          <w:tcPr>
            <w:tcW w:w="1260" w:type="dxa"/>
            <w:tcBorders>
              <w:top w:val="nil"/>
              <w:left w:val="nil"/>
              <w:bottom w:val="nil"/>
              <w:right w:val="nil"/>
            </w:tcBorders>
            <w:shd w:val="clear" w:color="auto" w:fill="auto"/>
            <w:noWrap/>
            <w:vAlign w:val="bottom"/>
            <w:hideMark/>
          </w:tcPr>
          <w:p w14:paraId="2F806B39"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7F566D" w:rsidRPr="004509CE" w14:paraId="4C7B7B76" w14:textId="77777777" w:rsidTr="003741FF">
        <w:trPr>
          <w:trHeight w:val="288"/>
        </w:trPr>
        <w:tc>
          <w:tcPr>
            <w:tcW w:w="1692" w:type="dxa"/>
            <w:tcBorders>
              <w:top w:val="nil"/>
              <w:left w:val="nil"/>
              <w:bottom w:val="nil"/>
              <w:right w:val="nil"/>
            </w:tcBorders>
            <w:shd w:val="clear" w:color="auto" w:fill="auto"/>
            <w:noWrap/>
            <w:vAlign w:val="bottom"/>
            <w:hideMark/>
          </w:tcPr>
          <w:p w14:paraId="0D6730FC"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d44:1</w:t>
            </w:r>
          </w:p>
        </w:tc>
        <w:tc>
          <w:tcPr>
            <w:tcW w:w="1440" w:type="dxa"/>
            <w:gridSpan w:val="2"/>
            <w:tcBorders>
              <w:top w:val="nil"/>
              <w:left w:val="nil"/>
              <w:bottom w:val="nil"/>
              <w:right w:val="nil"/>
            </w:tcBorders>
            <w:shd w:val="clear" w:color="auto" w:fill="auto"/>
            <w:noWrap/>
            <w:vAlign w:val="bottom"/>
            <w:hideMark/>
          </w:tcPr>
          <w:p w14:paraId="4ACEED51"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080" w:type="dxa"/>
            <w:tcBorders>
              <w:top w:val="nil"/>
              <w:left w:val="nil"/>
              <w:right w:val="nil"/>
            </w:tcBorders>
            <w:vAlign w:val="bottom"/>
          </w:tcPr>
          <w:p w14:paraId="30526C42" w14:textId="2ED341DF"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nil"/>
              <w:right w:val="nil"/>
            </w:tcBorders>
            <w:noWrap/>
            <w:vAlign w:val="bottom"/>
            <w:hideMark/>
          </w:tcPr>
          <w:p w14:paraId="7F7317FC" w14:textId="3A65BD75"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0.25</w:t>
            </w:r>
          </w:p>
        </w:tc>
        <w:tc>
          <w:tcPr>
            <w:tcW w:w="1710" w:type="dxa"/>
            <w:tcBorders>
              <w:top w:val="nil"/>
              <w:left w:val="nil"/>
              <w:bottom w:val="nil"/>
              <w:right w:val="nil"/>
            </w:tcBorders>
            <w:noWrap/>
            <w:vAlign w:val="bottom"/>
            <w:hideMark/>
          </w:tcPr>
          <w:p w14:paraId="7D6C1D66" w14:textId="701FEBE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0.12</w:t>
            </w:r>
          </w:p>
        </w:tc>
        <w:tc>
          <w:tcPr>
            <w:tcW w:w="1260" w:type="dxa"/>
            <w:tcBorders>
              <w:top w:val="nil"/>
              <w:left w:val="nil"/>
              <w:bottom w:val="nil"/>
              <w:right w:val="nil"/>
            </w:tcBorders>
            <w:shd w:val="clear" w:color="auto" w:fill="auto"/>
            <w:noWrap/>
            <w:vAlign w:val="bottom"/>
            <w:hideMark/>
          </w:tcPr>
          <w:p w14:paraId="12BBDF8A"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r>
      <w:tr w:rsidR="007F566D" w:rsidRPr="004509CE" w14:paraId="6F14E7F3" w14:textId="77777777" w:rsidTr="007F566D">
        <w:trPr>
          <w:trHeight w:val="288"/>
        </w:trPr>
        <w:tc>
          <w:tcPr>
            <w:tcW w:w="1692" w:type="dxa"/>
            <w:tcBorders>
              <w:top w:val="nil"/>
              <w:left w:val="nil"/>
              <w:bottom w:val="single" w:sz="12" w:space="0" w:color="auto"/>
              <w:right w:val="nil"/>
            </w:tcBorders>
            <w:shd w:val="clear" w:color="auto" w:fill="auto"/>
            <w:noWrap/>
            <w:vAlign w:val="bottom"/>
            <w:hideMark/>
          </w:tcPr>
          <w:p w14:paraId="383C3EE6" w14:textId="77777777" w:rsidR="007F566D" w:rsidRPr="004509CE" w:rsidRDefault="007F566D" w:rsidP="007F566D">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d44:3</w:t>
            </w:r>
          </w:p>
        </w:tc>
        <w:tc>
          <w:tcPr>
            <w:tcW w:w="1440" w:type="dxa"/>
            <w:gridSpan w:val="2"/>
            <w:tcBorders>
              <w:top w:val="nil"/>
              <w:left w:val="nil"/>
              <w:bottom w:val="single" w:sz="12" w:space="0" w:color="auto"/>
              <w:right w:val="nil"/>
            </w:tcBorders>
            <w:shd w:val="clear" w:color="auto" w:fill="auto"/>
            <w:noWrap/>
            <w:vAlign w:val="bottom"/>
            <w:hideMark/>
          </w:tcPr>
          <w:p w14:paraId="7A45E002"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080" w:type="dxa"/>
            <w:tcBorders>
              <w:left w:val="nil"/>
              <w:bottom w:val="single" w:sz="12" w:space="0" w:color="auto"/>
              <w:right w:val="nil"/>
            </w:tcBorders>
            <w:vAlign w:val="bottom"/>
          </w:tcPr>
          <w:p w14:paraId="2E185952" w14:textId="7992CE37" w:rsidR="007F566D" w:rsidRPr="004509CE" w:rsidRDefault="007F566D" w:rsidP="007F566D">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620" w:type="dxa"/>
            <w:tcBorders>
              <w:top w:val="nil"/>
              <w:left w:val="nil"/>
              <w:bottom w:val="single" w:sz="12" w:space="0" w:color="auto"/>
              <w:right w:val="nil"/>
            </w:tcBorders>
            <w:noWrap/>
            <w:vAlign w:val="bottom"/>
            <w:hideMark/>
          </w:tcPr>
          <w:p w14:paraId="65AFA07D" w14:textId="664FD29F"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0.27</w:t>
            </w:r>
          </w:p>
        </w:tc>
        <w:tc>
          <w:tcPr>
            <w:tcW w:w="1710" w:type="dxa"/>
            <w:tcBorders>
              <w:top w:val="nil"/>
              <w:left w:val="nil"/>
              <w:bottom w:val="single" w:sz="12" w:space="0" w:color="auto"/>
              <w:right w:val="nil"/>
            </w:tcBorders>
            <w:noWrap/>
            <w:vAlign w:val="bottom"/>
            <w:hideMark/>
          </w:tcPr>
          <w:p w14:paraId="1DACCDAE" w14:textId="5DD712B4" w:rsidR="007F566D" w:rsidRPr="007F566D" w:rsidRDefault="007F566D" w:rsidP="007F566D">
            <w:pPr>
              <w:spacing w:after="0" w:line="240" w:lineRule="auto"/>
              <w:jc w:val="center"/>
              <w:rPr>
                <w:rFonts w:ascii="Times New Roman" w:eastAsia="Times New Roman" w:hAnsi="Times New Roman"/>
                <w:color w:val="000000"/>
              </w:rPr>
            </w:pPr>
            <w:r w:rsidRPr="007F566D">
              <w:rPr>
                <w:rFonts w:ascii="Times New Roman" w:hAnsi="Times New Roman"/>
                <w:color w:val="000000"/>
              </w:rPr>
              <w:t>0.19</w:t>
            </w:r>
          </w:p>
        </w:tc>
        <w:tc>
          <w:tcPr>
            <w:tcW w:w="1260" w:type="dxa"/>
            <w:tcBorders>
              <w:top w:val="nil"/>
              <w:left w:val="nil"/>
              <w:bottom w:val="single" w:sz="12" w:space="0" w:color="auto"/>
              <w:right w:val="nil"/>
            </w:tcBorders>
            <w:shd w:val="clear" w:color="auto" w:fill="auto"/>
            <w:noWrap/>
            <w:vAlign w:val="bottom"/>
            <w:hideMark/>
          </w:tcPr>
          <w:p w14:paraId="0CA9F47C" w14:textId="77777777" w:rsidR="007F566D" w:rsidRPr="004509CE" w:rsidRDefault="007F566D" w:rsidP="007F566D">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71</w:t>
            </w:r>
          </w:p>
        </w:tc>
      </w:tr>
    </w:tbl>
    <w:p w14:paraId="10134A3E" w14:textId="77777777" w:rsidR="003D1A53" w:rsidRPr="004509CE" w:rsidRDefault="003D1A53" w:rsidP="003D1A53">
      <w:pPr>
        <w:pStyle w:val="NoSpacing"/>
        <w:rPr>
          <w:rFonts w:ascii="Times New Roman" w:hAnsi="Times New Roman"/>
        </w:rPr>
      </w:pPr>
    </w:p>
    <w:p w14:paraId="4F13F4D4" w14:textId="1E1A146D" w:rsidR="003D1A53" w:rsidRPr="004509CE" w:rsidRDefault="003D1A53" w:rsidP="003D1A53">
      <w:pPr>
        <w:pStyle w:val="NoSpacing"/>
        <w:jc w:val="both"/>
        <w:rPr>
          <w:rFonts w:ascii="Times New Roman" w:hAnsi="Times New Roman"/>
        </w:rPr>
      </w:pPr>
      <w:r w:rsidRPr="004509CE">
        <w:rPr>
          <w:rFonts w:ascii="Times New Roman" w:hAnsi="Times New Roman"/>
        </w:rPr>
        <w:t xml:space="preserve">MEDM consensus </w:t>
      </w:r>
      <w:r w:rsidR="000F20B8">
        <w:rPr>
          <w:rFonts w:ascii="Times New Roman" w:hAnsi="Times New Roman"/>
        </w:rPr>
        <w:t>estimates</w:t>
      </w:r>
      <w:r w:rsidRPr="004509CE">
        <w:rPr>
          <w:rFonts w:ascii="Times New Roman" w:hAnsi="Times New Roman"/>
        </w:rPr>
        <w:t xml:space="preserve"> shown were calculated for those lipids measured by at le</w:t>
      </w:r>
      <w:r w:rsidR="00714D36">
        <w:rPr>
          <w:rFonts w:ascii="Times New Roman" w:hAnsi="Times New Roman"/>
        </w:rPr>
        <w:t>ast five laboratories and had COD</w:t>
      </w:r>
      <w:r w:rsidRPr="004509CE">
        <w:rPr>
          <w:rFonts w:ascii="Times New Roman" w:hAnsi="Times New Roman"/>
        </w:rPr>
        <w:t xml:space="preserve"> values &gt; 40 %.</w:t>
      </w:r>
      <w:r w:rsidR="00181C16">
        <w:rPr>
          <w:rFonts w:ascii="Times New Roman" w:hAnsi="Times New Roman"/>
        </w:rPr>
        <w:t xml:space="preserve"> </w:t>
      </w:r>
      <w:r w:rsidRPr="004509CE">
        <w:rPr>
          <w:rFonts w:ascii="Times New Roman" w:hAnsi="Times New Roman"/>
        </w:rPr>
        <w:t xml:space="preserve">The abbreviations identify hexosylceramides (HexCer), ceramides (CER), and sphingomyelins (SM). </w:t>
      </w:r>
    </w:p>
    <w:p w14:paraId="79466A7A" w14:textId="77777777" w:rsidR="003D1A53" w:rsidRPr="004509CE" w:rsidRDefault="003D1A53" w:rsidP="003D1A53">
      <w:pPr>
        <w:rPr>
          <w:rFonts w:ascii="Times New Roman" w:hAnsi="Times New Roman"/>
        </w:rPr>
      </w:pPr>
    </w:p>
    <w:p w14:paraId="1D6FB3F9" w14:textId="77777777" w:rsidR="003D1A53" w:rsidRPr="004509CE" w:rsidRDefault="003D1A53" w:rsidP="003D1A53">
      <w:pPr>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61580F6D" w14:textId="5B6610B6" w:rsidR="003D1A53" w:rsidRPr="004509CE" w:rsidRDefault="003D1A53" w:rsidP="003D1A53">
      <w:pPr>
        <w:pStyle w:val="NoSpacing"/>
        <w:rPr>
          <w:rFonts w:ascii="Times New Roman" w:hAnsi="Times New Roman"/>
        </w:rPr>
      </w:pPr>
      <w:r w:rsidRPr="004509CE">
        <w:rPr>
          <w:rFonts w:ascii="Times New Roman" w:hAnsi="Times New Roman"/>
        </w:rPr>
        <w:lastRenderedPageBreak/>
        <w:t xml:space="preserve">Table S5. </w:t>
      </w:r>
      <w:r w:rsidR="00D96527">
        <w:rPr>
          <w:rFonts w:ascii="Times New Roman" w:hAnsi="Times New Roman"/>
        </w:rPr>
        <w:t>C</w:t>
      </w:r>
      <w:r w:rsidR="00D96527" w:rsidRPr="00714D36">
        <w:rPr>
          <w:rFonts w:ascii="Times New Roman" w:hAnsi="Times New Roman"/>
        </w:rPr>
        <w:t>onsensus location and uncertaint</w:t>
      </w:r>
      <w:r w:rsidR="00D96527">
        <w:rPr>
          <w:rFonts w:ascii="Times New Roman" w:hAnsi="Times New Roman"/>
        </w:rPr>
        <w:t xml:space="preserve">y </w:t>
      </w:r>
      <w:r w:rsidR="007F566D">
        <w:rPr>
          <w:rFonts w:ascii="Times New Roman" w:hAnsi="Times New Roman"/>
        </w:rPr>
        <w:t>estimates</w:t>
      </w:r>
      <w:r w:rsidR="00D96527" w:rsidRPr="00714D36">
        <w:rPr>
          <w:rFonts w:ascii="Times New Roman" w:hAnsi="Times New Roman"/>
        </w:rPr>
        <w:t xml:space="preserve"> </w:t>
      </w:r>
      <w:r w:rsidR="00D96527" w:rsidRPr="004509CE">
        <w:rPr>
          <w:rFonts w:ascii="Times New Roman" w:hAnsi="Times New Roman"/>
        </w:rPr>
        <w:t>for</w:t>
      </w:r>
      <w:r w:rsidRPr="004509CE">
        <w:rPr>
          <w:rFonts w:ascii="Times New Roman" w:hAnsi="Times New Roman"/>
        </w:rPr>
        <w:t xml:space="preserve"> sterol (ST) lipids in SRM 1950</w:t>
      </w:r>
    </w:p>
    <w:p w14:paraId="0A54BCBD" w14:textId="77777777" w:rsidR="003D1A53" w:rsidRPr="004509CE" w:rsidRDefault="003D1A53" w:rsidP="003D1A53">
      <w:pPr>
        <w:pStyle w:val="NoSpacing"/>
        <w:rPr>
          <w:rFonts w:ascii="Times New Roman" w:hAnsi="Times New Roman"/>
        </w:rPr>
      </w:pPr>
    </w:p>
    <w:tbl>
      <w:tblPr>
        <w:tblW w:w="8802" w:type="dxa"/>
        <w:tblInd w:w="108" w:type="dxa"/>
        <w:tblLook w:val="04A0" w:firstRow="1" w:lastRow="0" w:firstColumn="1" w:lastColumn="0" w:noHBand="0" w:noVBand="1"/>
      </w:tblPr>
      <w:tblGrid>
        <w:gridCol w:w="1602"/>
        <w:gridCol w:w="1530"/>
        <w:gridCol w:w="1350"/>
        <w:gridCol w:w="1440"/>
        <w:gridCol w:w="1620"/>
        <w:gridCol w:w="1260"/>
      </w:tblGrid>
      <w:tr w:rsidR="00714D36" w:rsidRPr="004509CE" w14:paraId="21F1250A" w14:textId="77777777" w:rsidTr="003741FF">
        <w:trPr>
          <w:trHeight w:val="555"/>
        </w:trPr>
        <w:tc>
          <w:tcPr>
            <w:tcW w:w="1602" w:type="dxa"/>
            <w:tcBorders>
              <w:top w:val="single" w:sz="12" w:space="0" w:color="auto"/>
              <w:left w:val="nil"/>
              <w:bottom w:val="single" w:sz="12" w:space="0" w:color="auto"/>
              <w:right w:val="nil"/>
            </w:tcBorders>
            <w:shd w:val="clear" w:color="auto" w:fill="auto"/>
            <w:noWrap/>
            <w:vAlign w:val="bottom"/>
            <w:hideMark/>
          </w:tcPr>
          <w:p w14:paraId="6FD966F7" w14:textId="77777777" w:rsidR="00714D36" w:rsidRPr="004509CE" w:rsidRDefault="00714D36" w:rsidP="00714D36">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530" w:type="dxa"/>
            <w:tcBorders>
              <w:top w:val="single" w:sz="12" w:space="0" w:color="auto"/>
              <w:left w:val="nil"/>
              <w:bottom w:val="single" w:sz="12" w:space="0" w:color="auto"/>
              <w:right w:val="nil"/>
            </w:tcBorders>
            <w:shd w:val="clear" w:color="auto" w:fill="auto"/>
            <w:noWrap/>
            <w:vAlign w:val="bottom"/>
            <w:hideMark/>
          </w:tcPr>
          <w:p w14:paraId="024FF670" w14:textId="77777777" w:rsidR="00714D36" w:rsidRPr="004509CE" w:rsidRDefault="00714D36" w:rsidP="00714D36">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350" w:type="dxa"/>
            <w:tcBorders>
              <w:top w:val="single" w:sz="12" w:space="0" w:color="auto"/>
              <w:left w:val="nil"/>
              <w:bottom w:val="single" w:sz="12" w:space="0" w:color="auto"/>
              <w:right w:val="nil"/>
            </w:tcBorders>
            <w:vAlign w:val="bottom"/>
          </w:tcPr>
          <w:p w14:paraId="3FEECB4F" w14:textId="3512DDB7" w:rsidR="00714D36" w:rsidRPr="004509CE" w:rsidRDefault="00714D36"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440" w:type="dxa"/>
            <w:tcBorders>
              <w:top w:val="single" w:sz="12" w:space="0" w:color="auto"/>
              <w:left w:val="nil"/>
              <w:bottom w:val="single" w:sz="12" w:space="0" w:color="auto"/>
              <w:right w:val="nil"/>
            </w:tcBorders>
            <w:shd w:val="clear" w:color="auto" w:fill="auto"/>
            <w:vAlign w:val="bottom"/>
            <w:hideMark/>
          </w:tcPr>
          <w:p w14:paraId="50ADDEF5" w14:textId="0DA2EB14" w:rsidR="00714D36" w:rsidRPr="004509CE" w:rsidRDefault="00683EC8"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p>
        </w:tc>
        <w:tc>
          <w:tcPr>
            <w:tcW w:w="1620" w:type="dxa"/>
            <w:tcBorders>
              <w:top w:val="single" w:sz="12" w:space="0" w:color="auto"/>
              <w:left w:val="nil"/>
              <w:bottom w:val="single" w:sz="12" w:space="0" w:color="auto"/>
              <w:right w:val="nil"/>
            </w:tcBorders>
            <w:shd w:val="clear" w:color="auto" w:fill="auto"/>
            <w:vAlign w:val="bottom"/>
            <w:hideMark/>
          </w:tcPr>
          <w:p w14:paraId="394F46A8" w14:textId="38ADF535" w:rsidR="00714D36" w:rsidRPr="004509CE" w:rsidRDefault="00683EC8"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60" w:type="dxa"/>
            <w:tcBorders>
              <w:top w:val="single" w:sz="12" w:space="0" w:color="auto"/>
              <w:left w:val="nil"/>
              <w:bottom w:val="single" w:sz="12" w:space="0" w:color="auto"/>
              <w:right w:val="nil"/>
            </w:tcBorders>
            <w:shd w:val="clear" w:color="auto" w:fill="auto"/>
            <w:noWrap/>
            <w:vAlign w:val="bottom"/>
            <w:hideMark/>
          </w:tcPr>
          <w:p w14:paraId="5B27D3B1" w14:textId="6CB48B93" w:rsidR="00714D36" w:rsidRPr="004509CE" w:rsidRDefault="00714D36" w:rsidP="00714D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COD</w:t>
            </w:r>
            <w:r w:rsidRPr="004509CE">
              <w:rPr>
                <w:rFonts w:ascii="Times New Roman" w:eastAsia="Times New Roman" w:hAnsi="Times New Roman"/>
                <w:color w:val="000000"/>
              </w:rPr>
              <w:t xml:space="preserve"> (%)</w:t>
            </w:r>
          </w:p>
        </w:tc>
      </w:tr>
      <w:tr w:rsidR="003741FF" w:rsidRPr="004509CE" w14:paraId="575B438C" w14:textId="77777777" w:rsidTr="003741FF">
        <w:trPr>
          <w:trHeight w:val="288"/>
        </w:trPr>
        <w:tc>
          <w:tcPr>
            <w:tcW w:w="1602" w:type="dxa"/>
            <w:tcBorders>
              <w:top w:val="nil"/>
              <w:left w:val="nil"/>
              <w:bottom w:val="nil"/>
              <w:right w:val="nil"/>
            </w:tcBorders>
            <w:shd w:val="clear" w:color="auto" w:fill="auto"/>
            <w:noWrap/>
            <w:vAlign w:val="bottom"/>
            <w:hideMark/>
          </w:tcPr>
          <w:p w14:paraId="3B26AE2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17:0</w:t>
            </w:r>
          </w:p>
        </w:tc>
        <w:tc>
          <w:tcPr>
            <w:tcW w:w="1530" w:type="dxa"/>
            <w:tcBorders>
              <w:top w:val="nil"/>
              <w:left w:val="nil"/>
              <w:bottom w:val="nil"/>
              <w:right w:val="nil"/>
            </w:tcBorders>
            <w:shd w:val="clear" w:color="auto" w:fill="auto"/>
            <w:noWrap/>
            <w:vAlign w:val="bottom"/>
            <w:hideMark/>
          </w:tcPr>
          <w:p w14:paraId="55F3C68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350" w:type="dxa"/>
            <w:tcBorders>
              <w:top w:val="nil"/>
              <w:left w:val="nil"/>
              <w:bottom w:val="nil"/>
              <w:right w:val="nil"/>
            </w:tcBorders>
            <w:vAlign w:val="bottom"/>
          </w:tcPr>
          <w:p w14:paraId="0E3A2DF7" w14:textId="2FD07C70"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40" w:type="dxa"/>
            <w:tcBorders>
              <w:top w:val="single" w:sz="12" w:space="0" w:color="auto"/>
              <w:left w:val="nil"/>
              <w:bottom w:val="nil"/>
              <w:right w:val="nil"/>
            </w:tcBorders>
            <w:noWrap/>
            <w:vAlign w:val="bottom"/>
            <w:hideMark/>
          </w:tcPr>
          <w:p w14:paraId="04138036" w14:textId="79F8F2C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6.0</w:t>
            </w:r>
          </w:p>
        </w:tc>
        <w:tc>
          <w:tcPr>
            <w:tcW w:w="1620" w:type="dxa"/>
            <w:tcBorders>
              <w:top w:val="single" w:sz="12" w:space="0" w:color="auto"/>
              <w:left w:val="nil"/>
              <w:bottom w:val="nil"/>
              <w:right w:val="nil"/>
            </w:tcBorders>
            <w:noWrap/>
            <w:vAlign w:val="bottom"/>
            <w:hideMark/>
          </w:tcPr>
          <w:p w14:paraId="7B2A4B50" w14:textId="11DDB69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2.5</w:t>
            </w:r>
          </w:p>
        </w:tc>
        <w:tc>
          <w:tcPr>
            <w:tcW w:w="1260" w:type="dxa"/>
            <w:tcBorders>
              <w:top w:val="nil"/>
              <w:left w:val="nil"/>
              <w:bottom w:val="nil"/>
              <w:right w:val="nil"/>
            </w:tcBorders>
            <w:shd w:val="clear" w:color="auto" w:fill="auto"/>
            <w:noWrap/>
            <w:vAlign w:val="bottom"/>
            <w:hideMark/>
          </w:tcPr>
          <w:p w14:paraId="0D35787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3741FF" w:rsidRPr="004509CE" w14:paraId="55C720B3" w14:textId="77777777" w:rsidTr="003741FF">
        <w:trPr>
          <w:trHeight w:val="288"/>
        </w:trPr>
        <w:tc>
          <w:tcPr>
            <w:tcW w:w="1602" w:type="dxa"/>
            <w:tcBorders>
              <w:top w:val="nil"/>
              <w:left w:val="nil"/>
              <w:bottom w:val="nil"/>
              <w:right w:val="nil"/>
            </w:tcBorders>
            <w:shd w:val="clear" w:color="auto" w:fill="auto"/>
            <w:noWrap/>
            <w:vAlign w:val="bottom"/>
            <w:hideMark/>
          </w:tcPr>
          <w:p w14:paraId="633B354A"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20:1</w:t>
            </w:r>
          </w:p>
        </w:tc>
        <w:tc>
          <w:tcPr>
            <w:tcW w:w="1530" w:type="dxa"/>
            <w:tcBorders>
              <w:top w:val="nil"/>
              <w:left w:val="nil"/>
              <w:bottom w:val="nil"/>
              <w:right w:val="nil"/>
            </w:tcBorders>
            <w:shd w:val="clear" w:color="auto" w:fill="auto"/>
            <w:noWrap/>
            <w:vAlign w:val="bottom"/>
            <w:hideMark/>
          </w:tcPr>
          <w:p w14:paraId="7178332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350" w:type="dxa"/>
            <w:tcBorders>
              <w:top w:val="nil"/>
              <w:left w:val="nil"/>
              <w:right w:val="nil"/>
            </w:tcBorders>
            <w:vAlign w:val="bottom"/>
          </w:tcPr>
          <w:p w14:paraId="12596EB8" w14:textId="6C42AF0C"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2B4EF56C" w14:textId="479F4BD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620" w:type="dxa"/>
            <w:tcBorders>
              <w:top w:val="nil"/>
              <w:left w:val="nil"/>
              <w:bottom w:val="nil"/>
              <w:right w:val="nil"/>
            </w:tcBorders>
            <w:noWrap/>
            <w:vAlign w:val="bottom"/>
            <w:hideMark/>
          </w:tcPr>
          <w:p w14:paraId="0F2A0821" w14:textId="64EEE73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0.66</w:t>
            </w:r>
          </w:p>
        </w:tc>
        <w:tc>
          <w:tcPr>
            <w:tcW w:w="1260" w:type="dxa"/>
            <w:tcBorders>
              <w:top w:val="nil"/>
              <w:left w:val="nil"/>
              <w:bottom w:val="nil"/>
              <w:right w:val="nil"/>
            </w:tcBorders>
            <w:shd w:val="clear" w:color="auto" w:fill="auto"/>
            <w:noWrap/>
            <w:vAlign w:val="bottom"/>
            <w:hideMark/>
          </w:tcPr>
          <w:p w14:paraId="774CBBA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3741FF" w:rsidRPr="004509CE" w14:paraId="07ABEBC8" w14:textId="77777777" w:rsidTr="003741FF">
        <w:trPr>
          <w:trHeight w:val="288"/>
        </w:trPr>
        <w:tc>
          <w:tcPr>
            <w:tcW w:w="1602" w:type="dxa"/>
            <w:tcBorders>
              <w:top w:val="nil"/>
              <w:left w:val="nil"/>
              <w:right w:val="nil"/>
            </w:tcBorders>
            <w:shd w:val="clear" w:color="auto" w:fill="auto"/>
            <w:noWrap/>
            <w:vAlign w:val="bottom"/>
            <w:hideMark/>
          </w:tcPr>
          <w:p w14:paraId="533E4DC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20:2</w:t>
            </w:r>
          </w:p>
        </w:tc>
        <w:tc>
          <w:tcPr>
            <w:tcW w:w="1530" w:type="dxa"/>
            <w:tcBorders>
              <w:top w:val="nil"/>
              <w:left w:val="nil"/>
              <w:right w:val="nil"/>
            </w:tcBorders>
            <w:shd w:val="clear" w:color="auto" w:fill="auto"/>
            <w:noWrap/>
            <w:vAlign w:val="bottom"/>
            <w:hideMark/>
          </w:tcPr>
          <w:p w14:paraId="183A30C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350" w:type="dxa"/>
            <w:tcBorders>
              <w:top w:val="nil"/>
              <w:left w:val="nil"/>
              <w:right w:val="nil"/>
            </w:tcBorders>
            <w:vAlign w:val="bottom"/>
          </w:tcPr>
          <w:p w14:paraId="7307AD68" w14:textId="554261C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40" w:type="dxa"/>
            <w:tcBorders>
              <w:top w:val="nil"/>
              <w:left w:val="nil"/>
              <w:bottom w:val="nil"/>
              <w:right w:val="nil"/>
            </w:tcBorders>
            <w:noWrap/>
            <w:vAlign w:val="bottom"/>
            <w:hideMark/>
          </w:tcPr>
          <w:p w14:paraId="0B6DC3DF" w14:textId="3514EF0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5.8</w:t>
            </w:r>
          </w:p>
        </w:tc>
        <w:tc>
          <w:tcPr>
            <w:tcW w:w="1620" w:type="dxa"/>
            <w:tcBorders>
              <w:top w:val="nil"/>
              <w:left w:val="nil"/>
              <w:bottom w:val="nil"/>
              <w:right w:val="nil"/>
            </w:tcBorders>
            <w:noWrap/>
            <w:vAlign w:val="bottom"/>
            <w:hideMark/>
          </w:tcPr>
          <w:p w14:paraId="0CFFEE5F" w14:textId="6F2C58E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3.1</w:t>
            </w:r>
          </w:p>
        </w:tc>
        <w:tc>
          <w:tcPr>
            <w:tcW w:w="1260" w:type="dxa"/>
            <w:tcBorders>
              <w:top w:val="nil"/>
              <w:left w:val="nil"/>
              <w:right w:val="nil"/>
            </w:tcBorders>
            <w:shd w:val="clear" w:color="auto" w:fill="auto"/>
            <w:noWrap/>
            <w:vAlign w:val="bottom"/>
            <w:hideMark/>
          </w:tcPr>
          <w:p w14:paraId="302B496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w:t>
            </w:r>
          </w:p>
        </w:tc>
      </w:tr>
      <w:tr w:rsidR="003741FF" w:rsidRPr="004509CE" w14:paraId="38CE9A87" w14:textId="77777777" w:rsidTr="003741FF">
        <w:trPr>
          <w:trHeight w:val="288"/>
        </w:trPr>
        <w:tc>
          <w:tcPr>
            <w:tcW w:w="1602" w:type="dxa"/>
            <w:tcBorders>
              <w:top w:val="nil"/>
              <w:left w:val="nil"/>
              <w:bottom w:val="single" w:sz="12" w:space="0" w:color="auto"/>
              <w:right w:val="nil"/>
            </w:tcBorders>
            <w:shd w:val="clear" w:color="auto" w:fill="auto"/>
            <w:noWrap/>
            <w:vAlign w:val="bottom"/>
            <w:hideMark/>
          </w:tcPr>
          <w:p w14:paraId="698118B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22:4</w:t>
            </w:r>
          </w:p>
        </w:tc>
        <w:tc>
          <w:tcPr>
            <w:tcW w:w="1530" w:type="dxa"/>
            <w:tcBorders>
              <w:top w:val="nil"/>
              <w:left w:val="nil"/>
              <w:bottom w:val="single" w:sz="12" w:space="0" w:color="auto"/>
              <w:right w:val="nil"/>
            </w:tcBorders>
            <w:shd w:val="clear" w:color="auto" w:fill="auto"/>
            <w:noWrap/>
            <w:vAlign w:val="bottom"/>
            <w:hideMark/>
          </w:tcPr>
          <w:p w14:paraId="189D319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350" w:type="dxa"/>
            <w:tcBorders>
              <w:left w:val="nil"/>
              <w:bottom w:val="single" w:sz="12" w:space="0" w:color="auto"/>
              <w:right w:val="nil"/>
            </w:tcBorders>
            <w:vAlign w:val="bottom"/>
          </w:tcPr>
          <w:p w14:paraId="410B0FF3" w14:textId="6EAF252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440" w:type="dxa"/>
            <w:tcBorders>
              <w:top w:val="nil"/>
              <w:left w:val="nil"/>
              <w:bottom w:val="single" w:sz="12" w:space="0" w:color="auto"/>
              <w:right w:val="nil"/>
            </w:tcBorders>
            <w:noWrap/>
            <w:vAlign w:val="bottom"/>
            <w:hideMark/>
          </w:tcPr>
          <w:p w14:paraId="618542C7" w14:textId="629733F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1.2</w:t>
            </w:r>
          </w:p>
        </w:tc>
        <w:tc>
          <w:tcPr>
            <w:tcW w:w="1620" w:type="dxa"/>
            <w:tcBorders>
              <w:top w:val="nil"/>
              <w:left w:val="nil"/>
              <w:bottom w:val="single" w:sz="12" w:space="0" w:color="auto"/>
              <w:right w:val="nil"/>
            </w:tcBorders>
            <w:noWrap/>
            <w:vAlign w:val="bottom"/>
            <w:hideMark/>
          </w:tcPr>
          <w:p w14:paraId="505FB7F7" w14:textId="1D128C1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0.70</w:t>
            </w:r>
          </w:p>
        </w:tc>
        <w:tc>
          <w:tcPr>
            <w:tcW w:w="1260" w:type="dxa"/>
            <w:tcBorders>
              <w:top w:val="nil"/>
              <w:left w:val="nil"/>
              <w:bottom w:val="single" w:sz="12" w:space="0" w:color="auto"/>
              <w:right w:val="nil"/>
            </w:tcBorders>
            <w:shd w:val="clear" w:color="auto" w:fill="auto"/>
            <w:noWrap/>
            <w:vAlign w:val="bottom"/>
            <w:hideMark/>
          </w:tcPr>
          <w:p w14:paraId="3169898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r>
    </w:tbl>
    <w:p w14:paraId="690AEF47" w14:textId="77777777" w:rsidR="003D1A53" w:rsidRPr="004509CE" w:rsidRDefault="003D1A53" w:rsidP="003D1A53">
      <w:pPr>
        <w:pStyle w:val="NoSpacing"/>
        <w:jc w:val="both"/>
        <w:rPr>
          <w:rFonts w:ascii="Times New Roman" w:hAnsi="Times New Roman"/>
        </w:rPr>
      </w:pPr>
    </w:p>
    <w:p w14:paraId="638A6682" w14:textId="3266A2EF" w:rsidR="003D1A53" w:rsidRPr="004509CE" w:rsidRDefault="003D1A53" w:rsidP="003D1A53">
      <w:pPr>
        <w:pStyle w:val="NoSpacing"/>
        <w:jc w:val="both"/>
        <w:rPr>
          <w:rFonts w:ascii="Times New Roman" w:hAnsi="Times New Roman"/>
        </w:rPr>
      </w:pPr>
      <w:r w:rsidRPr="004509CE">
        <w:rPr>
          <w:rFonts w:ascii="Times New Roman" w:hAnsi="Times New Roman"/>
        </w:rPr>
        <w:t xml:space="preserve">MEDM consensus </w:t>
      </w:r>
      <w:r w:rsidR="000F20B8">
        <w:rPr>
          <w:rFonts w:ascii="Times New Roman" w:hAnsi="Times New Roman"/>
        </w:rPr>
        <w:t>estimates</w:t>
      </w:r>
      <w:r w:rsidRPr="004509CE">
        <w:rPr>
          <w:rFonts w:ascii="Times New Roman" w:hAnsi="Times New Roman"/>
        </w:rPr>
        <w:t xml:space="preserve"> shown were calculated for those lipids measured by at le</w:t>
      </w:r>
      <w:r w:rsidR="00683EC8">
        <w:rPr>
          <w:rFonts w:ascii="Times New Roman" w:hAnsi="Times New Roman"/>
        </w:rPr>
        <w:t>ast five laboratories and had COD</w:t>
      </w:r>
      <w:r w:rsidRPr="004509CE">
        <w:rPr>
          <w:rFonts w:ascii="Times New Roman" w:hAnsi="Times New Roman"/>
        </w:rPr>
        <w:t xml:space="preserve"> values &gt; 40 %. The abbreviation identifies cholesteryl ester (CE). </w:t>
      </w:r>
    </w:p>
    <w:p w14:paraId="2770D9F9" w14:textId="77777777" w:rsidR="003D1A53" w:rsidRPr="004509CE" w:rsidRDefault="003D1A53" w:rsidP="003D1A53">
      <w:pPr>
        <w:rPr>
          <w:rFonts w:ascii="Times New Roman" w:hAnsi="Times New Roman"/>
        </w:rPr>
      </w:pPr>
    </w:p>
    <w:p w14:paraId="2F66F8B4" w14:textId="77777777" w:rsidR="003D1A53" w:rsidRPr="004509CE" w:rsidRDefault="003D1A53" w:rsidP="003D1A53">
      <w:pPr>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1C5FE3AA" w14:textId="54F4D3E8" w:rsidR="003D1A53" w:rsidRPr="004509CE" w:rsidRDefault="003D1A53" w:rsidP="003D1A53">
      <w:pPr>
        <w:rPr>
          <w:rFonts w:ascii="Times New Roman" w:hAnsi="Times New Roman"/>
        </w:rPr>
      </w:pPr>
      <w:r w:rsidRPr="004509CE">
        <w:rPr>
          <w:rFonts w:ascii="Times New Roman" w:hAnsi="Times New Roman"/>
        </w:rPr>
        <w:lastRenderedPageBreak/>
        <w:t xml:space="preserve">Table S6. Consensus </w:t>
      </w:r>
      <w:r w:rsidR="00683EC8">
        <w:rPr>
          <w:rFonts w:ascii="Times New Roman" w:hAnsi="Times New Roman"/>
        </w:rPr>
        <w:t xml:space="preserve">location </w:t>
      </w:r>
      <w:r w:rsidR="00D96527">
        <w:rPr>
          <w:rFonts w:ascii="Times New Roman" w:hAnsi="Times New Roman"/>
        </w:rPr>
        <w:t xml:space="preserve">and uncertainty </w:t>
      </w:r>
      <w:r w:rsidR="00683EC8">
        <w:rPr>
          <w:rFonts w:ascii="Times New Roman" w:hAnsi="Times New Roman"/>
        </w:rPr>
        <w:t>estimates</w:t>
      </w:r>
      <w:r w:rsidRPr="004509CE">
        <w:rPr>
          <w:rFonts w:ascii="Times New Roman" w:hAnsi="Times New Roman"/>
        </w:rPr>
        <w:t xml:space="preserve"> (DSL and </w:t>
      </w:r>
      <w:r w:rsidR="00683EC8">
        <w:rPr>
          <w:rFonts w:ascii="Times New Roman" w:hAnsi="Times New Roman"/>
        </w:rPr>
        <w:t>MEDM</w:t>
      </w:r>
      <w:r w:rsidRPr="004509CE">
        <w:rPr>
          <w:rFonts w:ascii="Times New Roman" w:hAnsi="Times New Roman"/>
        </w:rPr>
        <w:t xml:space="preserve">) for lipids </w:t>
      </w:r>
      <w:r w:rsidR="00D96527">
        <w:rPr>
          <w:rFonts w:ascii="Times New Roman" w:hAnsi="Times New Roman"/>
        </w:rPr>
        <w:t>report</w:t>
      </w:r>
      <w:r w:rsidR="00D96527" w:rsidRPr="004509CE">
        <w:rPr>
          <w:rFonts w:ascii="Times New Roman" w:hAnsi="Times New Roman"/>
        </w:rPr>
        <w:t xml:space="preserve">ed </w:t>
      </w:r>
      <w:r w:rsidRPr="004509CE">
        <w:rPr>
          <w:rFonts w:ascii="Times New Roman" w:hAnsi="Times New Roman"/>
        </w:rPr>
        <w:t xml:space="preserve">by </w:t>
      </w:r>
      <w:r w:rsidR="00683EC8">
        <w:rPr>
          <w:rFonts w:ascii="Times New Roman" w:hAnsi="Times New Roman"/>
        </w:rPr>
        <w:t xml:space="preserve">only </w:t>
      </w:r>
      <w:r w:rsidRPr="004509CE">
        <w:rPr>
          <w:rFonts w:ascii="Times New Roman" w:hAnsi="Times New Roman"/>
        </w:rPr>
        <w:t>three or four laboratories.</w:t>
      </w:r>
    </w:p>
    <w:tbl>
      <w:tblPr>
        <w:tblW w:w="12329" w:type="dxa"/>
        <w:tblInd w:w="108" w:type="dxa"/>
        <w:tblLook w:val="04A0" w:firstRow="1" w:lastRow="0" w:firstColumn="1" w:lastColumn="0" w:noHBand="0" w:noVBand="1"/>
      </w:tblPr>
      <w:tblGrid>
        <w:gridCol w:w="2970"/>
        <w:gridCol w:w="1090"/>
        <w:gridCol w:w="1380"/>
        <w:gridCol w:w="1380"/>
        <w:gridCol w:w="1380"/>
        <w:gridCol w:w="1700"/>
        <w:gridCol w:w="1272"/>
        <w:gridCol w:w="1157"/>
      </w:tblGrid>
      <w:tr w:rsidR="001549A1" w:rsidRPr="004509CE" w14:paraId="55D081D7" w14:textId="77777777" w:rsidTr="003741FF">
        <w:trPr>
          <w:trHeight w:val="378"/>
        </w:trPr>
        <w:tc>
          <w:tcPr>
            <w:tcW w:w="2970" w:type="dxa"/>
            <w:tcBorders>
              <w:top w:val="single" w:sz="12" w:space="0" w:color="auto"/>
              <w:left w:val="nil"/>
              <w:bottom w:val="single" w:sz="12" w:space="0" w:color="auto"/>
              <w:right w:val="nil"/>
            </w:tcBorders>
            <w:shd w:val="clear" w:color="auto" w:fill="auto"/>
            <w:noWrap/>
            <w:vAlign w:val="bottom"/>
            <w:hideMark/>
          </w:tcPr>
          <w:p w14:paraId="04B3D2F4" w14:textId="77777777" w:rsidR="001549A1" w:rsidRPr="004509CE" w:rsidRDefault="001549A1"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90" w:type="dxa"/>
            <w:tcBorders>
              <w:top w:val="single" w:sz="12" w:space="0" w:color="auto"/>
              <w:left w:val="nil"/>
              <w:bottom w:val="single" w:sz="12" w:space="0" w:color="auto"/>
              <w:right w:val="nil"/>
            </w:tcBorders>
            <w:shd w:val="clear" w:color="auto" w:fill="auto"/>
            <w:noWrap/>
            <w:vAlign w:val="bottom"/>
            <w:hideMark/>
          </w:tcPr>
          <w:p w14:paraId="01B08C79" w14:textId="77777777" w:rsidR="001549A1" w:rsidRPr="004509CE" w:rsidRDefault="001549A1"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380" w:type="dxa"/>
            <w:tcBorders>
              <w:top w:val="single" w:sz="12" w:space="0" w:color="auto"/>
              <w:left w:val="nil"/>
              <w:bottom w:val="single" w:sz="12" w:space="0" w:color="auto"/>
              <w:right w:val="nil"/>
            </w:tcBorders>
            <w:vAlign w:val="bottom"/>
          </w:tcPr>
          <w:p w14:paraId="0588B0D7" w14:textId="0DED7179" w:rsidR="001549A1"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380" w:type="dxa"/>
            <w:tcBorders>
              <w:top w:val="single" w:sz="12" w:space="0" w:color="auto"/>
              <w:left w:val="nil"/>
              <w:bottom w:val="single" w:sz="12" w:space="0" w:color="auto"/>
              <w:right w:val="nil"/>
            </w:tcBorders>
            <w:shd w:val="clear" w:color="auto" w:fill="F2F2F2" w:themeFill="background1" w:themeFillShade="F2"/>
            <w:vAlign w:val="bottom"/>
            <w:hideMark/>
          </w:tcPr>
          <w:p w14:paraId="6D09A96A" w14:textId="49D82ED0" w:rsidR="001549A1" w:rsidRPr="004509CE" w:rsidRDefault="001549A1" w:rsidP="00683EC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380" w:type="dxa"/>
            <w:tcBorders>
              <w:top w:val="single" w:sz="12" w:space="0" w:color="auto"/>
              <w:left w:val="nil"/>
              <w:bottom w:val="single" w:sz="12" w:space="0" w:color="auto"/>
              <w:right w:val="nil"/>
            </w:tcBorders>
            <w:shd w:val="clear" w:color="auto" w:fill="F2F2F2" w:themeFill="background1" w:themeFillShade="F2"/>
            <w:vAlign w:val="bottom"/>
            <w:hideMark/>
          </w:tcPr>
          <w:p w14:paraId="26B52ED7" w14:textId="5CE56CA0"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Standard Uncertainty</w:t>
            </w:r>
          </w:p>
        </w:tc>
        <w:tc>
          <w:tcPr>
            <w:tcW w:w="1700" w:type="dxa"/>
            <w:tcBorders>
              <w:top w:val="single" w:sz="12" w:space="0" w:color="auto"/>
              <w:left w:val="nil"/>
              <w:bottom w:val="single" w:sz="12" w:space="0" w:color="auto"/>
              <w:right w:val="nil"/>
            </w:tcBorders>
            <w:shd w:val="clear" w:color="auto" w:fill="auto"/>
            <w:vAlign w:val="bottom"/>
            <w:hideMark/>
          </w:tcPr>
          <w:p w14:paraId="1F065D5F" w14:textId="6C6EAC64" w:rsidR="001549A1" w:rsidRPr="004509CE" w:rsidRDefault="001549A1" w:rsidP="00683EC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MEDM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272" w:type="dxa"/>
            <w:tcBorders>
              <w:top w:val="single" w:sz="12" w:space="0" w:color="auto"/>
              <w:left w:val="nil"/>
              <w:bottom w:val="single" w:sz="12" w:space="0" w:color="auto"/>
              <w:right w:val="nil"/>
            </w:tcBorders>
            <w:shd w:val="clear" w:color="auto" w:fill="auto"/>
            <w:noWrap/>
            <w:vAlign w:val="bottom"/>
            <w:hideMark/>
          </w:tcPr>
          <w:p w14:paraId="5238CB45" w14:textId="369B5F61" w:rsidR="001549A1" w:rsidRPr="004509CE" w:rsidRDefault="001549A1" w:rsidP="00683EC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DSL</w:t>
            </w:r>
            <w:r w:rsidR="00084A27">
              <w:rPr>
                <w:rFonts w:ascii="Times New Roman" w:eastAsia="Times New Roman" w:hAnsi="Times New Roman"/>
                <w:color w:val="000000"/>
              </w:rPr>
              <w:br/>
            </w:r>
            <w:r w:rsidRPr="004509CE">
              <w:rPr>
                <w:rFonts w:ascii="Times New Roman" w:eastAsia="Times New Roman" w:hAnsi="Times New Roman"/>
                <w:color w:val="000000"/>
              </w:rPr>
              <w:t>C</w:t>
            </w:r>
            <w:r>
              <w:rPr>
                <w:rFonts w:ascii="Times New Roman" w:eastAsia="Times New Roman" w:hAnsi="Times New Roman"/>
                <w:color w:val="000000"/>
              </w:rPr>
              <w:t>OD</w:t>
            </w:r>
            <w:r w:rsidRPr="004509CE">
              <w:rPr>
                <w:rFonts w:ascii="Times New Roman" w:eastAsia="Times New Roman" w:hAnsi="Times New Roman"/>
                <w:color w:val="000000"/>
              </w:rPr>
              <w:t xml:space="preserve"> (%)</w:t>
            </w:r>
          </w:p>
        </w:tc>
        <w:tc>
          <w:tcPr>
            <w:tcW w:w="1157" w:type="dxa"/>
            <w:tcBorders>
              <w:top w:val="single" w:sz="12" w:space="0" w:color="auto"/>
              <w:left w:val="nil"/>
              <w:bottom w:val="single" w:sz="12" w:space="0" w:color="auto"/>
              <w:right w:val="nil"/>
            </w:tcBorders>
            <w:shd w:val="clear" w:color="auto" w:fill="auto"/>
            <w:noWrap/>
            <w:vAlign w:val="bottom"/>
            <w:hideMark/>
          </w:tcPr>
          <w:p w14:paraId="67DAF406" w14:textId="692ACB03" w:rsidR="001549A1" w:rsidRPr="004509CE" w:rsidRDefault="001549A1"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Difference</w:t>
            </w:r>
            <w:r>
              <w:rPr>
                <w:rFonts w:ascii="Times New Roman" w:eastAsia="Times New Roman" w:hAnsi="Times New Roman"/>
                <w:color w:val="000000"/>
              </w:rPr>
              <w:t xml:space="preserve"> (%)</w:t>
            </w:r>
          </w:p>
        </w:tc>
      </w:tr>
      <w:tr w:rsidR="003741FF" w:rsidRPr="004509CE" w14:paraId="7CF10854" w14:textId="77777777" w:rsidTr="003741FF">
        <w:trPr>
          <w:trHeight w:val="288"/>
        </w:trPr>
        <w:tc>
          <w:tcPr>
            <w:tcW w:w="2970" w:type="dxa"/>
            <w:tcBorders>
              <w:top w:val="single" w:sz="12" w:space="0" w:color="auto"/>
              <w:left w:val="nil"/>
              <w:bottom w:val="nil"/>
              <w:right w:val="nil"/>
            </w:tcBorders>
            <w:shd w:val="clear" w:color="auto" w:fill="auto"/>
            <w:noWrap/>
            <w:vAlign w:val="bottom"/>
            <w:hideMark/>
          </w:tcPr>
          <w:p w14:paraId="3B11F20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Taurolithocholic acid sulfate</w:t>
            </w:r>
          </w:p>
        </w:tc>
        <w:tc>
          <w:tcPr>
            <w:tcW w:w="1090" w:type="dxa"/>
            <w:tcBorders>
              <w:top w:val="single" w:sz="12" w:space="0" w:color="auto"/>
              <w:left w:val="nil"/>
              <w:bottom w:val="nil"/>
              <w:right w:val="nil"/>
            </w:tcBorders>
            <w:shd w:val="clear" w:color="auto" w:fill="auto"/>
            <w:noWrap/>
            <w:vAlign w:val="bottom"/>
            <w:hideMark/>
          </w:tcPr>
          <w:p w14:paraId="3A7E664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389B692A" w14:textId="5800520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1E26C867" w14:textId="7D0F9E1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0.088</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50E2CEA4" w14:textId="2873370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0.018</w:t>
            </w:r>
          </w:p>
        </w:tc>
        <w:tc>
          <w:tcPr>
            <w:tcW w:w="1700" w:type="dxa"/>
            <w:tcBorders>
              <w:top w:val="single" w:sz="12" w:space="0" w:color="auto"/>
              <w:left w:val="nil"/>
              <w:bottom w:val="nil"/>
              <w:right w:val="nil"/>
            </w:tcBorders>
            <w:noWrap/>
            <w:vAlign w:val="bottom"/>
            <w:hideMark/>
          </w:tcPr>
          <w:p w14:paraId="2B4C9A36" w14:textId="791E7C0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0.10</w:t>
            </w:r>
          </w:p>
        </w:tc>
        <w:tc>
          <w:tcPr>
            <w:tcW w:w="1272" w:type="dxa"/>
            <w:tcBorders>
              <w:top w:val="single" w:sz="12" w:space="0" w:color="auto"/>
              <w:left w:val="nil"/>
              <w:bottom w:val="nil"/>
              <w:right w:val="nil"/>
            </w:tcBorders>
            <w:shd w:val="clear" w:color="auto" w:fill="auto"/>
            <w:noWrap/>
            <w:vAlign w:val="bottom"/>
            <w:hideMark/>
          </w:tcPr>
          <w:p w14:paraId="34C4C43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w:t>
            </w:r>
          </w:p>
        </w:tc>
        <w:tc>
          <w:tcPr>
            <w:tcW w:w="1157" w:type="dxa"/>
            <w:tcBorders>
              <w:top w:val="single" w:sz="12" w:space="0" w:color="auto"/>
              <w:left w:val="nil"/>
              <w:bottom w:val="nil"/>
              <w:right w:val="nil"/>
            </w:tcBorders>
            <w:shd w:val="clear" w:color="auto" w:fill="auto"/>
            <w:noWrap/>
            <w:vAlign w:val="bottom"/>
            <w:hideMark/>
          </w:tcPr>
          <w:p w14:paraId="7BA8271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3A1A09E2" w14:textId="77777777" w:rsidTr="003741FF">
        <w:trPr>
          <w:trHeight w:val="288"/>
        </w:trPr>
        <w:tc>
          <w:tcPr>
            <w:tcW w:w="2970" w:type="dxa"/>
            <w:tcBorders>
              <w:top w:val="nil"/>
              <w:left w:val="nil"/>
              <w:bottom w:val="nil"/>
              <w:right w:val="nil"/>
            </w:tcBorders>
            <w:shd w:val="clear" w:color="auto" w:fill="auto"/>
            <w:noWrap/>
            <w:vAlign w:val="bottom"/>
            <w:hideMark/>
          </w:tcPr>
          <w:p w14:paraId="45D97055"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ω-Muricholic acid</w:t>
            </w:r>
          </w:p>
        </w:tc>
        <w:tc>
          <w:tcPr>
            <w:tcW w:w="1090" w:type="dxa"/>
            <w:tcBorders>
              <w:top w:val="nil"/>
              <w:left w:val="nil"/>
              <w:bottom w:val="nil"/>
              <w:right w:val="nil"/>
            </w:tcBorders>
            <w:shd w:val="clear" w:color="auto" w:fill="auto"/>
            <w:noWrap/>
            <w:vAlign w:val="bottom"/>
            <w:hideMark/>
          </w:tcPr>
          <w:p w14:paraId="41B7436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A251FC2" w14:textId="1F57356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EA25835" w14:textId="3EE44DE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0.0056</w:t>
            </w:r>
          </w:p>
        </w:tc>
        <w:tc>
          <w:tcPr>
            <w:tcW w:w="1380" w:type="dxa"/>
            <w:tcBorders>
              <w:top w:val="nil"/>
              <w:left w:val="nil"/>
              <w:bottom w:val="nil"/>
              <w:right w:val="nil"/>
            </w:tcBorders>
            <w:shd w:val="clear" w:color="auto" w:fill="F2F2F2" w:themeFill="background1" w:themeFillShade="F2"/>
            <w:noWrap/>
            <w:vAlign w:val="bottom"/>
            <w:hideMark/>
          </w:tcPr>
          <w:p w14:paraId="251EB828" w14:textId="58146D7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0.00013</w:t>
            </w:r>
          </w:p>
        </w:tc>
        <w:tc>
          <w:tcPr>
            <w:tcW w:w="1700" w:type="dxa"/>
            <w:tcBorders>
              <w:top w:val="nil"/>
              <w:left w:val="nil"/>
              <w:bottom w:val="nil"/>
              <w:right w:val="nil"/>
            </w:tcBorders>
            <w:noWrap/>
            <w:vAlign w:val="bottom"/>
            <w:hideMark/>
          </w:tcPr>
          <w:p w14:paraId="53C40EAE" w14:textId="1DC10CD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0.0057</w:t>
            </w:r>
          </w:p>
        </w:tc>
        <w:tc>
          <w:tcPr>
            <w:tcW w:w="1272" w:type="dxa"/>
            <w:tcBorders>
              <w:top w:val="nil"/>
              <w:left w:val="nil"/>
              <w:bottom w:val="nil"/>
              <w:right w:val="nil"/>
            </w:tcBorders>
            <w:shd w:val="clear" w:color="auto" w:fill="auto"/>
            <w:noWrap/>
            <w:vAlign w:val="bottom"/>
            <w:hideMark/>
          </w:tcPr>
          <w:p w14:paraId="23740D7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157" w:type="dxa"/>
            <w:tcBorders>
              <w:top w:val="nil"/>
              <w:left w:val="nil"/>
              <w:bottom w:val="nil"/>
              <w:right w:val="nil"/>
            </w:tcBorders>
            <w:shd w:val="clear" w:color="auto" w:fill="auto"/>
            <w:noWrap/>
            <w:vAlign w:val="bottom"/>
            <w:hideMark/>
          </w:tcPr>
          <w:p w14:paraId="3635696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3741FF" w:rsidRPr="004509CE" w14:paraId="6B4CFF20" w14:textId="77777777" w:rsidTr="003741FF">
        <w:trPr>
          <w:trHeight w:val="288"/>
        </w:trPr>
        <w:tc>
          <w:tcPr>
            <w:tcW w:w="2970" w:type="dxa"/>
            <w:tcBorders>
              <w:top w:val="nil"/>
              <w:left w:val="nil"/>
              <w:bottom w:val="nil"/>
              <w:right w:val="nil"/>
            </w:tcBorders>
            <w:shd w:val="clear" w:color="auto" w:fill="auto"/>
            <w:noWrap/>
            <w:vAlign w:val="bottom"/>
            <w:hideMark/>
          </w:tcPr>
          <w:p w14:paraId="13F9FF0B"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22:0</w:t>
            </w:r>
          </w:p>
        </w:tc>
        <w:tc>
          <w:tcPr>
            <w:tcW w:w="1090" w:type="dxa"/>
            <w:tcBorders>
              <w:top w:val="nil"/>
              <w:left w:val="nil"/>
              <w:bottom w:val="nil"/>
              <w:right w:val="nil"/>
            </w:tcBorders>
            <w:shd w:val="clear" w:color="auto" w:fill="auto"/>
            <w:noWrap/>
            <w:vAlign w:val="bottom"/>
            <w:hideMark/>
          </w:tcPr>
          <w:p w14:paraId="78B9F79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74862F86" w14:textId="6FA9657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115CA80A" w14:textId="6B8B4BA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0.35</w:t>
            </w:r>
          </w:p>
        </w:tc>
        <w:tc>
          <w:tcPr>
            <w:tcW w:w="1380" w:type="dxa"/>
            <w:tcBorders>
              <w:top w:val="nil"/>
              <w:left w:val="nil"/>
              <w:bottom w:val="nil"/>
              <w:right w:val="nil"/>
            </w:tcBorders>
            <w:shd w:val="clear" w:color="auto" w:fill="F2F2F2" w:themeFill="background1" w:themeFillShade="F2"/>
            <w:noWrap/>
            <w:vAlign w:val="bottom"/>
            <w:hideMark/>
          </w:tcPr>
          <w:p w14:paraId="2AA73A10" w14:textId="7697548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0.034</w:t>
            </w:r>
          </w:p>
        </w:tc>
        <w:tc>
          <w:tcPr>
            <w:tcW w:w="1700" w:type="dxa"/>
            <w:tcBorders>
              <w:top w:val="nil"/>
              <w:left w:val="nil"/>
              <w:bottom w:val="nil"/>
              <w:right w:val="nil"/>
            </w:tcBorders>
            <w:noWrap/>
            <w:vAlign w:val="bottom"/>
            <w:hideMark/>
          </w:tcPr>
          <w:p w14:paraId="67CFD763" w14:textId="4B9BFE4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0.36</w:t>
            </w:r>
          </w:p>
        </w:tc>
        <w:tc>
          <w:tcPr>
            <w:tcW w:w="1272" w:type="dxa"/>
            <w:tcBorders>
              <w:top w:val="nil"/>
              <w:left w:val="nil"/>
              <w:bottom w:val="nil"/>
              <w:right w:val="nil"/>
            </w:tcBorders>
            <w:shd w:val="clear" w:color="auto" w:fill="auto"/>
            <w:noWrap/>
            <w:vAlign w:val="bottom"/>
            <w:hideMark/>
          </w:tcPr>
          <w:p w14:paraId="2B86E06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157" w:type="dxa"/>
            <w:tcBorders>
              <w:top w:val="nil"/>
              <w:left w:val="nil"/>
              <w:bottom w:val="nil"/>
              <w:right w:val="nil"/>
            </w:tcBorders>
            <w:shd w:val="clear" w:color="auto" w:fill="auto"/>
            <w:noWrap/>
            <w:vAlign w:val="bottom"/>
            <w:hideMark/>
          </w:tcPr>
          <w:p w14:paraId="705AED4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52429B38" w14:textId="77777777" w:rsidTr="003741FF">
        <w:trPr>
          <w:trHeight w:val="288"/>
        </w:trPr>
        <w:tc>
          <w:tcPr>
            <w:tcW w:w="2970" w:type="dxa"/>
            <w:tcBorders>
              <w:top w:val="nil"/>
              <w:left w:val="nil"/>
              <w:bottom w:val="nil"/>
              <w:right w:val="nil"/>
            </w:tcBorders>
            <w:shd w:val="clear" w:color="auto" w:fill="auto"/>
            <w:noWrap/>
            <w:vAlign w:val="bottom"/>
            <w:hideMark/>
          </w:tcPr>
          <w:p w14:paraId="03E45C1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24:0</w:t>
            </w:r>
          </w:p>
        </w:tc>
        <w:tc>
          <w:tcPr>
            <w:tcW w:w="1090" w:type="dxa"/>
            <w:tcBorders>
              <w:top w:val="nil"/>
              <w:left w:val="nil"/>
              <w:bottom w:val="nil"/>
              <w:right w:val="nil"/>
            </w:tcBorders>
            <w:shd w:val="clear" w:color="auto" w:fill="auto"/>
            <w:noWrap/>
            <w:vAlign w:val="bottom"/>
            <w:hideMark/>
          </w:tcPr>
          <w:p w14:paraId="6AADED1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BCBF6C8" w14:textId="50A79D3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D6D8C89" w14:textId="0A6CC98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0.28</w:t>
            </w:r>
          </w:p>
        </w:tc>
        <w:tc>
          <w:tcPr>
            <w:tcW w:w="1380" w:type="dxa"/>
            <w:tcBorders>
              <w:top w:val="nil"/>
              <w:left w:val="nil"/>
              <w:bottom w:val="nil"/>
              <w:right w:val="nil"/>
            </w:tcBorders>
            <w:shd w:val="clear" w:color="auto" w:fill="F2F2F2" w:themeFill="background1" w:themeFillShade="F2"/>
            <w:noWrap/>
            <w:vAlign w:val="bottom"/>
            <w:hideMark/>
          </w:tcPr>
          <w:p w14:paraId="5EB51CF0" w14:textId="533F443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0.052</w:t>
            </w:r>
          </w:p>
        </w:tc>
        <w:tc>
          <w:tcPr>
            <w:tcW w:w="1700" w:type="dxa"/>
            <w:tcBorders>
              <w:top w:val="nil"/>
              <w:left w:val="nil"/>
              <w:bottom w:val="nil"/>
              <w:right w:val="nil"/>
            </w:tcBorders>
            <w:noWrap/>
            <w:vAlign w:val="bottom"/>
            <w:hideMark/>
          </w:tcPr>
          <w:p w14:paraId="3415C008" w14:textId="4AA82BB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0.31</w:t>
            </w:r>
          </w:p>
        </w:tc>
        <w:tc>
          <w:tcPr>
            <w:tcW w:w="1272" w:type="dxa"/>
            <w:tcBorders>
              <w:top w:val="nil"/>
              <w:left w:val="nil"/>
              <w:bottom w:val="nil"/>
              <w:right w:val="nil"/>
            </w:tcBorders>
            <w:shd w:val="clear" w:color="auto" w:fill="auto"/>
            <w:noWrap/>
            <w:vAlign w:val="bottom"/>
            <w:hideMark/>
          </w:tcPr>
          <w:p w14:paraId="4174B73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35A6922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r>
      <w:tr w:rsidR="003741FF" w:rsidRPr="004509CE" w14:paraId="26CC44C0" w14:textId="77777777" w:rsidTr="003741FF">
        <w:trPr>
          <w:trHeight w:val="288"/>
        </w:trPr>
        <w:tc>
          <w:tcPr>
            <w:tcW w:w="2970" w:type="dxa"/>
            <w:tcBorders>
              <w:top w:val="nil"/>
              <w:left w:val="nil"/>
              <w:bottom w:val="nil"/>
              <w:right w:val="nil"/>
            </w:tcBorders>
            <w:shd w:val="clear" w:color="auto" w:fill="auto"/>
            <w:noWrap/>
            <w:vAlign w:val="bottom"/>
            <w:hideMark/>
          </w:tcPr>
          <w:p w14:paraId="60498923"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24:1</w:t>
            </w:r>
          </w:p>
        </w:tc>
        <w:tc>
          <w:tcPr>
            <w:tcW w:w="1090" w:type="dxa"/>
            <w:tcBorders>
              <w:top w:val="nil"/>
              <w:left w:val="nil"/>
              <w:bottom w:val="nil"/>
              <w:right w:val="nil"/>
            </w:tcBorders>
            <w:shd w:val="clear" w:color="auto" w:fill="auto"/>
            <w:noWrap/>
            <w:vAlign w:val="bottom"/>
            <w:hideMark/>
          </w:tcPr>
          <w:p w14:paraId="001EDCB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28C15142" w14:textId="494820C6"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B06C3AE" w14:textId="75CC60F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380" w:type="dxa"/>
            <w:tcBorders>
              <w:top w:val="nil"/>
              <w:left w:val="nil"/>
              <w:bottom w:val="nil"/>
              <w:right w:val="nil"/>
            </w:tcBorders>
            <w:shd w:val="clear" w:color="auto" w:fill="F2F2F2" w:themeFill="background1" w:themeFillShade="F2"/>
            <w:noWrap/>
            <w:vAlign w:val="bottom"/>
            <w:hideMark/>
          </w:tcPr>
          <w:p w14:paraId="0D8DCA93" w14:textId="6539E6C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0.014</w:t>
            </w:r>
          </w:p>
        </w:tc>
        <w:tc>
          <w:tcPr>
            <w:tcW w:w="1700" w:type="dxa"/>
            <w:tcBorders>
              <w:top w:val="nil"/>
              <w:left w:val="nil"/>
              <w:bottom w:val="nil"/>
              <w:right w:val="nil"/>
            </w:tcBorders>
            <w:noWrap/>
            <w:vAlign w:val="bottom"/>
            <w:hideMark/>
          </w:tcPr>
          <w:p w14:paraId="26A9F7BD" w14:textId="2734E44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272" w:type="dxa"/>
            <w:tcBorders>
              <w:top w:val="nil"/>
              <w:left w:val="nil"/>
              <w:bottom w:val="nil"/>
              <w:right w:val="nil"/>
            </w:tcBorders>
            <w:shd w:val="clear" w:color="auto" w:fill="auto"/>
            <w:noWrap/>
            <w:vAlign w:val="bottom"/>
            <w:hideMark/>
          </w:tcPr>
          <w:p w14:paraId="6191E48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157" w:type="dxa"/>
            <w:tcBorders>
              <w:top w:val="nil"/>
              <w:left w:val="nil"/>
              <w:bottom w:val="nil"/>
              <w:right w:val="nil"/>
            </w:tcBorders>
            <w:shd w:val="clear" w:color="auto" w:fill="auto"/>
            <w:noWrap/>
            <w:vAlign w:val="bottom"/>
            <w:hideMark/>
          </w:tcPr>
          <w:p w14:paraId="34F7F05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3741FF" w:rsidRPr="004509CE" w14:paraId="43A9143C" w14:textId="77777777" w:rsidTr="003741FF">
        <w:trPr>
          <w:trHeight w:val="288"/>
        </w:trPr>
        <w:tc>
          <w:tcPr>
            <w:tcW w:w="2970" w:type="dxa"/>
            <w:tcBorders>
              <w:top w:val="nil"/>
              <w:left w:val="nil"/>
              <w:bottom w:val="nil"/>
              <w:right w:val="nil"/>
            </w:tcBorders>
            <w:shd w:val="clear" w:color="auto" w:fill="auto"/>
            <w:noWrap/>
            <w:vAlign w:val="bottom"/>
            <w:hideMark/>
          </w:tcPr>
          <w:p w14:paraId="057638F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Total Cholesterol</w:t>
            </w:r>
          </w:p>
        </w:tc>
        <w:tc>
          <w:tcPr>
            <w:tcW w:w="1090" w:type="dxa"/>
            <w:tcBorders>
              <w:top w:val="nil"/>
              <w:left w:val="nil"/>
              <w:bottom w:val="nil"/>
              <w:right w:val="nil"/>
            </w:tcBorders>
            <w:shd w:val="clear" w:color="auto" w:fill="auto"/>
            <w:noWrap/>
            <w:vAlign w:val="bottom"/>
            <w:hideMark/>
          </w:tcPr>
          <w:p w14:paraId="2375277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91E1096" w14:textId="6F1E302E"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076D23F" w14:textId="69CFD58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4,000</w:t>
            </w:r>
          </w:p>
        </w:tc>
        <w:tc>
          <w:tcPr>
            <w:tcW w:w="1380" w:type="dxa"/>
            <w:tcBorders>
              <w:top w:val="nil"/>
              <w:left w:val="nil"/>
              <w:bottom w:val="nil"/>
              <w:right w:val="nil"/>
            </w:tcBorders>
            <w:shd w:val="clear" w:color="auto" w:fill="F2F2F2" w:themeFill="background1" w:themeFillShade="F2"/>
            <w:noWrap/>
            <w:vAlign w:val="bottom"/>
            <w:hideMark/>
          </w:tcPr>
          <w:p w14:paraId="496C9D91" w14:textId="4E60B35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24</w:t>
            </w:r>
          </w:p>
        </w:tc>
        <w:tc>
          <w:tcPr>
            <w:tcW w:w="1700" w:type="dxa"/>
            <w:tcBorders>
              <w:top w:val="nil"/>
              <w:left w:val="nil"/>
              <w:bottom w:val="nil"/>
              <w:right w:val="nil"/>
            </w:tcBorders>
            <w:noWrap/>
            <w:vAlign w:val="bottom"/>
            <w:hideMark/>
          </w:tcPr>
          <w:p w14:paraId="131D7404" w14:textId="63D2D4F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4,000</w:t>
            </w:r>
          </w:p>
        </w:tc>
        <w:tc>
          <w:tcPr>
            <w:tcW w:w="1272" w:type="dxa"/>
            <w:tcBorders>
              <w:top w:val="nil"/>
              <w:left w:val="nil"/>
              <w:bottom w:val="nil"/>
              <w:right w:val="nil"/>
            </w:tcBorders>
            <w:shd w:val="clear" w:color="auto" w:fill="auto"/>
            <w:noWrap/>
            <w:vAlign w:val="bottom"/>
            <w:hideMark/>
          </w:tcPr>
          <w:p w14:paraId="6BF86B2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3433D61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w:t>
            </w:r>
          </w:p>
        </w:tc>
      </w:tr>
      <w:tr w:rsidR="003741FF" w:rsidRPr="004509CE" w14:paraId="126906DF" w14:textId="77777777" w:rsidTr="003741FF">
        <w:trPr>
          <w:trHeight w:val="288"/>
        </w:trPr>
        <w:tc>
          <w:tcPr>
            <w:tcW w:w="2970" w:type="dxa"/>
            <w:tcBorders>
              <w:top w:val="nil"/>
              <w:left w:val="nil"/>
              <w:bottom w:val="nil"/>
              <w:right w:val="nil"/>
            </w:tcBorders>
            <w:shd w:val="clear" w:color="auto" w:fill="auto"/>
            <w:noWrap/>
            <w:vAlign w:val="bottom"/>
            <w:hideMark/>
          </w:tcPr>
          <w:p w14:paraId="487A208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38:1</w:t>
            </w:r>
          </w:p>
        </w:tc>
        <w:tc>
          <w:tcPr>
            <w:tcW w:w="1090" w:type="dxa"/>
            <w:tcBorders>
              <w:top w:val="nil"/>
              <w:left w:val="nil"/>
              <w:bottom w:val="nil"/>
              <w:right w:val="nil"/>
            </w:tcBorders>
            <w:shd w:val="clear" w:color="auto" w:fill="auto"/>
            <w:noWrap/>
            <w:vAlign w:val="bottom"/>
            <w:hideMark/>
          </w:tcPr>
          <w:p w14:paraId="103DE5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640B872" w14:textId="742B5642"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19979C0" w14:textId="0D4CD51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0.20</w:t>
            </w:r>
          </w:p>
        </w:tc>
        <w:tc>
          <w:tcPr>
            <w:tcW w:w="1380" w:type="dxa"/>
            <w:tcBorders>
              <w:top w:val="nil"/>
              <w:left w:val="nil"/>
              <w:bottom w:val="nil"/>
              <w:right w:val="nil"/>
            </w:tcBorders>
            <w:shd w:val="clear" w:color="auto" w:fill="F2F2F2" w:themeFill="background1" w:themeFillShade="F2"/>
            <w:noWrap/>
            <w:vAlign w:val="bottom"/>
            <w:hideMark/>
          </w:tcPr>
          <w:p w14:paraId="67E07AF6" w14:textId="034C147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0.00015</w:t>
            </w:r>
          </w:p>
        </w:tc>
        <w:tc>
          <w:tcPr>
            <w:tcW w:w="1700" w:type="dxa"/>
            <w:tcBorders>
              <w:top w:val="nil"/>
              <w:left w:val="nil"/>
              <w:bottom w:val="nil"/>
              <w:right w:val="nil"/>
            </w:tcBorders>
            <w:noWrap/>
            <w:vAlign w:val="bottom"/>
            <w:hideMark/>
          </w:tcPr>
          <w:p w14:paraId="30743BD4" w14:textId="4B231A8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0.20</w:t>
            </w:r>
          </w:p>
        </w:tc>
        <w:tc>
          <w:tcPr>
            <w:tcW w:w="1272" w:type="dxa"/>
            <w:tcBorders>
              <w:top w:val="nil"/>
              <w:left w:val="nil"/>
              <w:bottom w:val="nil"/>
              <w:right w:val="nil"/>
            </w:tcBorders>
            <w:shd w:val="clear" w:color="auto" w:fill="auto"/>
            <w:noWrap/>
            <w:vAlign w:val="bottom"/>
            <w:hideMark/>
          </w:tcPr>
          <w:p w14:paraId="7627F53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w:t>
            </w:r>
          </w:p>
        </w:tc>
        <w:tc>
          <w:tcPr>
            <w:tcW w:w="1157" w:type="dxa"/>
            <w:tcBorders>
              <w:top w:val="nil"/>
              <w:left w:val="nil"/>
              <w:bottom w:val="nil"/>
              <w:right w:val="nil"/>
            </w:tcBorders>
            <w:shd w:val="clear" w:color="auto" w:fill="auto"/>
            <w:noWrap/>
            <w:vAlign w:val="bottom"/>
            <w:hideMark/>
          </w:tcPr>
          <w:p w14:paraId="75F6A6C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w:t>
            </w:r>
          </w:p>
        </w:tc>
      </w:tr>
      <w:tr w:rsidR="003741FF" w:rsidRPr="004509CE" w14:paraId="532D55E5" w14:textId="77777777" w:rsidTr="003741FF">
        <w:trPr>
          <w:trHeight w:val="288"/>
        </w:trPr>
        <w:tc>
          <w:tcPr>
            <w:tcW w:w="2970" w:type="dxa"/>
            <w:tcBorders>
              <w:top w:val="nil"/>
              <w:left w:val="nil"/>
              <w:bottom w:val="nil"/>
              <w:right w:val="nil"/>
            </w:tcBorders>
            <w:shd w:val="clear" w:color="auto" w:fill="auto"/>
            <w:noWrap/>
            <w:vAlign w:val="bottom"/>
            <w:hideMark/>
          </w:tcPr>
          <w:p w14:paraId="6239661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d16:0</w:t>
            </w:r>
          </w:p>
        </w:tc>
        <w:tc>
          <w:tcPr>
            <w:tcW w:w="1090" w:type="dxa"/>
            <w:tcBorders>
              <w:top w:val="nil"/>
              <w:left w:val="nil"/>
              <w:bottom w:val="nil"/>
              <w:right w:val="nil"/>
            </w:tcBorders>
            <w:shd w:val="clear" w:color="auto" w:fill="auto"/>
            <w:noWrap/>
            <w:vAlign w:val="bottom"/>
            <w:hideMark/>
          </w:tcPr>
          <w:p w14:paraId="4F0F3CD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199DD98" w14:textId="3D99246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169E5AA1" w14:textId="254FA0F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0.052</w:t>
            </w:r>
          </w:p>
        </w:tc>
        <w:tc>
          <w:tcPr>
            <w:tcW w:w="1380" w:type="dxa"/>
            <w:tcBorders>
              <w:top w:val="nil"/>
              <w:left w:val="nil"/>
              <w:bottom w:val="nil"/>
              <w:right w:val="nil"/>
            </w:tcBorders>
            <w:shd w:val="clear" w:color="auto" w:fill="F2F2F2" w:themeFill="background1" w:themeFillShade="F2"/>
            <w:noWrap/>
            <w:vAlign w:val="bottom"/>
            <w:hideMark/>
          </w:tcPr>
          <w:p w14:paraId="54078763" w14:textId="59E3227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0.0075</w:t>
            </w:r>
          </w:p>
        </w:tc>
        <w:tc>
          <w:tcPr>
            <w:tcW w:w="1700" w:type="dxa"/>
            <w:tcBorders>
              <w:top w:val="nil"/>
              <w:left w:val="nil"/>
              <w:bottom w:val="nil"/>
              <w:right w:val="nil"/>
            </w:tcBorders>
            <w:noWrap/>
            <w:vAlign w:val="bottom"/>
            <w:hideMark/>
          </w:tcPr>
          <w:p w14:paraId="5326F2BB" w14:textId="4D1C36D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0.056</w:t>
            </w:r>
          </w:p>
        </w:tc>
        <w:tc>
          <w:tcPr>
            <w:tcW w:w="1272" w:type="dxa"/>
            <w:tcBorders>
              <w:top w:val="nil"/>
              <w:left w:val="nil"/>
              <w:bottom w:val="nil"/>
              <w:right w:val="nil"/>
            </w:tcBorders>
            <w:shd w:val="clear" w:color="auto" w:fill="auto"/>
            <w:noWrap/>
            <w:vAlign w:val="bottom"/>
            <w:hideMark/>
          </w:tcPr>
          <w:p w14:paraId="183AC54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157" w:type="dxa"/>
            <w:tcBorders>
              <w:top w:val="nil"/>
              <w:left w:val="nil"/>
              <w:bottom w:val="nil"/>
              <w:right w:val="nil"/>
            </w:tcBorders>
            <w:shd w:val="clear" w:color="auto" w:fill="auto"/>
            <w:noWrap/>
            <w:vAlign w:val="bottom"/>
            <w:hideMark/>
          </w:tcPr>
          <w:p w14:paraId="21AF0A5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0A5BA9D3" w14:textId="77777777" w:rsidTr="003741FF">
        <w:trPr>
          <w:trHeight w:val="288"/>
        </w:trPr>
        <w:tc>
          <w:tcPr>
            <w:tcW w:w="2970" w:type="dxa"/>
            <w:tcBorders>
              <w:top w:val="nil"/>
              <w:left w:val="nil"/>
              <w:bottom w:val="nil"/>
              <w:right w:val="nil"/>
            </w:tcBorders>
            <w:shd w:val="clear" w:color="auto" w:fill="auto"/>
            <w:noWrap/>
            <w:vAlign w:val="bottom"/>
            <w:hideMark/>
          </w:tcPr>
          <w:p w14:paraId="0D45104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d20:0</w:t>
            </w:r>
          </w:p>
        </w:tc>
        <w:tc>
          <w:tcPr>
            <w:tcW w:w="1090" w:type="dxa"/>
            <w:tcBorders>
              <w:top w:val="nil"/>
              <w:left w:val="nil"/>
              <w:bottom w:val="nil"/>
              <w:right w:val="nil"/>
            </w:tcBorders>
            <w:shd w:val="clear" w:color="auto" w:fill="auto"/>
            <w:noWrap/>
            <w:vAlign w:val="bottom"/>
            <w:hideMark/>
          </w:tcPr>
          <w:p w14:paraId="2D8F393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02598DE" w14:textId="37174C9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A927AEC" w14:textId="7471342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0.028</w:t>
            </w:r>
          </w:p>
        </w:tc>
        <w:tc>
          <w:tcPr>
            <w:tcW w:w="1380" w:type="dxa"/>
            <w:tcBorders>
              <w:top w:val="nil"/>
              <w:left w:val="nil"/>
              <w:bottom w:val="nil"/>
              <w:right w:val="nil"/>
            </w:tcBorders>
            <w:shd w:val="clear" w:color="auto" w:fill="F2F2F2" w:themeFill="background1" w:themeFillShade="F2"/>
            <w:noWrap/>
            <w:vAlign w:val="bottom"/>
            <w:hideMark/>
          </w:tcPr>
          <w:p w14:paraId="10829351" w14:textId="5ED2035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0.0076</w:t>
            </w:r>
          </w:p>
        </w:tc>
        <w:tc>
          <w:tcPr>
            <w:tcW w:w="1700" w:type="dxa"/>
            <w:tcBorders>
              <w:top w:val="nil"/>
              <w:left w:val="nil"/>
              <w:bottom w:val="nil"/>
              <w:right w:val="nil"/>
            </w:tcBorders>
            <w:noWrap/>
            <w:vAlign w:val="bottom"/>
            <w:hideMark/>
          </w:tcPr>
          <w:p w14:paraId="2F52DE14" w14:textId="3217AC7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0.030</w:t>
            </w:r>
          </w:p>
        </w:tc>
        <w:tc>
          <w:tcPr>
            <w:tcW w:w="1272" w:type="dxa"/>
            <w:tcBorders>
              <w:top w:val="nil"/>
              <w:left w:val="nil"/>
              <w:bottom w:val="nil"/>
              <w:right w:val="nil"/>
            </w:tcBorders>
            <w:shd w:val="clear" w:color="auto" w:fill="auto"/>
            <w:noWrap/>
            <w:vAlign w:val="bottom"/>
            <w:hideMark/>
          </w:tcPr>
          <w:p w14:paraId="191E7DE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c>
          <w:tcPr>
            <w:tcW w:w="1157" w:type="dxa"/>
            <w:tcBorders>
              <w:top w:val="nil"/>
              <w:left w:val="nil"/>
              <w:bottom w:val="nil"/>
              <w:right w:val="nil"/>
            </w:tcBorders>
            <w:shd w:val="clear" w:color="auto" w:fill="auto"/>
            <w:noWrap/>
            <w:vAlign w:val="bottom"/>
            <w:hideMark/>
          </w:tcPr>
          <w:p w14:paraId="41D1028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r w:rsidR="003741FF" w:rsidRPr="004509CE" w14:paraId="030EDB22" w14:textId="77777777" w:rsidTr="003741FF">
        <w:trPr>
          <w:trHeight w:val="288"/>
        </w:trPr>
        <w:tc>
          <w:tcPr>
            <w:tcW w:w="2970" w:type="dxa"/>
            <w:tcBorders>
              <w:top w:val="nil"/>
              <w:left w:val="nil"/>
              <w:bottom w:val="nil"/>
              <w:right w:val="nil"/>
            </w:tcBorders>
            <w:shd w:val="clear" w:color="auto" w:fill="auto"/>
            <w:noWrap/>
            <w:vAlign w:val="bottom"/>
            <w:hideMark/>
          </w:tcPr>
          <w:p w14:paraId="798ECBE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d24:0</w:t>
            </w:r>
          </w:p>
        </w:tc>
        <w:tc>
          <w:tcPr>
            <w:tcW w:w="1090" w:type="dxa"/>
            <w:tcBorders>
              <w:top w:val="nil"/>
              <w:left w:val="nil"/>
              <w:bottom w:val="nil"/>
              <w:right w:val="nil"/>
            </w:tcBorders>
            <w:shd w:val="clear" w:color="auto" w:fill="auto"/>
            <w:noWrap/>
            <w:vAlign w:val="bottom"/>
            <w:hideMark/>
          </w:tcPr>
          <w:p w14:paraId="76307AD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6B1C1F0D" w14:textId="13E1A196"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CE54693" w14:textId="4174842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0.090</w:t>
            </w:r>
          </w:p>
        </w:tc>
        <w:tc>
          <w:tcPr>
            <w:tcW w:w="1380" w:type="dxa"/>
            <w:tcBorders>
              <w:top w:val="nil"/>
              <w:left w:val="nil"/>
              <w:bottom w:val="nil"/>
              <w:right w:val="nil"/>
            </w:tcBorders>
            <w:shd w:val="clear" w:color="auto" w:fill="F2F2F2" w:themeFill="background1" w:themeFillShade="F2"/>
            <w:noWrap/>
            <w:vAlign w:val="bottom"/>
            <w:hideMark/>
          </w:tcPr>
          <w:p w14:paraId="42D13F5B" w14:textId="2E53072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0.033</w:t>
            </w:r>
          </w:p>
        </w:tc>
        <w:tc>
          <w:tcPr>
            <w:tcW w:w="1700" w:type="dxa"/>
            <w:tcBorders>
              <w:top w:val="nil"/>
              <w:left w:val="nil"/>
              <w:bottom w:val="nil"/>
              <w:right w:val="nil"/>
            </w:tcBorders>
            <w:noWrap/>
            <w:vAlign w:val="bottom"/>
            <w:hideMark/>
          </w:tcPr>
          <w:p w14:paraId="569ED9BB" w14:textId="3F17CED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0.084</w:t>
            </w:r>
          </w:p>
        </w:tc>
        <w:tc>
          <w:tcPr>
            <w:tcW w:w="1272" w:type="dxa"/>
            <w:tcBorders>
              <w:top w:val="nil"/>
              <w:left w:val="nil"/>
              <w:bottom w:val="nil"/>
              <w:right w:val="nil"/>
            </w:tcBorders>
            <w:shd w:val="clear" w:color="auto" w:fill="auto"/>
            <w:noWrap/>
            <w:vAlign w:val="bottom"/>
            <w:hideMark/>
          </w:tcPr>
          <w:p w14:paraId="2713CCE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w:t>
            </w:r>
          </w:p>
        </w:tc>
        <w:tc>
          <w:tcPr>
            <w:tcW w:w="1157" w:type="dxa"/>
            <w:tcBorders>
              <w:top w:val="nil"/>
              <w:left w:val="nil"/>
              <w:bottom w:val="nil"/>
              <w:right w:val="nil"/>
            </w:tcBorders>
            <w:shd w:val="clear" w:color="auto" w:fill="auto"/>
            <w:noWrap/>
            <w:vAlign w:val="bottom"/>
            <w:hideMark/>
          </w:tcPr>
          <w:p w14:paraId="3DA877F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r>
      <w:tr w:rsidR="003741FF" w:rsidRPr="004509CE" w14:paraId="5EB17DB2" w14:textId="77777777" w:rsidTr="003741FF">
        <w:trPr>
          <w:trHeight w:val="288"/>
        </w:trPr>
        <w:tc>
          <w:tcPr>
            <w:tcW w:w="2970" w:type="dxa"/>
            <w:tcBorders>
              <w:top w:val="nil"/>
              <w:left w:val="nil"/>
              <w:bottom w:val="nil"/>
              <w:right w:val="nil"/>
            </w:tcBorders>
            <w:shd w:val="clear" w:color="auto" w:fill="auto"/>
            <w:noWrap/>
            <w:vAlign w:val="bottom"/>
            <w:hideMark/>
          </w:tcPr>
          <w:p w14:paraId="6BF954C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d39:1</w:t>
            </w:r>
          </w:p>
        </w:tc>
        <w:tc>
          <w:tcPr>
            <w:tcW w:w="1090" w:type="dxa"/>
            <w:tcBorders>
              <w:top w:val="nil"/>
              <w:left w:val="nil"/>
              <w:bottom w:val="nil"/>
              <w:right w:val="nil"/>
            </w:tcBorders>
            <w:shd w:val="clear" w:color="auto" w:fill="auto"/>
            <w:noWrap/>
            <w:vAlign w:val="bottom"/>
            <w:hideMark/>
          </w:tcPr>
          <w:p w14:paraId="5735732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247EB70D" w14:textId="5200A67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88FF730" w14:textId="148DAD2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0.093</w:t>
            </w:r>
          </w:p>
        </w:tc>
        <w:tc>
          <w:tcPr>
            <w:tcW w:w="1380" w:type="dxa"/>
            <w:tcBorders>
              <w:top w:val="nil"/>
              <w:left w:val="nil"/>
              <w:bottom w:val="nil"/>
              <w:right w:val="nil"/>
            </w:tcBorders>
            <w:shd w:val="clear" w:color="auto" w:fill="F2F2F2" w:themeFill="background1" w:themeFillShade="F2"/>
            <w:noWrap/>
            <w:vAlign w:val="bottom"/>
            <w:hideMark/>
          </w:tcPr>
          <w:p w14:paraId="060AB99E" w14:textId="2C6F854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0.016</w:t>
            </w:r>
          </w:p>
        </w:tc>
        <w:tc>
          <w:tcPr>
            <w:tcW w:w="1700" w:type="dxa"/>
            <w:tcBorders>
              <w:top w:val="nil"/>
              <w:left w:val="nil"/>
              <w:bottom w:val="nil"/>
              <w:right w:val="nil"/>
            </w:tcBorders>
            <w:noWrap/>
            <w:vAlign w:val="bottom"/>
            <w:hideMark/>
          </w:tcPr>
          <w:p w14:paraId="0E29BE1A" w14:textId="07F5A4A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0.11</w:t>
            </w:r>
          </w:p>
        </w:tc>
        <w:tc>
          <w:tcPr>
            <w:tcW w:w="1272" w:type="dxa"/>
            <w:tcBorders>
              <w:top w:val="nil"/>
              <w:left w:val="nil"/>
              <w:bottom w:val="nil"/>
              <w:right w:val="nil"/>
            </w:tcBorders>
            <w:shd w:val="clear" w:color="auto" w:fill="auto"/>
            <w:noWrap/>
            <w:vAlign w:val="bottom"/>
            <w:hideMark/>
          </w:tcPr>
          <w:p w14:paraId="726EA0B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1918924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6082686E" w14:textId="77777777" w:rsidTr="003741FF">
        <w:trPr>
          <w:trHeight w:val="288"/>
        </w:trPr>
        <w:tc>
          <w:tcPr>
            <w:tcW w:w="2970" w:type="dxa"/>
            <w:tcBorders>
              <w:top w:val="nil"/>
              <w:left w:val="nil"/>
              <w:bottom w:val="nil"/>
              <w:right w:val="nil"/>
            </w:tcBorders>
            <w:shd w:val="clear" w:color="auto" w:fill="auto"/>
            <w:noWrap/>
            <w:vAlign w:val="bottom"/>
            <w:hideMark/>
          </w:tcPr>
          <w:p w14:paraId="5A2FFAD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DHC 16:0</w:t>
            </w:r>
          </w:p>
        </w:tc>
        <w:tc>
          <w:tcPr>
            <w:tcW w:w="1090" w:type="dxa"/>
            <w:tcBorders>
              <w:top w:val="nil"/>
              <w:left w:val="nil"/>
              <w:bottom w:val="nil"/>
              <w:right w:val="nil"/>
            </w:tcBorders>
            <w:shd w:val="clear" w:color="auto" w:fill="auto"/>
            <w:noWrap/>
            <w:vAlign w:val="bottom"/>
            <w:hideMark/>
          </w:tcPr>
          <w:p w14:paraId="7DB6060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C46F4CE" w14:textId="7DFF4586"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B114BA6" w14:textId="0E81807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5.3</w:t>
            </w:r>
          </w:p>
        </w:tc>
        <w:tc>
          <w:tcPr>
            <w:tcW w:w="1380" w:type="dxa"/>
            <w:tcBorders>
              <w:top w:val="nil"/>
              <w:left w:val="nil"/>
              <w:bottom w:val="nil"/>
              <w:right w:val="nil"/>
            </w:tcBorders>
            <w:shd w:val="clear" w:color="auto" w:fill="F2F2F2" w:themeFill="background1" w:themeFillShade="F2"/>
            <w:noWrap/>
            <w:vAlign w:val="bottom"/>
            <w:hideMark/>
          </w:tcPr>
          <w:p w14:paraId="718FFFBC" w14:textId="0FDBBBC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0.67</w:t>
            </w:r>
          </w:p>
        </w:tc>
        <w:tc>
          <w:tcPr>
            <w:tcW w:w="1700" w:type="dxa"/>
            <w:tcBorders>
              <w:top w:val="nil"/>
              <w:left w:val="nil"/>
              <w:bottom w:val="nil"/>
              <w:right w:val="nil"/>
            </w:tcBorders>
            <w:noWrap/>
            <w:vAlign w:val="bottom"/>
            <w:hideMark/>
          </w:tcPr>
          <w:p w14:paraId="4E9EE274" w14:textId="68ECCAA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5.5</w:t>
            </w:r>
          </w:p>
        </w:tc>
        <w:tc>
          <w:tcPr>
            <w:tcW w:w="1272" w:type="dxa"/>
            <w:tcBorders>
              <w:top w:val="nil"/>
              <w:left w:val="nil"/>
              <w:bottom w:val="nil"/>
              <w:right w:val="nil"/>
            </w:tcBorders>
            <w:shd w:val="clear" w:color="auto" w:fill="auto"/>
            <w:noWrap/>
            <w:vAlign w:val="bottom"/>
            <w:hideMark/>
          </w:tcPr>
          <w:p w14:paraId="406252E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157" w:type="dxa"/>
            <w:tcBorders>
              <w:top w:val="nil"/>
              <w:left w:val="nil"/>
              <w:bottom w:val="nil"/>
              <w:right w:val="nil"/>
            </w:tcBorders>
            <w:shd w:val="clear" w:color="auto" w:fill="auto"/>
            <w:noWrap/>
            <w:vAlign w:val="bottom"/>
            <w:hideMark/>
          </w:tcPr>
          <w:p w14:paraId="1713752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3741FF" w:rsidRPr="004509CE" w14:paraId="28232E87" w14:textId="77777777" w:rsidTr="003741FF">
        <w:trPr>
          <w:trHeight w:val="288"/>
        </w:trPr>
        <w:tc>
          <w:tcPr>
            <w:tcW w:w="2970" w:type="dxa"/>
            <w:tcBorders>
              <w:top w:val="nil"/>
              <w:left w:val="nil"/>
              <w:bottom w:val="nil"/>
              <w:right w:val="nil"/>
            </w:tcBorders>
            <w:shd w:val="clear" w:color="auto" w:fill="auto"/>
            <w:noWrap/>
            <w:vAlign w:val="bottom"/>
            <w:hideMark/>
          </w:tcPr>
          <w:p w14:paraId="05ED293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DHC 22:0</w:t>
            </w:r>
          </w:p>
        </w:tc>
        <w:tc>
          <w:tcPr>
            <w:tcW w:w="1090" w:type="dxa"/>
            <w:tcBorders>
              <w:top w:val="nil"/>
              <w:left w:val="nil"/>
              <w:bottom w:val="nil"/>
              <w:right w:val="nil"/>
            </w:tcBorders>
            <w:shd w:val="clear" w:color="auto" w:fill="auto"/>
            <w:noWrap/>
            <w:vAlign w:val="bottom"/>
            <w:hideMark/>
          </w:tcPr>
          <w:p w14:paraId="7651FF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D79593F" w14:textId="451B1027"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2C32B36" w14:textId="2462A5F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0.26</w:t>
            </w:r>
          </w:p>
        </w:tc>
        <w:tc>
          <w:tcPr>
            <w:tcW w:w="1380" w:type="dxa"/>
            <w:tcBorders>
              <w:top w:val="nil"/>
              <w:left w:val="nil"/>
              <w:bottom w:val="nil"/>
              <w:right w:val="nil"/>
            </w:tcBorders>
            <w:shd w:val="clear" w:color="auto" w:fill="F2F2F2" w:themeFill="background1" w:themeFillShade="F2"/>
            <w:noWrap/>
            <w:vAlign w:val="bottom"/>
            <w:hideMark/>
          </w:tcPr>
          <w:p w14:paraId="545D9780" w14:textId="501F25D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0.046</w:t>
            </w:r>
          </w:p>
        </w:tc>
        <w:tc>
          <w:tcPr>
            <w:tcW w:w="1700" w:type="dxa"/>
            <w:tcBorders>
              <w:top w:val="nil"/>
              <w:left w:val="nil"/>
              <w:bottom w:val="nil"/>
              <w:right w:val="nil"/>
            </w:tcBorders>
            <w:noWrap/>
            <w:vAlign w:val="bottom"/>
            <w:hideMark/>
          </w:tcPr>
          <w:p w14:paraId="35173B76" w14:textId="47C299B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0.29</w:t>
            </w:r>
          </w:p>
        </w:tc>
        <w:tc>
          <w:tcPr>
            <w:tcW w:w="1272" w:type="dxa"/>
            <w:tcBorders>
              <w:top w:val="nil"/>
              <w:left w:val="nil"/>
              <w:bottom w:val="nil"/>
              <w:right w:val="nil"/>
            </w:tcBorders>
            <w:shd w:val="clear" w:color="auto" w:fill="auto"/>
            <w:noWrap/>
            <w:vAlign w:val="bottom"/>
            <w:hideMark/>
          </w:tcPr>
          <w:p w14:paraId="5750E8F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560565E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r>
      <w:tr w:rsidR="003741FF" w:rsidRPr="004509CE" w14:paraId="7471CBE0" w14:textId="77777777" w:rsidTr="003741FF">
        <w:trPr>
          <w:trHeight w:val="288"/>
        </w:trPr>
        <w:tc>
          <w:tcPr>
            <w:tcW w:w="2970" w:type="dxa"/>
            <w:tcBorders>
              <w:top w:val="nil"/>
              <w:left w:val="nil"/>
              <w:bottom w:val="nil"/>
              <w:right w:val="nil"/>
            </w:tcBorders>
            <w:shd w:val="clear" w:color="auto" w:fill="auto"/>
            <w:noWrap/>
            <w:vAlign w:val="bottom"/>
            <w:hideMark/>
          </w:tcPr>
          <w:p w14:paraId="68BCC230"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DHC 24:0</w:t>
            </w:r>
          </w:p>
        </w:tc>
        <w:tc>
          <w:tcPr>
            <w:tcW w:w="1090" w:type="dxa"/>
            <w:tcBorders>
              <w:top w:val="nil"/>
              <w:left w:val="nil"/>
              <w:bottom w:val="nil"/>
              <w:right w:val="nil"/>
            </w:tcBorders>
            <w:shd w:val="clear" w:color="auto" w:fill="auto"/>
            <w:noWrap/>
            <w:vAlign w:val="bottom"/>
            <w:hideMark/>
          </w:tcPr>
          <w:p w14:paraId="2C72A0C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2392903C" w14:textId="3A47865A"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48EB701" w14:textId="2618802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0.40</w:t>
            </w:r>
          </w:p>
        </w:tc>
        <w:tc>
          <w:tcPr>
            <w:tcW w:w="1380" w:type="dxa"/>
            <w:tcBorders>
              <w:top w:val="nil"/>
              <w:left w:val="nil"/>
              <w:bottom w:val="nil"/>
              <w:right w:val="nil"/>
            </w:tcBorders>
            <w:shd w:val="clear" w:color="auto" w:fill="F2F2F2" w:themeFill="background1" w:themeFillShade="F2"/>
            <w:noWrap/>
            <w:vAlign w:val="bottom"/>
            <w:hideMark/>
          </w:tcPr>
          <w:p w14:paraId="320F6A7F" w14:textId="3AF41AE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0.050</w:t>
            </w:r>
          </w:p>
        </w:tc>
        <w:tc>
          <w:tcPr>
            <w:tcW w:w="1700" w:type="dxa"/>
            <w:tcBorders>
              <w:top w:val="nil"/>
              <w:left w:val="nil"/>
              <w:bottom w:val="nil"/>
              <w:right w:val="nil"/>
            </w:tcBorders>
            <w:noWrap/>
            <w:vAlign w:val="bottom"/>
            <w:hideMark/>
          </w:tcPr>
          <w:p w14:paraId="72676F15" w14:textId="46B10D0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0.33</w:t>
            </w:r>
          </w:p>
        </w:tc>
        <w:tc>
          <w:tcPr>
            <w:tcW w:w="1272" w:type="dxa"/>
            <w:tcBorders>
              <w:top w:val="nil"/>
              <w:left w:val="nil"/>
              <w:bottom w:val="nil"/>
              <w:right w:val="nil"/>
            </w:tcBorders>
            <w:shd w:val="clear" w:color="auto" w:fill="auto"/>
            <w:noWrap/>
            <w:vAlign w:val="bottom"/>
            <w:hideMark/>
          </w:tcPr>
          <w:p w14:paraId="051D666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157" w:type="dxa"/>
            <w:tcBorders>
              <w:top w:val="nil"/>
              <w:left w:val="nil"/>
              <w:bottom w:val="nil"/>
              <w:right w:val="nil"/>
            </w:tcBorders>
            <w:shd w:val="clear" w:color="auto" w:fill="auto"/>
            <w:noWrap/>
            <w:vAlign w:val="bottom"/>
            <w:hideMark/>
          </w:tcPr>
          <w:p w14:paraId="53EE34F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3741FF" w:rsidRPr="004509CE" w14:paraId="2C9B2B05" w14:textId="77777777" w:rsidTr="003741FF">
        <w:trPr>
          <w:trHeight w:val="288"/>
        </w:trPr>
        <w:tc>
          <w:tcPr>
            <w:tcW w:w="2970" w:type="dxa"/>
            <w:tcBorders>
              <w:top w:val="nil"/>
              <w:left w:val="nil"/>
              <w:bottom w:val="nil"/>
              <w:right w:val="nil"/>
            </w:tcBorders>
            <w:shd w:val="clear" w:color="auto" w:fill="auto"/>
            <w:noWrap/>
            <w:vAlign w:val="bottom"/>
            <w:hideMark/>
          </w:tcPr>
          <w:p w14:paraId="4CA757C5"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DHC 24:1</w:t>
            </w:r>
          </w:p>
        </w:tc>
        <w:tc>
          <w:tcPr>
            <w:tcW w:w="1090" w:type="dxa"/>
            <w:tcBorders>
              <w:top w:val="nil"/>
              <w:left w:val="nil"/>
              <w:bottom w:val="nil"/>
              <w:right w:val="nil"/>
            </w:tcBorders>
            <w:shd w:val="clear" w:color="auto" w:fill="auto"/>
            <w:noWrap/>
            <w:vAlign w:val="bottom"/>
            <w:hideMark/>
          </w:tcPr>
          <w:p w14:paraId="4ADF031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06A6085" w14:textId="64FA10E5"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886AA73" w14:textId="54C0B7E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0.97</w:t>
            </w:r>
          </w:p>
        </w:tc>
        <w:tc>
          <w:tcPr>
            <w:tcW w:w="1380" w:type="dxa"/>
            <w:tcBorders>
              <w:top w:val="nil"/>
              <w:left w:val="nil"/>
              <w:bottom w:val="nil"/>
              <w:right w:val="nil"/>
            </w:tcBorders>
            <w:shd w:val="clear" w:color="auto" w:fill="F2F2F2" w:themeFill="background1" w:themeFillShade="F2"/>
            <w:noWrap/>
            <w:vAlign w:val="bottom"/>
            <w:hideMark/>
          </w:tcPr>
          <w:p w14:paraId="1145EBDA" w14:textId="015DAA8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0.14</w:t>
            </w:r>
          </w:p>
        </w:tc>
        <w:tc>
          <w:tcPr>
            <w:tcW w:w="1700" w:type="dxa"/>
            <w:tcBorders>
              <w:top w:val="nil"/>
              <w:left w:val="nil"/>
              <w:bottom w:val="nil"/>
              <w:right w:val="nil"/>
            </w:tcBorders>
            <w:noWrap/>
            <w:vAlign w:val="bottom"/>
            <w:hideMark/>
          </w:tcPr>
          <w:p w14:paraId="39002C69" w14:textId="494C255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1.1</w:t>
            </w:r>
          </w:p>
        </w:tc>
        <w:tc>
          <w:tcPr>
            <w:tcW w:w="1272" w:type="dxa"/>
            <w:tcBorders>
              <w:top w:val="nil"/>
              <w:left w:val="nil"/>
              <w:bottom w:val="nil"/>
              <w:right w:val="nil"/>
            </w:tcBorders>
            <w:shd w:val="clear" w:color="auto" w:fill="auto"/>
            <w:noWrap/>
            <w:vAlign w:val="bottom"/>
            <w:hideMark/>
          </w:tcPr>
          <w:p w14:paraId="56B4786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157" w:type="dxa"/>
            <w:tcBorders>
              <w:top w:val="nil"/>
              <w:left w:val="nil"/>
              <w:bottom w:val="nil"/>
              <w:right w:val="nil"/>
            </w:tcBorders>
            <w:shd w:val="clear" w:color="auto" w:fill="auto"/>
            <w:noWrap/>
            <w:vAlign w:val="bottom"/>
            <w:hideMark/>
          </w:tcPr>
          <w:p w14:paraId="647D0E5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3741FF" w:rsidRPr="004509CE" w14:paraId="4FE37DD5" w14:textId="77777777" w:rsidTr="003741FF">
        <w:trPr>
          <w:trHeight w:val="288"/>
        </w:trPr>
        <w:tc>
          <w:tcPr>
            <w:tcW w:w="2970" w:type="dxa"/>
            <w:tcBorders>
              <w:top w:val="nil"/>
              <w:left w:val="nil"/>
              <w:bottom w:val="nil"/>
              <w:right w:val="nil"/>
            </w:tcBorders>
            <w:shd w:val="clear" w:color="auto" w:fill="auto"/>
            <w:noWrap/>
            <w:vAlign w:val="bottom"/>
            <w:hideMark/>
          </w:tcPr>
          <w:p w14:paraId="57CE206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40:4</w:t>
            </w:r>
          </w:p>
        </w:tc>
        <w:tc>
          <w:tcPr>
            <w:tcW w:w="1090" w:type="dxa"/>
            <w:tcBorders>
              <w:top w:val="nil"/>
              <w:left w:val="nil"/>
              <w:bottom w:val="nil"/>
              <w:right w:val="nil"/>
            </w:tcBorders>
            <w:shd w:val="clear" w:color="auto" w:fill="auto"/>
            <w:noWrap/>
            <w:vAlign w:val="bottom"/>
            <w:hideMark/>
          </w:tcPr>
          <w:p w14:paraId="19BD009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0ED7864E" w14:textId="6867181A"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2CD0C36" w14:textId="56FC3FA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0.91</w:t>
            </w:r>
          </w:p>
        </w:tc>
        <w:tc>
          <w:tcPr>
            <w:tcW w:w="1380" w:type="dxa"/>
            <w:tcBorders>
              <w:top w:val="nil"/>
              <w:left w:val="nil"/>
              <w:bottom w:val="nil"/>
              <w:right w:val="nil"/>
            </w:tcBorders>
            <w:shd w:val="clear" w:color="auto" w:fill="F2F2F2" w:themeFill="background1" w:themeFillShade="F2"/>
            <w:noWrap/>
            <w:vAlign w:val="bottom"/>
            <w:hideMark/>
          </w:tcPr>
          <w:p w14:paraId="0F5A1530" w14:textId="7EAA34D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0.34</w:t>
            </w:r>
          </w:p>
        </w:tc>
        <w:tc>
          <w:tcPr>
            <w:tcW w:w="1700" w:type="dxa"/>
            <w:tcBorders>
              <w:top w:val="nil"/>
              <w:left w:val="nil"/>
              <w:bottom w:val="nil"/>
              <w:right w:val="nil"/>
            </w:tcBorders>
            <w:noWrap/>
            <w:vAlign w:val="bottom"/>
            <w:hideMark/>
          </w:tcPr>
          <w:p w14:paraId="21A531DB" w14:textId="3844CAA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0.83</w:t>
            </w:r>
          </w:p>
        </w:tc>
        <w:tc>
          <w:tcPr>
            <w:tcW w:w="1272" w:type="dxa"/>
            <w:tcBorders>
              <w:top w:val="nil"/>
              <w:left w:val="nil"/>
              <w:bottom w:val="nil"/>
              <w:right w:val="nil"/>
            </w:tcBorders>
            <w:shd w:val="clear" w:color="auto" w:fill="auto"/>
            <w:noWrap/>
            <w:vAlign w:val="bottom"/>
            <w:hideMark/>
          </w:tcPr>
          <w:p w14:paraId="597656E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38</w:t>
            </w:r>
          </w:p>
        </w:tc>
        <w:tc>
          <w:tcPr>
            <w:tcW w:w="1157" w:type="dxa"/>
            <w:tcBorders>
              <w:top w:val="nil"/>
              <w:left w:val="nil"/>
              <w:bottom w:val="nil"/>
              <w:right w:val="nil"/>
            </w:tcBorders>
            <w:shd w:val="clear" w:color="auto" w:fill="auto"/>
            <w:noWrap/>
            <w:vAlign w:val="bottom"/>
            <w:hideMark/>
          </w:tcPr>
          <w:p w14:paraId="2BF0CC8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r>
      <w:tr w:rsidR="003741FF" w:rsidRPr="004509CE" w14:paraId="082D9175" w14:textId="77777777" w:rsidTr="003741FF">
        <w:trPr>
          <w:trHeight w:val="288"/>
        </w:trPr>
        <w:tc>
          <w:tcPr>
            <w:tcW w:w="2970" w:type="dxa"/>
            <w:tcBorders>
              <w:top w:val="nil"/>
              <w:left w:val="nil"/>
              <w:bottom w:val="nil"/>
              <w:right w:val="nil"/>
            </w:tcBorders>
            <w:shd w:val="clear" w:color="auto" w:fill="auto"/>
            <w:noWrap/>
            <w:vAlign w:val="bottom"/>
            <w:hideMark/>
          </w:tcPr>
          <w:p w14:paraId="655F3AF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17:0</w:t>
            </w:r>
          </w:p>
        </w:tc>
        <w:tc>
          <w:tcPr>
            <w:tcW w:w="1090" w:type="dxa"/>
            <w:tcBorders>
              <w:top w:val="nil"/>
              <w:left w:val="nil"/>
              <w:bottom w:val="nil"/>
              <w:right w:val="nil"/>
            </w:tcBorders>
            <w:shd w:val="clear" w:color="auto" w:fill="auto"/>
            <w:noWrap/>
            <w:vAlign w:val="bottom"/>
            <w:hideMark/>
          </w:tcPr>
          <w:p w14:paraId="1165960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F229E47" w14:textId="56148166"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1398042" w14:textId="3BD2C84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1.7</w:t>
            </w:r>
          </w:p>
        </w:tc>
        <w:tc>
          <w:tcPr>
            <w:tcW w:w="1380" w:type="dxa"/>
            <w:tcBorders>
              <w:top w:val="nil"/>
              <w:left w:val="nil"/>
              <w:bottom w:val="nil"/>
              <w:right w:val="nil"/>
            </w:tcBorders>
            <w:shd w:val="clear" w:color="auto" w:fill="F2F2F2" w:themeFill="background1" w:themeFillShade="F2"/>
            <w:noWrap/>
            <w:vAlign w:val="bottom"/>
            <w:hideMark/>
          </w:tcPr>
          <w:p w14:paraId="15FA252B" w14:textId="426D2F7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0.23</w:t>
            </w:r>
          </w:p>
        </w:tc>
        <w:tc>
          <w:tcPr>
            <w:tcW w:w="1700" w:type="dxa"/>
            <w:tcBorders>
              <w:top w:val="nil"/>
              <w:left w:val="nil"/>
              <w:bottom w:val="nil"/>
              <w:right w:val="nil"/>
            </w:tcBorders>
            <w:noWrap/>
            <w:vAlign w:val="bottom"/>
            <w:hideMark/>
          </w:tcPr>
          <w:p w14:paraId="52635872" w14:textId="4AB532C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1.7</w:t>
            </w:r>
          </w:p>
        </w:tc>
        <w:tc>
          <w:tcPr>
            <w:tcW w:w="1272" w:type="dxa"/>
            <w:tcBorders>
              <w:top w:val="nil"/>
              <w:left w:val="nil"/>
              <w:bottom w:val="nil"/>
              <w:right w:val="nil"/>
            </w:tcBorders>
            <w:shd w:val="clear" w:color="auto" w:fill="auto"/>
            <w:noWrap/>
            <w:vAlign w:val="bottom"/>
            <w:hideMark/>
          </w:tcPr>
          <w:p w14:paraId="4844E21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157" w:type="dxa"/>
            <w:tcBorders>
              <w:top w:val="nil"/>
              <w:left w:val="nil"/>
              <w:bottom w:val="nil"/>
              <w:right w:val="nil"/>
            </w:tcBorders>
            <w:shd w:val="clear" w:color="auto" w:fill="auto"/>
            <w:noWrap/>
            <w:vAlign w:val="bottom"/>
            <w:hideMark/>
          </w:tcPr>
          <w:p w14:paraId="15A2233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3741FF" w:rsidRPr="004509CE" w14:paraId="6CEC280E" w14:textId="77777777" w:rsidTr="003741FF">
        <w:trPr>
          <w:trHeight w:val="288"/>
        </w:trPr>
        <w:tc>
          <w:tcPr>
            <w:tcW w:w="2970" w:type="dxa"/>
            <w:tcBorders>
              <w:top w:val="nil"/>
              <w:left w:val="nil"/>
              <w:bottom w:val="nil"/>
              <w:right w:val="nil"/>
            </w:tcBorders>
            <w:shd w:val="clear" w:color="auto" w:fill="auto"/>
            <w:noWrap/>
            <w:vAlign w:val="bottom"/>
            <w:hideMark/>
          </w:tcPr>
          <w:p w14:paraId="5731E9E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17:1</w:t>
            </w:r>
          </w:p>
        </w:tc>
        <w:tc>
          <w:tcPr>
            <w:tcW w:w="1090" w:type="dxa"/>
            <w:tcBorders>
              <w:top w:val="nil"/>
              <w:left w:val="nil"/>
              <w:bottom w:val="nil"/>
              <w:right w:val="nil"/>
            </w:tcBorders>
            <w:shd w:val="clear" w:color="auto" w:fill="auto"/>
            <w:noWrap/>
            <w:vAlign w:val="bottom"/>
            <w:hideMark/>
          </w:tcPr>
          <w:p w14:paraId="30E6354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05BE651C" w14:textId="6BB50BBB"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A97BFA4" w14:textId="35EDFCD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0.86</w:t>
            </w:r>
          </w:p>
        </w:tc>
        <w:tc>
          <w:tcPr>
            <w:tcW w:w="1380" w:type="dxa"/>
            <w:tcBorders>
              <w:top w:val="nil"/>
              <w:left w:val="nil"/>
              <w:bottom w:val="nil"/>
              <w:right w:val="nil"/>
            </w:tcBorders>
            <w:shd w:val="clear" w:color="auto" w:fill="F2F2F2" w:themeFill="background1" w:themeFillShade="F2"/>
            <w:noWrap/>
            <w:vAlign w:val="bottom"/>
            <w:hideMark/>
          </w:tcPr>
          <w:p w14:paraId="7A9FA2EF" w14:textId="3FBCDC5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700" w:type="dxa"/>
            <w:tcBorders>
              <w:top w:val="nil"/>
              <w:left w:val="nil"/>
              <w:bottom w:val="nil"/>
              <w:right w:val="nil"/>
            </w:tcBorders>
            <w:noWrap/>
            <w:vAlign w:val="bottom"/>
            <w:hideMark/>
          </w:tcPr>
          <w:p w14:paraId="380E1C54" w14:textId="16D8C92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0.86</w:t>
            </w:r>
          </w:p>
        </w:tc>
        <w:tc>
          <w:tcPr>
            <w:tcW w:w="1272" w:type="dxa"/>
            <w:tcBorders>
              <w:top w:val="nil"/>
              <w:left w:val="nil"/>
              <w:bottom w:val="nil"/>
              <w:right w:val="nil"/>
            </w:tcBorders>
            <w:shd w:val="clear" w:color="auto" w:fill="auto"/>
            <w:noWrap/>
            <w:vAlign w:val="bottom"/>
            <w:hideMark/>
          </w:tcPr>
          <w:p w14:paraId="10619A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0B7043F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w:t>
            </w:r>
          </w:p>
        </w:tc>
      </w:tr>
      <w:tr w:rsidR="003741FF" w:rsidRPr="004509CE" w14:paraId="351DF97F" w14:textId="77777777" w:rsidTr="003741FF">
        <w:trPr>
          <w:trHeight w:val="288"/>
        </w:trPr>
        <w:tc>
          <w:tcPr>
            <w:tcW w:w="2970" w:type="dxa"/>
            <w:tcBorders>
              <w:top w:val="nil"/>
              <w:left w:val="nil"/>
              <w:bottom w:val="nil"/>
              <w:right w:val="nil"/>
            </w:tcBorders>
            <w:shd w:val="clear" w:color="auto" w:fill="auto"/>
            <w:noWrap/>
            <w:vAlign w:val="bottom"/>
            <w:hideMark/>
          </w:tcPr>
          <w:p w14:paraId="3AC98C4F"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20:1</w:t>
            </w:r>
          </w:p>
        </w:tc>
        <w:tc>
          <w:tcPr>
            <w:tcW w:w="1090" w:type="dxa"/>
            <w:tcBorders>
              <w:top w:val="nil"/>
              <w:left w:val="nil"/>
              <w:bottom w:val="nil"/>
              <w:right w:val="nil"/>
            </w:tcBorders>
            <w:shd w:val="clear" w:color="auto" w:fill="auto"/>
            <w:noWrap/>
            <w:vAlign w:val="bottom"/>
            <w:hideMark/>
          </w:tcPr>
          <w:p w14:paraId="611889D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EF0C003" w14:textId="1B8FF16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56CE077" w14:textId="1D42B62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1.8</w:t>
            </w:r>
          </w:p>
        </w:tc>
        <w:tc>
          <w:tcPr>
            <w:tcW w:w="1380" w:type="dxa"/>
            <w:tcBorders>
              <w:top w:val="nil"/>
              <w:left w:val="nil"/>
              <w:bottom w:val="nil"/>
              <w:right w:val="nil"/>
            </w:tcBorders>
            <w:shd w:val="clear" w:color="auto" w:fill="F2F2F2" w:themeFill="background1" w:themeFillShade="F2"/>
            <w:noWrap/>
            <w:vAlign w:val="bottom"/>
            <w:hideMark/>
          </w:tcPr>
          <w:p w14:paraId="3CEBE329" w14:textId="2AD1A8E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0.17</w:t>
            </w:r>
          </w:p>
        </w:tc>
        <w:tc>
          <w:tcPr>
            <w:tcW w:w="1700" w:type="dxa"/>
            <w:tcBorders>
              <w:top w:val="nil"/>
              <w:left w:val="nil"/>
              <w:bottom w:val="nil"/>
              <w:right w:val="nil"/>
            </w:tcBorders>
            <w:noWrap/>
            <w:vAlign w:val="bottom"/>
            <w:hideMark/>
          </w:tcPr>
          <w:p w14:paraId="1D8C4815" w14:textId="2F17174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1.6</w:t>
            </w:r>
          </w:p>
        </w:tc>
        <w:tc>
          <w:tcPr>
            <w:tcW w:w="1272" w:type="dxa"/>
            <w:tcBorders>
              <w:top w:val="nil"/>
              <w:left w:val="nil"/>
              <w:bottom w:val="nil"/>
              <w:right w:val="nil"/>
            </w:tcBorders>
            <w:shd w:val="clear" w:color="auto" w:fill="auto"/>
            <w:noWrap/>
            <w:vAlign w:val="bottom"/>
            <w:hideMark/>
          </w:tcPr>
          <w:p w14:paraId="29B6002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157" w:type="dxa"/>
            <w:tcBorders>
              <w:top w:val="nil"/>
              <w:left w:val="nil"/>
              <w:bottom w:val="nil"/>
              <w:right w:val="nil"/>
            </w:tcBorders>
            <w:shd w:val="clear" w:color="auto" w:fill="auto"/>
            <w:noWrap/>
            <w:vAlign w:val="bottom"/>
            <w:hideMark/>
          </w:tcPr>
          <w:p w14:paraId="462FDC2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7D57787A" w14:textId="77777777" w:rsidTr="003741FF">
        <w:trPr>
          <w:trHeight w:val="288"/>
        </w:trPr>
        <w:tc>
          <w:tcPr>
            <w:tcW w:w="2970" w:type="dxa"/>
            <w:tcBorders>
              <w:top w:val="nil"/>
              <w:left w:val="nil"/>
              <w:bottom w:val="nil"/>
              <w:right w:val="nil"/>
            </w:tcBorders>
            <w:shd w:val="clear" w:color="auto" w:fill="auto"/>
            <w:noWrap/>
            <w:vAlign w:val="bottom"/>
            <w:hideMark/>
          </w:tcPr>
          <w:p w14:paraId="59F9467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O-18:1</w:t>
            </w:r>
          </w:p>
        </w:tc>
        <w:tc>
          <w:tcPr>
            <w:tcW w:w="1090" w:type="dxa"/>
            <w:tcBorders>
              <w:top w:val="nil"/>
              <w:left w:val="nil"/>
              <w:bottom w:val="nil"/>
              <w:right w:val="nil"/>
            </w:tcBorders>
            <w:shd w:val="clear" w:color="auto" w:fill="auto"/>
            <w:noWrap/>
            <w:vAlign w:val="bottom"/>
            <w:hideMark/>
          </w:tcPr>
          <w:p w14:paraId="4B1222F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2DFC370" w14:textId="7C2DE365"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11D36938" w14:textId="751F1FC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0.41</w:t>
            </w:r>
          </w:p>
        </w:tc>
        <w:tc>
          <w:tcPr>
            <w:tcW w:w="1380" w:type="dxa"/>
            <w:tcBorders>
              <w:top w:val="nil"/>
              <w:left w:val="nil"/>
              <w:bottom w:val="nil"/>
              <w:right w:val="nil"/>
            </w:tcBorders>
            <w:shd w:val="clear" w:color="auto" w:fill="F2F2F2" w:themeFill="background1" w:themeFillShade="F2"/>
            <w:noWrap/>
            <w:vAlign w:val="bottom"/>
            <w:hideMark/>
          </w:tcPr>
          <w:p w14:paraId="767851DF" w14:textId="529FD08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0.13</w:t>
            </w:r>
          </w:p>
        </w:tc>
        <w:tc>
          <w:tcPr>
            <w:tcW w:w="1700" w:type="dxa"/>
            <w:tcBorders>
              <w:top w:val="nil"/>
              <w:left w:val="nil"/>
              <w:bottom w:val="nil"/>
              <w:right w:val="nil"/>
            </w:tcBorders>
            <w:noWrap/>
            <w:vAlign w:val="bottom"/>
            <w:hideMark/>
          </w:tcPr>
          <w:p w14:paraId="251B931C" w14:textId="6ED5BA0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0.35</w:t>
            </w:r>
          </w:p>
        </w:tc>
        <w:tc>
          <w:tcPr>
            <w:tcW w:w="1272" w:type="dxa"/>
            <w:tcBorders>
              <w:top w:val="nil"/>
              <w:left w:val="nil"/>
              <w:bottom w:val="nil"/>
              <w:right w:val="nil"/>
            </w:tcBorders>
            <w:shd w:val="clear" w:color="auto" w:fill="auto"/>
            <w:noWrap/>
            <w:vAlign w:val="bottom"/>
            <w:hideMark/>
          </w:tcPr>
          <w:p w14:paraId="2DE7648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c>
          <w:tcPr>
            <w:tcW w:w="1157" w:type="dxa"/>
            <w:tcBorders>
              <w:top w:val="nil"/>
              <w:left w:val="nil"/>
              <w:bottom w:val="nil"/>
              <w:right w:val="nil"/>
            </w:tcBorders>
            <w:shd w:val="clear" w:color="auto" w:fill="auto"/>
            <w:noWrap/>
            <w:vAlign w:val="bottom"/>
            <w:hideMark/>
          </w:tcPr>
          <w:p w14:paraId="2109503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r>
      <w:tr w:rsidR="003741FF" w:rsidRPr="004509CE" w14:paraId="34A6C7AD" w14:textId="77777777" w:rsidTr="003741FF">
        <w:trPr>
          <w:trHeight w:val="288"/>
        </w:trPr>
        <w:tc>
          <w:tcPr>
            <w:tcW w:w="2970" w:type="dxa"/>
            <w:tcBorders>
              <w:top w:val="nil"/>
              <w:left w:val="nil"/>
              <w:bottom w:val="nil"/>
              <w:right w:val="nil"/>
            </w:tcBorders>
            <w:shd w:val="clear" w:color="auto" w:fill="auto"/>
            <w:noWrap/>
            <w:vAlign w:val="bottom"/>
            <w:hideMark/>
          </w:tcPr>
          <w:p w14:paraId="1FB5D9B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O-20:0</w:t>
            </w:r>
          </w:p>
        </w:tc>
        <w:tc>
          <w:tcPr>
            <w:tcW w:w="1090" w:type="dxa"/>
            <w:tcBorders>
              <w:top w:val="nil"/>
              <w:left w:val="nil"/>
              <w:bottom w:val="nil"/>
              <w:right w:val="nil"/>
            </w:tcBorders>
            <w:shd w:val="clear" w:color="auto" w:fill="auto"/>
            <w:noWrap/>
            <w:vAlign w:val="bottom"/>
            <w:hideMark/>
          </w:tcPr>
          <w:p w14:paraId="1E6F222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41328CC4" w14:textId="0779A31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87EA4CA" w14:textId="6EDB358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0.023</w:t>
            </w:r>
          </w:p>
        </w:tc>
        <w:tc>
          <w:tcPr>
            <w:tcW w:w="1380" w:type="dxa"/>
            <w:tcBorders>
              <w:top w:val="nil"/>
              <w:left w:val="nil"/>
              <w:bottom w:val="nil"/>
              <w:right w:val="nil"/>
            </w:tcBorders>
            <w:shd w:val="clear" w:color="auto" w:fill="F2F2F2" w:themeFill="background1" w:themeFillShade="F2"/>
            <w:noWrap/>
            <w:vAlign w:val="bottom"/>
            <w:hideMark/>
          </w:tcPr>
          <w:p w14:paraId="1D8492B5" w14:textId="2D8FFD2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0.0049</w:t>
            </w:r>
          </w:p>
        </w:tc>
        <w:tc>
          <w:tcPr>
            <w:tcW w:w="1700" w:type="dxa"/>
            <w:tcBorders>
              <w:top w:val="nil"/>
              <w:left w:val="nil"/>
              <w:bottom w:val="nil"/>
              <w:right w:val="nil"/>
            </w:tcBorders>
            <w:noWrap/>
            <w:vAlign w:val="bottom"/>
            <w:hideMark/>
          </w:tcPr>
          <w:p w14:paraId="5C7DD514" w14:textId="1B6E73E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0.025</w:t>
            </w:r>
          </w:p>
        </w:tc>
        <w:tc>
          <w:tcPr>
            <w:tcW w:w="1272" w:type="dxa"/>
            <w:tcBorders>
              <w:top w:val="nil"/>
              <w:left w:val="nil"/>
              <w:bottom w:val="nil"/>
              <w:right w:val="nil"/>
            </w:tcBorders>
            <w:shd w:val="clear" w:color="auto" w:fill="auto"/>
            <w:noWrap/>
            <w:vAlign w:val="bottom"/>
            <w:hideMark/>
          </w:tcPr>
          <w:p w14:paraId="62644BB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157" w:type="dxa"/>
            <w:tcBorders>
              <w:top w:val="nil"/>
              <w:left w:val="nil"/>
              <w:bottom w:val="nil"/>
              <w:right w:val="nil"/>
            </w:tcBorders>
            <w:shd w:val="clear" w:color="auto" w:fill="auto"/>
            <w:noWrap/>
            <w:vAlign w:val="bottom"/>
            <w:hideMark/>
          </w:tcPr>
          <w:p w14:paraId="3CB9881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4A786CDA" w14:textId="77777777" w:rsidTr="003741FF">
        <w:trPr>
          <w:trHeight w:val="288"/>
        </w:trPr>
        <w:tc>
          <w:tcPr>
            <w:tcW w:w="2970" w:type="dxa"/>
            <w:tcBorders>
              <w:top w:val="nil"/>
              <w:left w:val="nil"/>
              <w:bottom w:val="single" w:sz="12" w:space="0" w:color="auto"/>
              <w:right w:val="nil"/>
            </w:tcBorders>
            <w:shd w:val="clear" w:color="auto" w:fill="auto"/>
            <w:noWrap/>
            <w:vAlign w:val="bottom"/>
            <w:hideMark/>
          </w:tcPr>
          <w:p w14:paraId="7D471235"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24:1</w:t>
            </w:r>
          </w:p>
        </w:tc>
        <w:tc>
          <w:tcPr>
            <w:tcW w:w="1090" w:type="dxa"/>
            <w:tcBorders>
              <w:top w:val="nil"/>
              <w:left w:val="nil"/>
              <w:bottom w:val="single" w:sz="12" w:space="0" w:color="auto"/>
              <w:right w:val="nil"/>
            </w:tcBorders>
            <w:shd w:val="clear" w:color="auto" w:fill="auto"/>
            <w:noWrap/>
            <w:vAlign w:val="bottom"/>
            <w:hideMark/>
          </w:tcPr>
          <w:p w14:paraId="2A927DB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single" w:sz="12" w:space="0" w:color="auto"/>
              <w:right w:val="nil"/>
            </w:tcBorders>
            <w:vAlign w:val="bottom"/>
          </w:tcPr>
          <w:p w14:paraId="34A1F043" w14:textId="6073481B"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50ED455F" w14:textId="5472B35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0.022</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398B2554" w14:textId="3B8B07A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0.0071</w:t>
            </w:r>
          </w:p>
        </w:tc>
        <w:tc>
          <w:tcPr>
            <w:tcW w:w="1700" w:type="dxa"/>
            <w:tcBorders>
              <w:top w:val="nil"/>
              <w:left w:val="nil"/>
              <w:bottom w:val="single" w:sz="12" w:space="0" w:color="auto"/>
              <w:right w:val="nil"/>
            </w:tcBorders>
            <w:noWrap/>
            <w:vAlign w:val="bottom"/>
            <w:hideMark/>
          </w:tcPr>
          <w:p w14:paraId="3CDCB97E" w14:textId="51689E7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0.023</w:t>
            </w:r>
          </w:p>
        </w:tc>
        <w:tc>
          <w:tcPr>
            <w:tcW w:w="1272" w:type="dxa"/>
            <w:tcBorders>
              <w:top w:val="nil"/>
              <w:left w:val="nil"/>
              <w:bottom w:val="single" w:sz="12" w:space="0" w:color="auto"/>
              <w:right w:val="nil"/>
            </w:tcBorders>
            <w:shd w:val="clear" w:color="auto" w:fill="auto"/>
            <w:noWrap/>
            <w:vAlign w:val="bottom"/>
            <w:hideMark/>
          </w:tcPr>
          <w:p w14:paraId="7AC4DAE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c>
          <w:tcPr>
            <w:tcW w:w="1157" w:type="dxa"/>
            <w:tcBorders>
              <w:top w:val="nil"/>
              <w:left w:val="nil"/>
              <w:bottom w:val="single" w:sz="12" w:space="0" w:color="auto"/>
              <w:right w:val="nil"/>
            </w:tcBorders>
            <w:shd w:val="clear" w:color="auto" w:fill="auto"/>
            <w:noWrap/>
            <w:vAlign w:val="bottom"/>
            <w:hideMark/>
          </w:tcPr>
          <w:p w14:paraId="6D0DEE3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bl>
    <w:p w14:paraId="08F4BBF1" w14:textId="48F6C8E6" w:rsidR="003D1A53" w:rsidRPr="00155CBF" w:rsidRDefault="003D1A53" w:rsidP="003D1A53">
      <w:pPr>
        <w:jc w:val="both"/>
        <w:rPr>
          <w:rFonts w:ascii="Times New Roman" w:hAnsi="Times New Roman"/>
          <w:sz w:val="20"/>
          <w:szCs w:val="20"/>
        </w:rPr>
      </w:pPr>
      <w:r w:rsidRPr="00155CBF">
        <w:rPr>
          <w:rFonts w:ascii="Times New Roman" w:hAnsi="Times New Roman"/>
          <w:sz w:val="20"/>
          <w:szCs w:val="20"/>
        </w:rPr>
        <w:t xml:space="preserve">Final consensus </w:t>
      </w:r>
      <w:r w:rsidR="00683EC8">
        <w:rPr>
          <w:rFonts w:ascii="Times New Roman" w:hAnsi="Times New Roman"/>
          <w:sz w:val="20"/>
          <w:szCs w:val="20"/>
        </w:rPr>
        <w:t>location estimates</w:t>
      </w:r>
      <w:r w:rsidRPr="00155CBF">
        <w:rPr>
          <w:rFonts w:ascii="Times New Roman" w:hAnsi="Times New Roman"/>
          <w:sz w:val="20"/>
          <w:szCs w:val="20"/>
        </w:rPr>
        <w:t xml:space="preserve"> for lipids with only three to four laboratories reporting (in nmol/mL plasma). The final consensus </w:t>
      </w:r>
      <w:r w:rsidR="00683EC8">
        <w:rPr>
          <w:rFonts w:ascii="Times New Roman" w:hAnsi="Times New Roman"/>
          <w:sz w:val="20"/>
          <w:szCs w:val="20"/>
        </w:rPr>
        <w:t>estimate</w:t>
      </w:r>
      <w:r w:rsidRPr="00155CBF">
        <w:rPr>
          <w:rFonts w:ascii="Times New Roman" w:hAnsi="Times New Roman"/>
          <w:sz w:val="20"/>
          <w:szCs w:val="20"/>
        </w:rPr>
        <w:t xml:space="preserve"> (highlighted in grey) and C</w:t>
      </w:r>
      <w:r w:rsidR="00683EC8">
        <w:rPr>
          <w:rFonts w:ascii="Times New Roman" w:hAnsi="Times New Roman"/>
          <w:sz w:val="20"/>
          <w:szCs w:val="20"/>
        </w:rPr>
        <w:t>OD</w:t>
      </w:r>
      <w:r w:rsidRPr="00155CBF">
        <w:rPr>
          <w:rFonts w:ascii="Times New Roman" w:hAnsi="Times New Roman"/>
          <w:sz w:val="20"/>
          <w:szCs w:val="20"/>
        </w:rPr>
        <w:t xml:space="preserve"> (%) were determined using the DSL estimation. The criteria for inclusion was that the DSL mean had to have a C</w:t>
      </w:r>
      <w:r w:rsidR="00683EC8">
        <w:rPr>
          <w:rFonts w:ascii="Times New Roman" w:hAnsi="Times New Roman"/>
          <w:sz w:val="20"/>
          <w:szCs w:val="20"/>
        </w:rPr>
        <w:t>OD</w:t>
      </w:r>
      <w:r w:rsidRPr="00155CBF">
        <w:rPr>
          <w:rFonts w:ascii="Times New Roman" w:hAnsi="Times New Roman"/>
          <w:sz w:val="20"/>
          <w:szCs w:val="20"/>
        </w:rPr>
        <w:t xml:space="preserve"> ≤ 40 % and a percent difference between the DSL and MEDM consensus </w:t>
      </w:r>
      <w:r w:rsidR="00683EC8">
        <w:rPr>
          <w:rFonts w:ascii="Times New Roman" w:hAnsi="Times New Roman"/>
          <w:sz w:val="20"/>
          <w:szCs w:val="20"/>
        </w:rPr>
        <w:t>estimates</w:t>
      </w:r>
      <w:r w:rsidRPr="00155CBF">
        <w:rPr>
          <w:rFonts w:ascii="Times New Roman" w:hAnsi="Times New Roman"/>
          <w:sz w:val="20"/>
          <w:szCs w:val="20"/>
        </w:rPr>
        <w:t xml:space="preserve"> had to be ≤ 20 %. Abbreviations: cholesteryl ester (CE), hexosylceramide (HexCer), ceramide (CER), dihydroceramide (DHC), diacylglycerol (DAG), free fatty acids (FFA), and lysophosphatidylcholine (LPC). </w:t>
      </w:r>
    </w:p>
    <w:p w14:paraId="2FDAD0BD" w14:textId="77777777" w:rsidR="003D1A53" w:rsidRPr="004509CE" w:rsidRDefault="003D1A53" w:rsidP="003D1A53">
      <w:pPr>
        <w:rPr>
          <w:rFonts w:ascii="Times New Roman" w:hAnsi="Times New Roman"/>
        </w:rPr>
      </w:pPr>
      <w:r w:rsidRPr="004509CE">
        <w:rPr>
          <w:rFonts w:ascii="Times New Roman" w:hAnsi="Times New Roman"/>
        </w:rPr>
        <w:lastRenderedPageBreak/>
        <w:t>Table S6. (cont…)</w:t>
      </w:r>
    </w:p>
    <w:tbl>
      <w:tblPr>
        <w:tblW w:w="12220" w:type="dxa"/>
        <w:tblInd w:w="108" w:type="dxa"/>
        <w:tblLook w:val="04A0" w:firstRow="1" w:lastRow="0" w:firstColumn="1" w:lastColumn="0" w:noHBand="0" w:noVBand="1"/>
      </w:tblPr>
      <w:tblGrid>
        <w:gridCol w:w="2680"/>
        <w:gridCol w:w="1380"/>
        <w:gridCol w:w="1380"/>
        <w:gridCol w:w="1380"/>
        <w:gridCol w:w="1380"/>
        <w:gridCol w:w="1520"/>
        <w:gridCol w:w="1240"/>
        <w:gridCol w:w="1260"/>
      </w:tblGrid>
      <w:tr w:rsidR="001549A1" w:rsidRPr="004509CE" w14:paraId="2D50304A" w14:textId="77777777" w:rsidTr="003741FF">
        <w:trPr>
          <w:trHeight w:val="324"/>
        </w:trPr>
        <w:tc>
          <w:tcPr>
            <w:tcW w:w="2680" w:type="dxa"/>
            <w:tcBorders>
              <w:top w:val="single" w:sz="12" w:space="0" w:color="auto"/>
              <w:left w:val="nil"/>
              <w:bottom w:val="single" w:sz="12" w:space="0" w:color="auto"/>
              <w:right w:val="nil"/>
            </w:tcBorders>
            <w:shd w:val="clear" w:color="auto" w:fill="auto"/>
            <w:noWrap/>
            <w:vAlign w:val="bottom"/>
            <w:hideMark/>
          </w:tcPr>
          <w:p w14:paraId="6CFE9DBD" w14:textId="77777777" w:rsidR="001549A1" w:rsidRPr="004509CE" w:rsidRDefault="001549A1"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380" w:type="dxa"/>
            <w:tcBorders>
              <w:top w:val="single" w:sz="12" w:space="0" w:color="auto"/>
              <w:left w:val="nil"/>
              <w:bottom w:val="single" w:sz="12" w:space="0" w:color="auto"/>
              <w:right w:val="nil"/>
            </w:tcBorders>
            <w:shd w:val="clear" w:color="auto" w:fill="auto"/>
            <w:noWrap/>
            <w:vAlign w:val="bottom"/>
            <w:hideMark/>
          </w:tcPr>
          <w:p w14:paraId="7EF65E1B" w14:textId="77777777" w:rsidR="001549A1" w:rsidRPr="004509CE" w:rsidRDefault="001549A1"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380" w:type="dxa"/>
            <w:tcBorders>
              <w:top w:val="single" w:sz="12" w:space="0" w:color="auto"/>
              <w:left w:val="nil"/>
              <w:bottom w:val="single" w:sz="12" w:space="0" w:color="auto"/>
              <w:right w:val="nil"/>
            </w:tcBorders>
            <w:vAlign w:val="bottom"/>
          </w:tcPr>
          <w:p w14:paraId="76E1720A" w14:textId="0ABE349C" w:rsidR="001549A1"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380" w:type="dxa"/>
            <w:tcBorders>
              <w:top w:val="single" w:sz="12" w:space="0" w:color="auto"/>
              <w:left w:val="nil"/>
              <w:bottom w:val="single" w:sz="12" w:space="0" w:color="auto"/>
              <w:right w:val="nil"/>
            </w:tcBorders>
            <w:shd w:val="clear" w:color="auto" w:fill="F2F2F2" w:themeFill="background1" w:themeFillShade="F2"/>
            <w:vAlign w:val="bottom"/>
            <w:hideMark/>
          </w:tcPr>
          <w:p w14:paraId="4C853B27" w14:textId="35F44400" w:rsidR="001549A1" w:rsidRPr="004509CE"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380" w:type="dxa"/>
            <w:tcBorders>
              <w:top w:val="single" w:sz="12" w:space="0" w:color="auto"/>
              <w:left w:val="nil"/>
              <w:bottom w:val="single" w:sz="12" w:space="0" w:color="auto"/>
              <w:right w:val="nil"/>
            </w:tcBorders>
            <w:shd w:val="clear" w:color="auto" w:fill="F2F2F2" w:themeFill="background1" w:themeFillShade="F2"/>
            <w:vAlign w:val="bottom"/>
            <w:hideMark/>
          </w:tcPr>
          <w:p w14:paraId="2E3B1F0F" w14:textId="37A8FD9E"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Standard Uncertainty</w:t>
            </w:r>
          </w:p>
        </w:tc>
        <w:tc>
          <w:tcPr>
            <w:tcW w:w="1520" w:type="dxa"/>
            <w:tcBorders>
              <w:top w:val="single" w:sz="12" w:space="0" w:color="auto"/>
              <w:left w:val="nil"/>
              <w:bottom w:val="single" w:sz="12" w:space="0" w:color="auto"/>
              <w:right w:val="nil"/>
            </w:tcBorders>
            <w:shd w:val="clear" w:color="auto" w:fill="auto"/>
            <w:vAlign w:val="bottom"/>
            <w:hideMark/>
          </w:tcPr>
          <w:p w14:paraId="40F7304A" w14:textId="55D0939A" w:rsidR="001549A1" w:rsidRPr="004509CE"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MEDM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240" w:type="dxa"/>
            <w:tcBorders>
              <w:top w:val="single" w:sz="12" w:space="0" w:color="auto"/>
              <w:left w:val="nil"/>
              <w:bottom w:val="single" w:sz="12" w:space="0" w:color="auto"/>
              <w:right w:val="nil"/>
            </w:tcBorders>
            <w:shd w:val="clear" w:color="auto" w:fill="auto"/>
            <w:noWrap/>
            <w:vAlign w:val="bottom"/>
            <w:hideMark/>
          </w:tcPr>
          <w:p w14:paraId="66044B5E" w14:textId="5DFDC691"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DSL    COD</w:t>
            </w:r>
            <w:r w:rsidRPr="004509CE">
              <w:rPr>
                <w:rFonts w:ascii="Times New Roman" w:eastAsia="Times New Roman" w:hAnsi="Times New Roman"/>
                <w:color w:val="000000"/>
              </w:rPr>
              <w:t xml:space="preserve"> (%)</w:t>
            </w:r>
          </w:p>
        </w:tc>
        <w:tc>
          <w:tcPr>
            <w:tcW w:w="1260" w:type="dxa"/>
            <w:tcBorders>
              <w:top w:val="single" w:sz="12" w:space="0" w:color="auto"/>
              <w:left w:val="nil"/>
              <w:bottom w:val="single" w:sz="12" w:space="0" w:color="auto"/>
              <w:right w:val="nil"/>
            </w:tcBorders>
            <w:shd w:val="clear" w:color="auto" w:fill="auto"/>
            <w:noWrap/>
            <w:vAlign w:val="bottom"/>
            <w:hideMark/>
          </w:tcPr>
          <w:p w14:paraId="4DCC2FBC" w14:textId="57F699B2"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Percent </w:t>
            </w:r>
            <w:r w:rsidRPr="004509CE">
              <w:rPr>
                <w:rFonts w:ascii="Times New Roman" w:eastAsia="Times New Roman" w:hAnsi="Times New Roman"/>
                <w:color w:val="000000"/>
              </w:rPr>
              <w:t>Difference</w:t>
            </w:r>
            <w:r>
              <w:rPr>
                <w:rFonts w:ascii="Times New Roman" w:eastAsia="Times New Roman" w:hAnsi="Times New Roman"/>
                <w:color w:val="000000"/>
              </w:rPr>
              <w:t xml:space="preserve"> (%)</w:t>
            </w:r>
          </w:p>
        </w:tc>
      </w:tr>
      <w:tr w:rsidR="003741FF" w:rsidRPr="004509CE" w14:paraId="555FB1FA" w14:textId="77777777" w:rsidTr="003741FF">
        <w:trPr>
          <w:trHeight w:val="288"/>
        </w:trPr>
        <w:tc>
          <w:tcPr>
            <w:tcW w:w="2680" w:type="dxa"/>
            <w:tcBorders>
              <w:top w:val="single" w:sz="12" w:space="0" w:color="auto"/>
              <w:left w:val="nil"/>
              <w:bottom w:val="nil"/>
              <w:right w:val="nil"/>
            </w:tcBorders>
            <w:shd w:val="clear" w:color="auto" w:fill="auto"/>
            <w:noWrap/>
            <w:vAlign w:val="bottom"/>
            <w:hideMark/>
          </w:tcPr>
          <w:p w14:paraId="78595D6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26:0</w:t>
            </w:r>
          </w:p>
        </w:tc>
        <w:tc>
          <w:tcPr>
            <w:tcW w:w="1380" w:type="dxa"/>
            <w:tcBorders>
              <w:top w:val="single" w:sz="12" w:space="0" w:color="auto"/>
              <w:left w:val="nil"/>
              <w:bottom w:val="nil"/>
              <w:right w:val="nil"/>
            </w:tcBorders>
            <w:shd w:val="clear" w:color="auto" w:fill="auto"/>
            <w:noWrap/>
            <w:vAlign w:val="bottom"/>
            <w:hideMark/>
          </w:tcPr>
          <w:p w14:paraId="1761F09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single" w:sz="12" w:space="0" w:color="auto"/>
              <w:left w:val="nil"/>
              <w:right w:val="nil"/>
            </w:tcBorders>
            <w:vAlign w:val="bottom"/>
          </w:tcPr>
          <w:p w14:paraId="69023052" w14:textId="3C0C98F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2356E017" w14:textId="1AFDEA0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0.015</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56DF9E08" w14:textId="64BFF8B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0.0031</w:t>
            </w:r>
          </w:p>
        </w:tc>
        <w:tc>
          <w:tcPr>
            <w:tcW w:w="1520" w:type="dxa"/>
            <w:tcBorders>
              <w:top w:val="single" w:sz="12" w:space="0" w:color="auto"/>
              <w:left w:val="nil"/>
              <w:bottom w:val="nil"/>
              <w:right w:val="nil"/>
            </w:tcBorders>
            <w:noWrap/>
            <w:vAlign w:val="bottom"/>
            <w:hideMark/>
          </w:tcPr>
          <w:p w14:paraId="36E57CCC" w14:textId="6D6CADD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0.016</w:t>
            </w:r>
          </w:p>
        </w:tc>
        <w:tc>
          <w:tcPr>
            <w:tcW w:w="1240" w:type="dxa"/>
            <w:tcBorders>
              <w:top w:val="single" w:sz="12" w:space="0" w:color="auto"/>
              <w:left w:val="nil"/>
              <w:bottom w:val="nil"/>
              <w:right w:val="nil"/>
            </w:tcBorders>
            <w:shd w:val="clear" w:color="auto" w:fill="auto"/>
            <w:noWrap/>
            <w:vAlign w:val="bottom"/>
            <w:hideMark/>
          </w:tcPr>
          <w:p w14:paraId="1CF1724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w:t>
            </w:r>
          </w:p>
        </w:tc>
        <w:tc>
          <w:tcPr>
            <w:tcW w:w="1260" w:type="dxa"/>
            <w:tcBorders>
              <w:top w:val="single" w:sz="12" w:space="0" w:color="auto"/>
              <w:left w:val="nil"/>
              <w:bottom w:val="nil"/>
              <w:right w:val="nil"/>
            </w:tcBorders>
            <w:shd w:val="clear" w:color="auto" w:fill="auto"/>
            <w:noWrap/>
            <w:vAlign w:val="bottom"/>
            <w:hideMark/>
          </w:tcPr>
          <w:p w14:paraId="75B900C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3741FF" w:rsidRPr="004509CE" w14:paraId="4254C428" w14:textId="77777777" w:rsidTr="003741FF">
        <w:trPr>
          <w:trHeight w:val="288"/>
        </w:trPr>
        <w:tc>
          <w:tcPr>
            <w:tcW w:w="2680" w:type="dxa"/>
            <w:tcBorders>
              <w:top w:val="nil"/>
              <w:left w:val="nil"/>
              <w:bottom w:val="nil"/>
              <w:right w:val="nil"/>
            </w:tcBorders>
            <w:shd w:val="clear" w:color="auto" w:fill="auto"/>
            <w:noWrap/>
            <w:vAlign w:val="bottom"/>
            <w:hideMark/>
          </w:tcPr>
          <w:p w14:paraId="533B9C03"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28:0</w:t>
            </w:r>
          </w:p>
        </w:tc>
        <w:tc>
          <w:tcPr>
            <w:tcW w:w="1380" w:type="dxa"/>
            <w:tcBorders>
              <w:top w:val="nil"/>
              <w:left w:val="nil"/>
              <w:bottom w:val="nil"/>
              <w:right w:val="nil"/>
            </w:tcBorders>
            <w:shd w:val="clear" w:color="auto" w:fill="auto"/>
            <w:noWrap/>
            <w:vAlign w:val="bottom"/>
            <w:hideMark/>
          </w:tcPr>
          <w:p w14:paraId="30DCF0E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1018E839" w14:textId="4A556D16"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71301F9" w14:textId="74CCD7B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0.16</w:t>
            </w:r>
          </w:p>
        </w:tc>
        <w:tc>
          <w:tcPr>
            <w:tcW w:w="1380" w:type="dxa"/>
            <w:tcBorders>
              <w:top w:val="nil"/>
              <w:left w:val="nil"/>
              <w:bottom w:val="nil"/>
              <w:right w:val="nil"/>
            </w:tcBorders>
            <w:shd w:val="clear" w:color="auto" w:fill="F2F2F2" w:themeFill="background1" w:themeFillShade="F2"/>
            <w:noWrap/>
            <w:vAlign w:val="bottom"/>
            <w:hideMark/>
          </w:tcPr>
          <w:p w14:paraId="1F3F7371" w14:textId="7288191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0.025</w:t>
            </w:r>
          </w:p>
        </w:tc>
        <w:tc>
          <w:tcPr>
            <w:tcW w:w="1520" w:type="dxa"/>
            <w:tcBorders>
              <w:top w:val="nil"/>
              <w:left w:val="nil"/>
              <w:bottom w:val="nil"/>
              <w:right w:val="nil"/>
            </w:tcBorders>
            <w:noWrap/>
            <w:vAlign w:val="bottom"/>
            <w:hideMark/>
          </w:tcPr>
          <w:p w14:paraId="0C694686" w14:textId="49EE799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240" w:type="dxa"/>
            <w:tcBorders>
              <w:top w:val="nil"/>
              <w:left w:val="nil"/>
              <w:bottom w:val="nil"/>
              <w:right w:val="nil"/>
            </w:tcBorders>
            <w:shd w:val="clear" w:color="auto" w:fill="auto"/>
            <w:noWrap/>
            <w:vAlign w:val="bottom"/>
            <w:hideMark/>
          </w:tcPr>
          <w:p w14:paraId="3DC33A5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260" w:type="dxa"/>
            <w:tcBorders>
              <w:top w:val="nil"/>
              <w:left w:val="nil"/>
              <w:bottom w:val="nil"/>
              <w:right w:val="nil"/>
            </w:tcBorders>
            <w:shd w:val="clear" w:color="auto" w:fill="auto"/>
            <w:noWrap/>
            <w:vAlign w:val="bottom"/>
            <w:hideMark/>
          </w:tcPr>
          <w:p w14:paraId="05A266F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3741FF" w:rsidRPr="004509CE" w14:paraId="1EA1A8B8" w14:textId="77777777" w:rsidTr="003741FF">
        <w:trPr>
          <w:trHeight w:val="288"/>
        </w:trPr>
        <w:tc>
          <w:tcPr>
            <w:tcW w:w="2680" w:type="dxa"/>
            <w:tcBorders>
              <w:top w:val="nil"/>
              <w:left w:val="nil"/>
              <w:bottom w:val="nil"/>
              <w:right w:val="nil"/>
            </w:tcBorders>
            <w:shd w:val="clear" w:color="auto" w:fill="auto"/>
            <w:noWrap/>
            <w:vAlign w:val="bottom"/>
            <w:hideMark/>
          </w:tcPr>
          <w:p w14:paraId="48F615B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O-42:6/P-42:5</w:t>
            </w:r>
          </w:p>
        </w:tc>
        <w:tc>
          <w:tcPr>
            <w:tcW w:w="1380" w:type="dxa"/>
            <w:tcBorders>
              <w:top w:val="nil"/>
              <w:left w:val="nil"/>
              <w:bottom w:val="nil"/>
              <w:right w:val="nil"/>
            </w:tcBorders>
            <w:shd w:val="clear" w:color="auto" w:fill="auto"/>
            <w:noWrap/>
            <w:vAlign w:val="bottom"/>
            <w:hideMark/>
          </w:tcPr>
          <w:p w14:paraId="23ACBA0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3759F04F" w14:textId="4A46BCA8"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4691ACC" w14:textId="3B0A1FA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0.46</w:t>
            </w:r>
          </w:p>
        </w:tc>
        <w:tc>
          <w:tcPr>
            <w:tcW w:w="1380" w:type="dxa"/>
            <w:tcBorders>
              <w:top w:val="nil"/>
              <w:left w:val="nil"/>
              <w:bottom w:val="nil"/>
              <w:right w:val="nil"/>
            </w:tcBorders>
            <w:shd w:val="clear" w:color="auto" w:fill="F2F2F2" w:themeFill="background1" w:themeFillShade="F2"/>
            <w:noWrap/>
            <w:vAlign w:val="bottom"/>
            <w:hideMark/>
          </w:tcPr>
          <w:p w14:paraId="3F35DACD" w14:textId="20257B8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0.14</w:t>
            </w:r>
          </w:p>
        </w:tc>
        <w:tc>
          <w:tcPr>
            <w:tcW w:w="1520" w:type="dxa"/>
            <w:tcBorders>
              <w:top w:val="nil"/>
              <w:left w:val="nil"/>
              <w:bottom w:val="nil"/>
              <w:right w:val="nil"/>
            </w:tcBorders>
            <w:noWrap/>
            <w:vAlign w:val="bottom"/>
            <w:hideMark/>
          </w:tcPr>
          <w:p w14:paraId="7BBBD841" w14:textId="64E1798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0.55</w:t>
            </w:r>
          </w:p>
        </w:tc>
        <w:tc>
          <w:tcPr>
            <w:tcW w:w="1240" w:type="dxa"/>
            <w:tcBorders>
              <w:top w:val="nil"/>
              <w:left w:val="nil"/>
              <w:bottom w:val="nil"/>
              <w:right w:val="nil"/>
            </w:tcBorders>
            <w:shd w:val="clear" w:color="auto" w:fill="auto"/>
            <w:noWrap/>
            <w:vAlign w:val="bottom"/>
            <w:hideMark/>
          </w:tcPr>
          <w:p w14:paraId="706440D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w:t>
            </w:r>
          </w:p>
        </w:tc>
        <w:tc>
          <w:tcPr>
            <w:tcW w:w="1260" w:type="dxa"/>
            <w:tcBorders>
              <w:top w:val="nil"/>
              <w:left w:val="nil"/>
              <w:bottom w:val="nil"/>
              <w:right w:val="nil"/>
            </w:tcBorders>
            <w:shd w:val="clear" w:color="auto" w:fill="auto"/>
            <w:noWrap/>
            <w:vAlign w:val="bottom"/>
            <w:hideMark/>
          </w:tcPr>
          <w:p w14:paraId="5117F1B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r>
      <w:tr w:rsidR="003741FF" w:rsidRPr="004509CE" w14:paraId="6166FDAF" w14:textId="77777777" w:rsidTr="003741FF">
        <w:trPr>
          <w:trHeight w:val="288"/>
        </w:trPr>
        <w:tc>
          <w:tcPr>
            <w:tcW w:w="2680" w:type="dxa"/>
            <w:tcBorders>
              <w:top w:val="nil"/>
              <w:left w:val="nil"/>
              <w:bottom w:val="nil"/>
              <w:right w:val="nil"/>
            </w:tcBorders>
            <w:shd w:val="clear" w:color="auto" w:fill="auto"/>
            <w:noWrap/>
            <w:vAlign w:val="bottom"/>
            <w:hideMark/>
          </w:tcPr>
          <w:p w14:paraId="3AD2522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O-42:7</w:t>
            </w:r>
          </w:p>
        </w:tc>
        <w:tc>
          <w:tcPr>
            <w:tcW w:w="1380" w:type="dxa"/>
            <w:tcBorders>
              <w:top w:val="nil"/>
              <w:left w:val="nil"/>
              <w:bottom w:val="nil"/>
              <w:right w:val="nil"/>
            </w:tcBorders>
            <w:shd w:val="clear" w:color="auto" w:fill="auto"/>
            <w:noWrap/>
            <w:vAlign w:val="bottom"/>
            <w:hideMark/>
          </w:tcPr>
          <w:p w14:paraId="31A60AD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06C519CE" w14:textId="16C066CE"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9FBADAE" w14:textId="38A8F33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0.067</w:t>
            </w:r>
          </w:p>
        </w:tc>
        <w:tc>
          <w:tcPr>
            <w:tcW w:w="1380" w:type="dxa"/>
            <w:tcBorders>
              <w:top w:val="nil"/>
              <w:left w:val="nil"/>
              <w:bottom w:val="nil"/>
              <w:right w:val="nil"/>
            </w:tcBorders>
            <w:shd w:val="clear" w:color="auto" w:fill="F2F2F2" w:themeFill="background1" w:themeFillShade="F2"/>
            <w:noWrap/>
            <w:vAlign w:val="bottom"/>
            <w:hideMark/>
          </w:tcPr>
          <w:p w14:paraId="5742CD8B" w14:textId="2EE20BE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0.0011</w:t>
            </w:r>
          </w:p>
        </w:tc>
        <w:tc>
          <w:tcPr>
            <w:tcW w:w="1520" w:type="dxa"/>
            <w:tcBorders>
              <w:top w:val="nil"/>
              <w:left w:val="nil"/>
              <w:bottom w:val="nil"/>
              <w:right w:val="nil"/>
            </w:tcBorders>
            <w:noWrap/>
            <w:vAlign w:val="bottom"/>
            <w:hideMark/>
          </w:tcPr>
          <w:p w14:paraId="3DAE0326" w14:textId="56762D7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0.078</w:t>
            </w:r>
          </w:p>
        </w:tc>
        <w:tc>
          <w:tcPr>
            <w:tcW w:w="1240" w:type="dxa"/>
            <w:tcBorders>
              <w:top w:val="nil"/>
              <w:left w:val="nil"/>
              <w:bottom w:val="nil"/>
              <w:right w:val="nil"/>
            </w:tcBorders>
            <w:shd w:val="clear" w:color="auto" w:fill="auto"/>
            <w:noWrap/>
            <w:vAlign w:val="bottom"/>
            <w:hideMark/>
          </w:tcPr>
          <w:p w14:paraId="57BB962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260" w:type="dxa"/>
            <w:tcBorders>
              <w:top w:val="nil"/>
              <w:left w:val="nil"/>
              <w:bottom w:val="nil"/>
              <w:right w:val="nil"/>
            </w:tcBorders>
            <w:shd w:val="clear" w:color="auto" w:fill="auto"/>
            <w:noWrap/>
            <w:vAlign w:val="bottom"/>
            <w:hideMark/>
          </w:tcPr>
          <w:p w14:paraId="527B5B3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20B17837" w14:textId="77777777" w:rsidTr="003741FF">
        <w:trPr>
          <w:trHeight w:val="288"/>
        </w:trPr>
        <w:tc>
          <w:tcPr>
            <w:tcW w:w="2680" w:type="dxa"/>
            <w:tcBorders>
              <w:top w:val="nil"/>
              <w:left w:val="nil"/>
              <w:bottom w:val="nil"/>
              <w:right w:val="nil"/>
            </w:tcBorders>
            <w:shd w:val="clear" w:color="auto" w:fill="auto"/>
            <w:noWrap/>
            <w:vAlign w:val="bottom"/>
            <w:hideMark/>
          </w:tcPr>
          <w:p w14:paraId="471EFEF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O-44:5/P-44:4</w:t>
            </w:r>
          </w:p>
        </w:tc>
        <w:tc>
          <w:tcPr>
            <w:tcW w:w="1380" w:type="dxa"/>
            <w:tcBorders>
              <w:top w:val="nil"/>
              <w:left w:val="nil"/>
              <w:bottom w:val="nil"/>
              <w:right w:val="nil"/>
            </w:tcBorders>
            <w:shd w:val="clear" w:color="auto" w:fill="auto"/>
            <w:noWrap/>
            <w:vAlign w:val="bottom"/>
            <w:hideMark/>
          </w:tcPr>
          <w:p w14:paraId="0B27FBC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6A64758A" w14:textId="6E34A448"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17F30E63" w14:textId="385C8A4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380" w:type="dxa"/>
            <w:tcBorders>
              <w:top w:val="nil"/>
              <w:left w:val="nil"/>
              <w:bottom w:val="nil"/>
              <w:right w:val="nil"/>
            </w:tcBorders>
            <w:shd w:val="clear" w:color="auto" w:fill="F2F2F2" w:themeFill="background1" w:themeFillShade="F2"/>
            <w:noWrap/>
            <w:vAlign w:val="bottom"/>
            <w:hideMark/>
          </w:tcPr>
          <w:p w14:paraId="627BA090" w14:textId="6E7126F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0.30</w:t>
            </w:r>
          </w:p>
        </w:tc>
        <w:tc>
          <w:tcPr>
            <w:tcW w:w="1520" w:type="dxa"/>
            <w:tcBorders>
              <w:top w:val="nil"/>
              <w:left w:val="nil"/>
              <w:bottom w:val="nil"/>
              <w:right w:val="nil"/>
            </w:tcBorders>
            <w:noWrap/>
            <w:vAlign w:val="bottom"/>
            <w:hideMark/>
          </w:tcPr>
          <w:p w14:paraId="0E0A5DF6" w14:textId="26A9916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1.4</w:t>
            </w:r>
          </w:p>
        </w:tc>
        <w:tc>
          <w:tcPr>
            <w:tcW w:w="1240" w:type="dxa"/>
            <w:tcBorders>
              <w:top w:val="nil"/>
              <w:left w:val="nil"/>
              <w:bottom w:val="nil"/>
              <w:right w:val="nil"/>
            </w:tcBorders>
            <w:shd w:val="clear" w:color="auto" w:fill="auto"/>
            <w:noWrap/>
            <w:vAlign w:val="bottom"/>
            <w:hideMark/>
          </w:tcPr>
          <w:p w14:paraId="3EC353D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w:t>
            </w:r>
          </w:p>
        </w:tc>
        <w:tc>
          <w:tcPr>
            <w:tcW w:w="1260" w:type="dxa"/>
            <w:tcBorders>
              <w:top w:val="nil"/>
              <w:left w:val="nil"/>
              <w:bottom w:val="nil"/>
              <w:right w:val="nil"/>
            </w:tcBorders>
            <w:shd w:val="clear" w:color="auto" w:fill="auto"/>
            <w:noWrap/>
            <w:vAlign w:val="bottom"/>
            <w:hideMark/>
          </w:tcPr>
          <w:p w14:paraId="66748F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r>
      <w:tr w:rsidR="003741FF" w:rsidRPr="004509CE" w14:paraId="5EB70530" w14:textId="77777777" w:rsidTr="003741FF">
        <w:trPr>
          <w:trHeight w:val="288"/>
        </w:trPr>
        <w:tc>
          <w:tcPr>
            <w:tcW w:w="2680" w:type="dxa"/>
            <w:tcBorders>
              <w:top w:val="nil"/>
              <w:left w:val="nil"/>
              <w:bottom w:val="nil"/>
              <w:right w:val="nil"/>
            </w:tcBorders>
            <w:shd w:val="clear" w:color="auto" w:fill="auto"/>
            <w:noWrap/>
            <w:vAlign w:val="bottom"/>
            <w:hideMark/>
          </w:tcPr>
          <w:p w14:paraId="535DAC9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34:3</w:t>
            </w:r>
          </w:p>
        </w:tc>
        <w:tc>
          <w:tcPr>
            <w:tcW w:w="1380" w:type="dxa"/>
            <w:tcBorders>
              <w:top w:val="nil"/>
              <w:left w:val="nil"/>
              <w:bottom w:val="nil"/>
              <w:right w:val="nil"/>
            </w:tcBorders>
            <w:shd w:val="clear" w:color="auto" w:fill="auto"/>
            <w:noWrap/>
            <w:vAlign w:val="bottom"/>
            <w:hideMark/>
          </w:tcPr>
          <w:p w14:paraId="4BB3428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6F26A491" w14:textId="748F47E1"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70BD976" w14:textId="743D5A8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0.14</w:t>
            </w:r>
          </w:p>
        </w:tc>
        <w:tc>
          <w:tcPr>
            <w:tcW w:w="1380" w:type="dxa"/>
            <w:tcBorders>
              <w:top w:val="nil"/>
              <w:left w:val="nil"/>
              <w:bottom w:val="nil"/>
              <w:right w:val="nil"/>
            </w:tcBorders>
            <w:shd w:val="clear" w:color="auto" w:fill="F2F2F2" w:themeFill="background1" w:themeFillShade="F2"/>
            <w:noWrap/>
            <w:vAlign w:val="bottom"/>
            <w:hideMark/>
          </w:tcPr>
          <w:p w14:paraId="5CA241FB" w14:textId="7BA49F5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0.020</w:t>
            </w:r>
          </w:p>
        </w:tc>
        <w:tc>
          <w:tcPr>
            <w:tcW w:w="1520" w:type="dxa"/>
            <w:tcBorders>
              <w:top w:val="nil"/>
              <w:left w:val="nil"/>
              <w:bottom w:val="nil"/>
              <w:right w:val="nil"/>
            </w:tcBorders>
            <w:noWrap/>
            <w:vAlign w:val="bottom"/>
            <w:hideMark/>
          </w:tcPr>
          <w:p w14:paraId="01C4B572" w14:textId="014717F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240" w:type="dxa"/>
            <w:tcBorders>
              <w:top w:val="nil"/>
              <w:left w:val="nil"/>
              <w:bottom w:val="nil"/>
              <w:right w:val="nil"/>
            </w:tcBorders>
            <w:shd w:val="clear" w:color="auto" w:fill="auto"/>
            <w:noWrap/>
            <w:vAlign w:val="bottom"/>
            <w:hideMark/>
          </w:tcPr>
          <w:p w14:paraId="72718D1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260" w:type="dxa"/>
            <w:tcBorders>
              <w:top w:val="nil"/>
              <w:left w:val="nil"/>
              <w:bottom w:val="nil"/>
              <w:right w:val="nil"/>
            </w:tcBorders>
            <w:shd w:val="clear" w:color="auto" w:fill="auto"/>
            <w:noWrap/>
            <w:vAlign w:val="bottom"/>
            <w:hideMark/>
          </w:tcPr>
          <w:p w14:paraId="093F5BF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r w:rsidR="003741FF" w:rsidRPr="004509CE" w14:paraId="377AC323" w14:textId="77777777" w:rsidTr="003741FF">
        <w:trPr>
          <w:trHeight w:val="288"/>
        </w:trPr>
        <w:tc>
          <w:tcPr>
            <w:tcW w:w="2680" w:type="dxa"/>
            <w:tcBorders>
              <w:top w:val="nil"/>
              <w:left w:val="nil"/>
              <w:bottom w:val="nil"/>
              <w:right w:val="nil"/>
            </w:tcBorders>
            <w:shd w:val="clear" w:color="auto" w:fill="auto"/>
            <w:noWrap/>
            <w:vAlign w:val="bottom"/>
            <w:hideMark/>
          </w:tcPr>
          <w:p w14:paraId="2E4EFE1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35:1</w:t>
            </w:r>
          </w:p>
        </w:tc>
        <w:tc>
          <w:tcPr>
            <w:tcW w:w="1380" w:type="dxa"/>
            <w:tcBorders>
              <w:top w:val="nil"/>
              <w:left w:val="nil"/>
              <w:bottom w:val="nil"/>
              <w:right w:val="nil"/>
            </w:tcBorders>
            <w:shd w:val="clear" w:color="auto" w:fill="auto"/>
            <w:noWrap/>
            <w:vAlign w:val="bottom"/>
            <w:hideMark/>
          </w:tcPr>
          <w:p w14:paraId="2775C72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4332692F" w14:textId="37C567F8"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C65784E" w14:textId="0A3E7AA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380" w:type="dxa"/>
            <w:tcBorders>
              <w:top w:val="nil"/>
              <w:left w:val="nil"/>
              <w:bottom w:val="nil"/>
              <w:right w:val="nil"/>
            </w:tcBorders>
            <w:shd w:val="clear" w:color="auto" w:fill="F2F2F2" w:themeFill="background1" w:themeFillShade="F2"/>
            <w:noWrap/>
            <w:vAlign w:val="bottom"/>
            <w:hideMark/>
          </w:tcPr>
          <w:p w14:paraId="0BC54C70" w14:textId="6A917BB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0.045</w:t>
            </w:r>
          </w:p>
        </w:tc>
        <w:tc>
          <w:tcPr>
            <w:tcW w:w="1520" w:type="dxa"/>
            <w:tcBorders>
              <w:top w:val="nil"/>
              <w:left w:val="nil"/>
              <w:bottom w:val="nil"/>
              <w:right w:val="nil"/>
            </w:tcBorders>
            <w:noWrap/>
            <w:vAlign w:val="bottom"/>
            <w:hideMark/>
          </w:tcPr>
          <w:p w14:paraId="718EC568" w14:textId="75E50BB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0.14</w:t>
            </w:r>
          </w:p>
        </w:tc>
        <w:tc>
          <w:tcPr>
            <w:tcW w:w="1240" w:type="dxa"/>
            <w:tcBorders>
              <w:top w:val="nil"/>
              <w:left w:val="nil"/>
              <w:bottom w:val="nil"/>
              <w:right w:val="nil"/>
            </w:tcBorders>
            <w:shd w:val="clear" w:color="auto" w:fill="auto"/>
            <w:noWrap/>
            <w:vAlign w:val="bottom"/>
            <w:hideMark/>
          </w:tcPr>
          <w:p w14:paraId="0D382AB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c>
          <w:tcPr>
            <w:tcW w:w="1260" w:type="dxa"/>
            <w:tcBorders>
              <w:top w:val="nil"/>
              <w:left w:val="nil"/>
              <w:bottom w:val="nil"/>
              <w:right w:val="nil"/>
            </w:tcBorders>
            <w:shd w:val="clear" w:color="auto" w:fill="auto"/>
            <w:noWrap/>
            <w:vAlign w:val="bottom"/>
            <w:hideMark/>
          </w:tcPr>
          <w:p w14:paraId="3ECC1CD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3741FF" w:rsidRPr="004509CE" w14:paraId="6576A3E4" w14:textId="77777777" w:rsidTr="003741FF">
        <w:trPr>
          <w:trHeight w:val="288"/>
        </w:trPr>
        <w:tc>
          <w:tcPr>
            <w:tcW w:w="2680" w:type="dxa"/>
            <w:tcBorders>
              <w:top w:val="nil"/>
              <w:left w:val="nil"/>
              <w:bottom w:val="nil"/>
              <w:right w:val="nil"/>
            </w:tcBorders>
            <w:shd w:val="clear" w:color="auto" w:fill="auto"/>
            <w:noWrap/>
            <w:vAlign w:val="bottom"/>
            <w:hideMark/>
          </w:tcPr>
          <w:p w14:paraId="7B9CF28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34:2</w:t>
            </w:r>
          </w:p>
        </w:tc>
        <w:tc>
          <w:tcPr>
            <w:tcW w:w="1380" w:type="dxa"/>
            <w:tcBorders>
              <w:top w:val="nil"/>
              <w:left w:val="nil"/>
              <w:bottom w:val="nil"/>
              <w:right w:val="nil"/>
            </w:tcBorders>
            <w:shd w:val="clear" w:color="auto" w:fill="auto"/>
            <w:noWrap/>
            <w:vAlign w:val="bottom"/>
            <w:hideMark/>
          </w:tcPr>
          <w:p w14:paraId="4F11E71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348C5C81" w14:textId="2B3257DB"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7CDB0524" w14:textId="6790F50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0.55</w:t>
            </w:r>
          </w:p>
        </w:tc>
        <w:tc>
          <w:tcPr>
            <w:tcW w:w="1380" w:type="dxa"/>
            <w:tcBorders>
              <w:top w:val="nil"/>
              <w:left w:val="nil"/>
              <w:bottom w:val="nil"/>
              <w:right w:val="nil"/>
            </w:tcBorders>
            <w:shd w:val="clear" w:color="auto" w:fill="F2F2F2" w:themeFill="background1" w:themeFillShade="F2"/>
            <w:noWrap/>
            <w:vAlign w:val="bottom"/>
            <w:hideMark/>
          </w:tcPr>
          <w:p w14:paraId="79612139" w14:textId="00C0941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0.22</w:t>
            </w:r>
          </w:p>
        </w:tc>
        <w:tc>
          <w:tcPr>
            <w:tcW w:w="1520" w:type="dxa"/>
            <w:tcBorders>
              <w:top w:val="nil"/>
              <w:left w:val="nil"/>
              <w:bottom w:val="nil"/>
              <w:right w:val="nil"/>
            </w:tcBorders>
            <w:noWrap/>
            <w:vAlign w:val="bottom"/>
            <w:hideMark/>
          </w:tcPr>
          <w:p w14:paraId="44AED7F2" w14:textId="5CD0BC6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0.45</w:t>
            </w:r>
          </w:p>
        </w:tc>
        <w:tc>
          <w:tcPr>
            <w:tcW w:w="1240" w:type="dxa"/>
            <w:tcBorders>
              <w:top w:val="nil"/>
              <w:left w:val="nil"/>
              <w:bottom w:val="nil"/>
              <w:right w:val="nil"/>
            </w:tcBorders>
            <w:shd w:val="clear" w:color="auto" w:fill="auto"/>
            <w:noWrap/>
            <w:vAlign w:val="bottom"/>
            <w:hideMark/>
          </w:tcPr>
          <w:p w14:paraId="029F35A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c>
          <w:tcPr>
            <w:tcW w:w="1260" w:type="dxa"/>
            <w:tcBorders>
              <w:top w:val="nil"/>
              <w:left w:val="nil"/>
              <w:bottom w:val="nil"/>
              <w:right w:val="nil"/>
            </w:tcBorders>
            <w:shd w:val="clear" w:color="auto" w:fill="auto"/>
            <w:noWrap/>
            <w:vAlign w:val="bottom"/>
            <w:hideMark/>
          </w:tcPr>
          <w:p w14:paraId="30DB3B1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w:t>
            </w:r>
          </w:p>
        </w:tc>
      </w:tr>
      <w:tr w:rsidR="003741FF" w:rsidRPr="004509CE" w14:paraId="78E94F68" w14:textId="77777777" w:rsidTr="003741FF">
        <w:trPr>
          <w:trHeight w:val="288"/>
        </w:trPr>
        <w:tc>
          <w:tcPr>
            <w:tcW w:w="2680" w:type="dxa"/>
            <w:tcBorders>
              <w:top w:val="nil"/>
              <w:left w:val="nil"/>
              <w:bottom w:val="nil"/>
              <w:right w:val="nil"/>
            </w:tcBorders>
            <w:shd w:val="clear" w:color="auto" w:fill="auto"/>
            <w:noWrap/>
            <w:vAlign w:val="bottom"/>
            <w:hideMark/>
          </w:tcPr>
          <w:p w14:paraId="137A5E10"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36:3</w:t>
            </w:r>
          </w:p>
        </w:tc>
        <w:tc>
          <w:tcPr>
            <w:tcW w:w="1380" w:type="dxa"/>
            <w:tcBorders>
              <w:top w:val="nil"/>
              <w:left w:val="nil"/>
              <w:bottom w:val="nil"/>
              <w:right w:val="nil"/>
            </w:tcBorders>
            <w:shd w:val="clear" w:color="auto" w:fill="auto"/>
            <w:noWrap/>
            <w:vAlign w:val="bottom"/>
            <w:hideMark/>
          </w:tcPr>
          <w:p w14:paraId="5877456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3EB0AC65" w14:textId="4561405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72AF80F2" w14:textId="7EADB91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0.50</w:t>
            </w:r>
          </w:p>
        </w:tc>
        <w:tc>
          <w:tcPr>
            <w:tcW w:w="1380" w:type="dxa"/>
            <w:tcBorders>
              <w:top w:val="nil"/>
              <w:left w:val="nil"/>
              <w:bottom w:val="nil"/>
              <w:right w:val="nil"/>
            </w:tcBorders>
            <w:shd w:val="clear" w:color="auto" w:fill="F2F2F2" w:themeFill="background1" w:themeFillShade="F2"/>
            <w:noWrap/>
            <w:vAlign w:val="bottom"/>
            <w:hideMark/>
          </w:tcPr>
          <w:p w14:paraId="51F2CB02" w14:textId="249D75A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0.11</w:t>
            </w:r>
          </w:p>
        </w:tc>
        <w:tc>
          <w:tcPr>
            <w:tcW w:w="1520" w:type="dxa"/>
            <w:tcBorders>
              <w:top w:val="nil"/>
              <w:left w:val="nil"/>
              <w:bottom w:val="nil"/>
              <w:right w:val="nil"/>
            </w:tcBorders>
            <w:noWrap/>
            <w:vAlign w:val="bottom"/>
            <w:hideMark/>
          </w:tcPr>
          <w:p w14:paraId="71ED9C3D" w14:textId="7E9E166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0.43</w:t>
            </w:r>
          </w:p>
        </w:tc>
        <w:tc>
          <w:tcPr>
            <w:tcW w:w="1240" w:type="dxa"/>
            <w:tcBorders>
              <w:top w:val="nil"/>
              <w:left w:val="nil"/>
              <w:bottom w:val="nil"/>
              <w:right w:val="nil"/>
            </w:tcBorders>
            <w:shd w:val="clear" w:color="auto" w:fill="auto"/>
            <w:noWrap/>
            <w:vAlign w:val="bottom"/>
            <w:hideMark/>
          </w:tcPr>
          <w:p w14:paraId="438FBCB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260" w:type="dxa"/>
            <w:tcBorders>
              <w:top w:val="nil"/>
              <w:left w:val="nil"/>
              <w:bottom w:val="nil"/>
              <w:right w:val="nil"/>
            </w:tcBorders>
            <w:shd w:val="clear" w:color="auto" w:fill="auto"/>
            <w:noWrap/>
            <w:vAlign w:val="bottom"/>
            <w:hideMark/>
          </w:tcPr>
          <w:p w14:paraId="7C48336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48DF5499" w14:textId="77777777" w:rsidTr="003741FF">
        <w:trPr>
          <w:trHeight w:val="288"/>
        </w:trPr>
        <w:tc>
          <w:tcPr>
            <w:tcW w:w="2680" w:type="dxa"/>
            <w:tcBorders>
              <w:top w:val="nil"/>
              <w:left w:val="nil"/>
              <w:bottom w:val="nil"/>
              <w:right w:val="nil"/>
            </w:tcBorders>
            <w:shd w:val="clear" w:color="auto" w:fill="auto"/>
            <w:noWrap/>
            <w:vAlign w:val="bottom"/>
            <w:hideMark/>
          </w:tcPr>
          <w:p w14:paraId="29984A2F"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PS 38:1</w:t>
            </w:r>
          </w:p>
        </w:tc>
        <w:tc>
          <w:tcPr>
            <w:tcW w:w="1380" w:type="dxa"/>
            <w:tcBorders>
              <w:top w:val="nil"/>
              <w:left w:val="nil"/>
              <w:bottom w:val="nil"/>
              <w:right w:val="nil"/>
            </w:tcBorders>
            <w:shd w:val="clear" w:color="auto" w:fill="auto"/>
            <w:noWrap/>
            <w:vAlign w:val="bottom"/>
            <w:hideMark/>
          </w:tcPr>
          <w:p w14:paraId="5262BB3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192736E8" w14:textId="3EEDB33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0B564DB" w14:textId="4898178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0.23</w:t>
            </w:r>
          </w:p>
        </w:tc>
        <w:tc>
          <w:tcPr>
            <w:tcW w:w="1380" w:type="dxa"/>
            <w:tcBorders>
              <w:top w:val="nil"/>
              <w:left w:val="nil"/>
              <w:bottom w:val="nil"/>
              <w:right w:val="nil"/>
            </w:tcBorders>
            <w:shd w:val="clear" w:color="auto" w:fill="F2F2F2" w:themeFill="background1" w:themeFillShade="F2"/>
            <w:noWrap/>
            <w:vAlign w:val="bottom"/>
            <w:hideMark/>
          </w:tcPr>
          <w:p w14:paraId="39EAF5A8" w14:textId="7339938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0.046</w:t>
            </w:r>
          </w:p>
        </w:tc>
        <w:tc>
          <w:tcPr>
            <w:tcW w:w="1520" w:type="dxa"/>
            <w:tcBorders>
              <w:top w:val="nil"/>
              <w:left w:val="nil"/>
              <w:bottom w:val="nil"/>
              <w:right w:val="nil"/>
            </w:tcBorders>
            <w:noWrap/>
            <w:vAlign w:val="bottom"/>
            <w:hideMark/>
          </w:tcPr>
          <w:p w14:paraId="593D9C2C" w14:textId="1F101CF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0.25</w:t>
            </w:r>
          </w:p>
        </w:tc>
        <w:tc>
          <w:tcPr>
            <w:tcW w:w="1240" w:type="dxa"/>
            <w:tcBorders>
              <w:top w:val="nil"/>
              <w:left w:val="nil"/>
              <w:bottom w:val="nil"/>
              <w:right w:val="nil"/>
            </w:tcBorders>
            <w:shd w:val="clear" w:color="auto" w:fill="auto"/>
            <w:noWrap/>
            <w:vAlign w:val="bottom"/>
            <w:hideMark/>
          </w:tcPr>
          <w:p w14:paraId="2B9D2E3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c>
          <w:tcPr>
            <w:tcW w:w="1260" w:type="dxa"/>
            <w:tcBorders>
              <w:top w:val="nil"/>
              <w:left w:val="nil"/>
              <w:bottom w:val="nil"/>
              <w:right w:val="nil"/>
            </w:tcBorders>
            <w:shd w:val="clear" w:color="auto" w:fill="auto"/>
            <w:noWrap/>
            <w:vAlign w:val="bottom"/>
            <w:hideMark/>
          </w:tcPr>
          <w:p w14:paraId="48037D0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64CAEC54" w14:textId="77777777" w:rsidTr="003741FF">
        <w:trPr>
          <w:trHeight w:val="288"/>
        </w:trPr>
        <w:tc>
          <w:tcPr>
            <w:tcW w:w="2680" w:type="dxa"/>
            <w:tcBorders>
              <w:top w:val="nil"/>
              <w:left w:val="nil"/>
              <w:bottom w:val="nil"/>
              <w:right w:val="nil"/>
            </w:tcBorders>
            <w:shd w:val="clear" w:color="auto" w:fill="auto"/>
            <w:noWrap/>
            <w:vAlign w:val="bottom"/>
            <w:hideMark/>
          </w:tcPr>
          <w:p w14:paraId="3ABD452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PS 38:2</w:t>
            </w:r>
          </w:p>
        </w:tc>
        <w:tc>
          <w:tcPr>
            <w:tcW w:w="1380" w:type="dxa"/>
            <w:tcBorders>
              <w:top w:val="nil"/>
              <w:left w:val="nil"/>
              <w:bottom w:val="nil"/>
              <w:right w:val="nil"/>
            </w:tcBorders>
            <w:shd w:val="clear" w:color="auto" w:fill="auto"/>
            <w:noWrap/>
            <w:vAlign w:val="bottom"/>
            <w:hideMark/>
          </w:tcPr>
          <w:p w14:paraId="0A11CAC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050CB5E4" w14:textId="40009FD1"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79CC1DA" w14:textId="7F99646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0.24</w:t>
            </w:r>
          </w:p>
        </w:tc>
        <w:tc>
          <w:tcPr>
            <w:tcW w:w="1380" w:type="dxa"/>
            <w:tcBorders>
              <w:top w:val="nil"/>
              <w:left w:val="nil"/>
              <w:bottom w:val="nil"/>
              <w:right w:val="nil"/>
            </w:tcBorders>
            <w:shd w:val="clear" w:color="auto" w:fill="F2F2F2" w:themeFill="background1" w:themeFillShade="F2"/>
            <w:noWrap/>
            <w:vAlign w:val="bottom"/>
            <w:hideMark/>
          </w:tcPr>
          <w:p w14:paraId="03C5C3AE" w14:textId="469E4B1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0.040</w:t>
            </w:r>
          </w:p>
        </w:tc>
        <w:tc>
          <w:tcPr>
            <w:tcW w:w="1520" w:type="dxa"/>
            <w:tcBorders>
              <w:top w:val="nil"/>
              <w:left w:val="nil"/>
              <w:bottom w:val="nil"/>
              <w:right w:val="nil"/>
            </w:tcBorders>
            <w:noWrap/>
            <w:vAlign w:val="bottom"/>
            <w:hideMark/>
          </w:tcPr>
          <w:p w14:paraId="2FD823D9" w14:textId="07B785C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0.27</w:t>
            </w:r>
          </w:p>
        </w:tc>
        <w:tc>
          <w:tcPr>
            <w:tcW w:w="1240" w:type="dxa"/>
            <w:tcBorders>
              <w:top w:val="nil"/>
              <w:left w:val="nil"/>
              <w:bottom w:val="nil"/>
              <w:right w:val="nil"/>
            </w:tcBorders>
            <w:shd w:val="clear" w:color="auto" w:fill="auto"/>
            <w:noWrap/>
            <w:vAlign w:val="bottom"/>
            <w:hideMark/>
          </w:tcPr>
          <w:p w14:paraId="11E418D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260" w:type="dxa"/>
            <w:tcBorders>
              <w:top w:val="nil"/>
              <w:left w:val="nil"/>
              <w:bottom w:val="nil"/>
              <w:right w:val="nil"/>
            </w:tcBorders>
            <w:shd w:val="clear" w:color="auto" w:fill="auto"/>
            <w:noWrap/>
            <w:vAlign w:val="bottom"/>
            <w:hideMark/>
          </w:tcPr>
          <w:p w14:paraId="7698F3B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r>
      <w:tr w:rsidR="003741FF" w:rsidRPr="004509CE" w14:paraId="0C8E8A1E" w14:textId="77777777" w:rsidTr="003741FF">
        <w:trPr>
          <w:trHeight w:val="288"/>
        </w:trPr>
        <w:tc>
          <w:tcPr>
            <w:tcW w:w="2680" w:type="dxa"/>
            <w:tcBorders>
              <w:top w:val="nil"/>
              <w:left w:val="nil"/>
              <w:bottom w:val="nil"/>
              <w:right w:val="nil"/>
            </w:tcBorders>
            <w:shd w:val="clear" w:color="auto" w:fill="auto"/>
            <w:noWrap/>
            <w:vAlign w:val="bottom"/>
            <w:hideMark/>
          </w:tcPr>
          <w:p w14:paraId="57D9308D"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d35:0</w:t>
            </w:r>
          </w:p>
        </w:tc>
        <w:tc>
          <w:tcPr>
            <w:tcW w:w="1380" w:type="dxa"/>
            <w:tcBorders>
              <w:top w:val="nil"/>
              <w:left w:val="nil"/>
              <w:bottom w:val="nil"/>
              <w:right w:val="nil"/>
            </w:tcBorders>
            <w:shd w:val="clear" w:color="auto" w:fill="auto"/>
            <w:noWrap/>
            <w:vAlign w:val="bottom"/>
            <w:hideMark/>
          </w:tcPr>
          <w:p w14:paraId="4228697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57A3051" w14:textId="72FFEB2A"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363B934" w14:textId="2BA43E3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0.044</w:t>
            </w:r>
          </w:p>
        </w:tc>
        <w:tc>
          <w:tcPr>
            <w:tcW w:w="1380" w:type="dxa"/>
            <w:tcBorders>
              <w:top w:val="nil"/>
              <w:left w:val="nil"/>
              <w:bottom w:val="nil"/>
              <w:right w:val="nil"/>
            </w:tcBorders>
            <w:shd w:val="clear" w:color="auto" w:fill="F2F2F2" w:themeFill="background1" w:themeFillShade="F2"/>
            <w:noWrap/>
            <w:vAlign w:val="bottom"/>
            <w:hideMark/>
          </w:tcPr>
          <w:p w14:paraId="43C4BCBC" w14:textId="5326CD1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0.0072</w:t>
            </w:r>
          </w:p>
        </w:tc>
        <w:tc>
          <w:tcPr>
            <w:tcW w:w="1520" w:type="dxa"/>
            <w:tcBorders>
              <w:top w:val="nil"/>
              <w:left w:val="nil"/>
              <w:bottom w:val="nil"/>
              <w:right w:val="nil"/>
            </w:tcBorders>
            <w:noWrap/>
            <w:vAlign w:val="bottom"/>
            <w:hideMark/>
          </w:tcPr>
          <w:p w14:paraId="45357C03" w14:textId="4D8B035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0.050</w:t>
            </w:r>
          </w:p>
        </w:tc>
        <w:tc>
          <w:tcPr>
            <w:tcW w:w="1240" w:type="dxa"/>
            <w:tcBorders>
              <w:top w:val="nil"/>
              <w:left w:val="nil"/>
              <w:bottom w:val="nil"/>
              <w:right w:val="nil"/>
            </w:tcBorders>
            <w:shd w:val="clear" w:color="auto" w:fill="auto"/>
            <w:noWrap/>
            <w:vAlign w:val="bottom"/>
            <w:hideMark/>
          </w:tcPr>
          <w:p w14:paraId="2FE355E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260" w:type="dxa"/>
            <w:tcBorders>
              <w:top w:val="nil"/>
              <w:left w:val="nil"/>
              <w:bottom w:val="nil"/>
              <w:right w:val="nil"/>
            </w:tcBorders>
            <w:shd w:val="clear" w:color="auto" w:fill="auto"/>
            <w:noWrap/>
            <w:vAlign w:val="bottom"/>
            <w:hideMark/>
          </w:tcPr>
          <w:p w14:paraId="3F64794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3741FF" w:rsidRPr="004509CE" w14:paraId="3C3EC322" w14:textId="77777777" w:rsidTr="003741FF">
        <w:trPr>
          <w:trHeight w:val="288"/>
        </w:trPr>
        <w:tc>
          <w:tcPr>
            <w:tcW w:w="2680" w:type="dxa"/>
            <w:tcBorders>
              <w:top w:val="nil"/>
              <w:left w:val="nil"/>
              <w:bottom w:val="nil"/>
              <w:right w:val="nil"/>
            </w:tcBorders>
            <w:shd w:val="clear" w:color="auto" w:fill="auto"/>
            <w:noWrap/>
            <w:vAlign w:val="bottom"/>
            <w:hideMark/>
          </w:tcPr>
          <w:p w14:paraId="53556023"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d42:5</w:t>
            </w:r>
          </w:p>
        </w:tc>
        <w:tc>
          <w:tcPr>
            <w:tcW w:w="1380" w:type="dxa"/>
            <w:tcBorders>
              <w:top w:val="nil"/>
              <w:left w:val="nil"/>
              <w:bottom w:val="nil"/>
              <w:right w:val="nil"/>
            </w:tcBorders>
            <w:shd w:val="clear" w:color="auto" w:fill="auto"/>
            <w:noWrap/>
            <w:vAlign w:val="bottom"/>
            <w:hideMark/>
          </w:tcPr>
          <w:p w14:paraId="0D56043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9F36891" w14:textId="5EEDAD15"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37ED9D15" w14:textId="3D1B1EA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0.36</w:t>
            </w:r>
          </w:p>
        </w:tc>
        <w:tc>
          <w:tcPr>
            <w:tcW w:w="1380" w:type="dxa"/>
            <w:tcBorders>
              <w:top w:val="nil"/>
              <w:left w:val="nil"/>
              <w:bottom w:val="nil"/>
              <w:right w:val="nil"/>
            </w:tcBorders>
            <w:shd w:val="clear" w:color="auto" w:fill="F2F2F2" w:themeFill="background1" w:themeFillShade="F2"/>
            <w:noWrap/>
            <w:vAlign w:val="bottom"/>
            <w:hideMark/>
          </w:tcPr>
          <w:p w14:paraId="31B01150" w14:textId="56F21E3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0.021</w:t>
            </w:r>
          </w:p>
        </w:tc>
        <w:tc>
          <w:tcPr>
            <w:tcW w:w="1520" w:type="dxa"/>
            <w:tcBorders>
              <w:top w:val="nil"/>
              <w:left w:val="nil"/>
              <w:bottom w:val="nil"/>
              <w:right w:val="nil"/>
            </w:tcBorders>
            <w:noWrap/>
            <w:vAlign w:val="bottom"/>
            <w:hideMark/>
          </w:tcPr>
          <w:p w14:paraId="4D489A31" w14:textId="0EDD5CD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0.37</w:t>
            </w:r>
          </w:p>
        </w:tc>
        <w:tc>
          <w:tcPr>
            <w:tcW w:w="1240" w:type="dxa"/>
            <w:tcBorders>
              <w:top w:val="nil"/>
              <w:left w:val="nil"/>
              <w:bottom w:val="nil"/>
              <w:right w:val="nil"/>
            </w:tcBorders>
            <w:shd w:val="clear" w:color="auto" w:fill="auto"/>
            <w:noWrap/>
            <w:vAlign w:val="bottom"/>
            <w:hideMark/>
          </w:tcPr>
          <w:p w14:paraId="75501DD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260" w:type="dxa"/>
            <w:tcBorders>
              <w:top w:val="nil"/>
              <w:left w:val="nil"/>
              <w:bottom w:val="nil"/>
              <w:right w:val="nil"/>
            </w:tcBorders>
            <w:shd w:val="clear" w:color="auto" w:fill="auto"/>
            <w:noWrap/>
            <w:vAlign w:val="bottom"/>
            <w:hideMark/>
          </w:tcPr>
          <w:p w14:paraId="1D96C63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3741FF" w:rsidRPr="004509CE" w14:paraId="31ED8E90" w14:textId="77777777" w:rsidTr="003741FF">
        <w:trPr>
          <w:trHeight w:val="288"/>
        </w:trPr>
        <w:tc>
          <w:tcPr>
            <w:tcW w:w="2680" w:type="dxa"/>
            <w:tcBorders>
              <w:top w:val="nil"/>
              <w:left w:val="nil"/>
              <w:bottom w:val="nil"/>
              <w:right w:val="nil"/>
            </w:tcBorders>
            <w:shd w:val="clear" w:color="auto" w:fill="auto"/>
            <w:noWrap/>
            <w:vAlign w:val="bottom"/>
            <w:hideMark/>
          </w:tcPr>
          <w:p w14:paraId="4ED0CE0F"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dhSph-1P</w:t>
            </w:r>
          </w:p>
        </w:tc>
        <w:tc>
          <w:tcPr>
            <w:tcW w:w="1380" w:type="dxa"/>
            <w:tcBorders>
              <w:top w:val="nil"/>
              <w:left w:val="nil"/>
              <w:bottom w:val="nil"/>
              <w:right w:val="nil"/>
            </w:tcBorders>
            <w:shd w:val="clear" w:color="auto" w:fill="auto"/>
            <w:noWrap/>
            <w:vAlign w:val="bottom"/>
            <w:hideMark/>
          </w:tcPr>
          <w:p w14:paraId="3B7E061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43C893E" w14:textId="5F15DE2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CBB943D" w14:textId="7C4D729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0.10</w:t>
            </w:r>
          </w:p>
        </w:tc>
        <w:tc>
          <w:tcPr>
            <w:tcW w:w="1380" w:type="dxa"/>
            <w:tcBorders>
              <w:top w:val="nil"/>
              <w:left w:val="nil"/>
              <w:bottom w:val="nil"/>
              <w:right w:val="nil"/>
            </w:tcBorders>
            <w:shd w:val="clear" w:color="auto" w:fill="F2F2F2" w:themeFill="background1" w:themeFillShade="F2"/>
            <w:noWrap/>
            <w:vAlign w:val="bottom"/>
            <w:hideMark/>
          </w:tcPr>
          <w:p w14:paraId="7332CEBC" w14:textId="6C4D838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0.035</w:t>
            </w:r>
          </w:p>
        </w:tc>
        <w:tc>
          <w:tcPr>
            <w:tcW w:w="1520" w:type="dxa"/>
            <w:tcBorders>
              <w:top w:val="nil"/>
              <w:left w:val="nil"/>
              <w:bottom w:val="nil"/>
              <w:right w:val="nil"/>
            </w:tcBorders>
            <w:noWrap/>
            <w:vAlign w:val="bottom"/>
            <w:hideMark/>
          </w:tcPr>
          <w:p w14:paraId="3AAE103C" w14:textId="5BAD123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0.10</w:t>
            </w:r>
          </w:p>
        </w:tc>
        <w:tc>
          <w:tcPr>
            <w:tcW w:w="1240" w:type="dxa"/>
            <w:tcBorders>
              <w:top w:val="nil"/>
              <w:left w:val="nil"/>
              <w:bottom w:val="nil"/>
              <w:right w:val="nil"/>
            </w:tcBorders>
            <w:shd w:val="clear" w:color="auto" w:fill="auto"/>
            <w:noWrap/>
            <w:vAlign w:val="bottom"/>
            <w:hideMark/>
          </w:tcPr>
          <w:p w14:paraId="42B191E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w:t>
            </w:r>
          </w:p>
        </w:tc>
        <w:tc>
          <w:tcPr>
            <w:tcW w:w="1260" w:type="dxa"/>
            <w:tcBorders>
              <w:top w:val="nil"/>
              <w:left w:val="nil"/>
              <w:bottom w:val="nil"/>
              <w:right w:val="nil"/>
            </w:tcBorders>
            <w:shd w:val="clear" w:color="auto" w:fill="auto"/>
            <w:noWrap/>
            <w:vAlign w:val="bottom"/>
            <w:hideMark/>
          </w:tcPr>
          <w:p w14:paraId="31374F6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3741FF" w:rsidRPr="004509CE" w14:paraId="7317E2B9" w14:textId="77777777" w:rsidTr="003741FF">
        <w:trPr>
          <w:trHeight w:val="288"/>
        </w:trPr>
        <w:tc>
          <w:tcPr>
            <w:tcW w:w="2680" w:type="dxa"/>
            <w:tcBorders>
              <w:top w:val="nil"/>
              <w:left w:val="nil"/>
              <w:bottom w:val="nil"/>
              <w:right w:val="nil"/>
            </w:tcBorders>
            <w:shd w:val="clear" w:color="auto" w:fill="auto"/>
            <w:noWrap/>
            <w:vAlign w:val="bottom"/>
            <w:hideMark/>
          </w:tcPr>
          <w:p w14:paraId="0182FEF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Sph-1P</w:t>
            </w:r>
          </w:p>
        </w:tc>
        <w:tc>
          <w:tcPr>
            <w:tcW w:w="1380" w:type="dxa"/>
            <w:tcBorders>
              <w:top w:val="nil"/>
              <w:left w:val="nil"/>
              <w:bottom w:val="nil"/>
              <w:right w:val="nil"/>
            </w:tcBorders>
            <w:shd w:val="clear" w:color="auto" w:fill="auto"/>
            <w:noWrap/>
            <w:vAlign w:val="bottom"/>
            <w:hideMark/>
          </w:tcPr>
          <w:p w14:paraId="197CC6C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6CE46493" w14:textId="64F8BB6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62E2100A" w14:textId="5794534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0.42</w:t>
            </w:r>
          </w:p>
        </w:tc>
        <w:tc>
          <w:tcPr>
            <w:tcW w:w="1380" w:type="dxa"/>
            <w:tcBorders>
              <w:top w:val="nil"/>
              <w:left w:val="nil"/>
              <w:bottom w:val="nil"/>
              <w:right w:val="nil"/>
            </w:tcBorders>
            <w:shd w:val="clear" w:color="auto" w:fill="F2F2F2" w:themeFill="background1" w:themeFillShade="F2"/>
            <w:noWrap/>
            <w:vAlign w:val="bottom"/>
            <w:hideMark/>
          </w:tcPr>
          <w:p w14:paraId="158E35E0" w14:textId="5270B2B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0.0076</w:t>
            </w:r>
          </w:p>
        </w:tc>
        <w:tc>
          <w:tcPr>
            <w:tcW w:w="1520" w:type="dxa"/>
            <w:tcBorders>
              <w:top w:val="nil"/>
              <w:left w:val="nil"/>
              <w:bottom w:val="nil"/>
              <w:right w:val="nil"/>
            </w:tcBorders>
            <w:noWrap/>
            <w:vAlign w:val="bottom"/>
            <w:hideMark/>
          </w:tcPr>
          <w:p w14:paraId="4FDF56B8" w14:textId="2D38602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0.41</w:t>
            </w:r>
          </w:p>
        </w:tc>
        <w:tc>
          <w:tcPr>
            <w:tcW w:w="1240" w:type="dxa"/>
            <w:tcBorders>
              <w:top w:val="nil"/>
              <w:left w:val="nil"/>
              <w:bottom w:val="nil"/>
              <w:right w:val="nil"/>
            </w:tcBorders>
            <w:shd w:val="clear" w:color="auto" w:fill="auto"/>
            <w:noWrap/>
            <w:vAlign w:val="bottom"/>
            <w:hideMark/>
          </w:tcPr>
          <w:p w14:paraId="460EA17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260" w:type="dxa"/>
            <w:tcBorders>
              <w:top w:val="nil"/>
              <w:left w:val="nil"/>
              <w:bottom w:val="nil"/>
              <w:right w:val="nil"/>
            </w:tcBorders>
            <w:shd w:val="clear" w:color="auto" w:fill="auto"/>
            <w:noWrap/>
            <w:vAlign w:val="bottom"/>
            <w:hideMark/>
          </w:tcPr>
          <w:p w14:paraId="3A553D2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5AF726B2" w14:textId="77777777" w:rsidTr="003741FF">
        <w:trPr>
          <w:trHeight w:val="288"/>
        </w:trPr>
        <w:tc>
          <w:tcPr>
            <w:tcW w:w="2680" w:type="dxa"/>
            <w:tcBorders>
              <w:top w:val="nil"/>
              <w:left w:val="nil"/>
              <w:bottom w:val="nil"/>
              <w:right w:val="nil"/>
            </w:tcBorders>
            <w:shd w:val="clear" w:color="auto" w:fill="auto"/>
            <w:noWrap/>
            <w:vAlign w:val="bottom"/>
            <w:hideMark/>
          </w:tcPr>
          <w:p w14:paraId="7661C013"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44:3</w:t>
            </w:r>
          </w:p>
        </w:tc>
        <w:tc>
          <w:tcPr>
            <w:tcW w:w="1380" w:type="dxa"/>
            <w:tcBorders>
              <w:top w:val="nil"/>
              <w:left w:val="nil"/>
              <w:bottom w:val="nil"/>
              <w:right w:val="nil"/>
            </w:tcBorders>
            <w:shd w:val="clear" w:color="auto" w:fill="auto"/>
            <w:noWrap/>
            <w:vAlign w:val="bottom"/>
            <w:hideMark/>
          </w:tcPr>
          <w:p w14:paraId="1F12964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5F84A3B7" w14:textId="353B8AC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271B3779" w14:textId="7869DCC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0.18</w:t>
            </w:r>
          </w:p>
        </w:tc>
        <w:tc>
          <w:tcPr>
            <w:tcW w:w="1380" w:type="dxa"/>
            <w:tcBorders>
              <w:top w:val="nil"/>
              <w:left w:val="nil"/>
              <w:bottom w:val="nil"/>
              <w:right w:val="nil"/>
            </w:tcBorders>
            <w:shd w:val="clear" w:color="auto" w:fill="F2F2F2" w:themeFill="background1" w:themeFillShade="F2"/>
            <w:noWrap/>
            <w:vAlign w:val="bottom"/>
            <w:hideMark/>
          </w:tcPr>
          <w:p w14:paraId="5A2BDA19" w14:textId="0ABCD7F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0.0094</w:t>
            </w:r>
          </w:p>
        </w:tc>
        <w:tc>
          <w:tcPr>
            <w:tcW w:w="1520" w:type="dxa"/>
            <w:tcBorders>
              <w:top w:val="nil"/>
              <w:left w:val="nil"/>
              <w:bottom w:val="nil"/>
              <w:right w:val="nil"/>
            </w:tcBorders>
            <w:noWrap/>
            <w:vAlign w:val="bottom"/>
            <w:hideMark/>
          </w:tcPr>
          <w:p w14:paraId="3A6982EC" w14:textId="227B885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0.18</w:t>
            </w:r>
          </w:p>
        </w:tc>
        <w:tc>
          <w:tcPr>
            <w:tcW w:w="1240" w:type="dxa"/>
            <w:tcBorders>
              <w:top w:val="nil"/>
              <w:left w:val="nil"/>
              <w:bottom w:val="nil"/>
              <w:right w:val="nil"/>
            </w:tcBorders>
            <w:shd w:val="clear" w:color="auto" w:fill="auto"/>
            <w:noWrap/>
            <w:vAlign w:val="bottom"/>
            <w:hideMark/>
          </w:tcPr>
          <w:p w14:paraId="7CD06FE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260" w:type="dxa"/>
            <w:tcBorders>
              <w:top w:val="nil"/>
              <w:left w:val="nil"/>
              <w:bottom w:val="nil"/>
              <w:right w:val="nil"/>
            </w:tcBorders>
            <w:shd w:val="clear" w:color="auto" w:fill="auto"/>
            <w:noWrap/>
            <w:vAlign w:val="bottom"/>
            <w:hideMark/>
          </w:tcPr>
          <w:p w14:paraId="6362A8E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3741FF" w:rsidRPr="004509CE" w14:paraId="0A1B799F" w14:textId="77777777" w:rsidTr="003741FF">
        <w:trPr>
          <w:trHeight w:val="288"/>
        </w:trPr>
        <w:tc>
          <w:tcPr>
            <w:tcW w:w="2680" w:type="dxa"/>
            <w:tcBorders>
              <w:top w:val="nil"/>
              <w:left w:val="nil"/>
              <w:bottom w:val="nil"/>
              <w:right w:val="nil"/>
            </w:tcBorders>
            <w:shd w:val="clear" w:color="auto" w:fill="auto"/>
            <w:noWrap/>
            <w:vAlign w:val="bottom"/>
            <w:hideMark/>
          </w:tcPr>
          <w:p w14:paraId="5694670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47:2</w:t>
            </w:r>
          </w:p>
        </w:tc>
        <w:tc>
          <w:tcPr>
            <w:tcW w:w="1380" w:type="dxa"/>
            <w:tcBorders>
              <w:top w:val="nil"/>
              <w:left w:val="nil"/>
              <w:bottom w:val="nil"/>
              <w:right w:val="nil"/>
            </w:tcBorders>
            <w:shd w:val="clear" w:color="auto" w:fill="auto"/>
            <w:noWrap/>
            <w:vAlign w:val="bottom"/>
            <w:hideMark/>
          </w:tcPr>
          <w:p w14:paraId="1640AA9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00596DC3" w14:textId="4848055B"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9DD4E27" w14:textId="75FF680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0.21</w:t>
            </w:r>
          </w:p>
        </w:tc>
        <w:tc>
          <w:tcPr>
            <w:tcW w:w="1380" w:type="dxa"/>
            <w:tcBorders>
              <w:top w:val="nil"/>
              <w:left w:val="nil"/>
              <w:bottom w:val="nil"/>
              <w:right w:val="nil"/>
            </w:tcBorders>
            <w:shd w:val="clear" w:color="auto" w:fill="F2F2F2" w:themeFill="background1" w:themeFillShade="F2"/>
            <w:noWrap/>
            <w:vAlign w:val="bottom"/>
            <w:hideMark/>
          </w:tcPr>
          <w:p w14:paraId="4A0C0C34" w14:textId="3F23528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0.027</w:t>
            </w:r>
          </w:p>
        </w:tc>
        <w:tc>
          <w:tcPr>
            <w:tcW w:w="1520" w:type="dxa"/>
            <w:tcBorders>
              <w:top w:val="nil"/>
              <w:left w:val="nil"/>
              <w:bottom w:val="nil"/>
              <w:right w:val="nil"/>
            </w:tcBorders>
            <w:noWrap/>
            <w:vAlign w:val="bottom"/>
            <w:hideMark/>
          </w:tcPr>
          <w:p w14:paraId="7E157A51" w14:textId="451FAA1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0.22</w:t>
            </w:r>
          </w:p>
        </w:tc>
        <w:tc>
          <w:tcPr>
            <w:tcW w:w="1240" w:type="dxa"/>
            <w:tcBorders>
              <w:top w:val="nil"/>
              <w:left w:val="nil"/>
              <w:bottom w:val="nil"/>
              <w:right w:val="nil"/>
            </w:tcBorders>
            <w:shd w:val="clear" w:color="auto" w:fill="auto"/>
            <w:noWrap/>
            <w:vAlign w:val="bottom"/>
            <w:hideMark/>
          </w:tcPr>
          <w:p w14:paraId="19027EF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260" w:type="dxa"/>
            <w:tcBorders>
              <w:top w:val="nil"/>
              <w:left w:val="nil"/>
              <w:bottom w:val="nil"/>
              <w:right w:val="nil"/>
            </w:tcBorders>
            <w:shd w:val="clear" w:color="auto" w:fill="auto"/>
            <w:noWrap/>
            <w:vAlign w:val="bottom"/>
            <w:hideMark/>
          </w:tcPr>
          <w:p w14:paraId="0FCEC2F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r>
      <w:tr w:rsidR="003741FF" w:rsidRPr="004509CE" w14:paraId="6F778D88" w14:textId="77777777" w:rsidTr="003741FF">
        <w:trPr>
          <w:trHeight w:val="288"/>
        </w:trPr>
        <w:tc>
          <w:tcPr>
            <w:tcW w:w="2680" w:type="dxa"/>
            <w:tcBorders>
              <w:top w:val="nil"/>
              <w:left w:val="nil"/>
              <w:bottom w:val="nil"/>
              <w:right w:val="nil"/>
            </w:tcBorders>
            <w:shd w:val="clear" w:color="auto" w:fill="auto"/>
            <w:noWrap/>
            <w:vAlign w:val="bottom"/>
            <w:hideMark/>
          </w:tcPr>
          <w:p w14:paraId="5B157917"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49:0</w:t>
            </w:r>
          </w:p>
        </w:tc>
        <w:tc>
          <w:tcPr>
            <w:tcW w:w="1380" w:type="dxa"/>
            <w:tcBorders>
              <w:top w:val="nil"/>
              <w:left w:val="nil"/>
              <w:bottom w:val="nil"/>
              <w:right w:val="nil"/>
            </w:tcBorders>
            <w:shd w:val="clear" w:color="auto" w:fill="auto"/>
            <w:noWrap/>
            <w:vAlign w:val="bottom"/>
            <w:hideMark/>
          </w:tcPr>
          <w:p w14:paraId="61D3474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E7623D8" w14:textId="0E0240B7"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161C25D" w14:textId="50BE955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0.31</w:t>
            </w:r>
          </w:p>
        </w:tc>
        <w:tc>
          <w:tcPr>
            <w:tcW w:w="1380" w:type="dxa"/>
            <w:tcBorders>
              <w:top w:val="nil"/>
              <w:left w:val="nil"/>
              <w:bottom w:val="nil"/>
              <w:right w:val="nil"/>
            </w:tcBorders>
            <w:shd w:val="clear" w:color="auto" w:fill="F2F2F2" w:themeFill="background1" w:themeFillShade="F2"/>
            <w:noWrap/>
            <w:vAlign w:val="bottom"/>
            <w:hideMark/>
          </w:tcPr>
          <w:p w14:paraId="1E6A2847" w14:textId="3E29C5B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0.055</w:t>
            </w:r>
          </w:p>
        </w:tc>
        <w:tc>
          <w:tcPr>
            <w:tcW w:w="1520" w:type="dxa"/>
            <w:tcBorders>
              <w:top w:val="nil"/>
              <w:left w:val="nil"/>
              <w:bottom w:val="nil"/>
              <w:right w:val="nil"/>
            </w:tcBorders>
            <w:noWrap/>
            <w:vAlign w:val="bottom"/>
            <w:hideMark/>
          </w:tcPr>
          <w:p w14:paraId="052BD6EA" w14:textId="413C660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0.29</w:t>
            </w:r>
          </w:p>
        </w:tc>
        <w:tc>
          <w:tcPr>
            <w:tcW w:w="1240" w:type="dxa"/>
            <w:tcBorders>
              <w:top w:val="nil"/>
              <w:left w:val="nil"/>
              <w:bottom w:val="nil"/>
              <w:right w:val="nil"/>
            </w:tcBorders>
            <w:shd w:val="clear" w:color="auto" w:fill="auto"/>
            <w:noWrap/>
            <w:vAlign w:val="bottom"/>
            <w:hideMark/>
          </w:tcPr>
          <w:p w14:paraId="7DE06FD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260" w:type="dxa"/>
            <w:tcBorders>
              <w:top w:val="nil"/>
              <w:left w:val="nil"/>
              <w:bottom w:val="nil"/>
              <w:right w:val="nil"/>
            </w:tcBorders>
            <w:shd w:val="clear" w:color="auto" w:fill="auto"/>
            <w:noWrap/>
            <w:vAlign w:val="bottom"/>
            <w:hideMark/>
          </w:tcPr>
          <w:p w14:paraId="262EE0E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3741FF" w:rsidRPr="004509CE" w14:paraId="450697D3" w14:textId="77777777" w:rsidTr="003741FF">
        <w:trPr>
          <w:trHeight w:val="288"/>
        </w:trPr>
        <w:tc>
          <w:tcPr>
            <w:tcW w:w="2680" w:type="dxa"/>
            <w:tcBorders>
              <w:top w:val="nil"/>
              <w:left w:val="nil"/>
              <w:bottom w:val="nil"/>
              <w:right w:val="nil"/>
            </w:tcBorders>
            <w:shd w:val="clear" w:color="auto" w:fill="auto"/>
            <w:noWrap/>
            <w:vAlign w:val="bottom"/>
            <w:hideMark/>
          </w:tcPr>
          <w:p w14:paraId="587D8567"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54:8</w:t>
            </w:r>
          </w:p>
        </w:tc>
        <w:tc>
          <w:tcPr>
            <w:tcW w:w="1380" w:type="dxa"/>
            <w:tcBorders>
              <w:top w:val="nil"/>
              <w:left w:val="nil"/>
              <w:bottom w:val="nil"/>
              <w:right w:val="nil"/>
            </w:tcBorders>
            <w:shd w:val="clear" w:color="auto" w:fill="auto"/>
            <w:noWrap/>
            <w:vAlign w:val="bottom"/>
            <w:hideMark/>
          </w:tcPr>
          <w:p w14:paraId="6273A8F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20D583B4" w14:textId="077958FE"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0A250E4E" w14:textId="74E19CB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0.92</w:t>
            </w:r>
          </w:p>
        </w:tc>
        <w:tc>
          <w:tcPr>
            <w:tcW w:w="1380" w:type="dxa"/>
            <w:tcBorders>
              <w:top w:val="nil"/>
              <w:left w:val="nil"/>
              <w:bottom w:val="nil"/>
              <w:right w:val="nil"/>
            </w:tcBorders>
            <w:shd w:val="clear" w:color="auto" w:fill="F2F2F2" w:themeFill="background1" w:themeFillShade="F2"/>
            <w:noWrap/>
            <w:vAlign w:val="bottom"/>
            <w:hideMark/>
          </w:tcPr>
          <w:p w14:paraId="4AA27744" w14:textId="1E5967B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0.30</w:t>
            </w:r>
          </w:p>
        </w:tc>
        <w:tc>
          <w:tcPr>
            <w:tcW w:w="1520" w:type="dxa"/>
            <w:tcBorders>
              <w:top w:val="nil"/>
              <w:left w:val="nil"/>
              <w:bottom w:val="nil"/>
              <w:right w:val="nil"/>
            </w:tcBorders>
            <w:noWrap/>
            <w:vAlign w:val="bottom"/>
            <w:hideMark/>
          </w:tcPr>
          <w:p w14:paraId="302AB0E8" w14:textId="1AE692D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0.90</w:t>
            </w:r>
          </w:p>
        </w:tc>
        <w:tc>
          <w:tcPr>
            <w:tcW w:w="1240" w:type="dxa"/>
            <w:tcBorders>
              <w:top w:val="nil"/>
              <w:left w:val="nil"/>
              <w:bottom w:val="nil"/>
              <w:right w:val="nil"/>
            </w:tcBorders>
            <w:shd w:val="clear" w:color="auto" w:fill="auto"/>
            <w:noWrap/>
            <w:vAlign w:val="bottom"/>
            <w:hideMark/>
          </w:tcPr>
          <w:p w14:paraId="70D175C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260" w:type="dxa"/>
            <w:tcBorders>
              <w:top w:val="nil"/>
              <w:left w:val="nil"/>
              <w:bottom w:val="nil"/>
              <w:right w:val="nil"/>
            </w:tcBorders>
            <w:shd w:val="clear" w:color="auto" w:fill="auto"/>
            <w:noWrap/>
            <w:vAlign w:val="bottom"/>
            <w:hideMark/>
          </w:tcPr>
          <w:p w14:paraId="2E9FD6F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2C8F0B32" w14:textId="77777777" w:rsidTr="003741FF">
        <w:trPr>
          <w:trHeight w:val="288"/>
        </w:trPr>
        <w:tc>
          <w:tcPr>
            <w:tcW w:w="2680" w:type="dxa"/>
            <w:tcBorders>
              <w:top w:val="nil"/>
              <w:left w:val="nil"/>
              <w:bottom w:val="nil"/>
              <w:right w:val="nil"/>
            </w:tcBorders>
            <w:shd w:val="clear" w:color="auto" w:fill="auto"/>
            <w:noWrap/>
            <w:vAlign w:val="bottom"/>
            <w:hideMark/>
          </w:tcPr>
          <w:p w14:paraId="28FB482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55:3</w:t>
            </w:r>
          </w:p>
        </w:tc>
        <w:tc>
          <w:tcPr>
            <w:tcW w:w="1380" w:type="dxa"/>
            <w:tcBorders>
              <w:top w:val="nil"/>
              <w:left w:val="nil"/>
              <w:bottom w:val="nil"/>
              <w:right w:val="nil"/>
            </w:tcBorders>
            <w:shd w:val="clear" w:color="auto" w:fill="auto"/>
            <w:noWrap/>
            <w:vAlign w:val="bottom"/>
            <w:hideMark/>
          </w:tcPr>
          <w:p w14:paraId="4B0CCDF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0437F947" w14:textId="5557B7B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4546AB50" w14:textId="59829D9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0.43</w:t>
            </w:r>
          </w:p>
        </w:tc>
        <w:tc>
          <w:tcPr>
            <w:tcW w:w="1380" w:type="dxa"/>
            <w:tcBorders>
              <w:top w:val="nil"/>
              <w:left w:val="nil"/>
              <w:bottom w:val="nil"/>
              <w:right w:val="nil"/>
            </w:tcBorders>
            <w:shd w:val="clear" w:color="auto" w:fill="F2F2F2" w:themeFill="background1" w:themeFillShade="F2"/>
            <w:noWrap/>
            <w:vAlign w:val="bottom"/>
            <w:hideMark/>
          </w:tcPr>
          <w:p w14:paraId="4326FE72" w14:textId="32C00EB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0.15</w:t>
            </w:r>
          </w:p>
        </w:tc>
        <w:tc>
          <w:tcPr>
            <w:tcW w:w="1520" w:type="dxa"/>
            <w:tcBorders>
              <w:top w:val="nil"/>
              <w:left w:val="nil"/>
              <w:bottom w:val="nil"/>
              <w:right w:val="nil"/>
            </w:tcBorders>
            <w:noWrap/>
            <w:vAlign w:val="bottom"/>
            <w:hideMark/>
          </w:tcPr>
          <w:p w14:paraId="68AB51C7" w14:textId="08DDB75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0.35</w:t>
            </w:r>
          </w:p>
        </w:tc>
        <w:tc>
          <w:tcPr>
            <w:tcW w:w="1240" w:type="dxa"/>
            <w:tcBorders>
              <w:top w:val="nil"/>
              <w:left w:val="nil"/>
              <w:bottom w:val="nil"/>
              <w:right w:val="nil"/>
            </w:tcBorders>
            <w:shd w:val="clear" w:color="auto" w:fill="auto"/>
            <w:noWrap/>
            <w:vAlign w:val="bottom"/>
            <w:hideMark/>
          </w:tcPr>
          <w:p w14:paraId="0F6D383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c>
          <w:tcPr>
            <w:tcW w:w="1260" w:type="dxa"/>
            <w:tcBorders>
              <w:top w:val="nil"/>
              <w:left w:val="nil"/>
              <w:bottom w:val="nil"/>
              <w:right w:val="nil"/>
            </w:tcBorders>
            <w:shd w:val="clear" w:color="auto" w:fill="auto"/>
            <w:noWrap/>
            <w:vAlign w:val="bottom"/>
            <w:hideMark/>
          </w:tcPr>
          <w:p w14:paraId="6C12E95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3741FF" w:rsidRPr="004509CE" w14:paraId="03F02807" w14:textId="77777777" w:rsidTr="003741FF">
        <w:trPr>
          <w:trHeight w:val="288"/>
        </w:trPr>
        <w:tc>
          <w:tcPr>
            <w:tcW w:w="2680" w:type="dxa"/>
            <w:tcBorders>
              <w:top w:val="nil"/>
              <w:left w:val="nil"/>
              <w:bottom w:val="nil"/>
              <w:right w:val="nil"/>
            </w:tcBorders>
            <w:shd w:val="clear" w:color="auto" w:fill="auto"/>
            <w:noWrap/>
            <w:vAlign w:val="bottom"/>
            <w:hideMark/>
          </w:tcPr>
          <w:p w14:paraId="06AD4D6B"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58:11</w:t>
            </w:r>
          </w:p>
        </w:tc>
        <w:tc>
          <w:tcPr>
            <w:tcW w:w="1380" w:type="dxa"/>
            <w:tcBorders>
              <w:top w:val="nil"/>
              <w:left w:val="nil"/>
              <w:bottom w:val="nil"/>
              <w:right w:val="nil"/>
            </w:tcBorders>
            <w:shd w:val="clear" w:color="auto" w:fill="auto"/>
            <w:noWrap/>
            <w:vAlign w:val="bottom"/>
            <w:hideMark/>
          </w:tcPr>
          <w:p w14:paraId="417FA39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55348E5D" w14:textId="212F4D68"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nil"/>
              <w:right w:val="nil"/>
            </w:tcBorders>
            <w:shd w:val="clear" w:color="auto" w:fill="F2F2F2" w:themeFill="background1" w:themeFillShade="F2"/>
            <w:noWrap/>
            <w:vAlign w:val="bottom"/>
            <w:hideMark/>
          </w:tcPr>
          <w:p w14:paraId="58B3A7A7" w14:textId="0AC050CA"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0.11</w:t>
            </w:r>
          </w:p>
        </w:tc>
        <w:tc>
          <w:tcPr>
            <w:tcW w:w="1380" w:type="dxa"/>
            <w:tcBorders>
              <w:top w:val="nil"/>
              <w:left w:val="nil"/>
              <w:bottom w:val="nil"/>
              <w:right w:val="nil"/>
            </w:tcBorders>
            <w:shd w:val="clear" w:color="auto" w:fill="F2F2F2" w:themeFill="background1" w:themeFillShade="F2"/>
            <w:noWrap/>
            <w:vAlign w:val="bottom"/>
            <w:hideMark/>
          </w:tcPr>
          <w:p w14:paraId="7F339CA9" w14:textId="7A014B0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0.018</w:t>
            </w:r>
          </w:p>
        </w:tc>
        <w:tc>
          <w:tcPr>
            <w:tcW w:w="1520" w:type="dxa"/>
            <w:tcBorders>
              <w:top w:val="nil"/>
              <w:left w:val="nil"/>
              <w:bottom w:val="nil"/>
              <w:right w:val="nil"/>
            </w:tcBorders>
            <w:noWrap/>
            <w:vAlign w:val="bottom"/>
            <w:hideMark/>
          </w:tcPr>
          <w:p w14:paraId="0846C8FC" w14:textId="5BCAA46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0.13</w:t>
            </w:r>
          </w:p>
        </w:tc>
        <w:tc>
          <w:tcPr>
            <w:tcW w:w="1240" w:type="dxa"/>
            <w:tcBorders>
              <w:top w:val="nil"/>
              <w:left w:val="nil"/>
              <w:bottom w:val="nil"/>
              <w:right w:val="nil"/>
            </w:tcBorders>
            <w:shd w:val="clear" w:color="auto" w:fill="auto"/>
            <w:noWrap/>
            <w:vAlign w:val="bottom"/>
            <w:hideMark/>
          </w:tcPr>
          <w:p w14:paraId="1E99238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260" w:type="dxa"/>
            <w:tcBorders>
              <w:top w:val="nil"/>
              <w:left w:val="nil"/>
              <w:bottom w:val="nil"/>
              <w:right w:val="nil"/>
            </w:tcBorders>
            <w:shd w:val="clear" w:color="auto" w:fill="auto"/>
            <w:noWrap/>
            <w:vAlign w:val="bottom"/>
            <w:hideMark/>
          </w:tcPr>
          <w:p w14:paraId="73F4731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3741FF" w:rsidRPr="004509CE" w14:paraId="0970560E" w14:textId="77777777" w:rsidTr="003741FF">
        <w:trPr>
          <w:trHeight w:val="288"/>
        </w:trPr>
        <w:tc>
          <w:tcPr>
            <w:tcW w:w="2680" w:type="dxa"/>
            <w:tcBorders>
              <w:top w:val="nil"/>
              <w:left w:val="nil"/>
              <w:bottom w:val="single" w:sz="12" w:space="0" w:color="auto"/>
              <w:right w:val="nil"/>
            </w:tcBorders>
            <w:shd w:val="clear" w:color="auto" w:fill="auto"/>
            <w:noWrap/>
            <w:vAlign w:val="bottom"/>
            <w:hideMark/>
          </w:tcPr>
          <w:p w14:paraId="2F3C52F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TAG 58:3 </w:t>
            </w:r>
          </w:p>
        </w:tc>
        <w:tc>
          <w:tcPr>
            <w:tcW w:w="1380" w:type="dxa"/>
            <w:tcBorders>
              <w:top w:val="nil"/>
              <w:left w:val="nil"/>
              <w:bottom w:val="single" w:sz="12" w:space="0" w:color="auto"/>
              <w:right w:val="nil"/>
            </w:tcBorders>
            <w:shd w:val="clear" w:color="auto" w:fill="auto"/>
            <w:noWrap/>
            <w:vAlign w:val="bottom"/>
            <w:hideMark/>
          </w:tcPr>
          <w:p w14:paraId="3847669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single" w:sz="12" w:space="0" w:color="auto"/>
              <w:right w:val="nil"/>
            </w:tcBorders>
            <w:vAlign w:val="bottom"/>
          </w:tcPr>
          <w:p w14:paraId="152533E6" w14:textId="2EB96088"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26382DD7" w14:textId="278604B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0.19</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5443494D" w14:textId="3E94EDE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0.019</w:t>
            </w:r>
          </w:p>
        </w:tc>
        <w:tc>
          <w:tcPr>
            <w:tcW w:w="1520" w:type="dxa"/>
            <w:tcBorders>
              <w:top w:val="nil"/>
              <w:left w:val="nil"/>
              <w:bottom w:val="single" w:sz="12" w:space="0" w:color="auto"/>
              <w:right w:val="nil"/>
            </w:tcBorders>
            <w:noWrap/>
            <w:vAlign w:val="bottom"/>
            <w:hideMark/>
          </w:tcPr>
          <w:p w14:paraId="5FC675F9" w14:textId="76120DE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0.21</w:t>
            </w:r>
          </w:p>
        </w:tc>
        <w:tc>
          <w:tcPr>
            <w:tcW w:w="1240" w:type="dxa"/>
            <w:tcBorders>
              <w:top w:val="nil"/>
              <w:left w:val="nil"/>
              <w:bottom w:val="single" w:sz="12" w:space="0" w:color="auto"/>
              <w:right w:val="nil"/>
            </w:tcBorders>
            <w:shd w:val="clear" w:color="auto" w:fill="auto"/>
            <w:noWrap/>
            <w:vAlign w:val="bottom"/>
            <w:hideMark/>
          </w:tcPr>
          <w:p w14:paraId="5BA8B74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260" w:type="dxa"/>
            <w:tcBorders>
              <w:top w:val="nil"/>
              <w:left w:val="nil"/>
              <w:bottom w:val="single" w:sz="12" w:space="0" w:color="auto"/>
              <w:right w:val="nil"/>
            </w:tcBorders>
            <w:shd w:val="clear" w:color="auto" w:fill="auto"/>
            <w:noWrap/>
            <w:vAlign w:val="bottom"/>
            <w:hideMark/>
          </w:tcPr>
          <w:p w14:paraId="728C3F9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bl>
    <w:p w14:paraId="35A2149A" w14:textId="01C51335" w:rsidR="003D1A53" w:rsidRPr="00683EC8" w:rsidRDefault="00683EC8" w:rsidP="003D1A53">
      <w:pPr>
        <w:jc w:val="both"/>
        <w:rPr>
          <w:rFonts w:ascii="Times New Roman" w:hAnsi="Times New Roman"/>
          <w:sz w:val="20"/>
          <w:szCs w:val="20"/>
        </w:rPr>
      </w:pPr>
      <w:r w:rsidRPr="00683EC8">
        <w:rPr>
          <w:rFonts w:ascii="Times New Roman" w:hAnsi="Times New Roman"/>
          <w:sz w:val="20"/>
          <w:szCs w:val="20"/>
        </w:rPr>
        <w:t xml:space="preserve">Final consensus location estimates for lipids with only three to four laboratories reporting (in nmol/mL plasma). The final consensus estimate (highlighted in grey) and COD (%) were determined using the DSL estimation. The criteria for inclusion was that the DSL mean had to have a COD ≤ 40 % and a percent difference between the DSL and MEDM consensus estimates had to be ≤ 20 %. </w:t>
      </w:r>
      <w:r w:rsidR="003D1A53" w:rsidRPr="00683EC8">
        <w:rPr>
          <w:rFonts w:ascii="Times New Roman" w:hAnsi="Times New Roman"/>
          <w:sz w:val="20"/>
          <w:szCs w:val="20"/>
        </w:rPr>
        <w:t xml:space="preserve">Abbreviations: lysophosphatidylcholine (LPC), phosphatidylcholine (PC), phosphatidylethanolamine (PE), phosphatidylglycerol (PG), phosphatidylserine (PS), sphingomyelin (SM), and triacylglycerol (TAG). </w:t>
      </w:r>
    </w:p>
    <w:p w14:paraId="25FD36A8" w14:textId="77777777" w:rsidR="003D1A53" w:rsidRPr="004509CE" w:rsidRDefault="003D1A53" w:rsidP="003D1A53">
      <w:pPr>
        <w:rPr>
          <w:rFonts w:ascii="Times New Roman" w:hAnsi="Times New Roman"/>
        </w:rPr>
      </w:pPr>
    </w:p>
    <w:p w14:paraId="7E269548" w14:textId="77777777" w:rsidR="003D1A53" w:rsidRPr="004509CE" w:rsidRDefault="003D1A53" w:rsidP="003D1A53">
      <w:pPr>
        <w:rPr>
          <w:rFonts w:ascii="Times New Roman" w:hAnsi="Times New Roman"/>
        </w:rPr>
      </w:pPr>
      <w:r w:rsidRPr="004509CE">
        <w:rPr>
          <w:rFonts w:ascii="Times New Roman" w:hAnsi="Times New Roman"/>
        </w:rPr>
        <w:t>Table S6</w:t>
      </w:r>
      <w:r>
        <w:rPr>
          <w:rFonts w:ascii="Times New Roman" w:hAnsi="Times New Roman"/>
        </w:rPr>
        <w:t>.</w:t>
      </w:r>
      <w:r w:rsidRPr="004509CE">
        <w:rPr>
          <w:rFonts w:ascii="Times New Roman" w:hAnsi="Times New Roman"/>
        </w:rPr>
        <w:t xml:space="preserve"> (cont…)</w:t>
      </w:r>
    </w:p>
    <w:tbl>
      <w:tblPr>
        <w:tblW w:w="12220" w:type="dxa"/>
        <w:tblInd w:w="108" w:type="dxa"/>
        <w:tblLook w:val="04A0" w:firstRow="1" w:lastRow="0" w:firstColumn="1" w:lastColumn="0" w:noHBand="0" w:noVBand="1"/>
      </w:tblPr>
      <w:tblGrid>
        <w:gridCol w:w="2680"/>
        <w:gridCol w:w="1380"/>
        <w:gridCol w:w="1380"/>
        <w:gridCol w:w="1380"/>
        <w:gridCol w:w="1380"/>
        <w:gridCol w:w="1610"/>
        <w:gridCol w:w="1150"/>
        <w:gridCol w:w="1260"/>
      </w:tblGrid>
      <w:tr w:rsidR="001549A1" w:rsidRPr="004509CE" w14:paraId="3084E453" w14:textId="77777777" w:rsidTr="003741FF">
        <w:trPr>
          <w:trHeight w:val="324"/>
        </w:trPr>
        <w:tc>
          <w:tcPr>
            <w:tcW w:w="2680" w:type="dxa"/>
            <w:tcBorders>
              <w:top w:val="single" w:sz="12" w:space="0" w:color="auto"/>
              <w:left w:val="nil"/>
              <w:bottom w:val="single" w:sz="12" w:space="0" w:color="auto"/>
              <w:right w:val="nil"/>
            </w:tcBorders>
            <w:shd w:val="clear" w:color="auto" w:fill="auto"/>
            <w:noWrap/>
            <w:vAlign w:val="bottom"/>
            <w:hideMark/>
          </w:tcPr>
          <w:p w14:paraId="5CAA6708" w14:textId="77777777" w:rsidR="001549A1" w:rsidRPr="004509CE" w:rsidRDefault="001549A1"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380" w:type="dxa"/>
            <w:tcBorders>
              <w:top w:val="single" w:sz="12" w:space="0" w:color="auto"/>
              <w:left w:val="nil"/>
              <w:bottom w:val="single" w:sz="12" w:space="0" w:color="auto"/>
              <w:right w:val="nil"/>
            </w:tcBorders>
            <w:shd w:val="clear" w:color="auto" w:fill="auto"/>
            <w:noWrap/>
            <w:vAlign w:val="bottom"/>
            <w:hideMark/>
          </w:tcPr>
          <w:p w14:paraId="103F7487" w14:textId="77777777" w:rsidR="001549A1" w:rsidRPr="004509CE" w:rsidRDefault="001549A1" w:rsidP="003D1A53">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of Labs</w:t>
            </w:r>
          </w:p>
        </w:tc>
        <w:tc>
          <w:tcPr>
            <w:tcW w:w="1380" w:type="dxa"/>
            <w:tcBorders>
              <w:top w:val="single" w:sz="12" w:space="0" w:color="auto"/>
              <w:left w:val="nil"/>
              <w:bottom w:val="single" w:sz="12" w:space="0" w:color="auto"/>
              <w:right w:val="nil"/>
            </w:tcBorders>
            <w:vAlign w:val="bottom"/>
          </w:tcPr>
          <w:p w14:paraId="5B6606BC" w14:textId="66EF1286" w:rsidR="001549A1"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380" w:type="dxa"/>
            <w:tcBorders>
              <w:top w:val="single" w:sz="12" w:space="0" w:color="auto"/>
              <w:left w:val="nil"/>
              <w:bottom w:val="single" w:sz="12" w:space="0" w:color="auto"/>
              <w:right w:val="nil"/>
            </w:tcBorders>
            <w:shd w:val="clear" w:color="auto" w:fill="F2F2F2"/>
            <w:vAlign w:val="bottom"/>
            <w:hideMark/>
          </w:tcPr>
          <w:p w14:paraId="6D66119E" w14:textId="071568E6" w:rsidR="001549A1" w:rsidRPr="004509CE"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380" w:type="dxa"/>
            <w:tcBorders>
              <w:top w:val="single" w:sz="12" w:space="0" w:color="auto"/>
              <w:left w:val="nil"/>
              <w:bottom w:val="single" w:sz="12" w:space="0" w:color="auto"/>
              <w:right w:val="nil"/>
            </w:tcBorders>
            <w:shd w:val="clear" w:color="auto" w:fill="F2F2F2"/>
            <w:vAlign w:val="bottom"/>
            <w:hideMark/>
          </w:tcPr>
          <w:p w14:paraId="7FBECB89" w14:textId="27F3965E"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DSL </w:t>
            </w:r>
            <w:r w:rsidRPr="004509CE">
              <w:rPr>
                <w:rFonts w:ascii="Times New Roman" w:eastAsia="Times New Roman" w:hAnsi="Times New Roman"/>
                <w:color w:val="000000"/>
              </w:rPr>
              <w:t>Standard Uncertainty</w:t>
            </w:r>
          </w:p>
        </w:tc>
        <w:tc>
          <w:tcPr>
            <w:tcW w:w="1610" w:type="dxa"/>
            <w:tcBorders>
              <w:top w:val="single" w:sz="12" w:space="0" w:color="auto"/>
              <w:left w:val="nil"/>
              <w:bottom w:val="single" w:sz="12" w:space="0" w:color="auto"/>
              <w:right w:val="nil"/>
            </w:tcBorders>
            <w:shd w:val="clear" w:color="auto" w:fill="auto"/>
            <w:vAlign w:val="bottom"/>
            <w:hideMark/>
          </w:tcPr>
          <w:p w14:paraId="0FB47D96" w14:textId="4E8979AA" w:rsidR="001549A1" w:rsidRPr="004509CE"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MEDM </w:t>
            </w:r>
            <w:r w:rsidRPr="004509CE">
              <w:rPr>
                <w:rFonts w:ascii="Times New Roman" w:eastAsia="Times New Roman" w:hAnsi="Times New Roman"/>
                <w:color w:val="000000"/>
              </w:rPr>
              <w:t xml:space="preserve">Consensus </w:t>
            </w:r>
            <w:r>
              <w:rPr>
                <w:rFonts w:ascii="Times New Roman" w:eastAsia="Times New Roman" w:hAnsi="Times New Roman"/>
                <w:color w:val="000000"/>
              </w:rPr>
              <w:t>Location</w:t>
            </w:r>
          </w:p>
        </w:tc>
        <w:tc>
          <w:tcPr>
            <w:tcW w:w="1150" w:type="dxa"/>
            <w:tcBorders>
              <w:top w:val="single" w:sz="12" w:space="0" w:color="auto"/>
              <w:left w:val="nil"/>
              <w:bottom w:val="single" w:sz="12" w:space="0" w:color="auto"/>
              <w:right w:val="nil"/>
            </w:tcBorders>
            <w:shd w:val="clear" w:color="auto" w:fill="auto"/>
            <w:noWrap/>
            <w:vAlign w:val="bottom"/>
            <w:hideMark/>
          </w:tcPr>
          <w:p w14:paraId="1A428B82" w14:textId="596510AD"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DSL COD</w:t>
            </w:r>
            <w:r w:rsidRPr="004509CE">
              <w:rPr>
                <w:rFonts w:ascii="Times New Roman" w:eastAsia="Times New Roman" w:hAnsi="Times New Roman"/>
                <w:color w:val="000000"/>
              </w:rPr>
              <w:t xml:space="preserve"> (%)</w:t>
            </w:r>
          </w:p>
        </w:tc>
        <w:tc>
          <w:tcPr>
            <w:tcW w:w="1260" w:type="dxa"/>
            <w:tcBorders>
              <w:top w:val="single" w:sz="12" w:space="0" w:color="auto"/>
              <w:left w:val="nil"/>
              <w:bottom w:val="single" w:sz="12" w:space="0" w:color="auto"/>
              <w:right w:val="nil"/>
            </w:tcBorders>
            <w:shd w:val="clear" w:color="auto" w:fill="auto"/>
            <w:noWrap/>
            <w:vAlign w:val="bottom"/>
            <w:hideMark/>
          </w:tcPr>
          <w:p w14:paraId="05EEAD8E" w14:textId="574F51AA" w:rsidR="001549A1" w:rsidRPr="004509CE" w:rsidRDefault="001549A1"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Percent</w:t>
            </w:r>
            <w:r w:rsidRPr="004509CE">
              <w:rPr>
                <w:rFonts w:ascii="Times New Roman" w:eastAsia="Times New Roman" w:hAnsi="Times New Roman"/>
                <w:color w:val="000000"/>
              </w:rPr>
              <w:t xml:space="preserve"> Difference</w:t>
            </w:r>
            <w:r>
              <w:rPr>
                <w:rFonts w:ascii="Times New Roman" w:eastAsia="Times New Roman" w:hAnsi="Times New Roman"/>
                <w:color w:val="000000"/>
              </w:rPr>
              <w:t xml:space="preserve"> (%)</w:t>
            </w:r>
          </w:p>
        </w:tc>
      </w:tr>
      <w:tr w:rsidR="003741FF" w:rsidRPr="004509CE" w14:paraId="49AEBACF" w14:textId="77777777" w:rsidTr="003741FF">
        <w:trPr>
          <w:trHeight w:val="288"/>
        </w:trPr>
        <w:tc>
          <w:tcPr>
            <w:tcW w:w="2680" w:type="dxa"/>
            <w:tcBorders>
              <w:top w:val="single" w:sz="12" w:space="0" w:color="auto"/>
              <w:left w:val="nil"/>
              <w:bottom w:val="nil"/>
              <w:right w:val="nil"/>
            </w:tcBorders>
            <w:shd w:val="clear" w:color="auto" w:fill="auto"/>
            <w:noWrap/>
            <w:vAlign w:val="bottom"/>
            <w:hideMark/>
          </w:tcPr>
          <w:p w14:paraId="7537FF6B"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11,12-DiHETrE</w:t>
            </w:r>
          </w:p>
        </w:tc>
        <w:tc>
          <w:tcPr>
            <w:tcW w:w="1380" w:type="dxa"/>
            <w:tcBorders>
              <w:top w:val="single" w:sz="12" w:space="0" w:color="auto"/>
              <w:left w:val="nil"/>
              <w:bottom w:val="nil"/>
              <w:right w:val="nil"/>
            </w:tcBorders>
            <w:shd w:val="clear" w:color="auto" w:fill="auto"/>
            <w:noWrap/>
            <w:vAlign w:val="bottom"/>
            <w:hideMark/>
          </w:tcPr>
          <w:p w14:paraId="004E9FB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single" w:sz="12" w:space="0" w:color="auto"/>
              <w:left w:val="nil"/>
              <w:bottom w:val="nil"/>
              <w:right w:val="nil"/>
            </w:tcBorders>
            <w:vAlign w:val="bottom"/>
          </w:tcPr>
          <w:p w14:paraId="229C0F67" w14:textId="0994735E"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6351DC10" w14:textId="468561A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0.82</w:t>
            </w:r>
          </w:p>
        </w:tc>
        <w:tc>
          <w:tcPr>
            <w:tcW w:w="1380" w:type="dxa"/>
            <w:tcBorders>
              <w:top w:val="single" w:sz="12" w:space="0" w:color="auto"/>
              <w:left w:val="nil"/>
              <w:bottom w:val="nil"/>
              <w:right w:val="nil"/>
            </w:tcBorders>
            <w:shd w:val="clear" w:color="auto" w:fill="F2F2F2" w:themeFill="background1" w:themeFillShade="F2"/>
            <w:noWrap/>
            <w:vAlign w:val="bottom"/>
            <w:hideMark/>
          </w:tcPr>
          <w:p w14:paraId="56742E93" w14:textId="6AD8839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0.28</w:t>
            </w:r>
          </w:p>
        </w:tc>
        <w:tc>
          <w:tcPr>
            <w:tcW w:w="1610" w:type="dxa"/>
            <w:tcBorders>
              <w:top w:val="single" w:sz="12" w:space="0" w:color="auto"/>
              <w:left w:val="nil"/>
              <w:bottom w:val="nil"/>
              <w:right w:val="nil"/>
            </w:tcBorders>
            <w:noWrap/>
            <w:vAlign w:val="bottom"/>
            <w:hideMark/>
          </w:tcPr>
          <w:p w14:paraId="1EC026E7" w14:textId="2934F1A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1.0</w:t>
            </w:r>
          </w:p>
        </w:tc>
        <w:tc>
          <w:tcPr>
            <w:tcW w:w="1150" w:type="dxa"/>
            <w:tcBorders>
              <w:top w:val="single" w:sz="12" w:space="0" w:color="auto"/>
              <w:left w:val="nil"/>
              <w:bottom w:val="nil"/>
              <w:right w:val="nil"/>
            </w:tcBorders>
            <w:shd w:val="clear" w:color="auto" w:fill="auto"/>
            <w:noWrap/>
            <w:vAlign w:val="bottom"/>
            <w:hideMark/>
          </w:tcPr>
          <w:p w14:paraId="4CA130C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c>
          <w:tcPr>
            <w:tcW w:w="1260" w:type="dxa"/>
            <w:tcBorders>
              <w:top w:val="single" w:sz="12" w:space="0" w:color="auto"/>
              <w:left w:val="nil"/>
              <w:bottom w:val="nil"/>
              <w:right w:val="nil"/>
            </w:tcBorders>
            <w:shd w:val="clear" w:color="auto" w:fill="auto"/>
            <w:noWrap/>
            <w:vAlign w:val="bottom"/>
            <w:hideMark/>
          </w:tcPr>
          <w:p w14:paraId="5ED9195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3741FF" w:rsidRPr="004509CE" w14:paraId="31283D8E" w14:textId="77777777" w:rsidTr="003741FF">
        <w:trPr>
          <w:trHeight w:val="288"/>
        </w:trPr>
        <w:tc>
          <w:tcPr>
            <w:tcW w:w="2680" w:type="dxa"/>
            <w:tcBorders>
              <w:top w:val="nil"/>
              <w:left w:val="nil"/>
              <w:bottom w:val="nil"/>
              <w:right w:val="nil"/>
            </w:tcBorders>
            <w:shd w:val="clear" w:color="auto" w:fill="auto"/>
            <w:noWrap/>
            <w:vAlign w:val="bottom"/>
            <w:hideMark/>
          </w:tcPr>
          <w:p w14:paraId="4F416F9D"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11-HDoHE</w:t>
            </w:r>
          </w:p>
        </w:tc>
        <w:tc>
          <w:tcPr>
            <w:tcW w:w="1380" w:type="dxa"/>
            <w:tcBorders>
              <w:top w:val="nil"/>
              <w:left w:val="nil"/>
              <w:bottom w:val="nil"/>
              <w:right w:val="nil"/>
            </w:tcBorders>
            <w:shd w:val="clear" w:color="auto" w:fill="auto"/>
            <w:noWrap/>
            <w:vAlign w:val="bottom"/>
            <w:hideMark/>
          </w:tcPr>
          <w:p w14:paraId="1C63C0C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37953247" w14:textId="1F1A9858"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39E6D3CE" w14:textId="54C0DB7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0.63</w:t>
            </w:r>
          </w:p>
        </w:tc>
        <w:tc>
          <w:tcPr>
            <w:tcW w:w="1380" w:type="dxa"/>
            <w:tcBorders>
              <w:top w:val="nil"/>
              <w:left w:val="nil"/>
              <w:bottom w:val="nil"/>
              <w:right w:val="nil"/>
            </w:tcBorders>
            <w:shd w:val="clear" w:color="auto" w:fill="F2F2F2" w:themeFill="background1" w:themeFillShade="F2"/>
            <w:noWrap/>
            <w:vAlign w:val="bottom"/>
            <w:hideMark/>
          </w:tcPr>
          <w:p w14:paraId="67584CF1" w14:textId="02E07D2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0.092</w:t>
            </w:r>
          </w:p>
        </w:tc>
        <w:tc>
          <w:tcPr>
            <w:tcW w:w="1610" w:type="dxa"/>
            <w:tcBorders>
              <w:top w:val="nil"/>
              <w:left w:val="nil"/>
              <w:bottom w:val="nil"/>
              <w:right w:val="nil"/>
            </w:tcBorders>
            <w:noWrap/>
            <w:vAlign w:val="bottom"/>
            <w:hideMark/>
          </w:tcPr>
          <w:p w14:paraId="4B29FC0A" w14:textId="723A792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0.61</w:t>
            </w:r>
          </w:p>
        </w:tc>
        <w:tc>
          <w:tcPr>
            <w:tcW w:w="1150" w:type="dxa"/>
            <w:tcBorders>
              <w:top w:val="nil"/>
              <w:left w:val="nil"/>
              <w:bottom w:val="nil"/>
              <w:right w:val="nil"/>
            </w:tcBorders>
            <w:shd w:val="clear" w:color="auto" w:fill="auto"/>
            <w:noWrap/>
            <w:vAlign w:val="bottom"/>
            <w:hideMark/>
          </w:tcPr>
          <w:p w14:paraId="24B6EF4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260" w:type="dxa"/>
            <w:tcBorders>
              <w:top w:val="nil"/>
              <w:left w:val="nil"/>
              <w:bottom w:val="nil"/>
              <w:right w:val="nil"/>
            </w:tcBorders>
            <w:shd w:val="clear" w:color="auto" w:fill="auto"/>
            <w:noWrap/>
            <w:vAlign w:val="bottom"/>
            <w:hideMark/>
          </w:tcPr>
          <w:p w14:paraId="1906B3B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3741FF" w:rsidRPr="004509CE" w14:paraId="359395EB" w14:textId="77777777" w:rsidTr="003741FF">
        <w:trPr>
          <w:trHeight w:val="288"/>
        </w:trPr>
        <w:tc>
          <w:tcPr>
            <w:tcW w:w="2680" w:type="dxa"/>
            <w:tcBorders>
              <w:top w:val="nil"/>
              <w:left w:val="nil"/>
              <w:bottom w:val="nil"/>
              <w:right w:val="nil"/>
            </w:tcBorders>
            <w:shd w:val="clear" w:color="auto" w:fill="auto"/>
            <w:noWrap/>
            <w:vAlign w:val="bottom"/>
            <w:hideMark/>
          </w:tcPr>
          <w:p w14:paraId="6FCE498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12(13)-DiHOME</w:t>
            </w:r>
          </w:p>
        </w:tc>
        <w:tc>
          <w:tcPr>
            <w:tcW w:w="1380" w:type="dxa"/>
            <w:tcBorders>
              <w:top w:val="nil"/>
              <w:left w:val="nil"/>
              <w:bottom w:val="nil"/>
              <w:right w:val="nil"/>
            </w:tcBorders>
            <w:shd w:val="clear" w:color="auto" w:fill="auto"/>
            <w:noWrap/>
            <w:vAlign w:val="bottom"/>
            <w:hideMark/>
          </w:tcPr>
          <w:p w14:paraId="57E78AD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03B7ACA7" w14:textId="5A532E7A"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68C57EEA" w14:textId="0A99141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5.1</w:t>
            </w:r>
          </w:p>
        </w:tc>
        <w:tc>
          <w:tcPr>
            <w:tcW w:w="1380" w:type="dxa"/>
            <w:tcBorders>
              <w:top w:val="nil"/>
              <w:left w:val="nil"/>
              <w:bottom w:val="nil"/>
              <w:right w:val="nil"/>
            </w:tcBorders>
            <w:shd w:val="clear" w:color="auto" w:fill="F2F2F2" w:themeFill="background1" w:themeFillShade="F2"/>
            <w:noWrap/>
            <w:vAlign w:val="bottom"/>
            <w:hideMark/>
          </w:tcPr>
          <w:p w14:paraId="7BA2D509" w14:textId="723E2F0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0.38</w:t>
            </w:r>
          </w:p>
        </w:tc>
        <w:tc>
          <w:tcPr>
            <w:tcW w:w="1610" w:type="dxa"/>
            <w:tcBorders>
              <w:top w:val="nil"/>
              <w:left w:val="nil"/>
              <w:bottom w:val="nil"/>
              <w:right w:val="nil"/>
            </w:tcBorders>
            <w:noWrap/>
            <w:vAlign w:val="bottom"/>
            <w:hideMark/>
          </w:tcPr>
          <w:p w14:paraId="42E26585" w14:textId="27D5843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5.0</w:t>
            </w:r>
          </w:p>
        </w:tc>
        <w:tc>
          <w:tcPr>
            <w:tcW w:w="1150" w:type="dxa"/>
            <w:tcBorders>
              <w:top w:val="nil"/>
              <w:left w:val="nil"/>
              <w:bottom w:val="nil"/>
              <w:right w:val="nil"/>
            </w:tcBorders>
            <w:shd w:val="clear" w:color="auto" w:fill="auto"/>
            <w:noWrap/>
            <w:vAlign w:val="bottom"/>
            <w:hideMark/>
          </w:tcPr>
          <w:p w14:paraId="025D69A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60" w:type="dxa"/>
            <w:tcBorders>
              <w:top w:val="nil"/>
              <w:left w:val="nil"/>
              <w:bottom w:val="nil"/>
              <w:right w:val="nil"/>
            </w:tcBorders>
            <w:shd w:val="clear" w:color="auto" w:fill="auto"/>
            <w:noWrap/>
            <w:vAlign w:val="bottom"/>
            <w:hideMark/>
          </w:tcPr>
          <w:p w14:paraId="54AABFF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3741FF" w:rsidRPr="004509CE" w14:paraId="388CA1B2" w14:textId="77777777" w:rsidTr="003741FF">
        <w:trPr>
          <w:trHeight w:val="288"/>
        </w:trPr>
        <w:tc>
          <w:tcPr>
            <w:tcW w:w="2680" w:type="dxa"/>
            <w:tcBorders>
              <w:top w:val="nil"/>
              <w:left w:val="nil"/>
              <w:bottom w:val="nil"/>
              <w:right w:val="nil"/>
            </w:tcBorders>
            <w:shd w:val="clear" w:color="auto" w:fill="auto"/>
            <w:noWrap/>
            <w:vAlign w:val="bottom"/>
            <w:hideMark/>
          </w:tcPr>
          <w:p w14:paraId="79EB166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12(13)-EpOME</w:t>
            </w:r>
          </w:p>
        </w:tc>
        <w:tc>
          <w:tcPr>
            <w:tcW w:w="1380" w:type="dxa"/>
            <w:tcBorders>
              <w:top w:val="nil"/>
              <w:left w:val="nil"/>
              <w:bottom w:val="nil"/>
              <w:right w:val="nil"/>
            </w:tcBorders>
            <w:shd w:val="clear" w:color="auto" w:fill="auto"/>
            <w:noWrap/>
            <w:vAlign w:val="bottom"/>
            <w:hideMark/>
          </w:tcPr>
          <w:p w14:paraId="4AC7A34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6B6F7148" w14:textId="442AD53D"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67CF61E9" w14:textId="4B0F728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6.9</w:t>
            </w:r>
          </w:p>
        </w:tc>
        <w:tc>
          <w:tcPr>
            <w:tcW w:w="1380" w:type="dxa"/>
            <w:tcBorders>
              <w:top w:val="nil"/>
              <w:left w:val="nil"/>
              <w:bottom w:val="nil"/>
              <w:right w:val="nil"/>
            </w:tcBorders>
            <w:shd w:val="clear" w:color="auto" w:fill="F2F2F2" w:themeFill="background1" w:themeFillShade="F2"/>
            <w:noWrap/>
            <w:vAlign w:val="bottom"/>
            <w:hideMark/>
          </w:tcPr>
          <w:p w14:paraId="19EC0B4D" w14:textId="4A7A04F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2.0</w:t>
            </w:r>
          </w:p>
        </w:tc>
        <w:tc>
          <w:tcPr>
            <w:tcW w:w="1610" w:type="dxa"/>
            <w:tcBorders>
              <w:top w:val="nil"/>
              <w:left w:val="nil"/>
              <w:bottom w:val="nil"/>
              <w:right w:val="nil"/>
            </w:tcBorders>
            <w:noWrap/>
            <w:vAlign w:val="bottom"/>
            <w:hideMark/>
          </w:tcPr>
          <w:p w14:paraId="62C672E9" w14:textId="503314B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7.8</w:t>
            </w:r>
          </w:p>
        </w:tc>
        <w:tc>
          <w:tcPr>
            <w:tcW w:w="1150" w:type="dxa"/>
            <w:tcBorders>
              <w:top w:val="nil"/>
              <w:left w:val="nil"/>
              <w:bottom w:val="nil"/>
              <w:right w:val="nil"/>
            </w:tcBorders>
            <w:shd w:val="clear" w:color="auto" w:fill="auto"/>
            <w:noWrap/>
            <w:vAlign w:val="bottom"/>
            <w:hideMark/>
          </w:tcPr>
          <w:p w14:paraId="72332D9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c>
          <w:tcPr>
            <w:tcW w:w="1260" w:type="dxa"/>
            <w:tcBorders>
              <w:top w:val="nil"/>
              <w:left w:val="nil"/>
              <w:bottom w:val="nil"/>
              <w:right w:val="nil"/>
            </w:tcBorders>
            <w:shd w:val="clear" w:color="auto" w:fill="auto"/>
            <w:noWrap/>
            <w:vAlign w:val="bottom"/>
            <w:hideMark/>
          </w:tcPr>
          <w:p w14:paraId="30689E4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r>
      <w:tr w:rsidR="003741FF" w:rsidRPr="004509CE" w14:paraId="41F8C86B" w14:textId="77777777" w:rsidTr="003741FF">
        <w:trPr>
          <w:trHeight w:val="288"/>
        </w:trPr>
        <w:tc>
          <w:tcPr>
            <w:tcW w:w="2680" w:type="dxa"/>
            <w:tcBorders>
              <w:top w:val="nil"/>
              <w:left w:val="nil"/>
              <w:bottom w:val="nil"/>
              <w:right w:val="nil"/>
            </w:tcBorders>
            <w:shd w:val="clear" w:color="auto" w:fill="auto"/>
            <w:noWrap/>
            <w:vAlign w:val="bottom"/>
            <w:hideMark/>
          </w:tcPr>
          <w:p w14:paraId="0624015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12-HHTrE</w:t>
            </w:r>
          </w:p>
        </w:tc>
        <w:tc>
          <w:tcPr>
            <w:tcW w:w="1380" w:type="dxa"/>
            <w:tcBorders>
              <w:top w:val="nil"/>
              <w:left w:val="nil"/>
              <w:bottom w:val="nil"/>
              <w:right w:val="nil"/>
            </w:tcBorders>
            <w:shd w:val="clear" w:color="auto" w:fill="auto"/>
            <w:noWrap/>
            <w:vAlign w:val="bottom"/>
            <w:hideMark/>
          </w:tcPr>
          <w:p w14:paraId="2E53E14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69A501CE" w14:textId="3A43539C"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62F68B54" w14:textId="36B9BCC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0.23</w:t>
            </w:r>
          </w:p>
        </w:tc>
        <w:tc>
          <w:tcPr>
            <w:tcW w:w="1380" w:type="dxa"/>
            <w:tcBorders>
              <w:top w:val="nil"/>
              <w:left w:val="nil"/>
              <w:bottom w:val="nil"/>
              <w:right w:val="nil"/>
            </w:tcBorders>
            <w:shd w:val="clear" w:color="auto" w:fill="F2F2F2" w:themeFill="background1" w:themeFillShade="F2"/>
            <w:noWrap/>
            <w:vAlign w:val="bottom"/>
            <w:hideMark/>
          </w:tcPr>
          <w:p w14:paraId="274BFF3E" w14:textId="0C4480E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0.053</w:t>
            </w:r>
          </w:p>
        </w:tc>
        <w:tc>
          <w:tcPr>
            <w:tcW w:w="1610" w:type="dxa"/>
            <w:tcBorders>
              <w:top w:val="nil"/>
              <w:left w:val="nil"/>
              <w:bottom w:val="nil"/>
              <w:right w:val="nil"/>
            </w:tcBorders>
            <w:noWrap/>
            <w:vAlign w:val="bottom"/>
            <w:hideMark/>
          </w:tcPr>
          <w:p w14:paraId="6E5E5B24" w14:textId="210BAE2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0.27</w:t>
            </w:r>
          </w:p>
        </w:tc>
        <w:tc>
          <w:tcPr>
            <w:tcW w:w="1150" w:type="dxa"/>
            <w:tcBorders>
              <w:top w:val="nil"/>
              <w:left w:val="nil"/>
              <w:bottom w:val="nil"/>
              <w:right w:val="nil"/>
            </w:tcBorders>
            <w:shd w:val="clear" w:color="auto" w:fill="auto"/>
            <w:noWrap/>
            <w:vAlign w:val="bottom"/>
            <w:hideMark/>
          </w:tcPr>
          <w:p w14:paraId="34DB6B5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w:t>
            </w:r>
          </w:p>
        </w:tc>
        <w:tc>
          <w:tcPr>
            <w:tcW w:w="1260" w:type="dxa"/>
            <w:tcBorders>
              <w:top w:val="nil"/>
              <w:left w:val="nil"/>
              <w:bottom w:val="nil"/>
              <w:right w:val="nil"/>
            </w:tcBorders>
            <w:shd w:val="clear" w:color="auto" w:fill="auto"/>
            <w:noWrap/>
            <w:vAlign w:val="bottom"/>
            <w:hideMark/>
          </w:tcPr>
          <w:p w14:paraId="60B2AF3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r>
      <w:tr w:rsidR="003741FF" w:rsidRPr="004509CE" w14:paraId="29B95DF2" w14:textId="77777777" w:rsidTr="003741FF">
        <w:trPr>
          <w:trHeight w:val="288"/>
        </w:trPr>
        <w:tc>
          <w:tcPr>
            <w:tcW w:w="2680" w:type="dxa"/>
            <w:tcBorders>
              <w:top w:val="nil"/>
              <w:left w:val="nil"/>
              <w:bottom w:val="nil"/>
              <w:right w:val="nil"/>
            </w:tcBorders>
            <w:shd w:val="clear" w:color="auto" w:fill="auto"/>
            <w:noWrap/>
            <w:vAlign w:val="bottom"/>
            <w:hideMark/>
          </w:tcPr>
          <w:p w14:paraId="002D78E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13-HOTrE</w:t>
            </w:r>
          </w:p>
        </w:tc>
        <w:tc>
          <w:tcPr>
            <w:tcW w:w="1380" w:type="dxa"/>
            <w:tcBorders>
              <w:top w:val="nil"/>
              <w:left w:val="nil"/>
              <w:bottom w:val="nil"/>
              <w:right w:val="nil"/>
            </w:tcBorders>
            <w:shd w:val="clear" w:color="auto" w:fill="auto"/>
            <w:noWrap/>
            <w:vAlign w:val="bottom"/>
            <w:hideMark/>
          </w:tcPr>
          <w:p w14:paraId="6B83189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7F748809" w14:textId="43EB6854"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1F5261CC" w14:textId="248A974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0.54</w:t>
            </w:r>
          </w:p>
        </w:tc>
        <w:tc>
          <w:tcPr>
            <w:tcW w:w="1380" w:type="dxa"/>
            <w:tcBorders>
              <w:top w:val="nil"/>
              <w:left w:val="nil"/>
              <w:bottom w:val="nil"/>
              <w:right w:val="nil"/>
            </w:tcBorders>
            <w:shd w:val="clear" w:color="auto" w:fill="F2F2F2" w:themeFill="background1" w:themeFillShade="F2"/>
            <w:noWrap/>
            <w:vAlign w:val="bottom"/>
            <w:hideMark/>
          </w:tcPr>
          <w:p w14:paraId="367E9F5C" w14:textId="46DE71D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0.056</w:t>
            </w:r>
          </w:p>
        </w:tc>
        <w:tc>
          <w:tcPr>
            <w:tcW w:w="1610" w:type="dxa"/>
            <w:tcBorders>
              <w:top w:val="nil"/>
              <w:left w:val="nil"/>
              <w:bottom w:val="nil"/>
              <w:right w:val="nil"/>
            </w:tcBorders>
            <w:noWrap/>
            <w:vAlign w:val="bottom"/>
            <w:hideMark/>
          </w:tcPr>
          <w:p w14:paraId="4B1AA8A9" w14:textId="3469975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0.56</w:t>
            </w:r>
          </w:p>
        </w:tc>
        <w:tc>
          <w:tcPr>
            <w:tcW w:w="1150" w:type="dxa"/>
            <w:tcBorders>
              <w:top w:val="nil"/>
              <w:left w:val="nil"/>
              <w:bottom w:val="nil"/>
              <w:right w:val="nil"/>
            </w:tcBorders>
            <w:shd w:val="clear" w:color="auto" w:fill="auto"/>
            <w:noWrap/>
            <w:vAlign w:val="bottom"/>
            <w:hideMark/>
          </w:tcPr>
          <w:p w14:paraId="58C5466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260" w:type="dxa"/>
            <w:tcBorders>
              <w:top w:val="nil"/>
              <w:left w:val="nil"/>
              <w:bottom w:val="nil"/>
              <w:right w:val="nil"/>
            </w:tcBorders>
            <w:shd w:val="clear" w:color="auto" w:fill="auto"/>
            <w:noWrap/>
            <w:vAlign w:val="bottom"/>
            <w:hideMark/>
          </w:tcPr>
          <w:p w14:paraId="232A52D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3741FF" w:rsidRPr="004509CE" w14:paraId="218636AE" w14:textId="77777777" w:rsidTr="003741FF">
        <w:trPr>
          <w:trHeight w:val="288"/>
        </w:trPr>
        <w:tc>
          <w:tcPr>
            <w:tcW w:w="2680" w:type="dxa"/>
            <w:tcBorders>
              <w:top w:val="nil"/>
              <w:left w:val="nil"/>
              <w:bottom w:val="nil"/>
              <w:right w:val="nil"/>
            </w:tcBorders>
            <w:shd w:val="clear" w:color="auto" w:fill="auto"/>
            <w:noWrap/>
            <w:vAlign w:val="bottom"/>
            <w:hideMark/>
          </w:tcPr>
          <w:p w14:paraId="4755E435"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14-HDoHE</w:t>
            </w:r>
          </w:p>
        </w:tc>
        <w:tc>
          <w:tcPr>
            <w:tcW w:w="1380" w:type="dxa"/>
            <w:tcBorders>
              <w:top w:val="nil"/>
              <w:left w:val="nil"/>
              <w:bottom w:val="nil"/>
              <w:right w:val="nil"/>
            </w:tcBorders>
            <w:shd w:val="clear" w:color="auto" w:fill="auto"/>
            <w:noWrap/>
            <w:vAlign w:val="bottom"/>
            <w:hideMark/>
          </w:tcPr>
          <w:p w14:paraId="4520902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bottom w:val="nil"/>
              <w:right w:val="nil"/>
            </w:tcBorders>
            <w:vAlign w:val="bottom"/>
          </w:tcPr>
          <w:p w14:paraId="22E816EA" w14:textId="390E447E"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0D482721" w14:textId="2C7560B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380" w:type="dxa"/>
            <w:tcBorders>
              <w:top w:val="nil"/>
              <w:left w:val="nil"/>
              <w:bottom w:val="nil"/>
              <w:right w:val="nil"/>
            </w:tcBorders>
            <w:shd w:val="clear" w:color="auto" w:fill="F2F2F2" w:themeFill="background1" w:themeFillShade="F2"/>
            <w:noWrap/>
            <w:vAlign w:val="bottom"/>
            <w:hideMark/>
          </w:tcPr>
          <w:p w14:paraId="2411DE7A" w14:textId="28682CF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0.11</w:t>
            </w:r>
          </w:p>
        </w:tc>
        <w:tc>
          <w:tcPr>
            <w:tcW w:w="1610" w:type="dxa"/>
            <w:tcBorders>
              <w:top w:val="nil"/>
              <w:left w:val="nil"/>
              <w:bottom w:val="nil"/>
              <w:right w:val="nil"/>
            </w:tcBorders>
            <w:noWrap/>
            <w:vAlign w:val="bottom"/>
            <w:hideMark/>
          </w:tcPr>
          <w:p w14:paraId="37F16EDD" w14:textId="2F72AA1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150" w:type="dxa"/>
            <w:tcBorders>
              <w:top w:val="nil"/>
              <w:left w:val="nil"/>
              <w:bottom w:val="nil"/>
              <w:right w:val="nil"/>
            </w:tcBorders>
            <w:shd w:val="clear" w:color="auto" w:fill="auto"/>
            <w:noWrap/>
            <w:vAlign w:val="bottom"/>
            <w:hideMark/>
          </w:tcPr>
          <w:p w14:paraId="4436DBD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260" w:type="dxa"/>
            <w:tcBorders>
              <w:top w:val="nil"/>
              <w:left w:val="nil"/>
              <w:bottom w:val="nil"/>
              <w:right w:val="nil"/>
            </w:tcBorders>
            <w:shd w:val="clear" w:color="auto" w:fill="auto"/>
            <w:noWrap/>
            <w:vAlign w:val="bottom"/>
            <w:hideMark/>
          </w:tcPr>
          <w:p w14:paraId="079CB2D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6013A260" w14:textId="77777777" w:rsidTr="003741FF">
        <w:trPr>
          <w:trHeight w:val="288"/>
        </w:trPr>
        <w:tc>
          <w:tcPr>
            <w:tcW w:w="2680" w:type="dxa"/>
            <w:tcBorders>
              <w:top w:val="nil"/>
              <w:left w:val="nil"/>
              <w:bottom w:val="nil"/>
              <w:right w:val="nil"/>
            </w:tcBorders>
            <w:shd w:val="clear" w:color="auto" w:fill="auto"/>
            <w:noWrap/>
            <w:vAlign w:val="bottom"/>
            <w:hideMark/>
          </w:tcPr>
          <w:p w14:paraId="34EC70C0"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17-HDoHE</w:t>
            </w:r>
          </w:p>
        </w:tc>
        <w:tc>
          <w:tcPr>
            <w:tcW w:w="1380" w:type="dxa"/>
            <w:tcBorders>
              <w:top w:val="nil"/>
              <w:left w:val="nil"/>
              <w:bottom w:val="nil"/>
              <w:right w:val="nil"/>
            </w:tcBorders>
            <w:shd w:val="clear" w:color="auto" w:fill="auto"/>
            <w:noWrap/>
            <w:vAlign w:val="bottom"/>
            <w:hideMark/>
          </w:tcPr>
          <w:p w14:paraId="6DAE50C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3EE8EB1F" w14:textId="736677C7"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535E2375" w14:textId="236DF72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0.82</w:t>
            </w:r>
          </w:p>
        </w:tc>
        <w:tc>
          <w:tcPr>
            <w:tcW w:w="1380" w:type="dxa"/>
            <w:tcBorders>
              <w:top w:val="nil"/>
              <w:left w:val="nil"/>
              <w:bottom w:val="nil"/>
              <w:right w:val="nil"/>
            </w:tcBorders>
            <w:shd w:val="clear" w:color="auto" w:fill="F2F2F2" w:themeFill="background1" w:themeFillShade="F2"/>
            <w:noWrap/>
            <w:vAlign w:val="bottom"/>
            <w:hideMark/>
          </w:tcPr>
          <w:p w14:paraId="5D8323D5" w14:textId="646AC02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0.036</w:t>
            </w:r>
          </w:p>
        </w:tc>
        <w:tc>
          <w:tcPr>
            <w:tcW w:w="1610" w:type="dxa"/>
            <w:tcBorders>
              <w:top w:val="nil"/>
              <w:left w:val="nil"/>
              <w:bottom w:val="nil"/>
              <w:right w:val="nil"/>
            </w:tcBorders>
            <w:noWrap/>
            <w:vAlign w:val="bottom"/>
            <w:hideMark/>
          </w:tcPr>
          <w:p w14:paraId="7AA353A8" w14:textId="13A5893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0.84</w:t>
            </w:r>
          </w:p>
        </w:tc>
        <w:tc>
          <w:tcPr>
            <w:tcW w:w="1150" w:type="dxa"/>
            <w:tcBorders>
              <w:top w:val="nil"/>
              <w:left w:val="nil"/>
              <w:bottom w:val="nil"/>
              <w:right w:val="nil"/>
            </w:tcBorders>
            <w:shd w:val="clear" w:color="auto" w:fill="auto"/>
            <w:noWrap/>
            <w:vAlign w:val="bottom"/>
            <w:hideMark/>
          </w:tcPr>
          <w:p w14:paraId="66CD56B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260" w:type="dxa"/>
            <w:tcBorders>
              <w:top w:val="nil"/>
              <w:left w:val="nil"/>
              <w:bottom w:val="nil"/>
              <w:right w:val="nil"/>
            </w:tcBorders>
            <w:shd w:val="clear" w:color="auto" w:fill="auto"/>
            <w:noWrap/>
            <w:vAlign w:val="bottom"/>
            <w:hideMark/>
          </w:tcPr>
          <w:p w14:paraId="6E842F3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42385AAC" w14:textId="77777777" w:rsidTr="003741FF">
        <w:trPr>
          <w:trHeight w:val="288"/>
        </w:trPr>
        <w:tc>
          <w:tcPr>
            <w:tcW w:w="2680" w:type="dxa"/>
            <w:tcBorders>
              <w:top w:val="nil"/>
              <w:left w:val="nil"/>
              <w:bottom w:val="nil"/>
              <w:right w:val="nil"/>
            </w:tcBorders>
            <w:shd w:val="clear" w:color="auto" w:fill="auto"/>
            <w:noWrap/>
            <w:vAlign w:val="bottom"/>
            <w:hideMark/>
          </w:tcPr>
          <w:p w14:paraId="6C49179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18-HEPE</w:t>
            </w:r>
          </w:p>
        </w:tc>
        <w:tc>
          <w:tcPr>
            <w:tcW w:w="1380" w:type="dxa"/>
            <w:tcBorders>
              <w:top w:val="nil"/>
              <w:left w:val="nil"/>
              <w:bottom w:val="nil"/>
              <w:right w:val="nil"/>
            </w:tcBorders>
            <w:shd w:val="clear" w:color="auto" w:fill="auto"/>
            <w:noWrap/>
            <w:vAlign w:val="bottom"/>
            <w:hideMark/>
          </w:tcPr>
          <w:p w14:paraId="4B1BBA9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38ED39E2" w14:textId="3D0DFD9C"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01D27466" w14:textId="61C6BB6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0.28</w:t>
            </w:r>
          </w:p>
        </w:tc>
        <w:tc>
          <w:tcPr>
            <w:tcW w:w="1380" w:type="dxa"/>
            <w:tcBorders>
              <w:top w:val="nil"/>
              <w:left w:val="nil"/>
              <w:bottom w:val="nil"/>
              <w:right w:val="nil"/>
            </w:tcBorders>
            <w:shd w:val="clear" w:color="auto" w:fill="F2F2F2" w:themeFill="background1" w:themeFillShade="F2"/>
            <w:noWrap/>
            <w:vAlign w:val="bottom"/>
            <w:hideMark/>
          </w:tcPr>
          <w:p w14:paraId="01C8275A" w14:textId="4AE94A7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0.069</w:t>
            </w:r>
          </w:p>
        </w:tc>
        <w:tc>
          <w:tcPr>
            <w:tcW w:w="1610" w:type="dxa"/>
            <w:tcBorders>
              <w:top w:val="nil"/>
              <w:left w:val="nil"/>
              <w:bottom w:val="nil"/>
              <w:right w:val="nil"/>
            </w:tcBorders>
            <w:noWrap/>
            <w:vAlign w:val="bottom"/>
            <w:hideMark/>
          </w:tcPr>
          <w:p w14:paraId="1C7A3AB5" w14:textId="2B59E3F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0.25</w:t>
            </w:r>
          </w:p>
        </w:tc>
        <w:tc>
          <w:tcPr>
            <w:tcW w:w="1150" w:type="dxa"/>
            <w:tcBorders>
              <w:top w:val="nil"/>
              <w:left w:val="nil"/>
              <w:bottom w:val="nil"/>
              <w:right w:val="nil"/>
            </w:tcBorders>
            <w:shd w:val="clear" w:color="auto" w:fill="auto"/>
            <w:noWrap/>
            <w:vAlign w:val="bottom"/>
            <w:hideMark/>
          </w:tcPr>
          <w:p w14:paraId="182AEB1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c>
          <w:tcPr>
            <w:tcW w:w="1260" w:type="dxa"/>
            <w:tcBorders>
              <w:top w:val="nil"/>
              <w:left w:val="nil"/>
              <w:bottom w:val="nil"/>
              <w:right w:val="nil"/>
            </w:tcBorders>
            <w:shd w:val="clear" w:color="auto" w:fill="auto"/>
            <w:noWrap/>
            <w:vAlign w:val="bottom"/>
            <w:hideMark/>
          </w:tcPr>
          <w:p w14:paraId="4189100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r>
      <w:tr w:rsidR="003741FF" w:rsidRPr="004509CE" w14:paraId="3737C938" w14:textId="77777777" w:rsidTr="003741FF">
        <w:trPr>
          <w:trHeight w:val="288"/>
        </w:trPr>
        <w:tc>
          <w:tcPr>
            <w:tcW w:w="2680" w:type="dxa"/>
            <w:tcBorders>
              <w:top w:val="nil"/>
              <w:left w:val="nil"/>
              <w:bottom w:val="nil"/>
              <w:right w:val="nil"/>
            </w:tcBorders>
            <w:shd w:val="clear" w:color="auto" w:fill="auto"/>
            <w:noWrap/>
            <w:vAlign w:val="bottom"/>
            <w:hideMark/>
          </w:tcPr>
          <w:p w14:paraId="06FB3D9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20-HETE</w:t>
            </w:r>
          </w:p>
        </w:tc>
        <w:tc>
          <w:tcPr>
            <w:tcW w:w="1380" w:type="dxa"/>
            <w:tcBorders>
              <w:top w:val="nil"/>
              <w:left w:val="nil"/>
              <w:bottom w:val="nil"/>
              <w:right w:val="nil"/>
            </w:tcBorders>
            <w:shd w:val="clear" w:color="auto" w:fill="auto"/>
            <w:noWrap/>
            <w:vAlign w:val="bottom"/>
            <w:hideMark/>
          </w:tcPr>
          <w:p w14:paraId="6F75CFA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4867B72D" w14:textId="5CC72E4D"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15ABE355" w14:textId="308CBFB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2.1</w:t>
            </w:r>
          </w:p>
        </w:tc>
        <w:tc>
          <w:tcPr>
            <w:tcW w:w="1380" w:type="dxa"/>
            <w:tcBorders>
              <w:top w:val="nil"/>
              <w:left w:val="nil"/>
              <w:bottom w:val="nil"/>
              <w:right w:val="nil"/>
            </w:tcBorders>
            <w:shd w:val="clear" w:color="auto" w:fill="F2F2F2" w:themeFill="background1" w:themeFillShade="F2"/>
            <w:noWrap/>
            <w:vAlign w:val="bottom"/>
            <w:hideMark/>
          </w:tcPr>
          <w:p w14:paraId="7E3CE70D" w14:textId="138E2D0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0.53</w:t>
            </w:r>
          </w:p>
        </w:tc>
        <w:tc>
          <w:tcPr>
            <w:tcW w:w="1610" w:type="dxa"/>
            <w:tcBorders>
              <w:top w:val="nil"/>
              <w:left w:val="nil"/>
              <w:bottom w:val="nil"/>
              <w:right w:val="nil"/>
            </w:tcBorders>
            <w:noWrap/>
            <w:vAlign w:val="bottom"/>
            <w:hideMark/>
          </w:tcPr>
          <w:p w14:paraId="153FBAEA" w14:textId="3730EA1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2.0</w:t>
            </w:r>
          </w:p>
        </w:tc>
        <w:tc>
          <w:tcPr>
            <w:tcW w:w="1150" w:type="dxa"/>
            <w:tcBorders>
              <w:top w:val="nil"/>
              <w:left w:val="nil"/>
              <w:bottom w:val="nil"/>
              <w:right w:val="nil"/>
            </w:tcBorders>
            <w:shd w:val="clear" w:color="auto" w:fill="auto"/>
            <w:noWrap/>
            <w:vAlign w:val="bottom"/>
            <w:hideMark/>
          </w:tcPr>
          <w:p w14:paraId="48F2574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c>
          <w:tcPr>
            <w:tcW w:w="1260" w:type="dxa"/>
            <w:tcBorders>
              <w:top w:val="nil"/>
              <w:left w:val="nil"/>
              <w:bottom w:val="nil"/>
              <w:right w:val="nil"/>
            </w:tcBorders>
            <w:shd w:val="clear" w:color="auto" w:fill="auto"/>
            <w:noWrap/>
            <w:vAlign w:val="bottom"/>
            <w:hideMark/>
          </w:tcPr>
          <w:p w14:paraId="140C4EC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r>
      <w:tr w:rsidR="003741FF" w:rsidRPr="004509CE" w14:paraId="3FE7D95C" w14:textId="77777777" w:rsidTr="003741FF">
        <w:trPr>
          <w:trHeight w:val="288"/>
        </w:trPr>
        <w:tc>
          <w:tcPr>
            <w:tcW w:w="2680" w:type="dxa"/>
            <w:tcBorders>
              <w:top w:val="nil"/>
              <w:left w:val="nil"/>
              <w:bottom w:val="nil"/>
              <w:right w:val="nil"/>
            </w:tcBorders>
            <w:shd w:val="clear" w:color="auto" w:fill="auto"/>
            <w:noWrap/>
            <w:vAlign w:val="bottom"/>
            <w:hideMark/>
          </w:tcPr>
          <w:p w14:paraId="722F2C67"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5,6-EET</w:t>
            </w:r>
          </w:p>
        </w:tc>
        <w:tc>
          <w:tcPr>
            <w:tcW w:w="1380" w:type="dxa"/>
            <w:tcBorders>
              <w:top w:val="nil"/>
              <w:left w:val="nil"/>
              <w:bottom w:val="nil"/>
              <w:right w:val="nil"/>
            </w:tcBorders>
            <w:shd w:val="clear" w:color="auto" w:fill="auto"/>
            <w:noWrap/>
            <w:vAlign w:val="bottom"/>
            <w:hideMark/>
          </w:tcPr>
          <w:p w14:paraId="16C75B1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5040139B" w14:textId="604817A3"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78FD4129" w14:textId="69CC9CA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0.82</w:t>
            </w:r>
          </w:p>
        </w:tc>
        <w:tc>
          <w:tcPr>
            <w:tcW w:w="1380" w:type="dxa"/>
            <w:tcBorders>
              <w:top w:val="nil"/>
              <w:left w:val="nil"/>
              <w:bottom w:val="nil"/>
              <w:right w:val="nil"/>
            </w:tcBorders>
            <w:shd w:val="clear" w:color="auto" w:fill="F2F2F2" w:themeFill="background1" w:themeFillShade="F2"/>
            <w:noWrap/>
            <w:vAlign w:val="bottom"/>
            <w:hideMark/>
          </w:tcPr>
          <w:p w14:paraId="26B9C59F" w14:textId="060A255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0.28</w:t>
            </w:r>
          </w:p>
        </w:tc>
        <w:tc>
          <w:tcPr>
            <w:tcW w:w="1610" w:type="dxa"/>
            <w:tcBorders>
              <w:top w:val="nil"/>
              <w:left w:val="nil"/>
              <w:bottom w:val="nil"/>
              <w:right w:val="nil"/>
            </w:tcBorders>
            <w:noWrap/>
            <w:vAlign w:val="bottom"/>
            <w:hideMark/>
          </w:tcPr>
          <w:p w14:paraId="6E94981A" w14:textId="2561FE5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1.0</w:t>
            </w:r>
          </w:p>
        </w:tc>
        <w:tc>
          <w:tcPr>
            <w:tcW w:w="1150" w:type="dxa"/>
            <w:tcBorders>
              <w:top w:val="nil"/>
              <w:left w:val="nil"/>
              <w:bottom w:val="nil"/>
              <w:right w:val="nil"/>
            </w:tcBorders>
            <w:shd w:val="clear" w:color="auto" w:fill="auto"/>
            <w:noWrap/>
            <w:vAlign w:val="bottom"/>
            <w:hideMark/>
          </w:tcPr>
          <w:p w14:paraId="559C1B6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c>
          <w:tcPr>
            <w:tcW w:w="1260" w:type="dxa"/>
            <w:tcBorders>
              <w:top w:val="nil"/>
              <w:left w:val="nil"/>
              <w:bottom w:val="nil"/>
              <w:right w:val="nil"/>
            </w:tcBorders>
            <w:shd w:val="clear" w:color="auto" w:fill="auto"/>
            <w:noWrap/>
            <w:vAlign w:val="bottom"/>
            <w:hideMark/>
          </w:tcPr>
          <w:p w14:paraId="60D3FEE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3741FF" w:rsidRPr="004509CE" w14:paraId="3D58B009" w14:textId="77777777" w:rsidTr="003741FF">
        <w:trPr>
          <w:trHeight w:val="288"/>
        </w:trPr>
        <w:tc>
          <w:tcPr>
            <w:tcW w:w="2680" w:type="dxa"/>
            <w:tcBorders>
              <w:top w:val="nil"/>
              <w:left w:val="nil"/>
              <w:bottom w:val="nil"/>
              <w:right w:val="nil"/>
            </w:tcBorders>
            <w:shd w:val="clear" w:color="auto" w:fill="auto"/>
            <w:noWrap/>
            <w:vAlign w:val="bottom"/>
            <w:hideMark/>
          </w:tcPr>
          <w:p w14:paraId="3C8A83A7"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5-HEPE</w:t>
            </w:r>
          </w:p>
        </w:tc>
        <w:tc>
          <w:tcPr>
            <w:tcW w:w="1380" w:type="dxa"/>
            <w:tcBorders>
              <w:top w:val="nil"/>
              <w:left w:val="nil"/>
              <w:bottom w:val="nil"/>
              <w:right w:val="nil"/>
            </w:tcBorders>
            <w:shd w:val="clear" w:color="auto" w:fill="auto"/>
            <w:noWrap/>
            <w:vAlign w:val="bottom"/>
            <w:hideMark/>
          </w:tcPr>
          <w:p w14:paraId="28E9605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51309ED1" w14:textId="48BFB5FC"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1C224FDD" w14:textId="7EA557F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0.85</w:t>
            </w:r>
          </w:p>
        </w:tc>
        <w:tc>
          <w:tcPr>
            <w:tcW w:w="1380" w:type="dxa"/>
            <w:tcBorders>
              <w:top w:val="nil"/>
              <w:left w:val="nil"/>
              <w:bottom w:val="nil"/>
              <w:right w:val="nil"/>
            </w:tcBorders>
            <w:shd w:val="clear" w:color="auto" w:fill="F2F2F2" w:themeFill="background1" w:themeFillShade="F2"/>
            <w:noWrap/>
            <w:vAlign w:val="bottom"/>
            <w:hideMark/>
          </w:tcPr>
          <w:p w14:paraId="6B5E8BBA" w14:textId="691B483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0.016</w:t>
            </w:r>
          </w:p>
        </w:tc>
        <w:tc>
          <w:tcPr>
            <w:tcW w:w="1610" w:type="dxa"/>
            <w:tcBorders>
              <w:top w:val="nil"/>
              <w:left w:val="nil"/>
              <w:bottom w:val="nil"/>
              <w:right w:val="nil"/>
            </w:tcBorders>
            <w:noWrap/>
            <w:vAlign w:val="bottom"/>
            <w:hideMark/>
          </w:tcPr>
          <w:p w14:paraId="572038E3" w14:textId="254F6A0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0.86</w:t>
            </w:r>
          </w:p>
        </w:tc>
        <w:tc>
          <w:tcPr>
            <w:tcW w:w="1150" w:type="dxa"/>
            <w:tcBorders>
              <w:top w:val="nil"/>
              <w:left w:val="nil"/>
              <w:bottom w:val="nil"/>
              <w:right w:val="nil"/>
            </w:tcBorders>
            <w:shd w:val="clear" w:color="auto" w:fill="auto"/>
            <w:noWrap/>
            <w:vAlign w:val="bottom"/>
            <w:hideMark/>
          </w:tcPr>
          <w:p w14:paraId="0A332E2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260" w:type="dxa"/>
            <w:tcBorders>
              <w:top w:val="nil"/>
              <w:left w:val="nil"/>
              <w:bottom w:val="nil"/>
              <w:right w:val="nil"/>
            </w:tcBorders>
            <w:shd w:val="clear" w:color="auto" w:fill="auto"/>
            <w:noWrap/>
            <w:vAlign w:val="bottom"/>
            <w:hideMark/>
          </w:tcPr>
          <w:p w14:paraId="687DCE1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r>
      <w:tr w:rsidR="003741FF" w:rsidRPr="004509CE" w14:paraId="26D5B9B1" w14:textId="77777777" w:rsidTr="003741FF">
        <w:trPr>
          <w:trHeight w:val="288"/>
        </w:trPr>
        <w:tc>
          <w:tcPr>
            <w:tcW w:w="2680" w:type="dxa"/>
            <w:tcBorders>
              <w:top w:val="nil"/>
              <w:left w:val="nil"/>
              <w:bottom w:val="nil"/>
              <w:right w:val="nil"/>
            </w:tcBorders>
            <w:shd w:val="clear" w:color="auto" w:fill="auto"/>
            <w:noWrap/>
            <w:vAlign w:val="bottom"/>
            <w:hideMark/>
          </w:tcPr>
          <w:p w14:paraId="0E66150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8-HETE</w:t>
            </w:r>
          </w:p>
        </w:tc>
        <w:tc>
          <w:tcPr>
            <w:tcW w:w="1380" w:type="dxa"/>
            <w:tcBorders>
              <w:top w:val="nil"/>
              <w:left w:val="nil"/>
              <w:bottom w:val="nil"/>
              <w:right w:val="nil"/>
            </w:tcBorders>
            <w:shd w:val="clear" w:color="auto" w:fill="auto"/>
            <w:noWrap/>
            <w:vAlign w:val="bottom"/>
            <w:hideMark/>
          </w:tcPr>
          <w:p w14:paraId="7D41532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bottom w:val="nil"/>
              <w:right w:val="nil"/>
            </w:tcBorders>
            <w:vAlign w:val="bottom"/>
          </w:tcPr>
          <w:p w14:paraId="1235722A" w14:textId="7DB5625B"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4E20066A" w14:textId="172F743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0.98</w:t>
            </w:r>
          </w:p>
        </w:tc>
        <w:tc>
          <w:tcPr>
            <w:tcW w:w="1380" w:type="dxa"/>
            <w:tcBorders>
              <w:top w:val="nil"/>
              <w:left w:val="nil"/>
              <w:bottom w:val="nil"/>
              <w:right w:val="nil"/>
            </w:tcBorders>
            <w:shd w:val="clear" w:color="auto" w:fill="F2F2F2" w:themeFill="background1" w:themeFillShade="F2"/>
            <w:noWrap/>
            <w:vAlign w:val="bottom"/>
            <w:hideMark/>
          </w:tcPr>
          <w:p w14:paraId="3DA2E51A" w14:textId="479965A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0.22</w:t>
            </w:r>
          </w:p>
        </w:tc>
        <w:tc>
          <w:tcPr>
            <w:tcW w:w="1610" w:type="dxa"/>
            <w:tcBorders>
              <w:top w:val="nil"/>
              <w:left w:val="nil"/>
              <w:bottom w:val="nil"/>
              <w:right w:val="nil"/>
            </w:tcBorders>
            <w:noWrap/>
            <w:vAlign w:val="bottom"/>
            <w:hideMark/>
          </w:tcPr>
          <w:p w14:paraId="6FE84D67" w14:textId="442D23A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1.1</w:t>
            </w:r>
          </w:p>
        </w:tc>
        <w:tc>
          <w:tcPr>
            <w:tcW w:w="1150" w:type="dxa"/>
            <w:tcBorders>
              <w:top w:val="nil"/>
              <w:left w:val="nil"/>
              <w:bottom w:val="nil"/>
              <w:right w:val="nil"/>
            </w:tcBorders>
            <w:shd w:val="clear" w:color="auto" w:fill="auto"/>
            <w:noWrap/>
            <w:vAlign w:val="bottom"/>
            <w:hideMark/>
          </w:tcPr>
          <w:p w14:paraId="3DEE692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260" w:type="dxa"/>
            <w:tcBorders>
              <w:top w:val="nil"/>
              <w:left w:val="nil"/>
              <w:bottom w:val="nil"/>
              <w:right w:val="nil"/>
            </w:tcBorders>
            <w:shd w:val="clear" w:color="auto" w:fill="auto"/>
            <w:noWrap/>
            <w:vAlign w:val="bottom"/>
            <w:hideMark/>
          </w:tcPr>
          <w:p w14:paraId="7E448CA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595D222B" w14:textId="77777777" w:rsidTr="003741FF">
        <w:trPr>
          <w:trHeight w:val="288"/>
        </w:trPr>
        <w:tc>
          <w:tcPr>
            <w:tcW w:w="2680" w:type="dxa"/>
            <w:tcBorders>
              <w:top w:val="nil"/>
              <w:left w:val="nil"/>
              <w:bottom w:val="nil"/>
              <w:right w:val="nil"/>
            </w:tcBorders>
            <w:shd w:val="clear" w:color="auto" w:fill="auto"/>
            <w:noWrap/>
            <w:vAlign w:val="bottom"/>
            <w:hideMark/>
          </w:tcPr>
          <w:p w14:paraId="7041840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8-HETrE</w:t>
            </w:r>
          </w:p>
        </w:tc>
        <w:tc>
          <w:tcPr>
            <w:tcW w:w="1380" w:type="dxa"/>
            <w:tcBorders>
              <w:top w:val="nil"/>
              <w:left w:val="nil"/>
              <w:bottom w:val="nil"/>
              <w:right w:val="nil"/>
            </w:tcBorders>
            <w:shd w:val="clear" w:color="auto" w:fill="auto"/>
            <w:noWrap/>
            <w:vAlign w:val="bottom"/>
            <w:hideMark/>
          </w:tcPr>
          <w:p w14:paraId="1C73F53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15CC18F7" w14:textId="328B26C9"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2793EB38" w14:textId="7AFD47A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0.38</w:t>
            </w:r>
          </w:p>
        </w:tc>
        <w:tc>
          <w:tcPr>
            <w:tcW w:w="1380" w:type="dxa"/>
            <w:tcBorders>
              <w:top w:val="nil"/>
              <w:left w:val="nil"/>
              <w:bottom w:val="nil"/>
              <w:right w:val="nil"/>
            </w:tcBorders>
            <w:shd w:val="clear" w:color="auto" w:fill="F2F2F2" w:themeFill="background1" w:themeFillShade="F2"/>
            <w:noWrap/>
            <w:vAlign w:val="bottom"/>
            <w:hideMark/>
          </w:tcPr>
          <w:p w14:paraId="70B396D0" w14:textId="00AEC26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0.093</w:t>
            </w:r>
          </w:p>
        </w:tc>
        <w:tc>
          <w:tcPr>
            <w:tcW w:w="1610" w:type="dxa"/>
            <w:tcBorders>
              <w:top w:val="nil"/>
              <w:left w:val="nil"/>
              <w:bottom w:val="nil"/>
              <w:right w:val="nil"/>
            </w:tcBorders>
            <w:noWrap/>
            <w:vAlign w:val="bottom"/>
            <w:hideMark/>
          </w:tcPr>
          <w:p w14:paraId="01968126" w14:textId="19B6F61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0.46</w:t>
            </w:r>
          </w:p>
        </w:tc>
        <w:tc>
          <w:tcPr>
            <w:tcW w:w="1150" w:type="dxa"/>
            <w:tcBorders>
              <w:top w:val="nil"/>
              <w:left w:val="nil"/>
              <w:bottom w:val="nil"/>
              <w:right w:val="nil"/>
            </w:tcBorders>
            <w:shd w:val="clear" w:color="auto" w:fill="auto"/>
            <w:noWrap/>
            <w:vAlign w:val="bottom"/>
            <w:hideMark/>
          </w:tcPr>
          <w:p w14:paraId="05E5442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w:t>
            </w:r>
          </w:p>
        </w:tc>
        <w:tc>
          <w:tcPr>
            <w:tcW w:w="1260" w:type="dxa"/>
            <w:tcBorders>
              <w:top w:val="nil"/>
              <w:left w:val="nil"/>
              <w:bottom w:val="nil"/>
              <w:right w:val="nil"/>
            </w:tcBorders>
            <w:shd w:val="clear" w:color="auto" w:fill="auto"/>
            <w:noWrap/>
            <w:vAlign w:val="bottom"/>
            <w:hideMark/>
          </w:tcPr>
          <w:p w14:paraId="4774729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w:t>
            </w:r>
          </w:p>
        </w:tc>
      </w:tr>
      <w:tr w:rsidR="003741FF" w:rsidRPr="004509CE" w14:paraId="3EC1EDB3" w14:textId="77777777" w:rsidTr="003741FF">
        <w:trPr>
          <w:trHeight w:val="288"/>
        </w:trPr>
        <w:tc>
          <w:tcPr>
            <w:tcW w:w="2680" w:type="dxa"/>
            <w:tcBorders>
              <w:top w:val="nil"/>
              <w:left w:val="nil"/>
              <w:bottom w:val="nil"/>
              <w:right w:val="nil"/>
            </w:tcBorders>
            <w:shd w:val="clear" w:color="auto" w:fill="auto"/>
            <w:noWrap/>
            <w:vAlign w:val="bottom"/>
            <w:hideMark/>
          </w:tcPr>
          <w:p w14:paraId="64F4AA4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9,10-DiHOME</w:t>
            </w:r>
          </w:p>
        </w:tc>
        <w:tc>
          <w:tcPr>
            <w:tcW w:w="1380" w:type="dxa"/>
            <w:tcBorders>
              <w:top w:val="nil"/>
              <w:left w:val="nil"/>
              <w:bottom w:val="nil"/>
              <w:right w:val="nil"/>
            </w:tcBorders>
            <w:shd w:val="clear" w:color="auto" w:fill="auto"/>
            <w:noWrap/>
            <w:vAlign w:val="bottom"/>
            <w:hideMark/>
          </w:tcPr>
          <w:p w14:paraId="1934694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13C02DD6" w14:textId="1F5BABE3"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0AB70D87" w14:textId="40A8C7A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6.7</w:t>
            </w:r>
          </w:p>
        </w:tc>
        <w:tc>
          <w:tcPr>
            <w:tcW w:w="1380" w:type="dxa"/>
            <w:tcBorders>
              <w:top w:val="nil"/>
              <w:left w:val="nil"/>
              <w:bottom w:val="nil"/>
              <w:right w:val="nil"/>
            </w:tcBorders>
            <w:shd w:val="clear" w:color="auto" w:fill="F2F2F2" w:themeFill="background1" w:themeFillShade="F2"/>
            <w:noWrap/>
            <w:vAlign w:val="bottom"/>
            <w:hideMark/>
          </w:tcPr>
          <w:p w14:paraId="2B8EB3E2" w14:textId="1D115FD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0.44</w:t>
            </w:r>
          </w:p>
        </w:tc>
        <w:tc>
          <w:tcPr>
            <w:tcW w:w="1610" w:type="dxa"/>
            <w:tcBorders>
              <w:top w:val="nil"/>
              <w:left w:val="nil"/>
              <w:bottom w:val="nil"/>
              <w:right w:val="nil"/>
            </w:tcBorders>
            <w:noWrap/>
            <w:vAlign w:val="bottom"/>
            <w:hideMark/>
          </w:tcPr>
          <w:p w14:paraId="03208543" w14:textId="5E371AB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7.0</w:t>
            </w:r>
          </w:p>
        </w:tc>
        <w:tc>
          <w:tcPr>
            <w:tcW w:w="1150" w:type="dxa"/>
            <w:tcBorders>
              <w:top w:val="nil"/>
              <w:left w:val="nil"/>
              <w:bottom w:val="nil"/>
              <w:right w:val="nil"/>
            </w:tcBorders>
            <w:shd w:val="clear" w:color="auto" w:fill="auto"/>
            <w:noWrap/>
            <w:vAlign w:val="bottom"/>
            <w:hideMark/>
          </w:tcPr>
          <w:p w14:paraId="11A51AA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60" w:type="dxa"/>
            <w:tcBorders>
              <w:top w:val="nil"/>
              <w:left w:val="nil"/>
              <w:bottom w:val="nil"/>
              <w:right w:val="nil"/>
            </w:tcBorders>
            <w:shd w:val="clear" w:color="auto" w:fill="auto"/>
            <w:noWrap/>
            <w:vAlign w:val="bottom"/>
            <w:hideMark/>
          </w:tcPr>
          <w:p w14:paraId="05FC652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3741FF" w:rsidRPr="004509CE" w14:paraId="602A50A3" w14:textId="77777777" w:rsidTr="003741FF">
        <w:trPr>
          <w:trHeight w:val="288"/>
        </w:trPr>
        <w:tc>
          <w:tcPr>
            <w:tcW w:w="2680" w:type="dxa"/>
            <w:tcBorders>
              <w:top w:val="nil"/>
              <w:left w:val="nil"/>
              <w:bottom w:val="nil"/>
              <w:right w:val="nil"/>
            </w:tcBorders>
            <w:shd w:val="clear" w:color="auto" w:fill="auto"/>
            <w:noWrap/>
            <w:vAlign w:val="bottom"/>
            <w:hideMark/>
          </w:tcPr>
          <w:p w14:paraId="30C8C60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9-HEPE</w:t>
            </w:r>
          </w:p>
        </w:tc>
        <w:tc>
          <w:tcPr>
            <w:tcW w:w="1380" w:type="dxa"/>
            <w:tcBorders>
              <w:top w:val="nil"/>
              <w:left w:val="nil"/>
              <w:bottom w:val="nil"/>
              <w:right w:val="nil"/>
            </w:tcBorders>
            <w:shd w:val="clear" w:color="auto" w:fill="auto"/>
            <w:noWrap/>
            <w:vAlign w:val="bottom"/>
            <w:hideMark/>
          </w:tcPr>
          <w:p w14:paraId="2161671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right w:val="nil"/>
            </w:tcBorders>
            <w:vAlign w:val="bottom"/>
          </w:tcPr>
          <w:p w14:paraId="19A6EE7F" w14:textId="1ADDE627"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30BBA1F6" w14:textId="326EB54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0.43</w:t>
            </w:r>
          </w:p>
        </w:tc>
        <w:tc>
          <w:tcPr>
            <w:tcW w:w="1380" w:type="dxa"/>
            <w:tcBorders>
              <w:top w:val="nil"/>
              <w:left w:val="nil"/>
              <w:bottom w:val="nil"/>
              <w:right w:val="nil"/>
            </w:tcBorders>
            <w:shd w:val="clear" w:color="auto" w:fill="F2F2F2" w:themeFill="background1" w:themeFillShade="F2"/>
            <w:noWrap/>
            <w:vAlign w:val="bottom"/>
            <w:hideMark/>
          </w:tcPr>
          <w:p w14:paraId="29412958" w14:textId="2C7E007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0.087</w:t>
            </w:r>
          </w:p>
        </w:tc>
        <w:tc>
          <w:tcPr>
            <w:tcW w:w="1610" w:type="dxa"/>
            <w:tcBorders>
              <w:top w:val="nil"/>
              <w:left w:val="nil"/>
              <w:bottom w:val="nil"/>
              <w:right w:val="nil"/>
            </w:tcBorders>
            <w:noWrap/>
            <w:vAlign w:val="bottom"/>
            <w:hideMark/>
          </w:tcPr>
          <w:p w14:paraId="643AB157" w14:textId="199035F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0.50</w:t>
            </w:r>
          </w:p>
        </w:tc>
        <w:tc>
          <w:tcPr>
            <w:tcW w:w="1150" w:type="dxa"/>
            <w:tcBorders>
              <w:top w:val="nil"/>
              <w:left w:val="nil"/>
              <w:bottom w:val="nil"/>
              <w:right w:val="nil"/>
            </w:tcBorders>
            <w:shd w:val="clear" w:color="auto" w:fill="auto"/>
            <w:noWrap/>
            <w:vAlign w:val="bottom"/>
            <w:hideMark/>
          </w:tcPr>
          <w:p w14:paraId="3AB23B3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c>
          <w:tcPr>
            <w:tcW w:w="1260" w:type="dxa"/>
            <w:tcBorders>
              <w:top w:val="nil"/>
              <w:left w:val="nil"/>
              <w:bottom w:val="nil"/>
              <w:right w:val="nil"/>
            </w:tcBorders>
            <w:shd w:val="clear" w:color="auto" w:fill="auto"/>
            <w:noWrap/>
            <w:vAlign w:val="bottom"/>
            <w:hideMark/>
          </w:tcPr>
          <w:p w14:paraId="6297447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01180DBD" w14:textId="77777777" w:rsidTr="003741FF">
        <w:trPr>
          <w:trHeight w:val="288"/>
        </w:trPr>
        <w:tc>
          <w:tcPr>
            <w:tcW w:w="2680" w:type="dxa"/>
            <w:tcBorders>
              <w:top w:val="nil"/>
              <w:left w:val="nil"/>
              <w:bottom w:val="nil"/>
              <w:right w:val="nil"/>
            </w:tcBorders>
            <w:shd w:val="clear" w:color="auto" w:fill="auto"/>
            <w:noWrap/>
            <w:vAlign w:val="bottom"/>
            <w:hideMark/>
          </w:tcPr>
          <w:p w14:paraId="52645B0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9-HETE</w:t>
            </w:r>
          </w:p>
        </w:tc>
        <w:tc>
          <w:tcPr>
            <w:tcW w:w="1380" w:type="dxa"/>
            <w:tcBorders>
              <w:top w:val="nil"/>
              <w:left w:val="nil"/>
              <w:bottom w:val="nil"/>
              <w:right w:val="nil"/>
            </w:tcBorders>
            <w:shd w:val="clear" w:color="auto" w:fill="auto"/>
            <w:noWrap/>
            <w:vAlign w:val="bottom"/>
            <w:hideMark/>
          </w:tcPr>
          <w:p w14:paraId="6F04DEE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bottom w:val="nil"/>
              <w:right w:val="nil"/>
            </w:tcBorders>
            <w:vAlign w:val="bottom"/>
          </w:tcPr>
          <w:p w14:paraId="2036DA12" w14:textId="4DD332F8"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28E82913" w14:textId="604CE2D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0.85</w:t>
            </w:r>
          </w:p>
        </w:tc>
        <w:tc>
          <w:tcPr>
            <w:tcW w:w="1380" w:type="dxa"/>
            <w:tcBorders>
              <w:top w:val="nil"/>
              <w:left w:val="nil"/>
              <w:bottom w:val="nil"/>
              <w:right w:val="nil"/>
            </w:tcBorders>
            <w:shd w:val="clear" w:color="auto" w:fill="F2F2F2" w:themeFill="background1" w:themeFillShade="F2"/>
            <w:noWrap/>
            <w:vAlign w:val="bottom"/>
            <w:hideMark/>
          </w:tcPr>
          <w:p w14:paraId="6D7C79C5" w14:textId="4B28232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0.082</w:t>
            </w:r>
          </w:p>
        </w:tc>
        <w:tc>
          <w:tcPr>
            <w:tcW w:w="1610" w:type="dxa"/>
            <w:tcBorders>
              <w:top w:val="nil"/>
              <w:left w:val="nil"/>
              <w:bottom w:val="nil"/>
              <w:right w:val="nil"/>
            </w:tcBorders>
            <w:noWrap/>
            <w:vAlign w:val="bottom"/>
            <w:hideMark/>
          </w:tcPr>
          <w:p w14:paraId="676B82F0" w14:textId="0188A82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0.85</w:t>
            </w:r>
          </w:p>
        </w:tc>
        <w:tc>
          <w:tcPr>
            <w:tcW w:w="1150" w:type="dxa"/>
            <w:tcBorders>
              <w:top w:val="nil"/>
              <w:left w:val="nil"/>
              <w:bottom w:val="nil"/>
              <w:right w:val="nil"/>
            </w:tcBorders>
            <w:shd w:val="clear" w:color="auto" w:fill="auto"/>
            <w:noWrap/>
            <w:vAlign w:val="bottom"/>
            <w:hideMark/>
          </w:tcPr>
          <w:p w14:paraId="228B10F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260" w:type="dxa"/>
            <w:tcBorders>
              <w:top w:val="nil"/>
              <w:left w:val="nil"/>
              <w:bottom w:val="nil"/>
              <w:right w:val="nil"/>
            </w:tcBorders>
            <w:shd w:val="clear" w:color="auto" w:fill="auto"/>
            <w:noWrap/>
            <w:vAlign w:val="bottom"/>
            <w:hideMark/>
          </w:tcPr>
          <w:p w14:paraId="4C15F2F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w:t>
            </w:r>
          </w:p>
        </w:tc>
      </w:tr>
      <w:tr w:rsidR="003741FF" w:rsidRPr="004509CE" w14:paraId="308929E3" w14:textId="77777777" w:rsidTr="003741FF">
        <w:trPr>
          <w:trHeight w:val="288"/>
        </w:trPr>
        <w:tc>
          <w:tcPr>
            <w:tcW w:w="2680" w:type="dxa"/>
            <w:tcBorders>
              <w:top w:val="nil"/>
              <w:left w:val="nil"/>
              <w:bottom w:val="nil"/>
              <w:right w:val="nil"/>
            </w:tcBorders>
            <w:shd w:val="clear" w:color="auto" w:fill="auto"/>
            <w:noWrap/>
            <w:vAlign w:val="bottom"/>
            <w:hideMark/>
          </w:tcPr>
          <w:p w14:paraId="12D3AAC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9-HODE</w:t>
            </w:r>
          </w:p>
        </w:tc>
        <w:tc>
          <w:tcPr>
            <w:tcW w:w="1380" w:type="dxa"/>
            <w:tcBorders>
              <w:top w:val="nil"/>
              <w:left w:val="nil"/>
              <w:bottom w:val="nil"/>
              <w:right w:val="nil"/>
            </w:tcBorders>
            <w:shd w:val="clear" w:color="auto" w:fill="auto"/>
            <w:noWrap/>
            <w:vAlign w:val="bottom"/>
            <w:hideMark/>
          </w:tcPr>
          <w:p w14:paraId="5D4A969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right w:val="nil"/>
            </w:tcBorders>
            <w:vAlign w:val="bottom"/>
          </w:tcPr>
          <w:p w14:paraId="2AA40DEB" w14:textId="3A5734E7"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117EFF99" w14:textId="4CE1E2E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10</w:t>
            </w:r>
          </w:p>
        </w:tc>
        <w:tc>
          <w:tcPr>
            <w:tcW w:w="1380" w:type="dxa"/>
            <w:tcBorders>
              <w:top w:val="nil"/>
              <w:left w:val="nil"/>
              <w:bottom w:val="nil"/>
              <w:right w:val="nil"/>
            </w:tcBorders>
            <w:shd w:val="clear" w:color="auto" w:fill="F2F2F2" w:themeFill="background1" w:themeFillShade="F2"/>
            <w:noWrap/>
            <w:vAlign w:val="bottom"/>
            <w:hideMark/>
          </w:tcPr>
          <w:p w14:paraId="50205451" w14:textId="4F256AFB"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2.6</w:t>
            </w:r>
          </w:p>
        </w:tc>
        <w:tc>
          <w:tcPr>
            <w:tcW w:w="1610" w:type="dxa"/>
            <w:tcBorders>
              <w:top w:val="nil"/>
              <w:left w:val="nil"/>
              <w:bottom w:val="nil"/>
              <w:right w:val="nil"/>
            </w:tcBorders>
            <w:noWrap/>
            <w:vAlign w:val="bottom"/>
            <w:hideMark/>
          </w:tcPr>
          <w:p w14:paraId="1D49D1ED" w14:textId="5467249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9.7</w:t>
            </w:r>
          </w:p>
        </w:tc>
        <w:tc>
          <w:tcPr>
            <w:tcW w:w="1150" w:type="dxa"/>
            <w:tcBorders>
              <w:top w:val="nil"/>
              <w:left w:val="nil"/>
              <w:bottom w:val="nil"/>
              <w:right w:val="nil"/>
            </w:tcBorders>
            <w:shd w:val="clear" w:color="auto" w:fill="auto"/>
            <w:noWrap/>
            <w:vAlign w:val="bottom"/>
            <w:hideMark/>
          </w:tcPr>
          <w:p w14:paraId="340743E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c>
          <w:tcPr>
            <w:tcW w:w="1260" w:type="dxa"/>
            <w:tcBorders>
              <w:top w:val="nil"/>
              <w:left w:val="nil"/>
              <w:bottom w:val="nil"/>
              <w:right w:val="nil"/>
            </w:tcBorders>
            <w:shd w:val="clear" w:color="auto" w:fill="auto"/>
            <w:noWrap/>
            <w:vAlign w:val="bottom"/>
            <w:hideMark/>
          </w:tcPr>
          <w:p w14:paraId="15C48E0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3741FF" w:rsidRPr="004509CE" w14:paraId="41CE294E" w14:textId="77777777" w:rsidTr="003741FF">
        <w:trPr>
          <w:trHeight w:val="288"/>
        </w:trPr>
        <w:tc>
          <w:tcPr>
            <w:tcW w:w="2680" w:type="dxa"/>
            <w:tcBorders>
              <w:top w:val="nil"/>
              <w:left w:val="nil"/>
              <w:bottom w:val="nil"/>
              <w:right w:val="nil"/>
            </w:tcBorders>
            <w:shd w:val="clear" w:color="auto" w:fill="auto"/>
            <w:noWrap/>
            <w:vAlign w:val="bottom"/>
            <w:hideMark/>
          </w:tcPr>
          <w:p w14:paraId="1918BBAA"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9-OxoODE (9-KODE)</w:t>
            </w:r>
          </w:p>
        </w:tc>
        <w:tc>
          <w:tcPr>
            <w:tcW w:w="1380" w:type="dxa"/>
            <w:tcBorders>
              <w:top w:val="nil"/>
              <w:left w:val="nil"/>
              <w:bottom w:val="nil"/>
              <w:right w:val="nil"/>
            </w:tcBorders>
            <w:shd w:val="clear" w:color="auto" w:fill="auto"/>
            <w:noWrap/>
            <w:vAlign w:val="bottom"/>
            <w:hideMark/>
          </w:tcPr>
          <w:p w14:paraId="64E4263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380" w:type="dxa"/>
            <w:tcBorders>
              <w:top w:val="nil"/>
              <w:left w:val="nil"/>
              <w:bottom w:val="nil"/>
              <w:right w:val="nil"/>
            </w:tcBorders>
            <w:vAlign w:val="bottom"/>
          </w:tcPr>
          <w:p w14:paraId="65E074AC" w14:textId="3E954F78"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nil"/>
              <w:right w:val="nil"/>
            </w:tcBorders>
            <w:shd w:val="clear" w:color="auto" w:fill="F2F2F2" w:themeFill="background1" w:themeFillShade="F2"/>
            <w:noWrap/>
            <w:vAlign w:val="bottom"/>
            <w:hideMark/>
          </w:tcPr>
          <w:p w14:paraId="1F9A4A45" w14:textId="6B5DD5B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7.3</w:t>
            </w:r>
          </w:p>
        </w:tc>
        <w:tc>
          <w:tcPr>
            <w:tcW w:w="1380" w:type="dxa"/>
            <w:tcBorders>
              <w:top w:val="nil"/>
              <w:left w:val="nil"/>
              <w:bottom w:val="nil"/>
              <w:right w:val="nil"/>
            </w:tcBorders>
            <w:shd w:val="clear" w:color="auto" w:fill="F2F2F2" w:themeFill="background1" w:themeFillShade="F2"/>
            <w:noWrap/>
            <w:vAlign w:val="bottom"/>
            <w:hideMark/>
          </w:tcPr>
          <w:p w14:paraId="7D200770" w14:textId="52E8A1A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610" w:type="dxa"/>
            <w:tcBorders>
              <w:top w:val="nil"/>
              <w:left w:val="nil"/>
              <w:bottom w:val="nil"/>
              <w:right w:val="nil"/>
            </w:tcBorders>
            <w:noWrap/>
            <w:vAlign w:val="bottom"/>
            <w:hideMark/>
          </w:tcPr>
          <w:p w14:paraId="7CFB63D5" w14:textId="04F819D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6.8</w:t>
            </w:r>
          </w:p>
        </w:tc>
        <w:tc>
          <w:tcPr>
            <w:tcW w:w="1150" w:type="dxa"/>
            <w:tcBorders>
              <w:top w:val="nil"/>
              <w:left w:val="nil"/>
              <w:bottom w:val="nil"/>
              <w:right w:val="nil"/>
            </w:tcBorders>
            <w:shd w:val="clear" w:color="auto" w:fill="auto"/>
            <w:noWrap/>
            <w:vAlign w:val="bottom"/>
            <w:hideMark/>
          </w:tcPr>
          <w:p w14:paraId="5331CAF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260" w:type="dxa"/>
            <w:tcBorders>
              <w:top w:val="nil"/>
              <w:left w:val="nil"/>
              <w:bottom w:val="nil"/>
              <w:right w:val="nil"/>
            </w:tcBorders>
            <w:shd w:val="clear" w:color="auto" w:fill="auto"/>
            <w:noWrap/>
            <w:vAlign w:val="bottom"/>
            <w:hideMark/>
          </w:tcPr>
          <w:p w14:paraId="3844C88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r>
      <w:tr w:rsidR="003741FF" w:rsidRPr="004509CE" w14:paraId="405082F2" w14:textId="77777777" w:rsidTr="003741FF">
        <w:trPr>
          <w:trHeight w:val="288"/>
        </w:trPr>
        <w:tc>
          <w:tcPr>
            <w:tcW w:w="2680" w:type="dxa"/>
            <w:tcBorders>
              <w:top w:val="nil"/>
              <w:left w:val="nil"/>
              <w:bottom w:val="single" w:sz="12" w:space="0" w:color="auto"/>
              <w:right w:val="nil"/>
            </w:tcBorders>
            <w:shd w:val="clear" w:color="auto" w:fill="auto"/>
            <w:noWrap/>
            <w:vAlign w:val="bottom"/>
            <w:hideMark/>
          </w:tcPr>
          <w:p w14:paraId="1D1360A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PGE2</w:t>
            </w:r>
          </w:p>
        </w:tc>
        <w:tc>
          <w:tcPr>
            <w:tcW w:w="1380" w:type="dxa"/>
            <w:tcBorders>
              <w:top w:val="nil"/>
              <w:left w:val="nil"/>
              <w:bottom w:val="single" w:sz="12" w:space="0" w:color="auto"/>
              <w:right w:val="nil"/>
            </w:tcBorders>
            <w:shd w:val="clear" w:color="auto" w:fill="auto"/>
            <w:noWrap/>
            <w:vAlign w:val="bottom"/>
            <w:hideMark/>
          </w:tcPr>
          <w:p w14:paraId="0B6F3C1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380" w:type="dxa"/>
            <w:tcBorders>
              <w:top w:val="nil"/>
              <w:left w:val="nil"/>
              <w:bottom w:val="single" w:sz="12" w:space="0" w:color="auto"/>
              <w:right w:val="nil"/>
            </w:tcBorders>
            <w:vAlign w:val="bottom"/>
          </w:tcPr>
          <w:p w14:paraId="74DCDD82" w14:textId="0116885D" w:rsidR="003741FF" w:rsidRPr="004509CE" w:rsidRDefault="003741FF" w:rsidP="003741FF">
            <w:pPr>
              <w:spacing w:after="0" w:line="240" w:lineRule="auto"/>
              <w:jc w:val="center"/>
              <w:rPr>
                <w:rFonts w:ascii="Times New Roman" w:eastAsia="Times New Roman" w:hAnsi="Times New Roman"/>
                <w:color w:val="000000"/>
              </w:rPr>
            </w:pPr>
            <w:r w:rsidRPr="00036F76">
              <w:rPr>
                <w:rFonts w:ascii="Times New Roman" w:hAnsi="Times New Roman"/>
              </w:rPr>
              <w:t>pmol/mL</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4561D16B" w14:textId="0BBA726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0.035</w:t>
            </w:r>
          </w:p>
        </w:tc>
        <w:tc>
          <w:tcPr>
            <w:tcW w:w="1380" w:type="dxa"/>
            <w:tcBorders>
              <w:top w:val="nil"/>
              <w:left w:val="nil"/>
              <w:bottom w:val="single" w:sz="12" w:space="0" w:color="auto"/>
              <w:right w:val="nil"/>
            </w:tcBorders>
            <w:shd w:val="clear" w:color="auto" w:fill="F2F2F2" w:themeFill="background1" w:themeFillShade="F2"/>
            <w:noWrap/>
            <w:vAlign w:val="bottom"/>
            <w:hideMark/>
          </w:tcPr>
          <w:p w14:paraId="54ABC824" w14:textId="0E67F7A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0.014</w:t>
            </w:r>
          </w:p>
        </w:tc>
        <w:tc>
          <w:tcPr>
            <w:tcW w:w="1610" w:type="dxa"/>
            <w:tcBorders>
              <w:top w:val="nil"/>
              <w:left w:val="nil"/>
              <w:bottom w:val="single" w:sz="12" w:space="0" w:color="auto"/>
              <w:right w:val="nil"/>
            </w:tcBorders>
            <w:noWrap/>
            <w:vAlign w:val="bottom"/>
            <w:hideMark/>
          </w:tcPr>
          <w:p w14:paraId="2E1639D1" w14:textId="1623D18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0.040</w:t>
            </w:r>
          </w:p>
        </w:tc>
        <w:tc>
          <w:tcPr>
            <w:tcW w:w="1150" w:type="dxa"/>
            <w:tcBorders>
              <w:top w:val="nil"/>
              <w:left w:val="nil"/>
              <w:bottom w:val="single" w:sz="12" w:space="0" w:color="auto"/>
              <w:right w:val="nil"/>
            </w:tcBorders>
            <w:shd w:val="clear" w:color="auto" w:fill="auto"/>
            <w:noWrap/>
            <w:vAlign w:val="bottom"/>
            <w:hideMark/>
          </w:tcPr>
          <w:p w14:paraId="25B4D5A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c>
          <w:tcPr>
            <w:tcW w:w="1260" w:type="dxa"/>
            <w:tcBorders>
              <w:top w:val="nil"/>
              <w:left w:val="nil"/>
              <w:bottom w:val="single" w:sz="12" w:space="0" w:color="auto"/>
              <w:right w:val="nil"/>
            </w:tcBorders>
            <w:shd w:val="clear" w:color="auto" w:fill="auto"/>
            <w:noWrap/>
            <w:vAlign w:val="bottom"/>
            <w:hideMark/>
          </w:tcPr>
          <w:p w14:paraId="2576240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bl>
    <w:p w14:paraId="3FA2ECF7" w14:textId="77777777" w:rsidR="00084A27" w:rsidRDefault="00084A27" w:rsidP="00084A27">
      <w:pPr>
        <w:spacing w:after="0" w:line="240" w:lineRule="auto"/>
        <w:jc w:val="both"/>
        <w:rPr>
          <w:rFonts w:ascii="Times New Roman" w:hAnsi="Times New Roman"/>
        </w:rPr>
      </w:pPr>
    </w:p>
    <w:p w14:paraId="34F2281A" w14:textId="4CDC987E" w:rsidR="003D1A53" w:rsidRPr="00683EC8" w:rsidRDefault="00683EC8" w:rsidP="00683EC8">
      <w:pPr>
        <w:rPr>
          <w:rFonts w:ascii="Times New Roman" w:hAnsi="Times New Roman"/>
        </w:rPr>
        <w:sectPr w:rsidR="003D1A53" w:rsidRPr="00683EC8" w:rsidSect="00B1678B">
          <w:pgSz w:w="15840" w:h="12240" w:orient="landscape"/>
          <w:pgMar w:top="1440" w:right="1440" w:bottom="1440" w:left="1440" w:header="720" w:footer="720" w:gutter="0"/>
          <w:cols w:space="720"/>
          <w:docGrid w:linePitch="360"/>
        </w:sectPr>
      </w:pPr>
      <w:r w:rsidRPr="00683EC8">
        <w:rPr>
          <w:rFonts w:ascii="Times New Roman" w:hAnsi="Times New Roman"/>
        </w:rPr>
        <w:t xml:space="preserve">Final consensus location estimates for lipids with only three to four laboratories reporting (in </w:t>
      </w:r>
      <w:r w:rsidR="001549A1">
        <w:rPr>
          <w:rFonts w:ascii="Times New Roman" w:hAnsi="Times New Roman"/>
        </w:rPr>
        <w:t>p</w:t>
      </w:r>
      <w:r w:rsidRPr="00683EC8">
        <w:rPr>
          <w:rFonts w:ascii="Times New Roman" w:hAnsi="Times New Roman"/>
        </w:rPr>
        <w:t>mol/mL plasma). The final consensus estimate (highlighted in grey) and COD (%) were determined using the DSL estimation. The criteria for inclusion was that the DSL mean had to have a COD ≤ 40 % and a percent difference between the DSL and MEDM consensus estimates had to be ≤ 20 %.</w:t>
      </w:r>
    </w:p>
    <w:p w14:paraId="48F94C61" w14:textId="6D506F63" w:rsidR="003D1A53" w:rsidRPr="008301F9" w:rsidRDefault="003D1A53" w:rsidP="003D1A53">
      <w:pPr>
        <w:jc w:val="both"/>
        <w:rPr>
          <w:rFonts w:ascii="Times New Roman" w:hAnsi="Times New Roman"/>
          <w:b/>
        </w:rPr>
      </w:pPr>
      <w:r w:rsidRPr="008301F9">
        <w:rPr>
          <w:rFonts w:ascii="Times New Roman" w:hAnsi="Times New Roman"/>
          <w:b/>
        </w:rPr>
        <w:lastRenderedPageBreak/>
        <w:t xml:space="preserve">Comparison of final consensus </w:t>
      </w:r>
      <w:r w:rsidR="001549A1">
        <w:rPr>
          <w:rFonts w:ascii="Times New Roman" w:hAnsi="Times New Roman"/>
          <w:b/>
        </w:rPr>
        <w:t xml:space="preserve">location </w:t>
      </w:r>
      <w:r w:rsidR="003741FF">
        <w:rPr>
          <w:rFonts w:ascii="Times New Roman" w:hAnsi="Times New Roman"/>
          <w:b/>
        </w:rPr>
        <w:t>estimates</w:t>
      </w:r>
      <w:r w:rsidRPr="008301F9">
        <w:rPr>
          <w:rFonts w:ascii="Times New Roman" w:hAnsi="Times New Roman"/>
          <w:b/>
        </w:rPr>
        <w:t xml:space="preserve"> calculated in this exercise to the lipid concentrations reported in the LIPID MAPS consortium</w:t>
      </w:r>
    </w:p>
    <w:p w14:paraId="1EF40466" w14:textId="543E3C6C" w:rsidR="003D1A53" w:rsidRPr="004509CE" w:rsidRDefault="003D1A53" w:rsidP="003D1A53">
      <w:pPr>
        <w:jc w:val="both"/>
        <w:rPr>
          <w:rFonts w:ascii="Times New Roman" w:hAnsi="Times New Roman"/>
        </w:rPr>
      </w:pPr>
      <w:r>
        <w:rPr>
          <w:rFonts w:ascii="Times New Roman" w:hAnsi="Times New Roman"/>
        </w:rPr>
        <w:t xml:space="preserve">The comparison was made </w:t>
      </w:r>
      <w:r w:rsidRPr="004509CE">
        <w:rPr>
          <w:rFonts w:ascii="Times New Roman" w:hAnsi="Times New Roman"/>
        </w:rPr>
        <w:t xml:space="preserve">on an individual lipid species basis (comparing common species between both studies). </w:t>
      </w:r>
      <w:r w:rsidR="00407FEB">
        <w:rPr>
          <w:rFonts w:ascii="Times New Roman" w:hAnsi="Times New Roman"/>
        </w:rPr>
        <w:t>With both t</w:t>
      </w:r>
      <w:r w:rsidRPr="004509CE">
        <w:rPr>
          <w:rFonts w:ascii="Times New Roman" w:hAnsi="Times New Roman"/>
        </w:rPr>
        <w:t>he LIPID</w:t>
      </w:r>
      <w:r w:rsidR="00E23FF0">
        <w:rPr>
          <w:rFonts w:ascii="Times New Roman" w:hAnsi="Times New Roman"/>
        </w:rPr>
        <w:t xml:space="preserve"> </w:t>
      </w:r>
      <w:r w:rsidRPr="004509CE">
        <w:rPr>
          <w:rFonts w:ascii="Times New Roman" w:hAnsi="Times New Roman"/>
        </w:rPr>
        <w:t xml:space="preserve">MAPS </w:t>
      </w:r>
      <w:r w:rsidR="00407FEB">
        <w:rPr>
          <w:rFonts w:ascii="Times New Roman" w:hAnsi="Times New Roman"/>
        </w:rPr>
        <w:t xml:space="preserve">and this study, the standard uncertainties represent the expected </w:t>
      </w:r>
      <w:r w:rsidR="00181C16">
        <w:rPr>
          <w:rFonts w:ascii="Times New Roman" w:hAnsi="Times New Roman"/>
        </w:rPr>
        <w:t>“</w:t>
      </w:r>
      <w:r w:rsidR="00407FEB">
        <w:rPr>
          <w:rFonts w:ascii="Times New Roman" w:hAnsi="Times New Roman"/>
        </w:rPr>
        <w:t>one standard deviation</w:t>
      </w:r>
      <w:r w:rsidR="00181C16">
        <w:rPr>
          <w:rFonts w:ascii="Times New Roman" w:hAnsi="Times New Roman"/>
        </w:rPr>
        <w:t>”</w:t>
      </w:r>
      <w:r w:rsidR="00407FEB">
        <w:rPr>
          <w:rFonts w:ascii="Times New Roman" w:hAnsi="Times New Roman"/>
        </w:rPr>
        <w:t xml:space="preserve"> uncertainty </w:t>
      </w:r>
      <w:r w:rsidR="00181C16">
        <w:rPr>
          <w:rFonts w:ascii="Times New Roman" w:hAnsi="Times New Roman"/>
        </w:rPr>
        <w:t>of</w:t>
      </w:r>
      <w:r w:rsidR="00407FEB">
        <w:rPr>
          <w:rFonts w:ascii="Times New Roman" w:hAnsi="Times New Roman"/>
        </w:rPr>
        <w:t xml:space="preserve"> the consensus value.</w:t>
      </w:r>
      <w:r w:rsidRPr="004509CE">
        <w:rPr>
          <w:rFonts w:ascii="Times New Roman" w:hAnsi="Times New Roman"/>
        </w:rPr>
        <w:t xml:space="preserve"> The percent change between the final consensus </w:t>
      </w:r>
      <w:r w:rsidR="001549A1">
        <w:rPr>
          <w:rFonts w:ascii="Times New Roman" w:hAnsi="Times New Roman"/>
        </w:rPr>
        <w:t>location estimate of the interlaboratory exercise</w:t>
      </w:r>
      <w:r w:rsidRPr="004509CE">
        <w:rPr>
          <w:rFonts w:ascii="Times New Roman" w:hAnsi="Times New Roman"/>
        </w:rPr>
        <w:t xml:space="preserve"> (C</w:t>
      </w:r>
      <w:r w:rsidR="001549A1">
        <w:rPr>
          <w:rFonts w:ascii="Times New Roman" w:hAnsi="Times New Roman"/>
          <w:vertAlign w:val="subscript"/>
        </w:rPr>
        <w:t>IL</w:t>
      </w:r>
      <w:r w:rsidRPr="004509CE">
        <w:rPr>
          <w:rFonts w:ascii="Times New Roman" w:hAnsi="Times New Roman"/>
        </w:rPr>
        <w:t>) and the LIPID MAPS value (C</w:t>
      </w:r>
      <w:r w:rsidRPr="004509CE">
        <w:rPr>
          <w:rFonts w:ascii="Times New Roman" w:hAnsi="Times New Roman"/>
          <w:vertAlign w:val="subscript"/>
        </w:rPr>
        <w:t>L</w:t>
      </w:r>
      <w:r w:rsidR="001549A1">
        <w:rPr>
          <w:rFonts w:ascii="Times New Roman" w:hAnsi="Times New Roman"/>
          <w:vertAlign w:val="subscript"/>
        </w:rPr>
        <w:t>M</w:t>
      </w:r>
      <w:r w:rsidRPr="004509CE">
        <w:rPr>
          <w:rFonts w:ascii="Times New Roman" w:hAnsi="Times New Roman"/>
        </w:rPr>
        <w:t>) was calculated using the following equation: percent change = ((C</w:t>
      </w:r>
      <w:r w:rsidR="001549A1">
        <w:rPr>
          <w:rFonts w:ascii="Times New Roman" w:hAnsi="Times New Roman"/>
          <w:vertAlign w:val="subscript"/>
        </w:rPr>
        <w:t>IL</w:t>
      </w:r>
      <w:r w:rsidRPr="004509CE">
        <w:rPr>
          <w:rFonts w:ascii="Times New Roman" w:hAnsi="Times New Roman"/>
        </w:rPr>
        <w:t xml:space="preserve"> – C</w:t>
      </w:r>
      <w:r w:rsidRPr="004509CE">
        <w:rPr>
          <w:rFonts w:ascii="Times New Roman" w:hAnsi="Times New Roman"/>
          <w:vertAlign w:val="subscript"/>
        </w:rPr>
        <w:t>L</w:t>
      </w:r>
      <w:r w:rsidR="001549A1">
        <w:rPr>
          <w:rFonts w:ascii="Times New Roman" w:hAnsi="Times New Roman"/>
          <w:vertAlign w:val="subscript"/>
        </w:rPr>
        <w:t>M</w:t>
      </w:r>
      <w:r w:rsidRPr="004509CE">
        <w:rPr>
          <w:rFonts w:ascii="Times New Roman" w:hAnsi="Times New Roman"/>
        </w:rPr>
        <w:t>)/C</w:t>
      </w:r>
      <w:r w:rsidRPr="004509CE">
        <w:rPr>
          <w:rFonts w:ascii="Times New Roman" w:hAnsi="Times New Roman"/>
          <w:vertAlign w:val="subscript"/>
        </w:rPr>
        <w:t>L</w:t>
      </w:r>
      <w:r w:rsidR="001549A1">
        <w:rPr>
          <w:rFonts w:ascii="Times New Roman" w:hAnsi="Times New Roman"/>
          <w:vertAlign w:val="subscript"/>
        </w:rPr>
        <w:t>M</w:t>
      </w:r>
      <w:r w:rsidRPr="004509CE">
        <w:rPr>
          <w:rFonts w:ascii="Times New Roman" w:hAnsi="Times New Roman"/>
        </w:rPr>
        <w:t xml:space="preserve">)) x 100. The LIPID MAPS values for the DAGs listed here are a summation of the reported 1,2- and 1,3-DAG species, same with the FFA 18:3 and FFA 20:3 species. The associated derived uncertainty per summed lipid was calculated by squaring the listed uncertainty provided (variance for those two isomers added), summing the two variances, and taking the square root of the final summer variance. </w:t>
      </w:r>
    </w:p>
    <w:p w14:paraId="3444553A" w14:textId="77777777" w:rsidR="003D1A53" w:rsidRPr="004509CE" w:rsidRDefault="003D1A53" w:rsidP="003D1A53">
      <w:pPr>
        <w:jc w:val="both"/>
        <w:rPr>
          <w:rFonts w:ascii="Times New Roman" w:hAnsi="Times New Roman"/>
          <w:b/>
        </w:rPr>
      </w:pPr>
    </w:p>
    <w:p w14:paraId="3C8658E1" w14:textId="77777777" w:rsidR="003D1A53" w:rsidRPr="004509CE" w:rsidRDefault="003D1A53" w:rsidP="003D1A53">
      <w:pPr>
        <w:jc w:val="both"/>
        <w:rPr>
          <w:rFonts w:ascii="Times New Roman" w:hAnsi="Times New Roman"/>
          <w:b/>
        </w:rPr>
        <w:sectPr w:rsidR="003D1A53" w:rsidRPr="004509CE" w:rsidSect="00B1678B">
          <w:pgSz w:w="12240" w:h="15840"/>
          <w:pgMar w:top="1440" w:right="1440" w:bottom="1440" w:left="1440" w:header="720" w:footer="720" w:gutter="0"/>
          <w:cols w:space="720"/>
          <w:docGrid w:linePitch="360"/>
        </w:sectPr>
      </w:pPr>
    </w:p>
    <w:p w14:paraId="090C7C2B" w14:textId="4F9C96ED"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S7. </w:t>
      </w:r>
      <w:r w:rsidR="00D96527">
        <w:rPr>
          <w:rFonts w:ascii="Times New Roman" w:hAnsi="Times New Roman"/>
        </w:rPr>
        <w:t>P</w:t>
      </w:r>
      <w:r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w:t>
      </w:r>
      <w:r w:rsidRPr="004509CE">
        <w:rPr>
          <w:rFonts w:ascii="Times New Roman" w:hAnsi="Times New Roman"/>
        </w:rPr>
        <w:t xml:space="preserve">between cholesteryl ester (CE) consensus </w:t>
      </w:r>
      <w:r w:rsidR="00D96527">
        <w:rPr>
          <w:rFonts w:ascii="Times New Roman" w:hAnsi="Times New Roman"/>
        </w:rPr>
        <w:t>locations and</w:t>
      </w:r>
      <w:r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w:t>
      </w:r>
      <w:r w:rsidRPr="004509CE">
        <w:rPr>
          <w:rFonts w:ascii="Times New Roman" w:hAnsi="Times New Roman"/>
        </w:rPr>
        <w:t>LIPID MAPS consortium</w:t>
      </w:r>
    </w:p>
    <w:p w14:paraId="458404DE" w14:textId="77777777" w:rsidR="00181C16" w:rsidRPr="004509CE" w:rsidRDefault="00181C16" w:rsidP="003211E7">
      <w:pPr>
        <w:spacing w:after="0" w:line="240" w:lineRule="auto"/>
        <w:jc w:val="both"/>
        <w:rPr>
          <w:rFonts w:ascii="Times New Roman" w:hAnsi="Times New Roman"/>
        </w:rPr>
      </w:pPr>
    </w:p>
    <w:tbl>
      <w:tblPr>
        <w:tblW w:w="8825" w:type="dxa"/>
        <w:tblInd w:w="108" w:type="dxa"/>
        <w:tblLook w:val="04A0" w:firstRow="1" w:lastRow="0" w:firstColumn="1" w:lastColumn="0" w:noHBand="0" w:noVBand="1"/>
      </w:tblPr>
      <w:tblGrid>
        <w:gridCol w:w="1370"/>
        <w:gridCol w:w="1035"/>
        <w:gridCol w:w="1266"/>
        <w:gridCol w:w="1524"/>
        <w:gridCol w:w="1218"/>
        <w:gridCol w:w="1255"/>
        <w:gridCol w:w="1157"/>
      </w:tblGrid>
      <w:tr w:rsidR="00181C16" w:rsidRPr="004509CE" w14:paraId="37E6E409" w14:textId="77777777" w:rsidTr="003741FF">
        <w:trPr>
          <w:trHeight w:val="144"/>
        </w:trPr>
        <w:tc>
          <w:tcPr>
            <w:tcW w:w="1370" w:type="dxa"/>
            <w:tcBorders>
              <w:top w:val="single" w:sz="12" w:space="0" w:color="auto"/>
              <w:left w:val="nil"/>
              <w:right w:val="nil"/>
            </w:tcBorders>
            <w:shd w:val="clear" w:color="auto" w:fill="auto"/>
            <w:noWrap/>
            <w:vAlign w:val="bottom"/>
          </w:tcPr>
          <w:p w14:paraId="28D4DFBD" w14:textId="77777777" w:rsidR="00181C16" w:rsidRPr="004509CE" w:rsidRDefault="00181C16" w:rsidP="003D1A53">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0998222A" w14:textId="77777777" w:rsidR="00181C16" w:rsidRDefault="00181C16" w:rsidP="001549A1">
            <w:pPr>
              <w:spacing w:after="0" w:line="240" w:lineRule="auto"/>
              <w:jc w:val="center"/>
              <w:rPr>
                <w:rFonts w:ascii="Times New Roman" w:eastAsia="Times New Roman" w:hAnsi="Times New Roman"/>
                <w:color w:val="000000"/>
              </w:rPr>
            </w:pPr>
          </w:p>
        </w:tc>
        <w:tc>
          <w:tcPr>
            <w:tcW w:w="2790" w:type="dxa"/>
            <w:gridSpan w:val="2"/>
            <w:tcBorders>
              <w:top w:val="single" w:sz="12" w:space="0" w:color="auto"/>
              <w:left w:val="nil"/>
              <w:right w:val="nil"/>
            </w:tcBorders>
            <w:shd w:val="clear" w:color="auto" w:fill="auto"/>
            <w:vAlign w:val="bottom"/>
          </w:tcPr>
          <w:p w14:paraId="7CEDB7D5" w14:textId="5CC8041A" w:rsidR="00181C16" w:rsidRDefault="00181C16" w:rsidP="000F01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2"/>
            <w:tcBorders>
              <w:top w:val="single" w:sz="12" w:space="0" w:color="auto"/>
              <w:left w:val="nil"/>
              <w:right w:val="nil"/>
            </w:tcBorders>
            <w:shd w:val="clear" w:color="auto" w:fill="auto"/>
            <w:vAlign w:val="bottom"/>
          </w:tcPr>
          <w:p w14:paraId="44D9D6AB" w14:textId="79B8D600" w:rsidR="00181C16" w:rsidRDefault="00181C16" w:rsidP="000F01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157" w:type="dxa"/>
            <w:tcBorders>
              <w:top w:val="single" w:sz="12" w:space="0" w:color="auto"/>
              <w:left w:val="nil"/>
              <w:right w:val="nil"/>
            </w:tcBorders>
            <w:shd w:val="clear" w:color="auto" w:fill="auto"/>
            <w:vAlign w:val="bottom"/>
          </w:tcPr>
          <w:p w14:paraId="740D28E6" w14:textId="77777777" w:rsidR="00181C16" w:rsidRPr="004509CE" w:rsidRDefault="00181C16" w:rsidP="003D1A53">
            <w:pPr>
              <w:spacing w:after="0" w:line="240" w:lineRule="auto"/>
              <w:jc w:val="center"/>
              <w:rPr>
                <w:rFonts w:ascii="Times New Roman" w:eastAsia="Times New Roman" w:hAnsi="Times New Roman"/>
                <w:color w:val="000000"/>
              </w:rPr>
            </w:pPr>
          </w:p>
        </w:tc>
      </w:tr>
      <w:tr w:rsidR="000F01B7" w:rsidRPr="004509CE" w14:paraId="7876394F" w14:textId="77777777" w:rsidTr="003741FF">
        <w:trPr>
          <w:trHeight w:val="288"/>
        </w:trPr>
        <w:tc>
          <w:tcPr>
            <w:tcW w:w="1370" w:type="dxa"/>
            <w:tcBorders>
              <w:left w:val="nil"/>
              <w:bottom w:val="single" w:sz="12" w:space="0" w:color="auto"/>
              <w:right w:val="nil"/>
            </w:tcBorders>
            <w:shd w:val="clear" w:color="auto" w:fill="auto"/>
            <w:noWrap/>
            <w:vAlign w:val="bottom"/>
            <w:hideMark/>
          </w:tcPr>
          <w:p w14:paraId="3F043B96" w14:textId="77777777" w:rsidR="001549A1" w:rsidRPr="004509CE" w:rsidRDefault="001549A1" w:rsidP="003D1A53">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5E865A8D" w14:textId="2F16966C" w:rsidR="001549A1" w:rsidRPr="004509CE" w:rsidRDefault="001549A1" w:rsidP="001549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tcBorders>
              <w:left w:val="nil"/>
              <w:bottom w:val="single" w:sz="12" w:space="0" w:color="auto"/>
              <w:right w:val="nil"/>
            </w:tcBorders>
            <w:shd w:val="clear" w:color="auto" w:fill="auto"/>
            <w:vAlign w:val="bottom"/>
            <w:hideMark/>
          </w:tcPr>
          <w:p w14:paraId="206ECBA7" w14:textId="1BA48F95" w:rsidR="001549A1" w:rsidRPr="004509CE" w:rsidRDefault="000F01B7" w:rsidP="000F01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001549A1" w:rsidRPr="004509CE">
              <w:rPr>
                <w:rFonts w:ascii="Times New Roman" w:eastAsia="Times New Roman" w:hAnsi="Times New Roman"/>
                <w:color w:val="000000"/>
              </w:rPr>
              <w:t xml:space="preserve"> </w:t>
            </w:r>
          </w:p>
        </w:tc>
        <w:tc>
          <w:tcPr>
            <w:tcW w:w="1524" w:type="dxa"/>
            <w:tcBorders>
              <w:left w:val="nil"/>
              <w:bottom w:val="single" w:sz="12" w:space="0" w:color="auto"/>
              <w:right w:val="nil"/>
            </w:tcBorders>
            <w:shd w:val="clear" w:color="auto" w:fill="auto"/>
            <w:vAlign w:val="bottom"/>
            <w:hideMark/>
          </w:tcPr>
          <w:p w14:paraId="55877732" w14:textId="6B35417F" w:rsidR="001549A1" w:rsidRPr="004509CE" w:rsidRDefault="000F01B7" w:rsidP="000F01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48F4957A" w14:textId="43D3A882" w:rsidR="001549A1" w:rsidRPr="004509CE" w:rsidRDefault="001549A1" w:rsidP="000F01B7">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tcBorders>
              <w:left w:val="nil"/>
              <w:bottom w:val="single" w:sz="12" w:space="0" w:color="auto"/>
              <w:right w:val="nil"/>
            </w:tcBorders>
            <w:shd w:val="clear" w:color="auto" w:fill="auto"/>
            <w:vAlign w:val="bottom"/>
            <w:hideMark/>
          </w:tcPr>
          <w:p w14:paraId="6A173AC4" w14:textId="717A6563" w:rsidR="001549A1" w:rsidRPr="004509CE" w:rsidRDefault="00181C16" w:rsidP="000F01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157" w:type="dxa"/>
            <w:tcBorders>
              <w:left w:val="nil"/>
              <w:bottom w:val="single" w:sz="12" w:space="0" w:color="auto"/>
              <w:right w:val="nil"/>
            </w:tcBorders>
            <w:shd w:val="clear" w:color="auto" w:fill="auto"/>
            <w:vAlign w:val="bottom"/>
            <w:hideMark/>
          </w:tcPr>
          <w:p w14:paraId="18365C0E" w14:textId="4C36E605" w:rsidR="001549A1" w:rsidRPr="004509CE" w:rsidRDefault="00181C16" w:rsidP="003D1A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001549A1" w:rsidRPr="004509CE">
              <w:rPr>
                <w:rFonts w:ascii="Times New Roman" w:eastAsia="Times New Roman" w:hAnsi="Times New Roman"/>
                <w:color w:val="000000"/>
              </w:rPr>
              <w:t>(%)</w:t>
            </w:r>
          </w:p>
        </w:tc>
      </w:tr>
      <w:tr w:rsidR="003741FF" w:rsidRPr="004509CE" w14:paraId="7DB40272" w14:textId="77777777" w:rsidTr="003741FF">
        <w:trPr>
          <w:trHeight w:val="288"/>
        </w:trPr>
        <w:tc>
          <w:tcPr>
            <w:tcW w:w="1370" w:type="dxa"/>
            <w:tcBorders>
              <w:top w:val="single" w:sz="12" w:space="0" w:color="auto"/>
              <w:left w:val="nil"/>
              <w:bottom w:val="nil"/>
              <w:right w:val="nil"/>
            </w:tcBorders>
            <w:shd w:val="clear" w:color="auto" w:fill="auto"/>
            <w:noWrap/>
            <w:vAlign w:val="bottom"/>
            <w:hideMark/>
          </w:tcPr>
          <w:p w14:paraId="6A817CB0"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14:0</w:t>
            </w:r>
          </w:p>
        </w:tc>
        <w:tc>
          <w:tcPr>
            <w:tcW w:w="1035" w:type="dxa"/>
            <w:tcBorders>
              <w:top w:val="nil"/>
              <w:left w:val="nil"/>
              <w:right w:val="nil"/>
            </w:tcBorders>
            <w:vAlign w:val="bottom"/>
          </w:tcPr>
          <w:p w14:paraId="12E24A98" w14:textId="2C9B9412"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049968D9" w14:textId="384203A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16</w:t>
            </w:r>
          </w:p>
        </w:tc>
        <w:tc>
          <w:tcPr>
            <w:tcW w:w="1524" w:type="dxa"/>
            <w:tcBorders>
              <w:top w:val="nil"/>
              <w:left w:val="nil"/>
              <w:bottom w:val="nil"/>
              <w:right w:val="nil"/>
            </w:tcBorders>
            <w:noWrap/>
            <w:vAlign w:val="bottom"/>
            <w:hideMark/>
          </w:tcPr>
          <w:p w14:paraId="0C57F872" w14:textId="6B1D6B5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6.0</w:t>
            </w:r>
          </w:p>
        </w:tc>
        <w:tc>
          <w:tcPr>
            <w:tcW w:w="1218" w:type="dxa"/>
            <w:tcBorders>
              <w:top w:val="single" w:sz="12" w:space="0" w:color="auto"/>
              <w:left w:val="nil"/>
              <w:bottom w:val="nil"/>
              <w:right w:val="nil"/>
            </w:tcBorders>
            <w:shd w:val="clear" w:color="auto" w:fill="auto"/>
            <w:noWrap/>
            <w:vAlign w:val="bottom"/>
            <w:hideMark/>
          </w:tcPr>
          <w:p w14:paraId="25E2D5F4"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w:t>
            </w:r>
          </w:p>
        </w:tc>
        <w:tc>
          <w:tcPr>
            <w:tcW w:w="1255" w:type="dxa"/>
            <w:tcBorders>
              <w:top w:val="single" w:sz="12" w:space="0" w:color="auto"/>
              <w:left w:val="nil"/>
              <w:bottom w:val="nil"/>
              <w:right w:val="nil"/>
            </w:tcBorders>
            <w:shd w:val="clear" w:color="auto" w:fill="auto"/>
            <w:noWrap/>
            <w:vAlign w:val="bottom"/>
            <w:hideMark/>
          </w:tcPr>
          <w:p w14:paraId="0A36AF6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157" w:type="dxa"/>
            <w:tcBorders>
              <w:top w:val="single" w:sz="12" w:space="0" w:color="auto"/>
              <w:left w:val="nil"/>
              <w:bottom w:val="nil"/>
              <w:right w:val="nil"/>
            </w:tcBorders>
            <w:shd w:val="clear" w:color="auto" w:fill="auto"/>
            <w:noWrap/>
            <w:vAlign w:val="bottom"/>
            <w:hideMark/>
          </w:tcPr>
          <w:p w14:paraId="6EF30FD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w:t>
            </w:r>
          </w:p>
        </w:tc>
      </w:tr>
      <w:tr w:rsidR="003741FF" w:rsidRPr="004509CE" w14:paraId="6DE2C879" w14:textId="77777777" w:rsidTr="003741FF">
        <w:trPr>
          <w:trHeight w:val="288"/>
        </w:trPr>
        <w:tc>
          <w:tcPr>
            <w:tcW w:w="1370" w:type="dxa"/>
            <w:tcBorders>
              <w:top w:val="nil"/>
              <w:left w:val="nil"/>
              <w:bottom w:val="nil"/>
              <w:right w:val="nil"/>
            </w:tcBorders>
            <w:shd w:val="clear" w:color="auto" w:fill="auto"/>
            <w:noWrap/>
            <w:vAlign w:val="bottom"/>
            <w:hideMark/>
          </w:tcPr>
          <w:p w14:paraId="7DCED11D"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15:0</w:t>
            </w:r>
          </w:p>
        </w:tc>
        <w:tc>
          <w:tcPr>
            <w:tcW w:w="1035" w:type="dxa"/>
            <w:tcBorders>
              <w:top w:val="nil"/>
              <w:left w:val="nil"/>
              <w:right w:val="nil"/>
            </w:tcBorders>
            <w:vAlign w:val="bottom"/>
          </w:tcPr>
          <w:p w14:paraId="5868E852" w14:textId="678C545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02392F90" w14:textId="4F9D30C7"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5.3</w:t>
            </w:r>
          </w:p>
        </w:tc>
        <w:tc>
          <w:tcPr>
            <w:tcW w:w="1524" w:type="dxa"/>
            <w:tcBorders>
              <w:top w:val="nil"/>
              <w:left w:val="nil"/>
              <w:bottom w:val="nil"/>
              <w:right w:val="nil"/>
            </w:tcBorders>
            <w:noWrap/>
            <w:vAlign w:val="bottom"/>
            <w:hideMark/>
          </w:tcPr>
          <w:p w14:paraId="66E25BAF" w14:textId="2E8D6F2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1.8</w:t>
            </w:r>
          </w:p>
        </w:tc>
        <w:tc>
          <w:tcPr>
            <w:tcW w:w="1218" w:type="dxa"/>
            <w:tcBorders>
              <w:top w:val="nil"/>
              <w:left w:val="nil"/>
              <w:bottom w:val="nil"/>
              <w:right w:val="nil"/>
            </w:tcBorders>
            <w:shd w:val="clear" w:color="auto" w:fill="auto"/>
            <w:noWrap/>
            <w:vAlign w:val="bottom"/>
            <w:hideMark/>
          </w:tcPr>
          <w:p w14:paraId="14E4478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c>
          <w:tcPr>
            <w:tcW w:w="1255" w:type="dxa"/>
            <w:tcBorders>
              <w:top w:val="nil"/>
              <w:left w:val="nil"/>
              <w:bottom w:val="nil"/>
              <w:right w:val="nil"/>
            </w:tcBorders>
            <w:shd w:val="clear" w:color="auto" w:fill="auto"/>
            <w:noWrap/>
            <w:vAlign w:val="bottom"/>
            <w:hideMark/>
          </w:tcPr>
          <w:p w14:paraId="1498052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270B0C4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w:t>
            </w:r>
          </w:p>
        </w:tc>
      </w:tr>
      <w:tr w:rsidR="003741FF" w:rsidRPr="004509CE" w14:paraId="45159949" w14:textId="77777777" w:rsidTr="003741FF">
        <w:trPr>
          <w:trHeight w:val="288"/>
        </w:trPr>
        <w:tc>
          <w:tcPr>
            <w:tcW w:w="1370" w:type="dxa"/>
            <w:tcBorders>
              <w:top w:val="nil"/>
              <w:left w:val="nil"/>
              <w:bottom w:val="nil"/>
              <w:right w:val="nil"/>
            </w:tcBorders>
            <w:shd w:val="clear" w:color="auto" w:fill="auto"/>
            <w:noWrap/>
            <w:vAlign w:val="bottom"/>
            <w:hideMark/>
          </w:tcPr>
          <w:p w14:paraId="3031AB24"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16:0</w:t>
            </w:r>
          </w:p>
        </w:tc>
        <w:tc>
          <w:tcPr>
            <w:tcW w:w="1035" w:type="dxa"/>
            <w:tcBorders>
              <w:top w:val="nil"/>
              <w:left w:val="nil"/>
              <w:right w:val="nil"/>
            </w:tcBorders>
            <w:vAlign w:val="bottom"/>
          </w:tcPr>
          <w:p w14:paraId="285A8068" w14:textId="0D8CC40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7C7F4E2E" w14:textId="18F3F30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210</w:t>
            </w:r>
          </w:p>
        </w:tc>
        <w:tc>
          <w:tcPr>
            <w:tcW w:w="1524" w:type="dxa"/>
            <w:tcBorders>
              <w:top w:val="nil"/>
              <w:left w:val="nil"/>
              <w:bottom w:val="nil"/>
              <w:right w:val="nil"/>
            </w:tcBorders>
            <w:noWrap/>
            <w:vAlign w:val="bottom"/>
            <w:hideMark/>
          </w:tcPr>
          <w:p w14:paraId="3AE72D34" w14:textId="65E7E98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58</w:t>
            </w:r>
          </w:p>
        </w:tc>
        <w:tc>
          <w:tcPr>
            <w:tcW w:w="1218" w:type="dxa"/>
            <w:tcBorders>
              <w:top w:val="nil"/>
              <w:left w:val="nil"/>
              <w:bottom w:val="nil"/>
              <w:right w:val="nil"/>
            </w:tcBorders>
            <w:shd w:val="clear" w:color="auto" w:fill="auto"/>
            <w:noWrap/>
            <w:vAlign w:val="bottom"/>
            <w:hideMark/>
          </w:tcPr>
          <w:p w14:paraId="51BDEC5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190</w:t>
            </w:r>
          </w:p>
        </w:tc>
        <w:tc>
          <w:tcPr>
            <w:tcW w:w="1255" w:type="dxa"/>
            <w:tcBorders>
              <w:top w:val="nil"/>
              <w:left w:val="nil"/>
              <w:bottom w:val="nil"/>
              <w:right w:val="nil"/>
            </w:tcBorders>
            <w:shd w:val="clear" w:color="auto" w:fill="auto"/>
            <w:noWrap/>
            <w:vAlign w:val="bottom"/>
            <w:hideMark/>
          </w:tcPr>
          <w:p w14:paraId="7E20DE9B"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157" w:type="dxa"/>
            <w:tcBorders>
              <w:top w:val="nil"/>
              <w:left w:val="nil"/>
              <w:bottom w:val="nil"/>
              <w:right w:val="nil"/>
            </w:tcBorders>
            <w:shd w:val="clear" w:color="auto" w:fill="auto"/>
            <w:noWrap/>
            <w:vAlign w:val="bottom"/>
            <w:hideMark/>
          </w:tcPr>
          <w:p w14:paraId="4E08DD1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r w:rsidR="003741FF" w:rsidRPr="004509CE" w14:paraId="53F7EC89" w14:textId="77777777" w:rsidTr="003741FF">
        <w:trPr>
          <w:trHeight w:val="288"/>
        </w:trPr>
        <w:tc>
          <w:tcPr>
            <w:tcW w:w="1370" w:type="dxa"/>
            <w:tcBorders>
              <w:top w:val="nil"/>
              <w:left w:val="nil"/>
              <w:bottom w:val="nil"/>
              <w:right w:val="nil"/>
            </w:tcBorders>
            <w:shd w:val="clear" w:color="auto" w:fill="auto"/>
            <w:noWrap/>
            <w:vAlign w:val="bottom"/>
            <w:hideMark/>
          </w:tcPr>
          <w:p w14:paraId="68A663A1"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16:1</w:t>
            </w:r>
          </w:p>
        </w:tc>
        <w:tc>
          <w:tcPr>
            <w:tcW w:w="1035" w:type="dxa"/>
            <w:tcBorders>
              <w:top w:val="nil"/>
              <w:left w:val="nil"/>
              <w:right w:val="nil"/>
            </w:tcBorders>
            <w:vAlign w:val="bottom"/>
          </w:tcPr>
          <w:p w14:paraId="29933A30" w14:textId="6C4A323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5248F6B9" w14:textId="6D99C38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100</w:t>
            </w:r>
          </w:p>
        </w:tc>
        <w:tc>
          <w:tcPr>
            <w:tcW w:w="1524" w:type="dxa"/>
            <w:tcBorders>
              <w:top w:val="nil"/>
              <w:left w:val="nil"/>
              <w:bottom w:val="nil"/>
              <w:right w:val="nil"/>
            </w:tcBorders>
            <w:noWrap/>
            <w:vAlign w:val="bottom"/>
            <w:hideMark/>
          </w:tcPr>
          <w:p w14:paraId="542DEBE0" w14:textId="148ADCD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27</w:t>
            </w:r>
          </w:p>
        </w:tc>
        <w:tc>
          <w:tcPr>
            <w:tcW w:w="1218" w:type="dxa"/>
            <w:tcBorders>
              <w:top w:val="nil"/>
              <w:left w:val="nil"/>
              <w:bottom w:val="nil"/>
              <w:right w:val="nil"/>
            </w:tcBorders>
            <w:shd w:val="clear" w:color="auto" w:fill="auto"/>
            <w:noWrap/>
            <w:vAlign w:val="bottom"/>
            <w:hideMark/>
          </w:tcPr>
          <w:p w14:paraId="00BED3F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111</w:t>
            </w:r>
          </w:p>
        </w:tc>
        <w:tc>
          <w:tcPr>
            <w:tcW w:w="1255" w:type="dxa"/>
            <w:tcBorders>
              <w:top w:val="nil"/>
              <w:left w:val="nil"/>
              <w:bottom w:val="nil"/>
              <w:right w:val="nil"/>
            </w:tcBorders>
            <w:shd w:val="clear" w:color="auto" w:fill="auto"/>
            <w:noWrap/>
            <w:vAlign w:val="bottom"/>
            <w:hideMark/>
          </w:tcPr>
          <w:p w14:paraId="33D620D7"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157" w:type="dxa"/>
            <w:tcBorders>
              <w:top w:val="nil"/>
              <w:left w:val="nil"/>
              <w:bottom w:val="nil"/>
              <w:right w:val="nil"/>
            </w:tcBorders>
            <w:shd w:val="clear" w:color="auto" w:fill="auto"/>
            <w:noWrap/>
            <w:vAlign w:val="bottom"/>
            <w:hideMark/>
          </w:tcPr>
          <w:p w14:paraId="38B6B2D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r w:rsidR="003741FF" w:rsidRPr="004509CE" w14:paraId="19861339" w14:textId="77777777" w:rsidTr="003741FF">
        <w:trPr>
          <w:trHeight w:val="288"/>
        </w:trPr>
        <w:tc>
          <w:tcPr>
            <w:tcW w:w="1370" w:type="dxa"/>
            <w:tcBorders>
              <w:top w:val="nil"/>
              <w:left w:val="nil"/>
              <w:bottom w:val="nil"/>
              <w:right w:val="nil"/>
            </w:tcBorders>
            <w:shd w:val="clear" w:color="auto" w:fill="auto"/>
            <w:noWrap/>
            <w:vAlign w:val="bottom"/>
            <w:hideMark/>
          </w:tcPr>
          <w:p w14:paraId="693A20AE"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16:2</w:t>
            </w:r>
          </w:p>
        </w:tc>
        <w:tc>
          <w:tcPr>
            <w:tcW w:w="1035" w:type="dxa"/>
            <w:tcBorders>
              <w:top w:val="nil"/>
              <w:left w:val="nil"/>
              <w:right w:val="nil"/>
            </w:tcBorders>
            <w:vAlign w:val="bottom"/>
          </w:tcPr>
          <w:p w14:paraId="07915CCA" w14:textId="7576303D"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7604960A" w14:textId="6718396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1.9</w:t>
            </w:r>
          </w:p>
        </w:tc>
        <w:tc>
          <w:tcPr>
            <w:tcW w:w="1524" w:type="dxa"/>
            <w:tcBorders>
              <w:top w:val="nil"/>
              <w:left w:val="nil"/>
              <w:bottom w:val="nil"/>
              <w:right w:val="nil"/>
            </w:tcBorders>
            <w:noWrap/>
            <w:vAlign w:val="bottom"/>
            <w:hideMark/>
          </w:tcPr>
          <w:p w14:paraId="28FCEDE1" w14:textId="6E983E9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0.46</w:t>
            </w:r>
          </w:p>
        </w:tc>
        <w:tc>
          <w:tcPr>
            <w:tcW w:w="1218" w:type="dxa"/>
            <w:tcBorders>
              <w:top w:val="nil"/>
              <w:left w:val="nil"/>
              <w:bottom w:val="nil"/>
              <w:right w:val="nil"/>
            </w:tcBorders>
            <w:shd w:val="clear" w:color="auto" w:fill="auto"/>
            <w:noWrap/>
            <w:vAlign w:val="bottom"/>
            <w:hideMark/>
          </w:tcPr>
          <w:p w14:paraId="0A3E881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c>
          <w:tcPr>
            <w:tcW w:w="1255" w:type="dxa"/>
            <w:tcBorders>
              <w:top w:val="nil"/>
              <w:left w:val="nil"/>
              <w:bottom w:val="nil"/>
              <w:right w:val="nil"/>
            </w:tcBorders>
            <w:shd w:val="clear" w:color="auto" w:fill="auto"/>
            <w:noWrap/>
            <w:vAlign w:val="bottom"/>
            <w:hideMark/>
          </w:tcPr>
          <w:p w14:paraId="1BF87CE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26DD796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-94</w:t>
            </w:r>
          </w:p>
        </w:tc>
      </w:tr>
      <w:tr w:rsidR="003741FF" w:rsidRPr="004509CE" w14:paraId="2FDDCEB7" w14:textId="77777777" w:rsidTr="003741FF">
        <w:trPr>
          <w:trHeight w:val="288"/>
        </w:trPr>
        <w:tc>
          <w:tcPr>
            <w:tcW w:w="1370" w:type="dxa"/>
            <w:tcBorders>
              <w:top w:val="nil"/>
              <w:left w:val="nil"/>
              <w:bottom w:val="nil"/>
              <w:right w:val="nil"/>
            </w:tcBorders>
            <w:shd w:val="clear" w:color="auto" w:fill="auto"/>
            <w:noWrap/>
            <w:vAlign w:val="bottom"/>
            <w:hideMark/>
          </w:tcPr>
          <w:p w14:paraId="479C1FCA"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17:0</w:t>
            </w:r>
          </w:p>
        </w:tc>
        <w:tc>
          <w:tcPr>
            <w:tcW w:w="1035" w:type="dxa"/>
            <w:tcBorders>
              <w:top w:val="nil"/>
              <w:left w:val="nil"/>
              <w:right w:val="nil"/>
            </w:tcBorders>
            <w:vAlign w:val="bottom"/>
          </w:tcPr>
          <w:p w14:paraId="3E4E58A0" w14:textId="52258B85"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4B7C570F" w14:textId="5DE7EF2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6.0</w:t>
            </w:r>
          </w:p>
        </w:tc>
        <w:tc>
          <w:tcPr>
            <w:tcW w:w="1524" w:type="dxa"/>
            <w:tcBorders>
              <w:top w:val="nil"/>
              <w:left w:val="nil"/>
              <w:bottom w:val="nil"/>
              <w:right w:val="nil"/>
            </w:tcBorders>
            <w:noWrap/>
            <w:vAlign w:val="bottom"/>
            <w:hideMark/>
          </w:tcPr>
          <w:p w14:paraId="7C24A9A5" w14:textId="2D61F71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2.5</w:t>
            </w:r>
          </w:p>
        </w:tc>
        <w:tc>
          <w:tcPr>
            <w:tcW w:w="1218" w:type="dxa"/>
            <w:tcBorders>
              <w:top w:val="nil"/>
              <w:left w:val="nil"/>
              <w:bottom w:val="nil"/>
              <w:right w:val="nil"/>
            </w:tcBorders>
            <w:shd w:val="clear" w:color="auto" w:fill="auto"/>
            <w:noWrap/>
            <w:vAlign w:val="bottom"/>
            <w:hideMark/>
          </w:tcPr>
          <w:p w14:paraId="258D1EE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255" w:type="dxa"/>
            <w:tcBorders>
              <w:top w:val="nil"/>
              <w:left w:val="nil"/>
              <w:bottom w:val="nil"/>
              <w:right w:val="nil"/>
            </w:tcBorders>
            <w:shd w:val="clear" w:color="auto" w:fill="auto"/>
            <w:noWrap/>
            <w:vAlign w:val="bottom"/>
            <w:hideMark/>
          </w:tcPr>
          <w:p w14:paraId="31E8008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2C68144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-81</w:t>
            </w:r>
          </w:p>
        </w:tc>
      </w:tr>
      <w:tr w:rsidR="003741FF" w:rsidRPr="004509CE" w14:paraId="3D604C91" w14:textId="77777777" w:rsidTr="003741FF">
        <w:trPr>
          <w:trHeight w:val="288"/>
        </w:trPr>
        <w:tc>
          <w:tcPr>
            <w:tcW w:w="1370" w:type="dxa"/>
            <w:tcBorders>
              <w:top w:val="nil"/>
              <w:left w:val="nil"/>
              <w:bottom w:val="nil"/>
              <w:right w:val="nil"/>
            </w:tcBorders>
            <w:shd w:val="clear" w:color="auto" w:fill="auto"/>
            <w:noWrap/>
            <w:vAlign w:val="bottom"/>
            <w:hideMark/>
          </w:tcPr>
          <w:p w14:paraId="6B5018C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17:1</w:t>
            </w:r>
          </w:p>
        </w:tc>
        <w:tc>
          <w:tcPr>
            <w:tcW w:w="1035" w:type="dxa"/>
            <w:tcBorders>
              <w:top w:val="nil"/>
              <w:left w:val="nil"/>
              <w:right w:val="nil"/>
            </w:tcBorders>
            <w:vAlign w:val="bottom"/>
          </w:tcPr>
          <w:p w14:paraId="56297963" w14:textId="056654CC"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7AD42D89" w14:textId="10FC9D8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8.2</w:t>
            </w:r>
          </w:p>
        </w:tc>
        <w:tc>
          <w:tcPr>
            <w:tcW w:w="1524" w:type="dxa"/>
            <w:tcBorders>
              <w:top w:val="nil"/>
              <w:left w:val="nil"/>
              <w:bottom w:val="nil"/>
              <w:right w:val="nil"/>
            </w:tcBorders>
            <w:noWrap/>
            <w:vAlign w:val="bottom"/>
            <w:hideMark/>
          </w:tcPr>
          <w:p w14:paraId="38E3E279" w14:textId="412464D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1.0</w:t>
            </w:r>
          </w:p>
        </w:tc>
        <w:tc>
          <w:tcPr>
            <w:tcW w:w="1218" w:type="dxa"/>
            <w:tcBorders>
              <w:top w:val="nil"/>
              <w:left w:val="nil"/>
              <w:bottom w:val="nil"/>
              <w:right w:val="nil"/>
            </w:tcBorders>
            <w:shd w:val="clear" w:color="auto" w:fill="auto"/>
            <w:noWrap/>
            <w:vAlign w:val="bottom"/>
            <w:hideMark/>
          </w:tcPr>
          <w:p w14:paraId="1973FF9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c>
          <w:tcPr>
            <w:tcW w:w="1255" w:type="dxa"/>
            <w:tcBorders>
              <w:top w:val="nil"/>
              <w:left w:val="nil"/>
              <w:bottom w:val="nil"/>
              <w:right w:val="nil"/>
            </w:tcBorders>
            <w:shd w:val="clear" w:color="auto" w:fill="auto"/>
            <w:noWrap/>
            <w:vAlign w:val="bottom"/>
            <w:hideMark/>
          </w:tcPr>
          <w:p w14:paraId="12222B1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43DAD66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w:t>
            </w:r>
          </w:p>
        </w:tc>
      </w:tr>
      <w:tr w:rsidR="003741FF" w:rsidRPr="004509CE" w14:paraId="6FB1F5D6" w14:textId="77777777" w:rsidTr="003741FF">
        <w:trPr>
          <w:trHeight w:val="288"/>
        </w:trPr>
        <w:tc>
          <w:tcPr>
            <w:tcW w:w="1370" w:type="dxa"/>
            <w:tcBorders>
              <w:top w:val="nil"/>
              <w:left w:val="nil"/>
              <w:bottom w:val="nil"/>
              <w:right w:val="nil"/>
            </w:tcBorders>
            <w:shd w:val="clear" w:color="auto" w:fill="auto"/>
            <w:noWrap/>
            <w:vAlign w:val="bottom"/>
            <w:hideMark/>
          </w:tcPr>
          <w:p w14:paraId="32662906"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18:0</w:t>
            </w:r>
          </w:p>
        </w:tc>
        <w:tc>
          <w:tcPr>
            <w:tcW w:w="1035" w:type="dxa"/>
            <w:tcBorders>
              <w:top w:val="nil"/>
              <w:left w:val="nil"/>
              <w:right w:val="nil"/>
            </w:tcBorders>
            <w:vAlign w:val="bottom"/>
          </w:tcPr>
          <w:p w14:paraId="202F956F" w14:textId="41CFC3AA"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1440968F" w14:textId="70DAECA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15</w:t>
            </w:r>
          </w:p>
        </w:tc>
        <w:tc>
          <w:tcPr>
            <w:tcW w:w="1524" w:type="dxa"/>
            <w:tcBorders>
              <w:top w:val="nil"/>
              <w:left w:val="nil"/>
              <w:bottom w:val="nil"/>
              <w:right w:val="nil"/>
            </w:tcBorders>
            <w:noWrap/>
            <w:vAlign w:val="bottom"/>
            <w:hideMark/>
          </w:tcPr>
          <w:p w14:paraId="0CDCBB74" w14:textId="0F15CE55"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3.7</w:t>
            </w:r>
          </w:p>
        </w:tc>
        <w:tc>
          <w:tcPr>
            <w:tcW w:w="1218" w:type="dxa"/>
            <w:tcBorders>
              <w:top w:val="nil"/>
              <w:left w:val="nil"/>
              <w:bottom w:val="nil"/>
              <w:right w:val="nil"/>
            </w:tcBorders>
            <w:shd w:val="clear" w:color="auto" w:fill="auto"/>
            <w:noWrap/>
            <w:vAlign w:val="bottom"/>
            <w:hideMark/>
          </w:tcPr>
          <w:p w14:paraId="0B0FF9E8"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c>
          <w:tcPr>
            <w:tcW w:w="1255" w:type="dxa"/>
            <w:tcBorders>
              <w:top w:val="nil"/>
              <w:left w:val="nil"/>
              <w:bottom w:val="nil"/>
              <w:right w:val="nil"/>
            </w:tcBorders>
            <w:shd w:val="clear" w:color="auto" w:fill="auto"/>
            <w:noWrap/>
            <w:vAlign w:val="bottom"/>
            <w:hideMark/>
          </w:tcPr>
          <w:p w14:paraId="7EF2E58F"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157" w:type="dxa"/>
            <w:tcBorders>
              <w:top w:val="nil"/>
              <w:left w:val="nil"/>
              <w:bottom w:val="nil"/>
              <w:right w:val="nil"/>
            </w:tcBorders>
            <w:shd w:val="clear" w:color="auto" w:fill="auto"/>
            <w:noWrap/>
            <w:vAlign w:val="bottom"/>
            <w:hideMark/>
          </w:tcPr>
          <w:p w14:paraId="475DAC9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3741FF" w:rsidRPr="004509CE" w14:paraId="0BA4516D" w14:textId="77777777" w:rsidTr="003741FF">
        <w:trPr>
          <w:trHeight w:val="288"/>
        </w:trPr>
        <w:tc>
          <w:tcPr>
            <w:tcW w:w="1370" w:type="dxa"/>
            <w:tcBorders>
              <w:top w:val="nil"/>
              <w:left w:val="nil"/>
              <w:bottom w:val="nil"/>
              <w:right w:val="nil"/>
            </w:tcBorders>
            <w:shd w:val="clear" w:color="auto" w:fill="auto"/>
            <w:noWrap/>
            <w:vAlign w:val="bottom"/>
            <w:hideMark/>
          </w:tcPr>
          <w:p w14:paraId="193117AB"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18:1</w:t>
            </w:r>
          </w:p>
        </w:tc>
        <w:tc>
          <w:tcPr>
            <w:tcW w:w="1035" w:type="dxa"/>
            <w:tcBorders>
              <w:top w:val="nil"/>
              <w:left w:val="nil"/>
              <w:right w:val="nil"/>
            </w:tcBorders>
            <w:vAlign w:val="bottom"/>
          </w:tcPr>
          <w:p w14:paraId="65E76D6E" w14:textId="5A923B61"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0B65B797" w14:textId="5F0CED2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450</w:t>
            </w:r>
          </w:p>
        </w:tc>
        <w:tc>
          <w:tcPr>
            <w:tcW w:w="1524" w:type="dxa"/>
            <w:tcBorders>
              <w:top w:val="nil"/>
              <w:left w:val="nil"/>
              <w:bottom w:val="nil"/>
              <w:right w:val="nil"/>
            </w:tcBorders>
            <w:noWrap/>
            <w:vAlign w:val="bottom"/>
            <w:hideMark/>
          </w:tcPr>
          <w:p w14:paraId="5840E5BC" w14:textId="19EC053E"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110</w:t>
            </w:r>
          </w:p>
        </w:tc>
        <w:tc>
          <w:tcPr>
            <w:tcW w:w="1218" w:type="dxa"/>
            <w:tcBorders>
              <w:top w:val="nil"/>
              <w:left w:val="nil"/>
              <w:bottom w:val="nil"/>
              <w:right w:val="nil"/>
            </w:tcBorders>
            <w:shd w:val="clear" w:color="auto" w:fill="auto"/>
            <w:noWrap/>
            <w:vAlign w:val="bottom"/>
            <w:hideMark/>
          </w:tcPr>
          <w:p w14:paraId="4CBA3AE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533</w:t>
            </w:r>
          </w:p>
        </w:tc>
        <w:tc>
          <w:tcPr>
            <w:tcW w:w="1255" w:type="dxa"/>
            <w:tcBorders>
              <w:top w:val="nil"/>
              <w:left w:val="nil"/>
              <w:bottom w:val="nil"/>
              <w:right w:val="nil"/>
            </w:tcBorders>
            <w:shd w:val="clear" w:color="auto" w:fill="auto"/>
            <w:noWrap/>
            <w:vAlign w:val="bottom"/>
            <w:hideMark/>
          </w:tcPr>
          <w:p w14:paraId="1F71C4E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157" w:type="dxa"/>
            <w:tcBorders>
              <w:top w:val="nil"/>
              <w:left w:val="nil"/>
              <w:bottom w:val="nil"/>
              <w:right w:val="nil"/>
            </w:tcBorders>
            <w:shd w:val="clear" w:color="auto" w:fill="auto"/>
            <w:noWrap/>
            <w:vAlign w:val="bottom"/>
            <w:hideMark/>
          </w:tcPr>
          <w:p w14:paraId="6A9C5CE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3741FF" w:rsidRPr="004509CE" w14:paraId="012C6373" w14:textId="77777777" w:rsidTr="003741FF">
        <w:trPr>
          <w:trHeight w:val="288"/>
        </w:trPr>
        <w:tc>
          <w:tcPr>
            <w:tcW w:w="1370" w:type="dxa"/>
            <w:tcBorders>
              <w:top w:val="nil"/>
              <w:left w:val="nil"/>
              <w:bottom w:val="nil"/>
              <w:right w:val="nil"/>
            </w:tcBorders>
            <w:shd w:val="clear" w:color="auto" w:fill="auto"/>
            <w:noWrap/>
            <w:vAlign w:val="bottom"/>
            <w:hideMark/>
          </w:tcPr>
          <w:p w14:paraId="39D477B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18:2</w:t>
            </w:r>
          </w:p>
        </w:tc>
        <w:tc>
          <w:tcPr>
            <w:tcW w:w="1035" w:type="dxa"/>
            <w:tcBorders>
              <w:top w:val="nil"/>
              <w:left w:val="nil"/>
              <w:right w:val="nil"/>
            </w:tcBorders>
            <w:vAlign w:val="bottom"/>
          </w:tcPr>
          <w:p w14:paraId="01E0F1AA" w14:textId="36FCE44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2701C5BB" w14:textId="0C7C90A1"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1,700</w:t>
            </w:r>
          </w:p>
        </w:tc>
        <w:tc>
          <w:tcPr>
            <w:tcW w:w="1524" w:type="dxa"/>
            <w:tcBorders>
              <w:top w:val="nil"/>
              <w:left w:val="nil"/>
              <w:bottom w:val="nil"/>
              <w:right w:val="nil"/>
            </w:tcBorders>
            <w:noWrap/>
            <w:vAlign w:val="bottom"/>
            <w:hideMark/>
          </w:tcPr>
          <w:p w14:paraId="0A0B6264" w14:textId="24F2D60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430</w:t>
            </w:r>
          </w:p>
        </w:tc>
        <w:tc>
          <w:tcPr>
            <w:tcW w:w="1218" w:type="dxa"/>
            <w:tcBorders>
              <w:top w:val="nil"/>
              <w:left w:val="nil"/>
              <w:bottom w:val="nil"/>
              <w:right w:val="nil"/>
            </w:tcBorders>
            <w:shd w:val="clear" w:color="auto" w:fill="auto"/>
            <w:noWrap/>
            <w:vAlign w:val="bottom"/>
            <w:hideMark/>
          </w:tcPr>
          <w:p w14:paraId="71CA466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1820</w:t>
            </w:r>
          </w:p>
        </w:tc>
        <w:tc>
          <w:tcPr>
            <w:tcW w:w="1255" w:type="dxa"/>
            <w:tcBorders>
              <w:top w:val="nil"/>
              <w:left w:val="nil"/>
              <w:bottom w:val="nil"/>
              <w:right w:val="nil"/>
            </w:tcBorders>
            <w:shd w:val="clear" w:color="auto" w:fill="auto"/>
            <w:noWrap/>
            <w:vAlign w:val="bottom"/>
            <w:hideMark/>
          </w:tcPr>
          <w:p w14:paraId="77FCDB5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c>
          <w:tcPr>
            <w:tcW w:w="1157" w:type="dxa"/>
            <w:tcBorders>
              <w:top w:val="nil"/>
              <w:left w:val="nil"/>
              <w:bottom w:val="nil"/>
              <w:right w:val="nil"/>
            </w:tcBorders>
            <w:shd w:val="clear" w:color="auto" w:fill="auto"/>
            <w:noWrap/>
            <w:vAlign w:val="bottom"/>
            <w:hideMark/>
          </w:tcPr>
          <w:p w14:paraId="3A76F89D"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5B775304" w14:textId="77777777" w:rsidTr="003741FF">
        <w:trPr>
          <w:trHeight w:val="288"/>
        </w:trPr>
        <w:tc>
          <w:tcPr>
            <w:tcW w:w="1370" w:type="dxa"/>
            <w:tcBorders>
              <w:top w:val="nil"/>
              <w:left w:val="nil"/>
              <w:bottom w:val="nil"/>
              <w:right w:val="nil"/>
            </w:tcBorders>
            <w:shd w:val="clear" w:color="auto" w:fill="auto"/>
            <w:noWrap/>
            <w:vAlign w:val="bottom"/>
            <w:hideMark/>
          </w:tcPr>
          <w:p w14:paraId="1EEFE00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18:3</w:t>
            </w:r>
          </w:p>
        </w:tc>
        <w:tc>
          <w:tcPr>
            <w:tcW w:w="1035" w:type="dxa"/>
            <w:tcBorders>
              <w:top w:val="nil"/>
              <w:left w:val="nil"/>
              <w:right w:val="nil"/>
            </w:tcBorders>
            <w:vAlign w:val="bottom"/>
          </w:tcPr>
          <w:p w14:paraId="7CF2E40E" w14:textId="1ECE9B83"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73728804" w14:textId="76471A80"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84</w:t>
            </w:r>
          </w:p>
        </w:tc>
        <w:tc>
          <w:tcPr>
            <w:tcW w:w="1524" w:type="dxa"/>
            <w:tcBorders>
              <w:top w:val="nil"/>
              <w:left w:val="nil"/>
              <w:bottom w:val="nil"/>
              <w:right w:val="nil"/>
            </w:tcBorders>
            <w:noWrap/>
            <w:vAlign w:val="bottom"/>
            <w:hideMark/>
          </w:tcPr>
          <w:p w14:paraId="0BD9097D" w14:textId="7D44DB7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24</w:t>
            </w:r>
          </w:p>
        </w:tc>
        <w:tc>
          <w:tcPr>
            <w:tcW w:w="1218" w:type="dxa"/>
            <w:tcBorders>
              <w:top w:val="nil"/>
              <w:left w:val="nil"/>
              <w:bottom w:val="nil"/>
              <w:right w:val="nil"/>
            </w:tcBorders>
            <w:shd w:val="clear" w:color="auto" w:fill="auto"/>
            <w:noWrap/>
            <w:vAlign w:val="bottom"/>
            <w:hideMark/>
          </w:tcPr>
          <w:p w14:paraId="204DBE3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147</w:t>
            </w:r>
          </w:p>
        </w:tc>
        <w:tc>
          <w:tcPr>
            <w:tcW w:w="1255" w:type="dxa"/>
            <w:tcBorders>
              <w:top w:val="nil"/>
              <w:left w:val="nil"/>
              <w:bottom w:val="nil"/>
              <w:right w:val="nil"/>
            </w:tcBorders>
            <w:shd w:val="clear" w:color="auto" w:fill="auto"/>
            <w:noWrap/>
            <w:vAlign w:val="bottom"/>
            <w:hideMark/>
          </w:tcPr>
          <w:p w14:paraId="61878B4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c>
          <w:tcPr>
            <w:tcW w:w="1157" w:type="dxa"/>
            <w:tcBorders>
              <w:top w:val="nil"/>
              <w:left w:val="nil"/>
              <w:bottom w:val="nil"/>
              <w:right w:val="nil"/>
            </w:tcBorders>
            <w:shd w:val="clear" w:color="auto" w:fill="auto"/>
            <w:noWrap/>
            <w:vAlign w:val="bottom"/>
            <w:hideMark/>
          </w:tcPr>
          <w:p w14:paraId="27F77605"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r>
      <w:tr w:rsidR="003741FF" w:rsidRPr="004509CE" w14:paraId="13B886CB" w14:textId="77777777" w:rsidTr="003741FF">
        <w:trPr>
          <w:trHeight w:val="288"/>
        </w:trPr>
        <w:tc>
          <w:tcPr>
            <w:tcW w:w="1370" w:type="dxa"/>
            <w:tcBorders>
              <w:top w:val="nil"/>
              <w:left w:val="nil"/>
              <w:bottom w:val="nil"/>
              <w:right w:val="nil"/>
            </w:tcBorders>
            <w:shd w:val="clear" w:color="auto" w:fill="auto"/>
            <w:noWrap/>
            <w:vAlign w:val="bottom"/>
            <w:hideMark/>
          </w:tcPr>
          <w:p w14:paraId="0BB898F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20:1</w:t>
            </w:r>
          </w:p>
        </w:tc>
        <w:tc>
          <w:tcPr>
            <w:tcW w:w="1035" w:type="dxa"/>
            <w:tcBorders>
              <w:top w:val="nil"/>
              <w:left w:val="nil"/>
              <w:right w:val="nil"/>
            </w:tcBorders>
            <w:vAlign w:val="bottom"/>
          </w:tcPr>
          <w:p w14:paraId="34CEF304" w14:textId="7730C601"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43D0433F" w14:textId="394D358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1.3</w:t>
            </w:r>
          </w:p>
        </w:tc>
        <w:tc>
          <w:tcPr>
            <w:tcW w:w="1524" w:type="dxa"/>
            <w:tcBorders>
              <w:top w:val="nil"/>
              <w:left w:val="nil"/>
              <w:bottom w:val="nil"/>
              <w:right w:val="nil"/>
            </w:tcBorders>
            <w:noWrap/>
            <w:vAlign w:val="bottom"/>
            <w:hideMark/>
          </w:tcPr>
          <w:p w14:paraId="27B09EBB" w14:textId="54AE8E4F"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0.66</w:t>
            </w:r>
          </w:p>
        </w:tc>
        <w:tc>
          <w:tcPr>
            <w:tcW w:w="1218" w:type="dxa"/>
            <w:tcBorders>
              <w:top w:val="nil"/>
              <w:left w:val="nil"/>
              <w:bottom w:val="nil"/>
              <w:right w:val="nil"/>
            </w:tcBorders>
            <w:shd w:val="clear" w:color="auto" w:fill="auto"/>
            <w:noWrap/>
            <w:vAlign w:val="bottom"/>
            <w:hideMark/>
          </w:tcPr>
          <w:p w14:paraId="3DC6336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c>
          <w:tcPr>
            <w:tcW w:w="1255" w:type="dxa"/>
            <w:tcBorders>
              <w:top w:val="nil"/>
              <w:left w:val="nil"/>
              <w:bottom w:val="nil"/>
              <w:right w:val="nil"/>
            </w:tcBorders>
            <w:shd w:val="clear" w:color="auto" w:fill="auto"/>
            <w:noWrap/>
            <w:vAlign w:val="bottom"/>
            <w:hideMark/>
          </w:tcPr>
          <w:p w14:paraId="77AF4E4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1B5B2C20"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-96</w:t>
            </w:r>
          </w:p>
        </w:tc>
      </w:tr>
      <w:tr w:rsidR="003741FF" w:rsidRPr="004509CE" w14:paraId="5A9CAC9E" w14:textId="77777777" w:rsidTr="003741FF">
        <w:trPr>
          <w:trHeight w:val="288"/>
        </w:trPr>
        <w:tc>
          <w:tcPr>
            <w:tcW w:w="1370" w:type="dxa"/>
            <w:tcBorders>
              <w:top w:val="nil"/>
              <w:left w:val="nil"/>
              <w:bottom w:val="nil"/>
              <w:right w:val="nil"/>
            </w:tcBorders>
            <w:shd w:val="clear" w:color="auto" w:fill="auto"/>
            <w:noWrap/>
            <w:vAlign w:val="bottom"/>
            <w:hideMark/>
          </w:tcPr>
          <w:p w14:paraId="2917D1F2"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20:2</w:t>
            </w:r>
          </w:p>
        </w:tc>
        <w:tc>
          <w:tcPr>
            <w:tcW w:w="1035" w:type="dxa"/>
            <w:tcBorders>
              <w:top w:val="nil"/>
              <w:left w:val="nil"/>
              <w:right w:val="nil"/>
            </w:tcBorders>
            <w:vAlign w:val="bottom"/>
          </w:tcPr>
          <w:p w14:paraId="780262AB" w14:textId="25291744"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11DDED3C" w14:textId="6B1FCDAC"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5.8</w:t>
            </w:r>
          </w:p>
        </w:tc>
        <w:tc>
          <w:tcPr>
            <w:tcW w:w="1524" w:type="dxa"/>
            <w:tcBorders>
              <w:top w:val="nil"/>
              <w:left w:val="nil"/>
              <w:bottom w:val="nil"/>
              <w:right w:val="nil"/>
            </w:tcBorders>
            <w:noWrap/>
            <w:vAlign w:val="bottom"/>
            <w:hideMark/>
          </w:tcPr>
          <w:p w14:paraId="09E2D2BE" w14:textId="4242BCA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3.1</w:t>
            </w:r>
          </w:p>
        </w:tc>
        <w:tc>
          <w:tcPr>
            <w:tcW w:w="1218" w:type="dxa"/>
            <w:tcBorders>
              <w:top w:val="nil"/>
              <w:left w:val="nil"/>
              <w:bottom w:val="nil"/>
              <w:right w:val="nil"/>
            </w:tcBorders>
            <w:shd w:val="clear" w:color="auto" w:fill="auto"/>
            <w:noWrap/>
            <w:vAlign w:val="bottom"/>
            <w:hideMark/>
          </w:tcPr>
          <w:p w14:paraId="5DBB82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c>
          <w:tcPr>
            <w:tcW w:w="1255" w:type="dxa"/>
            <w:tcBorders>
              <w:top w:val="nil"/>
              <w:left w:val="nil"/>
              <w:bottom w:val="nil"/>
              <w:right w:val="nil"/>
            </w:tcBorders>
            <w:shd w:val="clear" w:color="auto" w:fill="auto"/>
            <w:noWrap/>
            <w:vAlign w:val="bottom"/>
            <w:hideMark/>
          </w:tcPr>
          <w:p w14:paraId="7D89C97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157" w:type="dxa"/>
            <w:tcBorders>
              <w:top w:val="nil"/>
              <w:left w:val="nil"/>
              <w:bottom w:val="nil"/>
              <w:right w:val="nil"/>
            </w:tcBorders>
            <w:shd w:val="clear" w:color="auto" w:fill="auto"/>
            <w:noWrap/>
            <w:vAlign w:val="bottom"/>
            <w:hideMark/>
          </w:tcPr>
          <w:p w14:paraId="2A0345E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3741FF" w:rsidRPr="004509CE" w14:paraId="6729B33E" w14:textId="77777777" w:rsidTr="003741FF">
        <w:trPr>
          <w:trHeight w:val="288"/>
        </w:trPr>
        <w:tc>
          <w:tcPr>
            <w:tcW w:w="1370" w:type="dxa"/>
            <w:tcBorders>
              <w:top w:val="nil"/>
              <w:left w:val="nil"/>
              <w:bottom w:val="nil"/>
              <w:right w:val="nil"/>
            </w:tcBorders>
            <w:shd w:val="clear" w:color="auto" w:fill="auto"/>
            <w:noWrap/>
            <w:vAlign w:val="bottom"/>
            <w:hideMark/>
          </w:tcPr>
          <w:p w14:paraId="4797081C"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20:3</w:t>
            </w:r>
          </w:p>
        </w:tc>
        <w:tc>
          <w:tcPr>
            <w:tcW w:w="1035" w:type="dxa"/>
            <w:tcBorders>
              <w:top w:val="nil"/>
              <w:left w:val="nil"/>
              <w:right w:val="nil"/>
            </w:tcBorders>
            <w:vAlign w:val="bottom"/>
          </w:tcPr>
          <w:p w14:paraId="4E3FC938" w14:textId="346E4BC5"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081EE46E" w14:textId="2007B174"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35</w:t>
            </w:r>
          </w:p>
        </w:tc>
        <w:tc>
          <w:tcPr>
            <w:tcW w:w="1524" w:type="dxa"/>
            <w:tcBorders>
              <w:top w:val="nil"/>
              <w:left w:val="nil"/>
              <w:bottom w:val="nil"/>
              <w:right w:val="nil"/>
            </w:tcBorders>
            <w:noWrap/>
            <w:vAlign w:val="bottom"/>
            <w:hideMark/>
          </w:tcPr>
          <w:p w14:paraId="242E03AA" w14:textId="5059E863"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12</w:t>
            </w:r>
          </w:p>
        </w:tc>
        <w:tc>
          <w:tcPr>
            <w:tcW w:w="1218" w:type="dxa"/>
            <w:tcBorders>
              <w:top w:val="nil"/>
              <w:left w:val="nil"/>
              <w:bottom w:val="nil"/>
              <w:right w:val="nil"/>
            </w:tcBorders>
            <w:shd w:val="clear" w:color="auto" w:fill="auto"/>
            <w:noWrap/>
            <w:vAlign w:val="bottom"/>
            <w:hideMark/>
          </w:tcPr>
          <w:p w14:paraId="144F50F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255" w:type="dxa"/>
            <w:tcBorders>
              <w:top w:val="nil"/>
              <w:left w:val="nil"/>
              <w:bottom w:val="nil"/>
              <w:right w:val="nil"/>
            </w:tcBorders>
            <w:shd w:val="clear" w:color="auto" w:fill="auto"/>
            <w:noWrap/>
            <w:vAlign w:val="bottom"/>
            <w:hideMark/>
          </w:tcPr>
          <w:p w14:paraId="41E22D7C"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1CF7BD66"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3741FF" w:rsidRPr="004509CE" w14:paraId="5EA4567D" w14:textId="77777777" w:rsidTr="003741FF">
        <w:trPr>
          <w:trHeight w:val="288"/>
        </w:trPr>
        <w:tc>
          <w:tcPr>
            <w:tcW w:w="1370" w:type="dxa"/>
            <w:tcBorders>
              <w:top w:val="nil"/>
              <w:left w:val="nil"/>
              <w:bottom w:val="nil"/>
              <w:right w:val="nil"/>
            </w:tcBorders>
            <w:shd w:val="clear" w:color="auto" w:fill="auto"/>
            <w:noWrap/>
            <w:vAlign w:val="bottom"/>
            <w:hideMark/>
          </w:tcPr>
          <w:p w14:paraId="45CE2C69"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20:4</w:t>
            </w:r>
          </w:p>
        </w:tc>
        <w:tc>
          <w:tcPr>
            <w:tcW w:w="1035" w:type="dxa"/>
            <w:tcBorders>
              <w:top w:val="nil"/>
              <w:left w:val="nil"/>
              <w:right w:val="nil"/>
            </w:tcBorders>
            <w:vAlign w:val="bottom"/>
          </w:tcPr>
          <w:p w14:paraId="1A8FB02F" w14:textId="065D83A9"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118A9EA6" w14:textId="1FD402D8"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350</w:t>
            </w:r>
          </w:p>
        </w:tc>
        <w:tc>
          <w:tcPr>
            <w:tcW w:w="1524" w:type="dxa"/>
            <w:tcBorders>
              <w:top w:val="nil"/>
              <w:left w:val="nil"/>
              <w:bottom w:val="nil"/>
              <w:right w:val="nil"/>
            </w:tcBorders>
            <w:noWrap/>
            <w:vAlign w:val="bottom"/>
            <w:hideMark/>
          </w:tcPr>
          <w:p w14:paraId="0DF50C5E" w14:textId="30920036"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58</w:t>
            </w:r>
          </w:p>
        </w:tc>
        <w:tc>
          <w:tcPr>
            <w:tcW w:w="1218" w:type="dxa"/>
            <w:tcBorders>
              <w:top w:val="nil"/>
              <w:left w:val="nil"/>
              <w:bottom w:val="nil"/>
              <w:right w:val="nil"/>
            </w:tcBorders>
            <w:shd w:val="clear" w:color="auto" w:fill="auto"/>
            <w:noWrap/>
            <w:vAlign w:val="bottom"/>
            <w:hideMark/>
          </w:tcPr>
          <w:p w14:paraId="0CE81F42"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237</w:t>
            </w:r>
          </w:p>
        </w:tc>
        <w:tc>
          <w:tcPr>
            <w:tcW w:w="1255" w:type="dxa"/>
            <w:tcBorders>
              <w:top w:val="nil"/>
              <w:left w:val="nil"/>
              <w:bottom w:val="nil"/>
              <w:right w:val="nil"/>
            </w:tcBorders>
            <w:shd w:val="clear" w:color="auto" w:fill="auto"/>
            <w:noWrap/>
            <w:vAlign w:val="bottom"/>
            <w:hideMark/>
          </w:tcPr>
          <w:p w14:paraId="4003E7C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157" w:type="dxa"/>
            <w:tcBorders>
              <w:top w:val="nil"/>
              <w:left w:val="nil"/>
              <w:bottom w:val="nil"/>
              <w:right w:val="nil"/>
            </w:tcBorders>
            <w:shd w:val="clear" w:color="auto" w:fill="auto"/>
            <w:noWrap/>
            <w:vAlign w:val="bottom"/>
            <w:hideMark/>
          </w:tcPr>
          <w:p w14:paraId="70E00ECA"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r>
      <w:tr w:rsidR="003741FF" w:rsidRPr="004509CE" w14:paraId="34E61C4C" w14:textId="77777777" w:rsidTr="003741FF">
        <w:trPr>
          <w:trHeight w:val="288"/>
        </w:trPr>
        <w:tc>
          <w:tcPr>
            <w:tcW w:w="1370" w:type="dxa"/>
            <w:tcBorders>
              <w:top w:val="nil"/>
              <w:left w:val="nil"/>
              <w:bottom w:val="nil"/>
              <w:right w:val="nil"/>
            </w:tcBorders>
            <w:shd w:val="clear" w:color="auto" w:fill="auto"/>
            <w:noWrap/>
            <w:vAlign w:val="bottom"/>
            <w:hideMark/>
          </w:tcPr>
          <w:p w14:paraId="6196E408"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 22:6</w:t>
            </w:r>
          </w:p>
        </w:tc>
        <w:tc>
          <w:tcPr>
            <w:tcW w:w="1035" w:type="dxa"/>
            <w:tcBorders>
              <w:top w:val="nil"/>
              <w:left w:val="nil"/>
              <w:right w:val="nil"/>
            </w:tcBorders>
            <w:vAlign w:val="bottom"/>
          </w:tcPr>
          <w:p w14:paraId="21D578F0" w14:textId="4C909B9F"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nil"/>
              <w:right w:val="nil"/>
            </w:tcBorders>
            <w:noWrap/>
            <w:vAlign w:val="bottom"/>
            <w:hideMark/>
          </w:tcPr>
          <w:p w14:paraId="74B6F2F3" w14:textId="77282972"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37</w:t>
            </w:r>
          </w:p>
        </w:tc>
        <w:tc>
          <w:tcPr>
            <w:tcW w:w="1524" w:type="dxa"/>
            <w:tcBorders>
              <w:top w:val="nil"/>
              <w:left w:val="nil"/>
              <w:bottom w:val="nil"/>
              <w:right w:val="nil"/>
            </w:tcBorders>
            <w:noWrap/>
            <w:vAlign w:val="bottom"/>
            <w:hideMark/>
          </w:tcPr>
          <w:p w14:paraId="299351A2" w14:textId="34DE351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9.5</w:t>
            </w:r>
          </w:p>
        </w:tc>
        <w:tc>
          <w:tcPr>
            <w:tcW w:w="1218" w:type="dxa"/>
            <w:tcBorders>
              <w:top w:val="nil"/>
              <w:left w:val="nil"/>
              <w:bottom w:val="nil"/>
              <w:right w:val="nil"/>
            </w:tcBorders>
            <w:shd w:val="clear" w:color="auto" w:fill="auto"/>
            <w:noWrap/>
            <w:vAlign w:val="bottom"/>
            <w:hideMark/>
          </w:tcPr>
          <w:p w14:paraId="13AF895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255" w:type="dxa"/>
            <w:tcBorders>
              <w:top w:val="nil"/>
              <w:left w:val="nil"/>
              <w:bottom w:val="nil"/>
              <w:right w:val="nil"/>
            </w:tcBorders>
            <w:shd w:val="clear" w:color="auto" w:fill="auto"/>
            <w:noWrap/>
            <w:vAlign w:val="bottom"/>
            <w:hideMark/>
          </w:tcPr>
          <w:p w14:paraId="5034D879"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157" w:type="dxa"/>
            <w:tcBorders>
              <w:top w:val="nil"/>
              <w:left w:val="nil"/>
              <w:bottom w:val="nil"/>
              <w:right w:val="nil"/>
            </w:tcBorders>
            <w:shd w:val="clear" w:color="auto" w:fill="auto"/>
            <w:noWrap/>
            <w:vAlign w:val="bottom"/>
            <w:hideMark/>
          </w:tcPr>
          <w:p w14:paraId="16617C3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r>
      <w:tr w:rsidR="000F01B7" w:rsidRPr="004509CE" w14:paraId="5B510D4A" w14:textId="77777777" w:rsidTr="003741FF">
        <w:trPr>
          <w:trHeight w:val="288"/>
        </w:trPr>
        <w:tc>
          <w:tcPr>
            <w:tcW w:w="1370" w:type="dxa"/>
            <w:tcBorders>
              <w:top w:val="nil"/>
              <w:left w:val="nil"/>
              <w:right w:val="nil"/>
            </w:tcBorders>
            <w:shd w:val="clear" w:color="auto" w:fill="auto"/>
            <w:noWrap/>
            <w:vAlign w:val="bottom"/>
            <w:hideMark/>
          </w:tcPr>
          <w:p w14:paraId="7AD867CC" w14:textId="77777777" w:rsidR="001549A1" w:rsidRPr="004509CE" w:rsidRDefault="001549A1" w:rsidP="001549A1">
            <w:pPr>
              <w:spacing w:after="0" w:line="240" w:lineRule="auto"/>
              <w:jc w:val="center"/>
              <w:rPr>
                <w:rFonts w:ascii="Times New Roman" w:eastAsia="Times New Roman" w:hAnsi="Times New Roman"/>
                <w:color w:val="000000"/>
              </w:rPr>
            </w:pPr>
          </w:p>
        </w:tc>
        <w:tc>
          <w:tcPr>
            <w:tcW w:w="1035" w:type="dxa"/>
            <w:tcBorders>
              <w:top w:val="nil"/>
              <w:left w:val="nil"/>
              <w:right w:val="nil"/>
            </w:tcBorders>
            <w:vAlign w:val="bottom"/>
          </w:tcPr>
          <w:p w14:paraId="68A86D57" w14:textId="712E0F46" w:rsidR="001549A1" w:rsidRPr="004509CE" w:rsidRDefault="001549A1" w:rsidP="001549A1">
            <w:pPr>
              <w:spacing w:after="0" w:line="240" w:lineRule="auto"/>
              <w:rPr>
                <w:rFonts w:ascii="Times New Roman" w:eastAsia="Times New Roman" w:hAnsi="Times New Roman"/>
              </w:rPr>
            </w:pPr>
          </w:p>
        </w:tc>
        <w:tc>
          <w:tcPr>
            <w:tcW w:w="1266" w:type="dxa"/>
            <w:tcBorders>
              <w:top w:val="nil"/>
              <w:left w:val="nil"/>
              <w:right w:val="nil"/>
            </w:tcBorders>
            <w:shd w:val="clear" w:color="auto" w:fill="auto"/>
            <w:noWrap/>
            <w:vAlign w:val="bottom"/>
            <w:hideMark/>
          </w:tcPr>
          <w:p w14:paraId="5B12F54B" w14:textId="158D4BFA" w:rsidR="001549A1" w:rsidRPr="004509CE" w:rsidRDefault="001549A1" w:rsidP="001549A1">
            <w:pPr>
              <w:spacing w:after="0" w:line="240" w:lineRule="auto"/>
              <w:rPr>
                <w:rFonts w:ascii="Times New Roman" w:eastAsia="Times New Roman" w:hAnsi="Times New Roman"/>
              </w:rPr>
            </w:pPr>
          </w:p>
        </w:tc>
        <w:tc>
          <w:tcPr>
            <w:tcW w:w="1524" w:type="dxa"/>
            <w:tcBorders>
              <w:top w:val="nil"/>
              <w:left w:val="nil"/>
              <w:right w:val="nil"/>
            </w:tcBorders>
            <w:shd w:val="clear" w:color="auto" w:fill="auto"/>
            <w:noWrap/>
            <w:vAlign w:val="bottom"/>
            <w:hideMark/>
          </w:tcPr>
          <w:p w14:paraId="01592594" w14:textId="77777777" w:rsidR="001549A1" w:rsidRPr="004509CE" w:rsidRDefault="001549A1" w:rsidP="001549A1">
            <w:pPr>
              <w:spacing w:after="0" w:line="240" w:lineRule="auto"/>
              <w:jc w:val="center"/>
              <w:rPr>
                <w:rFonts w:ascii="Times New Roman" w:eastAsia="Times New Roman" w:hAnsi="Times New Roman"/>
              </w:rPr>
            </w:pPr>
          </w:p>
        </w:tc>
        <w:tc>
          <w:tcPr>
            <w:tcW w:w="1218" w:type="dxa"/>
            <w:tcBorders>
              <w:top w:val="nil"/>
              <w:left w:val="nil"/>
              <w:right w:val="nil"/>
            </w:tcBorders>
            <w:shd w:val="clear" w:color="auto" w:fill="auto"/>
            <w:noWrap/>
            <w:vAlign w:val="bottom"/>
            <w:hideMark/>
          </w:tcPr>
          <w:p w14:paraId="54033E62" w14:textId="77777777" w:rsidR="001549A1" w:rsidRPr="004509CE" w:rsidRDefault="001549A1" w:rsidP="001549A1">
            <w:pPr>
              <w:spacing w:after="0" w:line="240" w:lineRule="auto"/>
              <w:jc w:val="center"/>
              <w:rPr>
                <w:rFonts w:ascii="Times New Roman" w:eastAsia="Times New Roman" w:hAnsi="Times New Roman"/>
              </w:rPr>
            </w:pPr>
          </w:p>
        </w:tc>
        <w:tc>
          <w:tcPr>
            <w:tcW w:w="1255" w:type="dxa"/>
            <w:tcBorders>
              <w:top w:val="nil"/>
              <w:left w:val="nil"/>
              <w:right w:val="nil"/>
            </w:tcBorders>
            <w:shd w:val="clear" w:color="auto" w:fill="auto"/>
            <w:noWrap/>
            <w:vAlign w:val="bottom"/>
            <w:hideMark/>
          </w:tcPr>
          <w:p w14:paraId="1B7D2878" w14:textId="77777777" w:rsidR="001549A1" w:rsidRPr="004509CE" w:rsidRDefault="001549A1" w:rsidP="001549A1">
            <w:pPr>
              <w:spacing w:after="0" w:line="240" w:lineRule="auto"/>
              <w:jc w:val="center"/>
              <w:rPr>
                <w:rFonts w:ascii="Times New Roman" w:eastAsia="Times New Roman" w:hAnsi="Times New Roman"/>
              </w:rPr>
            </w:pPr>
          </w:p>
        </w:tc>
        <w:tc>
          <w:tcPr>
            <w:tcW w:w="1157" w:type="dxa"/>
            <w:tcBorders>
              <w:top w:val="nil"/>
              <w:left w:val="nil"/>
              <w:right w:val="nil"/>
            </w:tcBorders>
            <w:shd w:val="clear" w:color="auto" w:fill="auto"/>
            <w:noWrap/>
            <w:vAlign w:val="bottom"/>
            <w:hideMark/>
          </w:tcPr>
          <w:p w14:paraId="2B8653FE" w14:textId="77777777" w:rsidR="001549A1" w:rsidRPr="004509CE" w:rsidRDefault="001549A1" w:rsidP="001549A1">
            <w:pPr>
              <w:spacing w:after="0" w:line="240" w:lineRule="auto"/>
              <w:jc w:val="center"/>
              <w:rPr>
                <w:rFonts w:ascii="Times New Roman" w:eastAsia="Times New Roman" w:hAnsi="Times New Roman"/>
              </w:rPr>
            </w:pPr>
          </w:p>
        </w:tc>
      </w:tr>
      <w:tr w:rsidR="003741FF" w:rsidRPr="004509CE" w14:paraId="1B3F14B6" w14:textId="77777777" w:rsidTr="003741FF">
        <w:trPr>
          <w:trHeight w:val="288"/>
        </w:trPr>
        <w:tc>
          <w:tcPr>
            <w:tcW w:w="1370" w:type="dxa"/>
            <w:tcBorders>
              <w:top w:val="nil"/>
              <w:left w:val="nil"/>
              <w:bottom w:val="single" w:sz="12" w:space="0" w:color="auto"/>
              <w:right w:val="nil"/>
            </w:tcBorders>
            <w:shd w:val="clear" w:color="auto" w:fill="auto"/>
            <w:noWrap/>
            <w:vAlign w:val="bottom"/>
            <w:hideMark/>
          </w:tcPr>
          <w:p w14:paraId="4F77BDCD" w14:textId="77777777" w:rsidR="003741FF" w:rsidRPr="004509CE" w:rsidRDefault="003741FF" w:rsidP="003741FF">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Cholesterol</w:t>
            </w:r>
          </w:p>
        </w:tc>
        <w:tc>
          <w:tcPr>
            <w:tcW w:w="1035" w:type="dxa"/>
            <w:tcBorders>
              <w:top w:val="nil"/>
              <w:left w:val="nil"/>
              <w:bottom w:val="single" w:sz="12" w:space="0" w:color="auto"/>
              <w:right w:val="nil"/>
            </w:tcBorders>
            <w:vAlign w:val="bottom"/>
          </w:tcPr>
          <w:p w14:paraId="265AABA5" w14:textId="700EBB3E" w:rsidR="003741FF" w:rsidRPr="004509CE" w:rsidRDefault="003741FF" w:rsidP="003741FF">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tcBorders>
              <w:top w:val="nil"/>
              <w:left w:val="nil"/>
              <w:bottom w:val="single" w:sz="12" w:space="0" w:color="auto"/>
              <w:right w:val="nil"/>
            </w:tcBorders>
            <w:noWrap/>
            <w:vAlign w:val="bottom"/>
            <w:hideMark/>
          </w:tcPr>
          <w:p w14:paraId="3FB94D38" w14:textId="62EA3E4D"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770</w:t>
            </w:r>
          </w:p>
        </w:tc>
        <w:tc>
          <w:tcPr>
            <w:tcW w:w="1524" w:type="dxa"/>
            <w:tcBorders>
              <w:top w:val="nil"/>
              <w:left w:val="nil"/>
              <w:bottom w:val="single" w:sz="12" w:space="0" w:color="auto"/>
              <w:right w:val="nil"/>
            </w:tcBorders>
            <w:noWrap/>
            <w:vAlign w:val="bottom"/>
            <w:hideMark/>
          </w:tcPr>
          <w:p w14:paraId="42D43ED3" w14:textId="71D16F89" w:rsidR="003741FF" w:rsidRPr="003741FF" w:rsidRDefault="003741FF" w:rsidP="003741FF">
            <w:pPr>
              <w:spacing w:after="0" w:line="240" w:lineRule="auto"/>
              <w:jc w:val="center"/>
              <w:rPr>
                <w:rFonts w:ascii="Times New Roman" w:eastAsia="Times New Roman" w:hAnsi="Times New Roman"/>
                <w:color w:val="000000"/>
              </w:rPr>
            </w:pPr>
            <w:r w:rsidRPr="003741FF">
              <w:rPr>
                <w:rFonts w:ascii="Times New Roman" w:hAnsi="Times New Roman"/>
                <w:color w:val="000000"/>
              </w:rPr>
              <w:t>110</w:t>
            </w:r>
          </w:p>
        </w:tc>
        <w:tc>
          <w:tcPr>
            <w:tcW w:w="1218" w:type="dxa"/>
            <w:tcBorders>
              <w:top w:val="nil"/>
              <w:left w:val="nil"/>
              <w:bottom w:val="single" w:sz="12" w:space="0" w:color="auto"/>
              <w:right w:val="nil"/>
            </w:tcBorders>
            <w:shd w:val="clear" w:color="auto" w:fill="auto"/>
            <w:noWrap/>
            <w:vAlign w:val="bottom"/>
            <w:hideMark/>
          </w:tcPr>
          <w:p w14:paraId="637B0A8E"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820</w:t>
            </w:r>
          </w:p>
        </w:tc>
        <w:tc>
          <w:tcPr>
            <w:tcW w:w="1255" w:type="dxa"/>
            <w:tcBorders>
              <w:top w:val="nil"/>
              <w:left w:val="nil"/>
              <w:bottom w:val="single" w:sz="12" w:space="0" w:color="auto"/>
              <w:right w:val="nil"/>
            </w:tcBorders>
            <w:shd w:val="clear" w:color="auto" w:fill="auto"/>
            <w:noWrap/>
            <w:vAlign w:val="bottom"/>
            <w:hideMark/>
          </w:tcPr>
          <w:p w14:paraId="0250C4A1"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157" w:type="dxa"/>
            <w:tcBorders>
              <w:top w:val="nil"/>
              <w:left w:val="nil"/>
              <w:bottom w:val="single" w:sz="12" w:space="0" w:color="auto"/>
              <w:right w:val="nil"/>
            </w:tcBorders>
            <w:shd w:val="clear" w:color="auto" w:fill="auto"/>
            <w:noWrap/>
            <w:vAlign w:val="bottom"/>
            <w:hideMark/>
          </w:tcPr>
          <w:p w14:paraId="6F93FC33" w14:textId="77777777" w:rsidR="003741FF" w:rsidRPr="004509CE" w:rsidRDefault="003741FF" w:rsidP="003741FF">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r>
    </w:tbl>
    <w:p w14:paraId="5E0A4EFA" w14:textId="76A0AD8A" w:rsidR="003D1A53" w:rsidRDefault="003D1A53" w:rsidP="003D1A53">
      <w:pPr>
        <w:spacing w:after="0" w:line="240" w:lineRule="auto"/>
        <w:rPr>
          <w:rFonts w:ascii="Times New Roman" w:hAnsi="Times New Roman"/>
        </w:rPr>
      </w:pPr>
    </w:p>
    <w:p w14:paraId="0D2E7847" w14:textId="77777777" w:rsidR="00084A27" w:rsidRPr="004509CE" w:rsidRDefault="00084A27" w:rsidP="003D1A53">
      <w:pPr>
        <w:spacing w:after="0" w:line="240" w:lineRule="auto"/>
        <w:rPr>
          <w:rFonts w:ascii="Times New Roman" w:hAnsi="Times New Roman"/>
        </w:rPr>
      </w:pPr>
    </w:p>
    <w:p w14:paraId="30E144E9" w14:textId="77777777" w:rsidR="000F01B7" w:rsidRDefault="000F01B7" w:rsidP="003D1A53">
      <w:pPr>
        <w:spacing w:after="0" w:line="240" w:lineRule="auto"/>
        <w:rPr>
          <w:rFonts w:ascii="Times New Roman" w:hAnsi="Times New Roman"/>
        </w:rPr>
        <w:sectPr w:rsidR="000F01B7" w:rsidSect="00B1678B">
          <w:pgSz w:w="12240" w:h="15840"/>
          <w:pgMar w:top="1440" w:right="1440" w:bottom="1440" w:left="1440" w:header="720" w:footer="720" w:gutter="0"/>
          <w:cols w:space="720"/>
          <w:docGrid w:linePitch="360"/>
        </w:sectPr>
      </w:pPr>
    </w:p>
    <w:p w14:paraId="179017DB" w14:textId="2304E968"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S8.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ceramide (CER)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460CB75D" w14:textId="77777777" w:rsidR="00181C16" w:rsidRPr="004509CE" w:rsidRDefault="00181C16" w:rsidP="003211E7">
      <w:pPr>
        <w:spacing w:after="0" w:line="240" w:lineRule="auto"/>
        <w:jc w:val="both"/>
        <w:rPr>
          <w:rFonts w:ascii="Times New Roman" w:hAnsi="Times New Roman"/>
        </w:rPr>
      </w:pPr>
    </w:p>
    <w:tbl>
      <w:tblPr>
        <w:tblW w:w="9155" w:type="dxa"/>
        <w:tblInd w:w="108" w:type="dxa"/>
        <w:tblLook w:val="04A0" w:firstRow="1" w:lastRow="0" w:firstColumn="1" w:lastColumn="0" w:noHBand="0" w:noVBand="1"/>
      </w:tblPr>
      <w:tblGrid>
        <w:gridCol w:w="1370"/>
        <w:gridCol w:w="215"/>
        <w:gridCol w:w="820"/>
        <w:gridCol w:w="215"/>
        <w:gridCol w:w="1051"/>
        <w:gridCol w:w="111"/>
        <w:gridCol w:w="1352"/>
        <w:gridCol w:w="61"/>
        <w:gridCol w:w="1218"/>
        <w:gridCol w:w="73"/>
        <w:gridCol w:w="904"/>
        <w:gridCol w:w="278"/>
        <w:gridCol w:w="1209"/>
        <w:gridCol w:w="278"/>
      </w:tblGrid>
      <w:tr w:rsidR="00181C16" w:rsidRPr="004509CE" w14:paraId="61740C20" w14:textId="77777777" w:rsidTr="00181C16">
        <w:trPr>
          <w:trHeight w:val="144"/>
        </w:trPr>
        <w:tc>
          <w:tcPr>
            <w:tcW w:w="1370" w:type="dxa"/>
            <w:tcBorders>
              <w:top w:val="single" w:sz="12" w:space="0" w:color="auto"/>
              <w:left w:val="nil"/>
              <w:right w:val="nil"/>
            </w:tcBorders>
            <w:shd w:val="clear" w:color="auto" w:fill="auto"/>
            <w:noWrap/>
            <w:vAlign w:val="bottom"/>
          </w:tcPr>
          <w:p w14:paraId="60D5A1C3" w14:textId="77777777" w:rsidR="00181C16" w:rsidRPr="004509CE" w:rsidRDefault="00181C16" w:rsidP="00B75332">
            <w:pPr>
              <w:spacing w:after="0" w:line="240" w:lineRule="auto"/>
              <w:rPr>
                <w:rFonts w:ascii="Times New Roman" w:eastAsia="Times New Roman" w:hAnsi="Times New Roman"/>
                <w:color w:val="000000"/>
              </w:rPr>
            </w:pPr>
          </w:p>
        </w:tc>
        <w:tc>
          <w:tcPr>
            <w:tcW w:w="1035" w:type="dxa"/>
            <w:gridSpan w:val="2"/>
            <w:tcBorders>
              <w:top w:val="single" w:sz="12" w:space="0" w:color="auto"/>
              <w:left w:val="nil"/>
              <w:right w:val="nil"/>
            </w:tcBorders>
            <w:vAlign w:val="bottom"/>
          </w:tcPr>
          <w:p w14:paraId="7EAB97B1" w14:textId="77777777" w:rsidR="00181C16" w:rsidRDefault="00181C16"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17E76A0C"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23DC14DE"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gridSpan w:val="2"/>
            <w:tcBorders>
              <w:top w:val="single" w:sz="12" w:space="0" w:color="auto"/>
              <w:left w:val="nil"/>
              <w:right w:val="nil"/>
            </w:tcBorders>
            <w:shd w:val="clear" w:color="auto" w:fill="auto"/>
            <w:vAlign w:val="bottom"/>
          </w:tcPr>
          <w:p w14:paraId="4D195F91" w14:textId="77777777" w:rsidR="00181C16" w:rsidRPr="004509CE" w:rsidRDefault="00181C16" w:rsidP="00B75332">
            <w:pPr>
              <w:spacing w:after="0" w:line="240" w:lineRule="auto"/>
              <w:jc w:val="center"/>
              <w:rPr>
                <w:rFonts w:ascii="Times New Roman" w:eastAsia="Times New Roman" w:hAnsi="Times New Roman"/>
                <w:color w:val="000000"/>
              </w:rPr>
            </w:pPr>
          </w:p>
        </w:tc>
      </w:tr>
      <w:tr w:rsidR="00181C16" w:rsidRPr="004509CE" w14:paraId="5DA07D2B" w14:textId="77777777" w:rsidTr="00181C16">
        <w:trPr>
          <w:trHeight w:val="288"/>
        </w:trPr>
        <w:tc>
          <w:tcPr>
            <w:tcW w:w="1370" w:type="dxa"/>
            <w:tcBorders>
              <w:left w:val="nil"/>
              <w:bottom w:val="single" w:sz="12" w:space="0" w:color="auto"/>
              <w:right w:val="nil"/>
            </w:tcBorders>
            <w:shd w:val="clear" w:color="auto" w:fill="auto"/>
            <w:noWrap/>
            <w:vAlign w:val="bottom"/>
            <w:hideMark/>
          </w:tcPr>
          <w:p w14:paraId="3C020848" w14:textId="77777777" w:rsidR="00181C16" w:rsidRPr="004509CE" w:rsidRDefault="00181C16"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gridSpan w:val="2"/>
            <w:tcBorders>
              <w:left w:val="nil"/>
              <w:bottom w:val="single" w:sz="12" w:space="0" w:color="auto"/>
              <w:right w:val="nil"/>
            </w:tcBorders>
            <w:vAlign w:val="bottom"/>
          </w:tcPr>
          <w:p w14:paraId="35049822"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0C4D325C"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0891BD61"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5A1AF06D" w14:textId="77777777" w:rsidR="00181C16" w:rsidRPr="004509CE" w:rsidRDefault="00181C16"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3"/>
            <w:tcBorders>
              <w:left w:val="nil"/>
              <w:bottom w:val="single" w:sz="12" w:space="0" w:color="auto"/>
              <w:right w:val="nil"/>
            </w:tcBorders>
            <w:shd w:val="clear" w:color="auto" w:fill="auto"/>
            <w:vAlign w:val="bottom"/>
            <w:hideMark/>
          </w:tcPr>
          <w:p w14:paraId="56867CA8"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gridSpan w:val="2"/>
            <w:tcBorders>
              <w:left w:val="nil"/>
              <w:bottom w:val="single" w:sz="12" w:space="0" w:color="auto"/>
              <w:right w:val="nil"/>
            </w:tcBorders>
            <w:shd w:val="clear" w:color="auto" w:fill="auto"/>
            <w:vAlign w:val="bottom"/>
            <w:hideMark/>
          </w:tcPr>
          <w:p w14:paraId="170D86EF"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p>
          <w:p w14:paraId="00692AED" w14:textId="6EB45428" w:rsidR="00181C16" w:rsidRPr="004509CE" w:rsidRDefault="00181C16"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w:t>
            </w:r>
          </w:p>
        </w:tc>
      </w:tr>
      <w:tr w:rsidR="001F1B3A" w:rsidRPr="004509CE" w14:paraId="1797AE36" w14:textId="77777777" w:rsidTr="001F1B3A">
        <w:trPr>
          <w:gridAfter w:val="1"/>
          <w:wAfter w:w="278" w:type="dxa"/>
          <w:trHeight w:val="288"/>
        </w:trPr>
        <w:tc>
          <w:tcPr>
            <w:tcW w:w="1585" w:type="dxa"/>
            <w:gridSpan w:val="2"/>
            <w:tcBorders>
              <w:top w:val="single" w:sz="12" w:space="0" w:color="auto"/>
              <w:left w:val="nil"/>
              <w:bottom w:val="nil"/>
              <w:right w:val="nil"/>
            </w:tcBorders>
            <w:shd w:val="clear" w:color="auto" w:fill="auto"/>
            <w:noWrap/>
            <w:vAlign w:val="bottom"/>
            <w:hideMark/>
          </w:tcPr>
          <w:p w14:paraId="68167F9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d34:1</w:t>
            </w:r>
          </w:p>
        </w:tc>
        <w:tc>
          <w:tcPr>
            <w:tcW w:w="1035" w:type="dxa"/>
            <w:gridSpan w:val="2"/>
            <w:tcBorders>
              <w:top w:val="nil"/>
              <w:left w:val="nil"/>
              <w:right w:val="nil"/>
            </w:tcBorders>
            <w:vAlign w:val="bottom"/>
          </w:tcPr>
          <w:p w14:paraId="11528DB1" w14:textId="50068D0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422A33ED" w14:textId="0B97EE0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0.86</w:t>
            </w:r>
          </w:p>
        </w:tc>
        <w:tc>
          <w:tcPr>
            <w:tcW w:w="1352" w:type="dxa"/>
            <w:tcBorders>
              <w:top w:val="nil"/>
              <w:left w:val="nil"/>
              <w:bottom w:val="nil"/>
              <w:right w:val="nil"/>
            </w:tcBorders>
            <w:noWrap/>
            <w:vAlign w:val="bottom"/>
            <w:hideMark/>
          </w:tcPr>
          <w:p w14:paraId="6816E409" w14:textId="7207EDD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0.21</w:t>
            </w:r>
          </w:p>
        </w:tc>
        <w:tc>
          <w:tcPr>
            <w:tcW w:w="1352" w:type="dxa"/>
            <w:gridSpan w:val="3"/>
            <w:tcBorders>
              <w:top w:val="single" w:sz="12" w:space="0" w:color="auto"/>
              <w:left w:val="nil"/>
              <w:bottom w:val="nil"/>
              <w:right w:val="nil"/>
            </w:tcBorders>
            <w:shd w:val="clear" w:color="auto" w:fill="auto"/>
            <w:noWrap/>
            <w:vAlign w:val="bottom"/>
            <w:hideMark/>
          </w:tcPr>
          <w:p w14:paraId="51371E6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0.336</w:t>
            </w:r>
          </w:p>
        </w:tc>
        <w:tc>
          <w:tcPr>
            <w:tcW w:w="904" w:type="dxa"/>
            <w:tcBorders>
              <w:top w:val="single" w:sz="12" w:space="0" w:color="auto"/>
              <w:left w:val="nil"/>
              <w:bottom w:val="nil"/>
              <w:right w:val="nil"/>
            </w:tcBorders>
            <w:shd w:val="clear" w:color="auto" w:fill="auto"/>
            <w:noWrap/>
            <w:vAlign w:val="bottom"/>
            <w:hideMark/>
          </w:tcPr>
          <w:p w14:paraId="4A9686A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0.029</w:t>
            </w:r>
          </w:p>
        </w:tc>
        <w:tc>
          <w:tcPr>
            <w:tcW w:w="1487" w:type="dxa"/>
            <w:gridSpan w:val="2"/>
            <w:tcBorders>
              <w:top w:val="single" w:sz="12" w:space="0" w:color="auto"/>
              <w:left w:val="nil"/>
              <w:bottom w:val="nil"/>
              <w:right w:val="nil"/>
            </w:tcBorders>
            <w:shd w:val="clear" w:color="auto" w:fill="auto"/>
            <w:noWrap/>
            <w:vAlign w:val="bottom"/>
            <w:hideMark/>
          </w:tcPr>
          <w:p w14:paraId="0BB771D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155</w:t>
            </w:r>
          </w:p>
        </w:tc>
      </w:tr>
      <w:tr w:rsidR="001F1B3A" w:rsidRPr="004509CE" w14:paraId="43F5EA3B"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3103045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d36:1</w:t>
            </w:r>
          </w:p>
        </w:tc>
        <w:tc>
          <w:tcPr>
            <w:tcW w:w="1035" w:type="dxa"/>
            <w:gridSpan w:val="2"/>
            <w:tcBorders>
              <w:top w:val="nil"/>
              <w:left w:val="nil"/>
              <w:right w:val="nil"/>
            </w:tcBorders>
            <w:vAlign w:val="bottom"/>
          </w:tcPr>
          <w:p w14:paraId="0A8D852D" w14:textId="265CA34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5BC961D4" w14:textId="5E4E6E6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352" w:type="dxa"/>
            <w:tcBorders>
              <w:top w:val="nil"/>
              <w:left w:val="nil"/>
              <w:bottom w:val="nil"/>
              <w:right w:val="nil"/>
            </w:tcBorders>
            <w:noWrap/>
            <w:vAlign w:val="bottom"/>
            <w:hideMark/>
          </w:tcPr>
          <w:p w14:paraId="57BAEA04" w14:textId="492C688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0.043</w:t>
            </w:r>
          </w:p>
        </w:tc>
        <w:tc>
          <w:tcPr>
            <w:tcW w:w="1352" w:type="dxa"/>
            <w:gridSpan w:val="3"/>
            <w:tcBorders>
              <w:top w:val="nil"/>
              <w:left w:val="nil"/>
              <w:bottom w:val="nil"/>
              <w:right w:val="nil"/>
            </w:tcBorders>
            <w:shd w:val="clear" w:color="auto" w:fill="auto"/>
            <w:noWrap/>
            <w:vAlign w:val="bottom"/>
            <w:hideMark/>
          </w:tcPr>
          <w:p w14:paraId="38B079C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0.0275</w:t>
            </w:r>
          </w:p>
        </w:tc>
        <w:tc>
          <w:tcPr>
            <w:tcW w:w="904" w:type="dxa"/>
            <w:tcBorders>
              <w:top w:val="nil"/>
              <w:left w:val="nil"/>
              <w:bottom w:val="nil"/>
              <w:right w:val="nil"/>
            </w:tcBorders>
            <w:shd w:val="clear" w:color="auto" w:fill="auto"/>
            <w:noWrap/>
            <w:vAlign w:val="bottom"/>
            <w:hideMark/>
          </w:tcPr>
          <w:p w14:paraId="653D082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0.0037</w:t>
            </w:r>
          </w:p>
        </w:tc>
        <w:tc>
          <w:tcPr>
            <w:tcW w:w="1487" w:type="dxa"/>
            <w:gridSpan w:val="2"/>
            <w:tcBorders>
              <w:top w:val="nil"/>
              <w:left w:val="nil"/>
              <w:bottom w:val="nil"/>
              <w:right w:val="nil"/>
            </w:tcBorders>
            <w:shd w:val="clear" w:color="auto" w:fill="auto"/>
            <w:noWrap/>
            <w:vAlign w:val="bottom"/>
            <w:hideMark/>
          </w:tcPr>
          <w:p w14:paraId="716ED53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362</w:t>
            </w:r>
          </w:p>
        </w:tc>
      </w:tr>
      <w:tr w:rsidR="001F1B3A" w:rsidRPr="004509CE" w14:paraId="0DEA73F8"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4C27B81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d40:1</w:t>
            </w:r>
          </w:p>
        </w:tc>
        <w:tc>
          <w:tcPr>
            <w:tcW w:w="1035" w:type="dxa"/>
            <w:gridSpan w:val="2"/>
            <w:tcBorders>
              <w:top w:val="nil"/>
              <w:left w:val="nil"/>
              <w:right w:val="nil"/>
            </w:tcBorders>
            <w:vAlign w:val="bottom"/>
          </w:tcPr>
          <w:p w14:paraId="517F3F46" w14:textId="4AF19A7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2ACD4DD4" w14:textId="38685DE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52" w:type="dxa"/>
            <w:tcBorders>
              <w:top w:val="nil"/>
              <w:left w:val="nil"/>
              <w:bottom w:val="nil"/>
              <w:right w:val="nil"/>
            </w:tcBorders>
            <w:noWrap/>
            <w:vAlign w:val="bottom"/>
            <w:hideMark/>
          </w:tcPr>
          <w:p w14:paraId="212F75D7" w14:textId="22DF3B6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0.68</w:t>
            </w:r>
          </w:p>
        </w:tc>
        <w:tc>
          <w:tcPr>
            <w:tcW w:w="1352" w:type="dxa"/>
            <w:gridSpan w:val="3"/>
            <w:tcBorders>
              <w:top w:val="nil"/>
              <w:left w:val="nil"/>
              <w:bottom w:val="nil"/>
              <w:right w:val="nil"/>
            </w:tcBorders>
            <w:shd w:val="clear" w:color="auto" w:fill="auto"/>
            <w:noWrap/>
            <w:vAlign w:val="bottom"/>
            <w:hideMark/>
          </w:tcPr>
          <w:p w14:paraId="34C878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0.522</w:t>
            </w:r>
          </w:p>
        </w:tc>
        <w:tc>
          <w:tcPr>
            <w:tcW w:w="904" w:type="dxa"/>
            <w:tcBorders>
              <w:top w:val="nil"/>
              <w:left w:val="nil"/>
              <w:bottom w:val="nil"/>
              <w:right w:val="nil"/>
            </w:tcBorders>
            <w:shd w:val="clear" w:color="auto" w:fill="auto"/>
            <w:noWrap/>
            <w:vAlign w:val="bottom"/>
            <w:hideMark/>
          </w:tcPr>
          <w:p w14:paraId="09D4AC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0.033</w:t>
            </w:r>
          </w:p>
        </w:tc>
        <w:tc>
          <w:tcPr>
            <w:tcW w:w="1487" w:type="dxa"/>
            <w:gridSpan w:val="2"/>
            <w:tcBorders>
              <w:top w:val="nil"/>
              <w:left w:val="nil"/>
              <w:bottom w:val="nil"/>
              <w:right w:val="nil"/>
            </w:tcBorders>
            <w:shd w:val="clear" w:color="auto" w:fill="auto"/>
            <w:noWrap/>
            <w:vAlign w:val="bottom"/>
            <w:hideMark/>
          </w:tcPr>
          <w:p w14:paraId="3EE90ED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366</w:t>
            </w:r>
          </w:p>
        </w:tc>
      </w:tr>
      <w:tr w:rsidR="001F1B3A" w:rsidRPr="004509CE" w14:paraId="081A7856"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766FB73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d42:1</w:t>
            </w:r>
          </w:p>
        </w:tc>
        <w:tc>
          <w:tcPr>
            <w:tcW w:w="1035" w:type="dxa"/>
            <w:gridSpan w:val="2"/>
            <w:tcBorders>
              <w:top w:val="nil"/>
              <w:left w:val="nil"/>
              <w:right w:val="nil"/>
            </w:tcBorders>
            <w:vAlign w:val="bottom"/>
          </w:tcPr>
          <w:p w14:paraId="5B2620DF" w14:textId="31BE8FE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36D50682" w14:textId="3A07953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2.7</w:t>
            </w:r>
          </w:p>
        </w:tc>
        <w:tc>
          <w:tcPr>
            <w:tcW w:w="1352" w:type="dxa"/>
            <w:tcBorders>
              <w:top w:val="nil"/>
              <w:left w:val="nil"/>
              <w:bottom w:val="nil"/>
              <w:right w:val="nil"/>
            </w:tcBorders>
            <w:noWrap/>
            <w:vAlign w:val="bottom"/>
            <w:hideMark/>
          </w:tcPr>
          <w:p w14:paraId="25678C5C" w14:textId="16B3BEE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0.73</w:t>
            </w:r>
          </w:p>
        </w:tc>
        <w:tc>
          <w:tcPr>
            <w:tcW w:w="1352" w:type="dxa"/>
            <w:gridSpan w:val="3"/>
            <w:tcBorders>
              <w:top w:val="nil"/>
              <w:left w:val="nil"/>
              <w:bottom w:val="nil"/>
              <w:right w:val="nil"/>
            </w:tcBorders>
            <w:shd w:val="clear" w:color="auto" w:fill="auto"/>
            <w:noWrap/>
            <w:vAlign w:val="bottom"/>
            <w:hideMark/>
          </w:tcPr>
          <w:p w14:paraId="108064D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0.409</w:t>
            </w:r>
          </w:p>
        </w:tc>
        <w:tc>
          <w:tcPr>
            <w:tcW w:w="904" w:type="dxa"/>
            <w:tcBorders>
              <w:top w:val="nil"/>
              <w:left w:val="nil"/>
              <w:bottom w:val="nil"/>
              <w:right w:val="nil"/>
            </w:tcBorders>
            <w:shd w:val="clear" w:color="auto" w:fill="auto"/>
            <w:noWrap/>
            <w:vAlign w:val="bottom"/>
            <w:hideMark/>
          </w:tcPr>
          <w:p w14:paraId="28A84CA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0.028</w:t>
            </w:r>
          </w:p>
        </w:tc>
        <w:tc>
          <w:tcPr>
            <w:tcW w:w="1487" w:type="dxa"/>
            <w:gridSpan w:val="2"/>
            <w:tcBorders>
              <w:top w:val="nil"/>
              <w:left w:val="nil"/>
              <w:bottom w:val="nil"/>
              <w:right w:val="nil"/>
            </w:tcBorders>
            <w:shd w:val="clear" w:color="auto" w:fill="auto"/>
            <w:noWrap/>
            <w:vAlign w:val="bottom"/>
            <w:hideMark/>
          </w:tcPr>
          <w:p w14:paraId="5B91EC1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555</w:t>
            </w:r>
          </w:p>
        </w:tc>
      </w:tr>
      <w:tr w:rsidR="001F1B3A" w:rsidRPr="004509CE" w14:paraId="07BF32AC"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7A87302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HexCer d42:2</w:t>
            </w:r>
          </w:p>
        </w:tc>
        <w:tc>
          <w:tcPr>
            <w:tcW w:w="1035" w:type="dxa"/>
            <w:gridSpan w:val="2"/>
            <w:tcBorders>
              <w:top w:val="nil"/>
              <w:left w:val="nil"/>
              <w:right w:val="nil"/>
            </w:tcBorders>
            <w:vAlign w:val="bottom"/>
          </w:tcPr>
          <w:p w14:paraId="7288EF80" w14:textId="76A298B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2F4EB80F" w14:textId="5E61A16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52" w:type="dxa"/>
            <w:tcBorders>
              <w:top w:val="nil"/>
              <w:left w:val="nil"/>
              <w:bottom w:val="nil"/>
              <w:right w:val="nil"/>
            </w:tcBorders>
            <w:noWrap/>
            <w:vAlign w:val="bottom"/>
            <w:hideMark/>
          </w:tcPr>
          <w:p w14:paraId="79F7EF56" w14:textId="76A04DA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0.59</w:t>
            </w:r>
          </w:p>
        </w:tc>
        <w:tc>
          <w:tcPr>
            <w:tcW w:w="1352" w:type="dxa"/>
            <w:gridSpan w:val="3"/>
            <w:tcBorders>
              <w:top w:val="nil"/>
              <w:left w:val="nil"/>
              <w:bottom w:val="nil"/>
              <w:right w:val="nil"/>
            </w:tcBorders>
            <w:shd w:val="clear" w:color="auto" w:fill="auto"/>
            <w:noWrap/>
            <w:vAlign w:val="bottom"/>
            <w:hideMark/>
          </w:tcPr>
          <w:p w14:paraId="37A5B8E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0.332</w:t>
            </w:r>
          </w:p>
        </w:tc>
        <w:tc>
          <w:tcPr>
            <w:tcW w:w="904" w:type="dxa"/>
            <w:tcBorders>
              <w:top w:val="nil"/>
              <w:left w:val="nil"/>
              <w:bottom w:val="nil"/>
              <w:right w:val="nil"/>
            </w:tcBorders>
            <w:shd w:val="clear" w:color="auto" w:fill="auto"/>
            <w:noWrap/>
            <w:vAlign w:val="bottom"/>
            <w:hideMark/>
          </w:tcPr>
          <w:p w14:paraId="6BB3E0D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0.009</w:t>
            </w:r>
          </w:p>
        </w:tc>
        <w:tc>
          <w:tcPr>
            <w:tcW w:w="1487" w:type="dxa"/>
            <w:gridSpan w:val="2"/>
            <w:tcBorders>
              <w:top w:val="nil"/>
              <w:left w:val="nil"/>
              <w:bottom w:val="nil"/>
              <w:right w:val="nil"/>
            </w:tcBorders>
            <w:shd w:val="clear" w:color="auto" w:fill="auto"/>
            <w:noWrap/>
            <w:vAlign w:val="bottom"/>
            <w:hideMark/>
          </w:tcPr>
          <w:p w14:paraId="6EC49CC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243</w:t>
            </w:r>
          </w:p>
        </w:tc>
      </w:tr>
      <w:tr w:rsidR="001F1B3A" w:rsidRPr="004509CE" w14:paraId="6C4BE8CC"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4D07A2C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d32:1</w:t>
            </w:r>
          </w:p>
        </w:tc>
        <w:tc>
          <w:tcPr>
            <w:tcW w:w="1035" w:type="dxa"/>
            <w:gridSpan w:val="2"/>
            <w:tcBorders>
              <w:top w:val="nil"/>
              <w:left w:val="nil"/>
              <w:right w:val="nil"/>
            </w:tcBorders>
            <w:vAlign w:val="bottom"/>
          </w:tcPr>
          <w:p w14:paraId="0F75D840" w14:textId="56CA30A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38FBE81C" w14:textId="1684ED7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0.051</w:t>
            </w:r>
          </w:p>
        </w:tc>
        <w:tc>
          <w:tcPr>
            <w:tcW w:w="1352" w:type="dxa"/>
            <w:tcBorders>
              <w:top w:val="nil"/>
              <w:left w:val="nil"/>
              <w:bottom w:val="nil"/>
              <w:right w:val="nil"/>
            </w:tcBorders>
            <w:noWrap/>
            <w:vAlign w:val="bottom"/>
            <w:hideMark/>
          </w:tcPr>
          <w:p w14:paraId="330448C6" w14:textId="7ABEAFF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0.021</w:t>
            </w:r>
          </w:p>
        </w:tc>
        <w:tc>
          <w:tcPr>
            <w:tcW w:w="1352" w:type="dxa"/>
            <w:gridSpan w:val="3"/>
            <w:tcBorders>
              <w:top w:val="nil"/>
              <w:left w:val="nil"/>
              <w:bottom w:val="nil"/>
              <w:right w:val="nil"/>
            </w:tcBorders>
            <w:shd w:val="clear" w:color="auto" w:fill="auto"/>
            <w:noWrap/>
            <w:vAlign w:val="bottom"/>
            <w:hideMark/>
          </w:tcPr>
          <w:p w14:paraId="46689C2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0.012</w:t>
            </w:r>
          </w:p>
        </w:tc>
        <w:tc>
          <w:tcPr>
            <w:tcW w:w="904" w:type="dxa"/>
            <w:tcBorders>
              <w:top w:val="nil"/>
              <w:left w:val="nil"/>
              <w:bottom w:val="nil"/>
              <w:right w:val="nil"/>
            </w:tcBorders>
            <w:shd w:val="clear" w:color="auto" w:fill="auto"/>
            <w:noWrap/>
            <w:vAlign w:val="bottom"/>
            <w:hideMark/>
          </w:tcPr>
          <w:p w14:paraId="363BAEA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0.001</w:t>
            </w:r>
          </w:p>
        </w:tc>
        <w:tc>
          <w:tcPr>
            <w:tcW w:w="1487" w:type="dxa"/>
            <w:gridSpan w:val="2"/>
            <w:tcBorders>
              <w:top w:val="nil"/>
              <w:left w:val="nil"/>
              <w:bottom w:val="nil"/>
              <w:right w:val="nil"/>
            </w:tcBorders>
            <w:shd w:val="clear" w:color="auto" w:fill="auto"/>
            <w:noWrap/>
            <w:vAlign w:val="bottom"/>
            <w:hideMark/>
          </w:tcPr>
          <w:p w14:paraId="2AA7393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328</w:t>
            </w:r>
          </w:p>
        </w:tc>
      </w:tr>
      <w:tr w:rsidR="001F1B3A" w:rsidRPr="004509CE" w14:paraId="1E59DB45"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372EBBD1" w14:textId="77777777" w:rsidR="001F1B3A" w:rsidRPr="004509CE" w:rsidRDefault="001F1B3A" w:rsidP="001F1B3A">
            <w:pPr>
              <w:spacing w:after="0" w:line="240" w:lineRule="auto"/>
              <w:rPr>
                <w:rFonts w:ascii="Times New Roman" w:eastAsia="Times New Roman" w:hAnsi="Times New Roman"/>
                <w:i/>
                <w:color w:val="000000"/>
              </w:rPr>
            </w:pPr>
            <w:r w:rsidRPr="004509CE">
              <w:rPr>
                <w:rFonts w:ascii="Times New Roman" w:eastAsia="Times New Roman" w:hAnsi="Times New Roman"/>
                <w:i/>
                <w:color w:val="000000"/>
              </w:rPr>
              <w:t>CER d34:0</w:t>
            </w:r>
          </w:p>
        </w:tc>
        <w:tc>
          <w:tcPr>
            <w:tcW w:w="1035" w:type="dxa"/>
            <w:gridSpan w:val="2"/>
            <w:tcBorders>
              <w:top w:val="nil"/>
              <w:left w:val="nil"/>
              <w:right w:val="nil"/>
            </w:tcBorders>
            <w:vAlign w:val="bottom"/>
          </w:tcPr>
          <w:p w14:paraId="0DFCC295" w14:textId="25B92DB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16E8155F" w14:textId="1771CB6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0.045</w:t>
            </w:r>
          </w:p>
        </w:tc>
        <w:tc>
          <w:tcPr>
            <w:tcW w:w="1352" w:type="dxa"/>
            <w:tcBorders>
              <w:top w:val="nil"/>
              <w:left w:val="nil"/>
              <w:bottom w:val="nil"/>
              <w:right w:val="nil"/>
            </w:tcBorders>
            <w:noWrap/>
            <w:vAlign w:val="bottom"/>
            <w:hideMark/>
          </w:tcPr>
          <w:p w14:paraId="6088AC2F" w14:textId="7B58942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0.031</w:t>
            </w:r>
          </w:p>
        </w:tc>
        <w:tc>
          <w:tcPr>
            <w:tcW w:w="1352" w:type="dxa"/>
            <w:gridSpan w:val="3"/>
            <w:tcBorders>
              <w:top w:val="nil"/>
              <w:left w:val="nil"/>
              <w:bottom w:val="nil"/>
              <w:right w:val="nil"/>
            </w:tcBorders>
            <w:shd w:val="clear" w:color="auto" w:fill="auto"/>
            <w:noWrap/>
            <w:vAlign w:val="bottom"/>
            <w:hideMark/>
          </w:tcPr>
          <w:p w14:paraId="76427CA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0.261</w:t>
            </w:r>
          </w:p>
        </w:tc>
        <w:tc>
          <w:tcPr>
            <w:tcW w:w="904" w:type="dxa"/>
            <w:tcBorders>
              <w:top w:val="nil"/>
              <w:left w:val="nil"/>
              <w:bottom w:val="nil"/>
              <w:right w:val="nil"/>
            </w:tcBorders>
            <w:shd w:val="clear" w:color="auto" w:fill="auto"/>
            <w:noWrap/>
            <w:vAlign w:val="bottom"/>
            <w:hideMark/>
          </w:tcPr>
          <w:p w14:paraId="6FB452D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0.0004</w:t>
            </w:r>
          </w:p>
        </w:tc>
        <w:tc>
          <w:tcPr>
            <w:tcW w:w="1487" w:type="dxa"/>
            <w:gridSpan w:val="2"/>
            <w:tcBorders>
              <w:top w:val="nil"/>
              <w:left w:val="nil"/>
              <w:bottom w:val="nil"/>
              <w:right w:val="nil"/>
            </w:tcBorders>
            <w:shd w:val="clear" w:color="auto" w:fill="auto"/>
            <w:noWrap/>
            <w:vAlign w:val="bottom"/>
            <w:hideMark/>
          </w:tcPr>
          <w:p w14:paraId="73DA722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1F1B3A" w:rsidRPr="004509CE" w14:paraId="2FB9F8D9"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783DBA3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d34:1</w:t>
            </w:r>
          </w:p>
        </w:tc>
        <w:tc>
          <w:tcPr>
            <w:tcW w:w="1035" w:type="dxa"/>
            <w:gridSpan w:val="2"/>
            <w:tcBorders>
              <w:top w:val="nil"/>
              <w:left w:val="nil"/>
              <w:right w:val="nil"/>
            </w:tcBorders>
            <w:vAlign w:val="bottom"/>
          </w:tcPr>
          <w:p w14:paraId="7D6256D1" w14:textId="4C1C98E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731D82C7" w14:textId="02B3A92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0.28</w:t>
            </w:r>
          </w:p>
        </w:tc>
        <w:tc>
          <w:tcPr>
            <w:tcW w:w="1352" w:type="dxa"/>
            <w:tcBorders>
              <w:top w:val="nil"/>
              <w:left w:val="nil"/>
              <w:bottom w:val="nil"/>
              <w:right w:val="nil"/>
            </w:tcBorders>
            <w:noWrap/>
            <w:vAlign w:val="bottom"/>
            <w:hideMark/>
          </w:tcPr>
          <w:p w14:paraId="4E2F127D" w14:textId="2A6A75C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0.044</w:t>
            </w:r>
          </w:p>
        </w:tc>
        <w:tc>
          <w:tcPr>
            <w:tcW w:w="1352" w:type="dxa"/>
            <w:gridSpan w:val="3"/>
            <w:tcBorders>
              <w:top w:val="nil"/>
              <w:left w:val="nil"/>
              <w:bottom w:val="nil"/>
              <w:right w:val="nil"/>
            </w:tcBorders>
            <w:shd w:val="clear" w:color="auto" w:fill="auto"/>
            <w:noWrap/>
            <w:vAlign w:val="bottom"/>
            <w:hideMark/>
          </w:tcPr>
          <w:p w14:paraId="7EE52B8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0.331</w:t>
            </w:r>
          </w:p>
        </w:tc>
        <w:tc>
          <w:tcPr>
            <w:tcW w:w="904" w:type="dxa"/>
            <w:tcBorders>
              <w:top w:val="nil"/>
              <w:left w:val="nil"/>
              <w:bottom w:val="nil"/>
              <w:right w:val="nil"/>
            </w:tcBorders>
            <w:shd w:val="clear" w:color="auto" w:fill="auto"/>
            <w:noWrap/>
            <w:vAlign w:val="bottom"/>
            <w:hideMark/>
          </w:tcPr>
          <w:p w14:paraId="38C416B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0.029</w:t>
            </w:r>
          </w:p>
        </w:tc>
        <w:tc>
          <w:tcPr>
            <w:tcW w:w="1487" w:type="dxa"/>
            <w:gridSpan w:val="2"/>
            <w:tcBorders>
              <w:top w:val="nil"/>
              <w:left w:val="nil"/>
              <w:bottom w:val="nil"/>
              <w:right w:val="nil"/>
            </w:tcBorders>
            <w:shd w:val="clear" w:color="auto" w:fill="auto"/>
            <w:noWrap/>
            <w:vAlign w:val="bottom"/>
            <w:hideMark/>
          </w:tcPr>
          <w:p w14:paraId="55A82C5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r>
      <w:tr w:rsidR="001F1B3A" w:rsidRPr="004509CE" w14:paraId="66F7D4A9"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0C8C5E3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d36:1</w:t>
            </w:r>
          </w:p>
        </w:tc>
        <w:tc>
          <w:tcPr>
            <w:tcW w:w="1035" w:type="dxa"/>
            <w:gridSpan w:val="2"/>
            <w:tcBorders>
              <w:top w:val="nil"/>
              <w:left w:val="nil"/>
              <w:right w:val="nil"/>
            </w:tcBorders>
            <w:vAlign w:val="bottom"/>
          </w:tcPr>
          <w:p w14:paraId="41115615" w14:textId="0022CFA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00086052" w14:textId="7697302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0.12</w:t>
            </w:r>
          </w:p>
        </w:tc>
        <w:tc>
          <w:tcPr>
            <w:tcW w:w="1352" w:type="dxa"/>
            <w:tcBorders>
              <w:top w:val="nil"/>
              <w:left w:val="nil"/>
              <w:bottom w:val="nil"/>
              <w:right w:val="nil"/>
            </w:tcBorders>
            <w:noWrap/>
            <w:vAlign w:val="bottom"/>
            <w:hideMark/>
          </w:tcPr>
          <w:p w14:paraId="5C63DD90" w14:textId="62E7423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0.021</w:t>
            </w:r>
          </w:p>
        </w:tc>
        <w:tc>
          <w:tcPr>
            <w:tcW w:w="1352" w:type="dxa"/>
            <w:gridSpan w:val="3"/>
            <w:tcBorders>
              <w:top w:val="nil"/>
              <w:left w:val="nil"/>
              <w:bottom w:val="nil"/>
              <w:right w:val="nil"/>
            </w:tcBorders>
            <w:shd w:val="clear" w:color="auto" w:fill="auto"/>
            <w:noWrap/>
            <w:vAlign w:val="bottom"/>
            <w:hideMark/>
          </w:tcPr>
          <w:p w14:paraId="7E37CAD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0.128</w:t>
            </w:r>
          </w:p>
        </w:tc>
        <w:tc>
          <w:tcPr>
            <w:tcW w:w="904" w:type="dxa"/>
            <w:tcBorders>
              <w:top w:val="nil"/>
              <w:left w:val="nil"/>
              <w:bottom w:val="nil"/>
              <w:right w:val="nil"/>
            </w:tcBorders>
            <w:shd w:val="clear" w:color="auto" w:fill="auto"/>
            <w:noWrap/>
            <w:vAlign w:val="bottom"/>
            <w:hideMark/>
          </w:tcPr>
          <w:p w14:paraId="3D6E30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0.012</w:t>
            </w:r>
          </w:p>
        </w:tc>
        <w:tc>
          <w:tcPr>
            <w:tcW w:w="1487" w:type="dxa"/>
            <w:gridSpan w:val="2"/>
            <w:tcBorders>
              <w:top w:val="nil"/>
              <w:left w:val="nil"/>
              <w:bottom w:val="nil"/>
              <w:right w:val="nil"/>
            </w:tcBorders>
            <w:shd w:val="clear" w:color="auto" w:fill="auto"/>
            <w:noWrap/>
            <w:vAlign w:val="bottom"/>
            <w:hideMark/>
          </w:tcPr>
          <w:p w14:paraId="4746174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1F1B3A" w:rsidRPr="004509CE" w14:paraId="5D6CF78D"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4CA6376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d36:2</w:t>
            </w:r>
          </w:p>
        </w:tc>
        <w:tc>
          <w:tcPr>
            <w:tcW w:w="1035" w:type="dxa"/>
            <w:gridSpan w:val="2"/>
            <w:tcBorders>
              <w:top w:val="nil"/>
              <w:left w:val="nil"/>
              <w:right w:val="nil"/>
            </w:tcBorders>
            <w:vAlign w:val="bottom"/>
          </w:tcPr>
          <w:p w14:paraId="5BD7A24B" w14:textId="5286000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1FA751DE" w14:textId="24F98A5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0.026</w:t>
            </w:r>
          </w:p>
        </w:tc>
        <w:tc>
          <w:tcPr>
            <w:tcW w:w="1352" w:type="dxa"/>
            <w:tcBorders>
              <w:top w:val="nil"/>
              <w:left w:val="nil"/>
              <w:bottom w:val="nil"/>
              <w:right w:val="nil"/>
            </w:tcBorders>
            <w:noWrap/>
            <w:vAlign w:val="bottom"/>
            <w:hideMark/>
          </w:tcPr>
          <w:p w14:paraId="70FC6C04" w14:textId="7E2D1B7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0.014</w:t>
            </w:r>
          </w:p>
        </w:tc>
        <w:tc>
          <w:tcPr>
            <w:tcW w:w="1352" w:type="dxa"/>
            <w:gridSpan w:val="3"/>
            <w:tcBorders>
              <w:top w:val="nil"/>
              <w:left w:val="nil"/>
              <w:bottom w:val="nil"/>
              <w:right w:val="nil"/>
            </w:tcBorders>
            <w:shd w:val="clear" w:color="auto" w:fill="auto"/>
            <w:noWrap/>
            <w:vAlign w:val="bottom"/>
            <w:hideMark/>
          </w:tcPr>
          <w:p w14:paraId="1EC8C26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0.022</w:t>
            </w:r>
          </w:p>
        </w:tc>
        <w:tc>
          <w:tcPr>
            <w:tcW w:w="904" w:type="dxa"/>
            <w:tcBorders>
              <w:top w:val="nil"/>
              <w:left w:val="nil"/>
              <w:bottom w:val="nil"/>
              <w:right w:val="nil"/>
            </w:tcBorders>
            <w:shd w:val="clear" w:color="auto" w:fill="auto"/>
            <w:noWrap/>
            <w:vAlign w:val="bottom"/>
            <w:hideMark/>
          </w:tcPr>
          <w:p w14:paraId="16D6A11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0.001</w:t>
            </w:r>
          </w:p>
        </w:tc>
        <w:tc>
          <w:tcPr>
            <w:tcW w:w="1487" w:type="dxa"/>
            <w:gridSpan w:val="2"/>
            <w:tcBorders>
              <w:top w:val="nil"/>
              <w:left w:val="nil"/>
              <w:bottom w:val="nil"/>
              <w:right w:val="nil"/>
            </w:tcBorders>
            <w:shd w:val="clear" w:color="auto" w:fill="auto"/>
            <w:noWrap/>
            <w:vAlign w:val="bottom"/>
            <w:hideMark/>
          </w:tcPr>
          <w:p w14:paraId="42EEC79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r>
      <w:tr w:rsidR="001F1B3A" w:rsidRPr="004509CE" w14:paraId="00BCA332"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3861BF6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d38:1</w:t>
            </w:r>
          </w:p>
        </w:tc>
        <w:tc>
          <w:tcPr>
            <w:tcW w:w="1035" w:type="dxa"/>
            <w:gridSpan w:val="2"/>
            <w:tcBorders>
              <w:top w:val="nil"/>
              <w:left w:val="nil"/>
              <w:right w:val="nil"/>
            </w:tcBorders>
            <w:vAlign w:val="bottom"/>
          </w:tcPr>
          <w:p w14:paraId="33030C16" w14:textId="79BCFB9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18F9A552" w14:textId="06462D3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0.11</w:t>
            </w:r>
          </w:p>
        </w:tc>
        <w:tc>
          <w:tcPr>
            <w:tcW w:w="1352" w:type="dxa"/>
            <w:tcBorders>
              <w:top w:val="nil"/>
              <w:left w:val="nil"/>
              <w:bottom w:val="nil"/>
              <w:right w:val="nil"/>
            </w:tcBorders>
            <w:noWrap/>
            <w:vAlign w:val="bottom"/>
            <w:hideMark/>
          </w:tcPr>
          <w:p w14:paraId="3C4803C5" w14:textId="37378D4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0.021</w:t>
            </w:r>
          </w:p>
        </w:tc>
        <w:tc>
          <w:tcPr>
            <w:tcW w:w="1352" w:type="dxa"/>
            <w:gridSpan w:val="3"/>
            <w:tcBorders>
              <w:top w:val="nil"/>
              <w:left w:val="nil"/>
              <w:bottom w:val="nil"/>
              <w:right w:val="nil"/>
            </w:tcBorders>
            <w:shd w:val="clear" w:color="auto" w:fill="auto"/>
            <w:noWrap/>
            <w:vAlign w:val="bottom"/>
            <w:hideMark/>
          </w:tcPr>
          <w:p w14:paraId="31C5734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0.145</w:t>
            </w:r>
          </w:p>
        </w:tc>
        <w:tc>
          <w:tcPr>
            <w:tcW w:w="904" w:type="dxa"/>
            <w:tcBorders>
              <w:top w:val="nil"/>
              <w:left w:val="nil"/>
              <w:bottom w:val="nil"/>
              <w:right w:val="nil"/>
            </w:tcBorders>
            <w:shd w:val="clear" w:color="auto" w:fill="auto"/>
            <w:noWrap/>
            <w:vAlign w:val="bottom"/>
            <w:hideMark/>
          </w:tcPr>
          <w:p w14:paraId="7EE38AE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0.007</w:t>
            </w:r>
          </w:p>
        </w:tc>
        <w:tc>
          <w:tcPr>
            <w:tcW w:w="1487" w:type="dxa"/>
            <w:gridSpan w:val="2"/>
            <w:tcBorders>
              <w:top w:val="nil"/>
              <w:left w:val="nil"/>
              <w:bottom w:val="nil"/>
              <w:right w:val="nil"/>
            </w:tcBorders>
            <w:shd w:val="clear" w:color="auto" w:fill="auto"/>
            <w:noWrap/>
            <w:vAlign w:val="bottom"/>
            <w:hideMark/>
          </w:tcPr>
          <w:p w14:paraId="7A53ED1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r>
      <w:tr w:rsidR="001F1B3A" w:rsidRPr="004509CE" w14:paraId="299E1DC5"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5FCD5C0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d40:1</w:t>
            </w:r>
          </w:p>
        </w:tc>
        <w:tc>
          <w:tcPr>
            <w:tcW w:w="1035" w:type="dxa"/>
            <w:gridSpan w:val="2"/>
            <w:tcBorders>
              <w:top w:val="nil"/>
              <w:left w:val="nil"/>
              <w:right w:val="nil"/>
            </w:tcBorders>
            <w:vAlign w:val="bottom"/>
          </w:tcPr>
          <w:p w14:paraId="17C58EAC" w14:textId="620DBF2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645142FA" w14:textId="0FB8E0D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0.65</w:t>
            </w:r>
          </w:p>
        </w:tc>
        <w:tc>
          <w:tcPr>
            <w:tcW w:w="1352" w:type="dxa"/>
            <w:tcBorders>
              <w:top w:val="nil"/>
              <w:left w:val="nil"/>
              <w:bottom w:val="nil"/>
              <w:right w:val="nil"/>
            </w:tcBorders>
            <w:noWrap/>
            <w:vAlign w:val="bottom"/>
            <w:hideMark/>
          </w:tcPr>
          <w:p w14:paraId="1C835779" w14:textId="043889A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0.12</w:t>
            </w:r>
          </w:p>
        </w:tc>
        <w:tc>
          <w:tcPr>
            <w:tcW w:w="1352" w:type="dxa"/>
            <w:gridSpan w:val="3"/>
            <w:tcBorders>
              <w:top w:val="nil"/>
              <w:left w:val="nil"/>
              <w:bottom w:val="nil"/>
              <w:right w:val="nil"/>
            </w:tcBorders>
            <w:shd w:val="clear" w:color="auto" w:fill="auto"/>
            <w:noWrap/>
            <w:vAlign w:val="bottom"/>
            <w:hideMark/>
          </w:tcPr>
          <w:p w14:paraId="75BF90F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1.22</w:t>
            </w:r>
          </w:p>
        </w:tc>
        <w:tc>
          <w:tcPr>
            <w:tcW w:w="904" w:type="dxa"/>
            <w:tcBorders>
              <w:top w:val="nil"/>
              <w:left w:val="nil"/>
              <w:bottom w:val="nil"/>
              <w:right w:val="nil"/>
            </w:tcBorders>
            <w:shd w:val="clear" w:color="auto" w:fill="auto"/>
            <w:noWrap/>
            <w:vAlign w:val="bottom"/>
            <w:hideMark/>
          </w:tcPr>
          <w:p w14:paraId="5128ABD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0.046</w:t>
            </w:r>
          </w:p>
        </w:tc>
        <w:tc>
          <w:tcPr>
            <w:tcW w:w="1487" w:type="dxa"/>
            <w:gridSpan w:val="2"/>
            <w:tcBorders>
              <w:top w:val="nil"/>
              <w:left w:val="nil"/>
              <w:bottom w:val="nil"/>
              <w:right w:val="nil"/>
            </w:tcBorders>
            <w:shd w:val="clear" w:color="auto" w:fill="auto"/>
            <w:noWrap/>
            <w:vAlign w:val="bottom"/>
            <w:hideMark/>
          </w:tcPr>
          <w:p w14:paraId="20564B9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r>
      <w:tr w:rsidR="001F1B3A" w:rsidRPr="004509CE" w14:paraId="6FD6AA07"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31E8E077" w14:textId="77777777" w:rsidR="001F1B3A" w:rsidRPr="004509CE" w:rsidRDefault="001F1B3A" w:rsidP="001F1B3A">
            <w:pPr>
              <w:spacing w:after="0" w:line="240" w:lineRule="auto"/>
              <w:rPr>
                <w:rFonts w:ascii="Times New Roman" w:eastAsia="Times New Roman" w:hAnsi="Times New Roman"/>
                <w:i/>
                <w:color w:val="000000"/>
              </w:rPr>
            </w:pPr>
            <w:r w:rsidRPr="004509CE">
              <w:rPr>
                <w:rFonts w:ascii="Times New Roman" w:eastAsia="Times New Roman" w:hAnsi="Times New Roman"/>
                <w:i/>
                <w:color w:val="000000"/>
              </w:rPr>
              <w:t>CER d40:2</w:t>
            </w:r>
          </w:p>
        </w:tc>
        <w:tc>
          <w:tcPr>
            <w:tcW w:w="1035" w:type="dxa"/>
            <w:gridSpan w:val="2"/>
            <w:tcBorders>
              <w:top w:val="nil"/>
              <w:left w:val="nil"/>
              <w:right w:val="nil"/>
            </w:tcBorders>
            <w:vAlign w:val="bottom"/>
          </w:tcPr>
          <w:p w14:paraId="2727BE9B" w14:textId="446B249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4DF7FD29" w14:textId="59B4348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0.15</w:t>
            </w:r>
          </w:p>
        </w:tc>
        <w:tc>
          <w:tcPr>
            <w:tcW w:w="1352" w:type="dxa"/>
            <w:tcBorders>
              <w:top w:val="nil"/>
              <w:left w:val="nil"/>
              <w:bottom w:val="nil"/>
              <w:right w:val="nil"/>
            </w:tcBorders>
            <w:noWrap/>
            <w:vAlign w:val="bottom"/>
            <w:hideMark/>
          </w:tcPr>
          <w:p w14:paraId="3DB7F61F" w14:textId="289233A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0.021</w:t>
            </w:r>
          </w:p>
        </w:tc>
        <w:tc>
          <w:tcPr>
            <w:tcW w:w="1352" w:type="dxa"/>
            <w:gridSpan w:val="3"/>
            <w:tcBorders>
              <w:top w:val="nil"/>
              <w:left w:val="nil"/>
              <w:bottom w:val="nil"/>
              <w:right w:val="nil"/>
            </w:tcBorders>
            <w:shd w:val="clear" w:color="auto" w:fill="auto"/>
            <w:noWrap/>
            <w:vAlign w:val="bottom"/>
            <w:hideMark/>
          </w:tcPr>
          <w:p w14:paraId="5569D02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w:t>
            </w:r>
          </w:p>
        </w:tc>
        <w:tc>
          <w:tcPr>
            <w:tcW w:w="904" w:type="dxa"/>
            <w:tcBorders>
              <w:top w:val="nil"/>
              <w:left w:val="nil"/>
              <w:bottom w:val="nil"/>
              <w:right w:val="nil"/>
            </w:tcBorders>
            <w:shd w:val="clear" w:color="auto" w:fill="auto"/>
            <w:noWrap/>
            <w:vAlign w:val="bottom"/>
            <w:hideMark/>
          </w:tcPr>
          <w:p w14:paraId="5762B67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0.009</w:t>
            </w:r>
          </w:p>
        </w:tc>
        <w:tc>
          <w:tcPr>
            <w:tcW w:w="1487" w:type="dxa"/>
            <w:gridSpan w:val="2"/>
            <w:tcBorders>
              <w:top w:val="nil"/>
              <w:left w:val="nil"/>
              <w:bottom w:val="nil"/>
              <w:right w:val="nil"/>
            </w:tcBorders>
            <w:shd w:val="clear" w:color="auto" w:fill="auto"/>
            <w:noWrap/>
            <w:vAlign w:val="bottom"/>
            <w:hideMark/>
          </w:tcPr>
          <w:p w14:paraId="00FFC93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r>
      <w:tr w:rsidR="001F1B3A" w:rsidRPr="004509CE" w14:paraId="3D762BEC"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1945BC1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d41:1</w:t>
            </w:r>
          </w:p>
        </w:tc>
        <w:tc>
          <w:tcPr>
            <w:tcW w:w="1035" w:type="dxa"/>
            <w:gridSpan w:val="2"/>
            <w:tcBorders>
              <w:top w:val="nil"/>
              <w:left w:val="nil"/>
              <w:right w:val="nil"/>
            </w:tcBorders>
            <w:vAlign w:val="bottom"/>
          </w:tcPr>
          <w:p w14:paraId="271092F7" w14:textId="5D67A47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234D92CD" w14:textId="7298C99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0.67</w:t>
            </w:r>
          </w:p>
        </w:tc>
        <w:tc>
          <w:tcPr>
            <w:tcW w:w="1352" w:type="dxa"/>
            <w:tcBorders>
              <w:top w:val="nil"/>
              <w:left w:val="nil"/>
              <w:bottom w:val="nil"/>
              <w:right w:val="nil"/>
            </w:tcBorders>
            <w:noWrap/>
            <w:vAlign w:val="bottom"/>
            <w:hideMark/>
          </w:tcPr>
          <w:p w14:paraId="72059125" w14:textId="070EF9C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0.27</w:t>
            </w:r>
          </w:p>
        </w:tc>
        <w:tc>
          <w:tcPr>
            <w:tcW w:w="1352" w:type="dxa"/>
            <w:gridSpan w:val="3"/>
            <w:tcBorders>
              <w:top w:val="nil"/>
              <w:left w:val="nil"/>
              <w:bottom w:val="nil"/>
              <w:right w:val="nil"/>
            </w:tcBorders>
            <w:shd w:val="clear" w:color="auto" w:fill="auto"/>
            <w:noWrap/>
            <w:vAlign w:val="bottom"/>
            <w:hideMark/>
          </w:tcPr>
          <w:p w14:paraId="5A9E2E0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0.281</w:t>
            </w:r>
          </w:p>
        </w:tc>
        <w:tc>
          <w:tcPr>
            <w:tcW w:w="904" w:type="dxa"/>
            <w:tcBorders>
              <w:top w:val="nil"/>
              <w:left w:val="nil"/>
              <w:bottom w:val="nil"/>
              <w:right w:val="nil"/>
            </w:tcBorders>
            <w:shd w:val="clear" w:color="auto" w:fill="auto"/>
            <w:noWrap/>
            <w:vAlign w:val="bottom"/>
            <w:hideMark/>
          </w:tcPr>
          <w:p w14:paraId="0157B60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0.033</w:t>
            </w:r>
          </w:p>
        </w:tc>
        <w:tc>
          <w:tcPr>
            <w:tcW w:w="1487" w:type="dxa"/>
            <w:gridSpan w:val="2"/>
            <w:tcBorders>
              <w:top w:val="nil"/>
              <w:left w:val="nil"/>
              <w:bottom w:val="nil"/>
              <w:right w:val="nil"/>
            </w:tcBorders>
            <w:shd w:val="clear" w:color="auto" w:fill="auto"/>
            <w:noWrap/>
            <w:vAlign w:val="bottom"/>
            <w:hideMark/>
          </w:tcPr>
          <w:p w14:paraId="1CEFFAD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138</w:t>
            </w:r>
          </w:p>
        </w:tc>
      </w:tr>
      <w:tr w:rsidR="001F1B3A" w:rsidRPr="004509CE" w14:paraId="5A63A95F"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797FD5B5" w14:textId="77777777" w:rsidR="001F1B3A" w:rsidRPr="004509CE" w:rsidRDefault="001F1B3A" w:rsidP="001F1B3A">
            <w:pPr>
              <w:spacing w:after="0" w:line="240" w:lineRule="auto"/>
              <w:rPr>
                <w:rFonts w:ascii="Times New Roman" w:eastAsia="Times New Roman" w:hAnsi="Times New Roman"/>
                <w:i/>
                <w:color w:val="000000"/>
              </w:rPr>
            </w:pPr>
            <w:r w:rsidRPr="004509CE">
              <w:rPr>
                <w:rFonts w:ascii="Times New Roman" w:eastAsia="Times New Roman" w:hAnsi="Times New Roman"/>
                <w:i/>
                <w:color w:val="000000"/>
              </w:rPr>
              <w:t>CER d42:0</w:t>
            </w:r>
          </w:p>
        </w:tc>
        <w:tc>
          <w:tcPr>
            <w:tcW w:w="1035" w:type="dxa"/>
            <w:gridSpan w:val="2"/>
            <w:tcBorders>
              <w:top w:val="nil"/>
              <w:left w:val="nil"/>
              <w:right w:val="nil"/>
            </w:tcBorders>
            <w:vAlign w:val="bottom"/>
          </w:tcPr>
          <w:p w14:paraId="35DE001D" w14:textId="6C1E8EB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38368886" w14:textId="56A73A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0.28</w:t>
            </w:r>
          </w:p>
        </w:tc>
        <w:tc>
          <w:tcPr>
            <w:tcW w:w="1352" w:type="dxa"/>
            <w:tcBorders>
              <w:top w:val="nil"/>
              <w:left w:val="nil"/>
              <w:bottom w:val="nil"/>
              <w:right w:val="nil"/>
            </w:tcBorders>
            <w:noWrap/>
            <w:vAlign w:val="bottom"/>
            <w:hideMark/>
          </w:tcPr>
          <w:p w14:paraId="1F205B9E" w14:textId="6FDA72E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0.18</w:t>
            </w:r>
          </w:p>
        </w:tc>
        <w:tc>
          <w:tcPr>
            <w:tcW w:w="1352" w:type="dxa"/>
            <w:gridSpan w:val="3"/>
            <w:tcBorders>
              <w:top w:val="nil"/>
              <w:left w:val="nil"/>
              <w:bottom w:val="nil"/>
              <w:right w:val="nil"/>
            </w:tcBorders>
            <w:shd w:val="clear" w:color="auto" w:fill="auto"/>
            <w:noWrap/>
            <w:vAlign w:val="bottom"/>
            <w:hideMark/>
          </w:tcPr>
          <w:p w14:paraId="3767753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1.22</w:t>
            </w:r>
          </w:p>
        </w:tc>
        <w:tc>
          <w:tcPr>
            <w:tcW w:w="904" w:type="dxa"/>
            <w:tcBorders>
              <w:top w:val="nil"/>
              <w:left w:val="nil"/>
              <w:bottom w:val="nil"/>
              <w:right w:val="nil"/>
            </w:tcBorders>
            <w:shd w:val="clear" w:color="auto" w:fill="auto"/>
            <w:noWrap/>
            <w:vAlign w:val="bottom"/>
            <w:hideMark/>
          </w:tcPr>
          <w:p w14:paraId="1707CCD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0.004</w:t>
            </w:r>
          </w:p>
        </w:tc>
        <w:tc>
          <w:tcPr>
            <w:tcW w:w="1487" w:type="dxa"/>
            <w:gridSpan w:val="2"/>
            <w:tcBorders>
              <w:top w:val="nil"/>
              <w:left w:val="nil"/>
              <w:bottom w:val="nil"/>
              <w:right w:val="nil"/>
            </w:tcBorders>
            <w:shd w:val="clear" w:color="auto" w:fill="auto"/>
            <w:noWrap/>
            <w:vAlign w:val="bottom"/>
            <w:hideMark/>
          </w:tcPr>
          <w:p w14:paraId="214B21F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1F1B3A" w:rsidRPr="004509CE" w14:paraId="31853CE4"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3C657FC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d42:1</w:t>
            </w:r>
          </w:p>
        </w:tc>
        <w:tc>
          <w:tcPr>
            <w:tcW w:w="1035" w:type="dxa"/>
            <w:gridSpan w:val="2"/>
            <w:tcBorders>
              <w:top w:val="nil"/>
              <w:left w:val="nil"/>
              <w:right w:val="nil"/>
            </w:tcBorders>
            <w:vAlign w:val="bottom"/>
          </w:tcPr>
          <w:p w14:paraId="2C907B84" w14:textId="6B555ED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1CE395BD" w14:textId="38D4C1A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352" w:type="dxa"/>
            <w:tcBorders>
              <w:top w:val="nil"/>
              <w:left w:val="nil"/>
              <w:bottom w:val="nil"/>
              <w:right w:val="nil"/>
            </w:tcBorders>
            <w:noWrap/>
            <w:vAlign w:val="bottom"/>
            <w:hideMark/>
          </w:tcPr>
          <w:p w14:paraId="61F44016" w14:textId="498B404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0.47</w:t>
            </w:r>
          </w:p>
        </w:tc>
        <w:tc>
          <w:tcPr>
            <w:tcW w:w="1352" w:type="dxa"/>
            <w:gridSpan w:val="3"/>
            <w:tcBorders>
              <w:top w:val="nil"/>
              <w:left w:val="nil"/>
              <w:bottom w:val="nil"/>
              <w:right w:val="nil"/>
            </w:tcBorders>
            <w:shd w:val="clear" w:color="auto" w:fill="auto"/>
            <w:noWrap/>
            <w:vAlign w:val="bottom"/>
            <w:hideMark/>
          </w:tcPr>
          <w:p w14:paraId="724B705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904" w:type="dxa"/>
            <w:tcBorders>
              <w:top w:val="nil"/>
              <w:left w:val="nil"/>
              <w:bottom w:val="nil"/>
              <w:right w:val="nil"/>
            </w:tcBorders>
            <w:shd w:val="clear" w:color="auto" w:fill="auto"/>
            <w:noWrap/>
            <w:vAlign w:val="bottom"/>
            <w:hideMark/>
          </w:tcPr>
          <w:p w14:paraId="5320DB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0.107</w:t>
            </w:r>
          </w:p>
        </w:tc>
        <w:tc>
          <w:tcPr>
            <w:tcW w:w="1487" w:type="dxa"/>
            <w:gridSpan w:val="2"/>
            <w:tcBorders>
              <w:top w:val="nil"/>
              <w:left w:val="nil"/>
              <w:bottom w:val="nil"/>
              <w:right w:val="nil"/>
            </w:tcBorders>
            <w:shd w:val="clear" w:color="auto" w:fill="auto"/>
            <w:noWrap/>
            <w:vAlign w:val="bottom"/>
            <w:hideMark/>
          </w:tcPr>
          <w:p w14:paraId="2EA2AAF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w:t>
            </w:r>
          </w:p>
        </w:tc>
      </w:tr>
      <w:tr w:rsidR="001F1B3A" w:rsidRPr="004509CE" w14:paraId="2CCC06DC"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5F7DC00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d42:2</w:t>
            </w:r>
          </w:p>
        </w:tc>
        <w:tc>
          <w:tcPr>
            <w:tcW w:w="1035" w:type="dxa"/>
            <w:gridSpan w:val="2"/>
            <w:tcBorders>
              <w:top w:val="nil"/>
              <w:left w:val="nil"/>
              <w:right w:val="nil"/>
            </w:tcBorders>
            <w:vAlign w:val="bottom"/>
          </w:tcPr>
          <w:p w14:paraId="3B760A0E" w14:textId="4523401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763CDE80" w14:textId="5E97110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0.82</w:t>
            </w:r>
          </w:p>
        </w:tc>
        <w:tc>
          <w:tcPr>
            <w:tcW w:w="1352" w:type="dxa"/>
            <w:tcBorders>
              <w:top w:val="nil"/>
              <w:left w:val="nil"/>
              <w:bottom w:val="nil"/>
              <w:right w:val="nil"/>
            </w:tcBorders>
            <w:noWrap/>
            <w:vAlign w:val="bottom"/>
            <w:hideMark/>
          </w:tcPr>
          <w:p w14:paraId="1830CE69" w14:textId="53F7A39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0.10</w:t>
            </w:r>
          </w:p>
        </w:tc>
        <w:tc>
          <w:tcPr>
            <w:tcW w:w="1352" w:type="dxa"/>
            <w:gridSpan w:val="3"/>
            <w:tcBorders>
              <w:top w:val="nil"/>
              <w:left w:val="nil"/>
              <w:bottom w:val="nil"/>
              <w:right w:val="nil"/>
            </w:tcBorders>
            <w:shd w:val="clear" w:color="auto" w:fill="auto"/>
            <w:noWrap/>
            <w:vAlign w:val="bottom"/>
            <w:hideMark/>
          </w:tcPr>
          <w:p w14:paraId="236B5A0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904" w:type="dxa"/>
            <w:tcBorders>
              <w:top w:val="nil"/>
              <w:left w:val="nil"/>
              <w:bottom w:val="nil"/>
              <w:right w:val="nil"/>
            </w:tcBorders>
            <w:shd w:val="clear" w:color="auto" w:fill="auto"/>
            <w:noWrap/>
            <w:vAlign w:val="bottom"/>
            <w:hideMark/>
          </w:tcPr>
          <w:p w14:paraId="6868934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0.029</w:t>
            </w:r>
          </w:p>
        </w:tc>
        <w:tc>
          <w:tcPr>
            <w:tcW w:w="1487" w:type="dxa"/>
            <w:gridSpan w:val="2"/>
            <w:tcBorders>
              <w:top w:val="nil"/>
              <w:left w:val="nil"/>
              <w:bottom w:val="nil"/>
              <w:right w:val="nil"/>
            </w:tcBorders>
            <w:shd w:val="clear" w:color="auto" w:fill="auto"/>
            <w:noWrap/>
            <w:vAlign w:val="bottom"/>
            <w:hideMark/>
          </w:tcPr>
          <w:p w14:paraId="0EE61BF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r>
      <w:tr w:rsidR="001F1B3A" w:rsidRPr="004509CE" w14:paraId="5CAF57B8" w14:textId="77777777" w:rsidTr="001F1B3A">
        <w:trPr>
          <w:gridAfter w:val="1"/>
          <w:wAfter w:w="278" w:type="dxa"/>
          <w:trHeight w:val="288"/>
        </w:trPr>
        <w:tc>
          <w:tcPr>
            <w:tcW w:w="1585" w:type="dxa"/>
            <w:gridSpan w:val="2"/>
            <w:tcBorders>
              <w:top w:val="nil"/>
              <w:left w:val="nil"/>
              <w:bottom w:val="nil"/>
              <w:right w:val="nil"/>
            </w:tcBorders>
            <w:shd w:val="clear" w:color="auto" w:fill="auto"/>
            <w:noWrap/>
            <w:vAlign w:val="bottom"/>
            <w:hideMark/>
          </w:tcPr>
          <w:p w14:paraId="2A2FF2E0" w14:textId="77777777" w:rsidR="001F1B3A" w:rsidRPr="004509CE" w:rsidRDefault="001F1B3A" w:rsidP="001F1B3A">
            <w:pPr>
              <w:spacing w:after="0" w:line="240" w:lineRule="auto"/>
              <w:rPr>
                <w:rFonts w:ascii="Times New Roman" w:eastAsia="Times New Roman" w:hAnsi="Times New Roman"/>
                <w:i/>
                <w:color w:val="000000"/>
              </w:rPr>
            </w:pPr>
            <w:r w:rsidRPr="004509CE">
              <w:rPr>
                <w:rFonts w:ascii="Times New Roman" w:eastAsia="Times New Roman" w:hAnsi="Times New Roman"/>
                <w:i/>
                <w:color w:val="000000"/>
              </w:rPr>
              <w:t>CER d42:3</w:t>
            </w:r>
          </w:p>
        </w:tc>
        <w:tc>
          <w:tcPr>
            <w:tcW w:w="1035" w:type="dxa"/>
            <w:gridSpan w:val="2"/>
            <w:tcBorders>
              <w:top w:val="nil"/>
              <w:left w:val="nil"/>
              <w:right w:val="nil"/>
            </w:tcBorders>
            <w:vAlign w:val="bottom"/>
          </w:tcPr>
          <w:p w14:paraId="73B98CD6" w14:textId="745E3C7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0C8543C2" w14:textId="2B7F356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0.23</w:t>
            </w:r>
          </w:p>
        </w:tc>
        <w:tc>
          <w:tcPr>
            <w:tcW w:w="1352" w:type="dxa"/>
            <w:tcBorders>
              <w:top w:val="nil"/>
              <w:left w:val="nil"/>
              <w:bottom w:val="nil"/>
              <w:right w:val="nil"/>
            </w:tcBorders>
            <w:noWrap/>
            <w:vAlign w:val="bottom"/>
            <w:hideMark/>
          </w:tcPr>
          <w:p w14:paraId="6F852EC8" w14:textId="6D3EF37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0.14</w:t>
            </w:r>
          </w:p>
        </w:tc>
        <w:tc>
          <w:tcPr>
            <w:tcW w:w="1352" w:type="dxa"/>
            <w:gridSpan w:val="3"/>
            <w:tcBorders>
              <w:top w:val="nil"/>
              <w:left w:val="nil"/>
              <w:bottom w:val="nil"/>
              <w:right w:val="nil"/>
            </w:tcBorders>
            <w:shd w:val="clear" w:color="auto" w:fill="auto"/>
            <w:noWrap/>
            <w:vAlign w:val="bottom"/>
            <w:hideMark/>
          </w:tcPr>
          <w:p w14:paraId="6360AF8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0.001</w:t>
            </w:r>
          </w:p>
        </w:tc>
        <w:tc>
          <w:tcPr>
            <w:tcW w:w="904" w:type="dxa"/>
            <w:tcBorders>
              <w:top w:val="nil"/>
              <w:left w:val="nil"/>
              <w:bottom w:val="nil"/>
              <w:right w:val="nil"/>
            </w:tcBorders>
            <w:shd w:val="clear" w:color="auto" w:fill="auto"/>
            <w:noWrap/>
            <w:vAlign w:val="bottom"/>
            <w:hideMark/>
          </w:tcPr>
          <w:p w14:paraId="0F3ADE6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0.0001</w:t>
            </w:r>
          </w:p>
        </w:tc>
        <w:tc>
          <w:tcPr>
            <w:tcW w:w="1487" w:type="dxa"/>
            <w:gridSpan w:val="2"/>
            <w:tcBorders>
              <w:top w:val="nil"/>
              <w:left w:val="nil"/>
              <w:bottom w:val="nil"/>
              <w:right w:val="nil"/>
            </w:tcBorders>
            <w:shd w:val="clear" w:color="auto" w:fill="auto"/>
            <w:noWrap/>
            <w:vAlign w:val="bottom"/>
            <w:hideMark/>
          </w:tcPr>
          <w:p w14:paraId="6073FC9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22700</w:t>
            </w:r>
          </w:p>
        </w:tc>
      </w:tr>
      <w:tr w:rsidR="001F1B3A" w:rsidRPr="004509CE" w14:paraId="5CB3F820" w14:textId="77777777" w:rsidTr="001F1B3A">
        <w:trPr>
          <w:gridAfter w:val="1"/>
          <w:wAfter w:w="278" w:type="dxa"/>
          <w:trHeight w:val="288"/>
        </w:trPr>
        <w:tc>
          <w:tcPr>
            <w:tcW w:w="1585" w:type="dxa"/>
            <w:gridSpan w:val="2"/>
            <w:tcBorders>
              <w:top w:val="nil"/>
              <w:left w:val="nil"/>
              <w:right w:val="nil"/>
            </w:tcBorders>
            <w:shd w:val="clear" w:color="auto" w:fill="auto"/>
            <w:noWrap/>
            <w:vAlign w:val="bottom"/>
            <w:hideMark/>
          </w:tcPr>
          <w:p w14:paraId="4DC526A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d44:1</w:t>
            </w:r>
          </w:p>
        </w:tc>
        <w:tc>
          <w:tcPr>
            <w:tcW w:w="1035" w:type="dxa"/>
            <w:gridSpan w:val="2"/>
            <w:tcBorders>
              <w:top w:val="nil"/>
              <w:left w:val="nil"/>
              <w:right w:val="nil"/>
            </w:tcBorders>
            <w:vAlign w:val="bottom"/>
          </w:tcPr>
          <w:p w14:paraId="73CBA094" w14:textId="5E42B57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nil"/>
              <w:right w:val="nil"/>
            </w:tcBorders>
            <w:noWrap/>
            <w:vAlign w:val="bottom"/>
            <w:hideMark/>
          </w:tcPr>
          <w:p w14:paraId="1F67C0D6" w14:textId="7D9E761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0.063</w:t>
            </w:r>
          </w:p>
        </w:tc>
        <w:tc>
          <w:tcPr>
            <w:tcW w:w="1352" w:type="dxa"/>
            <w:tcBorders>
              <w:top w:val="nil"/>
              <w:left w:val="nil"/>
              <w:bottom w:val="nil"/>
              <w:right w:val="nil"/>
            </w:tcBorders>
            <w:noWrap/>
            <w:vAlign w:val="bottom"/>
            <w:hideMark/>
          </w:tcPr>
          <w:p w14:paraId="6A5D9D1E" w14:textId="328957B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0.031</w:t>
            </w:r>
          </w:p>
        </w:tc>
        <w:tc>
          <w:tcPr>
            <w:tcW w:w="1352" w:type="dxa"/>
            <w:gridSpan w:val="3"/>
            <w:tcBorders>
              <w:top w:val="nil"/>
              <w:left w:val="nil"/>
              <w:right w:val="nil"/>
            </w:tcBorders>
            <w:shd w:val="clear" w:color="auto" w:fill="auto"/>
            <w:noWrap/>
            <w:vAlign w:val="bottom"/>
            <w:hideMark/>
          </w:tcPr>
          <w:p w14:paraId="24617DC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0.061</w:t>
            </w:r>
          </w:p>
        </w:tc>
        <w:tc>
          <w:tcPr>
            <w:tcW w:w="904" w:type="dxa"/>
            <w:tcBorders>
              <w:top w:val="nil"/>
              <w:left w:val="nil"/>
              <w:right w:val="nil"/>
            </w:tcBorders>
            <w:shd w:val="clear" w:color="auto" w:fill="auto"/>
            <w:noWrap/>
            <w:vAlign w:val="bottom"/>
            <w:hideMark/>
          </w:tcPr>
          <w:p w14:paraId="4B2270F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0.0007</w:t>
            </w:r>
          </w:p>
        </w:tc>
        <w:tc>
          <w:tcPr>
            <w:tcW w:w="1487" w:type="dxa"/>
            <w:gridSpan w:val="2"/>
            <w:tcBorders>
              <w:top w:val="nil"/>
              <w:left w:val="nil"/>
              <w:right w:val="nil"/>
            </w:tcBorders>
            <w:shd w:val="clear" w:color="auto" w:fill="auto"/>
            <w:noWrap/>
            <w:vAlign w:val="bottom"/>
            <w:hideMark/>
          </w:tcPr>
          <w:p w14:paraId="0354866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1F1B3A" w:rsidRPr="004509CE" w14:paraId="79DCC42B" w14:textId="77777777" w:rsidTr="001F1B3A">
        <w:trPr>
          <w:gridAfter w:val="1"/>
          <w:wAfter w:w="278" w:type="dxa"/>
          <w:trHeight w:val="288"/>
        </w:trPr>
        <w:tc>
          <w:tcPr>
            <w:tcW w:w="1585" w:type="dxa"/>
            <w:gridSpan w:val="2"/>
            <w:tcBorders>
              <w:top w:val="nil"/>
              <w:left w:val="nil"/>
              <w:bottom w:val="single" w:sz="12" w:space="0" w:color="auto"/>
              <w:right w:val="nil"/>
            </w:tcBorders>
            <w:shd w:val="clear" w:color="auto" w:fill="auto"/>
            <w:noWrap/>
            <w:vAlign w:val="bottom"/>
            <w:hideMark/>
          </w:tcPr>
          <w:p w14:paraId="7F42C90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CER d44:2</w:t>
            </w:r>
          </w:p>
        </w:tc>
        <w:tc>
          <w:tcPr>
            <w:tcW w:w="1035" w:type="dxa"/>
            <w:gridSpan w:val="2"/>
            <w:tcBorders>
              <w:top w:val="nil"/>
              <w:left w:val="nil"/>
              <w:bottom w:val="single" w:sz="12" w:space="0" w:color="auto"/>
              <w:right w:val="nil"/>
            </w:tcBorders>
            <w:vAlign w:val="bottom"/>
          </w:tcPr>
          <w:p w14:paraId="4D8E6CF3" w14:textId="40376E9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62" w:type="dxa"/>
            <w:gridSpan w:val="2"/>
            <w:tcBorders>
              <w:top w:val="nil"/>
              <w:left w:val="nil"/>
              <w:bottom w:val="single" w:sz="12" w:space="0" w:color="auto"/>
              <w:right w:val="nil"/>
            </w:tcBorders>
            <w:noWrap/>
            <w:vAlign w:val="bottom"/>
            <w:hideMark/>
          </w:tcPr>
          <w:p w14:paraId="402612FD" w14:textId="6977BA4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0.044</w:t>
            </w:r>
          </w:p>
        </w:tc>
        <w:tc>
          <w:tcPr>
            <w:tcW w:w="1352" w:type="dxa"/>
            <w:tcBorders>
              <w:top w:val="nil"/>
              <w:left w:val="nil"/>
              <w:bottom w:val="single" w:sz="12" w:space="0" w:color="auto"/>
              <w:right w:val="nil"/>
            </w:tcBorders>
            <w:noWrap/>
            <w:vAlign w:val="bottom"/>
            <w:hideMark/>
          </w:tcPr>
          <w:p w14:paraId="0FB355D8" w14:textId="77E23AF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0.022</w:t>
            </w:r>
          </w:p>
        </w:tc>
        <w:tc>
          <w:tcPr>
            <w:tcW w:w="1352" w:type="dxa"/>
            <w:gridSpan w:val="3"/>
            <w:tcBorders>
              <w:top w:val="nil"/>
              <w:left w:val="nil"/>
              <w:bottom w:val="single" w:sz="12" w:space="0" w:color="auto"/>
              <w:right w:val="nil"/>
            </w:tcBorders>
            <w:shd w:val="clear" w:color="auto" w:fill="auto"/>
            <w:noWrap/>
            <w:vAlign w:val="bottom"/>
            <w:hideMark/>
          </w:tcPr>
          <w:p w14:paraId="6DF1027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0.036</w:t>
            </w:r>
          </w:p>
        </w:tc>
        <w:tc>
          <w:tcPr>
            <w:tcW w:w="904" w:type="dxa"/>
            <w:tcBorders>
              <w:top w:val="nil"/>
              <w:left w:val="nil"/>
              <w:bottom w:val="single" w:sz="12" w:space="0" w:color="auto"/>
              <w:right w:val="nil"/>
            </w:tcBorders>
            <w:shd w:val="clear" w:color="auto" w:fill="auto"/>
            <w:noWrap/>
            <w:vAlign w:val="bottom"/>
            <w:hideMark/>
          </w:tcPr>
          <w:p w14:paraId="51F804D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0.002</w:t>
            </w:r>
          </w:p>
        </w:tc>
        <w:tc>
          <w:tcPr>
            <w:tcW w:w="1487" w:type="dxa"/>
            <w:gridSpan w:val="2"/>
            <w:tcBorders>
              <w:top w:val="nil"/>
              <w:left w:val="nil"/>
              <w:bottom w:val="single" w:sz="12" w:space="0" w:color="auto"/>
              <w:right w:val="nil"/>
            </w:tcBorders>
            <w:shd w:val="clear" w:color="auto" w:fill="auto"/>
            <w:noWrap/>
            <w:vAlign w:val="bottom"/>
            <w:hideMark/>
          </w:tcPr>
          <w:p w14:paraId="32DD965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w:t>
            </w:r>
          </w:p>
        </w:tc>
      </w:tr>
    </w:tbl>
    <w:p w14:paraId="255E938B" w14:textId="77777777" w:rsidR="003D1A53" w:rsidRPr="004509CE" w:rsidRDefault="003D1A53" w:rsidP="003D1A53">
      <w:pPr>
        <w:spacing w:after="0" w:line="240" w:lineRule="auto"/>
        <w:rPr>
          <w:rFonts w:ascii="Times New Roman" w:hAnsi="Times New Roman"/>
        </w:rPr>
      </w:pPr>
    </w:p>
    <w:p w14:paraId="384F00F5" w14:textId="6B0D3B63"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r w:rsidRPr="004509CE">
        <w:rPr>
          <w:rFonts w:ascii="Times New Roman" w:hAnsi="Times New Roman"/>
        </w:rPr>
        <w:t xml:space="preserve">All ceramides are noted to contain a d18:1 backbone, unless italicized (indicating the presence of d18:0 or d18:2). </w:t>
      </w:r>
    </w:p>
    <w:p w14:paraId="49E47917" w14:textId="064A7E2B"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S9.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diacylglycerol (DAG)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62432E9B" w14:textId="77777777" w:rsidR="00084A27" w:rsidRPr="004509CE" w:rsidRDefault="00084A27" w:rsidP="003211E7">
      <w:pPr>
        <w:spacing w:after="0" w:line="240" w:lineRule="auto"/>
        <w:jc w:val="both"/>
        <w:rPr>
          <w:rFonts w:ascii="Times New Roman" w:hAnsi="Times New Roman"/>
        </w:rPr>
      </w:pPr>
    </w:p>
    <w:tbl>
      <w:tblPr>
        <w:tblW w:w="9155" w:type="dxa"/>
        <w:tblInd w:w="108" w:type="dxa"/>
        <w:tblLook w:val="04A0" w:firstRow="1" w:lastRow="0" w:firstColumn="1" w:lastColumn="0" w:noHBand="0" w:noVBand="1"/>
      </w:tblPr>
      <w:tblGrid>
        <w:gridCol w:w="1370"/>
        <w:gridCol w:w="1035"/>
        <w:gridCol w:w="97"/>
        <w:gridCol w:w="1169"/>
        <w:gridCol w:w="97"/>
        <w:gridCol w:w="1371"/>
        <w:gridCol w:w="56"/>
        <w:gridCol w:w="1218"/>
        <w:gridCol w:w="97"/>
        <w:gridCol w:w="1122"/>
        <w:gridCol w:w="36"/>
        <w:gridCol w:w="1134"/>
        <w:gridCol w:w="353"/>
      </w:tblGrid>
      <w:tr w:rsidR="00181C16" w:rsidRPr="004509CE" w14:paraId="775791C1" w14:textId="77777777" w:rsidTr="00181C16">
        <w:trPr>
          <w:trHeight w:val="144"/>
        </w:trPr>
        <w:tc>
          <w:tcPr>
            <w:tcW w:w="1370" w:type="dxa"/>
            <w:tcBorders>
              <w:top w:val="single" w:sz="12" w:space="0" w:color="auto"/>
              <w:left w:val="nil"/>
              <w:right w:val="nil"/>
            </w:tcBorders>
            <w:shd w:val="clear" w:color="auto" w:fill="auto"/>
            <w:noWrap/>
            <w:vAlign w:val="bottom"/>
          </w:tcPr>
          <w:p w14:paraId="4795BD19" w14:textId="77777777" w:rsidR="00181C16" w:rsidRPr="004509CE" w:rsidRDefault="00181C16"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568436D5" w14:textId="77777777" w:rsidR="00181C16" w:rsidRDefault="00181C16"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29385F8C"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72B6535A"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gridSpan w:val="2"/>
            <w:tcBorders>
              <w:top w:val="single" w:sz="12" w:space="0" w:color="auto"/>
              <w:left w:val="nil"/>
              <w:right w:val="nil"/>
            </w:tcBorders>
            <w:shd w:val="clear" w:color="auto" w:fill="auto"/>
            <w:vAlign w:val="bottom"/>
          </w:tcPr>
          <w:p w14:paraId="57A88733" w14:textId="77777777" w:rsidR="00181C16" w:rsidRPr="004509CE" w:rsidRDefault="00181C16" w:rsidP="00B75332">
            <w:pPr>
              <w:spacing w:after="0" w:line="240" w:lineRule="auto"/>
              <w:jc w:val="center"/>
              <w:rPr>
                <w:rFonts w:ascii="Times New Roman" w:eastAsia="Times New Roman" w:hAnsi="Times New Roman"/>
                <w:color w:val="000000"/>
              </w:rPr>
            </w:pPr>
          </w:p>
        </w:tc>
      </w:tr>
      <w:tr w:rsidR="00181C16" w:rsidRPr="004509CE" w14:paraId="62E1C51D" w14:textId="77777777" w:rsidTr="00181C16">
        <w:trPr>
          <w:trHeight w:val="288"/>
        </w:trPr>
        <w:tc>
          <w:tcPr>
            <w:tcW w:w="1370" w:type="dxa"/>
            <w:tcBorders>
              <w:left w:val="nil"/>
              <w:bottom w:val="single" w:sz="12" w:space="0" w:color="auto"/>
              <w:right w:val="nil"/>
            </w:tcBorders>
            <w:shd w:val="clear" w:color="auto" w:fill="auto"/>
            <w:noWrap/>
            <w:vAlign w:val="bottom"/>
            <w:hideMark/>
          </w:tcPr>
          <w:p w14:paraId="757F9E55" w14:textId="77777777" w:rsidR="00181C16" w:rsidRPr="004509CE" w:rsidRDefault="00181C16"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3BEA2195"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201730F7"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34BE336C"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7FC778D8" w14:textId="77777777" w:rsidR="00181C16" w:rsidRPr="004509CE" w:rsidRDefault="00181C16"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3"/>
            <w:tcBorders>
              <w:left w:val="nil"/>
              <w:bottom w:val="single" w:sz="12" w:space="0" w:color="auto"/>
              <w:right w:val="nil"/>
            </w:tcBorders>
            <w:shd w:val="clear" w:color="auto" w:fill="auto"/>
            <w:vAlign w:val="bottom"/>
            <w:hideMark/>
          </w:tcPr>
          <w:p w14:paraId="2273E2AB"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gridSpan w:val="2"/>
            <w:tcBorders>
              <w:left w:val="nil"/>
              <w:bottom w:val="single" w:sz="12" w:space="0" w:color="auto"/>
              <w:right w:val="nil"/>
            </w:tcBorders>
            <w:shd w:val="clear" w:color="auto" w:fill="auto"/>
            <w:vAlign w:val="bottom"/>
            <w:hideMark/>
          </w:tcPr>
          <w:p w14:paraId="52CB78AF" w14:textId="52EA736A"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64BCECEF" w14:textId="77777777" w:rsidTr="001F1B3A">
        <w:trPr>
          <w:gridAfter w:val="1"/>
          <w:wAfter w:w="353" w:type="dxa"/>
          <w:trHeight w:val="288"/>
        </w:trPr>
        <w:tc>
          <w:tcPr>
            <w:tcW w:w="1370" w:type="dxa"/>
            <w:tcBorders>
              <w:top w:val="single" w:sz="12" w:space="0" w:color="auto"/>
              <w:left w:val="nil"/>
              <w:bottom w:val="nil"/>
              <w:right w:val="nil"/>
            </w:tcBorders>
            <w:shd w:val="clear" w:color="auto" w:fill="auto"/>
            <w:noWrap/>
            <w:vAlign w:val="bottom"/>
            <w:hideMark/>
          </w:tcPr>
          <w:p w14:paraId="0755F84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30:0</w:t>
            </w:r>
          </w:p>
        </w:tc>
        <w:tc>
          <w:tcPr>
            <w:tcW w:w="1132" w:type="dxa"/>
            <w:gridSpan w:val="2"/>
            <w:tcBorders>
              <w:top w:val="nil"/>
              <w:left w:val="nil"/>
              <w:right w:val="nil"/>
            </w:tcBorders>
            <w:vAlign w:val="bottom"/>
          </w:tcPr>
          <w:p w14:paraId="44C177F4" w14:textId="75E9FB0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8216BA5" w14:textId="7D8220B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0.83</w:t>
            </w:r>
          </w:p>
        </w:tc>
        <w:tc>
          <w:tcPr>
            <w:tcW w:w="1371" w:type="dxa"/>
            <w:tcBorders>
              <w:top w:val="nil"/>
              <w:left w:val="nil"/>
              <w:bottom w:val="nil"/>
              <w:right w:val="nil"/>
            </w:tcBorders>
            <w:noWrap/>
            <w:vAlign w:val="bottom"/>
            <w:hideMark/>
          </w:tcPr>
          <w:p w14:paraId="052B5BDB" w14:textId="651F45E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0.17</w:t>
            </w:r>
          </w:p>
        </w:tc>
        <w:tc>
          <w:tcPr>
            <w:tcW w:w="1371" w:type="dxa"/>
            <w:gridSpan w:val="3"/>
            <w:tcBorders>
              <w:top w:val="single" w:sz="12" w:space="0" w:color="auto"/>
              <w:left w:val="nil"/>
              <w:bottom w:val="nil"/>
              <w:right w:val="nil"/>
            </w:tcBorders>
            <w:shd w:val="clear" w:color="auto" w:fill="auto"/>
            <w:noWrap/>
            <w:vAlign w:val="bottom"/>
            <w:hideMark/>
          </w:tcPr>
          <w:p w14:paraId="6B6F9BE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0.823</w:t>
            </w:r>
          </w:p>
        </w:tc>
        <w:tc>
          <w:tcPr>
            <w:tcW w:w="1122" w:type="dxa"/>
            <w:tcBorders>
              <w:top w:val="single" w:sz="12" w:space="0" w:color="auto"/>
              <w:left w:val="nil"/>
              <w:bottom w:val="nil"/>
              <w:right w:val="nil"/>
            </w:tcBorders>
            <w:shd w:val="clear" w:color="auto" w:fill="auto"/>
            <w:noWrap/>
            <w:vAlign w:val="bottom"/>
            <w:hideMark/>
          </w:tcPr>
          <w:p w14:paraId="33BCC15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0.21</w:t>
            </w:r>
          </w:p>
        </w:tc>
        <w:tc>
          <w:tcPr>
            <w:tcW w:w="1170" w:type="dxa"/>
            <w:gridSpan w:val="2"/>
            <w:tcBorders>
              <w:top w:val="single" w:sz="12" w:space="0" w:color="auto"/>
              <w:left w:val="nil"/>
              <w:bottom w:val="nil"/>
              <w:right w:val="nil"/>
            </w:tcBorders>
            <w:shd w:val="clear" w:color="auto" w:fill="auto"/>
            <w:noWrap/>
            <w:vAlign w:val="bottom"/>
            <w:hideMark/>
          </w:tcPr>
          <w:p w14:paraId="6B52DB8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1F1B3A" w:rsidRPr="004509CE" w14:paraId="4DD97547"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3EDA88D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32:0</w:t>
            </w:r>
          </w:p>
        </w:tc>
        <w:tc>
          <w:tcPr>
            <w:tcW w:w="1132" w:type="dxa"/>
            <w:gridSpan w:val="2"/>
            <w:tcBorders>
              <w:top w:val="nil"/>
              <w:left w:val="nil"/>
              <w:right w:val="nil"/>
            </w:tcBorders>
            <w:vAlign w:val="bottom"/>
          </w:tcPr>
          <w:p w14:paraId="6C22CAC2" w14:textId="2C515EB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0C01E75" w14:textId="6FAC8C1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71" w:type="dxa"/>
            <w:tcBorders>
              <w:top w:val="nil"/>
              <w:left w:val="nil"/>
              <w:bottom w:val="nil"/>
              <w:right w:val="nil"/>
            </w:tcBorders>
            <w:noWrap/>
            <w:vAlign w:val="bottom"/>
            <w:hideMark/>
          </w:tcPr>
          <w:p w14:paraId="455D487E" w14:textId="141DCC8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71" w:type="dxa"/>
            <w:gridSpan w:val="3"/>
            <w:tcBorders>
              <w:top w:val="nil"/>
              <w:left w:val="nil"/>
              <w:bottom w:val="nil"/>
              <w:right w:val="nil"/>
            </w:tcBorders>
            <w:shd w:val="clear" w:color="auto" w:fill="auto"/>
            <w:noWrap/>
            <w:vAlign w:val="bottom"/>
            <w:hideMark/>
          </w:tcPr>
          <w:p w14:paraId="26B2E96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2.097</w:t>
            </w:r>
          </w:p>
        </w:tc>
        <w:tc>
          <w:tcPr>
            <w:tcW w:w="1122" w:type="dxa"/>
            <w:tcBorders>
              <w:top w:val="nil"/>
              <w:left w:val="nil"/>
              <w:bottom w:val="nil"/>
              <w:right w:val="nil"/>
            </w:tcBorders>
            <w:shd w:val="clear" w:color="auto" w:fill="auto"/>
            <w:noWrap/>
            <w:vAlign w:val="bottom"/>
            <w:hideMark/>
          </w:tcPr>
          <w:p w14:paraId="38B025C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0.421</w:t>
            </w:r>
          </w:p>
        </w:tc>
        <w:tc>
          <w:tcPr>
            <w:tcW w:w="1170" w:type="dxa"/>
            <w:gridSpan w:val="2"/>
            <w:tcBorders>
              <w:top w:val="nil"/>
              <w:left w:val="nil"/>
              <w:bottom w:val="nil"/>
              <w:right w:val="nil"/>
            </w:tcBorders>
            <w:shd w:val="clear" w:color="auto" w:fill="auto"/>
            <w:noWrap/>
            <w:vAlign w:val="bottom"/>
            <w:hideMark/>
          </w:tcPr>
          <w:p w14:paraId="58A505B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r>
      <w:tr w:rsidR="001F1B3A" w:rsidRPr="004509CE" w14:paraId="34BA72B4"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2A75144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32:1</w:t>
            </w:r>
          </w:p>
        </w:tc>
        <w:tc>
          <w:tcPr>
            <w:tcW w:w="1132" w:type="dxa"/>
            <w:gridSpan w:val="2"/>
            <w:tcBorders>
              <w:top w:val="nil"/>
              <w:left w:val="nil"/>
              <w:right w:val="nil"/>
            </w:tcBorders>
            <w:vAlign w:val="bottom"/>
          </w:tcPr>
          <w:p w14:paraId="01BC8959" w14:textId="48AA8A0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8981925" w14:textId="48AB776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71" w:type="dxa"/>
            <w:tcBorders>
              <w:top w:val="nil"/>
              <w:left w:val="nil"/>
              <w:bottom w:val="nil"/>
              <w:right w:val="nil"/>
            </w:tcBorders>
            <w:noWrap/>
            <w:vAlign w:val="bottom"/>
            <w:hideMark/>
          </w:tcPr>
          <w:p w14:paraId="2E099E79" w14:textId="41F4CBB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0.62</w:t>
            </w:r>
          </w:p>
        </w:tc>
        <w:tc>
          <w:tcPr>
            <w:tcW w:w="1371" w:type="dxa"/>
            <w:gridSpan w:val="3"/>
            <w:tcBorders>
              <w:top w:val="nil"/>
              <w:left w:val="nil"/>
              <w:bottom w:val="nil"/>
              <w:right w:val="nil"/>
            </w:tcBorders>
            <w:shd w:val="clear" w:color="auto" w:fill="auto"/>
            <w:noWrap/>
            <w:vAlign w:val="bottom"/>
            <w:hideMark/>
          </w:tcPr>
          <w:p w14:paraId="42114F5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1.481</w:t>
            </w:r>
          </w:p>
        </w:tc>
        <w:tc>
          <w:tcPr>
            <w:tcW w:w="1122" w:type="dxa"/>
            <w:tcBorders>
              <w:top w:val="nil"/>
              <w:left w:val="nil"/>
              <w:bottom w:val="nil"/>
              <w:right w:val="nil"/>
            </w:tcBorders>
            <w:shd w:val="clear" w:color="auto" w:fill="auto"/>
            <w:noWrap/>
            <w:vAlign w:val="bottom"/>
            <w:hideMark/>
          </w:tcPr>
          <w:p w14:paraId="2D1E809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0.145</w:t>
            </w:r>
          </w:p>
        </w:tc>
        <w:tc>
          <w:tcPr>
            <w:tcW w:w="1170" w:type="dxa"/>
            <w:gridSpan w:val="2"/>
            <w:tcBorders>
              <w:top w:val="nil"/>
              <w:left w:val="nil"/>
              <w:bottom w:val="nil"/>
              <w:right w:val="nil"/>
            </w:tcBorders>
            <w:shd w:val="clear" w:color="auto" w:fill="auto"/>
            <w:noWrap/>
            <w:vAlign w:val="bottom"/>
            <w:hideMark/>
          </w:tcPr>
          <w:p w14:paraId="063830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r>
      <w:tr w:rsidR="001F1B3A" w:rsidRPr="004509CE" w14:paraId="32ADD447"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6FCF457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32:2</w:t>
            </w:r>
          </w:p>
        </w:tc>
        <w:tc>
          <w:tcPr>
            <w:tcW w:w="1132" w:type="dxa"/>
            <w:gridSpan w:val="2"/>
            <w:tcBorders>
              <w:top w:val="nil"/>
              <w:left w:val="nil"/>
              <w:right w:val="nil"/>
            </w:tcBorders>
            <w:vAlign w:val="bottom"/>
          </w:tcPr>
          <w:p w14:paraId="15DBD01C" w14:textId="517E5E0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7DA903E0" w14:textId="6DA3904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0.62</w:t>
            </w:r>
          </w:p>
        </w:tc>
        <w:tc>
          <w:tcPr>
            <w:tcW w:w="1371" w:type="dxa"/>
            <w:tcBorders>
              <w:top w:val="nil"/>
              <w:left w:val="nil"/>
              <w:bottom w:val="nil"/>
              <w:right w:val="nil"/>
            </w:tcBorders>
            <w:noWrap/>
            <w:vAlign w:val="bottom"/>
            <w:hideMark/>
          </w:tcPr>
          <w:p w14:paraId="5806AF2B" w14:textId="27FFB27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0.29</w:t>
            </w:r>
          </w:p>
        </w:tc>
        <w:tc>
          <w:tcPr>
            <w:tcW w:w="1371" w:type="dxa"/>
            <w:gridSpan w:val="3"/>
            <w:tcBorders>
              <w:top w:val="nil"/>
              <w:left w:val="nil"/>
              <w:bottom w:val="nil"/>
              <w:right w:val="nil"/>
            </w:tcBorders>
            <w:shd w:val="clear" w:color="auto" w:fill="auto"/>
            <w:noWrap/>
            <w:vAlign w:val="bottom"/>
            <w:hideMark/>
          </w:tcPr>
          <w:p w14:paraId="137AFC2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0.576</w:t>
            </w:r>
          </w:p>
        </w:tc>
        <w:tc>
          <w:tcPr>
            <w:tcW w:w="1122" w:type="dxa"/>
            <w:tcBorders>
              <w:top w:val="nil"/>
              <w:left w:val="nil"/>
              <w:bottom w:val="nil"/>
              <w:right w:val="nil"/>
            </w:tcBorders>
            <w:shd w:val="clear" w:color="auto" w:fill="auto"/>
            <w:noWrap/>
            <w:vAlign w:val="bottom"/>
            <w:hideMark/>
          </w:tcPr>
          <w:p w14:paraId="7027735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0.072</w:t>
            </w:r>
          </w:p>
        </w:tc>
        <w:tc>
          <w:tcPr>
            <w:tcW w:w="1170" w:type="dxa"/>
            <w:gridSpan w:val="2"/>
            <w:tcBorders>
              <w:top w:val="nil"/>
              <w:left w:val="nil"/>
              <w:bottom w:val="nil"/>
              <w:right w:val="nil"/>
            </w:tcBorders>
            <w:shd w:val="clear" w:color="auto" w:fill="auto"/>
            <w:noWrap/>
            <w:vAlign w:val="bottom"/>
            <w:hideMark/>
          </w:tcPr>
          <w:p w14:paraId="3480223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r>
      <w:tr w:rsidR="001F1B3A" w:rsidRPr="004509CE" w14:paraId="59BFE6AA"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51B56D0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34:0</w:t>
            </w:r>
          </w:p>
        </w:tc>
        <w:tc>
          <w:tcPr>
            <w:tcW w:w="1132" w:type="dxa"/>
            <w:gridSpan w:val="2"/>
            <w:tcBorders>
              <w:top w:val="nil"/>
              <w:left w:val="nil"/>
              <w:right w:val="nil"/>
            </w:tcBorders>
            <w:vAlign w:val="bottom"/>
          </w:tcPr>
          <w:p w14:paraId="15FFA0E0" w14:textId="77E9F57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8247917" w14:textId="15387D6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6.5</w:t>
            </w:r>
          </w:p>
        </w:tc>
        <w:tc>
          <w:tcPr>
            <w:tcW w:w="1371" w:type="dxa"/>
            <w:tcBorders>
              <w:top w:val="nil"/>
              <w:left w:val="nil"/>
              <w:bottom w:val="nil"/>
              <w:right w:val="nil"/>
            </w:tcBorders>
            <w:noWrap/>
            <w:vAlign w:val="bottom"/>
            <w:hideMark/>
          </w:tcPr>
          <w:p w14:paraId="6A462F22" w14:textId="582703B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3.6</w:t>
            </w:r>
          </w:p>
        </w:tc>
        <w:tc>
          <w:tcPr>
            <w:tcW w:w="1371" w:type="dxa"/>
            <w:gridSpan w:val="3"/>
            <w:tcBorders>
              <w:top w:val="nil"/>
              <w:left w:val="nil"/>
              <w:bottom w:val="nil"/>
              <w:right w:val="nil"/>
            </w:tcBorders>
            <w:shd w:val="clear" w:color="auto" w:fill="auto"/>
            <w:noWrap/>
            <w:vAlign w:val="bottom"/>
            <w:hideMark/>
          </w:tcPr>
          <w:p w14:paraId="218B2C0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2.41</w:t>
            </w:r>
          </w:p>
        </w:tc>
        <w:tc>
          <w:tcPr>
            <w:tcW w:w="1122" w:type="dxa"/>
            <w:tcBorders>
              <w:top w:val="nil"/>
              <w:left w:val="nil"/>
              <w:bottom w:val="nil"/>
              <w:right w:val="nil"/>
            </w:tcBorders>
            <w:shd w:val="clear" w:color="auto" w:fill="auto"/>
            <w:noWrap/>
            <w:vAlign w:val="bottom"/>
            <w:hideMark/>
          </w:tcPr>
          <w:p w14:paraId="7323F77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0.541</w:t>
            </w:r>
          </w:p>
        </w:tc>
        <w:tc>
          <w:tcPr>
            <w:tcW w:w="1170" w:type="dxa"/>
            <w:gridSpan w:val="2"/>
            <w:tcBorders>
              <w:top w:val="nil"/>
              <w:left w:val="nil"/>
              <w:bottom w:val="nil"/>
              <w:right w:val="nil"/>
            </w:tcBorders>
            <w:shd w:val="clear" w:color="auto" w:fill="auto"/>
            <w:noWrap/>
            <w:vAlign w:val="bottom"/>
            <w:hideMark/>
          </w:tcPr>
          <w:p w14:paraId="45DA10B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168</w:t>
            </w:r>
          </w:p>
        </w:tc>
      </w:tr>
      <w:tr w:rsidR="001F1B3A" w:rsidRPr="004509CE" w14:paraId="4DA3B50A"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3200EBB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34:1</w:t>
            </w:r>
          </w:p>
        </w:tc>
        <w:tc>
          <w:tcPr>
            <w:tcW w:w="1132" w:type="dxa"/>
            <w:gridSpan w:val="2"/>
            <w:tcBorders>
              <w:top w:val="nil"/>
              <w:left w:val="nil"/>
              <w:right w:val="nil"/>
            </w:tcBorders>
            <w:vAlign w:val="bottom"/>
          </w:tcPr>
          <w:p w14:paraId="379E143B" w14:textId="657A44D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85F8ACB" w14:textId="55E87D8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6.1</w:t>
            </w:r>
          </w:p>
        </w:tc>
        <w:tc>
          <w:tcPr>
            <w:tcW w:w="1371" w:type="dxa"/>
            <w:tcBorders>
              <w:top w:val="nil"/>
              <w:left w:val="nil"/>
              <w:bottom w:val="nil"/>
              <w:right w:val="nil"/>
            </w:tcBorders>
            <w:noWrap/>
            <w:vAlign w:val="bottom"/>
            <w:hideMark/>
          </w:tcPr>
          <w:p w14:paraId="345C7A3E" w14:textId="1EB5130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71" w:type="dxa"/>
            <w:gridSpan w:val="3"/>
            <w:tcBorders>
              <w:top w:val="nil"/>
              <w:left w:val="nil"/>
              <w:bottom w:val="nil"/>
              <w:right w:val="nil"/>
            </w:tcBorders>
            <w:shd w:val="clear" w:color="auto" w:fill="auto"/>
            <w:noWrap/>
            <w:vAlign w:val="bottom"/>
            <w:hideMark/>
          </w:tcPr>
          <w:p w14:paraId="5ACA76F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5.35</w:t>
            </w:r>
          </w:p>
        </w:tc>
        <w:tc>
          <w:tcPr>
            <w:tcW w:w="1122" w:type="dxa"/>
            <w:tcBorders>
              <w:top w:val="nil"/>
              <w:left w:val="nil"/>
              <w:bottom w:val="nil"/>
              <w:right w:val="nil"/>
            </w:tcBorders>
            <w:shd w:val="clear" w:color="auto" w:fill="auto"/>
            <w:noWrap/>
            <w:vAlign w:val="bottom"/>
            <w:hideMark/>
          </w:tcPr>
          <w:p w14:paraId="24429E6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0.628</w:t>
            </w:r>
          </w:p>
        </w:tc>
        <w:tc>
          <w:tcPr>
            <w:tcW w:w="1170" w:type="dxa"/>
            <w:gridSpan w:val="2"/>
            <w:tcBorders>
              <w:top w:val="nil"/>
              <w:left w:val="nil"/>
              <w:bottom w:val="nil"/>
              <w:right w:val="nil"/>
            </w:tcBorders>
            <w:shd w:val="clear" w:color="auto" w:fill="auto"/>
            <w:noWrap/>
            <w:vAlign w:val="bottom"/>
            <w:hideMark/>
          </w:tcPr>
          <w:p w14:paraId="2AC4740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1F1B3A" w:rsidRPr="004509CE" w14:paraId="356DA020"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1C65169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34:2</w:t>
            </w:r>
          </w:p>
        </w:tc>
        <w:tc>
          <w:tcPr>
            <w:tcW w:w="1132" w:type="dxa"/>
            <w:gridSpan w:val="2"/>
            <w:tcBorders>
              <w:top w:val="nil"/>
              <w:left w:val="nil"/>
              <w:right w:val="nil"/>
            </w:tcBorders>
            <w:vAlign w:val="bottom"/>
          </w:tcPr>
          <w:p w14:paraId="74DE5E95" w14:textId="1EB00D4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D1FEC5A" w14:textId="0320F44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4.4</w:t>
            </w:r>
          </w:p>
        </w:tc>
        <w:tc>
          <w:tcPr>
            <w:tcW w:w="1371" w:type="dxa"/>
            <w:tcBorders>
              <w:top w:val="nil"/>
              <w:left w:val="nil"/>
              <w:bottom w:val="nil"/>
              <w:right w:val="nil"/>
            </w:tcBorders>
            <w:noWrap/>
            <w:vAlign w:val="bottom"/>
            <w:hideMark/>
          </w:tcPr>
          <w:p w14:paraId="7CBB288F" w14:textId="5983609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371" w:type="dxa"/>
            <w:gridSpan w:val="3"/>
            <w:tcBorders>
              <w:top w:val="nil"/>
              <w:left w:val="nil"/>
              <w:bottom w:val="nil"/>
              <w:right w:val="nil"/>
            </w:tcBorders>
            <w:shd w:val="clear" w:color="auto" w:fill="auto"/>
            <w:noWrap/>
            <w:vAlign w:val="bottom"/>
            <w:hideMark/>
          </w:tcPr>
          <w:p w14:paraId="330FFD7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3.98</w:t>
            </w:r>
          </w:p>
        </w:tc>
        <w:tc>
          <w:tcPr>
            <w:tcW w:w="1122" w:type="dxa"/>
            <w:tcBorders>
              <w:top w:val="nil"/>
              <w:left w:val="nil"/>
              <w:bottom w:val="nil"/>
              <w:right w:val="nil"/>
            </w:tcBorders>
            <w:shd w:val="clear" w:color="auto" w:fill="auto"/>
            <w:noWrap/>
            <w:vAlign w:val="bottom"/>
            <w:hideMark/>
          </w:tcPr>
          <w:p w14:paraId="077CBB3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0.376</w:t>
            </w:r>
          </w:p>
        </w:tc>
        <w:tc>
          <w:tcPr>
            <w:tcW w:w="1170" w:type="dxa"/>
            <w:gridSpan w:val="2"/>
            <w:tcBorders>
              <w:top w:val="nil"/>
              <w:left w:val="nil"/>
              <w:bottom w:val="nil"/>
              <w:right w:val="nil"/>
            </w:tcBorders>
            <w:shd w:val="clear" w:color="auto" w:fill="auto"/>
            <w:noWrap/>
            <w:vAlign w:val="bottom"/>
            <w:hideMark/>
          </w:tcPr>
          <w:p w14:paraId="572805A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r>
      <w:tr w:rsidR="001F1B3A" w:rsidRPr="004509CE" w14:paraId="10C89A58"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49A4B7E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34:3</w:t>
            </w:r>
          </w:p>
        </w:tc>
        <w:tc>
          <w:tcPr>
            <w:tcW w:w="1132" w:type="dxa"/>
            <w:gridSpan w:val="2"/>
            <w:tcBorders>
              <w:top w:val="nil"/>
              <w:left w:val="nil"/>
              <w:right w:val="nil"/>
            </w:tcBorders>
            <w:vAlign w:val="bottom"/>
          </w:tcPr>
          <w:p w14:paraId="45819F55" w14:textId="62FA2B7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F2FEF4F" w14:textId="166E4C1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0.31</w:t>
            </w:r>
          </w:p>
        </w:tc>
        <w:tc>
          <w:tcPr>
            <w:tcW w:w="1371" w:type="dxa"/>
            <w:tcBorders>
              <w:top w:val="nil"/>
              <w:left w:val="nil"/>
              <w:bottom w:val="nil"/>
              <w:right w:val="nil"/>
            </w:tcBorders>
            <w:noWrap/>
            <w:vAlign w:val="bottom"/>
            <w:hideMark/>
          </w:tcPr>
          <w:p w14:paraId="7CFC9418" w14:textId="2A093F0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0.20</w:t>
            </w:r>
          </w:p>
        </w:tc>
        <w:tc>
          <w:tcPr>
            <w:tcW w:w="1371" w:type="dxa"/>
            <w:gridSpan w:val="3"/>
            <w:tcBorders>
              <w:top w:val="nil"/>
              <w:left w:val="nil"/>
              <w:bottom w:val="nil"/>
              <w:right w:val="nil"/>
            </w:tcBorders>
            <w:shd w:val="clear" w:color="auto" w:fill="auto"/>
            <w:noWrap/>
            <w:vAlign w:val="bottom"/>
            <w:hideMark/>
          </w:tcPr>
          <w:p w14:paraId="00CA5A3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2.221</w:t>
            </w:r>
          </w:p>
        </w:tc>
        <w:tc>
          <w:tcPr>
            <w:tcW w:w="1122" w:type="dxa"/>
            <w:tcBorders>
              <w:top w:val="nil"/>
              <w:left w:val="nil"/>
              <w:bottom w:val="nil"/>
              <w:right w:val="nil"/>
            </w:tcBorders>
            <w:shd w:val="clear" w:color="auto" w:fill="auto"/>
            <w:noWrap/>
            <w:vAlign w:val="bottom"/>
            <w:hideMark/>
          </w:tcPr>
          <w:p w14:paraId="6DF4202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0.176</w:t>
            </w:r>
          </w:p>
        </w:tc>
        <w:tc>
          <w:tcPr>
            <w:tcW w:w="1170" w:type="dxa"/>
            <w:gridSpan w:val="2"/>
            <w:tcBorders>
              <w:top w:val="nil"/>
              <w:left w:val="nil"/>
              <w:bottom w:val="nil"/>
              <w:right w:val="nil"/>
            </w:tcBorders>
            <w:shd w:val="clear" w:color="auto" w:fill="auto"/>
            <w:noWrap/>
            <w:vAlign w:val="bottom"/>
            <w:hideMark/>
          </w:tcPr>
          <w:p w14:paraId="4981B9F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-86</w:t>
            </w:r>
          </w:p>
        </w:tc>
      </w:tr>
      <w:tr w:rsidR="001F1B3A" w:rsidRPr="004509CE" w14:paraId="663C4B82"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7AD5D25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36:0</w:t>
            </w:r>
          </w:p>
        </w:tc>
        <w:tc>
          <w:tcPr>
            <w:tcW w:w="1132" w:type="dxa"/>
            <w:gridSpan w:val="2"/>
            <w:tcBorders>
              <w:top w:val="nil"/>
              <w:left w:val="nil"/>
              <w:right w:val="nil"/>
            </w:tcBorders>
            <w:vAlign w:val="bottom"/>
          </w:tcPr>
          <w:p w14:paraId="266D932E" w14:textId="326269C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77F46D63" w14:textId="57D7865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71" w:type="dxa"/>
            <w:tcBorders>
              <w:top w:val="nil"/>
              <w:left w:val="nil"/>
              <w:bottom w:val="nil"/>
              <w:right w:val="nil"/>
            </w:tcBorders>
            <w:noWrap/>
            <w:vAlign w:val="bottom"/>
            <w:hideMark/>
          </w:tcPr>
          <w:p w14:paraId="771557F0" w14:textId="4CBC1C9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0.98</w:t>
            </w:r>
          </w:p>
        </w:tc>
        <w:tc>
          <w:tcPr>
            <w:tcW w:w="1371" w:type="dxa"/>
            <w:gridSpan w:val="3"/>
            <w:tcBorders>
              <w:top w:val="nil"/>
              <w:left w:val="nil"/>
              <w:bottom w:val="nil"/>
              <w:right w:val="nil"/>
            </w:tcBorders>
            <w:shd w:val="clear" w:color="auto" w:fill="auto"/>
            <w:noWrap/>
            <w:vAlign w:val="bottom"/>
            <w:hideMark/>
          </w:tcPr>
          <w:p w14:paraId="08DB7E7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1.459</w:t>
            </w:r>
          </w:p>
        </w:tc>
        <w:tc>
          <w:tcPr>
            <w:tcW w:w="1122" w:type="dxa"/>
            <w:tcBorders>
              <w:top w:val="nil"/>
              <w:left w:val="nil"/>
              <w:bottom w:val="nil"/>
              <w:right w:val="nil"/>
            </w:tcBorders>
            <w:shd w:val="clear" w:color="auto" w:fill="auto"/>
            <w:noWrap/>
            <w:vAlign w:val="bottom"/>
            <w:hideMark/>
          </w:tcPr>
          <w:p w14:paraId="678F3A7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w:t>
            </w:r>
          </w:p>
        </w:tc>
        <w:tc>
          <w:tcPr>
            <w:tcW w:w="1170" w:type="dxa"/>
            <w:gridSpan w:val="2"/>
            <w:tcBorders>
              <w:top w:val="nil"/>
              <w:left w:val="nil"/>
              <w:bottom w:val="nil"/>
              <w:right w:val="nil"/>
            </w:tcBorders>
            <w:shd w:val="clear" w:color="auto" w:fill="auto"/>
            <w:noWrap/>
            <w:vAlign w:val="bottom"/>
            <w:hideMark/>
          </w:tcPr>
          <w:p w14:paraId="7CC32A5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r>
      <w:tr w:rsidR="001F1B3A" w:rsidRPr="004509CE" w14:paraId="5163B4BE"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3229967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36:1</w:t>
            </w:r>
          </w:p>
        </w:tc>
        <w:tc>
          <w:tcPr>
            <w:tcW w:w="1132" w:type="dxa"/>
            <w:gridSpan w:val="2"/>
            <w:tcBorders>
              <w:top w:val="nil"/>
              <w:left w:val="nil"/>
              <w:right w:val="nil"/>
            </w:tcBorders>
            <w:vAlign w:val="bottom"/>
          </w:tcPr>
          <w:p w14:paraId="1C7C1622" w14:textId="04816A5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07E1DB7" w14:textId="4AC801A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71" w:type="dxa"/>
            <w:tcBorders>
              <w:top w:val="nil"/>
              <w:left w:val="nil"/>
              <w:bottom w:val="nil"/>
              <w:right w:val="nil"/>
            </w:tcBorders>
            <w:noWrap/>
            <w:vAlign w:val="bottom"/>
            <w:hideMark/>
          </w:tcPr>
          <w:p w14:paraId="014697BA" w14:textId="0DB5C4E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71" w:type="dxa"/>
            <w:gridSpan w:val="3"/>
            <w:tcBorders>
              <w:top w:val="nil"/>
              <w:left w:val="nil"/>
              <w:bottom w:val="nil"/>
              <w:right w:val="nil"/>
            </w:tcBorders>
            <w:shd w:val="clear" w:color="auto" w:fill="auto"/>
            <w:noWrap/>
            <w:vAlign w:val="bottom"/>
            <w:hideMark/>
          </w:tcPr>
          <w:p w14:paraId="0C376E6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1.601</w:t>
            </w:r>
          </w:p>
        </w:tc>
        <w:tc>
          <w:tcPr>
            <w:tcW w:w="1122" w:type="dxa"/>
            <w:tcBorders>
              <w:top w:val="nil"/>
              <w:left w:val="nil"/>
              <w:bottom w:val="nil"/>
              <w:right w:val="nil"/>
            </w:tcBorders>
            <w:shd w:val="clear" w:color="auto" w:fill="auto"/>
            <w:noWrap/>
            <w:vAlign w:val="bottom"/>
            <w:hideMark/>
          </w:tcPr>
          <w:p w14:paraId="4593FEE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0.335</w:t>
            </w:r>
          </w:p>
        </w:tc>
        <w:tc>
          <w:tcPr>
            <w:tcW w:w="1170" w:type="dxa"/>
            <w:gridSpan w:val="2"/>
            <w:tcBorders>
              <w:top w:val="nil"/>
              <w:left w:val="nil"/>
              <w:bottom w:val="nil"/>
              <w:right w:val="nil"/>
            </w:tcBorders>
            <w:shd w:val="clear" w:color="auto" w:fill="auto"/>
            <w:noWrap/>
            <w:vAlign w:val="bottom"/>
            <w:hideMark/>
          </w:tcPr>
          <w:p w14:paraId="59A606E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r>
      <w:tr w:rsidR="001F1B3A" w:rsidRPr="004509CE" w14:paraId="686FE483"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7919BB4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36:2</w:t>
            </w:r>
          </w:p>
        </w:tc>
        <w:tc>
          <w:tcPr>
            <w:tcW w:w="1132" w:type="dxa"/>
            <w:gridSpan w:val="2"/>
            <w:tcBorders>
              <w:top w:val="nil"/>
              <w:left w:val="nil"/>
              <w:right w:val="nil"/>
            </w:tcBorders>
            <w:vAlign w:val="bottom"/>
          </w:tcPr>
          <w:p w14:paraId="7936F2C3" w14:textId="73DA2E8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B32A653" w14:textId="1EFA28F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6.2</w:t>
            </w:r>
          </w:p>
        </w:tc>
        <w:tc>
          <w:tcPr>
            <w:tcW w:w="1371" w:type="dxa"/>
            <w:tcBorders>
              <w:top w:val="nil"/>
              <w:left w:val="nil"/>
              <w:bottom w:val="nil"/>
              <w:right w:val="nil"/>
            </w:tcBorders>
            <w:noWrap/>
            <w:vAlign w:val="bottom"/>
            <w:hideMark/>
          </w:tcPr>
          <w:p w14:paraId="1123B105" w14:textId="4E8959B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gridSpan w:val="3"/>
            <w:tcBorders>
              <w:top w:val="nil"/>
              <w:left w:val="nil"/>
              <w:bottom w:val="nil"/>
              <w:right w:val="nil"/>
            </w:tcBorders>
            <w:shd w:val="clear" w:color="auto" w:fill="auto"/>
            <w:noWrap/>
            <w:vAlign w:val="bottom"/>
            <w:hideMark/>
          </w:tcPr>
          <w:p w14:paraId="214AD1D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5.42</w:t>
            </w:r>
          </w:p>
        </w:tc>
        <w:tc>
          <w:tcPr>
            <w:tcW w:w="1122" w:type="dxa"/>
            <w:tcBorders>
              <w:top w:val="nil"/>
              <w:left w:val="nil"/>
              <w:bottom w:val="nil"/>
              <w:right w:val="nil"/>
            </w:tcBorders>
            <w:shd w:val="clear" w:color="auto" w:fill="auto"/>
            <w:noWrap/>
            <w:vAlign w:val="bottom"/>
            <w:hideMark/>
          </w:tcPr>
          <w:p w14:paraId="4E6070A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0.56</w:t>
            </w:r>
          </w:p>
        </w:tc>
        <w:tc>
          <w:tcPr>
            <w:tcW w:w="1170" w:type="dxa"/>
            <w:gridSpan w:val="2"/>
            <w:tcBorders>
              <w:top w:val="nil"/>
              <w:left w:val="nil"/>
              <w:bottom w:val="nil"/>
              <w:right w:val="nil"/>
            </w:tcBorders>
            <w:shd w:val="clear" w:color="auto" w:fill="auto"/>
            <w:noWrap/>
            <w:vAlign w:val="bottom"/>
            <w:hideMark/>
          </w:tcPr>
          <w:p w14:paraId="64CEB12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r w:rsidR="001F1B3A" w:rsidRPr="004509CE" w14:paraId="4C1D00EA"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279E554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36:3</w:t>
            </w:r>
          </w:p>
        </w:tc>
        <w:tc>
          <w:tcPr>
            <w:tcW w:w="1132" w:type="dxa"/>
            <w:gridSpan w:val="2"/>
            <w:tcBorders>
              <w:top w:val="nil"/>
              <w:left w:val="nil"/>
              <w:right w:val="nil"/>
            </w:tcBorders>
            <w:vAlign w:val="bottom"/>
          </w:tcPr>
          <w:p w14:paraId="06396AE3" w14:textId="1438BCF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03A368D" w14:textId="5A8AA42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8.4</w:t>
            </w:r>
          </w:p>
        </w:tc>
        <w:tc>
          <w:tcPr>
            <w:tcW w:w="1371" w:type="dxa"/>
            <w:tcBorders>
              <w:top w:val="nil"/>
              <w:left w:val="nil"/>
              <w:bottom w:val="nil"/>
              <w:right w:val="nil"/>
            </w:tcBorders>
            <w:noWrap/>
            <w:vAlign w:val="bottom"/>
            <w:hideMark/>
          </w:tcPr>
          <w:p w14:paraId="544B63B6" w14:textId="235B710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3.3</w:t>
            </w:r>
          </w:p>
        </w:tc>
        <w:tc>
          <w:tcPr>
            <w:tcW w:w="1371" w:type="dxa"/>
            <w:gridSpan w:val="3"/>
            <w:tcBorders>
              <w:top w:val="nil"/>
              <w:left w:val="nil"/>
              <w:bottom w:val="nil"/>
              <w:right w:val="nil"/>
            </w:tcBorders>
            <w:shd w:val="clear" w:color="auto" w:fill="auto"/>
            <w:noWrap/>
            <w:vAlign w:val="bottom"/>
            <w:hideMark/>
          </w:tcPr>
          <w:p w14:paraId="6B3D28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9.94</w:t>
            </w:r>
          </w:p>
        </w:tc>
        <w:tc>
          <w:tcPr>
            <w:tcW w:w="1122" w:type="dxa"/>
            <w:tcBorders>
              <w:top w:val="nil"/>
              <w:left w:val="nil"/>
              <w:bottom w:val="nil"/>
              <w:right w:val="nil"/>
            </w:tcBorders>
            <w:shd w:val="clear" w:color="auto" w:fill="auto"/>
            <w:noWrap/>
            <w:vAlign w:val="bottom"/>
            <w:hideMark/>
          </w:tcPr>
          <w:p w14:paraId="244A16A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1.016</w:t>
            </w:r>
          </w:p>
        </w:tc>
        <w:tc>
          <w:tcPr>
            <w:tcW w:w="1170" w:type="dxa"/>
            <w:gridSpan w:val="2"/>
            <w:tcBorders>
              <w:top w:val="nil"/>
              <w:left w:val="nil"/>
              <w:bottom w:val="nil"/>
              <w:right w:val="nil"/>
            </w:tcBorders>
            <w:shd w:val="clear" w:color="auto" w:fill="auto"/>
            <w:noWrap/>
            <w:vAlign w:val="bottom"/>
            <w:hideMark/>
          </w:tcPr>
          <w:p w14:paraId="49548FC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1F1B3A" w:rsidRPr="004509CE" w14:paraId="134D39D9"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0FB8E44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36:4</w:t>
            </w:r>
          </w:p>
        </w:tc>
        <w:tc>
          <w:tcPr>
            <w:tcW w:w="1132" w:type="dxa"/>
            <w:gridSpan w:val="2"/>
            <w:tcBorders>
              <w:top w:val="nil"/>
              <w:left w:val="nil"/>
              <w:right w:val="nil"/>
            </w:tcBorders>
            <w:vAlign w:val="bottom"/>
          </w:tcPr>
          <w:p w14:paraId="44B85A99" w14:textId="5FB6901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31963E2" w14:textId="161FAA4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2.8</w:t>
            </w:r>
          </w:p>
        </w:tc>
        <w:tc>
          <w:tcPr>
            <w:tcW w:w="1371" w:type="dxa"/>
            <w:tcBorders>
              <w:top w:val="nil"/>
              <w:left w:val="nil"/>
              <w:bottom w:val="nil"/>
              <w:right w:val="nil"/>
            </w:tcBorders>
            <w:noWrap/>
            <w:vAlign w:val="bottom"/>
            <w:hideMark/>
          </w:tcPr>
          <w:p w14:paraId="4019BFE0" w14:textId="797C3B8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371" w:type="dxa"/>
            <w:gridSpan w:val="3"/>
            <w:tcBorders>
              <w:top w:val="nil"/>
              <w:left w:val="nil"/>
              <w:bottom w:val="nil"/>
              <w:right w:val="nil"/>
            </w:tcBorders>
            <w:shd w:val="clear" w:color="auto" w:fill="auto"/>
            <w:noWrap/>
            <w:vAlign w:val="bottom"/>
            <w:hideMark/>
          </w:tcPr>
          <w:p w14:paraId="36E2C7F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6.7</w:t>
            </w:r>
          </w:p>
        </w:tc>
        <w:tc>
          <w:tcPr>
            <w:tcW w:w="1122" w:type="dxa"/>
            <w:tcBorders>
              <w:top w:val="nil"/>
              <w:left w:val="nil"/>
              <w:bottom w:val="nil"/>
              <w:right w:val="nil"/>
            </w:tcBorders>
            <w:shd w:val="clear" w:color="auto" w:fill="auto"/>
            <w:noWrap/>
            <w:vAlign w:val="bottom"/>
            <w:hideMark/>
          </w:tcPr>
          <w:p w14:paraId="351F506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0.665</w:t>
            </w:r>
          </w:p>
        </w:tc>
        <w:tc>
          <w:tcPr>
            <w:tcW w:w="1170" w:type="dxa"/>
            <w:gridSpan w:val="2"/>
            <w:tcBorders>
              <w:top w:val="nil"/>
              <w:left w:val="nil"/>
              <w:bottom w:val="nil"/>
              <w:right w:val="nil"/>
            </w:tcBorders>
            <w:shd w:val="clear" w:color="auto" w:fill="auto"/>
            <w:noWrap/>
            <w:vAlign w:val="bottom"/>
            <w:hideMark/>
          </w:tcPr>
          <w:p w14:paraId="0D5BBC2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r>
      <w:tr w:rsidR="001F1B3A" w:rsidRPr="004509CE" w14:paraId="356A38E3"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14B0F6F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36:5</w:t>
            </w:r>
          </w:p>
        </w:tc>
        <w:tc>
          <w:tcPr>
            <w:tcW w:w="1132" w:type="dxa"/>
            <w:gridSpan w:val="2"/>
            <w:tcBorders>
              <w:top w:val="nil"/>
              <w:left w:val="nil"/>
              <w:right w:val="nil"/>
            </w:tcBorders>
            <w:vAlign w:val="bottom"/>
          </w:tcPr>
          <w:p w14:paraId="7961723A" w14:textId="79C1E6C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3FF90B0" w14:textId="2870E11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0.89</w:t>
            </w:r>
          </w:p>
        </w:tc>
        <w:tc>
          <w:tcPr>
            <w:tcW w:w="1371" w:type="dxa"/>
            <w:tcBorders>
              <w:top w:val="nil"/>
              <w:left w:val="nil"/>
              <w:bottom w:val="nil"/>
              <w:right w:val="nil"/>
            </w:tcBorders>
            <w:noWrap/>
            <w:vAlign w:val="bottom"/>
            <w:hideMark/>
          </w:tcPr>
          <w:p w14:paraId="5E5E8ECC" w14:textId="6081827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0.54</w:t>
            </w:r>
          </w:p>
        </w:tc>
        <w:tc>
          <w:tcPr>
            <w:tcW w:w="1371" w:type="dxa"/>
            <w:gridSpan w:val="3"/>
            <w:tcBorders>
              <w:top w:val="nil"/>
              <w:left w:val="nil"/>
              <w:bottom w:val="nil"/>
              <w:right w:val="nil"/>
            </w:tcBorders>
            <w:shd w:val="clear" w:color="auto" w:fill="auto"/>
            <w:noWrap/>
            <w:vAlign w:val="bottom"/>
            <w:hideMark/>
          </w:tcPr>
          <w:p w14:paraId="6C99004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1.273</w:t>
            </w:r>
          </w:p>
        </w:tc>
        <w:tc>
          <w:tcPr>
            <w:tcW w:w="1122" w:type="dxa"/>
            <w:tcBorders>
              <w:top w:val="nil"/>
              <w:left w:val="nil"/>
              <w:bottom w:val="nil"/>
              <w:right w:val="nil"/>
            </w:tcBorders>
            <w:shd w:val="clear" w:color="auto" w:fill="auto"/>
            <w:noWrap/>
            <w:vAlign w:val="bottom"/>
            <w:hideMark/>
          </w:tcPr>
          <w:p w14:paraId="44AD5BC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0.039</w:t>
            </w:r>
          </w:p>
        </w:tc>
        <w:tc>
          <w:tcPr>
            <w:tcW w:w="1170" w:type="dxa"/>
            <w:gridSpan w:val="2"/>
            <w:tcBorders>
              <w:top w:val="nil"/>
              <w:left w:val="nil"/>
              <w:bottom w:val="nil"/>
              <w:right w:val="nil"/>
            </w:tcBorders>
            <w:shd w:val="clear" w:color="auto" w:fill="auto"/>
            <w:noWrap/>
            <w:vAlign w:val="bottom"/>
            <w:hideMark/>
          </w:tcPr>
          <w:p w14:paraId="49A762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r>
      <w:tr w:rsidR="001F1B3A" w:rsidRPr="004509CE" w14:paraId="231FFA3E"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471528F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38:0</w:t>
            </w:r>
          </w:p>
        </w:tc>
        <w:tc>
          <w:tcPr>
            <w:tcW w:w="1132" w:type="dxa"/>
            <w:gridSpan w:val="2"/>
            <w:tcBorders>
              <w:top w:val="nil"/>
              <w:left w:val="nil"/>
              <w:right w:val="nil"/>
            </w:tcBorders>
            <w:vAlign w:val="bottom"/>
          </w:tcPr>
          <w:p w14:paraId="74223E3F" w14:textId="1EBFD4F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1D17708" w14:textId="10FE813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0.24</w:t>
            </w:r>
          </w:p>
        </w:tc>
        <w:tc>
          <w:tcPr>
            <w:tcW w:w="1371" w:type="dxa"/>
            <w:tcBorders>
              <w:top w:val="nil"/>
              <w:left w:val="nil"/>
              <w:bottom w:val="nil"/>
              <w:right w:val="nil"/>
            </w:tcBorders>
            <w:noWrap/>
            <w:vAlign w:val="bottom"/>
            <w:hideMark/>
          </w:tcPr>
          <w:p w14:paraId="2BD02594" w14:textId="6D13984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371" w:type="dxa"/>
            <w:gridSpan w:val="3"/>
            <w:tcBorders>
              <w:top w:val="nil"/>
              <w:left w:val="nil"/>
              <w:bottom w:val="nil"/>
              <w:right w:val="nil"/>
            </w:tcBorders>
            <w:shd w:val="clear" w:color="auto" w:fill="auto"/>
            <w:noWrap/>
            <w:vAlign w:val="bottom"/>
            <w:hideMark/>
          </w:tcPr>
          <w:p w14:paraId="6B3E770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0.043</w:t>
            </w:r>
          </w:p>
        </w:tc>
        <w:tc>
          <w:tcPr>
            <w:tcW w:w="1122" w:type="dxa"/>
            <w:tcBorders>
              <w:top w:val="nil"/>
              <w:left w:val="nil"/>
              <w:bottom w:val="nil"/>
              <w:right w:val="nil"/>
            </w:tcBorders>
            <w:shd w:val="clear" w:color="auto" w:fill="auto"/>
            <w:noWrap/>
            <w:vAlign w:val="bottom"/>
            <w:hideMark/>
          </w:tcPr>
          <w:p w14:paraId="566946B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0.021</w:t>
            </w:r>
          </w:p>
        </w:tc>
        <w:tc>
          <w:tcPr>
            <w:tcW w:w="1170" w:type="dxa"/>
            <w:gridSpan w:val="2"/>
            <w:tcBorders>
              <w:top w:val="nil"/>
              <w:left w:val="nil"/>
              <w:bottom w:val="nil"/>
              <w:right w:val="nil"/>
            </w:tcBorders>
            <w:shd w:val="clear" w:color="auto" w:fill="auto"/>
            <w:noWrap/>
            <w:vAlign w:val="bottom"/>
            <w:hideMark/>
          </w:tcPr>
          <w:p w14:paraId="1FC9FD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458</w:t>
            </w:r>
          </w:p>
        </w:tc>
      </w:tr>
      <w:tr w:rsidR="001F1B3A" w:rsidRPr="004509CE" w14:paraId="74F20877"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1CCFE16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38:1</w:t>
            </w:r>
          </w:p>
        </w:tc>
        <w:tc>
          <w:tcPr>
            <w:tcW w:w="1132" w:type="dxa"/>
            <w:gridSpan w:val="2"/>
            <w:tcBorders>
              <w:top w:val="nil"/>
              <w:left w:val="nil"/>
              <w:right w:val="nil"/>
            </w:tcBorders>
            <w:vAlign w:val="bottom"/>
          </w:tcPr>
          <w:p w14:paraId="7E8F2BB8" w14:textId="4058B0E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E0643AA" w14:textId="700FD97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0.51</w:t>
            </w:r>
          </w:p>
        </w:tc>
        <w:tc>
          <w:tcPr>
            <w:tcW w:w="1371" w:type="dxa"/>
            <w:tcBorders>
              <w:top w:val="nil"/>
              <w:left w:val="nil"/>
              <w:bottom w:val="nil"/>
              <w:right w:val="nil"/>
            </w:tcBorders>
            <w:noWrap/>
            <w:vAlign w:val="bottom"/>
            <w:hideMark/>
          </w:tcPr>
          <w:p w14:paraId="015ED383" w14:textId="1CD4F5D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0.39</w:t>
            </w:r>
          </w:p>
        </w:tc>
        <w:tc>
          <w:tcPr>
            <w:tcW w:w="1371" w:type="dxa"/>
            <w:gridSpan w:val="3"/>
            <w:tcBorders>
              <w:top w:val="nil"/>
              <w:left w:val="nil"/>
              <w:bottom w:val="nil"/>
              <w:right w:val="nil"/>
            </w:tcBorders>
            <w:shd w:val="clear" w:color="auto" w:fill="auto"/>
            <w:noWrap/>
            <w:vAlign w:val="bottom"/>
            <w:hideMark/>
          </w:tcPr>
          <w:p w14:paraId="2DE4FAB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0.013</w:t>
            </w:r>
          </w:p>
        </w:tc>
        <w:tc>
          <w:tcPr>
            <w:tcW w:w="1122" w:type="dxa"/>
            <w:tcBorders>
              <w:top w:val="nil"/>
              <w:left w:val="nil"/>
              <w:bottom w:val="nil"/>
              <w:right w:val="nil"/>
            </w:tcBorders>
            <w:shd w:val="clear" w:color="auto" w:fill="auto"/>
            <w:noWrap/>
            <w:vAlign w:val="bottom"/>
            <w:hideMark/>
          </w:tcPr>
          <w:p w14:paraId="44732C2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0.005</w:t>
            </w:r>
          </w:p>
        </w:tc>
        <w:tc>
          <w:tcPr>
            <w:tcW w:w="1170" w:type="dxa"/>
            <w:gridSpan w:val="2"/>
            <w:tcBorders>
              <w:top w:val="nil"/>
              <w:left w:val="nil"/>
              <w:bottom w:val="nil"/>
              <w:right w:val="nil"/>
            </w:tcBorders>
            <w:shd w:val="clear" w:color="auto" w:fill="auto"/>
            <w:noWrap/>
            <w:vAlign w:val="bottom"/>
            <w:hideMark/>
          </w:tcPr>
          <w:p w14:paraId="11729CB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3831</w:t>
            </w:r>
          </w:p>
        </w:tc>
      </w:tr>
      <w:tr w:rsidR="001F1B3A" w:rsidRPr="004509CE" w14:paraId="22616E78"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043BB91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38:2</w:t>
            </w:r>
          </w:p>
        </w:tc>
        <w:tc>
          <w:tcPr>
            <w:tcW w:w="1132" w:type="dxa"/>
            <w:gridSpan w:val="2"/>
            <w:tcBorders>
              <w:top w:val="nil"/>
              <w:left w:val="nil"/>
              <w:right w:val="nil"/>
            </w:tcBorders>
            <w:vAlign w:val="bottom"/>
          </w:tcPr>
          <w:p w14:paraId="23757750" w14:textId="2587BD8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2386493" w14:textId="44C659D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tcBorders>
              <w:top w:val="nil"/>
              <w:left w:val="nil"/>
              <w:bottom w:val="nil"/>
              <w:right w:val="nil"/>
            </w:tcBorders>
            <w:noWrap/>
            <w:vAlign w:val="bottom"/>
            <w:hideMark/>
          </w:tcPr>
          <w:p w14:paraId="48771E3D" w14:textId="3056E86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71" w:type="dxa"/>
            <w:gridSpan w:val="3"/>
            <w:tcBorders>
              <w:top w:val="nil"/>
              <w:left w:val="nil"/>
              <w:bottom w:val="nil"/>
              <w:right w:val="nil"/>
            </w:tcBorders>
            <w:shd w:val="clear" w:color="auto" w:fill="auto"/>
            <w:noWrap/>
            <w:vAlign w:val="bottom"/>
            <w:hideMark/>
          </w:tcPr>
          <w:p w14:paraId="1CCFE4E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0.024</w:t>
            </w:r>
          </w:p>
        </w:tc>
        <w:tc>
          <w:tcPr>
            <w:tcW w:w="1122" w:type="dxa"/>
            <w:tcBorders>
              <w:top w:val="nil"/>
              <w:left w:val="nil"/>
              <w:bottom w:val="nil"/>
              <w:right w:val="nil"/>
            </w:tcBorders>
            <w:shd w:val="clear" w:color="auto" w:fill="auto"/>
            <w:noWrap/>
            <w:vAlign w:val="bottom"/>
            <w:hideMark/>
          </w:tcPr>
          <w:p w14:paraId="6E8D3B1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w:t>
            </w:r>
          </w:p>
        </w:tc>
        <w:tc>
          <w:tcPr>
            <w:tcW w:w="1170" w:type="dxa"/>
            <w:gridSpan w:val="2"/>
            <w:tcBorders>
              <w:top w:val="nil"/>
              <w:left w:val="nil"/>
              <w:bottom w:val="nil"/>
              <w:right w:val="nil"/>
            </w:tcBorders>
            <w:shd w:val="clear" w:color="auto" w:fill="auto"/>
            <w:noWrap/>
            <w:vAlign w:val="bottom"/>
            <w:hideMark/>
          </w:tcPr>
          <w:p w14:paraId="3B21FFD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5983</w:t>
            </w:r>
          </w:p>
        </w:tc>
      </w:tr>
      <w:tr w:rsidR="001F1B3A" w:rsidRPr="004509CE" w14:paraId="289B7AA0"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0ED7B96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38:3</w:t>
            </w:r>
          </w:p>
        </w:tc>
        <w:tc>
          <w:tcPr>
            <w:tcW w:w="1132" w:type="dxa"/>
            <w:gridSpan w:val="2"/>
            <w:tcBorders>
              <w:top w:val="nil"/>
              <w:left w:val="nil"/>
              <w:right w:val="nil"/>
            </w:tcBorders>
            <w:vAlign w:val="bottom"/>
          </w:tcPr>
          <w:p w14:paraId="7B98C1E4" w14:textId="637F9B1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4EF722B" w14:textId="000D6BA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tcBorders>
              <w:top w:val="nil"/>
              <w:left w:val="nil"/>
              <w:bottom w:val="nil"/>
              <w:right w:val="nil"/>
            </w:tcBorders>
            <w:noWrap/>
            <w:vAlign w:val="bottom"/>
            <w:hideMark/>
          </w:tcPr>
          <w:p w14:paraId="70FB8A60" w14:textId="69C58FF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371" w:type="dxa"/>
            <w:gridSpan w:val="3"/>
            <w:tcBorders>
              <w:top w:val="nil"/>
              <w:left w:val="nil"/>
              <w:bottom w:val="nil"/>
              <w:right w:val="nil"/>
            </w:tcBorders>
            <w:shd w:val="clear" w:color="auto" w:fill="auto"/>
            <w:noWrap/>
            <w:vAlign w:val="bottom"/>
            <w:hideMark/>
          </w:tcPr>
          <w:p w14:paraId="7CF86BE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0.287</w:t>
            </w:r>
          </w:p>
        </w:tc>
        <w:tc>
          <w:tcPr>
            <w:tcW w:w="1122" w:type="dxa"/>
            <w:tcBorders>
              <w:top w:val="nil"/>
              <w:left w:val="nil"/>
              <w:bottom w:val="nil"/>
              <w:right w:val="nil"/>
            </w:tcBorders>
            <w:shd w:val="clear" w:color="auto" w:fill="auto"/>
            <w:noWrap/>
            <w:vAlign w:val="bottom"/>
            <w:hideMark/>
          </w:tcPr>
          <w:p w14:paraId="61504D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w:t>
            </w:r>
          </w:p>
        </w:tc>
        <w:tc>
          <w:tcPr>
            <w:tcW w:w="1170" w:type="dxa"/>
            <w:gridSpan w:val="2"/>
            <w:tcBorders>
              <w:top w:val="nil"/>
              <w:left w:val="nil"/>
              <w:bottom w:val="nil"/>
              <w:right w:val="nil"/>
            </w:tcBorders>
            <w:shd w:val="clear" w:color="auto" w:fill="auto"/>
            <w:noWrap/>
            <w:vAlign w:val="bottom"/>
            <w:hideMark/>
          </w:tcPr>
          <w:p w14:paraId="60B8B24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353</w:t>
            </w:r>
          </w:p>
        </w:tc>
      </w:tr>
      <w:tr w:rsidR="001F1B3A" w:rsidRPr="004509CE" w14:paraId="1D97BC40"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6FBC0E2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38:4</w:t>
            </w:r>
          </w:p>
        </w:tc>
        <w:tc>
          <w:tcPr>
            <w:tcW w:w="1132" w:type="dxa"/>
            <w:gridSpan w:val="2"/>
            <w:tcBorders>
              <w:top w:val="nil"/>
              <w:left w:val="nil"/>
              <w:right w:val="nil"/>
            </w:tcBorders>
            <w:vAlign w:val="bottom"/>
          </w:tcPr>
          <w:p w14:paraId="488414BE" w14:textId="316CDB0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C772F88" w14:textId="29548A2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0.95</w:t>
            </w:r>
          </w:p>
        </w:tc>
        <w:tc>
          <w:tcPr>
            <w:tcW w:w="1371" w:type="dxa"/>
            <w:tcBorders>
              <w:top w:val="nil"/>
              <w:left w:val="nil"/>
              <w:bottom w:val="nil"/>
              <w:right w:val="nil"/>
            </w:tcBorders>
            <w:noWrap/>
            <w:vAlign w:val="bottom"/>
            <w:hideMark/>
          </w:tcPr>
          <w:p w14:paraId="23672D94" w14:textId="753937B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0.38</w:t>
            </w:r>
          </w:p>
        </w:tc>
        <w:tc>
          <w:tcPr>
            <w:tcW w:w="1371" w:type="dxa"/>
            <w:gridSpan w:val="3"/>
            <w:tcBorders>
              <w:top w:val="nil"/>
              <w:left w:val="nil"/>
              <w:bottom w:val="nil"/>
              <w:right w:val="nil"/>
            </w:tcBorders>
            <w:shd w:val="clear" w:color="auto" w:fill="auto"/>
            <w:noWrap/>
            <w:vAlign w:val="bottom"/>
            <w:hideMark/>
          </w:tcPr>
          <w:p w14:paraId="484C50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0.976</w:t>
            </w:r>
          </w:p>
        </w:tc>
        <w:tc>
          <w:tcPr>
            <w:tcW w:w="1122" w:type="dxa"/>
            <w:tcBorders>
              <w:top w:val="nil"/>
              <w:left w:val="nil"/>
              <w:bottom w:val="nil"/>
              <w:right w:val="nil"/>
            </w:tcBorders>
            <w:shd w:val="clear" w:color="auto" w:fill="auto"/>
            <w:noWrap/>
            <w:vAlign w:val="bottom"/>
            <w:hideMark/>
          </w:tcPr>
          <w:p w14:paraId="32CA270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0.111</w:t>
            </w:r>
          </w:p>
        </w:tc>
        <w:tc>
          <w:tcPr>
            <w:tcW w:w="1170" w:type="dxa"/>
            <w:gridSpan w:val="2"/>
            <w:tcBorders>
              <w:top w:val="nil"/>
              <w:left w:val="nil"/>
              <w:bottom w:val="nil"/>
              <w:right w:val="nil"/>
            </w:tcBorders>
            <w:shd w:val="clear" w:color="auto" w:fill="auto"/>
            <w:noWrap/>
            <w:vAlign w:val="bottom"/>
            <w:hideMark/>
          </w:tcPr>
          <w:p w14:paraId="1047626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1F1B3A" w:rsidRPr="004509CE" w14:paraId="2F38D96D"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611DB61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38:5</w:t>
            </w:r>
          </w:p>
        </w:tc>
        <w:tc>
          <w:tcPr>
            <w:tcW w:w="1132" w:type="dxa"/>
            <w:gridSpan w:val="2"/>
            <w:tcBorders>
              <w:top w:val="nil"/>
              <w:left w:val="nil"/>
              <w:right w:val="nil"/>
            </w:tcBorders>
            <w:vAlign w:val="bottom"/>
          </w:tcPr>
          <w:p w14:paraId="7C892EC9" w14:textId="381A8A8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BE0990E" w14:textId="594E9EF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371" w:type="dxa"/>
            <w:tcBorders>
              <w:top w:val="nil"/>
              <w:left w:val="nil"/>
              <w:bottom w:val="nil"/>
              <w:right w:val="nil"/>
            </w:tcBorders>
            <w:noWrap/>
            <w:vAlign w:val="bottom"/>
            <w:hideMark/>
          </w:tcPr>
          <w:p w14:paraId="025C871B" w14:textId="155BE95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0.82</w:t>
            </w:r>
          </w:p>
        </w:tc>
        <w:tc>
          <w:tcPr>
            <w:tcW w:w="1371" w:type="dxa"/>
            <w:gridSpan w:val="3"/>
            <w:tcBorders>
              <w:top w:val="nil"/>
              <w:left w:val="nil"/>
              <w:bottom w:val="nil"/>
              <w:right w:val="nil"/>
            </w:tcBorders>
            <w:shd w:val="clear" w:color="auto" w:fill="auto"/>
            <w:noWrap/>
            <w:vAlign w:val="bottom"/>
            <w:hideMark/>
          </w:tcPr>
          <w:p w14:paraId="32B7C23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1.863</w:t>
            </w:r>
          </w:p>
        </w:tc>
        <w:tc>
          <w:tcPr>
            <w:tcW w:w="1122" w:type="dxa"/>
            <w:tcBorders>
              <w:top w:val="nil"/>
              <w:left w:val="nil"/>
              <w:bottom w:val="nil"/>
              <w:right w:val="nil"/>
            </w:tcBorders>
            <w:shd w:val="clear" w:color="auto" w:fill="auto"/>
            <w:noWrap/>
            <w:vAlign w:val="bottom"/>
            <w:hideMark/>
          </w:tcPr>
          <w:p w14:paraId="4EA1B22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0.202</w:t>
            </w:r>
          </w:p>
        </w:tc>
        <w:tc>
          <w:tcPr>
            <w:tcW w:w="1170" w:type="dxa"/>
            <w:gridSpan w:val="2"/>
            <w:tcBorders>
              <w:top w:val="nil"/>
              <w:left w:val="nil"/>
              <w:bottom w:val="nil"/>
              <w:right w:val="nil"/>
            </w:tcBorders>
            <w:shd w:val="clear" w:color="auto" w:fill="auto"/>
            <w:noWrap/>
            <w:vAlign w:val="bottom"/>
            <w:hideMark/>
          </w:tcPr>
          <w:p w14:paraId="2C3CB00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r>
      <w:tr w:rsidR="001F1B3A" w:rsidRPr="004509CE" w14:paraId="171E950D" w14:textId="77777777" w:rsidTr="001F1B3A">
        <w:trPr>
          <w:gridAfter w:val="1"/>
          <w:wAfter w:w="353" w:type="dxa"/>
          <w:trHeight w:val="288"/>
        </w:trPr>
        <w:tc>
          <w:tcPr>
            <w:tcW w:w="1370" w:type="dxa"/>
            <w:tcBorders>
              <w:top w:val="nil"/>
              <w:left w:val="nil"/>
              <w:bottom w:val="nil"/>
              <w:right w:val="nil"/>
            </w:tcBorders>
            <w:shd w:val="clear" w:color="auto" w:fill="auto"/>
            <w:noWrap/>
            <w:vAlign w:val="bottom"/>
            <w:hideMark/>
          </w:tcPr>
          <w:p w14:paraId="32F9F3E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38:6</w:t>
            </w:r>
          </w:p>
        </w:tc>
        <w:tc>
          <w:tcPr>
            <w:tcW w:w="1132" w:type="dxa"/>
            <w:gridSpan w:val="2"/>
            <w:tcBorders>
              <w:top w:val="nil"/>
              <w:left w:val="nil"/>
              <w:right w:val="nil"/>
            </w:tcBorders>
            <w:vAlign w:val="bottom"/>
          </w:tcPr>
          <w:p w14:paraId="419756EF" w14:textId="6D42579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A0DCAF1" w14:textId="3FD9CC7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0.77</w:t>
            </w:r>
          </w:p>
        </w:tc>
        <w:tc>
          <w:tcPr>
            <w:tcW w:w="1371" w:type="dxa"/>
            <w:tcBorders>
              <w:top w:val="nil"/>
              <w:left w:val="nil"/>
              <w:bottom w:val="nil"/>
              <w:right w:val="nil"/>
            </w:tcBorders>
            <w:noWrap/>
            <w:vAlign w:val="bottom"/>
            <w:hideMark/>
          </w:tcPr>
          <w:p w14:paraId="3E2F4EFA" w14:textId="0472EEC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0.37</w:t>
            </w:r>
          </w:p>
        </w:tc>
        <w:tc>
          <w:tcPr>
            <w:tcW w:w="1371" w:type="dxa"/>
            <w:gridSpan w:val="3"/>
            <w:tcBorders>
              <w:top w:val="nil"/>
              <w:left w:val="nil"/>
              <w:bottom w:val="nil"/>
              <w:right w:val="nil"/>
            </w:tcBorders>
            <w:shd w:val="clear" w:color="auto" w:fill="auto"/>
            <w:noWrap/>
            <w:vAlign w:val="bottom"/>
            <w:hideMark/>
          </w:tcPr>
          <w:p w14:paraId="37F594F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1.536</w:t>
            </w:r>
          </w:p>
        </w:tc>
        <w:tc>
          <w:tcPr>
            <w:tcW w:w="1122" w:type="dxa"/>
            <w:tcBorders>
              <w:top w:val="nil"/>
              <w:left w:val="nil"/>
              <w:bottom w:val="nil"/>
              <w:right w:val="nil"/>
            </w:tcBorders>
            <w:shd w:val="clear" w:color="auto" w:fill="auto"/>
            <w:noWrap/>
            <w:vAlign w:val="bottom"/>
            <w:hideMark/>
          </w:tcPr>
          <w:p w14:paraId="6361119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0.095</w:t>
            </w:r>
          </w:p>
        </w:tc>
        <w:tc>
          <w:tcPr>
            <w:tcW w:w="1170" w:type="dxa"/>
            <w:gridSpan w:val="2"/>
            <w:tcBorders>
              <w:top w:val="nil"/>
              <w:left w:val="nil"/>
              <w:bottom w:val="nil"/>
              <w:right w:val="nil"/>
            </w:tcBorders>
            <w:shd w:val="clear" w:color="auto" w:fill="auto"/>
            <w:noWrap/>
            <w:vAlign w:val="bottom"/>
            <w:hideMark/>
          </w:tcPr>
          <w:p w14:paraId="1DEC8E5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-50</w:t>
            </w:r>
          </w:p>
        </w:tc>
      </w:tr>
      <w:tr w:rsidR="001F1B3A" w:rsidRPr="004509CE" w14:paraId="1D9BE394" w14:textId="77777777" w:rsidTr="001F1B3A">
        <w:trPr>
          <w:gridAfter w:val="1"/>
          <w:wAfter w:w="353" w:type="dxa"/>
          <w:trHeight w:val="288"/>
        </w:trPr>
        <w:tc>
          <w:tcPr>
            <w:tcW w:w="1370" w:type="dxa"/>
            <w:tcBorders>
              <w:top w:val="nil"/>
              <w:left w:val="nil"/>
              <w:right w:val="nil"/>
            </w:tcBorders>
            <w:shd w:val="clear" w:color="auto" w:fill="auto"/>
            <w:noWrap/>
            <w:vAlign w:val="bottom"/>
            <w:hideMark/>
          </w:tcPr>
          <w:p w14:paraId="0B48D29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40:6</w:t>
            </w:r>
          </w:p>
        </w:tc>
        <w:tc>
          <w:tcPr>
            <w:tcW w:w="1132" w:type="dxa"/>
            <w:gridSpan w:val="2"/>
            <w:tcBorders>
              <w:top w:val="nil"/>
              <w:left w:val="nil"/>
              <w:right w:val="nil"/>
            </w:tcBorders>
            <w:vAlign w:val="bottom"/>
          </w:tcPr>
          <w:p w14:paraId="18A5BBD7" w14:textId="2526BB7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3C3AD8C" w14:textId="5CE4A73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0.28</w:t>
            </w:r>
          </w:p>
        </w:tc>
        <w:tc>
          <w:tcPr>
            <w:tcW w:w="1371" w:type="dxa"/>
            <w:tcBorders>
              <w:top w:val="nil"/>
              <w:left w:val="nil"/>
              <w:bottom w:val="nil"/>
              <w:right w:val="nil"/>
            </w:tcBorders>
            <w:noWrap/>
            <w:vAlign w:val="bottom"/>
            <w:hideMark/>
          </w:tcPr>
          <w:p w14:paraId="04E57A4D" w14:textId="6BA17D7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0.17</w:t>
            </w:r>
          </w:p>
        </w:tc>
        <w:tc>
          <w:tcPr>
            <w:tcW w:w="1371" w:type="dxa"/>
            <w:gridSpan w:val="3"/>
            <w:tcBorders>
              <w:top w:val="nil"/>
              <w:left w:val="nil"/>
              <w:right w:val="nil"/>
            </w:tcBorders>
            <w:shd w:val="clear" w:color="auto" w:fill="auto"/>
            <w:noWrap/>
            <w:vAlign w:val="bottom"/>
            <w:hideMark/>
          </w:tcPr>
          <w:p w14:paraId="7291966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0.298</w:t>
            </w:r>
          </w:p>
        </w:tc>
        <w:tc>
          <w:tcPr>
            <w:tcW w:w="1122" w:type="dxa"/>
            <w:tcBorders>
              <w:top w:val="nil"/>
              <w:left w:val="nil"/>
              <w:right w:val="nil"/>
            </w:tcBorders>
            <w:shd w:val="clear" w:color="auto" w:fill="auto"/>
            <w:noWrap/>
            <w:vAlign w:val="bottom"/>
            <w:hideMark/>
          </w:tcPr>
          <w:p w14:paraId="5644546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0.036</w:t>
            </w:r>
          </w:p>
        </w:tc>
        <w:tc>
          <w:tcPr>
            <w:tcW w:w="1170" w:type="dxa"/>
            <w:gridSpan w:val="2"/>
            <w:tcBorders>
              <w:top w:val="nil"/>
              <w:left w:val="nil"/>
              <w:right w:val="nil"/>
            </w:tcBorders>
            <w:shd w:val="clear" w:color="auto" w:fill="auto"/>
            <w:noWrap/>
            <w:vAlign w:val="bottom"/>
            <w:hideMark/>
          </w:tcPr>
          <w:p w14:paraId="16678D1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1F1B3A" w:rsidRPr="004509CE" w14:paraId="35697479" w14:textId="77777777" w:rsidTr="001F1B3A">
        <w:trPr>
          <w:gridAfter w:val="1"/>
          <w:wAfter w:w="353" w:type="dxa"/>
          <w:trHeight w:val="288"/>
        </w:trPr>
        <w:tc>
          <w:tcPr>
            <w:tcW w:w="1370" w:type="dxa"/>
            <w:tcBorders>
              <w:top w:val="nil"/>
              <w:left w:val="nil"/>
              <w:bottom w:val="single" w:sz="12" w:space="0" w:color="auto"/>
              <w:right w:val="nil"/>
            </w:tcBorders>
            <w:shd w:val="clear" w:color="auto" w:fill="auto"/>
            <w:noWrap/>
            <w:vAlign w:val="bottom"/>
            <w:hideMark/>
          </w:tcPr>
          <w:p w14:paraId="007657C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 40:7</w:t>
            </w:r>
          </w:p>
        </w:tc>
        <w:tc>
          <w:tcPr>
            <w:tcW w:w="1132" w:type="dxa"/>
            <w:gridSpan w:val="2"/>
            <w:tcBorders>
              <w:top w:val="nil"/>
              <w:left w:val="nil"/>
              <w:bottom w:val="single" w:sz="12" w:space="0" w:color="auto"/>
              <w:right w:val="nil"/>
            </w:tcBorders>
            <w:vAlign w:val="bottom"/>
          </w:tcPr>
          <w:p w14:paraId="5F5A39BD" w14:textId="59F33B1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single" w:sz="12" w:space="0" w:color="auto"/>
              <w:right w:val="nil"/>
            </w:tcBorders>
            <w:noWrap/>
            <w:vAlign w:val="bottom"/>
            <w:hideMark/>
          </w:tcPr>
          <w:p w14:paraId="5712D4F8" w14:textId="2D0DC3E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0.89</w:t>
            </w:r>
          </w:p>
        </w:tc>
        <w:tc>
          <w:tcPr>
            <w:tcW w:w="1371" w:type="dxa"/>
            <w:tcBorders>
              <w:top w:val="nil"/>
              <w:left w:val="nil"/>
              <w:bottom w:val="single" w:sz="12" w:space="0" w:color="auto"/>
              <w:right w:val="nil"/>
            </w:tcBorders>
            <w:noWrap/>
            <w:vAlign w:val="bottom"/>
            <w:hideMark/>
          </w:tcPr>
          <w:p w14:paraId="08812037" w14:textId="1F6104A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0.68</w:t>
            </w:r>
          </w:p>
        </w:tc>
        <w:tc>
          <w:tcPr>
            <w:tcW w:w="1371" w:type="dxa"/>
            <w:gridSpan w:val="3"/>
            <w:tcBorders>
              <w:top w:val="nil"/>
              <w:left w:val="nil"/>
              <w:bottom w:val="single" w:sz="12" w:space="0" w:color="auto"/>
              <w:right w:val="nil"/>
            </w:tcBorders>
            <w:shd w:val="clear" w:color="auto" w:fill="auto"/>
            <w:noWrap/>
            <w:vAlign w:val="bottom"/>
            <w:hideMark/>
          </w:tcPr>
          <w:p w14:paraId="5CBD8F0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0.428</w:t>
            </w:r>
          </w:p>
        </w:tc>
        <w:tc>
          <w:tcPr>
            <w:tcW w:w="1122" w:type="dxa"/>
            <w:tcBorders>
              <w:top w:val="nil"/>
              <w:left w:val="nil"/>
              <w:bottom w:val="single" w:sz="12" w:space="0" w:color="auto"/>
              <w:right w:val="nil"/>
            </w:tcBorders>
            <w:shd w:val="clear" w:color="auto" w:fill="auto"/>
            <w:noWrap/>
            <w:vAlign w:val="bottom"/>
            <w:hideMark/>
          </w:tcPr>
          <w:p w14:paraId="6F260B5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0.07</w:t>
            </w:r>
          </w:p>
        </w:tc>
        <w:tc>
          <w:tcPr>
            <w:tcW w:w="1170" w:type="dxa"/>
            <w:gridSpan w:val="2"/>
            <w:tcBorders>
              <w:top w:val="nil"/>
              <w:left w:val="nil"/>
              <w:bottom w:val="single" w:sz="12" w:space="0" w:color="auto"/>
              <w:right w:val="nil"/>
            </w:tcBorders>
            <w:shd w:val="clear" w:color="auto" w:fill="auto"/>
            <w:noWrap/>
            <w:vAlign w:val="bottom"/>
            <w:hideMark/>
          </w:tcPr>
          <w:p w14:paraId="218CE63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108</w:t>
            </w:r>
          </w:p>
        </w:tc>
      </w:tr>
    </w:tbl>
    <w:p w14:paraId="29A61648" w14:textId="77777777" w:rsidR="003D1A53" w:rsidRPr="004509CE" w:rsidRDefault="003D1A53" w:rsidP="003D1A53">
      <w:pPr>
        <w:spacing w:after="0" w:line="240" w:lineRule="auto"/>
        <w:rPr>
          <w:rFonts w:ascii="Times New Roman" w:hAnsi="Times New Roman"/>
        </w:rPr>
      </w:pPr>
    </w:p>
    <w:p w14:paraId="63B19734" w14:textId="77777777" w:rsidR="003D1A53" w:rsidRPr="004509CE" w:rsidRDefault="003D1A53" w:rsidP="003D1A53">
      <w:pPr>
        <w:spacing w:after="0" w:line="240" w:lineRule="auto"/>
        <w:rPr>
          <w:rFonts w:ascii="Times New Roman" w:hAnsi="Times New Roman"/>
        </w:rPr>
      </w:pPr>
      <w:r w:rsidRPr="004509CE">
        <w:rPr>
          <w:rFonts w:ascii="Times New Roman" w:hAnsi="Times New Roman"/>
        </w:rPr>
        <w:t xml:space="preserve">The LIPID MAPS values for the DAGs were a summation of the reported 1,2- and 1,3-DAG species. </w:t>
      </w:r>
    </w:p>
    <w:p w14:paraId="2F0297EF" w14:textId="77777777" w:rsidR="003D1A53" w:rsidRPr="004509CE" w:rsidRDefault="003D1A53" w:rsidP="003D1A53">
      <w:pPr>
        <w:spacing w:after="0" w:line="240" w:lineRule="auto"/>
        <w:rPr>
          <w:rFonts w:ascii="Times New Roman" w:hAnsi="Times New Roman"/>
        </w:rPr>
      </w:pPr>
    </w:p>
    <w:p w14:paraId="118B70D6" w14:textId="77777777" w:rsidR="003D1A53" w:rsidRPr="004509CE" w:rsidRDefault="003D1A53" w:rsidP="003D1A53">
      <w:pPr>
        <w:spacing w:after="0" w:line="240" w:lineRule="auto"/>
        <w:rPr>
          <w:rFonts w:ascii="Times New Roman" w:hAnsi="Times New Roman"/>
        </w:rPr>
      </w:pPr>
    </w:p>
    <w:p w14:paraId="2D748062" w14:textId="77777777"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696E03BE" w14:textId="1D43EC95"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S10.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free fatty acid (FFA)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7F05E01C" w14:textId="77777777" w:rsidR="00181C16" w:rsidRPr="004509CE" w:rsidRDefault="00181C16" w:rsidP="003211E7">
      <w:pPr>
        <w:spacing w:after="0" w:line="240" w:lineRule="auto"/>
        <w:jc w:val="both"/>
        <w:rPr>
          <w:rFonts w:ascii="Times New Roman" w:hAnsi="Times New Roman"/>
        </w:rPr>
      </w:pPr>
    </w:p>
    <w:tbl>
      <w:tblPr>
        <w:tblW w:w="9155" w:type="dxa"/>
        <w:tblInd w:w="108" w:type="dxa"/>
        <w:tblLook w:val="04A0" w:firstRow="1" w:lastRow="0" w:firstColumn="1" w:lastColumn="0" w:noHBand="0" w:noVBand="1"/>
      </w:tblPr>
      <w:tblGrid>
        <w:gridCol w:w="1370"/>
        <w:gridCol w:w="1035"/>
        <w:gridCol w:w="97"/>
        <w:gridCol w:w="1169"/>
        <w:gridCol w:w="97"/>
        <w:gridCol w:w="1371"/>
        <w:gridCol w:w="56"/>
        <w:gridCol w:w="1218"/>
        <w:gridCol w:w="97"/>
        <w:gridCol w:w="1122"/>
        <w:gridCol w:w="36"/>
        <w:gridCol w:w="1224"/>
        <w:gridCol w:w="263"/>
      </w:tblGrid>
      <w:tr w:rsidR="00181C16" w:rsidRPr="004509CE" w14:paraId="6A7C778B" w14:textId="77777777" w:rsidTr="00181C16">
        <w:trPr>
          <w:trHeight w:val="144"/>
        </w:trPr>
        <w:tc>
          <w:tcPr>
            <w:tcW w:w="1370" w:type="dxa"/>
            <w:tcBorders>
              <w:top w:val="single" w:sz="12" w:space="0" w:color="auto"/>
              <w:left w:val="nil"/>
              <w:right w:val="nil"/>
            </w:tcBorders>
            <w:shd w:val="clear" w:color="auto" w:fill="auto"/>
            <w:noWrap/>
            <w:vAlign w:val="bottom"/>
          </w:tcPr>
          <w:p w14:paraId="53BAB44C" w14:textId="77777777" w:rsidR="00181C16" w:rsidRPr="004509CE" w:rsidRDefault="00181C16"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3CA3A68B" w14:textId="77777777" w:rsidR="00181C16" w:rsidRDefault="00181C16"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6D3901A7"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3F0157BB"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gridSpan w:val="2"/>
            <w:tcBorders>
              <w:top w:val="single" w:sz="12" w:space="0" w:color="auto"/>
              <w:left w:val="nil"/>
              <w:right w:val="nil"/>
            </w:tcBorders>
            <w:shd w:val="clear" w:color="auto" w:fill="auto"/>
            <w:vAlign w:val="bottom"/>
          </w:tcPr>
          <w:p w14:paraId="318F88B6" w14:textId="77777777" w:rsidR="00181C16" w:rsidRPr="004509CE" w:rsidRDefault="00181C16" w:rsidP="00B75332">
            <w:pPr>
              <w:spacing w:after="0" w:line="240" w:lineRule="auto"/>
              <w:jc w:val="center"/>
              <w:rPr>
                <w:rFonts w:ascii="Times New Roman" w:eastAsia="Times New Roman" w:hAnsi="Times New Roman"/>
                <w:color w:val="000000"/>
              </w:rPr>
            </w:pPr>
          </w:p>
        </w:tc>
      </w:tr>
      <w:tr w:rsidR="00181C16" w:rsidRPr="004509CE" w14:paraId="7F0DD1AB" w14:textId="77777777" w:rsidTr="00181C16">
        <w:trPr>
          <w:trHeight w:val="288"/>
        </w:trPr>
        <w:tc>
          <w:tcPr>
            <w:tcW w:w="1370" w:type="dxa"/>
            <w:tcBorders>
              <w:left w:val="nil"/>
              <w:bottom w:val="single" w:sz="12" w:space="0" w:color="auto"/>
              <w:right w:val="nil"/>
            </w:tcBorders>
            <w:shd w:val="clear" w:color="auto" w:fill="auto"/>
            <w:noWrap/>
            <w:vAlign w:val="bottom"/>
            <w:hideMark/>
          </w:tcPr>
          <w:p w14:paraId="44031000" w14:textId="77777777" w:rsidR="00181C16" w:rsidRPr="004509CE" w:rsidRDefault="00181C16"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4489972F"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6D79AEFA"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703AA2E8"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14888250" w14:textId="77777777" w:rsidR="00181C16" w:rsidRPr="004509CE" w:rsidRDefault="00181C16"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3"/>
            <w:tcBorders>
              <w:left w:val="nil"/>
              <w:bottom w:val="single" w:sz="12" w:space="0" w:color="auto"/>
              <w:right w:val="nil"/>
            </w:tcBorders>
            <w:shd w:val="clear" w:color="auto" w:fill="auto"/>
            <w:vAlign w:val="bottom"/>
            <w:hideMark/>
          </w:tcPr>
          <w:p w14:paraId="53FBFD6B"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gridSpan w:val="2"/>
            <w:tcBorders>
              <w:left w:val="nil"/>
              <w:bottom w:val="single" w:sz="12" w:space="0" w:color="auto"/>
              <w:right w:val="nil"/>
            </w:tcBorders>
            <w:shd w:val="clear" w:color="auto" w:fill="auto"/>
            <w:vAlign w:val="bottom"/>
            <w:hideMark/>
          </w:tcPr>
          <w:p w14:paraId="0535E138"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773634B6" w14:textId="77777777" w:rsidTr="001F1B3A">
        <w:trPr>
          <w:gridAfter w:val="1"/>
          <w:wAfter w:w="263" w:type="dxa"/>
          <w:trHeight w:val="288"/>
        </w:trPr>
        <w:tc>
          <w:tcPr>
            <w:tcW w:w="1370" w:type="dxa"/>
            <w:tcBorders>
              <w:top w:val="single" w:sz="12" w:space="0" w:color="auto"/>
              <w:left w:val="nil"/>
              <w:bottom w:val="nil"/>
              <w:right w:val="nil"/>
            </w:tcBorders>
            <w:shd w:val="clear" w:color="auto" w:fill="auto"/>
            <w:noWrap/>
            <w:vAlign w:val="bottom"/>
            <w:hideMark/>
          </w:tcPr>
          <w:p w14:paraId="417D8DF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16:0</w:t>
            </w:r>
          </w:p>
        </w:tc>
        <w:tc>
          <w:tcPr>
            <w:tcW w:w="1132" w:type="dxa"/>
            <w:gridSpan w:val="2"/>
            <w:tcBorders>
              <w:top w:val="nil"/>
              <w:left w:val="nil"/>
              <w:right w:val="nil"/>
            </w:tcBorders>
            <w:vAlign w:val="bottom"/>
          </w:tcPr>
          <w:p w14:paraId="1CFB582B" w14:textId="1F722A2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8BB7C5F" w14:textId="69A94D1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43</w:t>
            </w:r>
          </w:p>
        </w:tc>
        <w:tc>
          <w:tcPr>
            <w:tcW w:w="1371" w:type="dxa"/>
            <w:tcBorders>
              <w:top w:val="nil"/>
              <w:left w:val="nil"/>
              <w:bottom w:val="nil"/>
              <w:right w:val="nil"/>
            </w:tcBorders>
            <w:noWrap/>
            <w:vAlign w:val="bottom"/>
            <w:hideMark/>
          </w:tcPr>
          <w:p w14:paraId="1B9EFADE" w14:textId="27E4CE2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gridSpan w:val="3"/>
            <w:tcBorders>
              <w:top w:val="single" w:sz="12" w:space="0" w:color="auto"/>
              <w:left w:val="nil"/>
              <w:bottom w:val="nil"/>
              <w:right w:val="nil"/>
            </w:tcBorders>
            <w:shd w:val="clear" w:color="auto" w:fill="auto"/>
            <w:noWrap/>
            <w:vAlign w:val="bottom"/>
            <w:hideMark/>
          </w:tcPr>
          <w:p w14:paraId="3D0ACC8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63.8</w:t>
            </w:r>
          </w:p>
        </w:tc>
        <w:tc>
          <w:tcPr>
            <w:tcW w:w="1122" w:type="dxa"/>
            <w:tcBorders>
              <w:top w:val="single" w:sz="12" w:space="0" w:color="auto"/>
              <w:left w:val="nil"/>
              <w:bottom w:val="nil"/>
              <w:right w:val="nil"/>
            </w:tcBorders>
            <w:shd w:val="clear" w:color="auto" w:fill="auto"/>
            <w:noWrap/>
            <w:vAlign w:val="bottom"/>
            <w:hideMark/>
          </w:tcPr>
          <w:p w14:paraId="6254FB2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w:t>
            </w:r>
          </w:p>
        </w:tc>
        <w:tc>
          <w:tcPr>
            <w:tcW w:w="1260" w:type="dxa"/>
            <w:gridSpan w:val="2"/>
            <w:tcBorders>
              <w:top w:val="single" w:sz="12" w:space="0" w:color="auto"/>
              <w:left w:val="nil"/>
              <w:bottom w:val="nil"/>
              <w:right w:val="nil"/>
            </w:tcBorders>
            <w:shd w:val="clear" w:color="auto" w:fill="auto"/>
            <w:noWrap/>
            <w:vAlign w:val="bottom"/>
            <w:hideMark/>
          </w:tcPr>
          <w:p w14:paraId="71341C7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3C5ECC6F"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75911EA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16:1</w:t>
            </w:r>
          </w:p>
        </w:tc>
        <w:tc>
          <w:tcPr>
            <w:tcW w:w="1132" w:type="dxa"/>
            <w:gridSpan w:val="2"/>
            <w:tcBorders>
              <w:top w:val="nil"/>
              <w:left w:val="nil"/>
              <w:right w:val="nil"/>
            </w:tcBorders>
            <w:vAlign w:val="bottom"/>
          </w:tcPr>
          <w:p w14:paraId="4665051E" w14:textId="79C85F7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B50F1B6" w14:textId="3ADCAD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6.1</w:t>
            </w:r>
          </w:p>
        </w:tc>
        <w:tc>
          <w:tcPr>
            <w:tcW w:w="1371" w:type="dxa"/>
            <w:tcBorders>
              <w:top w:val="nil"/>
              <w:left w:val="nil"/>
              <w:bottom w:val="nil"/>
              <w:right w:val="nil"/>
            </w:tcBorders>
            <w:noWrap/>
            <w:vAlign w:val="bottom"/>
            <w:hideMark/>
          </w:tcPr>
          <w:p w14:paraId="4B55AA42" w14:textId="4DBEC84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371" w:type="dxa"/>
            <w:gridSpan w:val="3"/>
            <w:tcBorders>
              <w:top w:val="nil"/>
              <w:left w:val="nil"/>
              <w:bottom w:val="nil"/>
              <w:right w:val="nil"/>
            </w:tcBorders>
            <w:shd w:val="clear" w:color="auto" w:fill="auto"/>
            <w:noWrap/>
            <w:vAlign w:val="bottom"/>
            <w:hideMark/>
          </w:tcPr>
          <w:p w14:paraId="3071895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14.7</w:t>
            </w:r>
          </w:p>
        </w:tc>
        <w:tc>
          <w:tcPr>
            <w:tcW w:w="1122" w:type="dxa"/>
            <w:tcBorders>
              <w:top w:val="nil"/>
              <w:left w:val="nil"/>
              <w:bottom w:val="nil"/>
              <w:right w:val="nil"/>
            </w:tcBorders>
            <w:shd w:val="clear" w:color="auto" w:fill="auto"/>
            <w:noWrap/>
            <w:vAlign w:val="bottom"/>
            <w:hideMark/>
          </w:tcPr>
          <w:p w14:paraId="0EAE562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0.169</w:t>
            </w:r>
          </w:p>
        </w:tc>
        <w:tc>
          <w:tcPr>
            <w:tcW w:w="1260" w:type="dxa"/>
            <w:gridSpan w:val="2"/>
            <w:tcBorders>
              <w:top w:val="nil"/>
              <w:left w:val="nil"/>
              <w:bottom w:val="nil"/>
              <w:right w:val="nil"/>
            </w:tcBorders>
            <w:shd w:val="clear" w:color="auto" w:fill="auto"/>
            <w:noWrap/>
            <w:vAlign w:val="bottom"/>
            <w:hideMark/>
          </w:tcPr>
          <w:p w14:paraId="512CBD1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r>
      <w:tr w:rsidR="001F1B3A" w:rsidRPr="004509CE" w14:paraId="351B0228"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1BD5973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18:0</w:t>
            </w:r>
          </w:p>
        </w:tc>
        <w:tc>
          <w:tcPr>
            <w:tcW w:w="1132" w:type="dxa"/>
            <w:gridSpan w:val="2"/>
            <w:tcBorders>
              <w:top w:val="nil"/>
              <w:left w:val="nil"/>
              <w:right w:val="nil"/>
            </w:tcBorders>
            <w:vAlign w:val="bottom"/>
          </w:tcPr>
          <w:p w14:paraId="1A14B77D" w14:textId="1702C8F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C15F69C" w14:textId="198F69A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tcBorders>
              <w:top w:val="nil"/>
              <w:left w:val="nil"/>
              <w:bottom w:val="nil"/>
              <w:right w:val="nil"/>
            </w:tcBorders>
            <w:noWrap/>
            <w:vAlign w:val="bottom"/>
            <w:hideMark/>
          </w:tcPr>
          <w:p w14:paraId="21A2A746" w14:textId="03FBC26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9.0</w:t>
            </w:r>
          </w:p>
        </w:tc>
        <w:tc>
          <w:tcPr>
            <w:tcW w:w="1371" w:type="dxa"/>
            <w:gridSpan w:val="3"/>
            <w:tcBorders>
              <w:top w:val="nil"/>
              <w:left w:val="nil"/>
              <w:bottom w:val="nil"/>
              <w:right w:val="nil"/>
            </w:tcBorders>
            <w:shd w:val="clear" w:color="auto" w:fill="auto"/>
            <w:noWrap/>
            <w:vAlign w:val="bottom"/>
            <w:hideMark/>
          </w:tcPr>
          <w:p w14:paraId="77F7F1C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22.1</w:t>
            </w:r>
          </w:p>
        </w:tc>
        <w:tc>
          <w:tcPr>
            <w:tcW w:w="1122" w:type="dxa"/>
            <w:tcBorders>
              <w:top w:val="nil"/>
              <w:left w:val="nil"/>
              <w:bottom w:val="nil"/>
              <w:right w:val="nil"/>
            </w:tcBorders>
            <w:shd w:val="clear" w:color="auto" w:fill="auto"/>
            <w:noWrap/>
            <w:vAlign w:val="bottom"/>
            <w:hideMark/>
          </w:tcPr>
          <w:p w14:paraId="7E037F3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0.035</w:t>
            </w:r>
          </w:p>
        </w:tc>
        <w:tc>
          <w:tcPr>
            <w:tcW w:w="1260" w:type="dxa"/>
            <w:gridSpan w:val="2"/>
            <w:tcBorders>
              <w:top w:val="nil"/>
              <w:left w:val="nil"/>
              <w:bottom w:val="nil"/>
              <w:right w:val="nil"/>
            </w:tcBorders>
            <w:shd w:val="clear" w:color="auto" w:fill="auto"/>
            <w:noWrap/>
            <w:vAlign w:val="bottom"/>
            <w:hideMark/>
          </w:tcPr>
          <w:p w14:paraId="6733464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r>
      <w:tr w:rsidR="001F1B3A" w:rsidRPr="004509CE" w14:paraId="732A730B"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682E8A8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18:1</w:t>
            </w:r>
          </w:p>
        </w:tc>
        <w:tc>
          <w:tcPr>
            <w:tcW w:w="1132" w:type="dxa"/>
            <w:gridSpan w:val="2"/>
            <w:tcBorders>
              <w:top w:val="nil"/>
              <w:left w:val="nil"/>
              <w:right w:val="nil"/>
            </w:tcBorders>
            <w:vAlign w:val="bottom"/>
          </w:tcPr>
          <w:p w14:paraId="6F3DF045" w14:textId="60E3C3A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C8445C3" w14:textId="4856CC5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110</w:t>
            </w:r>
          </w:p>
        </w:tc>
        <w:tc>
          <w:tcPr>
            <w:tcW w:w="1371" w:type="dxa"/>
            <w:tcBorders>
              <w:top w:val="nil"/>
              <w:left w:val="nil"/>
              <w:bottom w:val="nil"/>
              <w:right w:val="nil"/>
            </w:tcBorders>
            <w:noWrap/>
            <w:vAlign w:val="bottom"/>
            <w:hideMark/>
          </w:tcPr>
          <w:p w14:paraId="59752DF1" w14:textId="6312E66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53</w:t>
            </w:r>
          </w:p>
        </w:tc>
        <w:tc>
          <w:tcPr>
            <w:tcW w:w="1371" w:type="dxa"/>
            <w:gridSpan w:val="3"/>
            <w:tcBorders>
              <w:top w:val="nil"/>
              <w:left w:val="nil"/>
              <w:bottom w:val="nil"/>
              <w:right w:val="nil"/>
            </w:tcBorders>
            <w:shd w:val="clear" w:color="auto" w:fill="auto"/>
            <w:noWrap/>
            <w:vAlign w:val="bottom"/>
            <w:hideMark/>
          </w:tcPr>
          <w:p w14:paraId="7F706A2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80.3</w:t>
            </w:r>
          </w:p>
        </w:tc>
        <w:tc>
          <w:tcPr>
            <w:tcW w:w="1122" w:type="dxa"/>
            <w:tcBorders>
              <w:top w:val="nil"/>
              <w:left w:val="nil"/>
              <w:bottom w:val="nil"/>
              <w:right w:val="nil"/>
            </w:tcBorders>
            <w:shd w:val="clear" w:color="auto" w:fill="auto"/>
            <w:noWrap/>
            <w:vAlign w:val="bottom"/>
            <w:hideMark/>
          </w:tcPr>
          <w:p w14:paraId="16A5B1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9.331</w:t>
            </w:r>
          </w:p>
        </w:tc>
        <w:tc>
          <w:tcPr>
            <w:tcW w:w="1260" w:type="dxa"/>
            <w:gridSpan w:val="2"/>
            <w:tcBorders>
              <w:top w:val="nil"/>
              <w:left w:val="nil"/>
              <w:bottom w:val="nil"/>
              <w:right w:val="nil"/>
            </w:tcBorders>
            <w:shd w:val="clear" w:color="auto" w:fill="auto"/>
            <w:noWrap/>
            <w:vAlign w:val="bottom"/>
            <w:hideMark/>
          </w:tcPr>
          <w:p w14:paraId="6D97C9E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w:t>
            </w:r>
          </w:p>
        </w:tc>
      </w:tr>
      <w:tr w:rsidR="001F1B3A" w:rsidRPr="004509CE" w14:paraId="11AC58C7"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3E8C673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18:2</w:t>
            </w:r>
          </w:p>
        </w:tc>
        <w:tc>
          <w:tcPr>
            <w:tcW w:w="1132" w:type="dxa"/>
            <w:gridSpan w:val="2"/>
            <w:tcBorders>
              <w:top w:val="nil"/>
              <w:left w:val="nil"/>
              <w:right w:val="nil"/>
            </w:tcBorders>
            <w:vAlign w:val="bottom"/>
          </w:tcPr>
          <w:p w14:paraId="0B197625" w14:textId="1CD5D26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B60199F" w14:textId="6F8CC0C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44</w:t>
            </w:r>
          </w:p>
        </w:tc>
        <w:tc>
          <w:tcPr>
            <w:tcW w:w="1371" w:type="dxa"/>
            <w:tcBorders>
              <w:top w:val="nil"/>
              <w:left w:val="nil"/>
              <w:bottom w:val="nil"/>
              <w:right w:val="nil"/>
            </w:tcBorders>
            <w:noWrap/>
            <w:vAlign w:val="bottom"/>
            <w:hideMark/>
          </w:tcPr>
          <w:p w14:paraId="20C3B989" w14:textId="21514BC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gridSpan w:val="3"/>
            <w:tcBorders>
              <w:top w:val="nil"/>
              <w:left w:val="nil"/>
              <w:bottom w:val="nil"/>
              <w:right w:val="nil"/>
            </w:tcBorders>
            <w:shd w:val="clear" w:color="auto" w:fill="auto"/>
            <w:noWrap/>
            <w:vAlign w:val="bottom"/>
            <w:hideMark/>
          </w:tcPr>
          <w:p w14:paraId="0FB18F4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15.2</w:t>
            </w:r>
          </w:p>
        </w:tc>
        <w:tc>
          <w:tcPr>
            <w:tcW w:w="1122" w:type="dxa"/>
            <w:tcBorders>
              <w:top w:val="nil"/>
              <w:left w:val="nil"/>
              <w:bottom w:val="nil"/>
              <w:right w:val="nil"/>
            </w:tcBorders>
            <w:shd w:val="clear" w:color="auto" w:fill="auto"/>
            <w:noWrap/>
            <w:vAlign w:val="bottom"/>
            <w:hideMark/>
          </w:tcPr>
          <w:p w14:paraId="29D1FD0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0.437</w:t>
            </w:r>
          </w:p>
        </w:tc>
        <w:tc>
          <w:tcPr>
            <w:tcW w:w="1260" w:type="dxa"/>
            <w:gridSpan w:val="2"/>
            <w:tcBorders>
              <w:top w:val="nil"/>
              <w:left w:val="nil"/>
              <w:bottom w:val="nil"/>
              <w:right w:val="nil"/>
            </w:tcBorders>
            <w:shd w:val="clear" w:color="auto" w:fill="auto"/>
            <w:noWrap/>
            <w:vAlign w:val="bottom"/>
            <w:hideMark/>
          </w:tcPr>
          <w:p w14:paraId="77E470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191</w:t>
            </w:r>
          </w:p>
        </w:tc>
      </w:tr>
      <w:tr w:rsidR="001F1B3A" w:rsidRPr="004509CE" w14:paraId="43919287"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1BD6960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18:3</w:t>
            </w:r>
          </w:p>
        </w:tc>
        <w:tc>
          <w:tcPr>
            <w:tcW w:w="1132" w:type="dxa"/>
            <w:gridSpan w:val="2"/>
            <w:tcBorders>
              <w:top w:val="nil"/>
              <w:left w:val="nil"/>
              <w:right w:val="nil"/>
            </w:tcBorders>
            <w:vAlign w:val="bottom"/>
          </w:tcPr>
          <w:p w14:paraId="33B88E31" w14:textId="51F5B97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2471657" w14:textId="0D23286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371" w:type="dxa"/>
            <w:tcBorders>
              <w:top w:val="nil"/>
              <w:left w:val="nil"/>
              <w:bottom w:val="nil"/>
              <w:right w:val="nil"/>
            </w:tcBorders>
            <w:noWrap/>
            <w:vAlign w:val="bottom"/>
            <w:hideMark/>
          </w:tcPr>
          <w:p w14:paraId="4C30C220" w14:textId="650B09E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0.62</w:t>
            </w:r>
          </w:p>
        </w:tc>
        <w:tc>
          <w:tcPr>
            <w:tcW w:w="1371" w:type="dxa"/>
            <w:gridSpan w:val="3"/>
            <w:tcBorders>
              <w:top w:val="nil"/>
              <w:left w:val="nil"/>
              <w:bottom w:val="nil"/>
              <w:right w:val="nil"/>
            </w:tcBorders>
            <w:shd w:val="clear" w:color="auto" w:fill="auto"/>
            <w:noWrap/>
            <w:vAlign w:val="bottom"/>
            <w:hideMark/>
          </w:tcPr>
          <w:p w14:paraId="05941A2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1.145</w:t>
            </w:r>
          </w:p>
        </w:tc>
        <w:tc>
          <w:tcPr>
            <w:tcW w:w="1122" w:type="dxa"/>
            <w:tcBorders>
              <w:top w:val="nil"/>
              <w:left w:val="nil"/>
              <w:bottom w:val="nil"/>
              <w:right w:val="nil"/>
            </w:tcBorders>
            <w:shd w:val="clear" w:color="auto" w:fill="auto"/>
            <w:noWrap/>
            <w:vAlign w:val="bottom"/>
            <w:hideMark/>
          </w:tcPr>
          <w:p w14:paraId="1DBBD31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0.006</w:t>
            </w:r>
          </w:p>
        </w:tc>
        <w:tc>
          <w:tcPr>
            <w:tcW w:w="1260" w:type="dxa"/>
            <w:gridSpan w:val="2"/>
            <w:tcBorders>
              <w:top w:val="nil"/>
              <w:left w:val="nil"/>
              <w:bottom w:val="nil"/>
              <w:right w:val="nil"/>
            </w:tcBorders>
            <w:shd w:val="clear" w:color="auto" w:fill="auto"/>
            <w:noWrap/>
            <w:vAlign w:val="bottom"/>
            <w:hideMark/>
          </w:tcPr>
          <w:p w14:paraId="499DBE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152</w:t>
            </w:r>
          </w:p>
        </w:tc>
      </w:tr>
      <w:tr w:rsidR="001F1B3A" w:rsidRPr="004509CE" w14:paraId="20AC7837"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42AF24A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20:3</w:t>
            </w:r>
          </w:p>
        </w:tc>
        <w:tc>
          <w:tcPr>
            <w:tcW w:w="1132" w:type="dxa"/>
            <w:gridSpan w:val="2"/>
            <w:tcBorders>
              <w:top w:val="nil"/>
              <w:left w:val="nil"/>
              <w:right w:val="nil"/>
            </w:tcBorders>
            <w:vAlign w:val="bottom"/>
          </w:tcPr>
          <w:p w14:paraId="3B73DECF" w14:textId="5AD91AB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41DEBD0" w14:textId="5684808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tcBorders>
              <w:top w:val="nil"/>
              <w:left w:val="nil"/>
              <w:bottom w:val="nil"/>
              <w:right w:val="nil"/>
            </w:tcBorders>
            <w:noWrap/>
            <w:vAlign w:val="bottom"/>
            <w:hideMark/>
          </w:tcPr>
          <w:p w14:paraId="1AEC7FE7" w14:textId="3DC5597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0.62</w:t>
            </w:r>
          </w:p>
        </w:tc>
        <w:tc>
          <w:tcPr>
            <w:tcW w:w="1371" w:type="dxa"/>
            <w:gridSpan w:val="3"/>
            <w:tcBorders>
              <w:top w:val="nil"/>
              <w:left w:val="nil"/>
              <w:bottom w:val="nil"/>
              <w:right w:val="nil"/>
            </w:tcBorders>
            <w:shd w:val="clear" w:color="auto" w:fill="auto"/>
            <w:noWrap/>
            <w:vAlign w:val="bottom"/>
            <w:hideMark/>
          </w:tcPr>
          <w:p w14:paraId="7DF385A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0.978</w:t>
            </w:r>
          </w:p>
        </w:tc>
        <w:tc>
          <w:tcPr>
            <w:tcW w:w="1122" w:type="dxa"/>
            <w:tcBorders>
              <w:top w:val="nil"/>
              <w:left w:val="nil"/>
              <w:bottom w:val="nil"/>
              <w:right w:val="nil"/>
            </w:tcBorders>
            <w:shd w:val="clear" w:color="auto" w:fill="auto"/>
            <w:noWrap/>
            <w:vAlign w:val="bottom"/>
            <w:hideMark/>
          </w:tcPr>
          <w:p w14:paraId="025A3A9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0.021</w:t>
            </w:r>
          </w:p>
        </w:tc>
        <w:tc>
          <w:tcPr>
            <w:tcW w:w="1260" w:type="dxa"/>
            <w:gridSpan w:val="2"/>
            <w:tcBorders>
              <w:top w:val="nil"/>
              <w:left w:val="nil"/>
              <w:bottom w:val="nil"/>
              <w:right w:val="nil"/>
            </w:tcBorders>
            <w:shd w:val="clear" w:color="auto" w:fill="auto"/>
            <w:noWrap/>
            <w:vAlign w:val="bottom"/>
            <w:hideMark/>
          </w:tcPr>
          <w:p w14:paraId="5A87A40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w:t>
            </w:r>
          </w:p>
        </w:tc>
      </w:tr>
      <w:tr w:rsidR="001F1B3A" w:rsidRPr="004509CE" w14:paraId="3DF64E18"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138C8E0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20:4</w:t>
            </w:r>
          </w:p>
        </w:tc>
        <w:tc>
          <w:tcPr>
            <w:tcW w:w="1132" w:type="dxa"/>
            <w:gridSpan w:val="2"/>
            <w:tcBorders>
              <w:top w:val="nil"/>
              <w:left w:val="nil"/>
              <w:right w:val="nil"/>
            </w:tcBorders>
            <w:vAlign w:val="bottom"/>
          </w:tcPr>
          <w:p w14:paraId="560378CE" w14:textId="55E1D9E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231774A" w14:textId="7664B30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4.7</w:t>
            </w:r>
          </w:p>
        </w:tc>
        <w:tc>
          <w:tcPr>
            <w:tcW w:w="1371" w:type="dxa"/>
            <w:tcBorders>
              <w:top w:val="nil"/>
              <w:left w:val="nil"/>
              <w:bottom w:val="nil"/>
              <w:right w:val="nil"/>
            </w:tcBorders>
            <w:noWrap/>
            <w:vAlign w:val="bottom"/>
            <w:hideMark/>
          </w:tcPr>
          <w:p w14:paraId="0EBA1612" w14:textId="529EA9C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gridSpan w:val="3"/>
            <w:tcBorders>
              <w:top w:val="nil"/>
              <w:left w:val="nil"/>
              <w:bottom w:val="nil"/>
              <w:right w:val="nil"/>
            </w:tcBorders>
            <w:shd w:val="clear" w:color="auto" w:fill="auto"/>
            <w:noWrap/>
            <w:vAlign w:val="bottom"/>
            <w:hideMark/>
          </w:tcPr>
          <w:p w14:paraId="13ED6F4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2.94</w:t>
            </w:r>
          </w:p>
        </w:tc>
        <w:tc>
          <w:tcPr>
            <w:tcW w:w="1122" w:type="dxa"/>
            <w:tcBorders>
              <w:top w:val="nil"/>
              <w:left w:val="nil"/>
              <w:bottom w:val="nil"/>
              <w:right w:val="nil"/>
            </w:tcBorders>
            <w:shd w:val="clear" w:color="auto" w:fill="auto"/>
            <w:noWrap/>
            <w:vAlign w:val="bottom"/>
            <w:hideMark/>
          </w:tcPr>
          <w:p w14:paraId="16D1EBB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0.058</w:t>
            </w:r>
          </w:p>
        </w:tc>
        <w:tc>
          <w:tcPr>
            <w:tcW w:w="1260" w:type="dxa"/>
            <w:gridSpan w:val="2"/>
            <w:tcBorders>
              <w:top w:val="nil"/>
              <w:left w:val="nil"/>
              <w:bottom w:val="nil"/>
              <w:right w:val="nil"/>
            </w:tcBorders>
            <w:shd w:val="clear" w:color="auto" w:fill="auto"/>
            <w:noWrap/>
            <w:vAlign w:val="bottom"/>
            <w:hideMark/>
          </w:tcPr>
          <w:p w14:paraId="0E4D139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61</w:t>
            </w:r>
          </w:p>
        </w:tc>
      </w:tr>
      <w:tr w:rsidR="001F1B3A" w:rsidRPr="004509CE" w14:paraId="15674367"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2D1EC35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20:5</w:t>
            </w:r>
          </w:p>
        </w:tc>
        <w:tc>
          <w:tcPr>
            <w:tcW w:w="1132" w:type="dxa"/>
            <w:gridSpan w:val="2"/>
            <w:tcBorders>
              <w:top w:val="nil"/>
              <w:left w:val="nil"/>
              <w:right w:val="nil"/>
            </w:tcBorders>
            <w:vAlign w:val="bottom"/>
          </w:tcPr>
          <w:p w14:paraId="1B922184" w14:textId="5472734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037B0AD" w14:textId="45AE7BE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0.42</w:t>
            </w:r>
          </w:p>
        </w:tc>
        <w:tc>
          <w:tcPr>
            <w:tcW w:w="1371" w:type="dxa"/>
            <w:tcBorders>
              <w:top w:val="nil"/>
              <w:left w:val="nil"/>
              <w:bottom w:val="nil"/>
              <w:right w:val="nil"/>
            </w:tcBorders>
            <w:noWrap/>
            <w:vAlign w:val="bottom"/>
            <w:hideMark/>
          </w:tcPr>
          <w:p w14:paraId="4381A3CE" w14:textId="58A80F8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0.056</w:t>
            </w:r>
          </w:p>
        </w:tc>
        <w:tc>
          <w:tcPr>
            <w:tcW w:w="1371" w:type="dxa"/>
            <w:gridSpan w:val="3"/>
            <w:tcBorders>
              <w:top w:val="nil"/>
              <w:left w:val="nil"/>
              <w:bottom w:val="nil"/>
              <w:right w:val="nil"/>
            </w:tcBorders>
            <w:shd w:val="clear" w:color="auto" w:fill="auto"/>
            <w:noWrap/>
            <w:vAlign w:val="bottom"/>
            <w:hideMark/>
          </w:tcPr>
          <w:p w14:paraId="5F75F03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0.435</w:t>
            </w:r>
          </w:p>
        </w:tc>
        <w:tc>
          <w:tcPr>
            <w:tcW w:w="1122" w:type="dxa"/>
            <w:tcBorders>
              <w:top w:val="nil"/>
              <w:left w:val="nil"/>
              <w:bottom w:val="nil"/>
              <w:right w:val="nil"/>
            </w:tcBorders>
            <w:shd w:val="clear" w:color="auto" w:fill="auto"/>
            <w:noWrap/>
            <w:vAlign w:val="bottom"/>
            <w:hideMark/>
          </w:tcPr>
          <w:p w14:paraId="4A8CB09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w:t>
            </w:r>
          </w:p>
        </w:tc>
        <w:tc>
          <w:tcPr>
            <w:tcW w:w="1260" w:type="dxa"/>
            <w:gridSpan w:val="2"/>
            <w:tcBorders>
              <w:top w:val="nil"/>
              <w:left w:val="nil"/>
              <w:bottom w:val="nil"/>
              <w:right w:val="nil"/>
            </w:tcBorders>
            <w:shd w:val="clear" w:color="auto" w:fill="auto"/>
            <w:noWrap/>
            <w:vAlign w:val="bottom"/>
            <w:hideMark/>
          </w:tcPr>
          <w:p w14:paraId="126059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r>
      <w:tr w:rsidR="001F1B3A" w:rsidRPr="004509CE" w14:paraId="02A33ED7"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3591798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22:5</w:t>
            </w:r>
          </w:p>
        </w:tc>
        <w:tc>
          <w:tcPr>
            <w:tcW w:w="1132" w:type="dxa"/>
            <w:gridSpan w:val="2"/>
            <w:tcBorders>
              <w:top w:val="nil"/>
              <w:left w:val="nil"/>
              <w:right w:val="nil"/>
            </w:tcBorders>
            <w:vAlign w:val="bottom"/>
          </w:tcPr>
          <w:p w14:paraId="72BFFD8A" w14:textId="45BE23C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8EFB883" w14:textId="5A04E5D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71" w:type="dxa"/>
            <w:tcBorders>
              <w:top w:val="nil"/>
              <w:left w:val="nil"/>
              <w:bottom w:val="nil"/>
              <w:right w:val="nil"/>
            </w:tcBorders>
            <w:noWrap/>
            <w:vAlign w:val="bottom"/>
            <w:hideMark/>
          </w:tcPr>
          <w:p w14:paraId="0F864139" w14:textId="2ACEE76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0.56</w:t>
            </w:r>
          </w:p>
        </w:tc>
        <w:tc>
          <w:tcPr>
            <w:tcW w:w="1371" w:type="dxa"/>
            <w:gridSpan w:val="3"/>
            <w:tcBorders>
              <w:top w:val="nil"/>
              <w:left w:val="nil"/>
              <w:bottom w:val="nil"/>
              <w:right w:val="nil"/>
            </w:tcBorders>
            <w:shd w:val="clear" w:color="auto" w:fill="auto"/>
            <w:noWrap/>
            <w:vAlign w:val="bottom"/>
            <w:hideMark/>
          </w:tcPr>
          <w:p w14:paraId="2C80F40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w:t>
            </w:r>
          </w:p>
        </w:tc>
        <w:tc>
          <w:tcPr>
            <w:tcW w:w="1122" w:type="dxa"/>
            <w:tcBorders>
              <w:top w:val="nil"/>
              <w:left w:val="nil"/>
              <w:bottom w:val="nil"/>
              <w:right w:val="nil"/>
            </w:tcBorders>
            <w:shd w:val="clear" w:color="auto" w:fill="auto"/>
            <w:noWrap/>
            <w:vAlign w:val="bottom"/>
            <w:hideMark/>
          </w:tcPr>
          <w:p w14:paraId="6A1FC0C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0.005</w:t>
            </w:r>
          </w:p>
        </w:tc>
        <w:tc>
          <w:tcPr>
            <w:tcW w:w="1260" w:type="dxa"/>
            <w:gridSpan w:val="2"/>
            <w:tcBorders>
              <w:top w:val="nil"/>
              <w:left w:val="nil"/>
              <w:bottom w:val="nil"/>
              <w:right w:val="nil"/>
            </w:tcBorders>
            <w:shd w:val="clear" w:color="auto" w:fill="auto"/>
            <w:noWrap/>
            <w:vAlign w:val="bottom"/>
            <w:hideMark/>
          </w:tcPr>
          <w:p w14:paraId="5F34AB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170</w:t>
            </w:r>
          </w:p>
        </w:tc>
      </w:tr>
      <w:tr w:rsidR="001F1B3A" w:rsidRPr="004509CE" w14:paraId="73EC826F"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4BAE779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 22:6</w:t>
            </w:r>
          </w:p>
        </w:tc>
        <w:tc>
          <w:tcPr>
            <w:tcW w:w="1132" w:type="dxa"/>
            <w:gridSpan w:val="2"/>
            <w:tcBorders>
              <w:top w:val="nil"/>
              <w:left w:val="nil"/>
              <w:right w:val="nil"/>
            </w:tcBorders>
            <w:vAlign w:val="bottom"/>
          </w:tcPr>
          <w:p w14:paraId="0DE4A4AF" w14:textId="2A6F0B6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7F2E2874" w14:textId="7BD618B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tcBorders>
              <w:top w:val="nil"/>
              <w:left w:val="nil"/>
              <w:bottom w:val="nil"/>
              <w:right w:val="nil"/>
            </w:tcBorders>
            <w:noWrap/>
            <w:vAlign w:val="bottom"/>
            <w:hideMark/>
          </w:tcPr>
          <w:p w14:paraId="28D2EA1F" w14:textId="2ABACA6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0.17</w:t>
            </w:r>
          </w:p>
        </w:tc>
        <w:tc>
          <w:tcPr>
            <w:tcW w:w="1371" w:type="dxa"/>
            <w:gridSpan w:val="3"/>
            <w:tcBorders>
              <w:top w:val="nil"/>
              <w:left w:val="nil"/>
              <w:bottom w:val="nil"/>
              <w:right w:val="nil"/>
            </w:tcBorders>
            <w:shd w:val="clear" w:color="auto" w:fill="auto"/>
            <w:noWrap/>
            <w:vAlign w:val="bottom"/>
            <w:hideMark/>
          </w:tcPr>
          <w:p w14:paraId="3E6C640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0.99</w:t>
            </w:r>
          </w:p>
        </w:tc>
        <w:tc>
          <w:tcPr>
            <w:tcW w:w="1122" w:type="dxa"/>
            <w:tcBorders>
              <w:top w:val="nil"/>
              <w:left w:val="nil"/>
              <w:bottom w:val="nil"/>
              <w:right w:val="nil"/>
            </w:tcBorders>
            <w:shd w:val="clear" w:color="auto" w:fill="auto"/>
            <w:noWrap/>
            <w:vAlign w:val="bottom"/>
            <w:hideMark/>
          </w:tcPr>
          <w:p w14:paraId="5F46464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0.009</w:t>
            </w:r>
          </w:p>
        </w:tc>
        <w:tc>
          <w:tcPr>
            <w:tcW w:w="1260" w:type="dxa"/>
            <w:gridSpan w:val="2"/>
            <w:tcBorders>
              <w:top w:val="nil"/>
              <w:left w:val="nil"/>
              <w:bottom w:val="nil"/>
              <w:right w:val="nil"/>
            </w:tcBorders>
            <w:shd w:val="clear" w:color="auto" w:fill="auto"/>
            <w:noWrap/>
            <w:vAlign w:val="bottom"/>
            <w:hideMark/>
          </w:tcPr>
          <w:p w14:paraId="26039EB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r>
      <w:tr w:rsidR="000F01B7" w:rsidRPr="004509CE" w14:paraId="184BE96F"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5354BFC1" w14:textId="77777777" w:rsidR="000F01B7" w:rsidRPr="004509CE" w:rsidRDefault="000F01B7" w:rsidP="000F01B7">
            <w:pPr>
              <w:spacing w:after="0" w:line="240" w:lineRule="auto"/>
              <w:jc w:val="center"/>
              <w:rPr>
                <w:rFonts w:ascii="Times New Roman" w:eastAsia="Times New Roman" w:hAnsi="Times New Roman"/>
                <w:color w:val="000000"/>
              </w:rPr>
            </w:pPr>
          </w:p>
        </w:tc>
        <w:tc>
          <w:tcPr>
            <w:tcW w:w="1132" w:type="dxa"/>
            <w:gridSpan w:val="2"/>
            <w:tcBorders>
              <w:top w:val="nil"/>
              <w:left w:val="nil"/>
              <w:right w:val="nil"/>
            </w:tcBorders>
            <w:vAlign w:val="bottom"/>
          </w:tcPr>
          <w:p w14:paraId="5307A9BA" w14:textId="2BD27377" w:rsidR="000F01B7" w:rsidRPr="004509CE" w:rsidRDefault="000F01B7" w:rsidP="000F01B7">
            <w:pPr>
              <w:spacing w:after="0" w:line="240" w:lineRule="auto"/>
              <w:rPr>
                <w:rFonts w:ascii="Times New Roman" w:eastAsia="Times New Roman" w:hAnsi="Times New Roman"/>
              </w:rPr>
            </w:pPr>
          </w:p>
        </w:tc>
        <w:tc>
          <w:tcPr>
            <w:tcW w:w="1266" w:type="dxa"/>
            <w:gridSpan w:val="2"/>
            <w:tcBorders>
              <w:top w:val="nil"/>
              <w:left w:val="nil"/>
              <w:right w:val="nil"/>
            </w:tcBorders>
            <w:shd w:val="clear" w:color="auto" w:fill="auto"/>
            <w:noWrap/>
            <w:vAlign w:val="bottom"/>
            <w:hideMark/>
          </w:tcPr>
          <w:p w14:paraId="754D2A73" w14:textId="178E8EC4" w:rsidR="000F01B7" w:rsidRPr="004509CE" w:rsidRDefault="000F01B7" w:rsidP="000F01B7">
            <w:pPr>
              <w:spacing w:after="0" w:line="240" w:lineRule="auto"/>
              <w:rPr>
                <w:rFonts w:ascii="Times New Roman" w:eastAsia="Times New Roman" w:hAnsi="Times New Roman"/>
              </w:rPr>
            </w:pPr>
          </w:p>
        </w:tc>
        <w:tc>
          <w:tcPr>
            <w:tcW w:w="1371" w:type="dxa"/>
            <w:tcBorders>
              <w:top w:val="nil"/>
              <w:left w:val="nil"/>
              <w:right w:val="nil"/>
            </w:tcBorders>
            <w:shd w:val="clear" w:color="auto" w:fill="auto"/>
            <w:noWrap/>
            <w:vAlign w:val="bottom"/>
            <w:hideMark/>
          </w:tcPr>
          <w:p w14:paraId="2C6267BA" w14:textId="77777777" w:rsidR="000F01B7" w:rsidRPr="004509CE" w:rsidRDefault="000F01B7" w:rsidP="000F01B7">
            <w:pPr>
              <w:spacing w:after="0" w:line="240" w:lineRule="auto"/>
              <w:jc w:val="center"/>
              <w:rPr>
                <w:rFonts w:ascii="Times New Roman" w:eastAsia="Times New Roman" w:hAnsi="Times New Roman"/>
              </w:rPr>
            </w:pPr>
          </w:p>
        </w:tc>
        <w:tc>
          <w:tcPr>
            <w:tcW w:w="1371" w:type="dxa"/>
            <w:gridSpan w:val="3"/>
            <w:tcBorders>
              <w:top w:val="nil"/>
              <w:left w:val="nil"/>
              <w:bottom w:val="nil"/>
              <w:right w:val="nil"/>
            </w:tcBorders>
            <w:shd w:val="clear" w:color="auto" w:fill="auto"/>
            <w:noWrap/>
            <w:vAlign w:val="bottom"/>
            <w:hideMark/>
          </w:tcPr>
          <w:p w14:paraId="56321E6A" w14:textId="77777777" w:rsidR="000F01B7" w:rsidRPr="004509CE" w:rsidRDefault="000F01B7" w:rsidP="000F01B7">
            <w:pPr>
              <w:spacing w:after="0" w:line="240" w:lineRule="auto"/>
              <w:jc w:val="center"/>
              <w:rPr>
                <w:rFonts w:ascii="Times New Roman" w:eastAsia="Times New Roman" w:hAnsi="Times New Roman"/>
              </w:rPr>
            </w:pPr>
          </w:p>
        </w:tc>
        <w:tc>
          <w:tcPr>
            <w:tcW w:w="1122" w:type="dxa"/>
            <w:tcBorders>
              <w:top w:val="nil"/>
              <w:left w:val="nil"/>
              <w:bottom w:val="nil"/>
              <w:right w:val="nil"/>
            </w:tcBorders>
            <w:shd w:val="clear" w:color="auto" w:fill="auto"/>
            <w:noWrap/>
            <w:vAlign w:val="bottom"/>
            <w:hideMark/>
          </w:tcPr>
          <w:p w14:paraId="5BC5AC29" w14:textId="77777777" w:rsidR="000F01B7" w:rsidRPr="004509CE" w:rsidRDefault="000F01B7" w:rsidP="000F01B7">
            <w:pPr>
              <w:spacing w:after="0" w:line="240" w:lineRule="auto"/>
              <w:jc w:val="center"/>
              <w:rPr>
                <w:rFonts w:ascii="Times New Roman" w:eastAsia="Times New Roman" w:hAnsi="Times New Roman"/>
              </w:rPr>
            </w:pPr>
          </w:p>
        </w:tc>
        <w:tc>
          <w:tcPr>
            <w:tcW w:w="1260" w:type="dxa"/>
            <w:gridSpan w:val="2"/>
            <w:tcBorders>
              <w:top w:val="nil"/>
              <w:left w:val="nil"/>
              <w:bottom w:val="nil"/>
              <w:right w:val="nil"/>
            </w:tcBorders>
            <w:shd w:val="clear" w:color="auto" w:fill="auto"/>
            <w:noWrap/>
            <w:vAlign w:val="bottom"/>
            <w:hideMark/>
          </w:tcPr>
          <w:p w14:paraId="496A9110" w14:textId="77777777" w:rsidR="000F01B7" w:rsidRPr="004509CE" w:rsidRDefault="000F01B7" w:rsidP="000F01B7">
            <w:pPr>
              <w:spacing w:after="0" w:line="240" w:lineRule="auto"/>
              <w:jc w:val="center"/>
              <w:rPr>
                <w:rFonts w:ascii="Times New Roman" w:eastAsia="Times New Roman" w:hAnsi="Times New Roman"/>
              </w:rPr>
            </w:pPr>
          </w:p>
        </w:tc>
      </w:tr>
      <w:tr w:rsidR="001F1B3A" w:rsidRPr="004509CE" w14:paraId="3D12F448" w14:textId="77777777" w:rsidTr="001F1B3A">
        <w:trPr>
          <w:gridAfter w:val="1"/>
          <w:wAfter w:w="263" w:type="dxa"/>
          <w:trHeight w:val="288"/>
        </w:trPr>
        <w:tc>
          <w:tcPr>
            <w:tcW w:w="1370" w:type="dxa"/>
            <w:tcBorders>
              <w:top w:val="nil"/>
              <w:left w:val="nil"/>
              <w:bottom w:val="nil"/>
              <w:right w:val="nil"/>
            </w:tcBorders>
            <w:shd w:val="clear" w:color="auto" w:fill="auto"/>
            <w:noWrap/>
            <w:vAlign w:val="bottom"/>
            <w:hideMark/>
          </w:tcPr>
          <w:p w14:paraId="3346F9E7" w14:textId="23D4972A" w:rsidR="001F1B3A" w:rsidRPr="004509CE" w:rsidRDefault="001F1B3A" w:rsidP="001F1B3A">
            <w:pPr>
              <w:spacing w:after="0" w:line="240" w:lineRule="auto"/>
              <w:rPr>
                <w:rFonts w:ascii="Times New Roman" w:eastAsia="Times New Roman" w:hAnsi="Times New Roman"/>
                <w:color w:val="000000"/>
              </w:rPr>
            </w:pPr>
            <w:r>
              <w:rPr>
                <w:rFonts w:ascii="Times New Roman" w:eastAsia="Times New Roman" w:hAnsi="Times New Roman"/>
                <w:color w:val="000000"/>
              </w:rPr>
              <w:t>12-HETE</w:t>
            </w:r>
          </w:p>
        </w:tc>
        <w:tc>
          <w:tcPr>
            <w:tcW w:w="1132" w:type="dxa"/>
            <w:gridSpan w:val="2"/>
            <w:tcBorders>
              <w:top w:val="nil"/>
              <w:left w:val="nil"/>
              <w:right w:val="nil"/>
            </w:tcBorders>
            <w:vAlign w:val="bottom"/>
          </w:tcPr>
          <w:p w14:paraId="760C3DF5" w14:textId="4EED0342" w:rsidR="001F1B3A" w:rsidRPr="004509CE" w:rsidRDefault="001F1B3A" w:rsidP="001F1B3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w:t>
            </w:r>
            <w:r w:rsidRPr="00B6357E">
              <w:rPr>
                <w:rFonts w:ascii="Times New Roman" w:eastAsia="Times New Roman" w:hAnsi="Times New Roman"/>
                <w:color w:val="000000"/>
              </w:rPr>
              <w:t>mol/mL</w:t>
            </w:r>
          </w:p>
        </w:tc>
        <w:tc>
          <w:tcPr>
            <w:tcW w:w="1266" w:type="dxa"/>
            <w:gridSpan w:val="2"/>
            <w:tcBorders>
              <w:top w:val="nil"/>
              <w:left w:val="nil"/>
              <w:bottom w:val="nil"/>
              <w:right w:val="nil"/>
            </w:tcBorders>
            <w:noWrap/>
            <w:vAlign w:val="bottom"/>
            <w:hideMark/>
          </w:tcPr>
          <w:p w14:paraId="44EDDDB2" w14:textId="6BBA770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6.8</w:t>
            </w:r>
          </w:p>
        </w:tc>
        <w:tc>
          <w:tcPr>
            <w:tcW w:w="1371" w:type="dxa"/>
            <w:tcBorders>
              <w:top w:val="nil"/>
              <w:left w:val="nil"/>
              <w:bottom w:val="nil"/>
              <w:right w:val="nil"/>
            </w:tcBorders>
            <w:noWrap/>
            <w:vAlign w:val="bottom"/>
            <w:hideMark/>
          </w:tcPr>
          <w:p w14:paraId="745EDA24" w14:textId="6E2B42D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gridSpan w:val="3"/>
            <w:tcBorders>
              <w:top w:val="nil"/>
              <w:left w:val="nil"/>
              <w:bottom w:val="nil"/>
              <w:right w:val="nil"/>
            </w:tcBorders>
            <w:shd w:val="clear" w:color="auto" w:fill="auto"/>
            <w:noWrap/>
            <w:vAlign w:val="bottom"/>
            <w:hideMark/>
          </w:tcPr>
          <w:p w14:paraId="75E3872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4.22</w:t>
            </w:r>
          </w:p>
        </w:tc>
        <w:tc>
          <w:tcPr>
            <w:tcW w:w="1122" w:type="dxa"/>
            <w:tcBorders>
              <w:top w:val="nil"/>
              <w:left w:val="nil"/>
              <w:bottom w:val="nil"/>
              <w:right w:val="nil"/>
            </w:tcBorders>
            <w:shd w:val="clear" w:color="auto" w:fill="auto"/>
            <w:noWrap/>
            <w:vAlign w:val="bottom"/>
            <w:hideMark/>
          </w:tcPr>
          <w:p w14:paraId="34C572A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0.292</w:t>
            </w:r>
          </w:p>
        </w:tc>
        <w:tc>
          <w:tcPr>
            <w:tcW w:w="1260" w:type="dxa"/>
            <w:gridSpan w:val="2"/>
            <w:tcBorders>
              <w:top w:val="nil"/>
              <w:left w:val="nil"/>
              <w:bottom w:val="nil"/>
              <w:right w:val="nil"/>
            </w:tcBorders>
            <w:shd w:val="clear" w:color="auto" w:fill="auto"/>
            <w:noWrap/>
            <w:vAlign w:val="bottom"/>
            <w:hideMark/>
          </w:tcPr>
          <w:p w14:paraId="15CB8DF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61</w:t>
            </w:r>
          </w:p>
        </w:tc>
      </w:tr>
      <w:tr w:rsidR="001F1B3A" w:rsidRPr="004509CE" w14:paraId="39DF2520" w14:textId="77777777" w:rsidTr="001F1B3A">
        <w:trPr>
          <w:gridAfter w:val="1"/>
          <w:wAfter w:w="263" w:type="dxa"/>
          <w:trHeight w:val="288"/>
        </w:trPr>
        <w:tc>
          <w:tcPr>
            <w:tcW w:w="1370" w:type="dxa"/>
            <w:tcBorders>
              <w:top w:val="nil"/>
              <w:left w:val="nil"/>
              <w:right w:val="nil"/>
            </w:tcBorders>
            <w:shd w:val="clear" w:color="auto" w:fill="auto"/>
            <w:noWrap/>
            <w:vAlign w:val="bottom"/>
            <w:hideMark/>
          </w:tcPr>
          <w:p w14:paraId="1B32520A" w14:textId="1B968778"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15-HETE</w:t>
            </w:r>
          </w:p>
        </w:tc>
        <w:tc>
          <w:tcPr>
            <w:tcW w:w="1132" w:type="dxa"/>
            <w:gridSpan w:val="2"/>
            <w:tcBorders>
              <w:top w:val="nil"/>
              <w:left w:val="nil"/>
              <w:right w:val="nil"/>
            </w:tcBorders>
            <w:vAlign w:val="bottom"/>
          </w:tcPr>
          <w:p w14:paraId="17FECE12" w14:textId="44A74C98" w:rsidR="001F1B3A" w:rsidRPr="004509CE" w:rsidRDefault="001F1B3A" w:rsidP="001F1B3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w:t>
            </w:r>
            <w:r w:rsidRPr="00B6357E">
              <w:rPr>
                <w:rFonts w:ascii="Times New Roman" w:eastAsia="Times New Roman" w:hAnsi="Times New Roman"/>
                <w:color w:val="000000"/>
              </w:rPr>
              <w:t>mol/mL</w:t>
            </w:r>
          </w:p>
        </w:tc>
        <w:tc>
          <w:tcPr>
            <w:tcW w:w="1266" w:type="dxa"/>
            <w:gridSpan w:val="2"/>
            <w:tcBorders>
              <w:top w:val="nil"/>
              <w:left w:val="nil"/>
              <w:bottom w:val="nil"/>
              <w:right w:val="nil"/>
            </w:tcBorders>
            <w:noWrap/>
            <w:vAlign w:val="bottom"/>
            <w:hideMark/>
          </w:tcPr>
          <w:p w14:paraId="748201FA" w14:textId="48E0CBC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71" w:type="dxa"/>
            <w:tcBorders>
              <w:top w:val="nil"/>
              <w:left w:val="nil"/>
              <w:bottom w:val="nil"/>
              <w:right w:val="nil"/>
            </w:tcBorders>
            <w:noWrap/>
            <w:vAlign w:val="bottom"/>
            <w:hideMark/>
          </w:tcPr>
          <w:p w14:paraId="3A92C470" w14:textId="7F93521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0.64</w:t>
            </w:r>
          </w:p>
        </w:tc>
        <w:tc>
          <w:tcPr>
            <w:tcW w:w="1371" w:type="dxa"/>
            <w:gridSpan w:val="3"/>
            <w:tcBorders>
              <w:top w:val="nil"/>
              <w:left w:val="nil"/>
              <w:right w:val="nil"/>
            </w:tcBorders>
            <w:shd w:val="clear" w:color="auto" w:fill="auto"/>
            <w:noWrap/>
            <w:vAlign w:val="bottom"/>
            <w:hideMark/>
          </w:tcPr>
          <w:p w14:paraId="2B86D6D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w:t>
            </w:r>
          </w:p>
        </w:tc>
        <w:tc>
          <w:tcPr>
            <w:tcW w:w="1122" w:type="dxa"/>
            <w:tcBorders>
              <w:top w:val="nil"/>
              <w:left w:val="nil"/>
              <w:right w:val="nil"/>
            </w:tcBorders>
            <w:shd w:val="clear" w:color="auto" w:fill="auto"/>
            <w:noWrap/>
            <w:vAlign w:val="bottom"/>
            <w:hideMark/>
          </w:tcPr>
          <w:p w14:paraId="6EEC4A3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0.023</w:t>
            </w:r>
          </w:p>
        </w:tc>
        <w:tc>
          <w:tcPr>
            <w:tcW w:w="1260" w:type="dxa"/>
            <w:gridSpan w:val="2"/>
            <w:tcBorders>
              <w:top w:val="nil"/>
              <w:left w:val="nil"/>
              <w:right w:val="nil"/>
            </w:tcBorders>
            <w:shd w:val="clear" w:color="auto" w:fill="auto"/>
            <w:noWrap/>
            <w:vAlign w:val="bottom"/>
            <w:hideMark/>
          </w:tcPr>
          <w:p w14:paraId="79E74F6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199</w:t>
            </w:r>
          </w:p>
        </w:tc>
      </w:tr>
      <w:tr w:rsidR="001F1B3A" w:rsidRPr="004509CE" w14:paraId="78AD3E4E" w14:textId="77777777" w:rsidTr="001F1B3A">
        <w:trPr>
          <w:gridAfter w:val="1"/>
          <w:wAfter w:w="263" w:type="dxa"/>
          <w:trHeight w:val="288"/>
        </w:trPr>
        <w:tc>
          <w:tcPr>
            <w:tcW w:w="1370" w:type="dxa"/>
            <w:tcBorders>
              <w:top w:val="nil"/>
              <w:left w:val="nil"/>
              <w:bottom w:val="single" w:sz="12" w:space="0" w:color="auto"/>
              <w:right w:val="nil"/>
            </w:tcBorders>
            <w:shd w:val="clear" w:color="auto" w:fill="auto"/>
            <w:noWrap/>
            <w:vAlign w:val="bottom"/>
            <w:hideMark/>
          </w:tcPr>
          <w:p w14:paraId="40A00156" w14:textId="6E6E2FF1" w:rsidR="001F1B3A" w:rsidRPr="004509CE" w:rsidRDefault="001F1B3A" w:rsidP="001F1B3A">
            <w:pPr>
              <w:spacing w:after="0" w:line="240" w:lineRule="auto"/>
              <w:rPr>
                <w:rFonts w:ascii="Times New Roman" w:eastAsia="Times New Roman" w:hAnsi="Times New Roman"/>
                <w:color w:val="000000"/>
              </w:rPr>
            </w:pPr>
            <w:r>
              <w:rPr>
                <w:rFonts w:ascii="Times New Roman" w:eastAsia="Times New Roman" w:hAnsi="Times New Roman"/>
                <w:color w:val="000000"/>
              </w:rPr>
              <w:t>5-HETE</w:t>
            </w:r>
          </w:p>
        </w:tc>
        <w:tc>
          <w:tcPr>
            <w:tcW w:w="1132" w:type="dxa"/>
            <w:gridSpan w:val="2"/>
            <w:tcBorders>
              <w:top w:val="nil"/>
              <w:left w:val="nil"/>
              <w:bottom w:val="single" w:sz="12" w:space="0" w:color="auto"/>
              <w:right w:val="nil"/>
            </w:tcBorders>
            <w:vAlign w:val="bottom"/>
          </w:tcPr>
          <w:p w14:paraId="62B5372E" w14:textId="38D71E87" w:rsidR="001F1B3A" w:rsidRPr="004509CE" w:rsidRDefault="001F1B3A" w:rsidP="001F1B3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w:t>
            </w:r>
            <w:r w:rsidRPr="00B6357E">
              <w:rPr>
                <w:rFonts w:ascii="Times New Roman" w:eastAsia="Times New Roman" w:hAnsi="Times New Roman"/>
                <w:color w:val="000000"/>
              </w:rPr>
              <w:t>mol/mL</w:t>
            </w:r>
          </w:p>
        </w:tc>
        <w:tc>
          <w:tcPr>
            <w:tcW w:w="1266" w:type="dxa"/>
            <w:gridSpan w:val="2"/>
            <w:tcBorders>
              <w:top w:val="nil"/>
              <w:left w:val="nil"/>
              <w:bottom w:val="single" w:sz="12" w:space="0" w:color="auto"/>
              <w:right w:val="nil"/>
            </w:tcBorders>
            <w:noWrap/>
            <w:vAlign w:val="bottom"/>
            <w:hideMark/>
          </w:tcPr>
          <w:p w14:paraId="5560095F" w14:textId="069A5FD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371" w:type="dxa"/>
            <w:tcBorders>
              <w:top w:val="nil"/>
              <w:left w:val="nil"/>
              <w:bottom w:val="single" w:sz="12" w:space="0" w:color="auto"/>
              <w:right w:val="nil"/>
            </w:tcBorders>
            <w:noWrap/>
            <w:vAlign w:val="bottom"/>
            <w:hideMark/>
          </w:tcPr>
          <w:p w14:paraId="60546624" w14:textId="3103D56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gridSpan w:val="3"/>
            <w:tcBorders>
              <w:top w:val="nil"/>
              <w:left w:val="nil"/>
              <w:bottom w:val="single" w:sz="12" w:space="0" w:color="auto"/>
              <w:right w:val="nil"/>
            </w:tcBorders>
            <w:shd w:val="clear" w:color="auto" w:fill="auto"/>
            <w:noWrap/>
            <w:vAlign w:val="bottom"/>
            <w:hideMark/>
          </w:tcPr>
          <w:p w14:paraId="20DF4AB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11.9</w:t>
            </w:r>
          </w:p>
        </w:tc>
        <w:tc>
          <w:tcPr>
            <w:tcW w:w="1122" w:type="dxa"/>
            <w:tcBorders>
              <w:top w:val="nil"/>
              <w:left w:val="nil"/>
              <w:bottom w:val="single" w:sz="12" w:space="0" w:color="auto"/>
              <w:right w:val="nil"/>
            </w:tcBorders>
            <w:shd w:val="clear" w:color="auto" w:fill="auto"/>
            <w:noWrap/>
            <w:vAlign w:val="bottom"/>
            <w:hideMark/>
          </w:tcPr>
          <w:p w14:paraId="314348C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260" w:type="dxa"/>
            <w:gridSpan w:val="2"/>
            <w:tcBorders>
              <w:top w:val="nil"/>
              <w:left w:val="nil"/>
              <w:bottom w:val="single" w:sz="12" w:space="0" w:color="auto"/>
              <w:right w:val="nil"/>
            </w:tcBorders>
            <w:shd w:val="clear" w:color="auto" w:fill="auto"/>
            <w:noWrap/>
            <w:vAlign w:val="bottom"/>
            <w:hideMark/>
          </w:tcPr>
          <w:p w14:paraId="7D4C718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bl>
    <w:p w14:paraId="293C41EE" w14:textId="77777777" w:rsidR="003D1A53" w:rsidRPr="004509CE" w:rsidRDefault="003D1A53" w:rsidP="003D1A53">
      <w:pPr>
        <w:spacing w:after="0" w:line="240" w:lineRule="auto"/>
        <w:rPr>
          <w:rFonts w:ascii="Times New Roman" w:hAnsi="Times New Roman"/>
        </w:rPr>
      </w:pPr>
    </w:p>
    <w:p w14:paraId="07BA0A3A" w14:textId="1F004F1A" w:rsidR="003D1A53" w:rsidRPr="004509CE" w:rsidRDefault="004D6979" w:rsidP="003D1A53">
      <w:pPr>
        <w:spacing w:after="0" w:line="240" w:lineRule="auto"/>
        <w:jc w:val="both"/>
        <w:rPr>
          <w:rFonts w:ascii="Times New Roman" w:hAnsi="Times New Roman"/>
        </w:rPr>
      </w:pPr>
      <w:r>
        <w:rPr>
          <w:rFonts w:ascii="Times New Roman" w:hAnsi="Times New Roman"/>
        </w:rPr>
        <w:t>The LIPID MAPS</w:t>
      </w:r>
      <w:r w:rsidR="003D1A53" w:rsidRPr="004509CE">
        <w:rPr>
          <w:rFonts w:ascii="Times New Roman" w:hAnsi="Times New Roman"/>
        </w:rPr>
        <w:t xml:space="preserve"> values for the 18:3 FFA and 20:3 FFA were a summation of the reported species.</w:t>
      </w:r>
      <w:r w:rsidR="003D1A53" w:rsidRPr="004509CE">
        <w:rPr>
          <w:rFonts w:eastAsia="Times New Roman"/>
          <w:color w:val="000000"/>
          <w:vertAlign w:val="superscript"/>
        </w:rPr>
        <w:t xml:space="preserve"> </w:t>
      </w:r>
    </w:p>
    <w:p w14:paraId="0727007B" w14:textId="77777777"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r w:rsidRPr="004509CE">
        <w:rPr>
          <w:rFonts w:ascii="Times New Roman" w:hAnsi="Times New Roman"/>
        </w:rPr>
        <w:t xml:space="preserve"> </w:t>
      </w:r>
    </w:p>
    <w:p w14:paraId="7E4A2501" w14:textId="64EC1B7E"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S11.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lysophospholipid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3379B819" w14:textId="77777777" w:rsidR="00181C16" w:rsidRPr="004509CE" w:rsidRDefault="00181C16" w:rsidP="003211E7">
      <w:pPr>
        <w:spacing w:after="0" w:line="240" w:lineRule="auto"/>
        <w:jc w:val="both"/>
        <w:rPr>
          <w:rFonts w:ascii="Times New Roman" w:hAnsi="Times New Roman"/>
        </w:rPr>
      </w:pPr>
    </w:p>
    <w:tbl>
      <w:tblPr>
        <w:tblW w:w="9155" w:type="dxa"/>
        <w:tblInd w:w="108" w:type="dxa"/>
        <w:tblLook w:val="04A0" w:firstRow="1" w:lastRow="0" w:firstColumn="1" w:lastColumn="0" w:noHBand="0" w:noVBand="1"/>
      </w:tblPr>
      <w:tblGrid>
        <w:gridCol w:w="1370"/>
        <w:gridCol w:w="109"/>
        <w:gridCol w:w="926"/>
        <w:gridCol w:w="187"/>
        <w:gridCol w:w="1079"/>
        <w:gridCol w:w="97"/>
        <w:gridCol w:w="1371"/>
        <w:gridCol w:w="56"/>
        <w:gridCol w:w="1218"/>
        <w:gridCol w:w="97"/>
        <w:gridCol w:w="1158"/>
        <w:gridCol w:w="54"/>
        <w:gridCol w:w="1260"/>
        <w:gridCol w:w="173"/>
      </w:tblGrid>
      <w:tr w:rsidR="00181C16" w:rsidRPr="004509CE" w14:paraId="7EC58E0F" w14:textId="77777777" w:rsidTr="00181C16">
        <w:trPr>
          <w:trHeight w:val="144"/>
        </w:trPr>
        <w:tc>
          <w:tcPr>
            <w:tcW w:w="1370" w:type="dxa"/>
            <w:tcBorders>
              <w:top w:val="single" w:sz="12" w:space="0" w:color="auto"/>
              <w:left w:val="nil"/>
              <w:right w:val="nil"/>
            </w:tcBorders>
            <w:shd w:val="clear" w:color="auto" w:fill="auto"/>
            <w:noWrap/>
            <w:vAlign w:val="bottom"/>
          </w:tcPr>
          <w:p w14:paraId="20E0EFDE" w14:textId="77777777" w:rsidR="00181C16" w:rsidRPr="004509CE" w:rsidRDefault="00181C16" w:rsidP="00B75332">
            <w:pPr>
              <w:spacing w:after="0" w:line="240" w:lineRule="auto"/>
              <w:rPr>
                <w:rFonts w:ascii="Times New Roman" w:eastAsia="Times New Roman" w:hAnsi="Times New Roman"/>
                <w:color w:val="000000"/>
              </w:rPr>
            </w:pPr>
          </w:p>
        </w:tc>
        <w:tc>
          <w:tcPr>
            <w:tcW w:w="1035" w:type="dxa"/>
            <w:gridSpan w:val="2"/>
            <w:tcBorders>
              <w:top w:val="single" w:sz="12" w:space="0" w:color="auto"/>
              <w:left w:val="nil"/>
              <w:right w:val="nil"/>
            </w:tcBorders>
            <w:vAlign w:val="bottom"/>
          </w:tcPr>
          <w:p w14:paraId="705ED16A" w14:textId="77777777" w:rsidR="00181C16" w:rsidRDefault="00181C16"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0094D170"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3"/>
            <w:tcBorders>
              <w:top w:val="single" w:sz="12" w:space="0" w:color="auto"/>
              <w:left w:val="nil"/>
              <w:right w:val="nil"/>
            </w:tcBorders>
            <w:shd w:val="clear" w:color="auto" w:fill="auto"/>
            <w:vAlign w:val="bottom"/>
          </w:tcPr>
          <w:p w14:paraId="683367F6" w14:textId="77777777" w:rsidR="00181C16"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gridSpan w:val="3"/>
            <w:tcBorders>
              <w:top w:val="single" w:sz="12" w:space="0" w:color="auto"/>
              <w:left w:val="nil"/>
              <w:right w:val="nil"/>
            </w:tcBorders>
            <w:shd w:val="clear" w:color="auto" w:fill="auto"/>
            <w:vAlign w:val="bottom"/>
          </w:tcPr>
          <w:p w14:paraId="17284401" w14:textId="77777777" w:rsidR="00181C16" w:rsidRPr="004509CE" w:rsidRDefault="00181C16" w:rsidP="00B75332">
            <w:pPr>
              <w:spacing w:after="0" w:line="240" w:lineRule="auto"/>
              <w:jc w:val="center"/>
              <w:rPr>
                <w:rFonts w:ascii="Times New Roman" w:eastAsia="Times New Roman" w:hAnsi="Times New Roman"/>
                <w:color w:val="000000"/>
              </w:rPr>
            </w:pPr>
          </w:p>
        </w:tc>
      </w:tr>
      <w:tr w:rsidR="00181C16" w:rsidRPr="004509CE" w14:paraId="2B8D7EFC" w14:textId="77777777" w:rsidTr="00181C16">
        <w:trPr>
          <w:trHeight w:val="288"/>
        </w:trPr>
        <w:tc>
          <w:tcPr>
            <w:tcW w:w="1370" w:type="dxa"/>
            <w:tcBorders>
              <w:left w:val="nil"/>
              <w:bottom w:val="single" w:sz="12" w:space="0" w:color="auto"/>
              <w:right w:val="nil"/>
            </w:tcBorders>
            <w:shd w:val="clear" w:color="auto" w:fill="auto"/>
            <w:noWrap/>
            <w:vAlign w:val="bottom"/>
            <w:hideMark/>
          </w:tcPr>
          <w:p w14:paraId="7BE7E263" w14:textId="77777777" w:rsidR="00181C16" w:rsidRPr="004509CE" w:rsidRDefault="00181C16"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gridSpan w:val="2"/>
            <w:tcBorders>
              <w:left w:val="nil"/>
              <w:bottom w:val="single" w:sz="12" w:space="0" w:color="auto"/>
              <w:right w:val="nil"/>
            </w:tcBorders>
            <w:vAlign w:val="bottom"/>
          </w:tcPr>
          <w:p w14:paraId="09E4E36F"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2CF5C95B"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6C3A6C17"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1851ABDD" w14:textId="77777777" w:rsidR="00181C16" w:rsidRPr="004509CE" w:rsidRDefault="00181C16"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2"/>
            <w:tcBorders>
              <w:left w:val="nil"/>
              <w:bottom w:val="single" w:sz="12" w:space="0" w:color="auto"/>
              <w:right w:val="nil"/>
            </w:tcBorders>
            <w:shd w:val="clear" w:color="auto" w:fill="auto"/>
            <w:vAlign w:val="bottom"/>
            <w:hideMark/>
          </w:tcPr>
          <w:p w14:paraId="103AFA5B"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gridSpan w:val="3"/>
            <w:tcBorders>
              <w:left w:val="nil"/>
              <w:bottom w:val="single" w:sz="12" w:space="0" w:color="auto"/>
              <w:right w:val="nil"/>
            </w:tcBorders>
            <w:shd w:val="clear" w:color="auto" w:fill="auto"/>
            <w:vAlign w:val="bottom"/>
            <w:hideMark/>
          </w:tcPr>
          <w:p w14:paraId="41A329F5" w14:textId="77777777" w:rsidR="00181C16" w:rsidRPr="004509CE" w:rsidRDefault="00181C16"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676F07D9" w14:textId="77777777" w:rsidTr="001F1B3A">
        <w:trPr>
          <w:gridAfter w:val="1"/>
          <w:wAfter w:w="173" w:type="dxa"/>
          <w:trHeight w:val="288"/>
        </w:trPr>
        <w:tc>
          <w:tcPr>
            <w:tcW w:w="1479" w:type="dxa"/>
            <w:gridSpan w:val="2"/>
            <w:tcBorders>
              <w:top w:val="single" w:sz="12" w:space="0" w:color="auto"/>
              <w:left w:val="nil"/>
              <w:bottom w:val="nil"/>
              <w:right w:val="nil"/>
            </w:tcBorders>
            <w:shd w:val="clear" w:color="auto" w:fill="auto"/>
            <w:noWrap/>
            <w:vAlign w:val="bottom"/>
            <w:hideMark/>
          </w:tcPr>
          <w:p w14:paraId="24EE378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16:0</w:t>
            </w:r>
          </w:p>
        </w:tc>
        <w:tc>
          <w:tcPr>
            <w:tcW w:w="1113" w:type="dxa"/>
            <w:gridSpan w:val="2"/>
            <w:tcBorders>
              <w:top w:val="nil"/>
              <w:left w:val="nil"/>
              <w:right w:val="nil"/>
            </w:tcBorders>
            <w:vAlign w:val="bottom"/>
          </w:tcPr>
          <w:p w14:paraId="42066E53" w14:textId="11DF496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61D454C9" w14:textId="0C44655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73</w:t>
            </w:r>
          </w:p>
        </w:tc>
        <w:tc>
          <w:tcPr>
            <w:tcW w:w="1371" w:type="dxa"/>
            <w:tcBorders>
              <w:top w:val="nil"/>
              <w:left w:val="nil"/>
              <w:bottom w:val="nil"/>
              <w:right w:val="nil"/>
            </w:tcBorders>
            <w:noWrap/>
            <w:vAlign w:val="bottom"/>
            <w:hideMark/>
          </w:tcPr>
          <w:p w14:paraId="29C585B4" w14:textId="2A4CAFB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71" w:type="dxa"/>
            <w:gridSpan w:val="3"/>
            <w:tcBorders>
              <w:top w:val="single" w:sz="12" w:space="0" w:color="auto"/>
              <w:left w:val="nil"/>
              <w:bottom w:val="nil"/>
              <w:right w:val="nil"/>
            </w:tcBorders>
            <w:shd w:val="clear" w:color="auto" w:fill="auto"/>
            <w:noWrap/>
            <w:vAlign w:val="bottom"/>
            <w:hideMark/>
          </w:tcPr>
          <w:p w14:paraId="19A7065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29.8</w:t>
            </w:r>
          </w:p>
        </w:tc>
        <w:tc>
          <w:tcPr>
            <w:tcW w:w="1212" w:type="dxa"/>
            <w:gridSpan w:val="2"/>
            <w:tcBorders>
              <w:top w:val="single" w:sz="12" w:space="0" w:color="auto"/>
              <w:left w:val="nil"/>
              <w:bottom w:val="nil"/>
              <w:right w:val="nil"/>
            </w:tcBorders>
            <w:shd w:val="clear" w:color="auto" w:fill="auto"/>
            <w:noWrap/>
            <w:vAlign w:val="bottom"/>
            <w:hideMark/>
          </w:tcPr>
          <w:p w14:paraId="37AAD0B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c>
          <w:tcPr>
            <w:tcW w:w="1260" w:type="dxa"/>
            <w:tcBorders>
              <w:top w:val="single" w:sz="12" w:space="0" w:color="auto"/>
              <w:left w:val="nil"/>
              <w:bottom w:val="nil"/>
              <w:right w:val="nil"/>
            </w:tcBorders>
            <w:shd w:val="clear" w:color="auto" w:fill="auto"/>
            <w:noWrap/>
            <w:vAlign w:val="bottom"/>
            <w:hideMark/>
          </w:tcPr>
          <w:p w14:paraId="2F1583D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145</w:t>
            </w:r>
          </w:p>
        </w:tc>
      </w:tr>
      <w:tr w:rsidR="001F1B3A" w:rsidRPr="004509CE" w14:paraId="0EDBD87B"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298CF3A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O-16:0</w:t>
            </w:r>
          </w:p>
        </w:tc>
        <w:tc>
          <w:tcPr>
            <w:tcW w:w="1113" w:type="dxa"/>
            <w:gridSpan w:val="2"/>
            <w:tcBorders>
              <w:top w:val="nil"/>
              <w:left w:val="nil"/>
              <w:right w:val="nil"/>
            </w:tcBorders>
            <w:vAlign w:val="bottom"/>
          </w:tcPr>
          <w:p w14:paraId="5EFBC81B" w14:textId="3E103F2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1F6B8BF5" w14:textId="3894D4E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0.55</w:t>
            </w:r>
          </w:p>
        </w:tc>
        <w:tc>
          <w:tcPr>
            <w:tcW w:w="1371" w:type="dxa"/>
            <w:tcBorders>
              <w:top w:val="nil"/>
              <w:left w:val="nil"/>
              <w:bottom w:val="nil"/>
              <w:right w:val="nil"/>
            </w:tcBorders>
            <w:noWrap/>
            <w:vAlign w:val="bottom"/>
            <w:hideMark/>
          </w:tcPr>
          <w:p w14:paraId="7BE50460" w14:textId="63F11B6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0.16</w:t>
            </w:r>
          </w:p>
        </w:tc>
        <w:tc>
          <w:tcPr>
            <w:tcW w:w="1371" w:type="dxa"/>
            <w:gridSpan w:val="3"/>
            <w:tcBorders>
              <w:top w:val="nil"/>
              <w:left w:val="nil"/>
              <w:bottom w:val="nil"/>
              <w:right w:val="nil"/>
            </w:tcBorders>
            <w:shd w:val="clear" w:color="auto" w:fill="auto"/>
            <w:noWrap/>
            <w:vAlign w:val="bottom"/>
            <w:hideMark/>
          </w:tcPr>
          <w:p w14:paraId="1BE5D6E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0.491</w:t>
            </w:r>
          </w:p>
        </w:tc>
        <w:tc>
          <w:tcPr>
            <w:tcW w:w="1212" w:type="dxa"/>
            <w:gridSpan w:val="2"/>
            <w:tcBorders>
              <w:top w:val="nil"/>
              <w:left w:val="nil"/>
              <w:bottom w:val="nil"/>
              <w:right w:val="nil"/>
            </w:tcBorders>
            <w:shd w:val="clear" w:color="auto" w:fill="auto"/>
            <w:noWrap/>
            <w:vAlign w:val="bottom"/>
            <w:hideMark/>
          </w:tcPr>
          <w:p w14:paraId="5B732C4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0.089</w:t>
            </w:r>
          </w:p>
        </w:tc>
        <w:tc>
          <w:tcPr>
            <w:tcW w:w="1260" w:type="dxa"/>
            <w:tcBorders>
              <w:top w:val="nil"/>
              <w:left w:val="nil"/>
              <w:bottom w:val="nil"/>
              <w:right w:val="nil"/>
            </w:tcBorders>
            <w:shd w:val="clear" w:color="auto" w:fill="auto"/>
            <w:noWrap/>
            <w:vAlign w:val="bottom"/>
            <w:hideMark/>
          </w:tcPr>
          <w:p w14:paraId="6C763BA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r>
      <w:tr w:rsidR="001F1B3A" w:rsidRPr="004509CE" w14:paraId="497A58A8"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230C939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P-16:0</w:t>
            </w:r>
          </w:p>
        </w:tc>
        <w:tc>
          <w:tcPr>
            <w:tcW w:w="1113" w:type="dxa"/>
            <w:gridSpan w:val="2"/>
            <w:tcBorders>
              <w:top w:val="nil"/>
              <w:left w:val="nil"/>
              <w:right w:val="nil"/>
            </w:tcBorders>
            <w:vAlign w:val="bottom"/>
          </w:tcPr>
          <w:p w14:paraId="20CFC8C8" w14:textId="105468C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3485F3F3" w14:textId="20CA13C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0.46</w:t>
            </w:r>
          </w:p>
        </w:tc>
        <w:tc>
          <w:tcPr>
            <w:tcW w:w="1371" w:type="dxa"/>
            <w:tcBorders>
              <w:top w:val="nil"/>
              <w:left w:val="nil"/>
              <w:bottom w:val="nil"/>
              <w:right w:val="nil"/>
            </w:tcBorders>
            <w:noWrap/>
            <w:vAlign w:val="bottom"/>
            <w:hideMark/>
          </w:tcPr>
          <w:p w14:paraId="11EC75B1" w14:textId="5D11AF0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371" w:type="dxa"/>
            <w:gridSpan w:val="3"/>
            <w:tcBorders>
              <w:top w:val="nil"/>
              <w:left w:val="nil"/>
              <w:bottom w:val="nil"/>
              <w:right w:val="nil"/>
            </w:tcBorders>
            <w:shd w:val="clear" w:color="auto" w:fill="auto"/>
            <w:noWrap/>
            <w:vAlign w:val="bottom"/>
            <w:hideMark/>
          </w:tcPr>
          <w:p w14:paraId="376BB48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1.73</w:t>
            </w:r>
          </w:p>
        </w:tc>
        <w:tc>
          <w:tcPr>
            <w:tcW w:w="1212" w:type="dxa"/>
            <w:gridSpan w:val="2"/>
            <w:tcBorders>
              <w:top w:val="nil"/>
              <w:left w:val="nil"/>
              <w:bottom w:val="nil"/>
              <w:right w:val="nil"/>
            </w:tcBorders>
            <w:shd w:val="clear" w:color="auto" w:fill="auto"/>
            <w:noWrap/>
            <w:vAlign w:val="bottom"/>
            <w:hideMark/>
          </w:tcPr>
          <w:p w14:paraId="39FAA0B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0.26</w:t>
            </w:r>
          </w:p>
        </w:tc>
        <w:tc>
          <w:tcPr>
            <w:tcW w:w="1260" w:type="dxa"/>
            <w:tcBorders>
              <w:top w:val="nil"/>
              <w:left w:val="nil"/>
              <w:bottom w:val="nil"/>
              <w:right w:val="nil"/>
            </w:tcBorders>
            <w:shd w:val="clear" w:color="auto" w:fill="auto"/>
            <w:noWrap/>
            <w:vAlign w:val="bottom"/>
            <w:hideMark/>
          </w:tcPr>
          <w:p w14:paraId="5EF3C93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1F1B3A" w:rsidRPr="004509CE" w14:paraId="5240C751"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75A8088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16:1</w:t>
            </w:r>
          </w:p>
        </w:tc>
        <w:tc>
          <w:tcPr>
            <w:tcW w:w="1113" w:type="dxa"/>
            <w:gridSpan w:val="2"/>
            <w:tcBorders>
              <w:top w:val="nil"/>
              <w:left w:val="nil"/>
              <w:right w:val="nil"/>
            </w:tcBorders>
            <w:vAlign w:val="bottom"/>
          </w:tcPr>
          <w:p w14:paraId="31D7E329" w14:textId="114391E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4A5C5200" w14:textId="60DAD37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71" w:type="dxa"/>
            <w:tcBorders>
              <w:top w:val="nil"/>
              <w:left w:val="nil"/>
              <w:bottom w:val="nil"/>
              <w:right w:val="nil"/>
            </w:tcBorders>
            <w:noWrap/>
            <w:vAlign w:val="bottom"/>
            <w:hideMark/>
          </w:tcPr>
          <w:p w14:paraId="52C2A8EF" w14:textId="256AC3D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0.35</w:t>
            </w:r>
          </w:p>
        </w:tc>
        <w:tc>
          <w:tcPr>
            <w:tcW w:w="1371" w:type="dxa"/>
            <w:gridSpan w:val="3"/>
            <w:tcBorders>
              <w:top w:val="nil"/>
              <w:left w:val="nil"/>
              <w:bottom w:val="nil"/>
              <w:right w:val="nil"/>
            </w:tcBorders>
            <w:shd w:val="clear" w:color="auto" w:fill="auto"/>
            <w:noWrap/>
            <w:vAlign w:val="bottom"/>
            <w:hideMark/>
          </w:tcPr>
          <w:p w14:paraId="10D7B7F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3.77</w:t>
            </w:r>
          </w:p>
        </w:tc>
        <w:tc>
          <w:tcPr>
            <w:tcW w:w="1212" w:type="dxa"/>
            <w:gridSpan w:val="2"/>
            <w:tcBorders>
              <w:top w:val="nil"/>
              <w:left w:val="nil"/>
              <w:bottom w:val="nil"/>
              <w:right w:val="nil"/>
            </w:tcBorders>
            <w:shd w:val="clear" w:color="auto" w:fill="auto"/>
            <w:noWrap/>
            <w:vAlign w:val="bottom"/>
            <w:hideMark/>
          </w:tcPr>
          <w:p w14:paraId="3EBA0C3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0.68</w:t>
            </w:r>
          </w:p>
        </w:tc>
        <w:tc>
          <w:tcPr>
            <w:tcW w:w="1260" w:type="dxa"/>
            <w:tcBorders>
              <w:top w:val="nil"/>
              <w:left w:val="nil"/>
              <w:bottom w:val="nil"/>
              <w:right w:val="nil"/>
            </w:tcBorders>
            <w:shd w:val="clear" w:color="auto" w:fill="auto"/>
            <w:noWrap/>
            <w:vAlign w:val="bottom"/>
            <w:hideMark/>
          </w:tcPr>
          <w:p w14:paraId="0274B49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w:t>
            </w:r>
          </w:p>
        </w:tc>
      </w:tr>
      <w:tr w:rsidR="001F1B3A" w:rsidRPr="004509CE" w14:paraId="53F554A6"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1A2B4CB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18:0</w:t>
            </w:r>
          </w:p>
        </w:tc>
        <w:tc>
          <w:tcPr>
            <w:tcW w:w="1113" w:type="dxa"/>
            <w:gridSpan w:val="2"/>
            <w:tcBorders>
              <w:top w:val="nil"/>
              <w:left w:val="nil"/>
              <w:right w:val="nil"/>
            </w:tcBorders>
            <w:vAlign w:val="bottom"/>
          </w:tcPr>
          <w:p w14:paraId="24A7C14C" w14:textId="6841F47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0A29D9C0" w14:textId="2FD94D2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27</w:t>
            </w:r>
          </w:p>
        </w:tc>
        <w:tc>
          <w:tcPr>
            <w:tcW w:w="1371" w:type="dxa"/>
            <w:tcBorders>
              <w:top w:val="nil"/>
              <w:left w:val="nil"/>
              <w:bottom w:val="nil"/>
              <w:right w:val="nil"/>
            </w:tcBorders>
            <w:noWrap/>
            <w:vAlign w:val="bottom"/>
            <w:hideMark/>
          </w:tcPr>
          <w:p w14:paraId="02935E1D" w14:textId="38D74F5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3.3</w:t>
            </w:r>
          </w:p>
        </w:tc>
        <w:tc>
          <w:tcPr>
            <w:tcW w:w="1371" w:type="dxa"/>
            <w:gridSpan w:val="3"/>
            <w:tcBorders>
              <w:top w:val="nil"/>
              <w:left w:val="nil"/>
              <w:bottom w:val="nil"/>
              <w:right w:val="nil"/>
            </w:tcBorders>
            <w:shd w:val="clear" w:color="auto" w:fill="auto"/>
            <w:noWrap/>
            <w:vAlign w:val="bottom"/>
            <w:hideMark/>
          </w:tcPr>
          <w:p w14:paraId="6A8E3D5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23.3</w:t>
            </w:r>
          </w:p>
        </w:tc>
        <w:tc>
          <w:tcPr>
            <w:tcW w:w="1212" w:type="dxa"/>
            <w:gridSpan w:val="2"/>
            <w:tcBorders>
              <w:top w:val="nil"/>
              <w:left w:val="nil"/>
              <w:bottom w:val="nil"/>
              <w:right w:val="nil"/>
            </w:tcBorders>
            <w:shd w:val="clear" w:color="auto" w:fill="auto"/>
            <w:noWrap/>
            <w:vAlign w:val="bottom"/>
            <w:hideMark/>
          </w:tcPr>
          <w:p w14:paraId="6DD37B3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w:t>
            </w:r>
          </w:p>
        </w:tc>
        <w:tc>
          <w:tcPr>
            <w:tcW w:w="1260" w:type="dxa"/>
            <w:tcBorders>
              <w:top w:val="nil"/>
              <w:left w:val="nil"/>
              <w:bottom w:val="nil"/>
              <w:right w:val="nil"/>
            </w:tcBorders>
            <w:shd w:val="clear" w:color="auto" w:fill="auto"/>
            <w:noWrap/>
            <w:vAlign w:val="bottom"/>
            <w:hideMark/>
          </w:tcPr>
          <w:p w14:paraId="652B94B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1F1B3A" w:rsidRPr="004509CE" w14:paraId="02F767EE"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05BD3D2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O-18:0</w:t>
            </w:r>
          </w:p>
        </w:tc>
        <w:tc>
          <w:tcPr>
            <w:tcW w:w="1113" w:type="dxa"/>
            <w:gridSpan w:val="2"/>
            <w:tcBorders>
              <w:top w:val="nil"/>
              <w:left w:val="nil"/>
              <w:right w:val="nil"/>
            </w:tcBorders>
            <w:vAlign w:val="bottom"/>
          </w:tcPr>
          <w:p w14:paraId="2BBAC4A0" w14:textId="454C11A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47E084CB" w14:textId="3DE2D39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0.16</w:t>
            </w:r>
          </w:p>
        </w:tc>
        <w:tc>
          <w:tcPr>
            <w:tcW w:w="1371" w:type="dxa"/>
            <w:tcBorders>
              <w:top w:val="nil"/>
              <w:left w:val="nil"/>
              <w:bottom w:val="nil"/>
              <w:right w:val="nil"/>
            </w:tcBorders>
            <w:noWrap/>
            <w:vAlign w:val="bottom"/>
            <w:hideMark/>
          </w:tcPr>
          <w:p w14:paraId="0B534859" w14:textId="0D3485E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0.058</w:t>
            </w:r>
          </w:p>
        </w:tc>
        <w:tc>
          <w:tcPr>
            <w:tcW w:w="1371" w:type="dxa"/>
            <w:gridSpan w:val="3"/>
            <w:tcBorders>
              <w:top w:val="nil"/>
              <w:left w:val="nil"/>
              <w:bottom w:val="nil"/>
              <w:right w:val="nil"/>
            </w:tcBorders>
            <w:shd w:val="clear" w:color="auto" w:fill="auto"/>
            <w:noWrap/>
            <w:vAlign w:val="bottom"/>
            <w:hideMark/>
          </w:tcPr>
          <w:p w14:paraId="150B47B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0.911</w:t>
            </w:r>
          </w:p>
        </w:tc>
        <w:tc>
          <w:tcPr>
            <w:tcW w:w="1212" w:type="dxa"/>
            <w:gridSpan w:val="2"/>
            <w:tcBorders>
              <w:top w:val="nil"/>
              <w:left w:val="nil"/>
              <w:bottom w:val="nil"/>
              <w:right w:val="nil"/>
            </w:tcBorders>
            <w:shd w:val="clear" w:color="auto" w:fill="auto"/>
            <w:noWrap/>
            <w:vAlign w:val="bottom"/>
            <w:hideMark/>
          </w:tcPr>
          <w:p w14:paraId="6CC9FE1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0.149</w:t>
            </w:r>
          </w:p>
        </w:tc>
        <w:tc>
          <w:tcPr>
            <w:tcW w:w="1260" w:type="dxa"/>
            <w:tcBorders>
              <w:top w:val="nil"/>
              <w:left w:val="nil"/>
              <w:bottom w:val="nil"/>
              <w:right w:val="nil"/>
            </w:tcBorders>
            <w:shd w:val="clear" w:color="auto" w:fill="auto"/>
            <w:noWrap/>
            <w:vAlign w:val="bottom"/>
            <w:hideMark/>
          </w:tcPr>
          <w:p w14:paraId="1C2643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1F1B3A" w:rsidRPr="004509CE" w14:paraId="2239FEF1"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685AC94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18:1</w:t>
            </w:r>
          </w:p>
        </w:tc>
        <w:tc>
          <w:tcPr>
            <w:tcW w:w="1113" w:type="dxa"/>
            <w:gridSpan w:val="2"/>
            <w:tcBorders>
              <w:top w:val="nil"/>
              <w:left w:val="nil"/>
              <w:right w:val="nil"/>
            </w:tcBorders>
            <w:vAlign w:val="bottom"/>
          </w:tcPr>
          <w:p w14:paraId="5F204FBC" w14:textId="124E3C1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7DE9D036" w14:textId="0874051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371" w:type="dxa"/>
            <w:tcBorders>
              <w:top w:val="nil"/>
              <w:left w:val="nil"/>
              <w:bottom w:val="nil"/>
              <w:right w:val="nil"/>
            </w:tcBorders>
            <w:noWrap/>
            <w:vAlign w:val="bottom"/>
            <w:hideMark/>
          </w:tcPr>
          <w:p w14:paraId="0DE5A9C5" w14:textId="3F671C8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2.3</w:t>
            </w:r>
          </w:p>
        </w:tc>
        <w:tc>
          <w:tcPr>
            <w:tcW w:w="1371" w:type="dxa"/>
            <w:gridSpan w:val="3"/>
            <w:tcBorders>
              <w:top w:val="nil"/>
              <w:left w:val="nil"/>
              <w:bottom w:val="nil"/>
              <w:right w:val="nil"/>
            </w:tcBorders>
            <w:shd w:val="clear" w:color="auto" w:fill="auto"/>
            <w:noWrap/>
            <w:vAlign w:val="bottom"/>
            <w:hideMark/>
          </w:tcPr>
          <w:p w14:paraId="3EAEB1A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14.8</w:t>
            </w:r>
          </w:p>
        </w:tc>
        <w:tc>
          <w:tcPr>
            <w:tcW w:w="1212" w:type="dxa"/>
            <w:gridSpan w:val="2"/>
            <w:tcBorders>
              <w:top w:val="nil"/>
              <w:left w:val="nil"/>
              <w:bottom w:val="nil"/>
              <w:right w:val="nil"/>
            </w:tcBorders>
            <w:shd w:val="clear" w:color="auto" w:fill="auto"/>
            <w:noWrap/>
            <w:vAlign w:val="bottom"/>
            <w:hideMark/>
          </w:tcPr>
          <w:p w14:paraId="4EE2FBC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w:t>
            </w:r>
          </w:p>
        </w:tc>
        <w:tc>
          <w:tcPr>
            <w:tcW w:w="1260" w:type="dxa"/>
            <w:tcBorders>
              <w:top w:val="nil"/>
              <w:left w:val="nil"/>
              <w:bottom w:val="nil"/>
              <w:right w:val="nil"/>
            </w:tcBorders>
            <w:shd w:val="clear" w:color="auto" w:fill="auto"/>
            <w:noWrap/>
            <w:vAlign w:val="bottom"/>
            <w:hideMark/>
          </w:tcPr>
          <w:p w14:paraId="74E221D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w:t>
            </w:r>
          </w:p>
        </w:tc>
      </w:tr>
      <w:tr w:rsidR="001F1B3A" w:rsidRPr="004509CE" w14:paraId="1DD18D79"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25F62D8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18:2</w:t>
            </w:r>
          </w:p>
        </w:tc>
        <w:tc>
          <w:tcPr>
            <w:tcW w:w="1113" w:type="dxa"/>
            <w:gridSpan w:val="2"/>
            <w:tcBorders>
              <w:top w:val="nil"/>
              <w:left w:val="nil"/>
              <w:right w:val="nil"/>
            </w:tcBorders>
            <w:vAlign w:val="bottom"/>
          </w:tcPr>
          <w:p w14:paraId="0D4EB137" w14:textId="5E64F57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703C926A" w14:textId="53439DA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tcBorders>
              <w:top w:val="nil"/>
              <w:left w:val="nil"/>
              <w:bottom w:val="nil"/>
              <w:right w:val="nil"/>
            </w:tcBorders>
            <w:noWrap/>
            <w:vAlign w:val="bottom"/>
            <w:hideMark/>
          </w:tcPr>
          <w:p w14:paraId="5EC9E391" w14:textId="3239EA8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371" w:type="dxa"/>
            <w:gridSpan w:val="3"/>
            <w:tcBorders>
              <w:top w:val="nil"/>
              <w:left w:val="nil"/>
              <w:bottom w:val="nil"/>
              <w:right w:val="nil"/>
            </w:tcBorders>
            <w:shd w:val="clear" w:color="auto" w:fill="auto"/>
            <w:noWrap/>
            <w:vAlign w:val="bottom"/>
            <w:hideMark/>
          </w:tcPr>
          <w:p w14:paraId="022C23A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16.9</w:t>
            </w:r>
          </w:p>
        </w:tc>
        <w:tc>
          <w:tcPr>
            <w:tcW w:w="1212" w:type="dxa"/>
            <w:gridSpan w:val="2"/>
            <w:tcBorders>
              <w:top w:val="nil"/>
              <w:left w:val="nil"/>
              <w:bottom w:val="nil"/>
              <w:right w:val="nil"/>
            </w:tcBorders>
            <w:shd w:val="clear" w:color="auto" w:fill="auto"/>
            <w:noWrap/>
            <w:vAlign w:val="bottom"/>
            <w:hideMark/>
          </w:tcPr>
          <w:p w14:paraId="72602EF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260" w:type="dxa"/>
            <w:tcBorders>
              <w:top w:val="nil"/>
              <w:left w:val="nil"/>
              <w:bottom w:val="nil"/>
              <w:right w:val="nil"/>
            </w:tcBorders>
            <w:shd w:val="clear" w:color="auto" w:fill="auto"/>
            <w:noWrap/>
            <w:vAlign w:val="bottom"/>
            <w:hideMark/>
          </w:tcPr>
          <w:p w14:paraId="6EF73C4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r>
      <w:tr w:rsidR="001F1B3A" w:rsidRPr="004509CE" w14:paraId="0F796381"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0B2D2EA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20:3</w:t>
            </w:r>
          </w:p>
        </w:tc>
        <w:tc>
          <w:tcPr>
            <w:tcW w:w="1113" w:type="dxa"/>
            <w:gridSpan w:val="2"/>
            <w:tcBorders>
              <w:top w:val="nil"/>
              <w:left w:val="nil"/>
              <w:right w:val="nil"/>
            </w:tcBorders>
            <w:vAlign w:val="bottom"/>
          </w:tcPr>
          <w:p w14:paraId="294ED0A9" w14:textId="622969E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5F639262" w14:textId="23FE897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371" w:type="dxa"/>
            <w:tcBorders>
              <w:top w:val="nil"/>
              <w:left w:val="nil"/>
              <w:bottom w:val="nil"/>
              <w:right w:val="nil"/>
            </w:tcBorders>
            <w:noWrap/>
            <w:vAlign w:val="bottom"/>
            <w:hideMark/>
          </w:tcPr>
          <w:p w14:paraId="09F3B204" w14:textId="510C329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371" w:type="dxa"/>
            <w:gridSpan w:val="3"/>
            <w:tcBorders>
              <w:top w:val="nil"/>
              <w:left w:val="nil"/>
              <w:bottom w:val="nil"/>
              <w:right w:val="nil"/>
            </w:tcBorders>
            <w:shd w:val="clear" w:color="auto" w:fill="auto"/>
            <w:noWrap/>
            <w:vAlign w:val="bottom"/>
            <w:hideMark/>
          </w:tcPr>
          <w:p w14:paraId="6500F2F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3.26</w:t>
            </w:r>
          </w:p>
        </w:tc>
        <w:tc>
          <w:tcPr>
            <w:tcW w:w="1212" w:type="dxa"/>
            <w:gridSpan w:val="2"/>
            <w:tcBorders>
              <w:top w:val="nil"/>
              <w:left w:val="nil"/>
              <w:bottom w:val="nil"/>
              <w:right w:val="nil"/>
            </w:tcBorders>
            <w:shd w:val="clear" w:color="auto" w:fill="auto"/>
            <w:noWrap/>
            <w:vAlign w:val="bottom"/>
            <w:hideMark/>
          </w:tcPr>
          <w:p w14:paraId="707580F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0.43</w:t>
            </w:r>
          </w:p>
        </w:tc>
        <w:tc>
          <w:tcPr>
            <w:tcW w:w="1260" w:type="dxa"/>
            <w:tcBorders>
              <w:top w:val="nil"/>
              <w:left w:val="nil"/>
              <w:bottom w:val="nil"/>
              <w:right w:val="nil"/>
            </w:tcBorders>
            <w:shd w:val="clear" w:color="auto" w:fill="auto"/>
            <w:noWrap/>
            <w:vAlign w:val="bottom"/>
            <w:hideMark/>
          </w:tcPr>
          <w:p w14:paraId="66E2378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r>
      <w:tr w:rsidR="001F1B3A" w:rsidRPr="004509CE" w14:paraId="5620CEDE"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3EEB127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20:4</w:t>
            </w:r>
          </w:p>
        </w:tc>
        <w:tc>
          <w:tcPr>
            <w:tcW w:w="1113" w:type="dxa"/>
            <w:gridSpan w:val="2"/>
            <w:tcBorders>
              <w:top w:val="nil"/>
              <w:left w:val="nil"/>
              <w:right w:val="nil"/>
            </w:tcBorders>
            <w:vAlign w:val="bottom"/>
          </w:tcPr>
          <w:p w14:paraId="6BE37437" w14:textId="69D1ED4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5B2F7D4C" w14:textId="5C3FEDF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6.0</w:t>
            </w:r>
          </w:p>
        </w:tc>
        <w:tc>
          <w:tcPr>
            <w:tcW w:w="1371" w:type="dxa"/>
            <w:tcBorders>
              <w:top w:val="nil"/>
              <w:left w:val="nil"/>
              <w:bottom w:val="nil"/>
              <w:right w:val="nil"/>
            </w:tcBorders>
            <w:noWrap/>
            <w:vAlign w:val="bottom"/>
            <w:hideMark/>
          </w:tcPr>
          <w:p w14:paraId="47E6BD4D" w14:textId="0172DEC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0.60</w:t>
            </w:r>
          </w:p>
        </w:tc>
        <w:tc>
          <w:tcPr>
            <w:tcW w:w="1371" w:type="dxa"/>
            <w:gridSpan w:val="3"/>
            <w:tcBorders>
              <w:top w:val="nil"/>
              <w:left w:val="nil"/>
              <w:bottom w:val="nil"/>
              <w:right w:val="nil"/>
            </w:tcBorders>
            <w:shd w:val="clear" w:color="auto" w:fill="auto"/>
            <w:noWrap/>
            <w:vAlign w:val="bottom"/>
            <w:hideMark/>
          </w:tcPr>
          <w:p w14:paraId="79F9140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5.73</w:t>
            </w:r>
          </w:p>
        </w:tc>
        <w:tc>
          <w:tcPr>
            <w:tcW w:w="1212" w:type="dxa"/>
            <w:gridSpan w:val="2"/>
            <w:tcBorders>
              <w:top w:val="nil"/>
              <w:left w:val="nil"/>
              <w:bottom w:val="nil"/>
              <w:right w:val="nil"/>
            </w:tcBorders>
            <w:shd w:val="clear" w:color="auto" w:fill="auto"/>
            <w:noWrap/>
            <w:vAlign w:val="bottom"/>
            <w:hideMark/>
          </w:tcPr>
          <w:p w14:paraId="63814CD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0.73</w:t>
            </w:r>
          </w:p>
        </w:tc>
        <w:tc>
          <w:tcPr>
            <w:tcW w:w="1260" w:type="dxa"/>
            <w:tcBorders>
              <w:top w:val="nil"/>
              <w:left w:val="nil"/>
              <w:bottom w:val="nil"/>
              <w:right w:val="nil"/>
            </w:tcBorders>
            <w:shd w:val="clear" w:color="auto" w:fill="auto"/>
            <w:noWrap/>
            <w:vAlign w:val="bottom"/>
            <w:hideMark/>
          </w:tcPr>
          <w:p w14:paraId="726CE1D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r>
      <w:tr w:rsidR="001F1B3A" w:rsidRPr="004509CE" w14:paraId="7097A8A4"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43AD0BD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22:5</w:t>
            </w:r>
          </w:p>
        </w:tc>
        <w:tc>
          <w:tcPr>
            <w:tcW w:w="1113" w:type="dxa"/>
            <w:gridSpan w:val="2"/>
            <w:tcBorders>
              <w:top w:val="nil"/>
              <w:left w:val="nil"/>
              <w:right w:val="nil"/>
            </w:tcBorders>
            <w:vAlign w:val="bottom"/>
          </w:tcPr>
          <w:p w14:paraId="4506102B" w14:textId="3587EB5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60AD08BB" w14:textId="0CD0491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0.43</w:t>
            </w:r>
          </w:p>
        </w:tc>
        <w:tc>
          <w:tcPr>
            <w:tcW w:w="1371" w:type="dxa"/>
            <w:tcBorders>
              <w:top w:val="nil"/>
              <w:left w:val="nil"/>
              <w:bottom w:val="nil"/>
              <w:right w:val="nil"/>
            </w:tcBorders>
            <w:noWrap/>
            <w:vAlign w:val="bottom"/>
            <w:hideMark/>
          </w:tcPr>
          <w:p w14:paraId="6934D9E7" w14:textId="3BEAE41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371" w:type="dxa"/>
            <w:gridSpan w:val="3"/>
            <w:tcBorders>
              <w:top w:val="nil"/>
              <w:left w:val="nil"/>
              <w:bottom w:val="nil"/>
              <w:right w:val="nil"/>
            </w:tcBorders>
            <w:shd w:val="clear" w:color="auto" w:fill="auto"/>
            <w:noWrap/>
            <w:vAlign w:val="bottom"/>
            <w:hideMark/>
          </w:tcPr>
          <w:p w14:paraId="2B98694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212" w:type="dxa"/>
            <w:gridSpan w:val="2"/>
            <w:tcBorders>
              <w:top w:val="nil"/>
              <w:left w:val="nil"/>
              <w:bottom w:val="nil"/>
              <w:right w:val="nil"/>
            </w:tcBorders>
            <w:shd w:val="clear" w:color="auto" w:fill="auto"/>
            <w:noWrap/>
            <w:vAlign w:val="bottom"/>
            <w:hideMark/>
          </w:tcPr>
          <w:p w14:paraId="110CAEE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0.11</w:t>
            </w:r>
          </w:p>
        </w:tc>
        <w:tc>
          <w:tcPr>
            <w:tcW w:w="1260" w:type="dxa"/>
            <w:tcBorders>
              <w:top w:val="nil"/>
              <w:left w:val="nil"/>
              <w:bottom w:val="nil"/>
              <w:right w:val="nil"/>
            </w:tcBorders>
            <w:shd w:val="clear" w:color="auto" w:fill="auto"/>
            <w:noWrap/>
            <w:vAlign w:val="bottom"/>
            <w:hideMark/>
          </w:tcPr>
          <w:p w14:paraId="2E9DA38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-58</w:t>
            </w:r>
          </w:p>
        </w:tc>
      </w:tr>
      <w:tr w:rsidR="001F1B3A" w:rsidRPr="004509CE" w14:paraId="679263BF"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052D8EA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 22:6</w:t>
            </w:r>
          </w:p>
        </w:tc>
        <w:tc>
          <w:tcPr>
            <w:tcW w:w="1113" w:type="dxa"/>
            <w:gridSpan w:val="2"/>
            <w:tcBorders>
              <w:top w:val="nil"/>
              <w:left w:val="nil"/>
              <w:right w:val="nil"/>
            </w:tcBorders>
            <w:vAlign w:val="bottom"/>
          </w:tcPr>
          <w:p w14:paraId="6B1FE0AA" w14:textId="3A5C7E2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3FC70FF6" w14:textId="1094267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0.77</w:t>
            </w:r>
          </w:p>
        </w:tc>
        <w:tc>
          <w:tcPr>
            <w:tcW w:w="1371" w:type="dxa"/>
            <w:tcBorders>
              <w:top w:val="nil"/>
              <w:left w:val="nil"/>
              <w:bottom w:val="nil"/>
              <w:right w:val="nil"/>
            </w:tcBorders>
            <w:noWrap/>
            <w:vAlign w:val="bottom"/>
            <w:hideMark/>
          </w:tcPr>
          <w:p w14:paraId="52BC220A" w14:textId="6A00DB6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0.14</w:t>
            </w:r>
          </w:p>
        </w:tc>
        <w:tc>
          <w:tcPr>
            <w:tcW w:w="1371" w:type="dxa"/>
            <w:gridSpan w:val="3"/>
            <w:tcBorders>
              <w:top w:val="nil"/>
              <w:left w:val="nil"/>
              <w:bottom w:val="nil"/>
              <w:right w:val="nil"/>
            </w:tcBorders>
            <w:shd w:val="clear" w:color="auto" w:fill="auto"/>
            <w:noWrap/>
            <w:vAlign w:val="bottom"/>
            <w:hideMark/>
          </w:tcPr>
          <w:p w14:paraId="1672B30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1.57</w:t>
            </w:r>
          </w:p>
        </w:tc>
        <w:tc>
          <w:tcPr>
            <w:tcW w:w="1212" w:type="dxa"/>
            <w:gridSpan w:val="2"/>
            <w:tcBorders>
              <w:top w:val="nil"/>
              <w:left w:val="nil"/>
              <w:bottom w:val="nil"/>
              <w:right w:val="nil"/>
            </w:tcBorders>
            <w:shd w:val="clear" w:color="auto" w:fill="auto"/>
            <w:noWrap/>
            <w:vAlign w:val="bottom"/>
            <w:hideMark/>
          </w:tcPr>
          <w:p w14:paraId="494ABB6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w:t>
            </w:r>
          </w:p>
        </w:tc>
        <w:tc>
          <w:tcPr>
            <w:tcW w:w="1260" w:type="dxa"/>
            <w:tcBorders>
              <w:top w:val="nil"/>
              <w:left w:val="nil"/>
              <w:bottom w:val="nil"/>
              <w:right w:val="nil"/>
            </w:tcBorders>
            <w:shd w:val="clear" w:color="auto" w:fill="auto"/>
            <w:noWrap/>
            <w:vAlign w:val="bottom"/>
            <w:hideMark/>
          </w:tcPr>
          <w:p w14:paraId="5304508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0F01B7" w:rsidRPr="004509CE" w14:paraId="15B18C4D"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76097744" w14:textId="77777777" w:rsidR="000F01B7" w:rsidRPr="004509CE" w:rsidRDefault="000F01B7" w:rsidP="000F01B7">
            <w:pPr>
              <w:spacing w:after="0" w:line="240" w:lineRule="auto"/>
              <w:jc w:val="center"/>
              <w:rPr>
                <w:rFonts w:ascii="Times New Roman" w:eastAsia="Times New Roman" w:hAnsi="Times New Roman"/>
                <w:color w:val="000000"/>
              </w:rPr>
            </w:pPr>
          </w:p>
        </w:tc>
        <w:tc>
          <w:tcPr>
            <w:tcW w:w="1113" w:type="dxa"/>
            <w:gridSpan w:val="2"/>
            <w:tcBorders>
              <w:top w:val="nil"/>
              <w:left w:val="nil"/>
              <w:right w:val="nil"/>
            </w:tcBorders>
            <w:vAlign w:val="bottom"/>
          </w:tcPr>
          <w:p w14:paraId="706EFC38" w14:textId="00443477" w:rsidR="000F01B7" w:rsidRPr="004509CE" w:rsidRDefault="000F01B7" w:rsidP="000F01B7">
            <w:pPr>
              <w:spacing w:after="0" w:line="240" w:lineRule="auto"/>
              <w:rPr>
                <w:rFonts w:ascii="Times New Roman" w:eastAsia="Times New Roman" w:hAnsi="Times New Roman"/>
              </w:rPr>
            </w:pPr>
          </w:p>
        </w:tc>
        <w:tc>
          <w:tcPr>
            <w:tcW w:w="1176" w:type="dxa"/>
            <w:gridSpan w:val="2"/>
            <w:tcBorders>
              <w:top w:val="nil"/>
              <w:left w:val="nil"/>
              <w:right w:val="nil"/>
            </w:tcBorders>
            <w:shd w:val="clear" w:color="auto" w:fill="auto"/>
            <w:noWrap/>
            <w:vAlign w:val="bottom"/>
            <w:hideMark/>
          </w:tcPr>
          <w:p w14:paraId="64316695" w14:textId="40FACBF3" w:rsidR="000F01B7" w:rsidRPr="004509CE" w:rsidRDefault="000F01B7" w:rsidP="000F01B7">
            <w:pPr>
              <w:spacing w:after="0" w:line="240" w:lineRule="auto"/>
              <w:rPr>
                <w:rFonts w:ascii="Times New Roman" w:eastAsia="Times New Roman" w:hAnsi="Times New Roman"/>
              </w:rPr>
            </w:pPr>
          </w:p>
        </w:tc>
        <w:tc>
          <w:tcPr>
            <w:tcW w:w="1371" w:type="dxa"/>
            <w:tcBorders>
              <w:top w:val="nil"/>
              <w:left w:val="nil"/>
              <w:right w:val="nil"/>
            </w:tcBorders>
            <w:shd w:val="clear" w:color="auto" w:fill="auto"/>
            <w:noWrap/>
            <w:vAlign w:val="bottom"/>
            <w:hideMark/>
          </w:tcPr>
          <w:p w14:paraId="56395E22" w14:textId="77777777" w:rsidR="000F01B7" w:rsidRPr="004509CE" w:rsidRDefault="000F01B7" w:rsidP="000F01B7">
            <w:pPr>
              <w:spacing w:after="0" w:line="240" w:lineRule="auto"/>
              <w:jc w:val="center"/>
              <w:rPr>
                <w:rFonts w:ascii="Times New Roman" w:eastAsia="Times New Roman" w:hAnsi="Times New Roman"/>
              </w:rPr>
            </w:pPr>
          </w:p>
        </w:tc>
        <w:tc>
          <w:tcPr>
            <w:tcW w:w="1371" w:type="dxa"/>
            <w:gridSpan w:val="3"/>
            <w:tcBorders>
              <w:top w:val="nil"/>
              <w:left w:val="nil"/>
              <w:bottom w:val="nil"/>
              <w:right w:val="nil"/>
            </w:tcBorders>
            <w:shd w:val="clear" w:color="auto" w:fill="auto"/>
            <w:noWrap/>
            <w:vAlign w:val="bottom"/>
            <w:hideMark/>
          </w:tcPr>
          <w:p w14:paraId="71DD2FCA" w14:textId="77777777" w:rsidR="000F01B7" w:rsidRPr="004509CE" w:rsidRDefault="000F01B7" w:rsidP="000F01B7">
            <w:pPr>
              <w:spacing w:after="0" w:line="240" w:lineRule="auto"/>
              <w:jc w:val="center"/>
              <w:rPr>
                <w:rFonts w:ascii="Times New Roman" w:eastAsia="Times New Roman" w:hAnsi="Times New Roman"/>
              </w:rPr>
            </w:pPr>
          </w:p>
        </w:tc>
        <w:tc>
          <w:tcPr>
            <w:tcW w:w="1212" w:type="dxa"/>
            <w:gridSpan w:val="2"/>
            <w:tcBorders>
              <w:top w:val="nil"/>
              <w:left w:val="nil"/>
              <w:bottom w:val="nil"/>
              <w:right w:val="nil"/>
            </w:tcBorders>
            <w:shd w:val="clear" w:color="auto" w:fill="auto"/>
            <w:noWrap/>
            <w:vAlign w:val="bottom"/>
            <w:hideMark/>
          </w:tcPr>
          <w:p w14:paraId="4D7F58BC" w14:textId="77777777" w:rsidR="000F01B7" w:rsidRPr="004509CE" w:rsidRDefault="000F01B7" w:rsidP="000F01B7">
            <w:pPr>
              <w:spacing w:after="0" w:line="240" w:lineRule="auto"/>
              <w:jc w:val="center"/>
              <w:rPr>
                <w:rFonts w:ascii="Times New Roman" w:eastAsia="Times New Roman" w:hAnsi="Times New Roman"/>
              </w:rPr>
            </w:pPr>
          </w:p>
        </w:tc>
        <w:tc>
          <w:tcPr>
            <w:tcW w:w="1260" w:type="dxa"/>
            <w:tcBorders>
              <w:top w:val="nil"/>
              <w:left w:val="nil"/>
              <w:bottom w:val="nil"/>
              <w:right w:val="nil"/>
            </w:tcBorders>
            <w:shd w:val="clear" w:color="auto" w:fill="auto"/>
            <w:noWrap/>
            <w:vAlign w:val="bottom"/>
            <w:hideMark/>
          </w:tcPr>
          <w:p w14:paraId="297C03FB" w14:textId="77777777" w:rsidR="000F01B7" w:rsidRPr="004509CE" w:rsidRDefault="000F01B7" w:rsidP="000F01B7">
            <w:pPr>
              <w:spacing w:after="0" w:line="240" w:lineRule="auto"/>
              <w:jc w:val="center"/>
              <w:rPr>
                <w:rFonts w:ascii="Times New Roman" w:eastAsia="Times New Roman" w:hAnsi="Times New Roman"/>
              </w:rPr>
            </w:pPr>
          </w:p>
        </w:tc>
      </w:tr>
      <w:tr w:rsidR="001F1B3A" w:rsidRPr="004509CE" w14:paraId="26EC3BAC"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576030D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16:0</w:t>
            </w:r>
          </w:p>
        </w:tc>
        <w:tc>
          <w:tcPr>
            <w:tcW w:w="1113" w:type="dxa"/>
            <w:gridSpan w:val="2"/>
            <w:tcBorders>
              <w:top w:val="nil"/>
              <w:left w:val="nil"/>
              <w:right w:val="nil"/>
            </w:tcBorders>
            <w:vAlign w:val="bottom"/>
          </w:tcPr>
          <w:p w14:paraId="5A5F17A3" w14:textId="63988D3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203DFA1A" w14:textId="420991C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0.91</w:t>
            </w:r>
          </w:p>
        </w:tc>
        <w:tc>
          <w:tcPr>
            <w:tcW w:w="1371" w:type="dxa"/>
            <w:tcBorders>
              <w:top w:val="nil"/>
              <w:left w:val="nil"/>
              <w:bottom w:val="nil"/>
              <w:right w:val="nil"/>
            </w:tcBorders>
            <w:noWrap/>
            <w:vAlign w:val="bottom"/>
            <w:hideMark/>
          </w:tcPr>
          <w:p w14:paraId="04B07D0F" w14:textId="48F1A0D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0.27</w:t>
            </w:r>
          </w:p>
        </w:tc>
        <w:tc>
          <w:tcPr>
            <w:tcW w:w="1371" w:type="dxa"/>
            <w:gridSpan w:val="3"/>
            <w:tcBorders>
              <w:top w:val="nil"/>
              <w:left w:val="nil"/>
              <w:bottom w:val="nil"/>
              <w:right w:val="nil"/>
            </w:tcBorders>
            <w:shd w:val="clear" w:color="auto" w:fill="auto"/>
            <w:noWrap/>
            <w:vAlign w:val="bottom"/>
            <w:hideMark/>
          </w:tcPr>
          <w:p w14:paraId="01BA521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3.45</w:t>
            </w:r>
          </w:p>
        </w:tc>
        <w:tc>
          <w:tcPr>
            <w:tcW w:w="1212" w:type="dxa"/>
            <w:gridSpan w:val="2"/>
            <w:tcBorders>
              <w:top w:val="nil"/>
              <w:left w:val="nil"/>
              <w:bottom w:val="nil"/>
              <w:right w:val="nil"/>
            </w:tcBorders>
            <w:shd w:val="clear" w:color="auto" w:fill="auto"/>
            <w:noWrap/>
            <w:vAlign w:val="bottom"/>
            <w:hideMark/>
          </w:tcPr>
          <w:p w14:paraId="63ECD5B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0.42</w:t>
            </w:r>
          </w:p>
        </w:tc>
        <w:tc>
          <w:tcPr>
            <w:tcW w:w="1260" w:type="dxa"/>
            <w:tcBorders>
              <w:top w:val="nil"/>
              <w:left w:val="nil"/>
              <w:bottom w:val="nil"/>
              <w:right w:val="nil"/>
            </w:tcBorders>
            <w:shd w:val="clear" w:color="auto" w:fill="auto"/>
            <w:noWrap/>
            <w:vAlign w:val="bottom"/>
            <w:hideMark/>
          </w:tcPr>
          <w:p w14:paraId="0FCF834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1F1B3A" w:rsidRPr="004509CE" w14:paraId="6B95A980"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4FB9F92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18:0</w:t>
            </w:r>
          </w:p>
        </w:tc>
        <w:tc>
          <w:tcPr>
            <w:tcW w:w="1113" w:type="dxa"/>
            <w:gridSpan w:val="2"/>
            <w:tcBorders>
              <w:top w:val="nil"/>
              <w:left w:val="nil"/>
              <w:right w:val="nil"/>
            </w:tcBorders>
            <w:vAlign w:val="bottom"/>
          </w:tcPr>
          <w:p w14:paraId="52B939E5" w14:textId="6E6F496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2C97DB1B" w14:textId="50105E7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71" w:type="dxa"/>
            <w:tcBorders>
              <w:top w:val="nil"/>
              <w:left w:val="nil"/>
              <w:bottom w:val="nil"/>
              <w:right w:val="nil"/>
            </w:tcBorders>
            <w:noWrap/>
            <w:vAlign w:val="bottom"/>
            <w:hideMark/>
          </w:tcPr>
          <w:p w14:paraId="58BD6C68" w14:textId="4436617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0.55</w:t>
            </w:r>
          </w:p>
        </w:tc>
        <w:tc>
          <w:tcPr>
            <w:tcW w:w="1371" w:type="dxa"/>
            <w:gridSpan w:val="3"/>
            <w:tcBorders>
              <w:top w:val="nil"/>
              <w:left w:val="nil"/>
              <w:bottom w:val="nil"/>
              <w:right w:val="nil"/>
            </w:tcBorders>
            <w:shd w:val="clear" w:color="auto" w:fill="auto"/>
            <w:noWrap/>
            <w:vAlign w:val="bottom"/>
            <w:hideMark/>
          </w:tcPr>
          <w:p w14:paraId="75F4A43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7.41</w:t>
            </w:r>
          </w:p>
        </w:tc>
        <w:tc>
          <w:tcPr>
            <w:tcW w:w="1212" w:type="dxa"/>
            <w:gridSpan w:val="2"/>
            <w:tcBorders>
              <w:top w:val="nil"/>
              <w:left w:val="nil"/>
              <w:bottom w:val="nil"/>
              <w:right w:val="nil"/>
            </w:tcBorders>
            <w:shd w:val="clear" w:color="auto" w:fill="auto"/>
            <w:noWrap/>
            <w:vAlign w:val="bottom"/>
            <w:hideMark/>
          </w:tcPr>
          <w:p w14:paraId="454C313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0.76</w:t>
            </w:r>
          </w:p>
        </w:tc>
        <w:tc>
          <w:tcPr>
            <w:tcW w:w="1260" w:type="dxa"/>
            <w:tcBorders>
              <w:top w:val="nil"/>
              <w:left w:val="nil"/>
              <w:bottom w:val="nil"/>
              <w:right w:val="nil"/>
            </w:tcBorders>
            <w:shd w:val="clear" w:color="auto" w:fill="auto"/>
            <w:noWrap/>
            <w:vAlign w:val="bottom"/>
            <w:hideMark/>
          </w:tcPr>
          <w:p w14:paraId="1709BC9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-78</w:t>
            </w:r>
          </w:p>
        </w:tc>
      </w:tr>
      <w:tr w:rsidR="001F1B3A" w:rsidRPr="004509CE" w14:paraId="443B18E4"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679484D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18:1</w:t>
            </w:r>
          </w:p>
        </w:tc>
        <w:tc>
          <w:tcPr>
            <w:tcW w:w="1113" w:type="dxa"/>
            <w:gridSpan w:val="2"/>
            <w:tcBorders>
              <w:top w:val="nil"/>
              <w:left w:val="nil"/>
              <w:right w:val="nil"/>
            </w:tcBorders>
            <w:vAlign w:val="bottom"/>
          </w:tcPr>
          <w:p w14:paraId="34E1A6E8" w14:textId="3E60ECD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47BA0BBE" w14:textId="0E62DD9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371" w:type="dxa"/>
            <w:tcBorders>
              <w:top w:val="nil"/>
              <w:left w:val="nil"/>
              <w:bottom w:val="nil"/>
              <w:right w:val="nil"/>
            </w:tcBorders>
            <w:noWrap/>
            <w:vAlign w:val="bottom"/>
            <w:hideMark/>
          </w:tcPr>
          <w:p w14:paraId="476162B9" w14:textId="5E94B58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0.47</w:t>
            </w:r>
          </w:p>
        </w:tc>
        <w:tc>
          <w:tcPr>
            <w:tcW w:w="1371" w:type="dxa"/>
            <w:gridSpan w:val="3"/>
            <w:tcBorders>
              <w:top w:val="nil"/>
              <w:left w:val="nil"/>
              <w:bottom w:val="nil"/>
              <w:right w:val="nil"/>
            </w:tcBorders>
            <w:shd w:val="clear" w:color="auto" w:fill="auto"/>
            <w:noWrap/>
            <w:vAlign w:val="bottom"/>
            <w:hideMark/>
          </w:tcPr>
          <w:p w14:paraId="7E151FD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6.44</w:t>
            </w:r>
          </w:p>
        </w:tc>
        <w:tc>
          <w:tcPr>
            <w:tcW w:w="1212" w:type="dxa"/>
            <w:gridSpan w:val="2"/>
            <w:tcBorders>
              <w:top w:val="nil"/>
              <w:left w:val="nil"/>
              <w:bottom w:val="nil"/>
              <w:right w:val="nil"/>
            </w:tcBorders>
            <w:shd w:val="clear" w:color="auto" w:fill="auto"/>
            <w:noWrap/>
            <w:vAlign w:val="bottom"/>
            <w:hideMark/>
          </w:tcPr>
          <w:p w14:paraId="0B740DC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0.71</w:t>
            </w:r>
          </w:p>
        </w:tc>
        <w:tc>
          <w:tcPr>
            <w:tcW w:w="1260" w:type="dxa"/>
            <w:tcBorders>
              <w:top w:val="nil"/>
              <w:left w:val="nil"/>
              <w:bottom w:val="nil"/>
              <w:right w:val="nil"/>
            </w:tcBorders>
            <w:shd w:val="clear" w:color="auto" w:fill="auto"/>
            <w:noWrap/>
            <w:vAlign w:val="bottom"/>
            <w:hideMark/>
          </w:tcPr>
          <w:p w14:paraId="7E41FAA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w:t>
            </w:r>
          </w:p>
        </w:tc>
      </w:tr>
      <w:tr w:rsidR="001F1B3A" w:rsidRPr="004509CE" w14:paraId="33CB43BC"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2A36AC7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18:2</w:t>
            </w:r>
          </w:p>
        </w:tc>
        <w:tc>
          <w:tcPr>
            <w:tcW w:w="1113" w:type="dxa"/>
            <w:gridSpan w:val="2"/>
            <w:tcBorders>
              <w:top w:val="nil"/>
              <w:left w:val="nil"/>
              <w:right w:val="nil"/>
            </w:tcBorders>
            <w:vAlign w:val="bottom"/>
          </w:tcPr>
          <w:p w14:paraId="0318381C" w14:textId="276B7CF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0E83D9BB" w14:textId="1E481E3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371" w:type="dxa"/>
            <w:tcBorders>
              <w:top w:val="nil"/>
              <w:left w:val="nil"/>
              <w:bottom w:val="nil"/>
              <w:right w:val="nil"/>
            </w:tcBorders>
            <w:noWrap/>
            <w:vAlign w:val="bottom"/>
            <w:hideMark/>
          </w:tcPr>
          <w:p w14:paraId="734495C0" w14:textId="03C162D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0.56</w:t>
            </w:r>
          </w:p>
        </w:tc>
        <w:tc>
          <w:tcPr>
            <w:tcW w:w="1371" w:type="dxa"/>
            <w:gridSpan w:val="3"/>
            <w:tcBorders>
              <w:top w:val="nil"/>
              <w:left w:val="nil"/>
              <w:bottom w:val="nil"/>
              <w:right w:val="nil"/>
            </w:tcBorders>
            <w:shd w:val="clear" w:color="auto" w:fill="auto"/>
            <w:noWrap/>
            <w:vAlign w:val="bottom"/>
            <w:hideMark/>
          </w:tcPr>
          <w:p w14:paraId="2931D72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7.85</w:t>
            </w:r>
          </w:p>
        </w:tc>
        <w:tc>
          <w:tcPr>
            <w:tcW w:w="1212" w:type="dxa"/>
            <w:gridSpan w:val="2"/>
            <w:tcBorders>
              <w:top w:val="nil"/>
              <w:left w:val="nil"/>
              <w:bottom w:val="nil"/>
              <w:right w:val="nil"/>
            </w:tcBorders>
            <w:shd w:val="clear" w:color="auto" w:fill="auto"/>
            <w:noWrap/>
            <w:vAlign w:val="bottom"/>
            <w:hideMark/>
          </w:tcPr>
          <w:p w14:paraId="78176B9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1.06</w:t>
            </w:r>
          </w:p>
        </w:tc>
        <w:tc>
          <w:tcPr>
            <w:tcW w:w="1260" w:type="dxa"/>
            <w:tcBorders>
              <w:top w:val="nil"/>
              <w:left w:val="nil"/>
              <w:bottom w:val="nil"/>
              <w:right w:val="nil"/>
            </w:tcBorders>
            <w:shd w:val="clear" w:color="auto" w:fill="auto"/>
            <w:noWrap/>
            <w:vAlign w:val="bottom"/>
            <w:hideMark/>
          </w:tcPr>
          <w:p w14:paraId="3587BF8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-76</w:t>
            </w:r>
          </w:p>
        </w:tc>
      </w:tr>
      <w:tr w:rsidR="001F1B3A" w:rsidRPr="004509CE" w14:paraId="74019E76" w14:textId="77777777" w:rsidTr="001F1B3A">
        <w:trPr>
          <w:gridAfter w:val="1"/>
          <w:wAfter w:w="173" w:type="dxa"/>
          <w:trHeight w:val="288"/>
        </w:trPr>
        <w:tc>
          <w:tcPr>
            <w:tcW w:w="1479" w:type="dxa"/>
            <w:gridSpan w:val="2"/>
            <w:tcBorders>
              <w:top w:val="nil"/>
              <w:left w:val="nil"/>
              <w:bottom w:val="nil"/>
              <w:right w:val="nil"/>
            </w:tcBorders>
            <w:shd w:val="clear" w:color="auto" w:fill="auto"/>
            <w:noWrap/>
            <w:vAlign w:val="bottom"/>
            <w:hideMark/>
          </w:tcPr>
          <w:p w14:paraId="17F244C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20:4</w:t>
            </w:r>
          </w:p>
        </w:tc>
        <w:tc>
          <w:tcPr>
            <w:tcW w:w="1113" w:type="dxa"/>
            <w:gridSpan w:val="2"/>
            <w:tcBorders>
              <w:top w:val="nil"/>
              <w:left w:val="nil"/>
              <w:right w:val="nil"/>
            </w:tcBorders>
            <w:vAlign w:val="bottom"/>
          </w:tcPr>
          <w:p w14:paraId="0B46881A" w14:textId="61A6607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4445A36B" w14:textId="7AAEE07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71" w:type="dxa"/>
            <w:tcBorders>
              <w:top w:val="nil"/>
              <w:left w:val="nil"/>
              <w:bottom w:val="nil"/>
              <w:right w:val="nil"/>
            </w:tcBorders>
            <w:noWrap/>
            <w:vAlign w:val="bottom"/>
            <w:hideMark/>
          </w:tcPr>
          <w:p w14:paraId="3E9B15E4" w14:textId="45DCC07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0.41</w:t>
            </w:r>
          </w:p>
        </w:tc>
        <w:tc>
          <w:tcPr>
            <w:tcW w:w="1371" w:type="dxa"/>
            <w:gridSpan w:val="3"/>
            <w:tcBorders>
              <w:top w:val="nil"/>
              <w:left w:val="nil"/>
              <w:bottom w:val="nil"/>
              <w:right w:val="nil"/>
            </w:tcBorders>
            <w:shd w:val="clear" w:color="auto" w:fill="auto"/>
            <w:noWrap/>
            <w:vAlign w:val="bottom"/>
            <w:hideMark/>
          </w:tcPr>
          <w:p w14:paraId="5EA3936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7.32</w:t>
            </w:r>
          </w:p>
        </w:tc>
        <w:tc>
          <w:tcPr>
            <w:tcW w:w="1212" w:type="dxa"/>
            <w:gridSpan w:val="2"/>
            <w:tcBorders>
              <w:top w:val="nil"/>
              <w:left w:val="nil"/>
              <w:bottom w:val="nil"/>
              <w:right w:val="nil"/>
            </w:tcBorders>
            <w:shd w:val="clear" w:color="auto" w:fill="auto"/>
            <w:noWrap/>
            <w:vAlign w:val="bottom"/>
            <w:hideMark/>
          </w:tcPr>
          <w:p w14:paraId="445A025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0.75</w:t>
            </w:r>
          </w:p>
        </w:tc>
        <w:tc>
          <w:tcPr>
            <w:tcW w:w="1260" w:type="dxa"/>
            <w:tcBorders>
              <w:top w:val="nil"/>
              <w:left w:val="nil"/>
              <w:bottom w:val="nil"/>
              <w:right w:val="nil"/>
            </w:tcBorders>
            <w:shd w:val="clear" w:color="auto" w:fill="auto"/>
            <w:noWrap/>
            <w:vAlign w:val="bottom"/>
            <w:hideMark/>
          </w:tcPr>
          <w:p w14:paraId="4C18F1D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10A1D3C1" w14:textId="77777777" w:rsidTr="001F1B3A">
        <w:trPr>
          <w:gridAfter w:val="1"/>
          <w:wAfter w:w="173" w:type="dxa"/>
          <w:trHeight w:val="288"/>
        </w:trPr>
        <w:tc>
          <w:tcPr>
            <w:tcW w:w="1479" w:type="dxa"/>
            <w:gridSpan w:val="2"/>
            <w:tcBorders>
              <w:top w:val="nil"/>
              <w:left w:val="nil"/>
              <w:right w:val="nil"/>
            </w:tcBorders>
            <w:shd w:val="clear" w:color="auto" w:fill="auto"/>
            <w:noWrap/>
            <w:vAlign w:val="bottom"/>
            <w:hideMark/>
          </w:tcPr>
          <w:p w14:paraId="7D29164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22:1</w:t>
            </w:r>
          </w:p>
        </w:tc>
        <w:tc>
          <w:tcPr>
            <w:tcW w:w="1113" w:type="dxa"/>
            <w:gridSpan w:val="2"/>
            <w:tcBorders>
              <w:top w:val="nil"/>
              <w:left w:val="nil"/>
              <w:right w:val="nil"/>
            </w:tcBorders>
            <w:vAlign w:val="bottom"/>
          </w:tcPr>
          <w:p w14:paraId="4B0355BE" w14:textId="46D02A7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nil"/>
              <w:right w:val="nil"/>
            </w:tcBorders>
            <w:noWrap/>
            <w:vAlign w:val="bottom"/>
            <w:hideMark/>
          </w:tcPr>
          <w:p w14:paraId="2C482338" w14:textId="055345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0.036</w:t>
            </w:r>
          </w:p>
        </w:tc>
        <w:tc>
          <w:tcPr>
            <w:tcW w:w="1371" w:type="dxa"/>
            <w:tcBorders>
              <w:top w:val="nil"/>
              <w:left w:val="nil"/>
              <w:bottom w:val="nil"/>
              <w:right w:val="nil"/>
            </w:tcBorders>
            <w:noWrap/>
            <w:vAlign w:val="bottom"/>
            <w:hideMark/>
          </w:tcPr>
          <w:p w14:paraId="667BE033" w14:textId="41CB23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0.030</w:t>
            </w:r>
          </w:p>
        </w:tc>
        <w:tc>
          <w:tcPr>
            <w:tcW w:w="1371" w:type="dxa"/>
            <w:gridSpan w:val="3"/>
            <w:tcBorders>
              <w:top w:val="nil"/>
              <w:left w:val="nil"/>
              <w:right w:val="nil"/>
            </w:tcBorders>
            <w:shd w:val="clear" w:color="auto" w:fill="auto"/>
            <w:noWrap/>
            <w:vAlign w:val="bottom"/>
            <w:hideMark/>
          </w:tcPr>
          <w:p w14:paraId="395501F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0.311</w:t>
            </w:r>
          </w:p>
        </w:tc>
        <w:tc>
          <w:tcPr>
            <w:tcW w:w="1212" w:type="dxa"/>
            <w:gridSpan w:val="2"/>
            <w:tcBorders>
              <w:top w:val="nil"/>
              <w:left w:val="nil"/>
              <w:right w:val="nil"/>
            </w:tcBorders>
            <w:shd w:val="clear" w:color="auto" w:fill="auto"/>
            <w:noWrap/>
            <w:vAlign w:val="bottom"/>
            <w:hideMark/>
          </w:tcPr>
          <w:p w14:paraId="0D38F06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0.099</w:t>
            </w:r>
          </w:p>
        </w:tc>
        <w:tc>
          <w:tcPr>
            <w:tcW w:w="1260" w:type="dxa"/>
            <w:tcBorders>
              <w:top w:val="nil"/>
              <w:left w:val="nil"/>
              <w:right w:val="nil"/>
            </w:tcBorders>
            <w:shd w:val="clear" w:color="auto" w:fill="auto"/>
            <w:noWrap/>
            <w:vAlign w:val="bottom"/>
            <w:hideMark/>
          </w:tcPr>
          <w:p w14:paraId="5C6B04B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-100</w:t>
            </w:r>
          </w:p>
        </w:tc>
      </w:tr>
      <w:tr w:rsidR="001F1B3A" w:rsidRPr="004509CE" w14:paraId="659BDF62" w14:textId="77777777" w:rsidTr="001F1B3A">
        <w:trPr>
          <w:gridAfter w:val="1"/>
          <w:wAfter w:w="173" w:type="dxa"/>
          <w:trHeight w:val="288"/>
        </w:trPr>
        <w:tc>
          <w:tcPr>
            <w:tcW w:w="1479" w:type="dxa"/>
            <w:gridSpan w:val="2"/>
            <w:tcBorders>
              <w:top w:val="nil"/>
              <w:left w:val="nil"/>
              <w:bottom w:val="single" w:sz="12" w:space="0" w:color="auto"/>
              <w:right w:val="nil"/>
            </w:tcBorders>
            <w:shd w:val="clear" w:color="auto" w:fill="auto"/>
            <w:noWrap/>
            <w:vAlign w:val="bottom"/>
            <w:hideMark/>
          </w:tcPr>
          <w:p w14:paraId="2B4547B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 22:6</w:t>
            </w:r>
          </w:p>
        </w:tc>
        <w:tc>
          <w:tcPr>
            <w:tcW w:w="1113" w:type="dxa"/>
            <w:gridSpan w:val="2"/>
            <w:tcBorders>
              <w:top w:val="nil"/>
              <w:left w:val="nil"/>
              <w:bottom w:val="single" w:sz="12" w:space="0" w:color="auto"/>
              <w:right w:val="nil"/>
            </w:tcBorders>
            <w:vAlign w:val="bottom"/>
          </w:tcPr>
          <w:p w14:paraId="632E4646" w14:textId="3AFA2AF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176" w:type="dxa"/>
            <w:gridSpan w:val="2"/>
            <w:tcBorders>
              <w:top w:val="nil"/>
              <w:left w:val="nil"/>
              <w:bottom w:val="single" w:sz="12" w:space="0" w:color="auto"/>
              <w:right w:val="nil"/>
            </w:tcBorders>
            <w:noWrap/>
            <w:vAlign w:val="bottom"/>
            <w:hideMark/>
          </w:tcPr>
          <w:p w14:paraId="1BDCFE97" w14:textId="5A309F1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0.52</w:t>
            </w:r>
          </w:p>
        </w:tc>
        <w:tc>
          <w:tcPr>
            <w:tcW w:w="1371" w:type="dxa"/>
            <w:tcBorders>
              <w:top w:val="nil"/>
              <w:left w:val="nil"/>
              <w:bottom w:val="single" w:sz="12" w:space="0" w:color="auto"/>
              <w:right w:val="nil"/>
            </w:tcBorders>
            <w:noWrap/>
            <w:vAlign w:val="bottom"/>
            <w:hideMark/>
          </w:tcPr>
          <w:p w14:paraId="081FA8CC" w14:textId="278619B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0.18</w:t>
            </w:r>
          </w:p>
        </w:tc>
        <w:tc>
          <w:tcPr>
            <w:tcW w:w="1371" w:type="dxa"/>
            <w:gridSpan w:val="3"/>
            <w:tcBorders>
              <w:top w:val="nil"/>
              <w:left w:val="nil"/>
              <w:bottom w:val="single" w:sz="12" w:space="0" w:color="auto"/>
              <w:right w:val="nil"/>
            </w:tcBorders>
            <w:shd w:val="clear" w:color="auto" w:fill="auto"/>
            <w:noWrap/>
            <w:vAlign w:val="bottom"/>
            <w:hideMark/>
          </w:tcPr>
          <w:p w14:paraId="419B479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3.86</w:t>
            </w:r>
          </w:p>
        </w:tc>
        <w:tc>
          <w:tcPr>
            <w:tcW w:w="1212" w:type="dxa"/>
            <w:gridSpan w:val="2"/>
            <w:tcBorders>
              <w:top w:val="nil"/>
              <w:left w:val="nil"/>
              <w:bottom w:val="single" w:sz="12" w:space="0" w:color="auto"/>
              <w:right w:val="nil"/>
            </w:tcBorders>
            <w:shd w:val="clear" w:color="auto" w:fill="auto"/>
            <w:noWrap/>
            <w:vAlign w:val="bottom"/>
            <w:hideMark/>
          </w:tcPr>
          <w:p w14:paraId="7D164F8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0.44</w:t>
            </w:r>
          </w:p>
        </w:tc>
        <w:tc>
          <w:tcPr>
            <w:tcW w:w="1260" w:type="dxa"/>
            <w:tcBorders>
              <w:top w:val="nil"/>
              <w:left w:val="nil"/>
              <w:bottom w:val="single" w:sz="12" w:space="0" w:color="auto"/>
              <w:right w:val="nil"/>
            </w:tcBorders>
            <w:shd w:val="clear" w:color="auto" w:fill="auto"/>
            <w:noWrap/>
            <w:vAlign w:val="bottom"/>
            <w:hideMark/>
          </w:tcPr>
          <w:p w14:paraId="5BF51E6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-87</w:t>
            </w:r>
          </w:p>
        </w:tc>
      </w:tr>
    </w:tbl>
    <w:p w14:paraId="4762723F" w14:textId="0966EBD5" w:rsidR="003D1A53" w:rsidRDefault="003D1A53" w:rsidP="003D1A53">
      <w:pPr>
        <w:spacing w:after="0" w:line="240" w:lineRule="auto"/>
        <w:rPr>
          <w:rFonts w:ascii="Times New Roman" w:hAnsi="Times New Roman"/>
        </w:rPr>
      </w:pPr>
    </w:p>
    <w:p w14:paraId="4C71F922" w14:textId="77777777" w:rsidR="00084A27" w:rsidRPr="004509CE" w:rsidRDefault="00084A27" w:rsidP="003D1A53">
      <w:pPr>
        <w:spacing w:after="0" w:line="240" w:lineRule="auto"/>
        <w:rPr>
          <w:rFonts w:ascii="Times New Roman" w:hAnsi="Times New Roman"/>
        </w:rPr>
      </w:pPr>
    </w:p>
    <w:p w14:paraId="26C5BFBE" w14:textId="77777777"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0B59A23C" w14:textId="5DD1A0A0"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S12.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phosphatidylcholine (PC)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6A2E8EF8" w14:textId="77777777" w:rsidR="00B75332" w:rsidRPr="004509CE" w:rsidRDefault="00B75332" w:rsidP="003211E7">
      <w:pPr>
        <w:spacing w:after="0" w:line="240" w:lineRule="auto"/>
        <w:jc w:val="both"/>
        <w:rPr>
          <w:rFonts w:ascii="Times New Roman" w:hAnsi="Times New Roman"/>
        </w:rPr>
      </w:pPr>
    </w:p>
    <w:tbl>
      <w:tblPr>
        <w:tblW w:w="9809" w:type="dxa"/>
        <w:tblInd w:w="108" w:type="dxa"/>
        <w:tblLook w:val="04A0" w:firstRow="1" w:lastRow="0" w:firstColumn="1" w:lastColumn="0" w:noHBand="0" w:noVBand="1"/>
      </w:tblPr>
      <w:tblGrid>
        <w:gridCol w:w="2510"/>
        <w:gridCol w:w="1035"/>
        <w:gridCol w:w="1270"/>
        <w:gridCol w:w="1380"/>
        <w:gridCol w:w="1202"/>
        <w:gridCol w:w="1255"/>
        <w:gridCol w:w="1157"/>
      </w:tblGrid>
      <w:tr w:rsidR="00B75332" w:rsidRPr="004509CE" w14:paraId="0DB01016" w14:textId="77777777" w:rsidTr="001F1B3A">
        <w:trPr>
          <w:trHeight w:val="144"/>
        </w:trPr>
        <w:tc>
          <w:tcPr>
            <w:tcW w:w="2510" w:type="dxa"/>
            <w:tcBorders>
              <w:top w:val="single" w:sz="12" w:space="0" w:color="auto"/>
              <w:left w:val="nil"/>
              <w:right w:val="nil"/>
            </w:tcBorders>
            <w:shd w:val="clear" w:color="auto" w:fill="auto"/>
            <w:noWrap/>
            <w:vAlign w:val="bottom"/>
          </w:tcPr>
          <w:p w14:paraId="0F116F2C" w14:textId="77777777" w:rsidR="00B75332" w:rsidRPr="004509CE" w:rsidRDefault="00B75332"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2AE295D8" w14:textId="77777777" w:rsidR="00B75332" w:rsidRDefault="00B75332" w:rsidP="00B75332">
            <w:pPr>
              <w:spacing w:after="0" w:line="240" w:lineRule="auto"/>
              <w:jc w:val="center"/>
              <w:rPr>
                <w:rFonts w:ascii="Times New Roman" w:eastAsia="Times New Roman" w:hAnsi="Times New Roman"/>
                <w:color w:val="000000"/>
              </w:rPr>
            </w:pPr>
          </w:p>
        </w:tc>
        <w:tc>
          <w:tcPr>
            <w:tcW w:w="2650" w:type="dxa"/>
            <w:gridSpan w:val="2"/>
            <w:tcBorders>
              <w:top w:val="single" w:sz="12" w:space="0" w:color="auto"/>
              <w:left w:val="nil"/>
              <w:right w:val="nil"/>
            </w:tcBorders>
            <w:shd w:val="clear" w:color="auto" w:fill="auto"/>
            <w:vAlign w:val="bottom"/>
          </w:tcPr>
          <w:p w14:paraId="4F288418" w14:textId="4AAE6211"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57" w:type="dxa"/>
            <w:gridSpan w:val="2"/>
            <w:tcBorders>
              <w:top w:val="single" w:sz="12" w:space="0" w:color="auto"/>
              <w:left w:val="nil"/>
              <w:right w:val="nil"/>
            </w:tcBorders>
            <w:shd w:val="clear" w:color="auto" w:fill="auto"/>
            <w:vAlign w:val="bottom"/>
          </w:tcPr>
          <w:p w14:paraId="70986799" w14:textId="1EF514EC"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157" w:type="dxa"/>
            <w:tcBorders>
              <w:top w:val="single" w:sz="12" w:space="0" w:color="auto"/>
              <w:left w:val="nil"/>
              <w:right w:val="nil"/>
            </w:tcBorders>
            <w:shd w:val="clear" w:color="auto" w:fill="auto"/>
            <w:vAlign w:val="bottom"/>
          </w:tcPr>
          <w:p w14:paraId="21CB4202" w14:textId="77777777" w:rsidR="00B75332" w:rsidRPr="004509CE" w:rsidRDefault="00B75332" w:rsidP="00B75332">
            <w:pPr>
              <w:spacing w:after="0" w:line="240" w:lineRule="auto"/>
              <w:jc w:val="center"/>
              <w:rPr>
                <w:rFonts w:ascii="Times New Roman" w:eastAsia="Times New Roman" w:hAnsi="Times New Roman"/>
                <w:color w:val="000000"/>
              </w:rPr>
            </w:pPr>
          </w:p>
        </w:tc>
      </w:tr>
      <w:tr w:rsidR="00B75332" w:rsidRPr="004509CE" w14:paraId="78E051AE" w14:textId="77777777" w:rsidTr="001F1B3A">
        <w:trPr>
          <w:trHeight w:val="144"/>
        </w:trPr>
        <w:tc>
          <w:tcPr>
            <w:tcW w:w="2510" w:type="dxa"/>
            <w:tcBorders>
              <w:left w:val="nil"/>
              <w:bottom w:val="single" w:sz="12" w:space="0" w:color="auto"/>
              <w:right w:val="nil"/>
            </w:tcBorders>
            <w:shd w:val="clear" w:color="auto" w:fill="auto"/>
            <w:noWrap/>
            <w:vAlign w:val="bottom"/>
            <w:hideMark/>
          </w:tcPr>
          <w:p w14:paraId="08B192D8" w14:textId="6D615F6B" w:rsidR="00B75332" w:rsidRPr="004509CE" w:rsidRDefault="00B75332"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77596EF3" w14:textId="671302E5"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70" w:type="dxa"/>
            <w:tcBorders>
              <w:left w:val="nil"/>
              <w:bottom w:val="single" w:sz="12" w:space="0" w:color="auto"/>
              <w:right w:val="nil"/>
            </w:tcBorders>
            <w:shd w:val="clear" w:color="auto" w:fill="auto"/>
            <w:vAlign w:val="bottom"/>
            <w:hideMark/>
          </w:tcPr>
          <w:p w14:paraId="1F5B210B" w14:textId="72ED3390"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380" w:type="dxa"/>
            <w:tcBorders>
              <w:left w:val="nil"/>
              <w:bottom w:val="single" w:sz="12" w:space="0" w:color="auto"/>
              <w:right w:val="nil"/>
            </w:tcBorders>
            <w:shd w:val="clear" w:color="auto" w:fill="auto"/>
            <w:vAlign w:val="bottom"/>
            <w:hideMark/>
          </w:tcPr>
          <w:p w14:paraId="060F5BCC" w14:textId="7F085A15"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02" w:type="dxa"/>
            <w:tcBorders>
              <w:left w:val="nil"/>
              <w:bottom w:val="single" w:sz="12" w:space="0" w:color="auto"/>
              <w:right w:val="nil"/>
            </w:tcBorders>
            <w:shd w:val="clear" w:color="auto" w:fill="auto"/>
            <w:vAlign w:val="bottom"/>
            <w:hideMark/>
          </w:tcPr>
          <w:p w14:paraId="16414873" w14:textId="609A99F4" w:rsidR="00B75332" w:rsidRPr="004509CE" w:rsidRDefault="00B75332"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tcBorders>
              <w:left w:val="nil"/>
              <w:bottom w:val="single" w:sz="12" w:space="0" w:color="auto"/>
              <w:right w:val="nil"/>
            </w:tcBorders>
            <w:shd w:val="clear" w:color="auto" w:fill="auto"/>
            <w:vAlign w:val="bottom"/>
            <w:hideMark/>
          </w:tcPr>
          <w:p w14:paraId="6185251D" w14:textId="7764C97D"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157" w:type="dxa"/>
            <w:tcBorders>
              <w:left w:val="nil"/>
              <w:bottom w:val="single" w:sz="12" w:space="0" w:color="auto"/>
              <w:right w:val="nil"/>
            </w:tcBorders>
            <w:shd w:val="clear" w:color="auto" w:fill="auto"/>
            <w:vAlign w:val="bottom"/>
            <w:hideMark/>
          </w:tcPr>
          <w:p w14:paraId="4BEDB25C" w14:textId="4619F9A1"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6DB14E45" w14:textId="77777777" w:rsidTr="001F1B3A">
        <w:trPr>
          <w:trHeight w:val="288"/>
        </w:trPr>
        <w:tc>
          <w:tcPr>
            <w:tcW w:w="2510" w:type="dxa"/>
            <w:tcBorders>
              <w:top w:val="single" w:sz="12" w:space="0" w:color="auto"/>
              <w:left w:val="nil"/>
              <w:bottom w:val="nil"/>
              <w:right w:val="nil"/>
            </w:tcBorders>
            <w:shd w:val="clear" w:color="auto" w:fill="auto"/>
            <w:noWrap/>
            <w:vAlign w:val="bottom"/>
            <w:hideMark/>
          </w:tcPr>
          <w:p w14:paraId="50AA6D6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30:1</w:t>
            </w:r>
          </w:p>
        </w:tc>
        <w:tc>
          <w:tcPr>
            <w:tcW w:w="1035" w:type="dxa"/>
            <w:tcBorders>
              <w:top w:val="single" w:sz="12" w:space="0" w:color="auto"/>
              <w:left w:val="nil"/>
              <w:right w:val="nil"/>
            </w:tcBorders>
            <w:vAlign w:val="bottom"/>
          </w:tcPr>
          <w:p w14:paraId="20A65023" w14:textId="2A1E90F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single" w:sz="12" w:space="0" w:color="auto"/>
              <w:left w:val="nil"/>
              <w:bottom w:val="nil"/>
              <w:right w:val="nil"/>
            </w:tcBorders>
            <w:noWrap/>
            <w:vAlign w:val="bottom"/>
            <w:hideMark/>
          </w:tcPr>
          <w:p w14:paraId="3533151B" w14:textId="76AC3D6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0.76</w:t>
            </w:r>
          </w:p>
        </w:tc>
        <w:tc>
          <w:tcPr>
            <w:tcW w:w="1380" w:type="dxa"/>
            <w:tcBorders>
              <w:top w:val="single" w:sz="12" w:space="0" w:color="auto"/>
              <w:left w:val="nil"/>
              <w:bottom w:val="nil"/>
              <w:right w:val="nil"/>
            </w:tcBorders>
            <w:noWrap/>
            <w:vAlign w:val="bottom"/>
            <w:hideMark/>
          </w:tcPr>
          <w:p w14:paraId="03BD71BF" w14:textId="79B88D8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0.43</w:t>
            </w:r>
          </w:p>
        </w:tc>
        <w:tc>
          <w:tcPr>
            <w:tcW w:w="1202" w:type="dxa"/>
            <w:tcBorders>
              <w:top w:val="single" w:sz="12" w:space="0" w:color="auto"/>
              <w:left w:val="nil"/>
              <w:bottom w:val="nil"/>
              <w:right w:val="nil"/>
            </w:tcBorders>
            <w:shd w:val="clear" w:color="auto" w:fill="auto"/>
            <w:noWrap/>
            <w:vAlign w:val="bottom"/>
            <w:hideMark/>
          </w:tcPr>
          <w:p w14:paraId="15C1641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1.12</w:t>
            </w:r>
          </w:p>
        </w:tc>
        <w:tc>
          <w:tcPr>
            <w:tcW w:w="1255" w:type="dxa"/>
            <w:tcBorders>
              <w:top w:val="single" w:sz="12" w:space="0" w:color="auto"/>
              <w:left w:val="nil"/>
              <w:bottom w:val="nil"/>
              <w:right w:val="nil"/>
            </w:tcBorders>
            <w:shd w:val="clear" w:color="auto" w:fill="auto"/>
            <w:noWrap/>
            <w:vAlign w:val="bottom"/>
            <w:hideMark/>
          </w:tcPr>
          <w:p w14:paraId="37286BB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0.11</w:t>
            </w:r>
          </w:p>
        </w:tc>
        <w:tc>
          <w:tcPr>
            <w:tcW w:w="1157" w:type="dxa"/>
            <w:tcBorders>
              <w:top w:val="single" w:sz="12" w:space="0" w:color="auto"/>
              <w:left w:val="nil"/>
              <w:bottom w:val="nil"/>
              <w:right w:val="nil"/>
            </w:tcBorders>
            <w:shd w:val="clear" w:color="auto" w:fill="auto"/>
            <w:noWrap/>
            <w:vAlign w:val="bottom"/>
            <w:hideMark/>
          </w:tcPr>
          <w:p w14:paraId="24B924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r>
      <w:tr w:rsidR="001F1B3A" w:rsidRPr="004509CE" w14:paraId="18CC1EBC" w14:textId="77777777" w:rsidTr="001F1B3A">
        <w:trPr>
          <w:trHeight w:val="288"/>
        </w:trPr>
        <w:tc>
          <w:tcPr>
            <w:tcW w:w="2510" w:type="dxa"/>
            <w:tcBorders>
              <w:top w:val="nil"/>
              <w:left w:val="nil"/>
              <w:bottom w:val="nil"/>
              <w:right w:val="nil"/>
            </w:tcBorders>
            <w:shd w:val="clear" w:color="auto" w:fill="auto"/>
            <w:noWrap/>
            <w:vAlign w:val="bottom"/>
            <w:hideMark/>
          </w:tcPr>
          <w:p w14:paraId="461499C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32:0</w:t>
            </w:r>
          </w:p>
        </w:tc>
        <w:tc>
          <w:tcPr>
            <w:tcW w:w="1035" w:type="dxa"/>
            <w:tcBorders>
              <w:top w:val="nil"/>
              <w:left w:val="nil"/>
              <w:right w:val="nil"/>
            </w:tcBorders>
            <w:vAlign w:val="bottom"/>
          </w:tcPr>
          <w:p w14:paraId="39D01971" w14:textId="71AD214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1F5CA371" w14:textId="5DE990F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7.2</w:t>
            </w:r>
          </w:p>
        </w:tc>
        <w:tc>
          <w:tcPr>
            <w:tcW w:w="1380" w:type="dxa"/>
            <w:tcBorders>
              <w:top w:val="nil"/>
              <w:left w:val="nil"/>
              <w:bottom w:val="nil"/>
              <w:right w:val="nil"/>
            </w:tcBorders>
            <w:noWrap/>
            <w:vAlign w:val="bottom"/>
            <w:hideMark/>
          </w:tcPr>
          <w:p w14:paraId="3FF6DD59" w14:textId="7451A3D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202" w:type="dxa"/>
            <w:tcBorders>
              <w:top w:val="nil"/>
              <w:left w:val="nil"/>
              <w:bottom w:val="nil"/>
              <w:right w:val="nil"/>
            </w:tcBorders>
            <w:shd w:val="clear" w:color="auto" w:fill="auto"/>
            <w:noWrap/>
            <w:vAlign w:val="bottom"/>
            <w:hideMark/>
          </w:tcPr>
          <w:p w14:paraId="7C967B1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11.4</w:t>
            </w:r>
          </w:p>
        </w:tc>
        <w:tc>
          <w:tcPr>
            <w:tcW w:w="1255" w:type="dxa"/>
            <w:tcBorders>
              <w:top w:val="nil"/>
              <w:left w:val="nil"/>
              <w:bottom w:val="nil"/>
              <w:right w:val="nil"/>
            </w:tcBorders>
            <w:shd w:val="clear" w:color="auto" w:fill="auto"/>
            <w:noWrap/>
            <w:vAlign w:val="bottom"/>
            <w:hideMark/>
          </w:tcPr>
          <w:p w14:paraId="33FE1B4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157" w:type="dxa"/>
            <w:tcBorders>
              <w:top w:val="nil"/>
              <w:left w:val="nil"/>
              <w:bottom w:val="nil"/>
              <w:right w:val="nil"/>
            </w:tcBorders>
            <w:shd w:val="clear" w:color="auto" w:fill="auto"/>
            <w:noWrap/>
            <w:vAlign w:val="bottom"/>
            <w:hideMark/>
          </w:tcPr>
          <w:p w14:paraId="3669ED9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w:t>
            </w:r>
          </w:p>
        </w:tc>
      </w:tr>
      <w:tr w:rsidR="001F1B3A" w:rsidRPr="004509CE" w14:paraId="2CB6CC0B" w14:textId="77777777" w:rsidTr="001F1B3A">
        <w:trPr>
          <w:trHeight w:val="288"/>
        </w:trPr>
        <w:tc>
          <w:tcPr>
            <w:tcW w:w="2510" w:type="dxa"/>
            <w:tcBorders>
              <w:top w:val="nil"/>
              <w:left w:val="nil"/>
              <w:bottom w:val="nil"/>
              <w:right w:val="nil"/>
            </w:tcBorders>
            <w:shd w:val="clear" w:color="auto" w:fill="auto"/>
            <w:noWrap/>
            <w:vAlign w:val="bottom"/>
            <w:hideMark/>
          </w:tcPr>
          <w:p w14:paraId="69C3CF3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32:1</w:t>
            </w:r>
          </w:p>
        </w:tc>
        <w:tc>
          <w:tcPr>
            <w:tcW w:w="1035" w:type="dxa"/>
            <w:tcBorders>
              <w:top w:val="nil"/>
              <w:left w:val="nil"/>
              <w:right w:val="nil"/>
            </w:tcBorders>
            <w:vAlign w:val="bottom"/>
          </w:tcPr>
          <w:p w14:paraId="0EF96076" w14:textId="19E3C70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17F13E4F" w14:textId="7746231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80" w:type="dxa"/>
            <w:tcBorders>
              <w:top w:val="nil"/>
              <w:left w:val="nil"/>
              <w:bottom w:val="nil"/>
              <w:right w:val="nil"/>
            </w:tcBorders>
            <w:noWrap/>
            <w:vAlign w:val="bottom"/>
            <w:hideMark/>
          </w:tcPr>
          <w:p w14:paraId="1CF02190" w14:textId="5A32710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202" w:type="dxa"/>
            <w:tcBorders>
              <w:top w:val="nil"/>
              <w:left w:val="nil"/>
              <w:bottom w:val="nil"/>
              <w:right w:val="nil"/>
            </w:tcBorders>
            <w:shd w:val="clear" w:color="auto" w:fill="auto"/>
            <w:noWrap/>
            <w:vAlign w:val="bottom"/>
            <w:hideMark/>
          </w:tcPr>
          <w:p w14:paraId="4344420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28.6</w:t>
            </w:r>
          </w:p>
        </w:tc>
        <w:tc>
          <w:tcPr>
            <w:tcW w:w="1255" w:type="dxa"/>
            <w:tcBorders>
              <w:top w:val="nil"/>
              <w:left w:val="nil"/>
              <w:bottom w:val="nil"/>
              <w:right w:val="nil"/>
            </w:tcBorders>
            <w:shd w:val="clear" w:color="auto" w:fill="auto"/>
            <w:noWrap/>
            <w:vAlign w:val="bottom"/>
            <w:hideMark/>
          </w:tcPr>
          <w:p w14:paraId="2CA56FD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61C0638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r>
      <w:tr w:rsidR="001F1B3A" w:rsidRPr="004509CE" w14:paraId="5B1439D4" w14:textId="77777777" w:rsidTr="001F1B3A">
        <w:trPr>
          <w:trHeight w:val="288"/>
        </w:trPr>
        <w:tc>
          <w:tcPr>
            <w:tcW w:w="2510" w:type="dxa"/>
            <w:tcBorders>
              <w:top w:val="nil"/>
              <w:left w:val="nil"/>
              <w:bottom w:val="nil"/>
              <w:right w:val="nil"/>
            </w:tcBorders>
            <w:shd w:val="clear" w:color="auto" w:fill="auto"/>
            <w:noWrap/>
            <w:vAlign w:val="bottom"/>
            <w:hideMark/>
          </w:tcPr>
          <w:p w14:paraId="7BBE9CF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P-33:1/</w:t>
            </w:r>
            <w:r w:rsidRPr="004509CE">
              <w:rPr>
                <w:rFonts w:ascii="Times New Roman" w:eastAsia="Times New Roman" w:hAnsi="Times New Roman"/>
                <w:b/>
                <w:color w:val="000000"/>
              </w:rPr>
              <w:t>32:2</w:t>
            </w:r>
          </w:p>
        </w:tc>
        <w:tc>
          <w:tcPr>
            <w:tcW w:w="1035" w:type="dxa"/>
            <w:tcBorders>
              <w:top w:val="nil"/>
              <w:left w:val="nil"/>
              <w:right w:val="nil"/>
            </w:tcBorders>
            <w:vAlign w:val="bottom"/>
          </w:tcPr>
          <w:p w14:paraId="7436C8D4" w14:textId="5256ACE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5A985079" w14:textId="627B2CE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80" w:type="dxa"/>
            <w:tcBorders>
              <w:top w:val="nil"/>
              <w:left w:val="nil"/>
              <w:bottom w:val="nil"/>
              <w:right w:val="nil"/>
            </w:tcBorders>
            <w:noWrap/>
            <w:vAlign w:val="bottom"/>
            <w:hideMark/>
          </w:tcPr>
          <w:p w14:paraId="20541A56" w14:textId="2CAE599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0.37</w:t>
            </w:r>
          </w:p>
        </w:tc>
        <w:tc>
          <w:tcPr>
            <w:tcW w:w="1202" w:type="dxa"/>
            <w:tcBorders>
              <w:top w:val="nil"/>
              <w:left w:val="nil"/>
              <w:bottom w:val="nil"/>
              <w:right w:val="nil"/>
            </w:tcBorders>
            <w:shd w:val="clear" w:color="auto" w:fill="auto"/>
            <w:noWrap/>
            <w:vAlign w:val="bottom"/>
            <w:hideMark/>
          </w:tcPr>
          <w:p w14:paraId="558309B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9.8</w:t>
            </w:r>
          </w:p>
        </w:tc>
        <w:tc>
          <w:tcPr>
            <w:tcW w:w="1255" w:type="dxa"/>
            <w:tcBorders>
              <w:top w:val="nil"/>
              <w:left w:val="nil"/>
              <w:bottom w:val="nil"/>
              <w:right w:val="nil"/>
            </w:tcBorders>
            <w:shd w:val="clear" w:color="auto" w:fill="auto"/>
            <w:noWrap/>
            <w:vAlign w:val="bottom"/>
            <w:hideMark/>
          </w:tcPr>
          <w:p w14:paraId="1F17AAD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0.45</w:t>
            </w:r>
          </w:p>
        </w:tc>
        <w:tc>
          <w:tcPr>
            <w:tcW w:w="1157" w:type="dxa"/>
            <w:tcBorders>
              <w:top w:val="nil"/>
              <w:left w:val="nil"/>
              <w:bottom w:val="nil"/>
              <w:right w:val="nil"/>
            </w:tcBorders>
            <w:shd w:val="clear" w:color="auto" w:fill="auto"/>
            <w:noWrap/>
            <w:vAlign w:val="bottom"/>
            <w:hideMark/>
          </w:tcPr>
          <w:p w14:paraId="6A019DE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w:t>
            </w:r>
          </w:p>
        </w:tc>
      </w:tr>
      <w:tr w:rsidR="001F1B3A" w:rsidRPr="004509CE" w14:paraId="03840B64" w14:textId="77777777" w:rsidTr="001F1B3A">
        <w:trPr>
          <w:trHeight w:val="288"/>
        </w:trPr>
        <w:tc>
          <w:tcPr>
            <w:tcW w:w="2510" w:type="dxa"/>
            <w:tcBorders>
              <w:top w:val="nil"/>
              <w:left w:val="nil"/>
              <w:bottom w:val="nil"/>
              <w:right w:val="nil"/>
            </w:tcBorders>
            <w:shd w:val="clear" w:color="auto" w:fill="auto"/>
            <w:noWrap/>
            <w:vAlign w:val="bottom"/>
            <w:hideMark/>
          </w:tcPr>
          <w:p w14:paraId="31FB64B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34:0</w:t>
            </w:r>
          </w:p>
        </w:tc>
        <w:tc>
          <w:tcPr>
            <w:tcW w:w="1035" w:type="dxa"/>
            <w:tcBorders>
              <w:top w:val="nil"/>
              <w:left w:val="nil"/>
              <w:right w:val="nil"/>
            </w:tcBorders>
            <w:vAlign w:val="bottom"/>
          </w:tcPr>
          <w:p w14:paraId="07F152B7" w14:textId="623432E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14538D23" w14:textId="661D34C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2.1</w:t>
            </w:r>
          </w:p>
        </w:tc>
        <w:tc>
          <w:tcPr>
            <w:tcW w:w="1380" w:type="dxa"/>
            <w:tcBorders>
              <w:top w:val="nil"/>
              <w:left w:val="nil"/>
              <w:bottom w:val="nil"/>
              <w:right w:val="nil"/>
            </w:tcBorders>
            <w:noWrap/>
            <w:vAlign w:val="bottom"/>
            <w:hideMark/>
          </w:tcPr>
          <w:p w14:paraId="645A2438" w14:textId="66586E2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0.37</w:t>
            </w:r>
          </w:p>
        </w:tc>
        <w:tc>
          <w:tcPr>
            <w:tcW w:w="1202" w:type="dxa"/>
            <w:tcBorders>
              <w:top w:val="nil"/>
              <w:left w:val="nil"/>
              <w:bottom w:val="nil"/>
              <w:right w:val="nil"/>
            </w:tcBorders>
            <w:shd w:val="clear" w:color="auto" w:fill="auto"/>
            <w:noWrap/>
            <w:vAlign w:val="bottom"/>
            <w:hideMark/>
          </w:tcPr>
          <w:p w14:paraId="712C747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7.66</w:t>
            </w:r>
          </w:p>
        </w:tc>
        <w:tc>
          <w:tcPr>
            <w:tcW w:w="1255" w:type="dxa"/>
            <w:tcBorders>
              <w:top w:val="nil"/>
              <w:left w:val="nil"/>
              <w:bottom w:val="nil"/>
              <w:right w:val="nil"/>
            </w:tcBorders>
            <w:shd w:val="clear" w:color="auto" w:fill="auto"/>
            <w:noWrap/>
            <w:vAlign w:val="bottom"/>
            <w:hideMark/>
          </w:tcPr>
          <w:p w14:paraId="517E2B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2.05</w:t>
            </w:r>
          </w:p>
        </w:tc>
        <w:tc>
          <w:tcPr>
            <w:tcW w:w="1157" w:type="dxa"/>
            <w:tcBorders>
              <w:top w:val="nil"/>
              <w:left w:val="nil"/>
              <w:bottom w:val="nil"/>
              <w:right w:val="nil"/>
            </w:tcBorders>
            <w:shd w:val="clear" w:color="auto" w:fill="auto"/>
            <w:noWrap/>
            <w:vAlign w:val="bottom"/>
            <w:hideMark/>
          </w:tcPr>
          <w:p w14:paraId="705838B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w:t>
            </w:r>
          </w:p>
        </w:tc>
      </w:tr>
      <w:tr w:rsidR="001F1B3A" w:rsidRPr="004509CE" w14:paraId="3A5FBC23" w14:textId="77777777" w:rsidTr="001F1B3A">
        <w:trPr>
          <w:trHeight w:val="288"/>
        </w:trPr>
        <w:tc>
          <w:tcPr>
            <w:tcW w:w="2510" w:type="dxa"/>
            <w:tcBorders>
              <w:top w:val="nil"/>
              <w:left w:val="nil"/>
              <w:bottom w:val="nil"/>
              <w:right w:val="nil"/>
            </w:tcBorders>
            <w:shd w:val="clear" w:color="auto" w:fill="auto"/>
            <w:noWrap/>
            <w:vAlign w:val="bottom"/>
            <w:hideMark/>
          </w:tcPr>
          <w:p w14:paraId="7BB59F3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34:1</w:t>
            </w:r>
          </w:p>
        </w:tc>
        <w:tc>
          <w:tcPr>
            <w:tcW w:w="1035" w:type="dxa"/>
            <w:tcBorders>
              <w:top w:val="nil"/>
              <w:left w:val="nil"/>
              <w:right w:val="nil"/>
            </w:tcBorders>
            <w:vAlign w:val="bottom"/>
          </w:tcPr>
          <w:p w14:paraId="026AA1C8" w14:textId="07925E2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01AA0169" w14:textId="6972F9B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120</w:t>
            </w:r>
          </w:p>
        </w:tc>
        <w:tc>
          <w:tcPr>
            <w:tcW w:w="1380" w:type="dxa"/>
            <w:tcBorders>
              <w:top w:val="nil"/>
              <w:left w:val="nil"/>
              <w:bottom w:val="nil"/>
              <w:right w:val="nil"/>
            </w:tcBorders>
            <w:noWrap/>
            <w:vAlign w:val="bottom"/>
            <w:hideMark/>
          </w:tcPr>
          <w:p w14:paraId="7204D981" w14:textId="0D5DB32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21</w:t>
            </w:r>
          </w:p>
        </w:tc>
        <w:tc>
          <w:tcPr>
            <w:tcW w:w="1202" w:type="dxa"/>
            <w:tcBorders>
              <w:top w:val="nil"/>
              <w:left w:val="nil"/>
              <w:bottom w:val="nil"/>
              <w:right w:val="nil"/>
            </w:tcBorders>
            <w:shd w:val="clear" w:color="auto" w:fill="auto"/>
            <w:noWrap/>
            <w:vAlign w:val="bottom"/>
            <w:hideMark/>
          </w:tcPr>
          <w:p w14:paraId="3F192B3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89.3</w:t>
            </w:r>
          </w:p>
        </w:tc>
        <w:tc>
          <w:tcPr>
            <w:tcW w:w="1255" w:type="dxa"/>
            <w:tcBorders>
              <w:top w:val="nil"/>
              <w:left w:val="nil"/>
              <w:bottom w:val="nil"/>
              <w:right w:val="nil"/>
            </w:tcBorders>
            <w:shd w:val="clear" w:color="auto" w:fill="auto"/>
            <w:noWrap/>
            <w:vAlign w:val="bottom"/>
            <w:hideMark/>
          </w:tcPr>
          <w:p w14:paraId="439AC97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8.1</w:t>
            </w:r>
          </w:p>
        </w:tc>
        <w:tc>
          <w:tcPr>
            <w:tcW w:w="1157" w:type="dxa"/>
            <w:tcBorders>
              <w:top w:val="nil"/>
              <w:left w:val="nil"/>
              <w:bottom w:val="nil"/>
              <w:right w:val="nil"/>
            </w:tcBorders>
            <w:shd w:val="clear" w:color="auto" w:fill="auto"/>
            <w:noWrap/>
            <w:vAlign w:val="bottom"/>
            <w:hideMark/>
          </w:tcPr>
          <w:p w14:paraId="242F01A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0E8030E1" w14:textId="77777777" w:rsidTr="001F1B3A">
        <w:trPr>
          <w:trHeight w:val="288"/>
        </w:trPr>
        <w:tc>
          <w:tcPr>
            <w:tcW w:w="2510" w:type="dxa"/>
            <w:tcBorders>
              <w:top w:val="nil"/>
              <w:left w:val="nil"/>
              <w:bottom w:val="nil"/>
              <w:right w:val="nil"/>
            </w:tcBorders>
            <w:shd w:val="clear" w:color="auto" w:fill="auto"/>
            <w:noWrap/>
            <w:vAlign w:val="bottom"/>
            <w:hideMark/>
          </w:tcPr>
          <w:p w14:paraId="05C15B5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O-34:1</w:t>
            </w:r>
            <w:r w:rsidRPr="004509CE">
              <w:rPr>
                <w:rFonts w:ascii="Times New Roman" w:eastAsia="Times New Roman" w:hAnsi="Times New Roman"/>
                <w:color w:val="000000"/>
              </w:rPr>
              <w:t>/P-34:0/33:1</w:t>
            </w:r>
          </w:p>
        </w:tc>
        <w:tc>
          <w:tcPr>
            <w:tcW w:w="1035" w:type="dxa"/>
            <w:tcBorders>
              <w:top w:val="nil"/>
              <w:left w:val="nil"/>
              <w:right w:val="nil"/>
            </w:tcBorders>
            <w:vAlign w:val="bottom"/>
          </w:tcPr>
          <w:p w14:paraId="0D4B080C" w14:textId="1531DC0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65D9DD2A" w14:textId="5F3014D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4.9</w:t>
            </w:r>
          </w:p>
        </w:tc>
        <w:tc>
          <w:tcPr>
            <w:tcW w:w="1380" w:type="dxa"/>
            <w:tcBorders>
              <w:top w:val="nil"/>
              <w:left w:val="nil"/>
              <w:bottom w:val="nil"/>
              <w:right w:val="nil"/>
            </w:tcBorders>
            <w:noWrap/>
            <w:vAlign w:val="bottom"/>
            <w:hideMark/>
          </w:tcPr>
          <w:p w14:paraId="720675D0" w14:textId="7ED1B94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0.86</w:t>
            </w:r>
          </w:p>
        </w:tc>
        <w:tc>
          <w:tcPr>
            <w:tcW w:w="1202" w:type="dxa"/>
            <w:tcBorders>
              <w:top w:val="nil"/>
              <w:left w:val="nil"/>
              <w:bottom w:val="nil"/>
              <w:right w:val="nil"/>
            </w:tcBorders>
            <w:shd w:val="clear" w:color="auto" w:fill="auto"/>
            <w:noWrap/>
            <w:vAlign w:val="bottom"/>
            <w:hideMark/>
          </w:tcPr>
          <w:p w14:paraId="7CE2996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c>
          <w:tcPr>
            <w:tcW w:w="1255" w:type="dxa"/>
            <w:tcBorders>
              <w:top w:val="nil"/>
              <w:left w:val="nil"/>
              <w:bottom w:val="nil"/>
              <w:right w:val="nil"/>
            </w:tcBorders>
            <w:shd w:val="clear" w:color="auto" w:fill="auto"/>
            <w:noWrap/>
            <w:vAlign w:val="bottom"/>
            <w:hideMark/>
          </w:tcPr>
          <w:p w14:paraId="1C250E5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0.13</w:t>
            </w:r>
          </w:p>
        </w:tc>
        <w:tc>
          <w:tcPr>
            <w:tcW w:w="1157" w:type="dxa"/>
            <w:tcBorders>
              <w:top w:val="nil"/>
              <w:left w:val="nil"/>
              <w:bottom w:val="nil"/>
              <w:right w:val="nil"/>
            </w:tcBorders>
            <w:shd w:val="clear" w:color="auto" w:fill="auto"/>
            <w:noWrap/>
            <w:vAlign w:val="bottom"/>
            <w:hideMark/>
          </w:tcPr>
          <w:p w14:paraId="54A30EE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75</w:t>
            </w:r>
          </w:p>
        </w:tc>
      </w:tr>
      <w:tr w:rsidR="001F1B3A" w:rsidRPr="004509CE" w14:paraId="2A7611CA" w14:textId="77777777" w:rsidTr="001F1B3A">
        <w:trPr>
          <w:trHeight w:val="288"/>
        </w:trPr>
        <w:tc>
          <w:tcPr>
            <w:tcW w:w="2510" w:type="dxa"/>
            <w:tcBorders>
              <w:top w:val="nil"/>
              <w:left w:val="nil"/>
              <w:bottom w:val="nil"/>
              <w:right w:val="nil"/>
            </w:tcBorders>
            <w:shd w:val="clear" w:color="auto" w:fill="auto"/>
            <w:noWrap/>
            <w:vAlign w:val="bottom"/>
            <w:hideMark/>
          </w:tcPr>
          <w:p w14:paraId="66DFE39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O-34:2</w:t>
            </w:r>
            <w:r w:rsidRPr="004509CE">
              <w:rPr>
                <w:rFonts w:ascii="Times New Roman" w:eastAsia="Times New Roman" w:hAnsi="Times New Roman"/>
                <w:color w:val="000000"/>
              </w:rPr>
              <w:t>/P-34:1/33:2</w:t>
            </w:r>
          </w:p>
        </w:tc>
        <w:tc>
          <w:tcPr>
            <w:tcW w:w="1035" w:type="dxa"/>
            <w:tcBorders>
              <w:top w:val="nil"/>
              <w:left w:val="nil"/>
              <w:right w:val="nil"/>
            </w:tcBorders>
            <w:vAlign w:val="bottom"/>
          </w:tcPr>
          <w:p w14:paraId="61E2FC82" w14:textId="34D2A95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62B902B" w14:textId="00BFB7E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5.2</w:t>
            </w:r>
          </w:p>
        </w:tc>
        <w:tc>
          <w:tcPr>
            <w:tcW w:w="1380" w:type="dxa"/>
            <w:tcBorders>
              <w:top w:val="nil"/>
              <w:left w:val="nil"/>
              <w:bottom w:val="nil"/>
              <w:right w:val="nil"/>
            </w:tcBorders>
            <w:noWrap/>
            <w:vAlign w:val="bottom"/>
            <w:hideMark/>
          </w:tcPr>
          <w:p w14:paraId="404699D0" w14:textId="2708DD8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202" w:type="dxa"/>
            <w:tcBorders>
              <w:top w:val="nil"/>
              <w:left w:val="nil"/>
              <w:bottom w:val="nil"/>
              <w:right w:val="nil"/>
            </w:tcBorders>
            <w:shd w:val="clear" w:color="auto" w:fill="auto"/>
            <w:noWrap/>
            <w:vAlign w:val="bottom"/>
            <w:hideMark/>
          </w:tcPr>
          <w:p w14:paraId="6F87926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3.99</w:t>
            </w:r>
          </w:p>
        </w:tc>
        <w:tc>
          <w:tcPr>
            <w:tcW w:w="1255" w:type="dxa"/>
            <w:tcBorders>
              <w:top w:val="nil"/>
              <w:left w:val="nil"/>
              <w:bottom w:val="nil"/>
              <w:right w:val="nil"/>
            </w:tcBorders>
            <w:shd w:val="clear" w:color="auto" w:fill="auto"/>
            <w:noWrap/>
            <w:vAlign w:val="bottom"/>
            <w:hideMark/>
          </w:tcPr>
          <w:p w14:paraId="3F07A0E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0.21</w:t>
            </w:r>
          </w:p>
        </w:tc>
        <w:tc>
          <w:tcPr>
            <w:tcW w:w="1157" w:type="dxa"/>
            <w:tcBorders>
              <w:top w:val="nil"/>
              <w:left w:val="nil"/>
              <w:bottom w:val="nil"/>
              <w:right w:val="nil"/>
            </w:tcBorders>
            <w:shd w:val="clear" w:color="auto" w:fill="auto"/>
            <w:noWrap/>
            <w:vAlign w:val="bottom"/>
            <w:hideMark/>
          </w:tcPr>
          <w:p w14:paraId="22B5908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r>
      <w:tr w:rsidR="001F1B3A" w:rsidRPr="004509CE" w14:paraId="56E2F62B" w14:textId="77777777" w:rsidTr="001F1B3A">
        <w:trPr>
          <w:trHeight w:val="288"/>
        </w:trPr>
        <w:tc>
          <w:tcPr>
            <w:tcW w:w="2510" w:type="dxa"/>
            <w:tcBorders>
              <w:top w:val="nil"/>
              <w:left w:val="nil"/>
              <w:bottom w:val="nil"/>
              <w:right w:val="nil"/>
            </w:tcBorders>
            <w:shd w:val="clear" w:color="auto" w:fill="auto"/>
            <w:noWrap/>
            <w:vAlign w:val="bottom"/>
            <w:hideMark/>
          </w:tcPr>
          <w:p w14:paraId="0E95333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P-35:1/</w:t>
            </w:r>
            <w:r w:rsidRPr="004509CE">
              <w:rPr>
                <w:rFonts w:ascii="Times New Roman" w:eastAsia="Times New Roman" w:hAnsi="Times New Roman"/>
                <w:b/>
                <w:color w:val="000000"/>
              </w:rPr>
              <w:t>34:2</w:t>
            </w:r>
          </w:p>
        </w:tc>
        <w:tc>
          <w:tcPr>
            <w:tcW w:w="1035" w:type="dxa"/>
            <w:tcBorders>
              <w:top w:val="nil"/>
              <w:left w:val="nil"/>
              <w:right w:val="nil"/>
            </w:tcBorders>
            <w:vAlign w:val="bottom"/>
          </w:tcPr>
          <w:p w14:paraId="39B24CAE" w14:textId="10B6922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0CD9E394" w14:textId="49C3970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240</w:t>
            </w:r>
          </w:p>
        </w:tc>
        <w:tc>
          <w:tcPr>
            <w:tcW w:w="1380" w:type="dxa"/>
            <w:tcBorders>
              <w:top w:val="nil"/>
              <w:left w:val="nil"/>
              <w:bottom w:val="nil"/>
              <w:right w:val="nil"/>
            </w:tcBorders>
            <w:noWrap/>
            <w:vAlign w:val="bottom"/>
            <w:hideMark/>
          </w:tcPr>
          <w:p w14:paraId="1DFC5326" w14:textId="6F32132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47</w:t>
            </w:r>
          </w:p>
        </w:tc>
        <w:tc>
          <w:tcPr>
            <w:tcW w:w="1202" w:type="dxa"/>
            <w:tcBorders>
              <w:top w:val="nil"/>
              <w:left w:val="nil"/>
              <w:bottom w:val="nil"/>
              <w:right w:val="nil"/>
            </w:tcBorders>
            <w:shd w:val="clear" w:color="auto" w:fill="auto"/>
            <w:noWrap/>
            <w:vAlign w:val="bottom"/>
            <w:hideMark/>
          </w:tcPr>
          <w:p w14:paraId="740E9CF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188</w:t>
            </w:r>
          </w:p>
        </w:tc>
        <w:tc>
          <w:tcPr>
            <w:tcW w:w="1255" w:type="dxa"/>
            <w:tcBorders>
              <w:top w:val="nil"/>
              <w:left w:val="nil"/>
              <w:bottom w:val="nil"/>
              <w:right w:val="nil"/>
            </w:tcBorders>
            <w:shd w:val="clear" w:color="auto" w:fill="auto"/>
            <w:noWrap/>
            <w:vAlign w:val="bottom"/>
            <w:hideMark/>
          </w:tcPr>
          <w:p w14:paraId="6FA97AF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157" w:type="dxa"/>
            <w:tcBorders>
              <w:top w:val="nil"/>
              <w:left w:val="nil"/>
              <w:bottom w:val="nil"/>
              <w:right w:val="nil"/>
            </w:tcBorders>
            <w:shd w:val="clear" w:color="auto" w:fill="auto"/>
            <w:noWrap/>
            <w:vAlign w:val="bottom"/>
            <w:hideMark/>
          </w:tcPr>
          <w:p w14:paraId="53E0171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w:t>
            </w:r>
          </w:p>
        </w:tc>
      </w:tr>
      <w:tr w:rsidR="001F1B3A" w:rsidRPr="004509CE" w14:paraId="11AA4776" w14:textId="77777777" w:rsidTr="001F1B3A">
        <w:trPr>
          <w:trHeight w:val="288"/>
        </w:trPr>
        <w:tc>
          <w:tcPr>
            <w:tcW w:w="2510" w:type="dxa"/>
            <w:tcBorders>
              <w:top w:val="nil"/>
              <w:left w:val="nil"/>
              <w:bottom w:val="nil"/>
              <w:right w:val="nil"/>
            </w:tcBorders>
            <w:shd w:val="clear" w:color="auto" w:fill="auto"/>
            <w:noWrap/>
            <w:vAlign w:val="bottom"/>
            <w:hideMark/>
          </w:tcPr>
          <w:p w14:paraId="5C0AB28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P-35:2/</w:t>
            </w:r>
            <w:r w:rsidRPr="004509CE">
              <w:rPr>
                <w:rFonts w:ascii="Times New Roman" w:eastAsia="Times New Roman" w:hAnsi="Times New Roman"/>
                <w:b/>
                <w:color w:val="000000"/>
              </w:rPr>
              <w:t>34:3</w:t>
            </w:r>
          </w:p>
        </w:tc>
        <w:tc>
          <w:tcPr>
            <w:tcW w:w="1035" w:type="dxa"/>
            <w:tcBorders>
              <w:top w:val="nil"/>
              <w:left w:val="nil"/>
              <w:right w:val="nil"/>
            </w:tcBorders>
            <w:vAlign w:val="bottom"/>
          </w:tcPr>
          <w:p w14:paraId="6066C151" w14:textId="471169B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216FB5E5" w14:textId="592F1B0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80" w:type="dxa"/>
            <w:tcBorders>
              <w:top w:val="nil"/>
              <w:left w:val="nil"/>
              <w:bottom w:val="nil"/>
              <w:right w:val="nil"/>
            </w:tcBorders>
            <w:noWrap/>
            <w:vAlign w:val="bottom"/>
            <w:hideMark/>
          </w:tcPr>
          <w:p w14:paraId="55A1C54B" w14:textId="74959B7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1.7</w:t>
            </w:r>
          </w:p>
        </w:tc>
        <w:tc>
          <w:tcPr>
            <w:tcW w:w="1202" w:type="dxa"/>
            <w:tcBorders>
              <w:top w:val="nil"/>
              <w:left w:val="nil"/>
              <w:bottom w:val="nil"/>
              <w:right w:val="nil"/>
            </w:tcBorders>
            <w:shd w:val="clear" w:color="auto" w:fill="auto"/>
            <w:noWrap/>
            <w:vAlign w:val="bottom"/>
            <w:hideMark/>
          </w:tcPr>
          <w:p w14:paraId="3A1AA37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13.8</w:t>
            </w:r>
          </w:p>
        </w:tc>
        <w:tc>
          <w:tcPr>
            <w:tcW w:w="1255" w:type="dxa"/>
            <w:tcBorders>
              <w:top w:val="nil"/>
              <w:left w:val="nil"/>
              <w:bottom w:val="nil"/>
              <w:right w:val="nil"/>
            </w:tcBorders>
            <w:shd w:val="clear" w:color="auto" w:fill="auto"/>
            <w:noWrap/>
            <w:vAlign w:val="bottom"/>
            <w:hideMark/>
          </w:tcPr>
          <w:p w14:paraId="2AFCEDA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157" w:type="dxa"/>
            <w:tcBorders>
              <w:top w:val="nil"/>
              <w:left w:val="nil"/>
              <w:bottom w:val="nil"/>
              <w:right w:val="nil"/>
            </w:tcBorders>
            <w:shd w:val="clear" w:color="auto" w:fill="auto"/>
            <w:noWrap/>
            <w:vAlign w:val="bottom"/>
            <w:hideMark/>
          </w:tcPr>
          <w:p w14:paraId="44371EE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r>
      <w:tr w:rsidR="001F1B3A" w:rsidRPr="004509CE" w14:paraId="07BF8F7C" w14:textId="77777777" w:rsidTr="001F1B3A">
        <w:trPr>
          <w:trHeight w:val="288"/>
        </w:trPr>
        <w:tc>
          <w:tcPr>
            <w:tcW w:w="2510" w:type="dxa"/>
            <w:tcBorders>
              <w:top w:val="nil"/>
              <w:left w:val="nil"/>
              <w:bottom w:val="nil"/>
              <w:right w:val="nil"/>
            </w:tcBorders>
            <w:shd w:val="clear" w:color="auto" w:fill="auto"/>
            <w:noWrap/>
            <w:vAlign w:val="bottom"/>
            <w:hideMark/>
          </w:tcPr>
          <w:p w14:paraId="4C8439C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36:1</w:t>
            </w:r>
          </w:p>
        </w:tc>
        <w:tc>
          <w:tcPr>
            <w:tcW w:w="1035" w:type="dxa"/>
            <w:tcBorders>
              <w:top w:val="nil"/>
              <w:left w:val="nil"/>
              <w:right w:val="nil"/>
            </w:tcBorders>
            <w:vAlign w:val="bottom"/>
          </w:tcPr>
          <w:p w14:paraId="39D71B58" w14:textId="0212386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07A9852D" w14:textId="34FB132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80" w:type="dxa"/>
            <w:tcBorders>
              <w:top w:val="nil"/>
              <w:left w:val="nil"/>
              <w:bottom w:val="nil"/>
              <w:right w:val="nil"/>
            </w:tcBorders>
            <w:noWrap/>
            <w:vAlign w:val="bottom"/>
            <w:hideMark/>
          </w:tcPr>
          <w:p w14:paraId="0D66C8D2" w14:textId="66454AF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4.6</w:t>
            </w:r>
          </w:p>
        </w:tc>
        <w:tc>
          <w:tcPr>
            <w:tcW w:w="1202" w:type="dxa"/>
            <w:tcBorders>
              <w:top w:val="nil"/>
              <w:left w:val="nil"/>
              <w:bottom w:val="nil"/>
              <w:right w:val="nil"/>
            </w:tcBorders>
            <w:shd w:val="clear" w:color="auto" w:fill="auto"/>
            <w:noWrap/>
            <w:vAlign w:val="bottom"/>
            <w:hideMark/>
          </w:tcPr>
          <w:p w14:paraId="3B32DFF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99.8</w:t>
            </w:r>
          </w:p>
        </w:tc>
        <w:tc>
          <w:tcPr>
            <w:tcW w:w="1255" w:type="dxa"/>
            <w:tcBorders>
              <w:top w:val="nil"/>
              <w:left w:val="nil"/>
              <w:bottom w:val="nil"/>
              <w:right w:val="nil"/>
            </w:tcBorders>
            <w:shd w:val="clear" w:color="auto" w:fill="auto"/>
            <w:noWrap/>
            <w:vAlign w:val="bottom"/>
            <w:hideMark/>
          </w:tcPr>
          <w:p w14:paraId="29C762C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157" w:type="dxa"/>
            <w:tcBorders>
              <w:top w:val="nil"/>
              <w:left w:val="nil"/>
              <w:bottom w:val="nil"/>
              <w:right w:val="nil"/>
            </w:tcBorders>
            <w:shd w:val="clear" w:color="auto" w:fill="auto"/>
            <w:noWrap/>
            <w:vAlign w:val="bottom"/>
            <w:hideMark/>
          </w:tcPr>
          <w:p w14:paraId="6125F1F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1F1B3A" w:rsidRPr="004509CE" w14:paraId="31969DF9" w14:textId="77777777" w:rsidTr="001F1B3A">
        <w:trPr>
          <w:trHeight w:val="288"/>
        </w:trPr>
        <w:tc>
          <w:tcPr>
            <w:tcW w:w="2510" w:type="dxa"/>
            <w:tcBorders>
              <w:top w:val="nil"/>
              <w:left w:val="nil"/>
              <w:bottom w:val="nil"/>
              <w:right w:val="nil"/>
            </w:tcBorders>
            <w:shd w:val="clear" w:color="auto" w:fill="auto"/>
            <w:noWrap/>
            <w:vAlign w:val="bottom"/>
            <w:hideMark/>
          </w:tcPr>
          <w:p w14:paraId="5AF02ED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O-36:1/P-36:0</w:t>
            </w:r>
            <w:r w:rsidRPr="004509CE">
              <w:rPr>
                <w:rFonts w:ascii="Times New Roman" w:eastAsia="Times New Roman" w:hAnsi="Times New Roman"/>
                <w:color w:val="000000"/>
              </w:rPr>
              <w:t>/35:1</w:t>
            </w:r>
          </w:p>
        </w:tc>
        <w:tc>
          <w:tcPr>
            <w:tcW w:w="1035" w:type="dxa"/>
            <w:tcBorders>
              <w:top w:val="nil"/>
              <w:left w:val="nil"/>
              <w:right w:val="nil"/>
            </w:tcBorders>
            <w:vAlign w:val="bottom"/>
          </w:tcPr>
          <w:p w14:paraId="2C94085A" w14:textId="100A788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4B428B35" w14:textId="05604E9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3.5</w:t>
            </w:r>
          </w:p>
        </w:tc>
        <w:tc>
          <w:tcPr>
            <w:tcW w:w="1380" w:type="dxa"/>
            <w:tcBorders>
              <w:top w:val="nil"/>
              <w:left w:val="nil"/>
              <w:bottom w:val="nil"/>
              <w:right w:val="nil"/>
            </w:tcBorders>
            <w:noWrap/>
            <w:vAlign w:val="bottom"/>
            <w:hideMark/>
          </w:tcPr>
          <w:p w14:paraId="52E34F90" w14:textId="1022CE2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0.99</w:t>
            </w:r>
          </w:p>
        </w:tc>
        <w:tc>
          <w:tcPr>
            <w:tcW w:w="1202" w:type="dxa"/>
            <w:tcBorders>
              <w:top w:val="nil"/>
              <w:left w:val="nil"/>
              <w:bottom w:val="nil"/>
              <w:right w:val="nil"/>
            </w:tcBorders>
            <w:shd w:val="clear" w:color="auto" w:fill="auto"/>
            <w:noWrap/>
            <w:vAlign w:val="bottom"/>
            <w:hideMark/>
          </w:tcPr>
          <w:p w14:paraId="757022F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2.57</w:t>
            </w:r>
          </w:p>
        </w:tc>
        <w:tc>
          <w:tcPr>
            <w:tcW w:w="1255" w:type="dxa"/>
            <w:tcBorders>
              <w:top w:val="nil"/>
              <w:left w:val="nil"/>
              <w:bottom w:val="nil"/>
              <w:right w:val="nil"/>
            </w:tcBorders>
            <w:shd w:val="clear" w:color="auto" w:fill="auto"/>
            <w:noWrap/>
            <w:vAlign w:val="bottom"/>
            <w:hideMark/>
          </w:tcPr>
          <w:p w14:paraId="69F9A3B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0.55</w:t>
            </w:r>
          </w:p>
        </w:tc>
        <w:tc>
          <w:tcPr>
            <w:tcW w:w="1157" w:type="dxa"/>
            <w:tcBorders>
              <w:top w:val="nil"/>
              <w:left w:val="nil"/>
              <w:bottom w:val="nil"/>
              <w:right w:val="nil"/>
            </w:tcBorders>
            <w:shd w:val="clear" w:color="auto" w:fill="auto"/>
            <w:noWrap/>
            <w:vAlign w:val="bottom"/>
            <w:hideMark/>
          </w:tcPr>
          <w:p w14:paraId="290B4D0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w:t>
            </w:r>
          </w:p>
        </w:tc>
      </w:tr>
      <w:tr w:rsidR="001F1B3A" w:rsidRPr="004509CE" w14:paraId="64CB2394" w14:textId="77777777" w:rsidTr="001F1B3A">
        <w:trPr>
          <w:trHeight w:val="288"/>
        </w:trPr>
        <w:tc>
          <w:tcPr>
            <w:tcW w:w="2510" w:type="dxa"/>
            <w:tcBorders>
              <w:top w:val="nil"/>
              <w:left w:val="nil"/>
              <w:bottom w:val="nil"/>
              <w:right w:val="nil"/>
            </w:tcBorders>
            <w:shd w:val="clear" w:color="auto" w:fill="auto"/>
            <w:noWrap/>
            <w:vAlign w:val="bottom"/>
            <w:hideMark/>
          </w:tcPr>
          <w:p w14:paraId="7A37152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36:2</w:t>
            </w:r>
          </w:p>
        </w:tc>
        <w:tc>
          <w:tcPr>
            <w:tcW w:w="1035" w:type="dxa"/>
            <w:tcBorders>
              <w:top w:val="nil"/>
              <w:left w:val="nil"/>
              <w:right w:val="nil"/>
            </w:tcBorders>
            <w:vAlign w:val="bottom"/>
          </w:tcPr>
          <w:p w14:paraId="19B677B3" w14:textId="7CBD790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2E343046" w14:textId="44EFFA7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140</w:t>
            </w:r>
          </w:p>
        </w:tc>
        <w:tc>
          <w:tcPr>
            <w:tcW w:w="1380" w:type="dxa"/>
            <w:tcBorders>
              <w:top w:val="nil"/>
              <w:left w:val="nil"/>
              <w:bottom w:val="nil"/>
              <w:right w:val="nil"/>
            </w:tcBorders>
            <w:noWrap/>
            <w:vAlign w:val="bottom"/>
            <w:hideMark/>
          </w:tcPr>
          <w:p w14:paraId="232CA780" w14:textId="3659E43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25</w:t>
            </w:r>
          </w:p>
        </w:tc>
        <w:tc>
          <w:tcPr>
            <w:tcW w:w="1202" w:type="dxa"/>
            <w:tcBorders>
              <w:top w:val="nil"/>
              <w:left w:val="nil"/>
              <w:bottom w:val="nil"/>
              <w:right w:val="nil"/>
            </w:tcBorders>
            <w:shd w:val="clear" w:color="auto" w:fill="auto"/>
            <w:noWrap/>
            <w:vAlign w:val="bottom"/>
            <w:hideMark/>
          </w:tcPr>
          <w:p w14:paraId="0322AA9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254</w:t>
            </w:r>
          </w:p>
        </w:tc>
        <w:tc>
          <w:tcPr>
            <w:tcW w:w="1255" w:type="dxa"/>
            <w:tcBorders>
              <w:top w:val="nil"/>
              <w:left w:val="nil"/>
              <w:bottom w:val="nil"/>
              <w:right w:val="nil"/>
            </w:tcBorders>
            <w:shd w:val="clear" w:color="auto" w:fill="auto"/>
            <w:noWrap/>
            <w:vAlign w:val="bottom"/>
            <w:hideMark/>
          </w:tcPr>
          <w:p w14:paraId="63F6916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57" w:type="dxa"/>
            <w:tcBorders>
              <w:top w:val="nil"/>
              <w:left w:val="nil"/>
              <w:bottom w:val="nil"/>
              <w:right w:val="nil"/>
            </w:tcBorders>
            <w:shd w:val="clear" w:color="auto" w:fill="auto"/>
            <w:noWrap/>
            <w:vAlign w:val="bottom"/>
            <w:hideMark/>
          </w:tcPr>
          <w:p w14:paraId="053531F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-44</w:t>
            </w:r>
          </w:p>
        </w:tc>
      </w:tr>
      <w:tr w:rsidR="001F1B3A" w:rsidRPr="004509CE" w14:paraId="5C172031" w14:textId="77777777" w:rsidTr="001F1B3A">
        <w:trPr>
          <w:trHeight w:val="288"/>
        </w:trPr>
        <w:tc>
          <w:tcPr>
            <w:tcW w:w="2510" w:type="dxa"/>
            <w:tcBorders>
              <w:top w:val="nil"/>
              <w:left w:val="nil"/>
              <w:bottom w:val="nil"/>
              <w:right w:val="nil"/>
            </w:tcBorders>
            <w:shd w:val="clear" w:color="auto" w:fill="auto"/>
            <w:noWrap/>
            <w:vAlign w:val="bottom"/>
            <w:hideMark/>
          </w:tcPr>
          <w:p w14:paraId="6020C3D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O-36:2/P-36:1</w:t>
            </w:r>
            <w:r w:rsidRPr="004509CE">
              <w:rPr>
                <w:rFonts w:ascii="Times New Roman" w:eastAsia="Times New Roman" w:hAnsi="Times New Roman"/>
                <w:color w:val="000000"/>
              </w:rPr>
              <w:t>/35:2</w:t>
            </w:r>
          </w:p>
        </w:tc>
        <w:tc>
          <w:tcPr>
            <w:tcW w:w="1035" w:type="dxa"/>
            <w:tcBorders>
              <w:top w:val="nil"/>
              <w:left w:val="nil"/>
              <w:right w:val="nil"/>
            </w:tcBorders>
            <w:vAlign w:val="bottom"/>
          </w:tcPr>
          <w:p w14:paraId="099D3414" w14:textId="0BD7F62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640648ED" w14:textId="329BD45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7.4</w:t>
            </w:r>
          </w:p>
        </w:tc>
        <w:tc>
          <w:tcPr>
            <w:tcW w:w="1380" w:type="dxa"/>
            <w:tcBorders>
              <w:top w:val="nil"/>
              <w:left w:val="nil"/>
              <w:bottom w:val="nil"/>
              <w:right w:val="nil"/>
            </w:tcBorders>
            <w:noWrap/>
            <w:vAlign w:val="bottom"/>
            <w:hideMark/>
          </w:tcPr>
          <w:p w14:paraId="602897EB" w14:textId="599D407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1.7</w:t>
            </w:r>
          </w:p>
        </w:tc>
        <w:tc>
          <w:tcPr>
            <w:tcW w:w="1202" w:type="dxa"/>
            <w:tcBorders>
              <w:top w:val="nil"/>
              <w:left w:val="nil"/>
              <w:bottom w:val="nil"/>
              <w:right w:val="nil"/>
            </w:tcBorders>
            <w:shd w:val="clear" w:color="auto" w:fill="auto"/>
            <w:noWrap/>
            <w:vAlign w:val="bottom"/>
            <w:hideMark/>
          </w:tcPr>
          <w:p w14:paraId="1058FAD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6.25</w:t>
            </w:r>
          </w:p>
        </w:tc>
        <w:tc>
          <w:tcPr>
            <w:tcW w:w="1255" w:type="dxa"/>
            <w:tcBorders>
              <w:top w:val="nil"/>
              <w:left w:val="nil"/>
              <w:bottom w:val="nil"/>
              <w:right w:val="nil"/>
            </w:tcBorders>
            <w:shd w:val="clear" w:color="auto" w:fill="auto"/>
            <w:noWrap/>
            <w:vAlign w:val="bottom"/>
            <w:hideMark/>
          </w:tcPr>
          <w:p w14:paraId="409B2C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0.55</w:t>
            </w:r>
          </w:p>
        </w:tc>
        <w:tc>
          <w:tcPr>
            <w:tcW w:w="1157" w:type="dxa"/>
            <w:tcBorders>
              <w:top w:val="nil"/>
              <w:left w:val="nil"/>
              <w:bottom w:val="nil"/>
              <w:right w:val="nil"/>
            </w:tcBorders>
            <w:shd w:val="clear" w:color="auto" w:fill="auto"/>
            <w:noWrap/>
            <w:vAlign w:val="bottom"/>
            <w:hideMark/>
          </w:tcPr>
          <w:p w14:paraId="1BF689F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w:t>
            </w:r>
          </w:p>
        </w:tc>
      </w:tr>
      <w:tr w:rsidR="001F1B3A" w:rsidRPr="004509CE" w14:paraId="3621128D" w14:textId="77777777" w:rsidTr="001F1B3A">
        <w:trPr>
          <w:trHeight w:val="288"/>
        </w:trPr>
        <w:tc>
          <w:tcPr>
            <w:tcW w:w="2510" w:type="dxa"/>
            <w:tcBorders>
              <w:top w:val="nil"/>
              <w:left w:val="nil"/>
              <w:bottom w:val="nil"/>
              <w:right w:val="nil"/>
            </w:tcBorders>
            <w:shd w:val="clear" w:color="auto" w:fill="auto"/>
            <w:noWrap/>
            <w:vAlign w:val="bottom"/>
            <w:hideMark/>
          </w:tcPr>
          <w:p w14:paraId="7E3AEDB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36:3</w:t>
            </w:r>
          </w:p>
        </w:tc>
        <w:tc>
          <w:tcPr>
            <w:tcW w:w="1035" w:type="dxa"/>
            <w:tcBorders>
              <w:top w:val="nil"/>
              <w:left w:val="nil"/>
              <w:right w:val="nil"/>
            </w:tcBorders>
            <w:vAlign w:val="bottom"/>
          </w:tcPr>
          <w:p w14:paraId="2999C589" w14:textId="770BFBE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5BF41C1" w14:textId="5B421FF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100</w:t>
            </w:r>
          </w:p>
        </w:tc>
        <w:tc>
          <w:tcPr>
            <w:tcW w:w="1380" w:type="dxa"/>
            <w:tcBorders>
              <w:top w:val="nil"/>
              <w:left w:val="nil"/>
              <w:bottom w:val="nil"/>
              <w:right w:val="nil"/>
            </w:tcBorders>
            <w:noWrap/>
            <w:vAlign w:val="bottom"/>
            <w:hideMark/>
          </w:tcPr>
          <w:p w14:paraId="054A57B8" w14:textId="7A3A90E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202" w:type="dxa"/>
            <w:tcBorders>
              <w:top w:val="nil"/>
              <w:left w:val="nil"/>
              <w:bottom w:val="nil"/>
              <w:right w:val="nil"/>
            </w:tcBorders>
            <w:shd w:val="clear" w:color="auto" w:fill="auto"/>
            <w:noWrap/>
            <w:vAlign w:val="bottom"/>
            <w:hideMark/>
          </w:tcPr>
          <w:p w14:paraId="1013CFB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165</w:t>
            </w:r>
          </w:p>
        </w:tc>
        <w:tc>
          <w:tcPr>
            <w:tcW w:w="1255" w:type="dxa"/>
            <w:tcBorders>
              <w:top w:val="nil"/>
              <w:left w:val="nil"/>
              <w:bottom w:val="nil"/>
              <w:right w:val="nil"/>
            </w:tcBorders>
            <w:shd w:val="clear" w:color="auto" w:fill="auto"/>
            <w:noWrap/>
            <w:vAlign w:val="bottom"/>
            <w:hideMark/>
          </w:tcPr>
          <w:p w14:paraId="631456D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157" w:type="dxa"/>
            <w:tcBorders>
              <w:top w:val="nil"/>
              <w:left w:val="nil"/>
              <w:bottom w:val="nil"/>
              <w:right w:val="nil"/>
            </w:tcBorders>
            <w:shd w:val="clear" w:color="auto" w:fill="auto"/>
            <w:noWrap/>
            <w:vAlign w:val="bottom"/>
            <w:hideMark/>
          </w:tcPr>
          <w:p w14:paraId="1E54CBF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-39</w:t>
            </w:r>
          </w:p>
        </w:tc>
      </w:tr>
      <w:tr w:rsidR="001F1B3A" w:rsidRPr="004509CE" w14:paraId="3E38D707" w14:textId="77777777" w:rsidTr="001F1B3A">
        <w:trPr>
          <w:trHeight w:val="288"/>
        </w:trPr>
        <w:tc>
          <w:tcPr>
            <w:tcW w:w="2510" w:type="dxa"/>
            <w:tcBorders>
              <w:top w:val="nil"/>
              <w:left w:val="nil"/>
              <w:bottom w:val="nil"/>
              <w:right w:val="nil"/>
            </w:tcBorders>
            <w:shd w:val="clear" w:color="auto" w:fill="auto"/>
            <w:noWrap/>
            <w:vAlign w:val="bottom"/>
            <w:hideMark/>
          </w:tcPr>
          <w:p w14:paraId="2DD18CE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36:4</w:t>
            </w:r>
          </w:p>
        </w:tc>
        <w:tc>
          <w:tcPr>
            <w:tcW w:w="1035" w:type="dxa"/>
            <w:tcBorders>
              <w:top w:val="nil"/>
              <w:left w:val="nil"/>
              <w:right w:val="nil"/>
            </w:tcBorders>
            <w:vAlign w:val="bottom"/>
          </w:tcPr>
          <w:p w14:paraId="15869FF8" w14:textId="21CAD74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5B185AE7" w14:textId="4FE6CA6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150</w:t>
            </w:r>
          </w:p>
        </w:tc>
        <w:tc>
          <w:tcPr>
            <w:tcW w:w="1380" w:type="dxa"/>
            <w:tcBorders>
              <w:top w:val="nil"/>
              <w:left w:val="nil"/>
              <w:bottom w:val="nil"/>
              <w:right w:val="nil"/>
            </w:tcBorders>
            <w:noWrap/>
            <w:vAlign w:val="bottom"/>
            <w:hideMark/>
          </w:tcPr>
          <w:p w14:paraId="506444F5" w14:textId="7499901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28</w:t>
            </w:r>
          </w:p>
        </w:tc>
        <w:tc>
          <w:tcPr>
            <w:tcW w:w="1202" w:type="dxa"/>
            <w:tcBorders>
              <w:top w:val="nil"/>
              <w:left w:val="nil"/>
              <w:bottom w:val="nil"/>
              <w:right w:val="nil"/>
            </w:tcBorders>
            <w:shd w:val="clear" w:color="auto" w:fill="auto"/>
            <w:noWrap/>
            <w:vAlign w:val="bottom"/>
            <w:hideMark/>
          </w:tcPr>
          <w:p w14:paraId="31B63A3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172</w:t>
            </w:r>
          </w:p>
        </w:tc>
        <w:tc>
          <w:tcPr>
            <w:tcW w:w="1255" w:type="dxa"/>
            <w:tcBorders>
              <w:top w:val="nil"/>
              <w:left w:val="nil"/>
              <w:bottom w:val="nil"/>
              <w:right w:val="nil"/>
            </w:tcBorders>
            <w:shd w:val="clear" w:color="auto" w:fill="auto"/>
            <w:noWrap/>
            <w:vAlign w:val="bottom"/>
            <w:hideMark/>
          </w:tcPr>
          <w:p w14:paraId="36E3B68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157" w:type="dxa"/>
            <w:tcBorders>
              <w:top w:val="nil"/>
              <w:left w:val="nil"/>
              <w:bottom w:val="nil"/>
              <w:right w:val="nil"/>
            </w:tcBorders>
            <w:shd w:val="clear" w:color="auto" w:fill="auto"/>
            <w:noWrap/>
            <w:vAlign w:val="bottom"/>
            <w:hideMark/>
          </w:tcPr>
          <w:p w14:paraId="58DD55F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r w:rsidR="001F1B3A" w:rsidRPr="004509CE" w14:paraId="4D83308F" w14:textId="77777777" w:rsidTr="001F1B3A">
        <w:trPr>
          <w:trHeight w:val="288"/>
        </w:trPr>
        <w:tc>
          <w:tcPr>
            <w:tcW w:w="2510" w:type="dxa"/>
            <w:tcBorders>
              <w:top w:val="nil"/>
              <w:left w:val="nil"/>
              <w:bottom w:val="nil"/>
              <w:right w:val="nil"/>
            </w:tcBorders>
            <w:shd w:val="clear" w:color="auto" w:fill="auto"/>
            <w:noWrap/>
            <w:vAlign w:val="bottom"/>
            <w:hideMark/>
          </w:tcPr>
          <w:p w14:paraId="259DF4A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O-36:4/P-36:3</w:t>
            </w:r>
            <w:r w:rsidRPr="004509CE">
              <w:rPr>
                <w:rFonts w:ascii="Times New Roman" w:eastAsia="Times New Roman" w:hAnsi="Times New Roman"/>
                <w:color w:val="000000"/>
              </w:rPr>
              <w:t>/35:4</w:t>
            </w:r>
          </w:p>
        </w:tc>
        <w:tc>
          <w:tcPr>
            <w:tcW w:w="1035" w:type="dxa"/>
            <w:tcBorders>
              <w:top w:val="nil"/>
              <w:left w:val="nil"/>
              <w:right w:val="nil"/>
            </w:tcBorders>
            <w:vAlign w:val="bottom"/>
          </w:tcPr>
          <w:p w14:paraId="4E1E12F8" w14:textId="7DB1B86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7BF3442" w14:textId="2B4BA4A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80" w:type="dxa"/>
            <w:tcBorders>
              <w:top w:val="nil"/>
              <w:left w:val="nil"/>
              <w:bottom w:val="nil"/>
              <w:right w:val="nil"/>
            </w:tcBorders>
            <w:noWrap/>
            <w:vAlign w:val="bottom"/>
            <w:hideMark/>
          </w:tcPr>
          <w:p w14:paraId="3D44AB68" w14:textId="7700060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202" w:type="dxa"/>
            <w:tcBorders>
              <w:top w:val="nil"/>
              <w:left w:val="nil"/>
              <w:bottom w:val="nil"/>
              <w:right w:val="nil"/>
            </w:tcBorders>
            <w:shd w:val="clear" w:color="auto" w:fill="auto"/>
            <w:noWrap/>
            <w:vAlign w:val="bottom"/>
            <w:hideMark/>
          </w:tcPr>
          <w:p w14:paraId="0E70900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w:t>
            </w:r>
          </w:p>
        </w:tc>
        <w:tc>
          <w:tcPr>
            <w:tcW w:w="1255" w:type="dxa"/>
            <w:tcBorders>
              <w:top w:val="nil"/>
              <w:left w:val="nil"/>
              <w:bottom w:val="nil"/>
              <w:right w:val="nil"/>
            </w:tcBorders>
            <w:shd w:val="clear" w:color="auto" w:fill="auto"/>
            <w:noWrap/>
            <w:vAlign w:val="bottom"/>
            <w:hideMark/>
          </w:tcPr>
          <w:p w14:paraId="0F52D8F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157" w:type="dxa"/>
            <w:tcBorders>
              <w:top w:val="nil"/>
              <w:left w:val="nil"/>
              <w:bottom w:val="nil"/>
              <w:right w:val="nil"/>
            </w:tcBorders>
            <w:shd w:val="clear" w:color="auto" w:fill="auto"/>
            <w:noWrap/>
            <w:vAlign w:val="bottom"/>
            <w:hideMark/>
          </w:tcPr>
          <w:p w14:paraId="785AC6A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-60</w:t>
            </w:r>
          </w:p>
        </w:tc>
      </w:tr>
      <w:tr w:rsidR="001F1B3A" w:rsidRPr="004509CE" w14:paraId="5B7B1252" w14:textId="77777777" w:rsidTr="001F1B3A">
        <w:trPr>
          <w:trHeight w:val="288"/>
        </w:trPr>
        <w:tc>
          <w:tcPr>
            <w:tcW w:w="2510" w:type="dxa"/>
            <w:tcBorders>
              <w:top w:val="nil"/>
              <w:left w:val="nil"/>
              <w:bottom w:val="nil"/>
              <w:right w:val="nil"/>
            </w:tcBorders>
            <w:shd w:val="clear" w:color="auto" w:fill="auto"/>
            <w:noWrap/>
            <w:vAlign w:val="bottom"/>
            <w:hideMark/>
          </w:tcPr>
          <w:p w14:paraId="3CEAB39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36:5</w:t>
            </w:r>
          </w:p>
        </w:tc>
        <w:tc>
          <w:tcPr>
            <w:tcW w:w="1035" w:type="dxa"/>
            <w:tcBorders>
              <w:top w:val="nil"/>
              <w:left w:val="nil"/>
              <w:right w:val="nil"/>
            </w:tcBorders>
            <w:vAlign w:val="bottom"/>
          </w:tcPr>
          <w:p w14:paraId="60DECE0B" w14:textId="25FC19B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12F8994D" w14:textId="7669B5E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80" w:type="dxa"/>
            <w:tcBorders>
              <w:top w:val="nil"/>
              <w:left w:val="nil"/>
              <w:bottom w:val="nil"/>
              <w:right w:val="nil"/>
            </w:tcBorders>
            <w:noWrap/>
            <w:vAlign w:val="bottom"/>
            <w:hideMark/>
          </w:tcPr>
          <w:p w14:paraId="661DD299" w14:textId="354DF03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202" w:type="dxa"/>
            <w:tcBorders>
              <w:top w:val="nil"/>
              <w:left w:val="nil"/>
              <w:bottom w:val="nil"/>
              <w:right w:val="nil"/>
            </w:tcBorders>
            <w:shd w:val="clear" w:color="auto" w:fill="auto"/>
            <w:noWrap/>
            <w:vAlign w:val="bottom"/>
            <w:hideMark/>
          </w:tcPr>
          <w:p w14:paraId="2125173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12.8</w:t>
            </w:r>
          </w:p>
        </w:tc>
        <w:tc>
          <w:tcPr>
            <w:tcW w:w="1255" w:type="dxa"/>
            <w:tcBorders>
              <w:top w:val="nil"/>
              <w:left w:val="nil"/>
              <w:bottom w:val="nil"/>
              <w:right w:val="nil"/>
            </w:tcBorders>
            <w:shd w:val="clear" w:color="auto" w:fill="auto"/>
            <w:noWrap/>
            <w:vAlign w:val="bottom"/>
            <w:hideMark/>
          </w:tcPr>
          <w:p w14:paraId="26F783F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157" w:type="dxa"/>
            <w:tcBorders>
              <w:top w:val="nil"/>
              <w:left w:val="nil"/>
              <w:bottom w:val="nil"/>
              <w:right w:val="nil"/>
            </w:tcBorders>
            <w:shd w:val="clear" w:color="auto" w:fill="auto"/>
            <w:noWrap/>
            <w:vAlign w:val="bottom"/>
            <w:hideMark/>
          </w:tcPr>
          <w:p w14:paraId="008DD04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1F1B3A" w:rsidRPr="004509CE" w14:paraId="4010C4AE" w14:textId="77777777" w:rsidTr="001F1B3A">
        <w:trPr>
          <w:trHeight w:val="288"/>
        </w:trPr>
        <w:tc>
          <w:tcPr>
            <w:tcW w:w="2510" w:type="dxa"/>
            <w:tcBorders>
              <w:top w:val="nil"/>
              <w:left w:val="nil"/>
              <w:bottom w:val="nil"/>
              <w:right w:val="nil"/>
            </w:tcBorders>
            <w:shd w:val="clear" w:color="auto" w:fill="auto"/>
            <w:noWrap/>
            <w:vAlign w:val="bottom"/>
            <w:hideMark/>
          </w:tcPr>
          <w:p w14:paraId="1B7AC34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38:2</w:t>
            </w:r>
          </w:p>
        </w:tc>
        <w:tc>
          <w:tcPr>
            <w:tcW w:w="1035" w:type="dxa"/>
            <w:tcBorders>
              <w:top w:val="nil"/>
              <w:left w:val="nil"/>
              <w:right w:val="nil"/>
            </w:tcBorders>
            <w:vAlign w:val="bottom"/>
          </w:tcPr>
          <w:p w14:paraId="5A080E19" w14:textId="53725FD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4FA29140" w14:textId="3562A5F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2.3</w:t>
            </w:r>
          </w:p>
        </w:tc>
        <w:tc>
          <w:tcPr>
            <w:tcW w:w="1380" w:type="dxa"/>
            <w:tcBorders>
              <w:top w:val="nil"/>
              <w:left w:val="nil"/>
              <w:bottom w:val="nil"/>
              <w:right w:val="nil"/>
            </w:tcBorders>
            <w:noWrap/>
            <w:vAlign w:val="bottom"/>
            <w:hideMark/>
          </w:tcPr>
          <w:p w14:paraId="2AAB13E7" w14:textId="323A5CF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0.20</w:t>
            </w:r>
          </w:p>
        </w:tc>
        <w:tc>
          <w:tcPr>
            <w:tcW w:w="1202" w:type="dxa"/>
            <w:tcBorders>
              <w:top w:val="nil"/>
              <w:left w:val="nil"/>
              <w:bottom w:val="nil"/>
              <w:right w:val="nil"/>
            </w:tcBorders>
            <w:shd w:val="clear" w:color="auto" w:fill="auto"/>
            <w:noWrap/>
            <w:vAlign w:val="bottom"/>
            <w:hideMark/>
          </w:tcPr>
          <w:p w14:paraId="00273B9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37.6</w:t>
            </w:r>
          </w:p>
        </w:tc>
        <w:tc>
          <w:tcPr>
            <w:tcW w:w="1255" w:type="dxa"/>
            <w:tcBorders>
              <w:top w:val="nil"/>
              <w:left w:val="nil"/>
              <w:bottom w:val="nil"/>
              <w:right w:val="nil"/>
            </w:tcBorders>
            <w:shd w:val="clear" w:color="auto" w:fill="auto"/>
            <w:noWrap/>
            <w:vAlign w:val="bottom"/>
            <w:hideMark/>
          </w:tcPr>
          <w:p w14:paraId="7C26E6C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5.7</w:t>
            </w:r>
          </w:p>
        </w:tc>
        <w:tc>
          <w:tcPr>
            <w:tcW w:w="1157" w:type="dxa"/>
            <w:tcBorders>
              <w:top w:val="nil"/>
              <w:left w:val="nil"/>
              <w:bottom w:val="nil"/>
              <w:right w:val="nil"/>
            </w:tcBorders>
            <w:shd w:val="clear" w:color="auto" w:fill="auto"/>
            <w:noWrap/>
            <w:vAlign w:val="bottom"/>
            <w:hideMark/>
          </w:tcPr>
          <w:p w14:paraId="7B712E7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-94</w:t>
            </w:r>
          </w:p>
        </w:tc>
      </w:tr>
      <w:tr w:rsidR="001F1B3A" w:rsidRPr="004509CE" w14:paraId="32B28FCA" w14:textId="77777777" w:rsidTr="001F1B3A">
        <w:trPr>
          <w:trHeight w:val="288"/>
        </w:trPr>
        <w:tc>
          <w:tcPr>
            <w:tcW w:w="2510" w:type="dxa"/>
            <w:tcBorders>
              <w:top w:val="nil"/>
              <w:left w:val="nil"/>
              <w:bottom w:val="nil"/>
              <w:right w:val="nil"/>
            </w:tcBorders>
            <w:shd w:val="clear" w:color="auto" w:fill="auto"/>
            <w:noWrap/>
            <w:vAlign w:val="bottom"/>
            <w:hideMark/>
          </w:tcPr>
          <w:p w14:paraId="5E56104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O-38:3/P-38:2</w:t>
            </w:r>
            <w:r w:rsidRPr="004509CE">
              <w:rPr>
                <w:rFonts w:ascii="Times New Roman" w:eastAsia="Times New Roman" w:hAnsi="Times New Roman"/>
                <w:color w:val="000000"/>
              </w:rPr>
              <w:t>/37:3</w:t>
            </w:r>
          </w:p>
        </w:tc>
        <w:tc>
          <w:tcPr>
            <w:tcW w:w="1035" w:type="dxa"/>
            <w:tcBorders>
              <w:top w:val="nil"/>
              <w:left w:val="nil"/>
              <w:right w:val="nil"/>
            </w:tcBorders>
            <w:vAlign w:val="bottom"/>
          </w:tcPr>
          <w:p w14:paraId="7AB2ADF0" w14:textId="65D45C7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26BADE5E" w14:textId="1B84AE2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80" w:type="dxa"/>
            <w:tcBorders>
              <w:top w:val="nil"/>
              <w:left w:val="nil"/>
              <w:bottom w:val="nil"/>
              <w:right w:val="nil"/>
            </w:tcBorders>
            <w:noWrap/>
            <w:vAlign w:val="bottom"/>
            <w:hideMark/>
          </w:tcPr>
          <w:p w14:paraId="69F17192" w14:textId="2B0E754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0.51</w:t>
            </w:r>
          </w:p>
        </w:tc>
        <w:tc>
          <w:tcPr>
            <w:tcW w:w="1202" w:type="dxa"/>
            <w:tcBorders>
              <w:top w:val="nil"/>
              <w:left w:val="nil"/>
              <w:bottom w:val="nil"/>
              <w:right w:val="nil"/>
            </w:tcBorders>
            <w:shd w:val="clear" w:color="auto" w:fill="auto"/>
            <w:noWrap/>
            <w:vAlign w:val="bottom"/>
            <w:hideMark/>
          </w:tcPr>
          <w:p w14:paraId="6E9EDB6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11.6</w:t>
            </w:r>
          </w:p>
        </w:tc>
        <w:tc>
          <w:tcPr>
            <w:tcW w:w="1255" w:type="dxa"/>
            <w:tcBorders>
              <w:top w:val="nil"/>
              <w:left w:val="nil"/>
              <w:bottom w:val="nil"/>
              <w:right w:val="nil"/>
            </w:tcBorders>
            <w:shd w:val="clear" w:color="auto" w:fill="auto"/>
            <w:noWrap/>
            <w:vAlign w:val="bottom"/>
            <w:hideMark/>
          </w:tcPr>
          <w:p w14:paraId="5F5512A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w:t>
            </w:r>
          </w:p>
        </w:tc>
        <w:tc>
          <w:tcPr>
            <w:tcW w:w="1157" w:type="dxa"/>
            <w:tcBorders>
              <w:top w:val="nil"/>
              <w:left w:val="nil"/>
              <w:bottom w:val="nil"/>
              <w:right w:val="nil"/>
            </w:tcBorders>
            <w:shd w:val="clear" w:color="auto" w:fill="auto"/>
            <w:noWrap/>
            <w:vAlign w:val="bottom"/>
            <w:hideMark/>
          </w:tcPr>
          <w:p w14:paraId="5DB98F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-87</w:t>
            </w:r>
          </w:p>
        </w:tc>
      </w:tr>
      <w:tr w:rsidR="001F1B3A" w:rsidRPr="004509CE" w14:paraId="07CC7D87" w14:textId="77777777" w:rsidTr="001F1B3A">
        <w:trPr>
          <w:trHeight w:val="288"/>
        </w:trPr>
        <w:tc>
          <w:tcPr>
            <w:tcW w:w="2510" w:type="dxa"/>
            <w:tcBorders>
              <w:top w:val="nil"/>
              <w:left w:val="nil"/>
              <w:bottom w:val="nil"/>
              <w:right w:val="nil"/>
            </w:tcBorders>
            <w:shd w:val="clear" w:color="auto" w:fill="auto"/>
            <w:noWrap/>
            <w:vAlign w:val="bottom"/>
            <w:hideMark/>
          </w:tcPr>
          <w:p w14:paraId="0743019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38:4</w:t>
            </w:r>
          </w:p>
        </w:tc>
        <w:tc>
          <w:tcPr>
            <w:tcW w:w="1035" w:type="dxa"/>
            <w:tcBorders>
              <w:top w:val="nil"/>
              <w:left w:val="nil"/>
              <w:right w:val="nil"/>
            </w:tcBorders>
            <w:vAlign w:val="bottom"/>
          </w:tcPr>
          <w:p w14:paraId="14056FD5" w14:textId="1EECA13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0A0C317" w14:textId="369CEB8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84</w:t>
            </w:r>
          </w:p>
        </w:tc>
        <w:tc>
          <w:tcPr>
            <w:tcW w:w="1380" w:type="dxa"/>
            <w:tcBorders>
              <w:top w:val="nil"/>
              <w:left w:val="nil"/>
              <w:bottom w:val="nil"/>
              <w:right w:val="nil"/>
            </w:tcBorders>
            <w:noWrap/>
            <w:vAlign w:val="bottom"/>
            <w:hideMark/>
          </w:tcPr>
          <w:p w14:paraId="22691CE7" w14:textId="5901D29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202" w:type="dxa"/>
            <w:tcBorders>
              <w:top w:val="nil"/>
              <w:left w:val="nil"/>
              <w:bottom w:val="nil"/>
              <w:right w:val="nil"/>
            </w:tcBorders>
            <w:shd w:val="clear" w:color="auto" w:fill="auto"/>
            <w:noWrap/>
            <w:vAlign w:val="bottom"/>
            <w:hideMark/>
          </w:tcPr>
          <w:p w14:paraId="358691B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254</w:t>
            </w:r>
          </w:p>
        </w:tc>
        <w:tc>
          <w:tcPr>
            <w:tcW w:w="1255" w:type="dxa"/>
            <w:tcBorders>
              <w:top w:val="nil"/>
              <w:left w:val="nil"/>
              <w:bottom w:val="nil"/>
              <w:right w:val="nil"/>
            </w:tcBorders>
            <w:shd w:val="clear" w:color="auto" w:fill="auto"/>
            <w:noWrap/>
            <w:vAlign w:val="bottom"/>
            <w:hideMark/>
          </w:tcPr>
          <w:p w14:paraId="06905A5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w:t>
            </w:r>
          </w:p>
        </w:tc>
        <w:tc>
          <w:tcPr>
            <w:tcW w:w="1157" w:type="dxa"/>
            <w:tcBorders>
              <w:top w:val="nil"/>
              <w:left w:val="nil"/>
              <w:bottom w:val="nil"/>
              <w:right w:val="nil"/>
            </w:tcBorders>
            <w:shd w:val="clear" w:color="auto" w:fill="auto"/>
            <w:noWrap/>
            <w:vAlign w:val="bottom"/>
            <w:hideMark/>
          </w:tcPr>
          <w:p w14:paraId="6AE5AA8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-67</w:t>
            </w:r>
          </w:p>
        </w:tc>
      </w:tr>
      <w:tr w:rsidR="001F1B3A" w:rsidRPr="004509CE" w14:paraId="1B3B9115" w14:textId="77777777" w:rsidTr="001F1B3A">
        <w:trPr>
          <w:trHeight w:val="288"/>
        </w:trPr>
        <w:tc>
          <w:tcPr>
            <w:tcW w:w="2510" w:type="dxa"/>
            <w:tcBorders>
              <w:top w:val="nil"/>
              <w:left w:val="nil"/>
              <w:bottom w:val="nil"/>
              <w:right w:val="nil"/>
            </w:tcBorders>
            <w:shd w:val="clear" w:color="auto" w:fill="auto"/>
            <w:noWrap/>
            <w:vAlign w:val="bottom"/>
            <w:hideMark/>
          </w:tcPr>
          <w:p w14:paraId="4AF84E3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38:5</w:t>
            </w:r>
          </w:p>
        </w:tc>
        <w:tc>
          <w:tcPr>
            <w:tcW w:w="1035" w:type="dxa"/>
            <w:tcBorders>
              <w:top w:val="nil"/>
              <w:left w:val="nil"/>
              <w:right w:val="nil"/>
            </w:tcBorders>
            <w:vAlign w:val="bottom"/>
          </w:tcPr>
          <w:p w14:paraId="28ABF219" w14:textId="76F0ABB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2DDEB07" w14:textId="07AC143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42</w:t>
            </w:r>
          </w:p>
        </w:tc>
        <w:tc>
          <w:tcPr>
            <w:tcW w:w="1380" w:type="dxa"/>
            <w:tcBorders>
              <w:top w:val="nil"/>
              <w:left w:val="nil"/>
              <w:bottom w:val="nil"/>
              <w:right w:val="nil"/>
            </w:tcBorders>
            <w:noWrap/>
            <w:vAlign w:val="bottom"/>
            <w:hideMark/>
          </w:tcPr>
          <w:p w14:paraId="068E2ADC" w14:textId="23725A6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7.9</w:t>
            </w:r>
          </w:p>
        </w:tc>
        <w:tc>
          <w:tcPr>
            <w:tcW w:w="1202" w:type="dxa"/>
            <w:tcBorders>
              <w:top w:val="nil"/>
              <w:left w:val="nil"/>
              <w:bottom w:val="nil"/>
              <w:right w:val="nil"/>
            </w:tcBorders>
            <w:shd w:val="clear" w:color="auto" w:fill="auto"/>
            <w:noWrap/>
            <w:vAlign w:val="bottom"/>
            <w:hideMark/>
          </w:tcPr>
          <w:p w14:paraId="170F000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86.3</w:t>
            </w:r>
          </w:p>
        </w:tc>
        <w:tc>
          <w:tcPr>
            <w:tcW w:w="1255" w:type="dxa"/>
            <w:tcBorders>
              <w:top w:val="nil"/>
              <w:left w:val="nil"/>
              <w:bottom w:val="nil"/>
              <w:right w:val="nil"/>
            </w:tcBorders>
            <w:shd w:val="clear" w:color="auto" w:fill="auto"/>
            <w:noWrap/>
            <w:vAlign w:val="bottom"/>
            <w:hideMark/>
          </w:tcPr>
          <w:p w14:paraId="3581F38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157" w:type="dxa"/>
            <w:tcBorders>
              <w:top w:val="nil"/>
              <w:left w:val="nil"/>
              <w:bottom w:val="nil"/>
              <w:right w:val="nil"/>
            </w:tcBorders>
            <w:shd w:val="clear" w:color="auto" w:fill="auto"/>
            <w:noWrap/>
            <w:vAlign w:val="bottom"/>
            <w:hideMark/>
          </w:tcPr>
          <w:p w14:paraId="55683EB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1F1B3A" w:rsidRPr="004509CE" w14:paraId="7C9C0E33" w14:textId="77777777" w:rsidTr="001F1B3A">
        <w:trPr>
          <w:trHeight w:val="288"/>
        </w:trPr>
        <w:tc>
          <w:tcPr>
            <w:tcW w:w="2510" w:type="dxa"/>
            <w:tcBorders>
              <w:top w:val="nil"/>
              <w:left w:val="nil"/>
              <w:bottom w:val="nil"/>
              <w:right w:val="nil"/>
            </w:tcBorders>
            <w:shd w:val="clear" w:color="auto" w:fill="auto"/>
            <w:noWrap/>
            <w:vAlign w:val="bottom"/>
            <w:hideMark/>
          </w:tcPr>
          <w:p w14:paraId="5739A3D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PC </w:t>
            </w:r>
            <w:r w:rsidRPr="004509CE">
              <w:rPr>
                <w:rFonts w:ascii="Times New Roman" w:eastAsia="Times New Roman" w:hAnsi="Times New Roman"/>
                <w:b/>
                <w:color w:val="000000"/>
              </w:rPr>
              <w:t>O-38:5/P-38:4</w:t>
            </w:r>
            <w:r w:rsidRPr="004509CE">
              <w:rPr>
                <w:rFonts w:ascii="Times New Roman" w:eastAsia="Times New Roman" w:hAnsi="Times New Roman"/>
                <w:color w:val="000000"/>
              </w:rPr>
              <w:t>/37:5</w:t>
            </w:r>
          </w:p>
        </w:tc>
        <w:tc>
          <w:tcPr>
            <w:tcW w:w="1035" w:type="dxa"/>
            <w:tcBorders>
              <w:top w:val="nil"/>
              <w:left w:val="nil"/>
              <w:right w:val="nil"/>
            </w:tcBorders>
            <w:vAlign w:val="bottom"/>
          </w:tcPr>
          <w:p w14:paraId="55360C1F" w14:textId="09F8804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594FB823" w14:textId="7DDB238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380" w:type="dxa"/>
            <w:tcBorders>
              <w:top w:val="nil"/>
              <w:left w:val="nil"/>
              <w:bottom w:val="nil"/>
              <w:right w:val="nil"/>
            </w:tcBorders>
            <w:noWrap/>
            <w:vAlign w:val="bottom"/>
            <w:hideMark/>
          </w:tcPr>
          <w:p w14:paraId="6257FDAA" w14:textId="1EF5086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202" w:type="dxa"/>
            <w:tcBorders>
              <w:top w:val="nil"/>
              <w:left w:val="nil"/>
              <w:bottom w:val="nil"/>
              <w:right w:val="nil"/>
            </w:tcBorders>
            <w:shd w:val="clear" w:color="auto" w:fill="auto"/>
            <w:noWrap/>
            <w:vAlign w:val="bottom"/>
            <w:hideMark/>
          </w:tcPr>
          <w:p w14:paraId="64AB52A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49.9</w:t>
            </w:r>
          </w:p>
        </w:tc>
        <w:tc>
          <w:tcPr>
            <w:tcW w:w="1255" w:type="dxa"/>
            <w:tcBorders>
              <w:top w:val="nil"/>
              <w:left w:val="nil"/>
              <w:bottom w:val="nil"/>
              <w:right w:val="nil"/>
            </w:tcBorders>
            <w:shd w:val="clear" w:color="auto" w:fill="auto"/>
            <w:noWrap/>
            <w:vAlign w:val="bottom"/>
            <w:hideMark/>
          </w:tcPr>
          <w:p w14:paraId="1B8DA53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c>
          <w:tcPr>
            <w:tcW w:w="1157" w:type="dxa"/>
            <w:tcBorders>
              <w:top w:val="nil"/>
              <w:left w:val="nil"/>
              <w:bottom w:val="nil"/>
              <w:right w:val="nil"/>
            </w:tcBorders>
            <w:shd w:val="clear" w:color="auto" w:fill="auto"/>
            <w:noWrap/>
            <w:vAlign w:val="bottom"/>
            <w:hideMark/>
          </w:tcPr>
          <w:p w14:paraId="2408B1D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1F1B3A" w:rsidRPr="004509CE" w14:paraId="589ADB4D" w14:textId="77777777" w:rsidTr="001F1B3A">
        <w:trPr>
          <w:trHeight w:val="288"/>
        </w:trPr>
        <w:tc>
          <w:tcPr>
            <w:tcW w:w="2510" w:type="dxa"/>
            <w:tcBorders>
              <w:top w:val="nil"/>
              <w:left w:val="nil"/>
              <w:bottom w:val="nil"/>
              <w:right w:val="nil"/>
            </w:tcBorders>
            <w:shd w:val="clear" w:color="auto" w:fill="auto"/>
            <w:noWrap/>
            <w:vAlign w:val="bottom"/>
            <w:hideMark/>
          </w:tcPr>
          <w:p w14:paraId="09D9AD1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38:6</w:t>
            </w:r>
          </w:p>
        </w:tc>
        <w:tc>
          <w:tcPr>
            <w:tcW w:w="1035" w:type="dxa"/>
            <w:tcBorders>
              <w:top w:val="nil"/>
              <w:left w:val="nil"/>
              <w:right w:val="nil"/>
            </w:tcBorders>
            <w:vAlign w:val="bottom"/>
          </w:tcPr>
          <w:p w14:paraId="4CF895F3" w14:textId="1D5E9DF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7ED24137" w14:textId="71C4517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41</w:t>
            </w:r>
          </w:p>
        </w:tc>
        <w:tc>
          <w:tcPr>
            <w:tcW w:w="1380" w:type="dxa"/>
            <w:tcBorders>
              <w:top w:val="nil"/>
              <w:left w:val="nil"/>
              <w:bottom w:val="nil"/>
              <w:right w:val="nil"/>
            </w:tcBorders>
            <w:noWrap/>
            <w:vAlign w:val="bottom"/>
            <w:hideMark/>
          </w:tcPr>
          <w:p w14:paraId="631CD077" w14:textId="62C4828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4.4</w:t>
            </w:r>
          </w:p>
        </w:tc>
        <w:tc>
          <w:tcPr>
            <w:tcW w:w="1202" w:type="dxa"/>
            <w:tcBorders>
              <w:top w:val="nil"/>
              <w:left w:val="nil"/>
              <w:bottom w:val="nil"/>
              <w:right w:val="nil"/>
            </w:tcBorders>
            <w:shd w:val="clear" w:color="auto" w:fill="auto"/>
            <w:noWrap/>
            <w:vAlign w:val="bottom"/>
            <w:hideMark/>
          </w:tcPr>
          <w:p w14:paraId="63765E3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62.9</w:t>
            </w:r>
          </w:p>
        </w:tc>
        <w:tc>
          <w:tcPr>
            <w:tcW w:w="1255" w:type="dxa"/>
            <w:tcBorders>
              <w:top w:val="nil"/>
              <w:left w:val="nil"/>
              <w:bottom w:val="nil"/>
              <w:right w:val="nil"/>
            </w:tcBorders>
            <w:shd w:val="clear" w:color="auto" w:fill="auto"/>
            <w:noWrap/>
            <w:vAlign w:val="bottom"/>
            <w:hideMark/>
          </w:tcPr>
          <w:p w14:paraId="4F0A316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c>
          <w:tcPr>
            <w:tcW w:w="1157" w:type="dxa"/>
            <w:tcBorders>
              <w:top w:val="nil"/>
              <w:left w:val="nil"/>
              <w:bottom w:val="nil"/>
              <w:right w:val="nil"/>
            </w:tcBorders>
            <w:shd w:val="clear" w:color="auto" w:fill="auto"/>
            <w:noWrap/>
            <w:vAlign w:val="bottom"/>
            <w:hideMark/>
          </w:tcPr>
          <w:p w14:paraId="55166E8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w:t>
            </w:r>
          </w:p>
        </w:tc>
      </w:tr>
      <w:tr w:rsidR="001F1B3A" w:rsidRPr="004509CE" w14:paraId="6A21E1EC" w14:textId="77777777" w:rsidTr="001F1B3A">
        <w:trPr>
          <w:trHeight w:val="288"/>
        </w:trPr>
        <w:tc>
          <w:tcPr>
            <w:tcW w:w="2510" w:type="dxa"/>
            <w:tcBorders>
              <w:top w:val="nil"/>
              <w:left w:val="nil"/>
              <w:bottom w:val="nil"/>
              <w:right w:val="nil"/>
            </w:tcBorders>
            <w:shd w:val="clear" w:color="auto" w:fill="auto"/>
            <w:noWrap/>
            <w:vAlign w:val="bottom"/>
            <w:hideMark/>
          </w:tcPr>
          <w:p w14:paraId="47DC03E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P-38:6/</w:t>
            </w:r>
            <w:r w:rsidRPr="004509CE">
              <w:rPr>
                <w:rFonts w:ascii="Times New Roman" w:eastAsia="Times New Roman" w:hAnsi="Times New Roman"/>
                <w:b/>
                <w:color w:val="000000"/>
              </w:rPr>
              <w:t>36:0</w:t>
            </w:r>
          </w:p>
        </w:tc>
        <w:tc>
          <w:tcPr>
            <w:tcW w:w="1035" w:type="dxa"/>
            <w:tcBorders>
              <w:top w:val="nil"/>
              <w:left w:val="nil"/>
              <w:right w:val="nil"/>
            </w:tcBorders>
            <w:vAlign w:val="bottom"/>
          </w:tcPr>
          <w:p w14:paraId="6F75FC74" w14:textId="51DF6CC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5E8E49BF" w14:textId="5705603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80" w:type="dxa"/>
            <w:tcBorders>
              <w:top w:val="nil"/>
              <w:left w:val="nil"/>
              <w:bottom w:val="nil"/>
              <w:right w:val="nil"/>
            </w:tcBorders>
            <w:noWrap/>
            <w:vAlign w:val="bottom"/>
            <w:hideMark/>
          </w:tcPr>
          <w:p w14:paraId="13B01143" w14:textId="6459905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0.39</w:t>
            </w:r>
          </w:p>
        </w:tc>
        <w:tc>
          <w:tcPr>
            <w:tcW w:w="1202" w:type="dxa"/>
            <w:tcBorders>
              <w:top w:val="nil"/>
              <w:left w:val="nil"/>
              <w:bottom w:val="nil"/>
              <w:right w:val="nil"/>
            </w:tcBorders>
            <w:shd w:val="clear" w:color="auto" w:fill="auto"/>
            <w:noWrap/>
            <w:vAlign w:val="bottom"/>
            <w:hideMark/>
          </w:tcPr>
          <w:p w14:paraId="6492E7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7.95</w:t>
            </w:r>
          </w:p>
        </w:tc>
        <w:tc>
          <w:tcPr>
            <w:tcW w:w="1255" w:type="dxa"/>
            <w:tcBorders>
              <w:top w:val="nil"/>
              <w:left w:val="nil"/>
              <w:bottom w:val="nil"/>
              <w:right w:val="nil"/>
            </w:tcBorders>
            <w:shd w:val="clear" w:color="auto" w:fill="auto"/>
            <w:noWrap/>
            <w:vAlign w:val="bottom"/>
            <w:hideMark/>
          </w:tcPr>
          <w:p w14:paraId="72D70AA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1.51</w:t>
            </w:r>
          </w:p>
        </w:tc>
        <w:tc>
          <w:tcPr>
            <w:tcW w:w="1157" w:type="dxa"/>
            <w:tcBorders>
              <w:top w:val="nil"/>
              <w:left w:val="nil"/>
              <w:bottom w:val="nil"/>
              <w:right w:val="nil"/>
            </w:tcBorders>
            <w:shd w:val="clear" w:color="auto" w:fill="auto"/>
            <w:noWrap/>
            <w:vAlign w:val="bottom"/>
            <w:hideMark/>
          </w:tcPr>
          <w:p w14:paraId="3EC0163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023487FC" w14:textId="77777777" w:rsidTr="001F1B3A">
        <w:trPr>
          <w:trHeight w:val="288"/>
        </w:trPr>
        <w:tc>
          <w:tcPr>
            <w:tcW w:w="2510" w:type="dxa"/>
            <w:tcBorders>
              <w:top w:val="nil"/>
              <w:left w:val="nil"/>
              <w:bottom w:val="nil"/>
              <w:right w:val="nil"/>
            </w:tcBorders>
            <w:shd w:val="clear" w:color="auto" w:fill="auto"/>
            <w:noWrap/>
            <w:vAlign w:val="bottom"/>
            <w:hideMark/>
          </w:tcPr>
          <w:p w14:paraId="30E50AA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40:2</w:t>
            </w:r>
          </w:p>
        </w:tc>
        <w:tc>
          <w:tcPr>
            <w:tcW w:w="1035" w:type="dxa"/>
            <w:tcBorders>
              <w:top w:val="nil"/>
              <w:left w:val="nil"/>
              <w:right w:val="nil"/>
            </w:tcBorders>
            <w:vAlign w:val="bottom"/>
          </w:tcPr>
          <w:p w14:paraId="158A6F54" w14:textId="035C791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5DD776EC" w14:textId="3432DD4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0.23</w:t>
            </w:r>
          </w:p>
        </w:tc>
        <w:tc>
          <w:tcPr>
            <w:tcW w:w="1380" w:type="dxa"/>
            <w:tcBorders>
              <w:top w:val="nil"/>
              <w:left w:val="nil"/>
              <w:bottom w:val="nil"/>
              <w:right w:val="nil"/>
            </w:tcBorders>
            <w:noWrap/>
            <w:vAlign w:val="bottom"/>
            <w:hideMark/>
          </w:tcPr>
          <w:p w14:paraId="2DFA210A" w14:textId="78E4920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0.10</w:t>
            </w:r>
          </w:p>
        </w:tc>
        <w:tc>
          <w:tcPr>
            <w:tcW w:w="1202" w:type="dxa"/>
            <w:tcBorders>
              <w:top w:val="nil"/>
              <w:left w:val="nil"/>
              <w:bottom w:val="nil"/>
              <w:right w:val="nil"/>
            </w:tcBorders>
            <w:shd w:val="clear" w:color="auto" w:fill="auto"/>
            <w:noWrap/>
            <w:vAlign w:val="bottom"/>
            <w:hideMark/>
          </w:tcPr>
          <w:p w14:paraId="6FD2464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133</w:t>
            </w:r>
          </w:p>
        </w:tc>
        <w:tc>
          <w:tcPr>
            <w:tcW w:w="1255" w:type="dxa"/>
            <w:tcBorders>
              <w:top w:val="nil"/>
              <w:left w:val="nil"/>
              <w:bottom w:val="nil"/>
              <w:right w:val="nil"/>
            </w:tcBorders>
            <w:shd w:val="clear" w:color="auto" w:fill="auto"/>
            <w:noWrap/>
            <w:vAlign w:val="bottom"/>
            <w:hideMark/>
          </w:tcPr>
          <w:p w14:paraId="70DF4D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157" w:type="dxa"/>
            <w:tcBorders>
              <w:top w:val="nil"/>
              <w:left w:val="nil"/>
              <w:bottom w:val="nil"/>
              <w:right w:val="nil"/>
            </w:tcBorders>
            <w:shd w:val="clear" w:color="auto" w:fill="auto"/>
            <w:noWrap/>
            <w:vAlign w:val="bottom"/>
            <w:hideMark/>
          </w:tcPr>
          <w:p w14:paraId="41AF6EA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-100</w:t>
            </w:r>
          </w:p>
        </w:tc>
      </w:tr>
      <w:tr w:rsidR="001F1B3A" w:rsidRPr="004509CE" w14:paraId="142E42F1" w14:textId="77777777" w:rsidTr="001F1B3A">
        <w:trPr>
          <w:trHeight w:val="288"/>
        </w:trPr>
        <w:tc>
          <w:tcPr>
            <w:tcW w:w="2510" w:type="dxa"/>
            <w:tcBorders>
              <w:top w:val="nil"/>
              <w:left w:val="nil"/>
              <w:bottom w:val="nil"/>
              <w:right w:val="nil"/>
            </w:tcBorders>
            <w:shd w:val="clear" w:color="auto" w:fill="auto"/>
            <w:noWrap/>
            <w:vAlign w:val="bottom"/>
            <w:hideMark/>
          </w:tcPr>
          <w:p w14:paraId="3451926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40:4</w:t>
            </w:r>
          </w:p>
        </w:tc>
        <w:tc>
          <w:tcPr>
            <w:tcW w:w="1035" w:type="dxa"/>
            <w:tcBorders>
              <w:top w:val="nil"/>
              <w:left w:val="nil"/>
              <w:right w:val="nil"/>
            </w:tcBorders>
            <w:vAlign w:val="bottom"/>
          </w:tcPr>
          <w:p w14:paraId="24F05606" w14:textId="0D9E31B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386B7588" w14:textId="7CA592C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380" w:type="dxa"/>
            <w:tcBorders>
              <w:top w:val="nil"/>
              <w:left w:val="nil"/>
              <w:bottom w:val="nil"/>
              <w:right w:val="nil"/>
            </w:tcBorders>
            <w:noWrap/>
            <w:vAlign w:val="bottom"/>
            <w:hideMark/>
          </w:tcPr>
          <w:p w14:paraId="0D88BEA5" w14:textId="7657A95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0.37</w:t>
            </w:r>
          </w:p>
        </w:tc>
        <w:tc>
          <w:tcPr>
            <w:tcW w:w="1202" w:type="dxa"/>
            <w:tcBorders>
              <w:top w:val="nil"/>
              <w:left w:val="nil"/>
              <w:bottom w:val="nil"/>
              <w:right w:val="nil"/>
            </w:tcBorders>
            <w:shd w:val="clear" w:color="auto" w:fill="auto"/>
            <w:noWrap/>
            <w:vAlign w:val="bottom"/>
            <w:hideMark/>
          </w:tcPr>
          <w:p w14:paraId="52068A6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36.7</w:t>
            </w:r>
          </w:p>
        </w:tc>
        <w:tc>
          <w:tcPr>
            <w:tcW w:w="1255" w:type="dxa"/>
            <w:tcBorders>
              <w:top w:val="nil"/>
              <w:left w:val="nil"/>
              <w:bottom w:val="nil"/>
              <w:right w:val="nil"/>
            </w:tcBorders>
            <w:shd w:val="clear" w:color="auto" w:fill="auto"/>
            <w:noWrap/>
            <w:vAlign w:val="bottom"/>
            <w:hideMark/>
          </w:tcPr>
          <w:p w14:paraId="5FF919D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c>
          <w:tcPr>
            <w:tcW w:w="1157" w:type="dxa"/>
            <w:tcBorders>
              <w:top w:val="nil"/>
              <w:left w:val="nil"/>
              <w:bottom w:val="nil"/>
              <w:right w:val="nil"/>
            </w:tcBorders>
            <w:shd w:val="clear" w:color="auto" w:fill="auto"/>
            <w:noWrap/>
            <w:vAlign w:val="bottom"/>
            <w:hideMark/>
          </w:tcPr>
          <w:p w14:paraId="7261275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-92</w:t>
            </w:r>
          </w:p>
        </w:tc>
      </w:tr>
      <w:tr w:rsidR="001F1B3A" w:rsidRPr="004509CE" w14:paraId="2653FFF8" w14:textId="77777777" w:rsidTr="001F1B3A">
        <w:trPr>
          <w:trHeight w:val="288"/>
        </w:trPr>
        <w:tc>
          <w:tcPr>
            <w:tcW w:w="2510" w:type="dxa"/>
            <w:tcBorders>
              <w:top w:val="nil"/>
              <w:left w:val="nil"/>
              <w:bottom w:val="nil"/>
              <w:right w:val="nil"/>
            </w:tcBorders>
            <w:shd w:val="clear" w:color="auto" w:fill="auto"/>
            <w:noWrap/>
            <w:vAlign w:val="bottom"/>
            <w:hideMark/>
          </w:tcPr>
          <w:p w14:paraId="4DCADC6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40:5</w:t>
            </w:r>
          </w:p>
        </w:tc>
        <w:tc>
          <w:tcPr>
            <w:tcW w:w="1035" w:type="dxa"/>
            <w:tcBorders>
              <w:top w:val="nil"/>
              <w:left w:val="nil"/>
              <w:right w:val="nil"/>
            </w:tcBorders>
            <w:vAlign w:val="bottom"/>
          </w:tcPr>
          <w:p w14:paraId="0EAA91F2" w14:textId="08E4E79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7A767F35" w14:textId="2C284A0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6.7</w:t>
            </w:r>
          </w:p>
        </w:tc>
        <w:tc>
          <w:tcPr>
            <w:tcW w:w="1380" w:type="dxa"/>
            <w:tcBorders>
              <w:top w:val="nil"/>
              <w:left w:val="nil"/>
              <w:bottom w:val="nil"/>
              <w:right w:val="nil"/>
            </w:tcBorders>
            <w:noWrap/>
            <w:vAlign w:val="bottom"/>
            <w:hideMark/>
          </w:tcPr>
          <w:p w14:paraId="2EFB1701" w14:textId="7BB5E63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202" w:type="dxa"/>
            <w:tcBorders>
              <w:top w:val="nil"/>
              <w:left w:val="nil"/>
              <w:bottom w:val="nil"/>
              <w:right w:val="nil"/>
            </w:tcBorders>
            <w:shd w:val="clear" w:color="auto" w:fill="auto"/>
            <w:noWrap/>
            <w:vAlign w:val="bottom"/>
            <w:hideMark/>
          </w:tcPr>
          <w:p w14:paraId="71AE59D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66.6</w:t>
            </w:r>
          </w:p>
        </w:tc>
        <w:tc>
          <w:tcPr>
            <w:tcW w:w="1255" w:type="dxa"/>
            <w:tcBorders>
              <w:top w:val="nil"/>
              <w:left w:val="nil"/>
              <w:bottom w:val="nil"/>
              <w:right w:val="nil"/>
            </w:tcBorders>
            <w:shd w:val="clear" w:color="auto" w:fill="auto"/>
            <w:noWrap/>
            <w:vAlign w:val="bottom"/>
            <w:hideMark/>
          </w:tcPr>
          <w:p w14:paraId="48B9ED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10.1</w:t>
            </w:r>
          </w:p>
        </w:tc>
        <w:tc>
          <w:tcPr>
            <w:tcW w:w="1157" w:type="dxa"/>
            <w:tcBorders>
              <w:top w:val="nil"/>
              <w:left w:val="nil"/>
              <w:bottom w:val="nil"/>
              <w:right w:val="nil"/>
            </w:tcBorders>
            <w:shd w:val="clear" w:color="auto" w:fill="auto"/>
            <w:noWrap/>
            <w:vAlign w:val="bottom"/>
            <w:hideMark/>
          </w:tcPr>
          <w:p w14:paraId="1FE81AA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-90</w:t>
            </w:r>
          </w:p>
        </w:tc>
      </w:tr>
      <w:tr w:rsidR="001F1B3A" w:rsidRPr="004509CE" w14:paraId="0EFCCD0F" w14:textId="77777777" w:rsidTr="001F1B3A">
        <w:trPr>
          <w:trHeight w:val="288"/>
        </w:trPr>
        <w:tc>
          <w:tcPr>
            <w:tcW w:w="2510" w:type="dxa"/>
            <w:tcBorders>
              <w:top w:val="nil"/>
              <w:left w:val="nil"/>
              <w:bottom w:val="nil"/>
              <w:right w:val="nil"/>
            </w:tcBorders>
            <w:shd w:val="clear" w:color="auto" w:fill="auto"/>
            <w:noWrap/>
            <w:vAlign w:val="bottom"/>
            <w:hideMark/>
          </w:tcPr>
          <w:p w14:paraId="7F8F8B8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40:6</w:t>
            </w:r>
          </w:p>
        </w:tc>
        <w:tc>
          <w:tcPr>
            <w:tcW w:w="1035" w:type="dxa"/>
            <w:tcBorders>
              <w:top w:val="nil"/>
              <w:left w:val="nil"/>
              <w:right w:val="nil"/>
            </w:tcBorders>
            <w:vAlign w:val="bottom"/>
          </w:tcPr>
          <w:p w14:paraId="63A77E0C" w14:textId="509607C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40E7DFD4" w14:textId="140B5E1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380" w:type="dxa"/>
            <w:tcBorders>
              <w:top w:val="nil"/>
              <w:left w:val="nil"/>
              <w:bottom w:val="nil"/>
              <w:right w:val="nil"/>
            </w:tcBorders>
            <w:noWrap/>
            <w:vAlign w:val="bottom"/>
            <w:hideMark/>
          </w:tcPr>
          <w:p w14:paraId="1A82AD8C" w14:textId="119CEF7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202" w:type="dxa"/>
            <w:tcBorders>
              <w:top w:val="nil"/>
              <w:left w:val="nil"/>
              <w:bottom w:val="nil"/>
              <w:right w:val="nil"/>
            </w:tcBorders>
            <w:shd w:val="clear" w:color="auto" w:fill="auto"/>
            <w:noWrap/>
            <w:vAlign w:val="bottom"/>
            <w:hideMark/>
          </w:tcPr>
          <w:p w14:paraId="22488C0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79.4</w:t>
            </w:r>
          </w:p>
        </w:tc>
        <w:tc>
          <w:tcPr>
            <w:tcW w:w="1255" w:type="dxa"/>
            <w:tcBorders>
              <w:top w:val="nil"/>
              <w:left w:val="nil"/>
              <w:bottom w:val="nil"/>
              <w:right w:val="nil"/>
            </w:tcBorders>
            <w:shd w:val="clear" w:color="auto" w:fill="auto"/>
            <w:noWrap/>
            <w:vAlign w:val="bottom"/>
            <w:hideMark/>
          </w:tcPr>
          <w:p w14:paraId="5431D7C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10.3</w:t>
            </w:r>
          </w:p>
        </w:tc>
        <w:tc>
          <w:tcPr>
            <w:tcW w:w="1157" w:type="dxa"/>
            <w:tcBorders>
              <w:top w:val="nil"/>
              <w:left w:val="nil"/>
              <w:bottom w:val="nil"/>
              <w:right w:val="nil"/>
            </w:tcBorders>
            <w:shd w:val="clear" w:color="auto" w:fill="auto"/>
            <w:noWrap/>
            <w:vAlign w:val="bottom"/>
            <w:hideMark/>
          </w:tcPr>
          <w:p w14:paraId="172F5C8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w:t>
            </w:r>
          </w:p>
        </w:tc>
      </w:tr>
      <w:tr w:rsidR="001F1B3A" w:rsidRPr="004509CE" w14:paraId="5EC644A6" w14:textId="77777777" w:rsidTr="001F1B3A">
        <w:trPr>
          <w:trHeight w:val="288"/>
        </w:trPr>
        <w:tc>
          <w:tcPr>
            <w:tcW w:w="2510" w:type="dxa"/>
            <w:tcBorders>
              <w:top w:val="nil"/>
              <w:left w:val="nil"/>
              <w:right w:val="nil"/>
            </w:tcBorders>
            <w:shd w:val="clear" w:color="auto" w:fill="auto"/>
            <w:noWrap/>
            <w:vAlign w:val="bottom"/>
            <w:hideMark/>
          </w:tcPr>
          <w:p w14:paraId="1353662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40:7</w:t>
            </w:r>
          </w:p>
        </w:tc>
        <w:tc>
          <w:tcPr>
            <w:tcW w:w="1035" w:type="dxa"/>
            <w:tcBorders>
              <w:top w:val="nil"/>
              <w:left w:val="nil"/>
              <w:right w:val="nil"/>
            </w:tcBorders>
            <w:vAlign w:val="bottom"/>
          </w:tcPr>
          <w:p w14:paraId="054AA9ED" w14:textId="26B4B79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nil"/>
              <w:right w:val="nil"/>
            </w:tcBorders>
            <w:noWrap/>
            <w:vAlign w:val="bottom"/>
            <w:hideMark/>
          </w:tcPr>
          <w:p w14:paraId="0182DEBB" w14:textId="066F0BF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3.5</w:t>
            </w:r>
          </w:p>
        </w:tc>
        <w:tc>
          <w:tcPr>
            <w:tcW w:w="1380" w:type="dxa"/>
            <w:tcBorders>
              <w:top w:val="nil"/>
              <w:left w:val="nil"/>
              <w:bottom w:val="nil"/>
              <w:right w:val="nil"/>
            </w:tcBorders>
            <w:noWrap/>
            <w:vAlign w:val="bottom"/>
            <w:hideMark/>
          </w:tcPr>
          <w:p w14:paraId="14A76961" w14:textId="30B3028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0.76</w:t>
            </w:r>
          </w:p>
        </w:tc>
        <w:tc>
          <w:tcPr>
            <w:tcW w:w="1202" w:type="dxa"/>
            <w:tcBorders>
              <w:top w:val="nil"/>
              <w:left w:val="nil"/>
              <w:right w:val="nil"/>
            </w:tcBorders>
            <w:shd w:val="clear" w:color="auto" w:fill="auto"/>
            <w:noWrap/>
            <w:vAlign w:val="bottom"/>
            <w:hideMark/>
          </w:tcPr>
          <w:p w14:paraId="75825F9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23.1</w:t>
            </w:r>
          </w:p>
        </w:tc>
        <w:tc>
          <w:tcPr>
            <w:tcW w:w="1255" w:type="dxa"/>
            <w:tcBorders>
              <w:top w:val="nil"/>
              <w:left w:val="nil"/>
              <w:right w:val="nil"/>
            </w:tcBorders>
            <w:shd w:val="clear" w:color="auto" w:fill="auto"/>
            <w:noWrap/>
            <w:vAlign w:val="bottom"/>
            <w:hideMark/>
          </w:tcPr>
          <w:p w14:paraId="259B0A4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c>
          <w:tcPr>
            <w:tcW w:w="1157" w:type="dxa"/>
            <w:tcBorders>
              <w:top w:val="nil"/>
              <w:left w:val="nil"/>
              <w:right w:val="nil"/>
            </w:tcBorders>
            <w:shd w:val="clear" w:color="auto" w:fill="auto"/>
            <w:noWrap/>
            <w:vAlign w:val="bottom"/>
            <w:hideMark/>
          </w:tcPr>
          <w:p w14:paraId="47E607C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37A39456" w14:textId="77777777" w:rsidTr="001F1B3A">
        <w:trPr>
          <w:trHeight w:val="288"/>
        </w:trPr>
        <w:tc>
          <w:tcPr>
            <w:tcW w:w="2510" w:type="dxa"/>
            <w:tcBorders>
              <w:top w:val="nil"/>
              <w:left w:val="nil"/>
              <w:bottom w:val="single" w:sz="12" w:space="0" w:color="auto"/>
              <w:right w:val="nil"/>
            </w:tcBorders>
            <w:shd w:val="clear" w:color="auto" w:fill="auto"/>
            <w:noWrap/>
            <w:vAlign w:val="bottom"/>
            <w:hideMark/>
          </w:tcPr>
          <w:p w14:paraId="774473D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 40:8</w:t>
            </w:r>
          </w:p>
        </w:tc>
        <w:tc>
          <w:tcPr>
            <w:tcW w:w="1035" w:type="dxa"/>
            <w:tcBorders>
              <w:top w:val="nil"/>
              <w:left w:val="nil"/>
              <w:bottom w:val="single" w:sz="12" w:space="0" w:color="auto"/>
              <w:right w:val="nil"/>
            </w:tcBorders>
            <w:vAlign w:val="bottom"/>
          </w:tcPr>
          <w:p w14:paraId="01DB3D94" w14:textId="7DF4812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tcBorders>
              <w:top w:val="nil"/>
              <w:left w:val="nil"/>
              <w:bottom w:val="single" w:sz="12" w:space="0" w:color="auto"/>
              <w:right w:val="nil"/>
            </w:tcBorders>
            <w:noWrap/>
            <w:vAlign w:val="bottom"/>
            <w:hideMark/>
          </w:tcPr>
          <w:p w14:paraId="181CC94A" w14:textId="576A515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0.73</w:t>
            </w:r>
          </w:p>
        </w:tc>
        <w:tc>
          <w:tcPr>
            <w:tcW w:w="1380" w:type="dxa"/>
            <w:tcBorders>
              <w:top w:val="nil"/>
              <w:left w:val="nil"/>
              <w:bottom w:val="single" w:sz="12" w:space="0" w:color="auto"/>
              <w:right w:val="nil"/>
            </w:tcBorders>
            <w:noWrap/>
            <w:vAlign w:val="bottom"/>
            <w:hideMark/>
          </w:tcPr>
          <w:p w14:paraId="2362C8C4" w14:textId="65C3F53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0.20</w:t>
            </w:r>
          </w:p>
        </w:tc>
        <w:tc>
          <w:tcPr>
            <w:tcW w:w="1202" w:type="dxa"/>
            <w:tcBorders>
              <w:top w:val="nil"/>
              <w:left w:val="nil"/>
              <w:bottom w:val="single" w:sz="12" w:space="0" w:color="auto"/>
              <w:right w:val="nil"/>
            </w:tcBorders>
            <w:shd w:val="clear" w:color="auto" w:fill="auto"/>
            <w:noWrap/>
            <w:vAlign w:val="bottom"/>
            <w:hideMark/>
          </w:tcPr>
          <w:p w14:paraId="1FBCD9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27</w:t>
            </w:r>
          </w:p>
        </w:tc>
        <w:tc>
          <w:tcPr>
            <w:tcW w:w="1255" w:type="dxa"/>
            <w:tcBorders>
              <w:top w:val="nil"/>
              <w:left w:val="nil"/>
              <w:bottom w:val="single" w:sz="12" w:space="0" w:color="auto"/>
              <w:right w:val="nil"/>
            </w:tcBorders>
            <w:shd w:val="clear" w:color="auto" w:fill="auto"/>
            <w:noWrap/>
            <w:vAlign w:val="bottom"/>
            <w:hideMark/>
          </w:tcPr>
          <w:p w14:paraId="2AEFE1B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c>
          <w:tcPr>
            <w:tcW w:w="1157" w:type="dxa"/>
            <w:tcBorders>
              <w:top w:val="nil"/>
              <w:left w:val="nil"/>
              <w:bottom w:val="single" w:sz="12" w:space="0" w:color="auto"/>
              <w:right w:val="nil"/>
            </w:tcBorders>
            <w:shd w:val="clear" w:color="auto" w:fill="auto"/>
            <w:noWrap/>
            <w:vAlign w:val="bottom"/>
            <w:hideMark/>
          </w:tcPr>
          <w:p w14:paraId="4FB3968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-97</w:t>
            </w:r>
          </w:p>
        </w:tc>
      </w:tr>
    </w:tbl>
    <w:p w14:paraId="7EC9E555" w14:textId="77777777" w:rsidR="00084A27" w:rsidRDefault="00084A27" w:rsidP="003D1A53">
      <w:pPr>
        <w:spacing w:after="0" w:line="240" w:lineRule="auto"/>
        <w:jc w:val="both"/>
        <w:rPr>
          <w:rFonts w:ascii="Times New Roman" w:hAnsi="Times New Roman"/>
        </w:rPr>
      </w:pPr>
    </w:p>
    <w:p w14:paraId="197E7D6A" w14:textId="308BD07C" w:rsidR="003D1A53" w:rsidRPr="004509CE" w:rsidRDefault="003D1A53" w:rsidP="003D1A53">
      <w:pPr>
        <w:spacing w:after="0" w:line="240" w:lineRule="auto"/>
        <w:jc w:val="both"/>
        <w:rPr>
          <w:rFonts w:ascii="Times New Roman" w:hAnsi="Times New Roman"/>
        </w:rPr>
      </w:pPr>
      <w:r w:rsidRPr="004509CE">
        <w:rPr>
          <w:rFonts w:ascii="Times New Roman" w:hAnsi="Times New Roman"/>
        </w:rPr>
        <w:t>Lipid identifications in bold indicate the reported isomer/lipid identification made by the LIPID MAPS consortium for that lipid, whereas the consensus mean identification reported in this report includes all the lipid reported for that lipid at the sum composition level.</w:t>
      </w:r>
    </w:p>
    <w:p w14:paraId="249DFAA4" w14:textId="77777777" w:rsidR="003D1A53" w:rsidRPr="004509CE" w:rsidRDefault="003D1A53" w:rsidP="003D1A53">
      <w:pPr>
        <w:spacing w:after="0" w:line="240" w:lineRule="auto"/>
        <w:rPr>
          <w:rFonts w:ascii="Times New Roman" w:hAnsi="Times New Roman"/>
        </w:rPr>
      </w:pPr>
    </w:p>
    <w:p w14:paraId="5BA522B8" w14:textId="77777777"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6931CF13" w14:textId="45CECE25"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S13.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phosphatidylethanolamine (PE)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736F1F57" w14:textId="77777777" w:rsidR="00B75332" w:rsidRPr="004509CE" w:rsidRDefault="00B75332" w:rsidP="003211E7">
      <w:pPr>
        <w:spacing w:after="0" w:line="240" w:lineRule="auto"/>
        <w:jc w:val="both"/>
        <w:rPr>
          <w:rFonts w:ascii="Times New Roman" w:hAnsi="Times New Roman"/>
        </w:rPr>
      </w:pPr>
    </w:p>
    <w:tbl>
      <w:tblPr>
        <w:tblW w:w="9882" w:type="dxa"/>
        <w:tblInd w:w="108" w:type="dxa"/>
        <w:tblLook w:val="04A0" w:firstRow="1" w:lastRow="0" w:firstColumn="1" w:lastColumn="0" w:noHBand="0" w:noVBand="1"/>
      </w:tblPr>
      <w:tblGrid>
        <w:gridCol w:w="2490"/>
        <w:gridCol w:w="20"/>
        <w:gridCol w:w="1035"/>
        <w:gridCol w:w="215"/>
        <w:gridCol w:w="1055"/>
        <w:gridCol w:w="215"/>
        <w:gridCol w:w="1165"/>
        <w:gridCol w:w="215"/>
        <w:gridCol w:w="987"/>
        <w:gridCol w:w="235"/>
        <w:gridCol w:w="1020"/>
        <w:gridCol w:w="60"/>
        <w:gridCol w:w="1097"/>
        <w:gridCol w:w="73"/>
      </w:tblGrid>
      <w:tr w:rsidR="00B75332" w:rsidRPr="004509CE" w14:paraId="5D7B67F8" w14:textId="77777777" w:rsidTr="00B75332">
        <w:trPr>
          <w:gridAfter w:val="1"/>
          <w:wAfter w:w="73" w:type="dxa"/>
          <w:trHeight w:val="144"/>
        </w:trPr>
        <w:tc>
          <w:tcPr>
            <w:tcW w:w="2510" w:type="dxa"/>
            <w:gridSpan w:val="2"/>
            <w:tcBorders>
              <w:top w:val="single" w:sz="12" w:space="0" w:color="auto"/>
              <w:left w:val="nil"/>
              <w:right w:val="nil"/>
            </w:tcBorders>
            <w:shd w:val="clear" w:color="auto" w:fill="auto"/>
            <w:noWrap/>
            <w:vAlign w:val="bottom"/>
          </w:tcPr>
          <w:p w14:paraId="1E3A74B0" w14:textId="77777777" w:rsidR="00B75332" w:rsidRPr="004509CE" w:rsidRDefault="00B75332"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439B45F3" w14:textId="77777777" w:rsidR="00B75332" w:rsidRDefault="00B75332" w:rsidP="00B75332">
            <w:pPr>
              <w:spacing w:after="0" w:line="240" w:lineRule="auto"/>
              <w:jc w:val="center"/>
              <w:rPr>
                <w:rFonts w:ascii="Times New Roman" w:eastAsia="Times New Roman" w:hAnsi="Times New Roman"/>
                <w:color w:val="000000"/>
              </w:rPr>
            </w:pPr>
          </w:p>
        </w:tc>
        <w:tc>
          <w:tcPr>
            <w:tcW w:w="2650" w:type="dxa"/>
            <w:gridSpan w:val="4"/>
            <w:tcBorders>
              <w:top w:val="single" w:sz="12" w:space="0" w:color="auto"/>
              <w:left w:val="nil"/>
              <w:right w:val="nil"/>
            </w:tcBorders>
            <w:shd w:val="clear" w:color="auto" w:fill="auto"/>
            <w:vAlign w:val="bottom"/>
          </w:tcPr>
          <w:p w14:paraId="36D75617"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57" w:type="dxa"/>
            <w:gridSpan w:val="4"/>
            <w:tcBorders>
              <w:top w:val="single" w:sz="12" w:space="0" w:color="auto"/>
              <w:left w:val="nil"/>
              <w:right w:val="nil"/>
            </w:tcBorders>
            <w:shd w:val="clear" w:color="auto" w:fill="auto"/>
            <w:vAlign w:val="bottom"/>
          </w:tcPr>
          <w:p w14:paraId="7E0E8FE3"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157" w:type="dxa"/>
            <w:gridSpan w:val="2"/>
            <w:tcBorders>
              <w:top w:val="single" w:sz="12" w:space="0" w:color="auto"/>
              <w:left w:val="nil"/>
              <w:right w:val="nil"/>
            </w:tcBorders>
            <w:shd w:val="clear" w:color="auto" w:fill="auto"/>
            <w:vAlign w:val="bottom"/>
          </w:tcPr>
          <w:p w14:paraId="0FB2E803" w14:textId="77777777" w:rsidR="00B75332" w:rsidRPr="004509CE" w:rsidRDefault="00B75332" w:rsidP="00B75332">
            <w:pPr>
              <w:spacing w:after="0" w:line="240" w:lineRule="auto"/>
              <w:jc w:val="center"/>
              <w:rPr>
                <w:rFonts w:ascii="Times New Roman" w:eastAsia="Times New Roman" w:hAnsi="Times New Roman"/>
                <w:color w:val="000000"/>
              </w:rPr>
            </w:pPr>
          </w:p>
        </w:tc>
      </w:tr>
      <w:tr w:rsidR="00B75332" w:rsidRPr="004509CE" w14:paraId="7D6FA767" w14:textId="77777777" w:rsidTr="00B75332">
        <w:trPr>
          <w:gridAfter w:val="1"/>
          <w:wAfter w:w="73" w:type="dxa"/>
          <w:trHeight w:val="144"/>
        </w:trPr>
        <w:tc>
          <w:tcPr>
            <w:tcW w:w="2510" w:type="dxa"/>
            <w:gridSpan w:val="2"/>
            <w:tcBorders>
              <w:left w:val="nil"/>
              <w:bottom w:val="single" w:sz="12" w:space="0" w:color="auto"/>
              <w:right w:val="nil"/>
            </w:tcBorders>
            <w:shd w:val="clear" w:color="auto" w:fill="auto"/>
            <w:noWrap/>
            <w:vAlign w:val="bottom"/>
            <w:hideMark/>
          </w:tcPr>
          <w:p w14:paraId="62508DBA" w14:textId="77777777" w:rsidR="00B75332" w:rsidRPr="004509CE" w:rsidRDefault="00B75332"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475A0358"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70" w:type="dxa"/>
            <w:gridSpan w:val="2"/>
            <w:tcBorders>
              <w:left w:val="nil"/>
              <w:bottom w:val="single" w:sz="12" w:space="0" w:color="auto"/>
              <w:right w:val="nil"/>
            </w:tcBorders>
            <w:shd w:val="clear" w:color="auto" w:fill="auto"/>
            <w:vAlign w:val="bottom"/>
            <w:hideMark/>
          </w:tcPr>
          <w:p w14:paraId="633F1A96"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380" w:type="dxa"/>
            <w:gridSpan w:val="2"/>
            <w:tcBorders>
              <w:left w:val="nil"/>
              <w:bottom w:val="single" w:sz="12" w:space="0" w:color="auto"/>
              <w:right w:val="nil"/>
            </w:tcBorders>
            <w:shd w:val="clear" w:color="auto" w:fill="auto"/>
            <w:vAlign w:val="bottom"/>
            <w:hideMark/>
          </w:tcPr>
          <w:p w14:paraId="06EBE19C"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02" w:type="dxa"/>
            <w:gridSpan w:val="2"/>
            <w:tcBorders>
              <w:left w:val="nil"/>
              <w:bottom w:val="single" w:sz="12" w:space="0" w:color="auto"/>
              <w:right w:val="nil"/>
            </w:tcBorders>
            <w:shd w:val="clear" w:color="auto" w:fill="auto"/>
            <w:vAlign w:val="bottom"/>
            <w:hideMark/>
          </w:tcPr>
          <w:p w14:paraId="223ACD7A" w14:textId="77777777" w:rsidR="00B75332" w:rsidRPr="004509CE" w:rsidRDefault="00B75332"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2"/>
            <w:tcBorders>
              <w:left w:val="nil"/>
              <w:bottom w:val="single" w:sz="12" w:space="0" w:color="auto"/>
              <w:right w:val="nil"/>
            </w:tcBorders>
            <w:shd w:val="clear" w:color="auto" w:fill="auto"/>
            <w:vAlign w:val="bottom"/>
            <w:hideMark/>
          </w:tcPr>
          <w:p w14:paraId="44E996D0"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157" w:type="dxa"/>
            <w:gridSpan w:val="2"/>
            <w:tcBorders>
              <w:left w:val="nil"/>
              <w:bottom w:val="single" w:sz="12" w:space="0" w:color="auto"/>
              <w:right w:val="nil"/>
            </w:tcBorders>
            <w:shd w:val="clear" w:color="auto" w:fill="auto"/>
            <w:vAlign w:val="bottom"/>
            <w:hideMark/>
          </w:tcPr>
          <w:p w14:paraId="504B8D11"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4AF5692E" w14:textId="77777777" w:rsidTr="001F1B3A">
        <w:trPr>
          <w:trHeight w:val="288"/>
        </w:trPr>
        <w:tc>
          <w:tcPr>
            <w:tcW w:w="2490" w:type="dxa"/>
            <w:tcBorders>
              <w:top w:val="single" w:sz="12" w:space="0" w:color="auto"/>
              <w:left w:val="nil"/>
              <w:bottom w:val="nil"/>
              <w:right w:val="nil"/>
            </w:tcBorders>
            <w:shd w:val="clear" w:color="auto" w:fill="auto"/>
            <w:noWrap/>
            <w:vAlign w:val="bottom"/>
            <w:hideMark/>
          </w:tcPr>
          <w:p w14:paraId="027AC9B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32:1</w:t>
            </w:r>
          </w:p>
        </w:tc>
        <w:tc>
          <w:tcPr>
            <w:tcW w:w="1270" w:type="dxa"/>
            <w:gridSpan w:val="3"/>
            <w:tcBorders>
              <w:top w:val="single" w:sz="12" w:space="0" w:color="auto"/>
              <w:left w:val="nil"/>
              <w:right w:val="nil"/>
            </w:tcBorders>
            <w:vAlign w:val="bottom"/>
          </w:tcPr>
          <w:p w14:paraId="452979AD" w14:textId="40B0CC9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B991F43" w14:textId="18EDF27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0.34</w:t>
            </w:r>
          </w:p>
        </w:tc>
        <w:tc>
          <w:tcPr>
            <w:tcW w:w="1380" w:type="dxa"/>
            <w:gridSpan w:val="2"/>
            <w:tcBorders>
              <w:top w:val="nil"/>
              <w:left w:val="nil"/>
              <w:bottom w:val="nil"/>
              <w:right w:val="nil"/>
            </w:tcBorders>
            <w:noWrap/>
            <w:vAlign w:val="bottom"/>
            <w:hideMark/>
          </w:tcPr>
          <w:p w14:paraId="7C512681" w14:textId="3BD7BD9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0.12</w:t>
            </w:r>
          </w:p>
        </w:tc>
        <w:tc>
          <w:tcPr>
            <w:tcW w:w="1222" w:type="dxa"/>
            <w:gridSpan w:val="2"/>
            <w:tcBorders>
              <w:top w:val="single" w:sz="12" w:space="0" w:color="auto"/>
              <w:left w:val="nil"/>
              <w:bottom w:val="nil"/>
              <w:right w:val="nil"/>
            </w:tcBorders>
            <w:shd w:val="clear" w:color="auto" w:fill="auto"/>
            <w:noWrap/>
            <w:vAlign w:val="bottom"/>
            <w:hideMark/>
          </w:tcPr>
          <w:p w14:paraId="503F198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0.904</w:t>
            </w:r>
          </w:p>
        </w:tc>
        <w:tc>
          <w:tcPr>
            <w:tcW w:w="1080" w:type="dxa"/>
            <w:gridSpan w:val="2"/>
            <w:tcBorders>
              <w:top w:val="single" w:sz="12" w:space="0" w:color="auto"/>
              <w:left w:val="nil"/>
              <w:bottom w:val="nil"/>
              <w:right w:val="nil"/>
            </w:tcBorders>
            <w:shd w:val="clear" w:color="auto" w:fill="auto"/>
            <w:noWrap/>
            <w:vAlign w:val="bottom"/>
            <w:hideMark/>
          </w:tcPr>
          <w:p w14:paraId="1FC405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0.065</w:t>
            </w:r>
          </w:p>
        </w:tc>
        <w:tc>
          <w:tcPr>
            <w:tcW w:w="1170" w:type="dxa"/>
            <w:gridSpan w:val="2"/>
            <w:tcBorders>
              <w:top w:val="single" w:sz="12" w:space="0" w:color="auto"/>
              <w:left w:val="nil"/>
              <w:bottom w:val="nil"/>
              <w:right w:val="nil"/>
            </w:tcBorders>
            <w:shd w:val="clear" w:color="auto" w:fill="auto"/>
            <w:noWrap/>
            <w:vAlign w:val="bottom"/>
            <w:hideMark/>
          </w:tcPr>
          <w:p w14:paraId="3E0B1A1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w:t>
            </w:r>
          </w:p>
        </w:tc>
      </w:tr>
      <w:tr w:rsidR="001F1B3A" w:rsidRPr="004509CE" w14:paraId="3EE60032" w14:textId="77777777" w:rsidTr="001F1B3A">
        <w:trPr>
          <w:trHeight w:val="288"/>
        </w:trPr>
        <w:tc>
          <w:tcPr>
            <w:tcW w:w="2490" w:type="dxa"/>
            <w:tcBorders>
              <w:top w:val="nil"/>
              <w:left w:val="nil"/>
              <w:bottom w:val="nil"/>
              <w:right w:val="nil"/>
            </w:tcBorders>
            <w:shd w:val="clear" w:color="auto" w:fill="auto"/>
            <w:noWrap/>
            <w:vAlign w:val="bottom"/>
            <w:hideMark/>
          </w:tcPr>
          <w:p w14:paraId="43D0EEB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34:0</w:t>
            </w:r>
          </w:p>
        </w:tc>
        <w:tc>
          <w:tcPr>
            <w:tcW w:w="1270" w:type="dxa"/>
            <w:gridSpan w:val="3"/>
            <w:tcBorders>
              <w:top w:val="nil"/>
              <w:left w:val="nil"/>
              <w:right w:val="nil"/>
            </w:tcBorders>
            <w:vAlign w:val="bottom"/>
          </w:tcPr>
          <w:p w14:paraId="6DC8121F" w14:textId="59A6627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4162B6A0" w14:textId="109202D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80" w:type="dxa"/>
            <w:gridSpan w:val="2"/>
            <w:tcBorders>
              <w:top w:val="nil"/>
              <w:left w:val="nil"/>
              <w:bottom w:val="nil"/>
              <w:right w:val="nil"/>
            </w:tcBorders>
            <w:noWrap/>
            <w:vAlign w:val="bottom"/>
            <w:hideMark/>
          </w:tcPr>
          <w:p w14:paraId="0304F14B" w14:textId="1DFC55E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222" w:type="dxa"/>
            <w:gridSpan w:val="2"/>
            <w:tcBorders>
              <w:top w:val="nil"/>
              <w:left w:val="nil"/>
              <w:bottom w:val="nil"/>
              <w:right w:val="nil"/>
            </w:tcBorders>
            <w:shd w:val="clear" w:color="auto" w:fill="auto"/>
            <w:noWrap/>
            <w:vAlign w:val="bottom"/>
            <w:hideMark/>
          </w:tcPr>
          <w:p w14:paraId="6FA983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0.801</w:t>
            </w:r>
          </w:p>
        </w:tc>
        <w:tc>
          <w:tcPr>
            <w:tcW w:w="1080" w:type="dxa"/>
            <w:gridSpan w:val="2"/>
            <w:tcBorders>
              <w:top w:val="nil"/>
              <w:left w:val="nil"/>
              <w:bottom w:val="nil"/>
              <w:right w:val="nil"/>
            </w:tcBorders>
            <w:shd w:val="clear" w:color="auto" w:fill="auto"/>
            <w:noWrap/>
            <w:vAlign w:val="bottom"/>
            <w:hideMark/>
          </w:tcPr>
          <w:p w14:paraId="552929C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0.128</w:t>
            </w:r>
          </w:p>
        </w:tc>
        <w:tc>
          <w:tcPr>
            <w:tcW w:w="1170" w:type="dxa"/>
            <w:gridSpan w:val="2"/>
            <w:tcBorders>
              <w:top w:val="nil"/>
              <w:left w:val="nil"/>
              <w:bottom w:val="nil"/>
              <w:right w:val="nil"/>
            </w:tcBorders>
            <w:shd w:val="clear" w:color="auto" w:fill="auto"/>
            <w:noWrap/>
            <w:vAlign w:val="bottom"/>
            <w:hideMark/>
          </w:tcPr>
          <w:p w14:paraId="273532A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103</w:t>
            </w:r>
          </w:p>
        </w:tc>
      </w:tr>
      <w:tr w:rsidR="001F1B3A" w:rsidRPr="004509CE" w14:paraId="3377DB24" w14:textId="77777777" w:rsidTr="001F1B3A">
        <w:trPr>
          <w:trHeight w:val="288"/>
        </w:trPr>
        <w:tc>
          <w:tcPr>
            <w:tcW w:w="2490" w:type="dxa"/>
            <w:tcBorders>
              <w:top w:val="nil"/>
              <w:left w:val="nil"/>
              <w:bottom w:val="nil"/>
              <w:right w:val="nil"/>
            </w:tcBorders>
            <w:shd w:val="clear" w:color="auto" w:fill="auto"/>
            <w:noWrap/>
            <w:vAlign w:val="bottom"/>
            <w:hideMark/>
          </w:tcPr>
          <w:p w14:paraId="18A266D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34:1</w:t>
            </w:r>
          </w:p>
        </w:tc>
        <w:tc>
          <w:tcPr>
            <w:tcW w:w="1270" w:type="dxa"/>
            <w:gridSpan w:val="3"/>
            <w:tcBorders>
              <w:top w:val="nil"/>
              <w:left w:val="nil"/>
              <w:right w:val="nil"/>
            </w:tcBorders>
            <w:vAlign w:val="bottom"/>
          </w:tcPr>
          <w:p w14:paraId="64267CD2" w14:textId="5F1C2CA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2950166E" w14:textId="3C2D63A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380" w:type="dxa"/>
            <w:gridSpan w:val="2"/>
            <w:tcBorders>
              <w:top w:val="nil"/>
              <w:left w:val="nil"/>
              <w:bottom w:val="nil"/>
              <w:right w:val="nil"/>
            </w:tcBorders>
            <w:noWrap/>
            <w:vAlign w:val="bottom"/>
            <w:hideMark/>
          </w:tcPr>
          <w:p w14:paraId="00794904" w14:textId="6161F2A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0.17</w:t>
            </w:r>
          </w:p>
        </w:tc>
        <w:tc>
          <w:tcPr>
            <w:tcW w:w="1222" w:type="dxa"/>
            <w:gridSpan w:val="2"/>
            <w:tcBorders>
              <w:top w:val="nil"/>
              <w:left w:val="nil"/>
              <w:bottom w:val="nil"/>
              <w:right w:val="nil"/>
            </w:tcBorders>
            <w:shd w:val="clear" w:color="auto" w:fill="auto"/>
            <w:noWrap/>
            <w:vAlign w:val="bottom"/>
            <w:hideMark/>
          </w:tcPr>
          <w:p w14:paraId="47F2C3C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5.95</w:t>
            </w:r>
          </w:p>
        </w:tc>
        <w:tc>
          <w:tcPr>
            <w:tcW w:w="1080" w:type="dxa"/>
            <w:gridSpan w:val="2"/>
            <w:tcBorders>
              <w:top w:val="nil"/>
              <w:left w:val="nil"/>
              <w:bottom w:val="nil"/>
              <w:right w:val="nil"/>
            </w:tcBorders>
            <w:shd w:val="clear" w:color="auto" w:fill="auto"/>
            <w:noWrap/>
            <w:vAlign w:val="bottom"/>
            <w:hideMark/>
          </w:tcPr>
          <w:p w14:paraId="474D219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w:t>
            </w:r>
          </w:p>
        </w:tc>
        <w:tc>
          <w:tcPr>
            <w:tcW w:w="1170" w:type="dxa"/>
            <w:gridSpan w:val="2"/>
            <w:tcBorders>
              <w:top w:val="nil"/>
              <w:left w:val="nil"/>
              <w:bottom w:val="nil"/>
              <w:right w:val="nil"/>
            </w:tcBorders>
            <w:shd w:val="clear" w:color="auto" w:fill="auto"/>
            <w:noWrap/>
            <w:vAlign w:val="bottom"/>
            <w:hideMark/>
          </w:tcPr>
          <w:p w14:paraId="750DF4D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w:t>
            </w:r>
          </w:p>
        </w:tc>
      </w:tr>
      <w:tr w:rsidR="001F1B3A" w:rsidRPr="004509CE" w14:paraId="45B940A3" w14:textId="77777777" w:rsidTr="001F1B3A">
        <w:trPr>
          <w:trHeight w:val="288"/>
        </w:trPr>
        <w:tc>
          <w:tcPr>
            <w:tcW w:w="2490" w:type="dxa"/>
            <w:tcBorders>
              <w:top w:val="nil"/>
              <w:left w:val="nil"/>
              <w:bottom w:val="nil"/>
              <w:right w:val="nil"/>
            </w:tcBorders>
            <w:shd w:val="clear" w:color="auto" w:fill="auto"/>
            <w:noWrap/>
            <w:vAlign w:val="bottom"/>
            <w:hideMark/>
          </w:tcPr>
          <w:p w14:paraId="181EBC8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34:2</w:t>
            </w:r>
          </w:p>
        </w:tc>
        <w:tc>
          <w:tcPr>
            <w:tcW w:w="1270" w:type="dxa"/>
            <w:gridSpan w:val="3"/>
            <w:tcBorders>
              <w:top w:val="nil"/>
              <w:left w:val="nil"/>
              <w:right w:val="nil"/>
            </w:tcBorders>
            <w:vAlign w:val="bottom"/>
          </w:tcPr>
          <w:p w14:paraId="212BA65B" w14:textId="56EA9A3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6E33A00B" w14:textId="4BC7531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80" w:type="dxa"/>
            <w:gridSpan w:val="2"/>
            <w:tcBorders>
              <w:top w:val="nil"/>
              <w:left w:val="nil"/>
              <w:bottom w:val="nil"/>
              <w:right w:val="nil"/>
            </w:tcBorders>
            <w:noWrap/>
            <w:vAlign w:val="bottom"/>
            <w:hideMark/>
          </w:tcPr>
          <w:p w14:paraId="4D8FC2C0" w14:textId="46D3F1B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222" w:type="dxa"/>
            <w:gridSpan w:val="2"/>
            <w:tcBorders>
              <w:top w:val="nil"/>
              <w:left w:val="nil"/>
              <w:bottom w:val="nil"/>
              <w:right w:val="nil"/>
            </w:tcBorders>
            <w:shd w:val="clear" w:color="auto" w:fill="auto"/>
            <w:noWrap/>
            <w:vAlign w:val="bottom"/>
            <w:hideMark/>
          </w:tcPr>
          <w:p w14:paraId="1F2F2A3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080" w:type="dxa"/>
            <w:gridSpan w:val="2"/>
            <w:tcBorders>
              <w:top w:val="nil"/>
              <w:left w:val="nil"/>
              <w:bottom w:val="nil"/>
              <w:right w:val="nil"/>
            </w:tcBorders>
            <w:shd w:val="clear" w:color="auto" w:fill="auto"/>
            <w:noWrap/>
            <w:vAlign w:val="bottom"/>
            <w:hideMark/>
          </w:tcPr>
          <w:p w14:paraId="6F73AAD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w:t>
            </w:r>
          </w:p>
        </w:tc>
        <w:tc>
          <w:tcPr>
            <w:tcW w:w="1170" w:type="dxa"/>
            <w:gridSpan w:val="2"/>
            <w:tcBorders>
              <w:top w:val="nil"/>
              <w:left w:val="nil"/>
              <w:bottom w:val="nil"/>
              <w:right w:val="nil"/>
            </w:tcBorders>
            <w:shd w:val="clear" w:color="auto" w:fill="auto"/>
            <w:noWrap/>
            <w:vAlign w:val="bottom"/>
            <w:hideMark/>
          </w:tcPr>
          <w:p w14:paraId="436CF32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w:t>
            </w:r>
          </w:p>
        </w:tc>
      </w:tr>
      <w:tr w:rsidR="001F1B3A" w:rsidRPr="004509CE" w14:paraId="4F1ED26D" w14:textId="77777777" w:rsidTr="001F1B3A">
        <w:trPr>
          <w:trHeight w:val="288"/>
        </w:trPr>
        <w:tc>
          <w:tcPr>
            <w:tcW w:w="2490" w:type="dxa"/>
            <w:tcBorders>
              <w:top w:val="nil"/>
              <w:left w:val="nil"/>
              <w:bottom w:val="nil"/>
              <w:right w:val="nil"/>
            </w:tcBorders>
            <w:shd w:val="clear" w:color="auto" w:fill="auto"/>
            <w:noWrap/>
            <w:vAlign w:val="bottom"/>
            <w:hideMark/>
          </w:tcPr>
          <w:p w14:paraId="6EF197C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O-34:2/</w:t>
            </w:r>
            <w:r w:rsidRPr="004509CE">
              <w:rPr>
                <w:rFonts w:ascii="Times New Roman" w:eastAsia="Times New Roman" w:hAnsi="Times New Roman"/>
                <w:b/>
                <w:color w:val="000000"/>
              </w:rPr>
              <w:t>P-34:1</w:t>
            </w:r>
          </w:p>
        </w:tc>
        <w:tc>
          <w:tcPr>
            <w:tcW w:w="1270" w:type="dxa"/>
            <w:gridSpan w:val="3"/>
            <w:tcBorders>
              <w:top w:val="nil"/>
              <w:left w:val="nil"/>
              <w:right w:val="nil"/>
            </w:tcBorders>
            <w:vAlign w:val="bottom"/>
          </w:tcPr>
          <w:p w14:paraId="7F186199" w14:textId="012B717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4557F8EB" w14:textId="5FBD230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0.78</w:t>
            </w:r>
          </w:p>
        </w:tc>
        <w:tc>
          <w:tcPr>
            <w:tcW w:w="1380" w:type="dxa"/>
            <w:gridSpan w:val="2"/>
            <w:tcBorders>
              <w:top w:val="nil"/>
              <w:left w:val="nil"/>
              <w:bottom w:val="nil"/>
              <w:right w:val="nil"/>
            </w:tcBorders>
            <w:noWrap/>
            <w:vAlign w:val="bottom"/>
            <w:hideMark/>
          </w:tcPr>
          <w:p w14:paraId="5AF52A8F" w14:textId="5D7AA1D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0.17</w:t>
            </w:r>
          </w:p>
        </w:tc>
        <w:tc>
          <w:tcPr>
            <w:tcW w:w="1222" w:type="dxa"/>
            <w:gridSpan w:val="2"/>
            <w:tcBorders>
              <w:top w:val="nil"/>
              <w:left w:val="nil"/>
              <w:bottom w:val="nil"/>
              <w:right w:val="nil"/>
            </w:tcBorders>
            <w:shd w:val="clear" w:color="auto" w:fill="auto"/>
            <w:noWrap/>
            <w:vAlign w:val="bottom"/>
            <w:hideMark/>
          </w:tcPr>
          <w:p w14:paraId="0A6E8BF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3.93</w:t>
            </w:r>
          </w:p>
        </w:tc>
        <w:tc>
          <w:tcPr>
            <w:tcW w:w="1080" w:type="dxa"/>
            <w:gridSpan w:val="2"/>
            <w:tcBorders>
              <w:top w:val="nil"/>
              <w:left w:val="nil"/>
              <w:bottom w:val="nil"/>
              <w:right w:val="nil"/>
            </w:tcBorders>
            <w:shd w:val="clear" w:color="auto" w:fill="auto"/>
            <w:noWrap/>
            <w:vAlign w:val="bottom"/>
            <w:hideMark/>
          </w:tcPr>
          <w:p w14:paraId="4DFC384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0.13</w:t>
            </w:r>
          </w:p>
        </w:tc>
        <w:tc>
          <w:tcPr>
            <w:tcW w:w="1170" w:type="dxa"/>
            <w:gridSpan w:val="2"/>
            <w:tcBorders>
              <w:top w:val="nil"/>
              <w:left w:val="nil"/>
              <w:bottom w:val="nil"/>
              <w:right w:val="nil"/>
            </w:tcBorders>
            <w:shd w:val="clear" w:color="auto" w:fill="auto"/>
            <w:noWrap/>
            <w:vAlign w:val="bottom"/>
            <w:hideMark/>
          </w:tcPr>
          <w:p w14:paraId="6008DD4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w:t>
            </w:r>
          </w:p>
        </w:tc>
      </w:tr>
      <w:tr w:rsidR="001F1B3A" w:rsidRPr="004509CE" w14:paraId="1AB34D05" w14:textId="77777777" w:rsidTr="001F1B3A">
        <w:trPr>
          <w:trHeight w:val="288"/>
        </w:trPr>
        <w:tc>
          <w:tcPr>
            <w:tcW w:w="2490" w:type="dxa"/>
            <w:tcBorders>
              <w:top w:val="nil"/>
              <w:left w:val="nil"/>
              <w:bottom w:val="nil"/>
              <w:right w:val="nil"/>
            </w:tcBorders>
            <w:shd w:val="clear" w:color="auto" w:fill="auto"/>
            <w:noWrap/>
            <w:vAlign w:val="bottom"/>
            <w:hideMark/>
          </w:tcPr>
          <w:p w14:paraId="6C7B784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O-34:3/</w:t>
            </w:r>
            <w:r w:rsidRPr="004509CE">
              <w:rPr>
                <w:rFonts w:ascii="Times New Roman" w:eastAsia="Times New Roman" w:hAnsi="Times New Roman"/>
                <w:b/>
                <w:color w:val="000000"/>
              </w:rPr>
              <w:t>P-34:2</w:t>
            </w:r>
          </w:p>
        </w:tc>
        <w:tc>
          <w:tcPr>
            <w:tcW w:w="1270" w:type="dxa"/>
            <w:gridSpan w:val="3"/>
            <w:tcBorders>
              <w:top w:val="nil"/>
              <w:left w:val="nil"/>
              <w:right w:val="nil"/>
            </w:tcBorders>
            <w:vAlign w:val="bottom"/>
          </w:tcPr>
          <w:p w14:paraId="72B1AF03" w14:textId="7AABFC1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57C3714C" w14:textId="3D5A709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80" w:type="dxa"/>
            <w:gridSpan w:val="2"/>
            <w:tcBorders>
              <w:top w:val="nil"/>
              <w:left w:val="nil"/>
              <w:bottom w:val="nil"/>
              <w:right w:val="nil"/>
            </w:tcBorders>
            <w:noWrap/>
            <w:vAlign w:val="bottom"/>
            <w:hideMark/>
          </w:tcPr>
          <w:p w14:paraId="7FDE6186" w14:textId="5E5CF2C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0.41</w:t>
            </w:r>
          </w:p>
        </w:tc>
        <w:tc>
          <w:tcPr>
            <w:tcW w:w="1222" w:type="dxa"/>
            <w:gridSpan w:val="2"/>
            <w:tcBorders>
              <w:top w:val="nil"/>
              <w:left w:val="nil"/>
              <w:bottom w:val="nil"/>
              <w:right w:val="nil"/>
            </w:tcBorders>
            <w:shd w:val="clear" w:color="auto" w:fill="auto"/>
            <w:noWrap/>
            <w:vAlign w:val="bottom"/>
            <w:hideMark/>
          </w:tcPr>
          <w:p w14:paraId="1150479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7.32</w:t>
            </w:r>
          </w:p>
        </w:tc>
        <w:tc>
          <w:tcPr>
            <w:tcW w:w="1080" w:type="dxa"/>
            <w:gridSpan w:val="2"/>
            <w:tcBorders>
              <w:top w:val="nil"/>
              <w:left w:val="nil"/>
              <w:bottom w:val="nil"/>
              <w:right w:val="nil"/>
            </w:tcBorders>
            <w:shd w:val="clear" w:color="auto" w:fill="auto"/>
            <w:noWrap/>
            <w:vAlign w:val="bottom"/>
            <w:hideMark/>
          </w:tcPr>
          <w:p w14:paraId="4FD84EA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0.23</w:t>
            </w:r>
          </w:p>
        </w:tc>
        <w:tc>
          <w:tcPr>
            <w:tcW w:w="1170" w:type="dxa"/>
            <w:gridSpan w:val="2"/>
            <w:tcBorders>
              <w:top w:val="nil"/>
              <w:left w:val="nil"/>
              <w:bottom w:val="nil"/>
              <w:right w:val="nil"/>
            </w:tcBorders>
            <w:shd w:val="clear" w:color="auto" w:fill="auto"/>
            <w:noWrap/>
            <w:vAlign w:val="bottom"/>
            <w:hideMark/>
          </w:tcPr>
          <w:p w14:paraId="384DC60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w:t>
            </w:r>
          </w:p>
        </w:tc>
      </w:tr>
      <w:tr w:rsidR="001F1B3A" w:rsidRPr="004509CE" w14:paraId="10EBE8AA" w14:textId="77777777" w:rsidTr="001F1B3A">
        <w:trPr>
          <w:trHeight w:val="288"/>
        </w:trPr>
        <w:tc>
          <w:tcPr>
            <w:tcW w:w="2490" w:type="dxa"/>
            <w:tcBorders>
              <w:top w:val="nil"/>
              <w:left w:val="nil"/>
              <w:bottom w:val="nil"/>
              <w:right w:val="nil"/>
            </w:tcBorders>
            <w:shd w:val="clear" w:color="auto" w:fill="auto"/>
            <w:noWrap/>
            <w:vAlign w:val="bottom"/>
            <w:hideMark/>
          </w:tcPr>
          <w:p w14:paraId="6B9E750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36:0</w:t>
            </w:r>
          </w:p>
        </w:tc>
        <w:tc>
          <w:tcPr>
            <w:tcW w:w="1270" w:type="dxa"/>
            <w:gridSpan w:val="3"/>
            <w:tcBorders>
              <w:top w:val="nil"/>
              <w:left w:val="nil"/>
              <w:right w:val="nil"/>
            </w:tcBorders>
            <w:vAlign w:val="bottom"/>
          </w:tcPr>
          <w:p w14:paraId="37F67D45" w14:textId="32F35B8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8FD9BCA" w14:textId="22B0306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0.28</w:t>
            </w:r>
          </w:p>
        </w:tc>
        <w:tc>
          <w:tcPr>
            <w:tcW w:w="1380" w:type="dxa"/>
            <w:gridSpan w:val="2"/>
            <w:tcBorders>
              <w:top w:val="nil"/>
              <w:left w:val="nil"/>
              <w:bottom w:val="nil"/>
              <w:right w:val="nil"/>
            </w:tcBorders>
            <w:noWrap/>
            <w:vAlign w:val="bottom"/>
            <w:hideMark/>
          </w:tcPr>
          <w:p w14:paraId="744E580A" w14:textId="270F9A3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0.10</w:t>
            </w:r>
          </w:p>
        </w:tc>
        <w:tc>
          <w:tcPr>
            <w:tcW w:w="1222" w:type="dxa"/>
            <w:gridSpan w:val="2"/>
            <w:tcBorders>
              <w:top w:val="nil"/>
              <w:left w:val="nil"/>
              <w:bottom w:val="nil"/>
              <w:right w:val="nil"/>
            </w:tcBorders>
            <w:shd w:val="clear" w:color="auto" w:fill="auto"/>
            <w:noWrap/>
            <w:vAlign w:val="bottom"/>
            <w:hideMark/>
          </w:tcPr>
          <w:p w14:paraId="7C9478A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14.1</w:t>
            </w:r>
          </w:p>
        </w:tc>
        <w:tc>
          <w:tcPr>
            <w:tcW w:w="1080" w:type="dxa"/>
            <w:gridSpan w:val="2"/>
            <w:tcBorders>
              <w:top w:val="nil"/>
              <w:left w:val="nil"/>
              <w:bottom w:val="nil"/>
              <w:right w:val="nil"/>
            </w:tcBorders>
            <w:shd w:val="clear" w:color="auto" w:fill="auto"/>
            <w:noWrap/>
            <w:vAlign w:val="bottom"/>
            <w:hideMark/>
          </w:tcPr>
          <w:p w14:paraId="66E5BD2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170" w:type="dxa"/>
            <w:gridSpan w:val="2"/>
            <w:tcBorders>
              <w:top w:val="nil"/>
              <w:left w:val="nil"/>
              <w:bottom w:val="nil"/>
              <w:right w:val="nil"/>
            </w:tcBorders>
            <w:shd w:val="clear" w:color="auto" w:fill="auto"/>
            <w:noWrap/>
            <w:vAlign w:val="bottom"/>
            <w:hideMark/>
          </w:tcPr>
          <w:p w14:paraId="1695EE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-98</w:t>
            </w:r>
          </w:p>
        </w:tc>
      </w:tr>
      <w:tr w:rsidR="001F1B3A" w:rsidRPr="004509CE" w14:paraId="13A1E56E" w14:textId="77777777" w:rsidTr="001F1B3A">
        <w:trPr>
          <w:trHeight w:val="288"/>
        </w:trPr>
        <w:tc>
          <w:tcPr>
            <w:tcW w:w="2490" w:type="dxa"/>
            <w:tcBorders>
              <w:top w:val="nil"/>
              <w:left w:val="nil"/>
              <w:bottom w:val="nil"/>
              <w:right w:val="nil"/>
            </w:tcBorders>
            <w:shd w:val="clear" w:color="auto" w:fill="auto"/>
            <w:noWrap/>
            <w:vAlign w:val="bottom"/>
            <w:hideMark/>
          </w:tcPr>
          <w:p w14:paraId="454989C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36:1</w:t>
            </w:r>
          </w:p>
        </w:tc>
        <w:tc>
          <w:tcPr>
            <w:tcW w:w="1270" w:type="dxa"/>
            <w:gridSpan w:val="3"/>
            <w:tcBorders>
              <w:top w:val="nil"/>
              <w:left w:val="nil"/>
              <w:right w:val="nil"/>
            </w:tcBorders>
            <w:vAlign w:val="bottom"/>
          </w:tcPr>
          <w:p w14:paraId="121FC45C" w14:textId="3D0BD0A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136ED09" w14:textId="085109A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80" w:type="dxa"/>
            <w:gridSpan w:val="2"/>
            <w:tcBorders>
              <w:top w:val="nil"/>
              <w:left w:val="nil"/>
              <w:bottom w:val="nil"/>
              <w:right w:val="nil"/>
            </w:tcBorders>
            <w:noWrap/>
            <w:vAlign w:val="bottom"/>
            <w:hideMark/>
          </w:tcPr>
          <w:p w14:paraId="23303B07" w14:textId="04262B0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222" w:type="dxa"/>
            <w:gridSpan w:val="2"/>
            <w:tcBorders>
              <w:top w:val="nil"/>
              <w:left w:val="nil"/>
              <w:bottom w:val="nil"/>
              <w:right w:val="nil"/>
            </w:tcBorders>
            <w:shd w:val="clear" w:color="auto" w:fill="auto"/>
            <w:noWrap/>
            <w:vAlign w:val="bottom"/>
            <w:hideMark/>
          </w:tcPr>
          <w:p w14:paraId="0C553D5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8.21</w:t>
            </w:r>
          </w:p>
        </w:tc>
        <w:tc>
          <w:tcPr>
            <w:tcW w:w="1080" w:type="dxa"/>
            <w:gridSpan w:val="2"/>
            <w:tcBorders>
              <w:top w:val="nil"/>
              <w:left w:val="nil"/>
              <w:bottom w:val="nil"/>
              <w:right w:val="nil"/>
            </w:tcBorders>
            <w:shd w:val="clear" w:color="auto" w:fill="auto"/>
            <w:noWrap/>
            <w:vAlign w:val="bottom"/>
            <w:hideMark/>
          </w:tcPr>
          <w:p w14:paraId="3D1EABC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0.37</w:t>
            </w:r>
          </w:p>
        </w:tc>
        <w:tc>
          <w:tcPr>
            <w:tcW w:w="1170" w:type="dxa"/>
            <w:gridSpan w:val="2"/>
            <w:tcBorders>
              <w:top w:val="nil"/>
              <w:left w:val="nil"/>
              <w:bottom w:val="nil"/>
              <w:right w:val="nil"/>
            </w:tcBorders>
            <w:shd w:val="clear" w:color="auto" w:fill="auto"/>
            <w:noWrap/>
            <w:vAlign w:val="bottom"/>
            <w:hideMark/>
          </w:tcPr>
          <w:p w14:paraId="5CB129E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04827ACE" w14:textId="77777777" w:rsidTr="001F1B3A">
        <w:trPr>
          <w:trHeight w:val="288"/>
        </w:trPr>
        <w:tc>
          <w:tcPr>
            <w:tcW w:w="2490" w:type="dxa"/>
            <w:tcBorders>
              <w:top w:val="nil"/>
              <w:left w:val="nil"/>
              <w:bottom w:val="nil"/>
              <w:right w:val="nil"/>
            </w:tcBorders>
            <w:shd w:val="clear" w:color="auto" w:fill="auto"/>
            <w:noWrap/>
            <w:vAlign w:val="bottom"/>
            <w:hideMark/>
          </w:tcPr>
          <w:p w14:paraId="44EB644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36:2</w:t>
            </w:r>
          </w:p>
        </w:tc>
        <w:tc>
          <w:tcPr>
            <w:tcW w:w="1270" w:type="dxa"/>
            <w:gridSpan w:val="3"/>
            <w:tcBorders>
              <w:top w:val="nil"/>
              <w:left w:val="nil"/>
              <w:right w:val="nil"/>
            </w:tcBorders>
            <w:vAlign w:val="bottom"/>
          </w:tcPr>
          <w:p w14:paraId="4FC97779" w14:textId="0950FC8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157213C4" w14:textId="5E26065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6.7</w:t>
            </w:r>
          </w:p>
        </w:tc>
        <w:tc>
          <w:tcPr>
            <w:tcW w:w="1380" w:type="dxa"/>
            <w:gridSpan w:val="2"/>
            <w:tcBorders>
              <w:top w:val="nil"/>
              <w:left w:val="nil"/>
              <w:bottom w:val="nil"/>
              <w:right w:val="nil"/>
            </w:tcBorders>
            <w:noWrap/>
            <w:vAlign w:val="bottom"/>
            <w:hideMark/>
          </w:tcPr>
          <w:p w14:paraId="546D0D3C" w14:textId="617AFAC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0.79</w:t>
            </w:r>
          </w:p>
        </w:tc>
        <w:tc>
          <w:tcPr>
            <w:tcW w:w="1222" w:type="dxa"/>
            <w:gridSpan w:val="2"/>
            <w:tcBorders>
              <w:top w:val="nil"/>
              <w:left w:val="nil"/>
              <w:bottom w:val="nil"/>
              <w:right w:val="nil"/>
            </w:tcBorders>
            <w:shd w:val="clear" w:color="auto" w:fill="auto"/>
            <w:noWrap/>
            <w:vAlign w:val="bottom"/>
            <w:hideMark/>
          </w:tcPr>
          <w:p w14:paraId="76A1982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29.5</w:t>
            </w:r>
          </w:p>
        </w:tc>
        <w:tc>
          <w:tcPr>
            <w:tcW w:w="1080" w:type="dxa"/>
            <w:gridSpan w:val="2"/>
            <w:tcBorders>
              <w:top w:val="nil"/>
              <w:left w:val="nil"/>
              <w:bottom w:val="nil"/>
              <w:right w:val="nil"/>
            </w:tcBorders>
            <w:shd w:val="clear" w:color="auto" w:fill="auto"/>
            <w:noWrap/>
            <w:vAlign w:val="bottom"/>
            <w:hideMark/>
          </w:tcPr>
          <w:p w14:paraId="305601F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w:t>
            </w:r>
          </w:p>
        </w:tc>
        <w:tc>
          <w:tcPr>
            <w:tcW w:w="1170" w:type="dxa"/>
            <w:gridSpan w:val="2"/>
            <w:tcBorders>
              <w:top w:val="nil"/>
              <w:left w:val="nil"/>
              <w:bottom w:val="nil"/>
              <w:right w:val="nil"/>
            </w:tcBorders>
            <w:shd w:val="clear" w:color="auto" w:fill="auto"/>
            <w:noWrap/>
            <w:vAlign w:val="bottom"/>
            <w:hideMark/>
          </w:tcPr>
          <w:p w14:paraId="6E95D11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1F1B3A" w:rsidRPr="004509CE" w14:paraId="3DEC6736" w14:textId="77777777" w:rsidTr="001F1B3A">
        <w:trPr>
          <w:trHeight w:val="288"/>
        </w:trPr>
        <w:tc>
          <w:tcPr>
            <w:tcW w:w="2490" w:type="dxa"/>
            <w:tcBorders>
              <w:top w:val="nil"/>
              <w:left w:val="nil"/>
              <w:bottom w:val="nil"/>
              <w:right w:val="nil"/>
            </w:tcBorders>
            <w:shd w:val="clear" w:color="auto" w:fill="auto"/>
            <w:noWrap/>
            <w:vAlign w:val="bottom"/>
            <w:hideMark/>
          </w:tcPr>
          <w:p w14:paraId="1CADED9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PE </w:t>
            </w:r>
            <w:r w:rsidRPr="004509CE">
              <w:rPr>
                <w:rFonts w:ascii="Times New Roman" w:eastAsia="Times New Roman" w:hAnsi="Times New Roman"/>
                <w:b/>
                <w:color w:val="000000"/>
              </w:rPr>
              <w:t>O-36:2/P-36:1</w:t>
            </w:r>
            <w:r w:rsidRPr="004509CE">
              <w:rPr>
                <w:rFonts w:ascii="Times New Roman" w:eastAsia="Times New Roman" w:hAnsi="Times New Roman"/>
                <w:color w:val="000000"/>
              </w:rPr>
              <w:t>/35:2</w:t>
            </w:r>
          </w:p>
        </w:tc>
        <w:tc>
          <w:tcPr>
            <w:tcW w:w="1270" w:type="dxa"/>
            <w:gridSpan w:val="3"/>
            <w:tcBorders>
              <w:top w:val="nil"/>
              <w:left w:val="nil"/>
              <w:right w:val="nil"/>
            </w:tcBorders>
            <w:vAlign w:val="bottom"/>
          </w:tcPr>
          <w:p w14:paraId="39702504" w14:textId="02F56B3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578112B2" w14:textId="35B7203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0.93</w:t>
            </w:r>
          </w:p>
        </w:tc>
        <w:tc>
          <w:tcPr>
            <w:tcW w:w="1380" w:type="dxa"/>
            <w:gridSpan w:val="2"/>
            <w:tcBorders>
              <w:top w:val="nil"/>
              <w:left w:val="nil"/>
              <w:bottom w:val="nil"/>
              <w:right w:val="nil"/>
            </w:tcBorders>
            <w:noWrap/>
            <w:vAlign w:val="bottom"/>
            <w:hideMark/>
          </w:tcPr>
          <w:p w14:paraId="0DB72A22" w14:textId="4FFBA3B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0.22</w:t>
            </w:r>
          </w:p>
        </w:tc>
        <w:tc>
          <w:tcPr>
            <w:tcW w:w="1222" w:type="dxa"/>
            <w:gridSpan w:val="2"/>
            <w:tcBorders>
              <w:top w:val="nil"/>
              <w:left w:val="nil"/>
              <w:bottom w:val="nil"/>
              <w:right w:val="nil"/>
            </w:tcBorders>
            <w:shd w:val="clear" w:color="auto" w:fill="auto"/>
            <w:noWrap/>
            <w:vAlign w:val="bottom"/>
            <w:hideMark/>
          </w:tcPr>
          <w:p w14:paraId="46D80A4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5.46</w:t>
            </w:r>
          </w:p>
        </w:tc>
        <w:tc>
          <w:tcPr>
            <w:tcW w:w="1080" w:type="dxa"/>
            <w:gridSpan w:val="2"/>
            <w:tcBorders>
              <w:top w:val="nil"/>
              <w:left w:val="nil"/>
              <w:bottom w:val="nil"/>
              <w:right w:val="nil"/>
            </w:tcBorders>
            <w:shd w:val="clear" w:color="auto" w:fill="auto"/>
            <w:noWrap/>
            <w:vAlign w:val="bottom"/>
            <w:hideMark/>
          </w:tcPr>
          <w:p w14:paraId="691035C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w:t>
            </w:r>
          </w:p>
        </w:tc>
        <w:tc>
          <w:tcPr>
            <w:tcW w:w="1170" w:type="dxa"/>
            <w:gridSpan w:val="2"/>
            <w:tcBorders>
              <w:top w:val="nil"/>
              <w:left w:val="nil"/>
              <w:bottom w:val="nil"/>
              <w:right w:val="nil"/>
            </w:tcBorders>
            <w:shd w:val="clear" w:color="auto" w:fill="auto"/>
            <w:noWrap/>
            <w:vAlign w:val="bottom"/>
            <w:hideMark/>
          </w:tcPr>
          <w:p w14:paraId="2DEB7B7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1F1B3A" w:rsidRPr="004509CE" w14:paraId="0FD3DB81" w14:textId="77777777" w:rsidTr="001F1B3A">
        <w:trPr>
          <w:trHeight w:val="288"/>
        </w:trPr>
        <w:tc>
          <w:tcPr>
            <w:tcW w:w="2490" w:type="dxa"/>
            <w:tcBorders>
              <w:top w:val="nil"/>
              <w:left w:val="nil"/>
              <w:bottom w:val="nil"/>
              <w:right w:val="nil"/>
            </w:tcBorders>
            <w:shd w:val="clear" w:color="auto" w:fill="auto"/>
            <w:noWrap/>
            <w:vAlign w:val="bottom"/>
            <w:hideMark/>
          </w:tcPr>
          <w:p w14:paraId="31405A6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36:3</w:t>
            </w:r>
          </w:p>
        </w:tc>
        <w:tc>
          <w:tcPr>
            <w:tcW w:w="1270" w:type="dxa"/>
            <w:gridSpan w:val="3"/>
            <w:tcBorders>
              <w:top w:val="nil"/>
              <w:left w:val="nil"/>
              <w:right w:val="nil"/>
            </w:tcBorders>
            <w:vAlign w:val="bottom"/>
          </w:tcPr>
          <w:p w14:paraId="6B8DB862" w14:textId="1C1DF29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0CDA29AC" w14:textId="49B7527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80" w:type="dxa"/>
            <w:gridSpan w:val="2"/>
            <w:tcBorders>
              <w:top w:val="nil"/>
              <w:left w:val="nil"/>
              <w:bottom w:val="nil"/>
              <w:right w:val="nil"/>
            </w:tcBorders>
            <w:noWrap/>
            <w:vAlign w:val="bottom"/>
            <w:hideMark/>
          </w:tcPr>
          <w:p w14:paraId="287D5AB1" w14:textId="49ED26A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0.38</w:t>
            </w:r>
          </w:p>
        </w:tc>
        <w:tc>
          <w:tcPr>
            <w:tcW w:w="1222" w:type="dxa"/>
            <w:gridSpan w:val="2"/>
            <w:tcBorders>
              <w:top w:val="nil"/>
              <w:left w:val="nil"/>
              <w:bottom w:val="nil"/>
              <w:right w:val="nil"/>
            </w:tcBorders>
            <w:shd w:val="clear" w:color="auto" w:fill="auto"/>
            <w:noWrap/>
            <w:vAlign w:val="bottom"/>
            <w:hideMark/>
          </w:tcPr>
          <w:p w14:paraId="6C0CFC6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080" w:type="dxa"/>
            <w:gridSpan w:val="2"/>
            <w:tcBorders>
              <w:top w:val="nil"/>
              <w:left w:val="nil"/>
              <w:bottom w:val="nil"/>
              <w:right w:val="nil"/>
            </w:tcBorders>
            <w:shd w:val="clear" w:color="auto" w:fill="auto"/>
            <w:noWrap/>
            <w:vAlign w:val="bottom"/>
            <w:hideMark/>
          </w:tcPr>
          <w:p w14:paraId="493C264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w:t>
            </w:r>
          </w:p>
        </w:tc>
        <w:tc>
          <w:tcPr>
            <w:tcW w:w="1170" w:type="dxa"/>
            <w:gridSpan w:val="2"/>
            <w:tcBorders>
              <w:top w:val="nil"/>
              <w:left w:val="nil"/>
              <w:bottom w:val="nil"/>
              <w:right w:val="nil"/>
            </w:tcBorders>
            <w:shd w:val="clear" w:color="auto" w:fill="auto"/>
            <w:noWrap/>
            <w:vAlign w:val="bottom"/>
            <w:hideMark/>
          </w:tcPr>
          <w:p w14:paraId="23946AD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32B9641A" w14:textId="77777777" w:rsidTr="001F1B3A">
        <w:trPr>
          <w:trHeight w:val="288"/>
        </w:trPr>
        <w:tc>
          <w:tcPr>
            <w:tcW w:w="2490" w:type="dxa"/>
            <w:tcBorders>
              <w:top w:val="nil"/>
              <w:left w:val="nil"/>
              <w:bottom w:val="nil"/>
              <w:right w:val="nil"/>
            </w:tcBorders>
            <w:shd w:val="clear" w:color="auto" w:fill="auto"/>
            <w:noWrap/>
            <w:vAlign w:val="bottom"/>
            <w:hideMark/>
          </w:tcPr>
          <w:p w14:paraId="4D98A11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PE </w:t>
            </w:r>
            <w:r w:rsidRPr="004509CE">
              <w:rPr>
                <w:rFonts w:ascii="Times New Roman" w:eastAsia="Times New Roman" w:hAnsi="Times New Roman"/>
                <w:b/>
                <w:color w:val="000000"/>
              </w:rPr>
              <w:t>O-36:3/P-36:2</w:t>
            </w:r>
            <w:r w:rsidRPr="004509CE">
              <w:rPr>
                <w:rFonts w:ascii="Times New Roman" w:eastAsia="Times New Roman" w:hAnsi="Times New Roman"/>
                <w:color w:val="000000"/>
              </w:rPr>
              <w:t>/35:3</w:t>
            </w:r>
          </w:p>
        </w:tc>
        <w:tc>
          <w:tcPr>
            <w:tcW w:w="1270" w:type="dxa"/>
            <w:gridSpan w:val="3"/>
            <w:tcBorders>
              <w:top w:val="nil"/>
              <w:left w:val="nil"/>
              <w:right w:val="nil"/>
            </w:tcBorders>
            <w:vAlign w:val="bottom"/>
          </w:tcPr>
          <w:p w14:paraId="6A49477A" w14:textId="43F0891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73686576" w14:textId="429D4BE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3.2</w:t>
            </w:r>
          </w:p>
        </w:tc>
        <w:tc>
          <w:tcPr>
            <w:tcW w:w="1380" w:type="dxa"/>
            <w:gridSpan w:val="2"/>
            <w:tcBorders>
              <w:top w:val="nil"/>
              <w:left w:val="nil"/>
              <w:bottom w:val="nil"/>
              <w:right w:val="nil"/>
            </w:tcBorders>
            <w:noWrap/>
            <w:vAlign w:val="bottom"/>
            <w:hideMark/>
          </w:tcPr>
          <w:p w14:paraId="070960F9" w14:textId="1839AD1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0.76</w:t>
            </w:r>
          </w:p>
        </w:tc>
        <w:tc>
          <w:tcPr>
            <w:tcW w:w="1222" w:type="dxa"/>
            <w:gridSpan w:val="2"/>
            <w:tcBorders>
              <w:top w:val="nil"/>
              <w:left w:val="nil"/>
              <w:bottom w:val="nil"/>
              <w:right w:val="nil"/>
            </w:tcBorders>
            <w:shd w:val="clear" w:color="auto" w:fill="auto"/>
            <w:noWrap/>
            <w:vAlign w:val="bottom"/>
            <w:hideMark/>
          </w:tcPr>
          <w:p w14:paraId="0DD9E2B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13.7</w:t>
            </w:r>
          </w:p>
        </w:tc>
        <w:tc>
          <w:tcPr>
            <w:tcW w:w="1080" w:type="dxa"/>
            <w:gridSpan w:val="2"/>
            <w:tcBorders>
              <w:top w:val="nil"/>
              <w:left w:val="nil"/>
              <w:bottom w:val="nil"/>
              <w:right w:val="nil"/>
            </w:tcBorders>
            <w:shd w:val="clear" w:color="auto" w:fill="auto"/>
            <w:noWrap/>
            <w:vAlign w:val="bottom"/>
            <w:hideMark/>
          </w:tcPr>
          <w:p w14:paraId="7ADC1B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w:t>
            </w:r>
          </w:p>
        </w:tc>
        <w:tc>
          <w:tcPr>
            <w:tcW w:w="1170" w:type="dxa"/>
            <w:gridSpan w:val="2"/>
            <w:tcBorders>
              <w:top w:val="nil"/>
              <w:left w:val="nil"/>
              <w:bottom w:val="nil"/>
              <w:right w:val="nil"/>
            </w:tcBorders>
            <w:shd w:val="clear" w:color="auto" w:fill="auto"/>
            <w:noWrap/>
            <w:vAlign w:val="bottom"/>
            <w:hideMark/>
          </w:tcPr>
          <w:p w14:paraId="691A58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r>
      <w:tr w:rsidR="001F1B3A" w:rsidRPr="004509CE" w14:paraId="651FC1C3" w14:textId="77777777" w:rsidTr="001F1B3A">
        <w:trPr>
          <w:trHeight w:val="288"/>
        </w:trPr>
        <w:tc>
          <w:tcPr>
            <w:tcW w:w="2490" w:type="dxa"/>
            <w:tcBorders>
              <w:top w:val="nil"/>
              <w:left w:val="nil"/>
              <w:bottom w:val="nil"/>
              <w:right w:val="nil"/>
            </w:tcBorders>
            <w:shd w:val="clear" w:color="auto" w:fill="auto"/>
            <w:noWrap/>
            <w:vAlign w:val="bottom"/>
            <w:hideMark/>
          </w:tcPr>
          <w:p w14:paraId="0D41F7C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36:4</w:t>
            </w:r>
          </w:p>
        </w:tc>
        <w:tc>
          <w:tcPr>
            <w:tcW w:w="1270" w:type="dxa"/>
            <w:gridSpan w:val="3"/>
            <w:tcBorders>
              <w:top w:val="nil"/>
              <w:left w:val="nil"/>
              <w:right w:val="nil"/>
            </w:tcBorders>
            <w:vAlign w:val="bottom"/>
          </w:tcPr>
          <w:p w14:paraId="206F69DD" w14:textId="7DC8EA7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6CBB8A8" w14:textId="66EAC13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3.1</w:t>
            </w:r>
          </w:p>
        </w:tc>
        <w:tc>
          <w:tcPr>
            <w:tcW w:w="1380" w:type="dxa"/>
            <w:gridSpan w:val="2"/>
            <w:tcBorders>
              <w:top w:val="nil"/>
              <w:left w:val="nil"/>
              <w:bottom w:val="nil"/>
              <w:right w:val="nil"/>
            </w:tcBorders>
            <w:noWrap/>
            <w:vAlign w:val="bottom"/>
            <w:hideMark/>
          </w:tcPr>
          <w:p w14:paraId="4077C851" w14:textId="0FFFAAB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0.39</w:t>
            </w:r>
          </w:p>
        </w:tc>
        <w:tc>
          <w:tcPr>
            <w:tcW w:w="1222" w:type="dxa"/>
            <w:gridSpan w:val="2"/>
            <w:tcBorders>
              <w:top w:val="nil"/>
              <w:left w:val="nil"/>
              <w:bottom w:val="nil"/>
              <w:right w:val="nil"/>
            </w:tcBorders>
            <w:shd w:val="clear" w:color="auto" w:fill="auto"/>
            <w:noWrap/>
            <w:vAlign w:val="bottom"/>
            <w:hideMark/>
          </w:tcPr>
          <w:p w14:paraId="4E4CA99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22.9</w:t>
            </w:r>
          </w:p>
        </w:tc>
        <w:tc>
          <w:tcPr>
            <w:tcW w:w="1080" w:type="dxa"/>
            <w:gridSpan w:val="2"/>
            <w:tcBorders>
              <w:top w:val="nil"/>
              <w:left w:val="nil"/>
              <w:bottom w:val="nil"/>
              <w:right w:val="nil"/>
            </w:tcBorders>
            <w:shd w:val="clear" w:color="auto" w:fill="auto"/>
            <w:noWrap/>
            <w:vAlign w:val="bottom"/>
            <w:hideMark/>
          </w:tcPr>
          <w:p w14:paraId="6E13ABD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w:t>
            </w:r>
          </w:p>
        </w:tc>
        <w:tc>
          <w:tcPr>
            <w:tcW w:w="1170" w:type="dxa"/>
            <w:gridSpan w:val="2"/>
            <w:tcBorders>
              <w:top w:val="nil"/>
              <w:left w:val="nil"/>
              <w:bottom w:val="nil"/>
              <w:right w:val="nil"/>
            </w:tcBorders>
            <w:shd w:val="clear" w:color="auto" w:fill="auto"/>
            <w:noWrap/>
            <w:vAlign w:val="bottom"/>
            <w:hideMark/>
          </w:tcPr>
          <w:p w14:paraId="03B580E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-86</w:t>
            </w:r>
          </w:p>
        </w:tc>
      </w:tr>
      <w:tr w:rsidR="001F1B3A" w:rsidRPr="004509CE" w14:paraId="240A36C0" w14:textId="77777777" w:rsidTr="001F1B3A">
        <w:trPr>
          <w:trHeight w:val="288"/>
        </w:trPr>
        <w:tc>
          <w:tcPr>
            <w:tcW w:w="2490" w:type="dxa"/>
            <w:tcBorders>
              <w:top w:val="nil"/>
              <w:left w:val="nil"/>
              <w:bottom w:val="nil"/>
              <w:right w:val="nil"/>
            </w:tcBorders>
            <w:shd w:val="clear" w:color="auto" w:fill="auto"/>
            <w:noWrap/>
            <w:vAlign w:val="bottom"/>
            <w:hideMark/>
          </w:tcPr>
          <w:p w14:paraId="0E59427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O-36:4/P-36:3</w:t>
            </w:r>
          </w:p>
        </w:tc>
        <w:tc>
          <w:tcPr>
            <w:tcW w:w="1270" w:type="dxa"/>
            <w:gridSpan w:val="3"/>
            <w:tcBorders>
              <w:top w:val="nil"/>
              <w:left w:val="nil"/>
              <w:right w:val="nil"/>
            </w:tcBorders>
            <w:vAlign w:val="bottom"/>
          </w:tcPr>
          <w:p w14:paraId="5754C2B1" w14:textId="1FD885CB"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1158776D" w14:textId="7DFCFEC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80" w:type="dxa"/>
            <w:gridSpan w:val="2"/>
            <w:tcBorders>
              <w:top w:val="nil"/>
              <w:left w:val="nil"/>
              <w:bottom w:val="nil"/>
              <w:right w:val="nil"/>
            </w:tcBorders>
            <w:noWrap/>
            <w:vAlign w:val="bottom"/>
            <w:hideMark/>
          </w:tcPr>
          <w:p w14:paraId="09EA450D" w14:textId="66D8A6E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0.29</w:t>
            </w:r>
          </w:p>
        </w:tc>
        <w:tc>
          <w:tcPr>
            <w:tcW w:w="1222" w:type="dxa"/>
            <w:gridSpan w:val="2"/>
            <w:tcBorders>
              <w:top w:val="nil"/>
              <w:left w:val="nil"/>
              <w:bottom w:val="nil"/>
              <w:right w:val="nil"/>
            </w:tcBorders>
            <w:shd w:val="clear" w:color="auto" w:fill="auto"/>
            <w:noWrap/>
            <w:vAlign w:val="bottom"/>
            <w:hideMark/>
          </w:tcPr>
          <w:p w14:paraId="7B67BC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11.7</w:t>
            </w:r>
          </w:p>
        </w:tc>
        <w:tc>
          <w:tcPr>
            <w:tcW w:w="1080" w:type="dxa"/>
            <w:gridSpan w:val="2"/>
            <w:tcBorders>
              <w:top w:val="nil"/>
              <w:left w:val="nil"/>
              <w:bottom w:val="nil"/>
              <w:right w:val="nil"/>
            </w:tcBorders>
            <w:shd w:val="clear" w:color="auto" w:fill="auto"/>
            <w:noWrap/>
            <w:vAlign w:val="bottom"/>
            <w:hideMark/>
          </w:tcPr>
          <w:p w14:paraId="55C6675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w:t>
            </w:r>
          </w:p>
        </w:tc>
        <w:tc>
          <w:tcPr>
            <w:tcW w:w="1170" w:type="dxa"/>
            <w:gridSpan w:val="2"/>
            <w:tcBorders>
              <w:top w:val="nil"/>
              <w:left w:val="nil"/>
              <w:bottom w:val="nil"/>
              <w:right w:val="nil"/>
            </w:tcBorders>
            <w:shd w:val="clear" w:color="auto" w:fill="auto"/>
            <w:noWrap/>
            <w:vAlign w:val="bottom"/>
            <w:hideMark/>
          </w:tcPr>
          <w:p w14:paraId="37787AC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-86</w:t>
            </w:r>
          </w:p>
        </w:tc>
      </w:tr>
      <w:tr w:rsidR="001F1B3A" w:rsidRPr="004509CE" w14:paraId="7C530FD0" w14:textId="77777777" w:rsidTr="001F1B3A">
        <w:trPr>
          <w:trHeight w:val="288"/>
        </w:trPr>
        <w:tc>
          <w:tcPr>
            <w:tcW w:w="2490" w:type="dxa"/>
            <w:tcBorders>
              <w:top w:val="nil"/>
              <w:left w:val="nil"/>
              <w:bottom w:val="nil"/>
              <w:right w:val="nil"/>
            </w:tcBorders>
            <w:shd w:val="clear" w:color="auto" w:fill="auto"/>
            <w:noWrap/>
            <w:vAlign w:val="bottom"/>
            <w:hideMark/>
          </w:tcPr>
          <w:p w14:paraId="36E3282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36:5</w:t>
            </w:r>
          </w:p>
        </w:tc>
        <w:tc>
          <w:tcPr>
            <w:tcW w:w="1270" w:type="dxa"/>
            <w:gridSpan w:val="3"/>
            <w:tcBorders>
              <w:top w:val="nil"/>
              <w:left w:val="nil"/>
              <w:right w:val="nil"/>
            </w:tcBorders>
            <w:vAlign w:val="bottom"/>
          </w:tcPr>
          <w:p w14:paraId="344C5E68" w14:textId="5091823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43888084" w14:textId="3F84FCC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380" w:type="dxa"/>
            <w:gridSpan w:val="2"/>
            <w:tcBorders>
              <w:top w:val="nil"/>
              <w:left w:val="nil"/>
              <w:bottom w:val="nil"/>
              <w:right w:val="nil"/>
            </w:tcBorders>
            <w:noWrap/>
            <w:vAlign w:val="bottom"/>
            <w:hideMark/>
          </w:tcPr>
          <w:p w14:paraId="66B716B3" w14:textId="60CF7F2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222" w:type="dxa"/>
            <w:gridSpan w:val="2"/>
            <w:tcBorders>
              <w:top w:val="nil"/>
              <w:left w:val="nil"/>
              <w:bottom w:val="nil"/>
              <w:right w:val="nil"/>
            </w:tcBorders>
            <w:shd w:val="clear" w:color="auto" w:fill="auto"/>
            <w:noWrap/>
            <w:vAlign w:val="bottom"/>
            <w:hideMark/>
          </w:tcPr>
          <w:p w14:paraId="18EECD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4.1</w:t>
            </w:r>
          </w:p>
        </w:tc>
        <w:tc>
          <w:tcPr>
            <w:tcW w:w="1080" w:type="dxa"/>
            <w:gridSpan w:val="2"/>
            <w:tcBorders>
              <w:top w:val="nil"/>
              <w:left w:val="nil"/>
              <w:bottom w:val="nil"/>
              <w:right w:val="nil"/>
            </w:tcBorders>
            <w:shd w:val="clear" w:color="auto" w:fill="auto"/>
            <w:noWrap/>
            <w:vAlign w:val="bottom"/>
            <w:hideMark/>
          </w:tcPr>
          <w:p w14:paraId="1C50BC7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w:t>
            </w:r>
          </w:p>
        </w:tc>
        <w:tc>
          <w:tcPr>
            <w:tcW w:w="1170" w:type="dxa"/>
            <w:gridSpan w:val="2"/>
            <w:tcBorders>
              <w:top w:val="nil"/>
              <w:left w:val="nil"/>
              <w:bottom w:val="nil"/>
              <w:right w:val="nil"/>
            </w:tcBorders>
            <w:shd w:val="clear" w:color="auto" w:fill="auto"/>
            <w:noWrap/>
            <w:vAlign w:val="bottom"/>
            <w:hideMark/>
          </w:tcPr>
          <w:p w14:paraId="605A1E8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-94</w:t>
            </w:r>
          </w:p>
        </w:tc>
      </w:tr>
      <w:tr w:rsidR="001F1B3A" w:rsidRPr="004509CE" w14:paraId="3F32998C" w14:textId="77777777" w:rsidTr="001F1B3A">
        <w:trPr>
          <w:trHeight w:val="288"/>
        </w:trPr>
        <w:tc>
          <w:tcPr>
            <w:tcW w:w="2490" w:type="dxa"/>
            <w:tcBorders>
              <w:top w:val="nil"/>
              <w:left w:val="nil"/>
              <w:bottom w:val="nil"/>
              <w:right w:val="nil"/>
            </w:tcBorders>
            <w:shd w:val="clear" w:color="auto" w:fill="auto"/>
            <w:noWrap/>
            <w:vAlign w:val="bottom"/>
            <w:hideMark/>
          </w:tcPr>
          <w:p w14:paraId="1992A3C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O-36:5/P-36:4</w:t>
            </w:r>
          </w:p>
        </w:tc>
        <w:tc>
          <w:tcPr>
            <w:tcW w:w="1270" w:type="dxa"/>
            <w:gridSpan w:val="3"/>
            <w:tcBorders>
              <w:top w:val="nil"/>
              <w:left w:val="nil"/>
              <w:right w:val="nil"/>
            </w:tcBorders>
            <w:vAlign w:val="bottom"/>
          </w:tcPr>
          <w:p w14:paraId="3CD3AE86" w14:textId="793CED5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29A22E5D" w14:textId="5207C8B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4.9</w:t>
            </w:r>
          </w:p>
        </w:tc>
        <w:tc>
          <w:tcPr>
            <w:tcW w:w="1380" w:type="dxa"/>
            <w:gridSpan w:val="2"/>
            <w:tcBorders>
              <w:top w:val="nil"/>
              <w:left w:val="nil"/>
              <w:bottom w:val="nil"/>
              <w:right w:val="nil"/>
            </w:tcBorders>
            <w:noWrap/>
            <w:vAlign w:val="bottom"/>
            <w:hideMark/>
          </w:tcPr>
          <w:p w14:paraId="4DD95F2E" w14:textId="60E8A46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222" w:type="dxa"/>
            <w:gridSpan w:val="2"/>
            <w:tcBorders>
              <w:top w:val="nil"/>
              <w:left w:val="nil"/>
              <w:bottom w:val="nil"/>
              <w:right w:val="nil"/>
            </w:tcBorders>
            <w:shd w:val="clear" w:color="auto" w:fill="auto"/>
            <w:noWrap/>
            <w:vAlign w:val="bottom"/>
            <w:hideMark/>
          </w:tcPr>
          <w:p w14:paraId="272546C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19.6</w:t>
            </w:r>
          </w:p>
        </w:tc>
        <w:tc>
          <w:tcPr>
            <w:tcW w:w="1080" w:type="dxa"/>
            <w:gridSpan w:val="2"/>
            <w:tcBorders>
              <w:top w:val="nil"/>
              <w:left w:val="nil"/>
              <w:bottom w:val="nil"/>
              <w:right w:val="nil"/>
            </w:tcBorders>
            <w:shd w:val="clear" w:color="auto" w:fill="auto"/>
            <w:noWrap/>
            <w:vAlign w:val="bottom"/>
            <w:hideMark/>
          </w:tcPr>
          <w:p w14:paraId="5C19C6D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w:t>
            </w:r>
          </w:p>
        </w:tc>
        <w:tc>
          <w:tcPr>
            <w:tcW w:w="1170" w:type="dxa"/>
            <w:gridSpan w:val="2"/>
            <w:tcBorders>
              <w:top w:val="nil"/>
              <w:left w:val="nil"/>
              <w:bottom w:val="nil"/>
              <w:right w:val="nil"/>
            </w:tcBorders>
            <w:shd w:val="clear" w:color="auto" w:fill="auto"/>
            <w:noWrap/>
            <w:vAlign w:val="bottom"/>
            <w:hideMark/>
          </w:tcPr>
          <w:p w14:paraId="63EE11E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-75</w:t>
            </w:r>
          </w:p>
        </w:tc>
      </w:tr>
      <w:tr w:rsidR="001F1B3A" w:rsidRPr="004509CE" w14:paraId="36E93AF9" w14:textId="77777777" w:rsidTr="001F1B3A">
        <w:trPr>
          <w:trHeight w:val="288"/>
        </w:trPr>
        <w:tc>
          <w:tcPr>
            <w:tcW w:w="2490" w:type="dxa"/>
            <w:tcBorders>
              <w:top w:val="nil"/>
              <w:left w:val="nil"/>
              <w:bottom w:val="nil"/>
              <w:right w:val="nil"/>
            </w:tcBorders>
            <w:shd w:val="clear" w:color="auto" w:fill="auto"/>
            <w:noWrap/>
            <w:vAlign w:val="bottom"/>
            <w:hideMark/>
          </w:tcPr>
          <w:p w14:paraId="133971A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38:1</w:t>
            </w:r>
          </w:p>
        </w:tc>
        <w:tc>
          <w:tcPr>
            <w:tcW w:w="1270" w:type="dxa"/>
            <w:gridSpan w:val="3"/>
            <w:tcBorders>
              <w:top w:val="nil"/>
              <w:left w:val="nil"/>
              <w:right w:val="nil"/>
            </w:tcBorders>
            <w:vAlign w:val="bottom"/>
          </w:tcPr>
          <w:p w14:paraId="36BE40D9" w14:textId="316A046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1DC97BFE" w14:textId="792A228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80" w:type="dxa"/>
            <w:gridSpan w:val="2"/>
            <w:tcBorders>
              <w:top w:val="nil"/>
              <w:left w:val="nil"/>
              <w:bottom w:val="nil"/>
              <w:right w:val="nil"/>
            </w:tcBorders>
            <w:noWrap/>
            <w:vAlign w:val="bottom"/>
            <w:hideMark/>
          </w:tcPr>
          <w:p w14:paraId="55A689D3" w14:textId="56C17FC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1.7</w:t>
            </w:r>
          </w:p>
        </w:tc>
        <w:tc>
          <w:tcPr>
            <w:tcW w:w="1222" w:type="dxa"/>
            <w:gridSpan w:val="2"/>
            <w:tcBorders>
              <w:top w:val="nil"/>
              <w:left w:val="nil"/>
              <w:bottom w:val="nil"/>
              <w:right w:val="nil"/>
            </w:tcBorders>
            <w:shd w:val="clear" w:color="auto" w:fill="auto"/>
            <w:noWrap/>
            <w:vAlign w:val="bottom"/>
            <w:hideMark/>
          </w:tcPr>
          <w:p w14:paraId="7102599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10.3</w:t>
            </w:r>
          </w:p>
        </w:tc>
        <w:tc>
          <w:tcPr>
            <w:tcW w:w="1080" w:type="dxa"/>
            <w:gridSpan w:val="2"/>
            <w:tcBorders>
              <w:top w:val="nil"/>
              <w:left w:val="nil"/>
              <w:bottom w:val="nil"/>
              <w:right w:val="nil"/>
            </w:tcBorders>
            <w:shd w:val="clear" w:color="auto" w:fill="auto"/>
            <w:noWrap/>
            <w:vAlign w:val="bottom"/>
            <w:hideMark/>
          </w:tcPr>
          <w:p w14:paraId="0233CBF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w:t>
            </w:r>
          </w:p>
        </w:tc>
        <w:tc>
          <w:tcPr>
            <w:tcW w:w="1170" w:type="dxa"/>
            <w:gridSpan w:val="2"/>
            <w:tcBorders>
              <w:top w:val="nil"/>
              <w:left w:val="nil"/>
              <w:bottom w:val="nil"/>
              <w:right w:val="nil"/>
            </w:tcBorders>
            <w:shd w:val="clear" w:color="auto" w:fill="auto"/>
            <w:noWrap/>
            <w:vAlign w:val="bottom"/>
            <w:hideMark/>
          </w:tcPr>
          <w:p w14:paraId="1823F7E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-75</w:t>
            </w:r>
          </w:p>
        </w:tc>
      </w:tr>
      <w:tr w:rsidR="001F1B3A" w:rsidRPr="004509CE" w14:paraId="787D1DCB" w14:textId="77777777" w:rsidTr="001F1B3A">
        <w:trPr>
          <w:trHeight w:val="288"/>
        </w:trPr>
        <w:tc>
          <w:tcPr>
            <w:tcW w:w="2490" w:type="dxa"/>
            <w:tcBorders>
              <w:top w:val="nil"/>
              <w:left w:val="nil"/>
              <w:bottom w:val="nil"/>
              <w:right w:val="nil"/>
            </w:tcBorders>
            <w:shd w:val="clear" w:color="auto" w:fill="auto"/>
            <w:noWrap/>
            <w:vAlign w:val="bottom"/>
            <w:hideMark/>
          </w:tcPr>
          <w:p w14:paraId="2C8830D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38:2</w:t>
            </w:r>
          </w:p>
        </w:tc>
        <w:tc>
          <w:tcPr>
            <w:tcW w:w="1270" w:type="dxa"/>
            <w:gridSpan w:val="3"/>
            <w:tcBorders>
              <w:top w:val="nil"/>
              <w:left w:val="nil"/>
              <w:right w:val="nil"/>
            </w:tcBorders>
            <w:vAlign w:val="bottom"/>
          </w:tcPr>
          <w:p w14:paraId="67BA3835" w14:textId="4B37257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7FC63511" w14:textId="3ACA3D2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380" w:type="dxa"/>
            <w:gridSpan w:val="2"/>
            <w:tcBorders>
              <w:top w:val="nil"/>
              <w:left w:val="nil"/>
              <w:bottom w:val="nil"/>
              <w:right w:val="nil"/>
            </w:tcBorders>
            <w:noWrap/>
            <w:vAlign w:val="bottom"/>
            <w:hideMark/>
          </w:tcPr>
          <w:p w14:paraId="71EEB746" w14:textId="1903EE3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222" w:type="dxa"/>
            <w:gridSpan w:val="2"/>
            <w:tcBorders>
              <w:top w:val="nil"/>
              <w:left w:val="nil"/>
              <w:bottom w:val="nil"/>
              <w:right w:val="nil"/>
            </w:tcBorders>
            <w:shd w:val="clear" w:color="auto" w:fill="auto"/>
            <w:noWrap/>
            <w:vAlign w:val="bottom"/>
            <w:hideMark/>
          </w:tcPr>
          <w:p w14:paraId="6DF9DA0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0.763</w:t>
            </w:r>
          </w:p>
        </w:tc>
        <w:tc>
          <w:tcPr>
            <w:tcW w:w="1080" w:type="dxa"/>
            <w:gridSpan w:val="2"/>
            <w:tcBorders>
              <w:top w:val="nil"/>
              <w:left w:val="nil"/>
              <w:bottom w:val="nil"/>
              <w:right w:val="nil"/>
            </w:tcBorders>
            <w:shd w:val="clear" w:color="auto" w:fill="auto"/>
            <w:noWrap/>
            <w:vAlign w:val="bottom"/>
            <w:hideMark/>
          </w:tcPr>
          <w:p w14:paraId="252F655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0.142</w:t>
            </w:r>
          </w:p>
        </w:tc>
        <w:tc>
          <w:tcPr>
            <w:tcW w:w="1170" w:type="dxa"/>
            <w:gridSpan w:val="2"/>
            <w:tcBorders>
              <w:top w:val="nil"/>
              <w:left w:val="nil"/>
              <w:bottom w:val="nil"/>
              <w:right w:val="nil"/>
            </w:tcBorders>
            <w:shd w:val="clear" w:color="auto" w:fill="auto"/>
            <w:noWrap/>
            <w:vAlign w:val="bottom"/>
            <w:hideMark/>
          </w:tcPr>
          <w:p w14:paraId="26507AA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144</w:t>
            </w:r>
          </w:p>
        </w:tc>
      </w:tr>
      <w:tr w:rsidR="001F1B3A" w:rsidRPr="004509CE" w14:paraId="3EC5FD7A" w14:textId="77777777" w:rsidTr="001F1B3A">
        <w:trPr>
          <w:trHeight w:val="288"/>
        </w:trPr>
        <w:tc>
          <w:tcPr>
            <w:tcW w:w="2490" w:type="dxa"/>
            <w:tcBorders>
              <w:top w:val="nil"/>
              <w:left w:val="nil"/>
              <w:bottom w:val="nil"/>
              <w:right w:val="nil"/>
            </w:tcBorders>
            <w:shd w:val="clear" w:color="auto" w:fill="auto"/>
            <w:noWrap/>
            <w:vAlign w:val="bottom"/>
            <w:hideMark/>
          </w:tcPr>
          <w:p w14:paraId="72ECF47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38:3</w:t>
            </w:r>
          </w:p>
        </w:tc>
        <w:tc>
          <w:tcPr>
            <w:tcW w:w="1270" w:type="dxa"/>
            <w:gridSpan w:val="3"/>
            <w:tcBorders>
              <w:top w:val="nil"/>
              <w:left w:val="nil"/>
              <w:right w:val="nil"/>
            </w:tcBorders>
            <w:vAlign w:val="bottom"/>
          </w:tcPr>
          <w:p w14:paraId="3C931E4A" w14:textId="1DA4A4A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076CA0CE" w14:textId="01445DB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0.95</w:t>
            </w:r>
          </w:p>
        </w:tc>
        <w:tc>
          <w:tcPr>
            <w:tcW w:w="1380" w:type="dxa"/>
            <w:gridSpan w:val="2"/>
            <w:tcBorders>
              <w:top w:val="nil"/>
              <w:left w:val="nil"/>
              <w:bottom w:val="nil"/>
              <w:right w:val="nil"/>
            </w:tcBorders>
            <w:noWrap/>
            <w:vAlign w:val="bottom"/>
            <w:hideMark/>
          </w:tcPr>
          <w:p w14:paraId="6D61AB44" w14:textId="675EE3F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0.20</w:t>
            </w:r>
          </w:p>
        </w:tc>
        <w:tc>
          <w:tcPr>
            <w:tcW w:w="1222" w:type="dxa"/>
            <w:gridSpan w:val="2"/>
            <w:tcBorders>
              <w:top w:val="nil"/>
              <w:left w:val="nil"/>
              <w:bottom w:val="nil"/>
              <w:right w:val="nil"/>
            </w:tcBorders>
            <w:shd w:val="clear" w:color="auto" w:fill="auto"/>
            <w:noWrap/>
            <w:vAlign w:val="bottom"/>
            <w:hideMark/>
          </w:tcPr>
          <w:p w14:paraId="56F444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6.83</w:t>
            </w:r>
          </w:p>
        </w:tc>
        <w:tc>
          <w:tcPr>
            <w:tcW w:w="1080" w:type="dxa"/>
            <w:gridSpan w:val="2"/>
            <w:tcBorders>
              <w:top w:val="nil"/>
              <w:left w:val="nil"/>
              <w:bottom w:val="nil"/>
              <w:right w:val="nil"/>
            </w:tcBorders>
            <w:shd w:val="clear" w:color="auto" w:fill="auto"/>
            <w:noWrap/>
            <w:vAlign w:val="bottom"/>
            <w:hideMark/>
          </w:tcPr>
          <w:p w14:paraId="7403BBF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0.73</w:t>
            </w:r>
          </w:p>
        </w:tc>
        <w:tc>
          <w:tcPr>
            <w:tcW w:w="1170" w:type="dxa"/>
            <w:gridSpan w:val="2"/>
            <w:tcBorders>
              <w:top w:val="nil"/>
              <w:left w:val="nil"/>
              <w:bottom w:val="nil"/>
              <w:right w:val="nil"/>
            </w:tcBorders>
            <w:shd w:val="clear" w:color="auto" w:fill="auto"/>
            <w:noWrap/>
            <w:vAlign w:val="bottom"/>
            <w:hideMark/>
          </w:tcPr>
          <w:p w14:paraId="4E4EC41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-86</w:t>
            </w:r>
          </w:p>
        </w:tc>
      </w:tr>
      <w:tr w:rsidR="001F1B3A" w:rsidRPr="004509CE" w14:paraId="4C1A46AD" w14:textId="77777777" w:rsidTr="001F1B3A">
        <w:trPr>
          <w:trHeight w:val="288"/>
        </w:trPr>
        <w:tc>
          <w:tcPr>
            <w:tcW w:w="2490" w:type="dxa"/>
            <w:tcBorders>
              <w:top w:val="nil"/>
              <w:left w:val="nil"/>
              <w:bottom w:val="nil"/>
              <w:right w:val="nil"/>
            </w:tcBorders>
            <w:shd w:val="clear" w:color="auto" w:fill="auto"/>
            <w:noWrap/>
            <w:vAlign w:val="bottom"/>
            <w:hideMark/>
          </w:tcPr>
          <w:p w14:paraId="4C99F79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38:4</w:t>
            </w:r>
          </w:p>
        </w:tc>
        <w:tc>
          <w:tcPr>
            <w:tcW w:w="1270" w:type="dxa"/>
            <w:gridSpan w:val="3"/>
            <w:tcBorders>
              <w:top w:val="nil"/>
              <w:left w:val="nil"/>
              <w:right w:val="nil"/>
            </w:tcBorders>
            <w:vAlign w:val="bottom"/>
          </w:tcPr>
          <w:p w14:paraId="0BC4EFAE" w14:textId="504DD93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49BCB752" w14:textId="0A72786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8.1</w:t>
            </w:r>
          </w:p>
        </w:tc>
        <w:tc>
          <w:tcPr>
            <w:tcW w:w="1380" w:type="dxa"/>
            <w:gridSpan w:val="2"/>
            <w:tcBorders>
              <w:top w:val="nil"/>
              <w:left w:val="nil"/>
              <w:bottom w:val="nil"/>
              <w:right w:val="nil"/>
            </w:tcBorders>
            <w:noWrap/>
            <w:vAlign w:val="bottom"/>
            <w:hideMark/>
          </w:tcPr>
          <w:p w14:paraId="67D19F9A" w14:textId="61D17F0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222" w:type="dxa"/>
            <w:gridSpan w:val="2"/>
            <w:tcBorders>
              <w:top w:val="nil"/>
              <w:left w:val="nil"/>
              <w:bottom w:val="nil"/>
              <w:right w:val="nil"/>
            </w:tcBorders>
            <w:shd w:val="clear" w:color="auto" w:fill="auto"/>
            <w:noWrap/>
            <w:vAlign w:val="bottom"/>
            <w:hideMark/>
          </w:tcPr>
          <w:p w14:paraId="6FE4B6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48.1</w:t>
            </w:r>
          </w:p>
        </w:tc>
        <w:tc>
          <w:tcPr>
            <w:tcW w:w="1080" w:type="dxa"/>
            <w:gridSpan w:val="2"/>
            <w:tcBorders>
              <w:top w:val="nil"/>
              <w:left w:val="nil"/>
              <w:bottom w:val="nil"/>
              <w:right w:val="nil"/>
            </w:tcBorders>
            <w:shd w:val="clear" w:color="auto" w:fill="auto"/>
            <w:noWrap/>
            <w:vAlign w:val="bottom"/>
            <w:hideMark/>
          </w:tcPr>
          <w:p w14:paraId="343956D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170" w:type="dxa"/>
            <w:gridSpan w:val="2"/>
            <w:tcBorders>
              <w:top w:val="nil"/>
              <w:left w:val="nil"/>
              <w:bottom w:val="nil"/>
              <w:right w:val="nil"/>
            </w:tcBorders>
            <w:shd w:val="clear" w:color="auto" w:fill="auto"/>
            <w:noWrap/>
            <w:vAlign w:val="bottom"/>
            <w:hideMark/>
          </w:tcPr>
          <w:p w14:paraId="16C62F8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1F1B3A" w:rsidRPr="004509CE" w14:paraId="4F8ED057" w14:textId="77777777" w:rsidTr="001F1B3A">
        <w:trPr>
          <w:trHeight w:val="288"/>
        </w:trPr>
        <w:tc>
          <w:tcPr>
            <w:tcW w:w="2490" w:type="dxa"/>
            <w:tcBorders>
              <w:top w:val="nil"/>
              <w:left w:val="nil"/>
              <w:bottom w:val="nil"/>
              <w:right w:val="nil"/>
            </w:tcBorders>
            <w:shd w:val="clear" w:color="auto" w:fill="auto"/>
            <w:noWrap/>
            <w:vAlign w:val="bottom"/>
            <w:hideMark/>
          </w:tcPr>
          <w:p w14:paraId="2716459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38:5</w:t>
            </w:r>
          </w:p>
        </w:tc>
        <w:tc>
          <w:tcPr>
            <w:tcW w:w="1270" w:type="dxa"/>
            <w:gridSpan w:val="3"/>
            <w:tcBorders>
              <w:top w:val="nil"/>
              <w:left w:val="nil"/>
              <w:right w:val="nil"/>
            </w:tcBorders>
            <w:vAlign w:val="bottom"/>
          </w:tcPr>
          <w:p w14:paraId="2DF5B820" w14:textId="5592C31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1C79B862" w14:textId="1AD8BC5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2.7</w:t>
            </w:r>
          </w:p>
        </w:tc>
        <w:tc>
          <w:tcPr>
            <w:tcW w:w="1380" w:type="dxa"/>
            <w:gridSpan w:val="2"/>
            <w:tcBorders>
              <w:top w:val="nil"/>
              <w:left w:val="nil"/>
              <w:bottom w:val="nil"/>
              <w:right w:val="nil"/>
            </w:tcBorders>
            <w:noWrap/>
            <w:vAlign w:val="bottom"/>
            <w:hideMark/>
          </w:tcPr>
          <w:p w14:paraId="04A3565B" w14:textId="26DE523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0.47</w:t>
            </w:r>
          </w:p>
        </w:tc>
        <w:tc>
          <w:tcPr>
            <w:tcW w:w="1222" w:type="dxa"/>
            <w:gridSpan w:val="2"/>
            <w:tcBorders>
              <w:top w:val="nil"/>
              <w:left w:val="nil"/>
              <w:bottom w:val="nil"/>
              <w:right w:val="nil"/>
            </w:tcBorders>
            <w:shd w:val="clear" w:color="auto" w:fill="auto"/>
            <w:noWrap/>
            <w:vAlign w:val="bottom"/>
            <w:hideMark/>
          </w:tcPr>
          <w:p w14:paraId="093490D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20.9</w:t>
            </w:r>
          </w:p>
        </w:tc>
        <w:tc>
          <w:tcPr>
            <w:tcW w:w="1080" w:type="dxa"/>
            <w:gridSpan w:val="2"/>
            <w:tcBorders>
              <w:top w:val="nil"/>
              <w:left w:val="nil"/>
              <w:bottom w:val="nil"/>
              <w:right w:val="nil"/>
            </w:tcBorders>
            <w:shd w:val="clear" w:color="auto" w:fill="auto"/>
            <w:noWrap/>
            <w:vAlign w:val="bottom"/>
            <w:hideMark/>
          </w:tcPr>
          <w:p w14:paraId="40A643C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w:t>
            </w:r>
          </w:p>
        </w:tc>
        <w:tc>
          <w:tcPr>
            <w:tcW w:w="1170" w:type="dxa"/>
            <w:gridSpan w:val="2"/>
            <w:tcBorders>
              <w:top w:val="nil"/>
              <w:left w:val="nil"/>
              <w:bottom w:val="nil"/>
              <w:right w:val="nil"/>
            </w:tcBorders>
            <w:shd w:val="clear" w:color="auto" w:fill="auto"/>
            <w:noWrap/>
            <w:vAlign w:val="bottom"/>
            <w:hideMark/>
          </w:tcPr>
          <w:p w14:paraId="45830CC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-87</w:t>
            </w:r>
          </w:p>
        </w:tc>
      </w:tr>
      <w:tr w:rsidR="001F1B3A" w:rsidRPr="004509CE" w14:paraId="2BB638BB" w14:textId="77777777" w:rsidTr="001F1B3A">
        <w:trPr>
          <w:trHeight w:val="288"/>
        </w:trPr>
        <w:tc>
          <w:tcPr>
            <w:tcW w:w="2490" w:type="dxa"/>
            <w:tcBorders>
              <w:top w:val="nil"/>
              <w:left w:val="nil"/>
              <w:bottom w:val="nil"/>
              <w:right w:val="nil"/>
            </w:tcBorders>
            <w:shd w:val="clear" w:color="auto" w:fill="auto"/>
            <w:noWrap/>
            <w:vAlign w:val="bottom"/>
            <w:hideMark/>
          </w:tcPr>
          <w:p w14:paraId="34DB787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O-38:5/P-38:4</w:t>
            </w:r>
          </w:p>
        </w:tc>
        <w:tc>
          <w:tcPr>
            <w:tcW w:w="1270" w:type="dxa"/>
            <w:gridSpan w:val="3"/>
            <w:tcBorders>
              <w:top w:val="nil"/>
              <w:left w:val="nil"/>
              <w:right w:val="nil"/>
            </w:tcBorders>
            <w:vAlign w:val="bottom"/>
          </w:tcPr>
          <w:p w14:paraId="558BD2BF" w14:textId="7A52EDF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62A9456B" w14:textId="4E1A553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5.8</w:t>
            </w:r>
          </w:p>
        </w:tc>
        <w:tc>
          <w:tcPr>
            <w:tcW w:w="1380" w:type="dxa"/>
            <w:gridSpan w:val="2"/>
            <w:tcBorders>
              <w:top w:val="nil"/>
              <w:left w:val="nil"/>
              <w:bottom w:val="nil"/>
              <w:right w:val="nil"/>
            </w:tcBorders>
            <w:noWrap/>
            <w:vAlign w:val="bottom"/>
            <w:hideMark/>
          </w:tcPr>
          <w:p w14:paraId="12D9120F" w14:textId="251F8AD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222" w:type="dxa"/>
            <w:gridSpan w:val="2"/>
            <w:tcBorders>
              <w:top w:val="nil"/>
              <w:left w:val="nil"/>
              <w:bottom w:val="nil"/>
              <w:right w:val="nil"/>
            </w:tcBorders>
            <w:shd w:val="clear" w:color="auto" w:fill="auto"/>
            <w:noWrap/>
            <w:vAlign w:val="bottom"/>
            <w:hideMark/>
          </w:tcPr>
          <w:p w14:paraId="2C968A6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54.6</w:t>
            </w:r>
          </w:p>
        </w:tc>
        <w:tc>
          <w:tcPr>
            <w:tcW w:w="1080" w:type="dxa"/>
            <w:gridSpan w:val="2"/>
            <w:tcBorders>
              <w:top w:val="nil"/>
              <w:left w:val="nil"/>
              <w:bottom w:val="nil"/>
              <w:right w:val="nil"/>
            </w:tcBorders>
            <w:shd w:val="clear" w:color="auto" w:fill="auto"/>
            <w:noWrap/>
            <w:vAlign w:val="bottom"/>
            <w:hideMark/>
          </w:tcPr>
          <w:p w14:paraId="2648CA7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w:t>
            </w:r>
          </w:p>
        </w:tc>
        <w:tc>
          <w:tcPr>
            <w:tcW w:w="1170" w:type="dxa"/>
            <w:gridSpan w:val="2"/>
            <w:tcBorders>
              <w:top w:val="nil"/>
              <w:left w:val="nil"/>
              <w:bottom w:val="nil"/>
              <w:right w:val="nil"/>
            </w:tcBorders>
            <w:shd w:val="clear" w:color="auto" w:fill="auto"/>
            <w:noWrap/>
            <w:vAlign w:val="bottom"/>
            <w:hideMark/>
          </w:tcPr>
          <w:p w14:paraId="518D10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-89</w:t>
            </w:r>
          </w:p>
        </w:tc>
      </w:tr>
      <w:tr w:rsidR="001F1B3A" w:rsidRPr="004509CE" w14:paraId="26C41427" w14:textId="77777777" w:rsidTr="001F1B3A">
        <w:trPr>
          <w:trHeight w:val="288"/>
        </w:trPr>
        <w:tc>
          <w:tcPr>
            <w:tcW w:w="2490" w:type="dxa"/>
            <w:tcBorders>
              <w:top w:val="nil"/>
              <w:left w:val="nil"/>
              <w:bottom w:val="nil"/>
              <w:right w:val="nil"/>
            </w:tcBorders>
            <w:shd w:val="clear" w:color="auto" w:fill="auto"/>
            <w:noWrap/>
            <w:vAlign w:val="bottom"/>
            <w:hideMark/>
          </w:tcPr>
          <w:p w14:paraId="08AB159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38:6</w:t>
            </w:r>
          </w:p>
        </w:tc>
        <w:tc>
          <w:tcPr>
            <w:tcW w:w="1270" w:type="dxa"/>
            <w:gridSpan w:val="3"/>
            <w:tcBorders>
              <w:top w:val="nil"/>
              <w:left w:val="nil"/>
              <w:right w:val="nil"/>
            </w:tcBorders>
            <w:vAlign w:val="bottom"/>
          </w:tcPr>
          <w:p w14:paraId="35F3C277" w14:textId="5A8122A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2668B393" w14:textId="0AEA741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3.2</w:t>
            </w:r>
          </w:p>
        </w:tc>
        <w:tc>
          <w:tcPr>
            <w:tcW w:w="1380" w:type="dxa"/>
            <w:gridSpan w:val="2"/>
            <w:tcBorders>
              <w:top w:val="nil"/>
              <w:left w:val="nil"/>
              <w:bottom w:val="nil"/>
              <w:right w:val="nil"/>
            </w:tcBorders>
            <w:noWrap/>
            <w:vAlign w:val="bottom"/>
            <w:hideMark/>
          </w:tcPr>
          <w:p w14:paraId="19BDE732" w14:textId="6EECE85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0.59</w:t>
            </w:r>
          </w:p>
        </w:tc>
        <w:tc>
          <w:tcPr>
            <w:tcW w:w="1222" w:type="dxa"/>
            <w:gridSpan w:val="2"/>
            <w:tcBorders>
              <w:top w:val="nil"/>
              <w:left w:val="nil"/>
              <w:bottom w:val="nil"/>
              <w:right w:val="nil"/>
            </w:tcBorders>
            <w:shd w:val="clear" w:color="auto" w:fill="auto"/>
            <w:noWrap/>
            <w:vAlign w:val="bottom"/>
            <w:hideMark/>
          </w:tcPr>
          <w:p w14:paraId="255B260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19.5</w:t>
            </w:r>
          </w:p>
        </w:tc>
        <w:tc>
          <w:tcPr>
            <w:tcW w:w="1080" w:type="dxa"/>
            <w:gridSpan w:val="2"/>
            <w:tcBorders>
              <w:top w:val="nil"/>
              <w:left w:val="nil"/>
              <w:bottom w:val="nil"/>
              <w:right w:val="nil"/>
            </w:tcBorders>
            <w:shd w:val="clear" w:color="auto" w:fill="auto"/>
            <w:noWrap/>
            <w:vAlign w:val="bottom"/>
            <w:hideMark/>
          </w:tcPr>
          <w:p w14:paraId="34CDE11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w:t>
            </w:r>
          </w:p>
        </w:tc>
        <w:tc>
          <w:tcPr>
            <w:tcW w:w="1170" w:type="dxa"/>
            <w:gridSpan w:val="2"/>
            <w:tcBorders>
              <w:top w:val="nil"/>
              <w:left w:val="nil"/>
              <w:bottom w:val="nil"/>
              <w:right w:val="nil"/>
            </w:tcBorders>
            <w:shd w:val="clear" w:color="auto" w:fill="auto"/>
            <w:noWrap/>
            <w:vAlign w:val="bottom"/>
            <w:hideMark/>
          </w:tcPr>
          <w:p w14:paraId="5940D1F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-84</w:t>
            </w:r>
          </w:p>
        </w:tc>
      </w:tr>
      <w:tr w:rsidR="001F1B3A" w:rsidRPr="004509CE" w14:paraId="1016A42C" w14:textId="77777777" w:rsidTr="001F1B3A">
        <w:trPr>
          <w:trHeight w:val="288"/>
        </w:trPr>
        <w:tc>
          <w:tcPr>
            <w:tcW w:w="2490" w:type="dxa"/>
            <w:tcBorders>
              <w:top w:val="nil"/>
              <w:left w:val="nil"/>
              <w:bottom w:val="nil"/>
              <w:right w:val="nil"/>
            </w:tcBorders>
            <w:shd w:val="clear" w:color="auto" w:fill="auto"/>
            <w:noWrap/>
            <w:vAlign w:val="bottom"/>
            <w:hideMark/>
          </w:tcPr>
          <w:p w14:paraId="4B45D5B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O-38:6/P-38:5</w:t>
            </w:r>
          </w:p>
        </w:tc>
        <w:tc>
          <w:tcPr>
            <w:tcW w:w="1270" w:type="dxa"/>
            <w:gridSpan w:val="3"/>
            <w:tcBorders>
              <w:top w:val="nil"/>
              <w:left w:val="nil"/>
              <w:right w:val="nil"/>
            </w:tcBorders>
            <w:vAlign w:val="bottom"/>
          </w:tcPr>
          <w:p w14:paraId="11D27FFA" w14:textId="271B6AC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51249423" w14:textId="6295A55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4.9</w:t>
            </w:r>
          </w:p>
        </w:tc>
        <w:tc>
          <w:tcPr>
            <w:tcW w:w="1380" w:type="dxa"/>
            <w:gridSpan w:val="2"/>
            <w:tcBorders>
              <w:top w:val="nil"/>
              <w:left w:val="nil"/>
              <w:bottom w:val="nil"/>
              <w:right w:val="nil"/>
            </w:tcBorders>
            <w:noWrap/>
            <w:vAlign w:val="bottom"/>
            <w:hideMark/>
          </w:tcPr>
          <w:p w14:paraId="0353E793" w14:textId="3ABA2A0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222" w:type="dxa"/>
            <w:gridSpan w:val="2"/>
            <w:tcBorders>
              <w:top w:val="nil"/>
              <w:left w:val="nil"/>
              <w:bottom w:val="nil"/>
              <w:right w:val="nil"/>
            </w:tcBorders>
            <w:shd w:val="clear" w:color="auto" w:fill="auto"/>
            <w:noWrap/>
            <w:vAlign w:val="bottom"/>
            <w:hideMark/>
          </w:tcPr>
          <w:p w14:paraId="44E7923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32.7</w:t>
            </w:r>
          </w:p>
        </w:tc>
        <w:tc>
          <w:tcPr>
            <w:tcW w:w="1080" w:type="dxa"/>
            <w:gridSpan w:val="2"/>
            <w:tcBorders>
              <w:top w:val="nil"/>
              <w:left w:val="nil"/>
              <w:bottom w:val="nil"/>
              <w:right w:val="nil"/>
            </w:tcBorders>
            <w:shd w:val="clear" w:color="auto" w:fill="auto"/>
            <w:noWrap/>
            <w:vAlign w:val="bottom"/>
            <w:hideMark/>
          </w:tcPr>
          <w:p w14:paraId="02E25C4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170" w:type="dxa"/>
            <w:gridSpan w:val="2"/>
            <w:tcBorders>
              <w:top w:val="nil"/>
              <w:left w:val="nil"/>
              <w:bottom w:val="nil"/>
              <w:right w:val="nil"/>
            </w:tcBorders>
            <w:shd w:val="clear" w:color="auto" w:fill="auto"/>
            <w:noWrap/>
            <w:vAlign w:val="bottom"/>
            <w:hideMark/>
          </w:tcPr>
          <w:p w14:paraId="40FB9F2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0972B2BD" w14:textId="77777777" w:rsidTr="001F1B3A">
        <w:trPr>
          <w:trHeight w:val="288"/>
        </w:trPr>
        <w:tc>
          <w:tcPr>
            <w:tcW w:w="2490" w:type="dxa"/>
            <w:tcBorders>
              <w:top w:val="nil"/>
              <w:left w:val="nil"/>
              <w:bottom w:val="nil"/>
              <w:right w:val="nil"/>
            </w:tcBorders>
            <w:shd w:val="clear" w:color="auto" w:fill="auto"/>
            <w:noWrap/>
            <w:vAlign w:val="bottom"/>
            <w:hideMark/>
          </w:tcPr>
          <w:p w14:paraId="4FA4EB2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40:4</w:t>
            </w:r>
          </w:p>
        </w:tc>
        <w:tc>
          <w:tcPr>
            <w:tcW w:w="1270" w:type="dxa"/>
            <w:gridSpan w:val="3"/>
            <w:tcBorders>
              <w:top w:val="nil"/>
              <w:left w:val="nil"/>
              <w:right w:val="nil"/>
            </w:tcBorders>
            <w:vAlign w:val="bottom"/>
          </w:tcPr>
          <w:p w14:paraId="14FAF545" w14:textId="61DB8B9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04DDEF5E" w14:textId="628768A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380" w:type="dxa"/>
            <w:gridSpan w:val="2"/>
            <w:tcBorders>
              <w:top w:val="nil"/>
              <w:left w:val="nil"/>
              <w:bottom w:val="nil"/>
              <w:right w:val="nil"/>
            </w:tcBorders>
            <w:noWrap/>
            <w:vAlign w:val="bottom"/>
            <w:hideMark/>
          </w:tcPr>
          <w:p w14:paraId="5134A577" w14:textId="5D95268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0.082</w:t>
            </w:r>
          </w:p>
        </w:tc>
        <w:tc>
          <w:tcPr>
            <w:tcW w:w="1222" w:type="dxa"/>
            <w:gridSpan w:val="2"/>
            <w:tcBorders>
              <w:top w:val="nil"/>
              <w:left w:val="nil"/>
              <w:bottom w:val="nil"/>
              <w:right w:val="nil"/>
            </w:tcBorders>
            <w:shd w:val="clear" w:color="auto" w:fill="auto"/>
            <w:noWrap/>
            <w:vAlign w:val="bottom"/>
            <w:hideMark/>
          </w:tcPr>
          <w:p w14:paraId="6BBCA88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2.34</w:t>
            </w:r>
          </w:p>
        </w:tc>
        <w:tc>
          <w:tcPr>
            <w:tcW w:w="1080" w:type="dxa"/>
            <w:gridSpan w:val="2"/>
            <w:tcBorders>
              <w:top w:val="nil"/>
              <w:left w:val="nil"/>
              <w:bottom w:val="nil"/>
              <w:right w:val="nil"/>
            </w:tcBorders>
            <w:shd w:val="clear" w:color="auto" w:fill="auto"/>
            <w:noWrap/>
            <w:vAlign w:val="bottom"/>
            <w:hideMark/>
          </w:tcPr>
          <w:p w14:paraId="3F9A759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0.06</w:t>
            </w:r>
          </w:p>
        </w:tc>
        <w:tc>
          <w:tcPr>
            <w:tcW w:w="1170" w:type="dxa"/>
            <w:gridSpan w:val="2"/>
            <w:tcBorders>
              <w:top w:val="nil"/>
              <w:left w:val="nil"/>
              <w:bottom w:val="nil"/>
              <w:right w:val="nil"/>
            </w:tcBorders>
            <w:shd w:val="clear" w:color="auto" w:fill="auto"/>
            <w:noWrap/>
            <w:vAlign w:val="bottom"/>
            <w:hideMark/>
          </w:tcPr>
          <w:p w14:paraId="239E42B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-89</w:t>
            </w:r>
          </w:p>
        </w:tc>
      </w:tr>
      <w:tr w:rsidR="001F1B3A" w:rsidRPr="004509CE" w14:paraId="6AF587E9" w14:textId="77777777" w:rsidTr="001F1B3A">
        <w:trPr>
          <w:trHeight w:val="288"/>
        </w:trPr>
        <w:tc>
          <w:tcPr>
            <w:tcW w:w="2490" w:type="dxa"/>
            <w:tcBorders>
              <w:top w:val="nil"/>
              <w:left w:val="nil"/>
              <w:bottom w:val="nil"/>
              <w:right w:val="nil"/>
            </w:tcBorders>
            <w:shd w:val="clear" w:color="auto" w:fill="auto"/>
            <w:noWrap/>
            <w:vAlign w:val="bottom"/>
            <w:hideMark/>
          </w:tcPr>
          <w:p w14:paraId="103FB5F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40:5</w:t>
            </w:r>
          </w:p>
        </w:tc>
        <w:tc>
          <w:tcPr>
            <w:tcW w:w="1270" w:type="dxa"/>
            <w:gridSpan w:val="3"/>
            <w:tcBorders>
              <w:top w:val="nil"/>
              <w:left w:val="nil"/>
              <w:right w:val="nil"/>
            </w:tcBorders>
            <w:vAlign w:val="bottom"/>
          </w:tcPr>
          <w:p w14:paraId="67B13322" w14:textId="3E87D88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7735364C" w14:textId="51567E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0.73</w:t>
            </w:r>
          </w:p>
        </w:tc>
        <w:tc>
          <w:tcPr>
            <w:tcW w:w="1380" w:type="dxa"/>
            <w:gridSpan w:val="2"/>
            <w:tcBorders>
              <w:top w:val="nil"/>
              <w:left w:val="nil"/>
              <w:bottom w:val="nil"/>
              <w:right w:val="nil"/>
            </w:tcBorders>
            <w:noWrap/>
            <w:vAlign w:val="bottom"/>
            <w:hideMark/>
          </w:tcPr>
          <w:p w14:paraId="4F70F2D3" w14:textId="564B6C4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0.23</w:t>
            </w:r>
          </w:p>
        </w:tc>
        <w:tc>
          <w:tcPr>
            <w:tcW w:w="1222" w:type="dxa"/>
            <w:gridSpan w:val="2"/>
            <w:tcBorders>
              <w:top w:val="nil"/>
              <w:left w:val="nil"/>
              <w:bottom w:val="nil"/>
              <w:right w:val="nil"/>
            </w:tcBorders>
            <w:shd w:val="clear" w:color="auto" w:fill="auto"/>
            <w:noWrap/>
            <w:vAlign w:val="bottom"/>
            <w:hideMark/>
          </w:tcPr>
          <w:p w14:paraId="3B20742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4.84</w:t>
            </w:r>
          </w:p>
        </w:tc>
        <w:tc>
          <w:tcPr>
            <w:tcW w:w="1080" w:type="dxa"/>
            <w:gridSpan w:val="2"/>
            <w:tcBorders>
              <w:top w:val="nil"/>
              <w:left w:val="nil"/>
              <w:bottom w:val="nil"/>
              <w:right w:val="nil"/>
            </w:tcBorders>
            <w:shd w:val="clear" w:color="auto" w:fill="auto"/>
            <w:noWrap/>
            <w:vAlign w:val="bottom"/>
            <w:hideMark/>
          </w:tcPr>
          <w:p w14:paraId="6715AEE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0.44</w:t>
            </w:r>
          </w:p>
        </w:tc>
        <w:tc>
          <w:tcPr>
            <w:tcW w:w="1170" w:type="dxa"/>
            <w:gridSpan w:val="2"/>
            <w:tcBorders>
              <w:top w:val="nil"/>
              <w:left w:val="nil"/>
              <w:bottom w:val="nil"/>
              <w:right w:val="nil"/>
            </w:tcBorders>
            <w:shd w:val="clear" w:color="auto" w:fill="auto"/>
            <w:noWrap/>
            <w:vAlign w:val="bottom"/>
            <w:hideMark/>
          </w:tcPr>
          <w:p w14:paraId="45E4860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-85</w:t>
            </w:r>
          </w:p>
        </w:tc>
      </w:tr>
      <w:tr w:rsidR="001F1B3A" w:rsidRPr="004509CE" w14:paraId="52F59ADF" w14:textId="77777777" w:rsidTr="001F1B3A">
        <w:trPr>
          <w:trHeight w:val="288"/>
        </w:trPr>
        <w:tc>
          <w:tcPr>
            <w:tcW w:w="2490" w:type="dxa"/>
            <w:tcBorders>
              <w:top w:val="nil"/>
              <w:left w:val="nil"/>
              <w:bottom w:val="nil"/>
              <w:right w:val="nil"/>
            </w:tcBorders>
            <w:shd w:val="clear" w:color="auto" w:fill="auto"/>
            <w:noWrap/>
            <w:vAlign w:val="bottom"/>
            <w:hideMark/>
          </w:tcPr>
          <w:p w14:paraId="686BF4A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PE </w:t>
            </w:r>
            <w:r w:rsidRPr="004509CE">
              <w:rPr>
                <w:rFonts w:ascii="Times New Roman" w:eastAsia="Times New Roman" w:hAnsi="Times New Roman"/>
                <w:b/>
                <w:color w:val="000000"/>
              </w:rPr>
              <w:t>O-40:5</w:t>
            </w:r>
            <w:r w:rsidRPr="004509CE">
              <w:rPr>
                <w:rFonts w:ascii="Times New Roman" w:eastAsia="Times New Roman" w:hAnsi="Times New Roman"/>
                <w:color w:val="000000"/>
              </w:rPr>
              <w:t>/P-40:4/39:5</w:t>
            </w:r>
          </w:p>
        </w:tc>
        <w:tc>
          <w:tcPr>
            <w:tcW w:w="1270" w:type="dxa"/>
            <w:gridSpan w:val="3"/>
            <w:tcBorders>
              <w:top w:val="nil"/>
              <w:left w:val="nil"/>
              <w:right w:val="nil"/>
            </w:tcBorders>
            <w:vAlign w:val="bottom"/>
          </w:tcPr>
          <w:p w14:paraId="67B6F728" w14:textId="7C8AB2B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109559A7" w14:textId="5E583D8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0.73</w:t>
            </w:r>
          </w:p>
        </w:tc>
        <w:tc>
          <w:tcPr>
            <w:tcW w:w="1380" w:type="dxa"/>
            <w:gridSpan w:val="2"/>
            <w:tcBorders>
              <w:top w:val="nil"/>
              <w:left w:val="nil"/>
              <w:bottom w:val="nil"/>
              <w:right w:val="nil"/>
            </w:tcBorders>
            <w:noWrap/>
            <w:vAlign w:val="bottom"/>
            <w:hideMark/>
          </w:tcPr>
          <w:p w14:paraId="4C9D0ADF" w14:textId="3F10F36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222" w:type="dxa"/>
            <w:gridSpan w:val="2"/>
            <w:tcBorders>
              <w:top w:val="nil"/>
              <w:left w:val="nil"/>
              <w:bottom w:val="nil"/>
              <w:right w:val="nil"/>
            </w:tcBorders>
            <w:shd w:val="clear" w:color="auto" w:fill="auto"/>
            <w:noWrap/>
            <w:vAlign w:val="bottom"/>
            <w:hideMark/>
          </w:tcPr>
          <w:p w14:paraId="3FB6F77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7.7</w:t>
            </w:r>
          </w:p>
        </w:tc>
        <w:tc>
          <w:tcPr>
            <w:tcW w:w="1080" w:type="dxa"/>
            <w:gridSpan w:val="2"/>
            <w:tcBorders>
              <w:top w:val="nil"/>
              <w:left w:val="nil"/>
              <w:bottom w:val="nil"/>
              <w:right w:val="nil"/>
            </w:tcBorders>
            <w:shd w:val="clear" w:color="auto" w:fill="auto"/>
            <w:noWrap/>
            <w:vAlign w:val="bottom"/>
            <w:hideMark/>
          </w:tcPr>
          <w:p w14:paraId="69412E2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0.25</w:t>
            </w:r>
          </w:p>
        </w:tc>
        <w:tc>
          <w:tcPr>
            <w:tcW w:w="1170" w:type="dxa"/>
            <w:gridSpan w:val="2"/>
            <w:tcBorders>
              <w:top w:val="nil"/>
              <w:left w:val="nil"/>
              <w:bottom w:val="nil"/>
              <w:right w:val="nil"/>
            </w:tcBorders>
            <w:shd w:val="clear" w:color="auto" w:fill="auto"/>
            <w:noWrap/>
            <w:vAlign w:val="bottom"/>
            <w:hideMark/>
          </w:tcPr>
          <w:p w14:paraId="049493C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-91</w:t>
            </w:r>
          </w:p>
        </w:tc>
      </w:tr>
      <w:tr w:rsidR="001F1B3A" w:rsidRPr="004509CE" w14:paraId="01C2F77D" w14:textId="77777777" w:rsidTr="001F1B3A">
        <w:trPr>
          <w:trHeight w:val="288"/>
        </w:trPr>
        <w:tc>
          <w:tcPr>
            <w:tcW w:w="2490" w:type="dxa"/>
            <w:tcBorders>
              <w:top w:val="nil"/>
              <w:left w:val="nil"/>
              <w:bottom w:val="nil"/>
              <w:right w:val="nil"/>
            </w:tcBorders>
            <w:shd w:val="clear" w:color="auto" w:fill="auto"/>
            <w:noWrap/>
            <w:vAlign w:val="bottom"/>
            <w:hideMark/>
          </w:tcPr>
          <w:p w14:paraId="3343409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40:6</w:t>
            </w:r>
          </w:p>
        </w:tc>
        <w:tc>
          <w:tcPr>
            <w:tcW w:w="1270" w:type="dxa"/>
            <w:gridSpan w:val="3"/>
            <w:tcBorders>
              <w:top w:val="nil"/>
              <w:left w:val="nil"/>
              <w:right w:val="nil"/>
            </w:tcBorders>
            <w:vAlign w:val="bottom"/>
          </w:tcPr>
          <w:p w14:paraId="0AEF1F34" w14:textId="6FF72A7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611CA0E" w14:textId="2432B5A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380" w:type="dxa"/>
            <w:gridSpan w:val="2"/>
            <w:tcBorders>
              <w:top w:val="nil"/>
              <w:left w:val="nil"/>
              <w:bottom w:val="nil"/>
              <w:right w:val="nil"/>
            </w:tcBorders>
            <w:noWrap/>
            <w:vAlign w:val="bottom"/>
            <w:hideMark/>
          </w:tcPr>
          <w:p w14:paraId="638155D2" w14:textId="588BB46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0.36</w:t>
            </w:r>
          </w:p>
        </w:tc>
        <w:tc>
          <w:tcPr>
            <w:tcW w:w="1222" w:type="dxa"/>
            <w:gridSpan w:val="2"/>
            <w:tcBorders>
              <w:top w:val="nil"/>
              <w:left w:val="nil"/>
              <w:bottom w:val="nil"/>
              <w:right w:val="nil"/>
            </w:tcBorders>
            <w:shd w:val="clear" w:color="auto" w:fill="auto"/>
            <w:noWrap/>
            <w:vAlign w:val="bottom"/>
            <w:hideMark/>
          </w:tcPr>
          <w:p w14:paraId="73C6583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080" w:type="dxa"/>
            <w:gridSpan w:val="2"/>
            <w:tcBorders>
              <w:top w:val="nil"/>
              <w:left w:val="nil"/>
              <w:bottom w:val="nil"/>
              <w:right w:val="nil"/>
            </w:tcBorders>
            <w:shd w:val="clear" w:color="auto" w:fill="auto"/>
            <w:noWrap/>
            <w:vAlign w:val="bottom"/>
            <w:hideMark/>
          </w:tcPr>
          <w:p w14:paraId="1B332AA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w:t>
            </w:r>
          </w:p>
        </w:tc>
        <w:tc>
          <w:tcPr>
            <w:tcW w:w="1170" w:type="dxa"/>
            <w:gridSpan w:val="2"/>
            <w:tcBorders>
              <w:top w:val="nil"/>
              <w:left w:val="nil"/>
              <w:bottom w:val="nil"/>
              <w:right w:val="nil"/>
            </w:tcBorders>
            <w:shd w:val="clear" w:color="auto" w:fill="auto"/>
            <w:noWrap/>
            <w:vAlign w:val="bottom"/>
            <w:hideMark/>
          </w:tcPr>
          <w:p w14:paraId="14F7CEB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w:t>
            </w:r>
          </w:p>
        </w:tc>
      </w:tr>
      <w:tr w:rsidR="001F1B3A" w:rsidRPr="004509CE" w14:paraId="4596DC7E" w14:textId="77777777" w:rsidTr="001F1B3A">
        <w:trPr>
          <w:trHeight w:val="288"/>
        </w:trPr>
        <w:tc>
          <w:tcPr>
            <w:tcW w:w="2490" w:type="dxa"/>
            <w:tcBorders>
              <w:top w:val="nil"/>
              <w:left w:val="nil"/>
              <w:bottom w:val="nil"/>
              <w:right w:val="nil"/>
            </w:tcBorders>
            <w:shd w:val="clear" w:color="auto" w:fill="auto"/>
            <w:noWrap/>
            <w:vAlign w:val="bottom"/>
            <w:hideMark/>
          </w:tcPr>
          <w:p w14:paraId="2F9D2D2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PE </w:t>
            </w:r>
            <w:r w:rsidRPr="004509CE">
              <w:rPr>
                <w:rFonts w:ascii="Times New Roman" w:eastAsia="Times New Roman" w:hAnsi="Times New Roman"/>
                <w:b/>
                <w:color w:val="000000"/>
              </w:rPr>
              <w:t>O-40:6</w:t>
            </w:r>
            <w:r w:rsidRPr="004509CE">
              <w:rPr>
                <w:rFonts w:ascii="Times New Roman" w:eastAsia="Times New Roman" w:hAnsi="Times New Roman"/>
                <w:color w:val="000000"/>
              </w:rPr>
              <w:t>/P-40:5/39:6</w:t>
            </w:r>
          </w:p>
        </w:tc>
        <w:tc>
          <w:tcPr>
            <w:tcW w:w="1270" w:type="dxa"/>
            <w:gridSpan w:val="3"/>
            <w:tcBorders>
              <w:top w:val="nil"/>
              <w:left w:val="nil"/>
              <w:right w:val="nil"/>
            </w:tcBorders>
            <w:vAlign w:val="bottom"/>
          </w:tcPr>
          <w:p w14:paraId="3B5096ED" w14:textId="7824E72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3BDB3573" w14:textId="2F8DB66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80" w:type="dxa"/>
            <w:gridSpan w:val="2"/>
            <w:tcBorders>
              <w:top w:val="nil"/>
              <w:left w:val="nil"/>
              <w:bottom w:val="nil"/>
              <w:right w:val="nil"/>
            </w:tcBorders>
            <w:noWrap/>
            <w:vAlign w:val="bottom"/>
            <w:hideMark/>
          </w:tcPr>
          <w:p w14:paraId="639E514B" w14:textId="7A4217E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0.31</w:t>
            </w:r>
          </w:p>
        </w:tc>
        <w:tc>
          <w:tcPr>
            <w:tcW w:w="1222" w:type="dxa"/>
            <w:gridSpan w:val="2"/>
            <w:tcBorders>
              <w:top w:val="nil"/>
              <w:left w:val="nil"/>
              <w:bottom w:val="nil"/>
              <w:right w:val="nil"/>
            </w:tcBorders>
            <w:shd w:val="clear" w:color="auto" w:fill="auto"/>
            <w:noWrap/>
            <w:vAlign w:val="bottom"/>
            <w:hideMark/>
          </w:tcPr>
          <w:p w14:paraId="4BA1A64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11.5</w:t>
            </w:r>
          </w:p>
        </w:tc>
        <w:tc>
          <w:tcPr>
            <w:tcW w:w="1080" w:type="dxa"/>
            <w:gridSpan w:val="2"/>
            <w:tcBorders>
              <w:top w:val="nil"/>
              <w:left w:val="nil"/>
              <w:bottom w:val="nil"/>
              <w:right w:val="nil"/>
            </w:tcBorders>
            <w:shd w:val="clear" w:color="auto" w:fill="auto"/>
            <w:noWrap/>
            <w:vAlign w:val="bottom"/>
            <w:hideMark/>
          </w:tcPr>
          <w:p w14:paraId="1373D6B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w:t>
            </w:r>
          </w:p>
        </w:tc>
        <w:tc>
          <w:tcPr>
            <w:tcW w:w="1170" w:type="dxa"/>
            <w:gridSpan w:val="2"/>
            <w:tcBorders>
              <w:top w:val="nil"/>
              <w:left w:val="nil"/>
              <w:bottom w:val="nil"/>
              <w:right w:val="nil"/>
            </w:tcBorders>
            <w:shd w:val="clear" w:color="auto" w:fill="auto"/>
            <w:noWrap/>
            <w:vAlign w:val="bottom"/>
            <w:hideMark/>
          </w:tcPr>
          <w:p w14:paraId="5E001E4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-89</w:t>
            </w:r>
          </w:p>
        </w:tc>
      </w:tr>
      <w:tr w:rsidR="001F1B3A" w:rsidRPr="004509CE" w14:paraId="2CC9E4A9" w14:textId="77777777" w:rsidTr="001F1B3A">
        <w:trPr>
          <w:trHeight w:val="288"/>
        </w:trPr>
        <w:tc>
          <w:tcPr>
            <w:tcW w:w="2490" w:type="dxa"/>
            <w:tcBorders>
              <w:top w:val="nil"/>
              <w:left w:val="nil"/>
              <w:right w:val="nil"/>
            </w:tcBorders>
            <w:shd w:val="clear" w:color="auto" w:fill="auto"/>
            <w:noWrap/>
            <w:vAlign w:val="bottom"/>
            <w:hideMark/>
          </w:tcPr>
          <w:p w14:paraId="47959EE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 40:7</w:t>
            </w:r>
          </w:p>
        </w:tc>
        <w:tc>
          <w:tcPr>
            <w:tcW w:w="1270" w:type="dxa"/>
            <w:gridSpan w:val="3"/>
            <w:tcBorders>
              <w:top w:val="nil"/>
              <w:left w:val="nil"/>
              <w:right w:val="nil"/>
            </w:tcBorders>
            <w:vAlign w:val="bottom"/>
          </w:tcPr>
          <w:p w14:paraId="24BC960D" w14:textId="3AC5A25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nil"/>
              <w:right w:val="nil"/>
            </w:tcBorders>
            <w:noWrap/>
            <w:vAlign w:val="bottom"/>
            <w:hideMark/>
          </w:tcPr>
          <w:p w14:paraId="51FE92B5" w14:textId="0F6ECB4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0.77</w:t>
            </w:r>
          </w:p>
        </w:tc>
        <w:tc>
          <w:tcPr>
            <w:tcW w:w="1380" w:type="dxa"/>
            <w:gridSpan w:val="2"/>
            <w:tcBorders>
              <w:top w:val="nil"/>
              <w:left w:val="nil"/>
              <w:bottom w:val="nil"/>
              <w:right w:val="nil"/>
            </w:tcBorders>
            <w:noWrap/>
            <w:vAlign w:val="bottom"/>
            <w:hideMark/>
          </w:tcPr>
          <w:p w14:paraId="2E4F14D4" w14:textId="326A435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222" w:type="dxa"/>
            <w:gridSpan w:val="2"/>
            <w:tcBorders>
              <w:top w:val="nil"/>
              <w:left w:val="nil"/>
              <w:right w:val="nil"/>
            </w:tcBorders>
            <w:shd w:val="clear" w:color="auto" w:fill="auto"/>
            <w:noWrap/>
            <w:vAlign w:val="bottom"/>
            <w:hideMark/>
          </w:tcPr>
          <w:p w14:paraId="2ADED22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2.57</w:t>
            </w:r>
          </w:p>
        </w:tc>
        <w:tc>
          <w:tcPr>
            <w:tcW w:w="1080" w:type="dxa"/>
            <w:gridSpan w:val="2"/>
            <w:tcBorders>
              <w:top w:val="nil"/>
              <w:left w:val="nil"/>
              <w:right w:val="nil"/>
            </w:tcBorders>
            <w:shd w:val="clear" w:color="auto" w:fill="auto"/>
            <w:noWrap/>
            <w:vAlign w:val="bottom"/>
            <w:hideMark/>
          </w:tcPr>
          <w:p w14:paraId="4130BA1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w:t>
            </w:r>
          </w:p>
        </w:tc>
        <w:tc>
          <w:tcPr>
            <w:tcW w:w="1170" w:type="dxa"/>
            <w:gridSpan w:val="2"/>
            <w:tcBorders>
              <w:top w:val="nil"/>
              <w:left w:val="nil"/>
              <w:right w:val="nil"/>
            </w:tcBorders>
            <w:shd w:val="clear" w:color="auto" w:fill="auto"/>
            <w:noWrap/>
            <w:vAlign w:val="bottom"/>
            <w:hideMark/>
          </w:tcPr>
          <w:p w14:paraId="055F1C3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-70</w:t>
            </w:r>
          </w:p>
        </w:tc>
      </w:tr>
      <w:tr w:rsidR="001F1B3A" w:rsidRPr="004509CE" w14:paraId="234A4FB3" w14:textId="77777777" w:rsidTr="001F1B3A">
        <w:trPr>
          <w:trHeight w:val="288"/>
        </w:trPr>
        <w:tc>
          <w:tcPr>
            <w:tcW w:w="2490" w:type="dxa"/>
            <w:tcBorders>
              <w:top w:val="nil"/>
              <w:left w:val="nil"/>
              <w:bottom w:val="single" w:sz="12" w:space="0" w:color="auto"/>
              <w:right w:val="nil"/>
            </w:tcBorders>
            <w:shd w:val="clear" w:color="auto" w:fill="auto"/>
            <w:noWrap/>
            <w:vAlign w:val="bottom"/>
            <w:hideMark/>
          </w:tcPr>
          <w:p w14:paraId="5856053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PE </w:t>
            </w:r>
            <w:r w:rsidRPr="004509CE">
              <w:rPr>
                <w:rFonts w:ascii="Times New Roman" w:eastAsia="Times New Roman" w:hAnsi="Times New Roman"/>
                <w:b/>
                <w:color w:val="000000"/>
              </w:rPr>
              <w:t>O-40:7</w:t>
            </w:r>
            <w:r w:rsidRPr="004509CE">
              <w:rPr>
                <w:rFonts w:ascii="Times New Roman" w:eastAsia="Times New Roman" w:hAnsi="Times New Roman"/>
                <w:color w:val="000000"/>
              </w:rPr>
              <w:t>/P-40:6/39:7</w:t>
            </w:r>
          </w:p>
        </w:tc>
        <w:tc>
          <w:tcPr>
            <w:tcW w:w="1270" w:type="dxa"/>
            <w:gridSpan w:val="3"/>
            <w:tcBorders>
              <w:top w:val="nil"/>
              <w:left w:val="nil"/>
              <w:bottom w:val="single" w:sz="12" w:space="0" w:color="auto"/>
              <w:right w:val="nil"/>
            </w:tcBorders>
            <w:vAlign w:val="bottom"/>
          </w:tcPr>
          <w:p w14:paraId="1BA36A21" w14:textId="4AF2646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70" w:type="dxa"/>
            <w:gridSpan w:val="2"/>
            <w:tcBorders>
              <w:top w:val="nil"/>
              <w:left w:val="nil"/>
              <w:bottom w:val="single" w:sz="12" w:space="0" w:color="auto"/>
              <w:right w:val="nil"/>
            </w:tcBorders>
            <w:noWrap/>
            <w:vAlign w:val="bottom"/>
            <w:hideMark/>
          </w:tcPr>
          <w:p w14:paraId="7712859D" w14:textId="279FB6F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2.5</w:t>
            </w:r>
          </w:p>
        </w:tc>
        <w:tc>
          <w:tcPr>
            <w:tcW w:w="1380" w:type="dxa"/>
            <w:gridSpan w:val="2"/>
            <w:tcBorders>
              <w:top w:val="nil"/>
              <w:left w:val="nil"/>
              <w:bottom w:val="single" w:sz="12" w:space="0" w:color="auto"/>
              <w:right w:val="nil"/>
            </w:tcBorders>
            <w:noWrap/>
            <w:vAlign w:val="bottom"/>
            <w:hideMark/>
          </w:tcPr>
          <w:p w14:paraId="1C9CBD31" w14:textId="1591D29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0.72</w:t>
            </w:r>
          </w:p>
        </w:tc>
        <w:tc>
          <w:tcPr>
            <w:tcW w:w="1222" w:type="dxa"/>
            <w:gridSpan w:val="2"/>
            <w:tcBorders>
              <w:top w:val="nil"/>
              <w:left w:val="nil"/>
              <w:bottom w:val="single" w:sz="12" w:space="0" w:color="auto"/>
              <w:right w:val="nil"/>
            </w:tcBorders>
            <w:shd w:val="clear" w:color="auto" w:fill="auto"/>
            <w:noWrap/>
            <w:vAlign w:val="bottom"/>
            <w:hideMark/>
          </w:tcPr>
          <w:p w14:paraId="4412BCA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15.9</w:t>
            </w:r>
          </w:p>
        </w:tc>
        <w:tc>
          <w:tcPr>
            <w:tcW w:w="1080" w:type="dxa"/>
            <w:gridSpan w:val="2"/>
            <w:tcBorders>
              <w:top w:val="nil"/>
              <w:left w:val="nil"/>
              <w:bottom w:val="single" w:sz="12" w:space="0" w:color="auto"/>
              <w:right w:val="nil"/>
            </w:tcBorders>
            <w:shd w:val="clear" w:color="auto" w:fill="auto"/>
            <w:noWrap/>
            <w:vAlign w:val="bottom"/>
            <w:hideMark/>
          </w:tcPr>
          <w:p w14:paraId="1DDCCAF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w:t>
            </w:r>
          </w:p>
        </w:tc>
        <w:tc>
          <w:tcPr>
            <w:tcW w:w="1170" w:type="dxa"/>
            <w:gridSpan w:val="2"/>
            <w:tcBorders>
              <w:top w:val="nil"/>
              <w:left w:val="nil"/>
              <w:bottom w:val="single" w:sz="12" w:space="0" w:color="auto"/>
              <w:right w:val="nil"/>
            </w:tcBorders>
            <w:shd w:val="clear" w:color="auto" w:fill="auto"/>
            <w:noWrap/>
            <w:vAlign w:val="bottom"/>
            <w:hideMark/>
          </w:tcPr>
          <w:p w14:paraId="3A63D76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-84</w:t>
            </w:r>
          </w:p>
        </w:tc>
      </w:tr>
    </w:tbl>
    <w:p w14:paraId="15D056FC" w14:textId="77777777" w:rsidR="00084A27" w:rsidRDefault="00084A27" w:rsidP="003D1A53">
      <w:pPr>
        <w:spacing w:after="0" w:line="240" w:lineRule="auto"/>
        <w:jc w:val="both"/>
        <w:rPr>
          <w:rFonts w:ascii="Times New Roman" w:hAnsi="Times New Roman"/>
        </w:rPr>
      </w:pPr>
    </w:p>
    <w:p w14:paraId="74E046FD" w14:textId="0BA6B73D" w:rsidR="003D1A53" w:rsidRPr="004509CE" w:rsidRDefault="003D1A53" w:rsidP="003D1A53">
      <w:pPr>
        <w:spacing w:after="0" w:line="240" w:lineRule="auto"/>
        <w:jc w:val="both"/>
        <w:rPr>
          <w:rFonts w:ascii="Times New Roman" w:hAnsi="Times New Roman"/>
        </w:rPr>
      </w:pPr>
      <w:r w:rsidRPr="004509CE">
        <w:rPr>
          <w:rFonts w:ascii="Times New Roman" w:hAnsi="Times New Roman"/>
        </w:rPr>
        <w:t>Lipid identifications in bold indicate the reported isomer/lipid identification made by the LIPID MAPS consortium for that lipid, whereas the consensus mean identification reported in this report includes all the lipid reported for that lipid at the sum composition level.</w:t>
      </w:r>
    </w:p>
    <w:p w14:paraId="5B104441" w14:textId="77777777" w:rsidR="003D1A53" w:rsidRPr="004509CE" w:rsidRDefault="003D1A53" w:rsidP="003D1A53">
      <w:pPr>
        <w:spacing w:after="0" w:line="240" w:lineRule="auto"/>
        <w:rPr>
          <w:rFonts w:ascii="Times New Roman" w:hAnsi="Times New Roman"/>
        </w:rPr>
      </w:pPr>
    </w:p>
    <w:p w14:paraId="1A1764A1" w14:textId="77777777" w:rsidR="003D1A53" w:rsidRPr="004509CE" w:rsidRDefault="003D1A53" w:rsidP="003D1A53">
      <w:pPr>
        <w:spacing w:after="0" w:line="240" w:lineRule="auto"/>
        <w:rPr>
          <w:rFonts w:ascii="Times New Roman" w:hAnsi="Times New Roman"/>
        </w:rPr>
        <w:sectPr w:rsidR="003D1A53" w:rsidRPr="004509CE" w:rsidSect="00B1678B">
          <w:pgSz w:w="12240" w:h="15840"/>
          <w:pgMar w:top="1440" w:right="1440" w:bottom="1440" w:left="1440" w:header="720" w:footer="720" w:gutter="0"/>
          <w:cols w:space="720"/>
          <w:docGrid w:linePitch="360"/>
        </w:sectPr>
      </w:pPr>
    </w:p>
    <w:p w14:paraId="0E7C475D" w14:textId="5CB64083" w:rsidR="003D1A53" w:rsidRPr="004509CE"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S14.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other phospholipid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tbl>
      <w:tblPr>
        <w:tblW w:w="9155" w:type="dxa"/>
        <w:tblInd w:w="108" w:type="dxa"/>
        <w:tblLook w:val="04A0" w:firstRow="1" w:lastRow="0" w:firstColumn="1" w:lastColumn="0" w:noHBand="0" w:noVBand="1"/>
      </w:tblPr>
      <w:tblGrid>
        <w:gridCol w:w="1370"/>
        <w:gridCol w:w="1035"/>
        <w:gridCol w:w="97"/>
        <w:gridCol w:w="1169"/>
        <w:gridCol w:w="97"/>
        <w:gridCol w:w="1371"/>
        <w:gridCol w:w="56"/>
        <w:gridCol w:w="1218"/>
        <w:gridCol w:w="97"/>
        <w:gridCol w:w="1032"/>
        <w:gridCol w:w="126"/>
        <w:gridCol w:w="1487"/>
      </w:tblGrid>
      <w:tr w:rsidR="00B75332" w:rsidRPr="004509CE" w14:paraId="2176C0D0" w14:textId="77777777" w:rsidTr="00B75332">
        <w:trPr>
          <w:trHeight w:val="144"/>
        </w:trPr>
        <w:tc>
          <w:tcPr>
            <w:tcW w:w="1370" w:type="dxa"/>
            <w:tcBorders>
              <w:top w:val="single" w:sz="12" w:space="0" w:color="auto"/>
              <w:left w:val="nil"/>
              <w:right w:val="nil"/>
            </w:tcBorders>
            <w:shd w:val="clear" w:color="auto" w:fill="auto"/>
            <w:noWrap/>
            <w:vAlign w:val="bottom"/>
          </w:tcPr>
          <w:p w14:paraId="3A4CBBEE" w14:textId="77777777" w:rsidR="00B75332" w:rsidRPr="004509CE" w:rsidRDefault="00B75332"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2CD271BA" w14:textId="77777777" w:rsidR="00B75332" w:rsidRDefault="00B75332"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2061C55D"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61DD3DA0"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tcBorders>
              <w:top w:val="single" w:sz="12" w:space="0" w:color="auto"/>
              <w:left w:val="nil"/>
              <w:right w:val="nil"/>
            </w:tcBorders>
            <w:shd w:val="clear" w:color="auto" w:fill="auto"/>
            <w:vAlign w:val="bottom"/>
          </w:tcPr>
          <w:p w14:paraId="7F920FD8" w14:textId="77777777" w:rsidR="00B75332" w:rsidRPr="004509CE" w:rsidRDefault="00B75332" w:rsidP="00B75332">
            <w:pPr>
              <w:spacing w:after="0" w:line="240" w:lineRule="auto"/>
              <w:jc w:val="center"/>
              <w:rPr>
                <w:rFonts w:ascii="Times New Roman" w:eastAsia="Times New Roman" w:hAnsi="Times New Roman"/>
                <w:color w:val="000000"/>
              </w:rPr>
            </w:pPr>
          </w:p>
        </w:tc>
      </w:tr>
      <w:tr w:rsidR="00B75332" w:rsidRPr="004509CE" w14:paraId="1FF322EF" w14:textId="77777777" w:rsidTr="00B75332">
        <w:trPr>
          <w:trHeight w:val="288"/>
        </w:trPr>
        <w:tc>
          <w:tcPr>
            <w:tcW w:w="1370" w:type="dxa"/>
            <w:tcBorders>
              <w:left w:val="nil"/>
              <w:bottom w:val="single" w:sz="12" w:space="0" w:color="auto"/>
              <w:right w:val="nil"/>
            </w:tcBorders>
            <w:shd w:val="clear" w:color="auto" w:fill="auto"/>
            <w:noWrap/>
            <w:vAlign w:val="bottom"/>
            <w:hideMark/>
          </w:tcPr>
          <w:p w14:paraId="63CFC267" w14:textId="77777777" w:rsidR="00B75332" w:rsidRPr="004509CE" w:rsidRDefault="00B75332"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3461D744"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288C0A1F"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1F6D0681"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349F4207" w14:textId="77777777" w:rsidR="00B75332" w:rsidRPr="004509CE" w:rsidRDefault="00B75332"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3"/>
            <w:tcBorders>
              <w:left w:val="nil"/>
              <w:bottom w:val="single" w:sz="12" w:space="0" w:color="auto"/>
              <w:right w:val="nil"/>
            </w:tcBorders>
            <w:shd w:val="clear" w:color="auto" w:fill="auto"/>
            <w:vAlign w:val="bottom"/>
            <w:hideMark/>
          </w:tcPr>
          <w:p w14:paraId="5CB4E51A"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tcBorders>
              <w:left w:val="nil"/>
              <w:bottom w:val="single" w:sz="12" w:space="0" w:color="auto"/>
              <w:right w:val="nil"/>
            </w:tcBorders>
            <w:shd w:val="clear" w:color="auto" w:fill="auto"/>
            <w:vAlign w:val="bottom"/>
            <w:hideMark/>
          </w:tcPr>
          <w:p w14:paraId="22C5F921"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514E1BBF" w14:textId="77777777" w:rsidTr="001F1B3A">
        <w:trPr>
          <w:trHeight w:val="288"/>
        </w:trPr>
        <w:tc>
          <w:tcPr>
            <w:tcW w:w="1370" w:type="dxa"/>
            <w:tcBorders>
              <w:top w:val="single" w:sz="12" w:space="0" w:color="auto"/>
              <w:left w:val="nil"/>
              <w:bottom w:val="nil"/>
              <w:right w:val="nil"/>
            </w:tcBorders>
            <w:shd w:val="clear" w:color="auto" w:fill="auto"/>
            <w:noWrap/>
            <w:vAlign w:val="bottom"/>
            <w:hideMark/>
          </w:tcPr>
          <w:p w14:paraId="793BA14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34:1</w:t>
            </w:r>
          </w:p>
        </w:tc>
        <w:tc>
          <w:tcPr>
            <w:tcW w:w="1132" w:type="dxa"/>
            <w:gridSpan w:val="2"/>
            <w:tcBorders>
              <w:top w:val="single" w:sz="12" w:space="0" w:color="auto"/>
              <w:left w:val="nil"/>
              <w:right w:val="nil"/>
            </w:tcBorders>
            <w:vAlign w:val="bottom"/>
          </w:tcPr>
          <w:p w14:paraId="200F5F29" w14:textId="52E0B59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7FA61054" w14:textId="5421FBB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tcBorders>
              <w:top w:val="nil"/>
              <w:left w:val="nil"/>
              <w:bottom w:val="nil"/>
              <w:right w:val="nil"/>
            </w:tcBorders>
            <w:noWrap/>
            <w:vAlign w:val="bottom"/>
            <w:hideMark/>
          </w:tcPr>
          <w:p w14:paraId="20CD5EED" w14:textId="05682C5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0.60</w:t>
            </w:r>
          </w:p>
        </w:tc>
        <w:tc>
          <w:tcPr>
            <w:tcW w:w="1371" w:type="dxa"/>
            <w:gridSpan w:val="3"/>
            <w:tcBorders>
              <w:top w:val="single" w:sz="12" w:space="0" w:color="auto"/>
              <w:left w:val="nil"/>
              <w:bottom w:val="nil"/>
              <w:right w:val="nil"/>
            </w:tcBorders>
            <w:shd w:val="clear" w:color="auto" w:fill="auto"/>
            <w:noWrap/>
            <w:vAlign w:val="bottom"/>
            <w:hideMark/>
          </w:tcPr>
          <w:p w14:paraId="01BF800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0.604</w:t>
            </w:r>
          </w:p>
        </w:tc>
        <w:tc>
          <w:tcPr>
            <w:tcW w:w="1032" w:type="dxa"/>
            <w:tcBorders>
              <w:top w:val="single" w:sz="12" w:space="0" w:color="auto"/>
              <w:left w:val="nil"/>
              <w:bottom w:val="nil"/>
              <w:right w:val="nil"/>
            </w:tcBorders>
            <w:shd w:val="clear" w:color="auto" w:fill="auto"/>
            <w:noWrap/>
            <w:vAlign w:val="bottom"/>
            <w:hideMark/>
          </w:tcPr>
          <w:p w14:paraId="2A9FE69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0.044</w:t>
            </w:r>
          </w:p>
        </w:tc>
        <w:tc>
          <w:tcPr>
            <w:tcW w:w="1613" w:type="dxa"/>
            <w:gridSpan w:val="2"/>
            <w:tcBorders>
              <w:top w:val="single" w:sz="12" w:space="0" w:color="auto"/>
              <w:left w:val="nil"/>
              <w:bottom w:val="nil"/>
              <w:right w:val="nil"/>
            </w:tcBorders>
            <w:shd w:val="clear" w:color="auto" w:fill="auto"/>
            <w:noWrap/>
            <w:vAlign w:val="bottom"/>
            <w:hideMark/>
          </w:tcPr>
          <w:p w14:paraId="535DD20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119</w:t>
            </w:r>
          </w:p>
        </w:tc>
      </w:tr>
      <w:tr w:rsidR="001F1B3A" w:rsidRPr="004509CE" w14:paraId="524B836C" w14:textId="77777777" w:rsidTr="001F1B3A">
        <w:trPr>
          <w:trHeight w:val="288"/>
        </w:trPr>
        <w:tc>
          <w:tcPr>
            <w:tcW w:w="1370" w:type="dxa"/>
            <w:tcBorders>
              <w:top w:val="nil"/>
              <w:left w:val="nil"/>
              <w:bottom w:val="nil"/>
              <w:right w:val="nil"/>
            </w:tcBorders>
            <w:shd w:val="clear" w:color="auto" w:fill="auto"/>
            <w:noWrap/>
            <w:vAlign w:val="bottom"/>
            <w:hideMark/>
          </w:tcPr>
          <w:p w14:paraId="3C8B4EB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36:1</w:t>
            </w:r>
          </w:p>
        </w:tc>
        <w:tc>
          <w:tcPr>
            <w:tcW w:w="1132" w:type="dxa"/>
            <w:gridSpan w:val="2"/>
            <w:tcBorders>
              <w:top w:val="nil"/>
              <w:left w:val="nil"/>
              <w:right w:val="nil"/>
            </w:tcBorders>
            <w:vAlign w:val="bottom"/>
          </w:tcPr>
          <w:p w14:paraId="27542DDA" w14:textId="11A2EC2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758BF7E" w14:textId="1B17FDE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0.83</w:t>
            </w:r>
          </w:p>
        </w:tc>
        <w:tc>
          <w:tcPr>
            <w:tcW w:w="1371" w:type="dxa"/>
            <w:tcBorders>
              <w:top w:val="nil"/>
              <w:left w:val="nil"/>
              <w:bottom w:val="nil"/>
              <w:right w:val="nil"/>
            </w:tcBorders>
            <w:noWrap/>
            <w:vAlign w:val="bottom"/>
            <w:hideMark/>
          </w:tcPr>
          <w:p w14:paraId="32B710E7" w14:textId="6EEEC9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0.61</w:t>
            </w:r>
          </w:p>
        </w:tc>
        <w:tc>
          <w:tcPr>
            <w:tcW w:w="1371" w:type="dxa"/>
            <w:gridSpan w:val="3"/>
            <w:tcBorders>
              <w:top w:val="nil"/>
              <w:left w:val="nil"/>
              <w:bottom w:val="nil"/>
              <w:right w:val="nil"/>
            </w:tcBorders>
            <w:shd w:val="clear" w:color="auto" w:fill="auto"/>
            <w:noWrap/>
            <w:vAlign w:val="bottom"/>
            <w:hideMark/>
          </w:tcPr>
          <w:p w14:paraId="3410366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1.59</w:t>
            </w:r>
          </w:p>
        </w:tc>
        <w:tc>
          <w:tcPr>
            <w:tcW w:w="1032" w:type="dxa"/>
            <w:tcBorders>
              <w:top w:val="nil"/>
              <w:left w:val="nil"/>
              <w:bottom w:val="nil"/>
              <w:right w:val="nil"/>
            </w:tcBorders>
            <w:shd w:val="clear" w:color="auto" w:fill="auto"/>
            <w:noWrap/>
            <w:vAlign w:val="bottom"/>
            <w:hideMark/>
          </w:tcPr>
          <w:p w14:paraId="6D02CD2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0.12</w:t>
            </w:r>
          </w:p>
        </w:tc>
        <w:tc>
          <w:tcPr>
            <w:tcW w:w="1613" w:type="dxa"/>
            <w:gridSpan w:val="2"/>
            <w:tcBorders>
              <w:top w:val="nil"/>
              <w:left w:val="nil"/>
              <w:bottom w:val="nil"/>
              <w:right w:val="nil"/>
            </w:tcBorders>
            <w:shd w:val="clear" w:color="auto" w:fill="auto"/>
            <w:noWrap/>
            <w:vAlign w:val="bottom"/>
            <w:hideMark/>
          </w:tcPr>
          <w:p w14:paraId="1F8527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1F1B3A" w:rsidRPr="004509CE" w14:paraId="3924E2E8" w14:textId="77777777" w:rsidTr="001F1B3A">
        <w:trPr>
          <w:trHeight w:val="288"/>
        </w:trPr>
        <w:tc>
          <w:tcPr>
            <w:tcW w:w="1370" w:type="dxa"/>
            <w:tcBorders>
              <w:top w:val="nil"/>
              <w:left w:val="nil"/>
              <w:bottom w:val="nil"/>
              <w:right w:val="nil"/>
            </w:tcBorders>
            <w:shd w:val="clear" w:color="auto" w:fill="auto"/>
            <w:noWrap/>
            <w:vAlign w:val="bottom"/>
            <w:hideMark/>
          </w:tcPr>
          <w:p w14:paraId="35FDA45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PG 36:2</w:t>
            </w:r>
          </w:p>
        </w:tc>
        <w:tc>
          <w:tcPr>
            <w:tcW w:w="1132" w:type="dxa"/>
            <w:gridSpan w:val="2"/>
            <w:tcBorders>
              <w:top w:val="nil"/>
              <w:left w:val="nil"/>
              <w:right w:val="nil"/>
            </w:tcBorders>
            <w:vAlign w:val="bottom"/>
          </w:tcPr>
          <w:p w14:paraId="53C2E6AB" w14:textId="324936A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E96A333" w14:textId="77DB7F3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0.67</w:t>
            </w:r>
          </w:p>
        </w:tc>
        <w:tc>
          <w:tcPr>
            <w:tcW w:w="1371" w:type="dxa"/>
            <w:tcBorders>
              <w:top w:val="nil"/>
              <w:left w:val="nil"/>
              <w:bottom w:val="nil"/>
              <w:right w:val="nil"/>
            </w:tcBorders>
            <w:noWrap/>
            <w:vAlign w:val="bottom"/>
            <w:hideMark/>
          </w:tcPr>
          <w:p w14:paraId="53FFD68F" w14:textId="0FF15A4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0.24</w:t>
            </w:r>
          </w:p>
        </w:tc>
        <w:tc>
          <w:tcPr>
            <w:tcW w:w="1371" w:type="dxa"/>
            <w:gridSpan w:val="3"/>
            <w:tcBorders>
              <w:top w:val="nil"/>
              <w:left w:val="nil"/>
              <w:bottom w:val="nil"/>
              <w:right w:val="nil"/>
            </w:tcBorders>
            <w:shd w:val="clear" w:color="auto" w:fill="auto"/>
            <w:noWrap/>
            <w:vAlign w:val="bottom"/>
            <w:hideMark/>
          </w:tcPr>
          <w:p w14:paraId="18D70F8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0.194</w:t>
            </w:r>
          </w:p>
        </w:tc>
        <w:tc>
          <w:tcPr>
            <w:tcW w:w="1032" w:type="dxa"/>
            <w:tcBorders>
              <w:top w:val="nil"/>
              <w:left w:val="nil"/>
              <w:bottom w:val="nil"/>
              <w:right w:val="nil"/>
            </w:tcBorders>
            <w:shd w:val="clear" w:color="auto" w:fill="auto"/>
            <w:noWrap/>
            <w:vAlign w:val="bottom"/>
            <w:hideMark/>
          </w:tcPr>
          <w:p w14:paraId="0D7B973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w:t>
            </w:r>
          </w:p>
        </w:tc>
        <w:tc>
          <w:tcPr>
            <w:tcW w:w="1613" w:type="dxa"/>
            <w:gridSpan w:val="2"/>
            <w:tcBorders>
              <w:top w:val="nil"/>
              <w:left w:val="nil"/>
              <w:bottom w:val="nil"/>
              <w:right w:val="nil"/>
            </w:tcBorders>
            <w:shd w:val="clear" w:color="auto" w:fill="auto"/>
            <w:noWrap/>
            <w:vAlign w:val="bottom"/>
            <w:hideMark/>
          </w:tcPr>
          <w:p w14:paraId="5966004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243</w:t>
            </w:r>
          </w:p>
        </w:tc>
      </w:tr>
      <w:tr w:rsidR="000F01B7" w:rsidRPr="004509CE" w14:paraId="65569B7C" w14:textId="77777777" w:rsidTr="00A335CC">
        <w:trPr>
          <w:trHeight w:val="288"/>
        </w:trPr>
        <w:tc>
          <w:tcPr>
            <w:tcW w:w="1370" w:type="dxa"/>
            <w:tcBorders>
              <w:top w:val="nil"/>
              <w:left w:val="nil"/>
              <w:bottom w:val="nil"/>
              <w:right w:val="nil"/>
            </w:tcBorders>
            <w:shd w:val="clear" w:color="auto" w:fill="auto"/>
            <w:noWrap/>
            <w:vAlign w:val="bottom"/>
            <w:hideMark/>
          </w:tcPr>
          <w:p w14:paraId="5721AC95" w14:textId="77777777" w:rsidR="000F01B7" w:rsidRPr="004509CE" w:rsidRDefault="000F01B7" w:rsidP="000F01B7">
            <w:pPr>
              <w:spacing w:after="0" w:line="240" w:lineRule="auto"/>
              <w:jc w:val="center"/>
              <w:rPr>
                <w:rFonts w:ascii="Times New Roman" w:eastAsia="Times New Roman" w:hAnsi="Times New Roman"/>
                <w:color w:val="000000"/>
              </w:rPr>
            </w:pPr>
          </w:p>
        </w:tc>
        <w:tc>
          <w:tcPr>
            <w:tcW w:w="1132" w:type="dxa"/>
            <w:gridSpan w:val="2"/>
            <w:tcBorders>
              <w:top w:val="nil"/>
              <w:left w:val="nil"/>
              <w:right w:val="nil"/>
            </w:tcBorders>
            <w:vAlign w:val="bottom"/>
          </w:tcPr>
          <w:p w14:paraId="7029F7B5" w14:textId="11F7D64F" w:rsidR="000F01B7" w:rsidRPr="004509CE" w:rsidRDefault="000F01B7" w:rsidP="000F01B7">
            <w:pPr>
              <w:spacing w:after="0" w:line="240" w:lineRule="auto"/>
              <w:rPr>
                <w:rFonts w:ascii="Times New Roman" w:eastAsia="Times New Roman" w:hAnsi="Times New Roman"/>
              </w:rPr>
            </w:pPr>
          </w:p>
        </w:tc>
        <w:tc>
          <w:tcPr>
            <w:tcW w:w="1266" w:type="dxa"/>
            <w:gridSpan w:val="2"/>
            <w:tcBorders>
              <w:top w:val="nil"/>
              <w:left w:val="nil"/>
              <w:bottom w:val="nil"/>
              <w:right w:val="nil"/>
            </w:tcBorders>
            <w:shd w:val="clear" w:color="auto" w:fill="auto"/>
            <w:noWrap/>
            <w:vAlign w:val="bottom"/>
            <w:hideMark/>
          </w:tcPr>
          <w:p w14:paraId="41E6A2DA" w14:textId="7718094E" w:rsidR="000F01B7" w:rsidRPr="004509CE" w:rsidRDefault="000F01B7" w:rsidP="000F01B7">
            <w:pPr>
              <w:spacing w:after="0" w:line="240" w:lineRule="auto"/>
              <w:rPr>
                <w:rFonts w:ascii="Times New Roman" w:eastAsia="Times New Roman" w:hAnsi="Times New Roman"/>
              </w:rPr>
            </w:pPr>
          </w:p>
        </w:tc>
        <w:tc>
          <w:tcPr>
            <w:tcW w:w="1371" w:type="dxa"/>
            <w:tcBorders>
              <w:top w:val="nil"/>
              <w:left w:val="nil"/>
              <w:bottom w:val="nil"/>
              <w:right w:val="nil"/>
            </w:tcBorders>
            <w:shd w:val="clear" w:color="auto" w:fill="auto"/>
            <w:noWrap/>
            <w:vAlign w:val="bottom"/>
            <w:hideMark/>
          </w:tcPr>
          <w:p w14:paraId="48024D0D" w14:textId="77777777" w:rsidR="000F01B7" w:rsidRPr="004509CE" w:rsidRDefault="000F01B7" w:rsidP="000F01B7">
            <w:pPr>
              <w:spacing w:after="0" w:line="240" w:lineRule="auto"/>
              <w:jc w:val="center"/>
              <w:rPr>
                <w:rFonts w:ascii="Times New Roman" w:eastAsia="Times New Roman" w:hAnsi="Times New Roman"/>
              </w:rPr>
            </w:pPr>
          </w:p>
        </w:tc>
        <w:tc>
          <w:tcPr>
            <w:tcW w:w="1371" w:type="dxa"/>
            <w:gridSpan w:val="3"/>
            <w:tcBorders>
              <w:top w:val="nil"/>
              <w:left w:val="nil"/>
              <w:bottom w:val="nil"/>
              <w:right w:val="nil"/>
            </w:tcBorders>
            <w:shd w:val="clear" w:color="auto" w:fill="auto"/>
            <w:noWrap/>
            <w:vAlign w:val="bottom"/>
            <w:hideMark/>
          </w:tcPr>
          <w:p w14:paraId="1B52CCFB" w14:textId="77777777" w:rsidR="000F01B7" w:rsidRPr="004509CE" w:rsidRDefault="000F01B7" w:rsidP="000F01B7">
            <w:pPr>
              <w:spacing w:after="0" w:line="240" w:lineRule="auto"/>
              <w:jc w:val="center"/>
              <w:rPr>
                <w:rFonts w:ascii="Times New Roman" w:eastAsia="Times New Roman" w:hAnsi="Times New Roman"/>
              </w:rPr>
            </w:pPr>
          </w:p>
        </w:tc>
        <w:tc>
          <w:tcPr>
            <w:tcW w:w="1032" w:type="dxa"/>
            <w:tcBorders>
              <w:top w:val="nil"/>
              <w:left w:val="nil"/>
              <w:bottom w:val="nil"/>
              <w:right w:val="nil"/>
            </w:tcBorders>
            <w:shd w:val="clear" w:color="auto" w:fill="auto"/>
            <w:noWrap/>
            <w:vAlign w:val="bottom"/>
            <w:hideMark/>
          </w:tcPr>
          <w:p w14:paraId="528E8A2E" w14:textId="77777777" w:rsidR="000F01B7" w:rsidRPr="004509CE" w:rsidRDefault="000F01B7" w:rsidP="000F01B7">
            <w:pPr>
              <w:spacing w:after="0" w:line="240" w:lineRule="auto"/>
              <w:jc w:val="center"/>
              <w:rPr>
                <w:rFonts w:ascii="Times New Roman" w:eastAsia="Times New Roman" w:hAnsi="Times New Roman"/>
              </w:rPr>
            </w:pPr>
          </w:p>
        </w:tc>
        <w:tc>
          <w:tcPr>
            <w:tcW w:w="1613" w:type="dxa"/>
            <w:gridSpan w:val="2"/>
            <w:tcBorders>
              <w:top w:val="nil"/>
              <w:left w:val="nil"/>
              <w:bottom w:val="nil"/>
              <w:right w:val="nil"/>
            </w:tcBorders>
            <w:shd w:val="clear" w:color="auto" w:fill="auto"/>
            <w:noWrap/>
            <w:vAlign w:val="bottom"/>
            <w:hideMark/>
          </w:tcPr>
          <w:p w14:paraId="4157EE1D" w14:textId="77777777" w:rsidR="000F01B7" w:rsidRPr="004509CE" w:rsidRDefault="000F01B7" w:rsidP="000F01B7">
            <w:pPr>
              <w:spacing w:after="0" w:line="240" w:lineRule="auto"/>
              <w:jc w:val="center"/>
              <w:rPr>
                <w:rFonts w:ascii="Times New Roman" w:eastAsia="Times New Roman" w:hAnsi="Times New Roman"/>
              </w:rPr>
            </w:pPr>
          </w:p>
        </w:tc>
      </w:tr>
      <w:tr w:rsidR="001F1B3A" w:rsidRPr="004509CE" w14:paraId="09798584" w14:textId="77777777" w:rsidTr="001F1B3A">
        <w:trPr>
          <w:trHeight w:val="288"/>
        </w:trPr>
        <w:tc>
          <w:tcPr>
            <w:tcW w:w="1370" w:type="dxa"/>
            <w:tcBorders>
              <w:top w:val="nil"/>
              <w:left w:val="nil"/>
              <w:bottom w:val="nil"/>
              <w:right w:val="nil"/>
            </w:tcBorders>
            <w:shd w:val="clear" w:color="auto" w:fill="auto"/>
            <w:noWrap/>
            <w:vAlign w:val="bottom"/>
            <w:hideMark/>
          </w:tcPr>
          <w:p w14:paraId="4697D2C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32:1</w:t>
            </w:r>
          </w:p>
        </w:tc>
        <w:tc>
          <w:tcPr>
            <w:tcW w:w="1132" w:type="dxa"/>
            <w:gridSpan w:val="2"/>
            <w:tcBorders>
              <w:top w:val="nil"/>
              <w:left w:val="nil"/>
              <w:right w:val="nil"/>
            </w:tcBorders>
            <w:vAlign w:val="bottom"/>
          </w:tcPr>
          <w:p w14:paraId="42FD3721" w14:textId="1221BEB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97E7B0E" w14:textId="5346AD7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0.56</w:t>
            </w:r>
          </w:p>
        </w:tc>
        <w:tc>
          <w:tcPr>
            <w:tcW w:w="1371" w:type="dxa"/>
            <w:tcBorders>
              <w:top w:val="nil"/>
              <w:left w:val="nil"/>
              <w:bottom w:val="nil"/>
              <w:right w:val="nil"/>
            </w:tcBorders>
            <w:noWrap/>
            <w:vAlign w:val="bottom"/>
            <w:hideMark/>
          </w:tcPr>
          <w:p w14:paraId="1443A29A" w14:textId="375D48C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0.11</w:t>
            </w:r>
          </w:p>
        </w:tc>
        <w:tc>
          <w:tcPr>
            <w:tcW w:w="1371" w:type="dxa"/>
            <w:gridSpan w:val="3"/>
            <w:tcBorders>
              <w:top w:val="nil"/>
              <w:left w:val="nil"/>
              <w:bottom w:val="nil"/>
              <w:right w:val="nil"/>
            </w:tcBorders>
            <w:shd w:val="clear" w:color="auto" w:fill="auto"/>
            <w:noWrap/>
            <w:vAlign w:val="bottom"/>
            <w:hideMark/>
          </w:tcPr>
          <w:p w14:paraId="01C1B19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0.746</w:t>
            </w:r>
          </w:p>
        </w:tc>
        <w:tc>
          <w:tcPr>
            <w:tcW w:w="1032" w:type="dxa"/>
            <w:tcBorders>
              <w:top w:val="nil"/>
              <w:left w:val="nil"/>
              <w:bottom w:val="nil"/>
              <w:right w:val="nil"/>
            </w:tcBorders>
            <w:shd w:val="clear" w:color="auto" w:fill="auto"/>
            <w:noWrap/>
            <w:vAlign w:val="bottom"/>
            <w:hideMark/>
          </w:tcPr>
          <w:p w14:paraId="7EC761F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0.165</w:t>
            </w:r>
          </w:p>
        </w:tc>
        <w:tc>
          <w:tcPr>
            <w:tcW w:w="1613" w:type="dxa"/>
            <w:gridSpan w:val="2"/>
            <w:tcBorders>
              <w:top w:val="nil"/>
              <w:left w:val="nil"/>
              <w:bottom w:val="nil"/>
              <w:right w:val="nil"/>
            </w:tcBorders>
            <w:shd w:val="clear" w:color="auto" w:fill="auto"/>
            <w:noWrap/>
            <w:vAlign w:val="bottom"/>
            <w:hideMark/>
          </w:tcPr>
          <w:p w14:paraId="42065F0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r>
      <w:tr w:rsidR="001F1B3A" w:rsidRPr="004509CE" w14:paraId="04877CEE" w14:textId="77777777" w:rsidTr="001F1B3A">
        <w:trPr>
          <w:trHeight w:val="288"/>
        </w:trPr>
        <w:tc>
          <w:tcPr>
            <w:tcW w:w="1370" w:type="dxa"/>
            <w:tcBorders>
              <w:top w:val="nil"/>
              <w:left w:val="nil"/>
              <w:bottom w:val="nil"/>
              <w:right w:val="nil"/>
            </w:tcBorders>
            <w:shd w:val="clear" w:color="auto" w:fill="auto"/>
            <w:noWrap/>
            <w:vAlign w:val="bottom"/>
            <w:hideMark/>
          </w:tcPr>
          <w:p w14:paraId="1603BBD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34:1</w:t>
            </w:r>
          </w:p>
        </w:tc>
        <w:tc>
          <w:tcPr>
            <w:tcW w:w="1132" w:type="dxa"/>
            <w:gridSpan w:val="2"/>
            <w:tcBorders>
              <w:top w:val="nil"/>
              <w:left w:val="nil"/>
              <w:right w:val="nil"/>
            </w:tcBorders>
            <w:vAlign w:val="bottom"/>
          </w:tcPr>
          <w:p w14:paraId="291F19F5" w14:textId="339F372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84B2637" w14:textId="7E1E565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2.4</w:t>
            </w:r>
          </w:p>
        </w:tc>
        <w:tc>
          <w:tcPr>
            <w:tcW w:w="1371" w:type="dxa"/>
            <w:tcBorders>
              <w:top w:val="nil"/>
              <w:left w:val="nil"/>
              <w:bottom w:val="nil"/>
              <w:right w:val="nil"/>
            </w:tcBorders>
            <w:noWrap/>
            <w:vAlign w:val="bottom"/>
            <w:hideMark/>
          </w:tcPr>
          <w:p w14:paraId="6605DB67" w14:textId="549D0D7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0.42</w:t>
            </w:r>
          </w:p>
        </w:tc>
        <w:tc>
          <w:tcPr>
            <w:tcW w:w="1371" w:type="dxa"/>
            <w:gridSpan w:val="3"/>
            <w:tcBorders>
              <w:top w:val="nil"/>
              <w:left w:val="nil"/>
              <w:bottom w:val="nil"/>
              <w:right w:val="nil"/>
            </w:tcBorders>
            <w:shd w:val="clear" w:color="auto" w:fill="auto"/>
            <w:noWrap/>
            <w:vAlign w:val="bottom"/>
            <w:hideMark/>
          </w:tcPr>
          <w:p w14:paraId="09BEECF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1.78</w:t>
            </w:r>
          </w:p>
        </w:tc>
        <w:tc>
          <w:tcPr>
            <w:tcW w:w="1032" w:type="dxa"/>
            <w:tcBorders>
              <w:top w:val="nil"/>
              <w:left w:val="nil"/>
              <w:bottom w:val="nil"/>
              <w:right w:val="nil"/>
            </w:tcBorders>
            <w:shd w:val="clear" w:color="auto" w:fill="auto"/>
            <w:noWrap/>
            <w:vAlign w:val="bottom"/>
            <w:hideMark/>
          </w:tcPr>
          <w:p w14:paraId="7C9489F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w:t>
            </w:r>
          </w:p>
        </w:tc>
        <w:tc>
          <w:tcPr>
            <w:tcW w:w="1613" w:type="dxa"/>
            <w:gridSpan w:val="2"/>
            <w:tcBorders>
              <w:top w:val="nil"/>
              <w:left w:val="nil"/>
              <w:bottom w:val="nil"/>
              <w:right w:val="nil"/>
            </w:tcBorders>
            <w:shd w:val="clear" w:color="auto" w:fill="auto"/>
            <w:noWrap/>
            <w:vAlign w:val="bottom"/>
            <w:hideMark/>
          </w:tcPr>
          <w:p w14:paraId="697D3C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w:t>
            </w:r>
          </w:p>
        </w:tc>
      </w:tr>
      <w:tr w:rsidR="001F1B3A" w:rsidRPr="004509CE" w14:paraId="26CC4687" w14:textId="77777777" w:rsidTr="001F1B3A">
        <w:trPr>
          <w:trHeight w:val="288"/>
        </w:trPr>
        <w:tc>
          <w:tcPr>
            <w:tcW w:w="1370" w:type="dxa"/>
            <w:tcBorders>
              <w:top w:val="nil"/>
              <w:left w:val="nil"/>
              <w:bottom w:val="nil"/>
              <w:right w:val="nil"/>
            </w:tcBorders>
            <w:shd w:val="clear" w:color="auto" w:fill="auto"/>
            <w:noWrap/>
            <w:vAlign w:val="bottom"/>
            <w:hideMark/>
          </w:tcPr>
          <w:p w14:paraId="5CD07C4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34:2</w:t>
            </w:r>
          </w:p>
        </w:tc>
        <w:tc>
          <w:tcPr>
            <w:tcW w:w="1132" w:type="dxa"/>
            <w:gridSpan w:val="2"/>
            <w:tcBorders>
              <w:top w:val="nil"/>
              <w:left w:val="nil"/>
              <w:right w:val="nil"/>
            </w:tcBorders>
            <w:vAlign w:val="bottom"/>
          </w:tcPr>
          <w:p w14:paraId="3818BE92" w14:textId="7E13622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53D2E2D" w14:textId="02FB3F5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2.8</w:t>
            </w:r>
          </w:p>
        </w:tc>
        <w:tc>
          <w:tcPr>
            <w:tcW w:w="1371" w:type="dxa"/>
            <w:tcBorders>
              <w:top w:val="nil"/>
              <w:left w:val="nil"/>
              <w:bottom w:val="nil"/>
              <w:right w:val="nil"/>
            </w:tcBorders>
            <w:noWrap/>
            <w:vAlign w:val="bottom"/>
            <w:hideMark/>
          </w:tcPr>
          <w:p w14:paraId="57214186" w14:textId="266856C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0.38</w:t>
            </w:r>
          </w:p>
        </w:tc>
        <w:tc>
          <w:tcPr>
            <w:tcW w:w="1371" w:type="dxa"/>
            <w:gridSpan w:val="3"/>
            <w:tcBorders>
              <w:top w:val="nil"/>
              <w:left w:val="nil"/>
              <w:bottom w:val="nil"/>
              <w:right w:val="nil"/>
            </w:tcBorders>
            <w:shd w:val="clear" w:color="auto" w:fill="auto"/>
            <w:noWrap/>
            <w:vAlign w:val="bottom"/>
            <w:hideMark/>
          </w:tcPr>
          <w:p w14:paraId="31DB8EF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2.64</w:t>
            </w:r>
          </w:p>
        </w:tc>
        <w:tc>
          <w:tcPr>
            <w:tcW w:w="1032" w:type="dxa"/>
            <w:tcBorders>
              <w:top w:val="nil"/>
              <w:left w:val="nil"/>
              <w:bottom w:val="nil"/>
              <w:right w:val="nil"/>
            </w:tcBorders>
            <w:shd w:val="clear" w:color="auto" w:fill="auto"/>
            <w:noWrap/>
            <w:vAlign w:val="bottom"/>
            <w:hideMark/>
          </w:tcPr>
          <w:p w14:paraId="4F08790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613" w:type="dxa"/>
            <w:gridSpan w:val="2"/>
            <w:tcBorders>
              <w:top w:val="nil"/>
              <w:left w:val="nil"/>
              <w:bottom w:val="nil"/>
              <w:right w:val="nil"/>
            </w:tcBorders>
            <w:shd w:val="clear" w:color="auto" w:fill="auto"/>
            <w:noWrap/>
            <w:vAlign w:val="bottom"/>
            <w:hideMark/>
          </w:tcPr>
          <w:p w14:paraId="131850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1F1B3A" w:rsidRPr="004509CE" w14:paraId="2C088DE2" w14:textId="77777777" w:rsidTr="001F1B3A">
        <w:trPr>
          <w:trHeight w:val="288"/>
        </w:trPr>
        <w:tc>
          <w:tcPr>
            <w:tcW w:w="1370" w:type="dxa"/>
            <w:tcBorders>
              <w:top w:val="nil"/>
              <w:left w:val="nil"/>
              <w:bottom w:val="nil"/>
              <w:right w:val="nil"/>
            </w:tcBorders>
            <w:shd w:val="clear" w:color="auto" w:fill="auto"/>
            <w:noWrap/>
            <w:vAlign w:val="bottom"/>
            <w:hideMark/>
          </w:tcPr>
          <w:p w14:paraId="05BA6C4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36:1</w:t>
            </w:r>
          </w:p>
        </w:tc>
        <w:tc>
          <w:tcPr>
            <w:tcW w:w="1132" w:type="dxa"/>
            <w:gridSpan w:val="2"/>
            <w:tcBorders>
              <w:top w:val="nil"/>
              <w:left w:val="nil"/>
              <w:right w:val="nil"/>
            </w:tcBorders>
            <w:vAlign w:val="bottom"/>
          </w:tcPr>
          <w:p w14:paraId="302F6882" w14:textId="48A9589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BD7D0D4" w14:textId="04F185B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2.1</w:t>
            </w:r>
          </w:p>
        </w:tc>
        <w:tc>
          <w:tcPr>
            <w:tcW w:w="1371" w:type="dxa"/>
            <w:tcBorders>
              <w:top w:val="nil"/>
              <w:left w:val="nil"/>
              <w:bottom w:val="nil"/>
              <w:right w:val="nil"/>
            </w:tcBorders>
            <w:noWrap/>
            <w:vAlign w:val="bottom"/>
            <w:hideMark/>
          </w:tcPr>
          <w:p w14:paraId="01733F58" w14:textId="71EADBE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0.59</w:t>
            </w:r>
          </w:p>
        </w:tc>
        <w:tc>
          <w:tcPr>
            <w:tcW w:w="1371" w:type="dxa"/>
            <w:gridSpan w:val="3"/>
            <w:tcBorders>
              <w:top w:val="nil"/>
              <w:left w:val="nil"/>
              <w:bottom w:val="nil"/>
              <w:right w:val="nil"/>
            </w:tcBorders>
            <w:shd w:val="clear" w:color="auto" w:fill="auto"/>
            <w:noWrap/>
            <w:vAlign w:val="bottom"/>
            <w:hideMark/>
          </w:tcPr>
          <w:p w14:paraId="3D51BCC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1.77</w:t>
            </w:r>
          </w:p>
        </w:tc>
        <w:tc>
          <w:tcPr>
            <w:tcW w:w="1032" w:type="dxa"/>
            <w:tcBorders>
              <w:top w:val="nil"/>
              <w:left w:val="nil"/>
              <w:bottom w:val="nil"/>
              <w:right w:val="nil"/>
            </w:tcBorders>
            <w:shd w:val="clear" w:color="auto" w:fill="auto"/>
            <w:noWrap/>
            <w:vAlign w:val="bottom"/>
            <w:hideMark/>
          </w:tcPr>
          <w:p w14:paraId="03C405C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w:t>
            </w:r>
          </w:p>
        </w:tc>
        <w:tc>
          <w:tcPr>
            <w:tcW w:w="1613" w:type="dxa"/>
            <w:gridSpan w:val="2"/>
            <w:tcBorders>
              <w:top w:val="nil"/>
              <w:left w:val="nil"/>
              <w:bottom w:val="nil"/>
              <w:right w:val="nil"/>
            </w:tcBorders>
            <w:shd w:val="clear" w:color="auto" w:fill="auto"/>
            <w:noWrap/>
            <w:vAlign w:val="bottom"/>
            <w:hideMark/>
          </w:tcPr>
          <w:p w14:paraId="121E35F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1F1B3A" w:rsidRPr="004509CE" w14:paraId="77B0CDE0" w14:textId="77777777" w:rsidTr="001F1B3A">
        <w:trPr>
          <w:trHeight w:val="288"/>
        </w:trPr>
        <w:tc>
          <w:tcPr>
            <w:tcW w:w="1370" w:type="dxa"/>
            <w:tcBorders>
              <w:top w:val="nil"/>
              <w:left w:val="nil"/>
              <w:bottom w:val="nil"/>
              <w:right w:val="nil"/>
            </w:tcBorders>
            <w:shd w:val="clear" w:color="auto" w:fill="auto"/>
            <w:noWrap/>
            <w:vAlign w:val="bottom"/>
            <w:hideMark/>
          </w:tcPr>
          <w:p w14:paraId="5F37F27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36:3</w:t>
            </w:r>
          </w:p>
        </w:tc>
        <w:tc>
          <w:tcPr>
            <w:tcW w:w="1132" w:type="dxa"/>
            <w:gridSpan w:val="2"/>
            <w:tcBorders>
              <w:top w:val="nil"/>
              <w:left w:val="nil"/>
              <w:right w:val="nil"/>
            </w:tcBorders>
            <w:vAlign w:val="bottom"/>
          </w:tcPr>
          <w:p w14:paraId="2B08F96A" w14:textId="23B8A4C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05C9CA4" w14:textId="3DF6B6F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tcBorders>
              <w:top w:val="nil"/>
              <w:left w:val="nil"/>
              <w:bottom w:val="nil"/>
              <w:right w:val="nil"/>
            </w:tcBorders>
            <w:noWrap/>
            <w:vAlign w:val="bottom"/>
            <w:hideMark/>
          </w:tcPr>
          <w:p w14:paraId="7BF1ECE8" w14:textId="65075DB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0.29</w:t>
            </w:r>
          </w:p>
        </w:tc>
        <w:tc>
          <w:tcPr>
            <w:tcW w:w="1371" w:type="dxa"/>
            <w:gridSpan w:val="3"/>
            <w:tcBorders>
              <w:top w:val="nil"/>
              <w:left w:val="nil"/>
              <w:bottom w:val="nil"/>
              <w:right w:val="nil"/>
            </w:tcBorders>
            <w:shd w:val="clear" w:color="auto" w:fill="auto"/>
            <w:noWrap/>
            <w:vAlign w:val="bottom"/>
            <w:hideMark/>
          </w:tcPr>
          <w:p w14:paraId="0B1A7C5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1.17</w:t>
            </w:r>
          </w:p>
        </w:tc>
        <w:tc>
          <w:tcPr>
            <w:tcW w:w="1032" w:type="dxa"/>
            <w:tcBorders>
              <w:top w:val="nil"/>
              <w:left w:val="nil"/>
              <w:bottom w:val="nil"/>
              <w:right w:val="nil"/>
            </w:tcBorders>
            <w:shd w:val="clear" w:color="auto" w:fill="auto"/>
            <w:noWrap/>
            <w:vAlign w:val="bottom"/>
            <w:hideMark/>
          </w:tcPr>
          <w:p w14:paraId="1221DC3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0.06</w:t>
            </w:r>
          </w:p>
        </w:tc>
        <w:tc>
          <w:tcPr>
            <w:tcW w:w="1613" w:type="dxa"/>
            <w:gridSpan w:val="2"/>
            <w:tcBorders>
              <w:top w:val="nil"/>
              <w:left w:val="nil"/>
              <w:bottom w:val="nil"/>
              <w:right w:val="nil"/>
            </w:tcBorders>
            <w:shd w:val="clear" w:color="auto" w:fill="auto"/>
            <w:noWrap/>
            <w:vAlign w:val="bottom"/>
            <w:hideMark/>
          </w:tcPr>
          <w:p w14:paraId="380A216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84</w:t>
            </w:r>
          </w:p>
        </w:tc>
      </w:tr>
      <w:tr w:rsidR="001F1B3A" w:rsidRPr="004509CE" w14:paraId="78E8EDA2" w14:textId="77777777" w:rsidTr="001F1B3A">
        <w:trPr>
          <w:trHeight w:val="288"/>
        </w:trPr>
        <w:tc>
          <w:tcPr>
            <w:tcW w:w="1370" w:type="dxa"/>
            <w:tcBorders>
              <w:top w:val="nil"/>
              <w:left w:val="nil"/>
              <w:bottom w:val="nil"/>
              <w:right w:val="nil"/>
            </w:tcBorders>
            <w:shd w:val="clear" w:color="auto" w:fill="auto"/>
            <w:noWrap/>
            <w:vAlign w:val="bottom"/>
            <w:hideMark/>
          </w:tcPr>
          <w:p w14:paraId="54D6F99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36:4</w:t>
            </w:r>
          </w:p>
        </w:tc>
        <w:tc>
          <w:tcPr>
            <w:tcW w:w="1132" w:type="dxa"/>
            <w:gridSpan w:val="2"/>
            <w:tcBorders>
              <w:top w:val="nil"/>
              <w:left w:val="nil"/>
              <w:right w:val="nil"/>
            </w:tcBorders>
            <w:vAlign w:val="bottom"/>
          </w:tcPr>
          <w:p w14:paraId="694495A6" w14:textId="7D9511F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6311ECB" w14:textId="7A2A4C8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3.0</w:t>
            </w:r>
          </w:p>
        </w:tc>
        <w:tc>
          <w:tcPr>
            <w:tcW w:w="1371" w:type="dxa"/>
            <w:tcBorders>
              <w:top w:val="nil"/>
              <w:left w:val="nil"/>
              <w:bottom w:val="nil"/>
              <w:right w:val="nil"/>
            </w:tcBorders>
            <w:noWrap/>
            <w:vAlign w:val="bottom"/>
            <w:hideMark/>
          </w:tcPr>
          <w:p w14:paraId="357739E6" w14:textId="53F6837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0.48</w:t>
            </w:r>
          </w:p>
        </w:tc>
        <w:tc>
          <w:tcPr>
            <w:tcW w:w="1371" w:type="dxa"/>
            <w:gridSpan w:val="3"/>
            <w:tcBorders>
              <w:top w:val="nil"/>
              <w:left w:val="nil"/>
              <w:bottom w:val="nil"/>
              <w:right w:val="nil"/>
            </w:tcBorders>
            <w:shd w:val="clear" w:color="auto" w:fill="auto"/>
            <w:noWrap/>
            <w:vAlign w:val="bottom"/>
            <w:hideMark/>
          </w:tcPr>
          <w:p w14:paraId="39F4F2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1.27</w:t>
            </w:r>
          </w:p>
        </w:tc>
        <w:tc>
          <w:tcPr>
            <w:tcW w:w="1032" w:type="dxa"/>
            <w:tcBorders>
              <w:top w:val="nil"/>
              <w:left w:val="nil"/>
              <w:bottom w:val="nil"/>
              <w:right w:val="nil"/>
            </w:tcBorders>
            <w:shd w:val="clear" w:color="auto" w:fill="auto"/>
            <w:noWrap/>
            <w:vAlign w:val="bottom"/>
            <w:hideMark/>
          </w:tcPr>
          <w:p w14:paraId="050684C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0.08</w:t>
            </w:r>
          </w:p>
        </w:tc>
        <w:tc>
          <w:tcPr>
            <w:tcW w:w="1613" w:type="dxa"/>
            <w:gridSpan w:val="2"/>
            <w:tcBorders>
              <w:top w:val="nil"/>
              <w:left w:val="nil"/>
              <w:bottom w:val="nil"/>
              <w:right w:val="nil"/>
            </w:tcBorders>
            <w:shd w:val="clear" w:color="auto" w:fill="auto"/>
            <w:noWrap/>
            <w:vAlign w:val="bottom"/>
            <w:hideMark/>
          </w:tcPr>
          <w:p w14:paraId="66201C4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135</w:t>
            </w:r>
          </w:p>
        </w:tc>
      </w:tr>
      <w:tr w:rsidR="001F1B3A" w:rsidRPr="004509CE" w14:paraId="43389089" w14:textId="77777777" w:rsidTr="001F1B3A">
        <w:trPr>
          <w:trHeight w:val="288"/>
        </w:trPr>
        <w:tc>
          <w:tcPr>
            <w:tcW w:w="1370" w:type="dxa"/>
            <w:tcBorders>
              <w:top w:val="nil"/>
              <w:left w:val="nil"/>
              <w:bottom w:val="nil"/>
              <w:right w:val="nil"/>
            </w:tcBorders>
            <w:shd w:val="clear" w:color="auto" w:fill="auto"/>
            <w:noWrap/>
            <w:vAlign w:val="bottom"/>
            <w:hideMark/>
          </w:tcPr>
          <w:p w14:paraId="1AF1620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38:2</w:t>
            </w:r>
          </w:p>
        </w:tc>
        <w:tc>
          <w:tcPr>
            <w:tcW w:w="1132" w:type="dxa"/>
            <w:gridSpan w:val="2"/>
            <w:tcBorders>
              <w:top w:val="nil"/>
              <w:left w:val="nil"/>
              <w:right w:val="nil"/>
            </w:tcBorders>
            <w:vAlign w:val="bottom"/>
          </w:tcPr>
          <w:p w14:paraId="08422954" w14:textId="5ADE539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9498779" w14:textId="2884B3F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0.34</w:t>
            </w:r>
          </w:p>
        </w:tc>
        <w:tc>
          <w:tcPr>
            <w:tcW w:w="1371" w:type="dxa"/>
            <w:tcBorders>
              <w:top w:val="nil"/>
              <w:left w:val="nil"/>
              <w:bottom w:val="nil"/>
              <w:right w:val="nil"/>
            </w:tcBorders>
            <w:noWrap/>
            <w:vAlign w:val="bottom"/>
            <w:hideMark/>
          </w:tcPr>
          <w:p w14:paraId="54DEEEE5" w14:textId="388AE50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0.16</w:t>
            </w:r>
          </w:p>
        </w:tc>
        <w:tc>
          <w:tcPr>
            <w:tcW w:w="1371" w:type="dxa"/>
            <w:gridSpan w:val="3"/>
            <w:tcBorders>
              <w:top w:val="nil"/>
              <w:left w:val="nil"/>
              <w:bottom w:val="nil"/>
              <w:right w:val="nil"/>
            </w:tcBorders>
            <w:shd w:val="clear" w:color="auto" w:fill="auto"/>
            <w:noWrap/>
            <w:vAlign w:val="bottom"/>
            <w:hideMark/>
          </w:tcPr>
          <w:p w14:paraId="077F9B0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0.189</w:t>
            </w:r>
          </w:p>
        </w:tc>
        <w:tc>
          <w:tcPr>
            <w:tcW w:w="1032" w:type="dxa"/>
            <w:tcBorders>
              <w:top w:val="nil"/>
              <w:left w:val="nil"/>
              <w:bottom w:val="nil"/>
              <w:right w:val="nil"/>
            </w:tcBorders>
            <w:shd w:val="clear" w:color="auto" w:fill="auto"/>
            <w:noWrap/>
            <w:vAlign w:val="bottom"/>
            <w:hideMark/>
          </w:tcPr>
          <w:p w14:paraId="456B8BE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0.059</w:t>
            </w:r>
          </w:p>
        </w:tc>
        <w:tc>
          <w:tcPr>
            <w:tcW w:w="1613" w:type="dxa"/>
            <w:gridSpan w:val="2"/>
            <w:tcBorders>
              <w:top w:val="nil"/>
              <w:left w:val="nil"/>
              <w:bottom w:val="nil"/>
              <w:right w:val="nil"/>
            </w:tcBorders>
            <w:shd w:val="clear" w:color="auto" w:fill="auto"/>
            <w:noWrap/>
            <w:vAlign w:val="bottom"/>
            <w:hideMark/>
          </w:tcPr>
          <w:p w14:paraId="49E3CCE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81</w:t>
            </w:r>
          </w:p>
        </w:tc>
      </w:tr>
      <w:tr w:rsidR="001F1B3A" w:rsidRPr="004509CE" w14:paraId="37CCCD5E" w14:textId="77777777" w:rsidTr="001F1B3A">
        <w:trPr>
          <w:trHeight w:val="288"/>
        </w:trPr>
        <w:tc>
          <w:tcPr>
            <w:tcW w:w="1370" w:type="dxa"/>
            <w:tcBorders>
              <w:top w:val="nil"/>
              <w:left w:val="nil"/>
              <w:bottom w:val="nil"/>
              <w:right w:val="nil"/>
            </w:tcBorders>
            <w:shd w:val="clear" w:color="auto" w:fill="auto"/>
            <w:noWrap/>
            <w:vAlign w:val="bottom"/>
            <w:hideMark/>
          </w:tcPr>
          <w:p w14:paraId="6C0DB0B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38:3</w:t>
            </w:r>
          </w:p>
        </w:tc>
        <w:tc>
          <w:tcPr>
            <w:tcW w:w="1132" w:type="dxa"/>
            <w:gridSpan w:val="2"/>
            <w:tcBorders>
              <w:top w:val="nil"/>
              <w:left w:val="nil"/>
              <w:right w:val="nil"/>
            </w:tcBorders>
            <w:vAlign w:val="bottom"/>
          </w:tcPr>
          <w:p w14:paraId="1FF6B1DF" w14:textId="1E39D09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44100E5" w14:textId="4DD1D51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3.4</w:t>
            </w:r>
          </w:p>
        </w:tc>
        <w:tc>
          <w:tcPr>
            <w:tcW w:w="1371" w:type="dxa"/>
            <w:tcBorders>
              <w:top w:val="nil"/>
              <w:left w:val="nil"/>
              <w:bottom w:val="nil"/>
              <w:right w:val="nil"/>
            </w:tcBorders>
            <w:noWrap/>
            <w:vAlign w:val="bottom"/>
            <w:hideMark/>
          </w:tcPr>
          <w:p w14:paraId="2CCC35D2" w14:textId="47102DF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0.54</w:t>
            </w:r>
          </w:p>
        </w:tc>
        <w:tc>
          <w:tcPr>
            <w:tcW w:w="1371" w:type="dxa"/>
            <w:gridSpan w:val="3"/>
            <w:tcBorders>
              <w:top w:val="nil"/>
              <w:left w:val="nil"/>
              <w:bottom w:val="nil"/>
              <w:right w:val="nil"/>
            </w:tcBorders>
            <w:shd w:val="clear" w:color="auto" w:fill="auto"/>
            <w:noWrap/>
            <w:vAlign w:val="bottom"/>
            <w:hideMark/>
          </w:tcPr>
          <w:p w14:paraId="313990F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1.83</w:t>
            </w:r>
          </w:p>
        </w:tc>
        <w:tc>
          <w:tcPr>
            <w:tcW w:w="1032" w:type="dxa"/>
            <w:tcBorders>
              <w:top w:val="nil"/>
              <w:left w:val="nil"/>
              <w:bottom w:val="nil"/>
              <w:right w:val="nil"/>
            </w:tcBorders>
            <w:shd w:val="clear" w:color="auto" w:fill="auto"/>
            <w:noWrap/>
            <w:vAlign w:val="bottom"/>
            <w:hideMark/>
          </w:tcPr>
          <w:p w14:paraId="087ACE6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w:t>
            </w:r>
          </w:p>
        </w:tc>
        <w:tc>
          <w:tcPr>
            <w:tcW w:w="1613" w:type="dxa"/>
            <w:gridSpan w:val="2"/>
            <w:tcBorders>
              <w:top w:val="nil"/>
              <w:left w:val="nil"/>
              <w:bottom w:val="nil"/>
              <w:right w:val="nil"/>
            </w:tcBorders>
            <w:shd w:val="clear" w:color="auto" w:fill="auto"/>
            <w:noWrap/>
            <w:vAlign w:val="bottom"/>
            <w:hideMark/>
          </w:tcPr>
          <w:p w14:paraId="6A4D6FF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84</w:t>
            </w:r>
          </w:p>
        </w:tc>
      </w:tr>
      <w:tr w:rsidR="001F1B3A" w:rsidRPr="004509CE" w14:paraId="35AFECA9" w14:textId="77777777" w:rsidTr="001F1B3A">
        <w:trPr>
          <w:trHeight w:val="288"/>
        </w:trPr>
        <w:tc>
          <w:tcPr>
            <w:tcW w:w="1370" w:type="dxa"/>
            <w:tcBorders>
              <w:top w:val="nil"/>
              <w:left w:val="nil"/>
              <w:bottom w:val="nil"/>
              <w:right w:val="nil"/>
            </w:tcBorders>
            <w:shd w:val="clear" w:color="auto" w:fill="auto"/>
            <w:noWrap/>
            <w:vAlign w:val="bottom"/>
            <w:hideMark/>
          </w:tcPr>
          <w:p w14:paraId="46EF4DF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38:4</w:t>
            </w:r>
          </w:p>
        </w:tc>
        <w:tc>
          <w:tcPr>
            <w:tcW w:w="1132" w:type="dxa"/>
            <w:gridSpan w:val="2"/>
            <w:tcBorders>
              <w:top w:val="nil"/>
              <w:left w:val="nil"/>
              <w:right w:val="nil"/>
            </w:tcBorders>
            <w:vAlign w:val="bottom"/>
          </w:tcPr>
          <w:p w14:paraId="1B5C2FF7" w14:textId="2B046A6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58DD244" w14:textId="20AFC36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19</w:t>
            </w:r>
          </w:p>
        </w:tc>
        <w:tc>
          <w:tcPr>
            <w:tcW w:w="1371" w:type="dxa"/>
            <w:tcBorders>
              <w:top w:val="nil"/>
              <w:left w:val="nil"/>
              <w:bottom w:val="nil"/>
              <w:right w:val="nil"/>
            </w:tcBorders>
            <w:noWrap/>
            <w:vAlign w:val="bottom"/>
            <w:hideMark/>
          </w:tcPr>
          <w:p w14:paraId="0CC871FE" w14:textId="744C022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gridSpan w:val="3"/>
            <w:tcBorders>
              <w:top w:val="nil"/>
              <w:left w:val="nil"/>
              <w:bottom w:val="nil"/>
              <w:right w:val="nil"/>
            </w:tcBorders>
            <w:shd w:val="clear" w:color="auto" w:fill="auto"/>
            <w:noWrap/>
            <w:vAlign w:val="bottom"/>
            <w:hideMark/>
          </w:tcPr>
          <w:p w14:paraId="00C9D75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032" w:type="dxa"/>
            <w:tcBorders>
              <w:top w:val="nil"/>
              <w:left w:val="nil"/>
              <w:bottom w:val="nil"/>
              <w:right w:val="nil"/>
            </w:tcBorders>
            <w:shd w:val="clear" w:color="auto" w:fill="auto"/>
            <w:noWrap/>
            <w:vAlign w:val="bottom"/>
            <w:hideMark/>
          </w:tcPr>
          <w:p w14:paraId="5A571C0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w:t>
            </w:r>
          </w:p>
        </w:tc>
        <w:tc>
          <w:tcPr>
            <w:tcW w:w="1613" w:type="dxa"/>
            <w:gridSpan w:val="2"/>
            <w:tcBorders>
              <w:top w:val="nil"/>
              <w:left w:val="nil"/>
              <w:bottom w:val="nil"/>
              <w:right w:val="nil"/>
            </w:tcBorders>
            <w:shd w:val="clear" w:color="auto" w:fill="auto"/>
            <w:noWrap/>
            <w:vAlign w:val="bottom"/>
            <w:hideMark/>
          </w:tcPr>
          <w:p w14:paraId="5ADB9A0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1F1B3A" w:rsidRPr="004509CE" w14:paraId="36DB8541" w14:textId="77777777" w:rsidTr="001F1B3A">
        <w:trPr>
          <w:trHeight w:val="288"/>
        </w:trPr>
        <w:tc>
          <w:tcPr>
            <w:tcW w:w="1370" w:type="dxa"/>
            <w:tcBorders>
              <w:top w:val="nil"/>
              <w:left w:val="nil"/>
              <w:bottom w:val="nil"/>
              <w:right w:val="nil"/>
            </w:tcBorders>
            <w:shd w:val="clear" w:color="auto" w:fill="auto"/>
            <w:noWrap/>
            <w:vAlign w:val="bottom"/>
            <w:hideMark/>
          </w:tcPr>
          <w:p w14:paraId="3916D02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38:5</w:t>
            </w:r>
          </w:p>
        </w:tc>
        <w:tc>
          <w:tcPr>
            <w:tcW w:w="1132" w:type="dxa"/>
            <w:gridSpan w:val="2"/>
            <w:tcBorders>
              <w:top w:val="nil"/>
              <w:left w:val="nil"/>
              <w:right w:val="nil"/>
            </w:tcBorders>
            <w:vAlign w:val="bottom"/>
          </w:tcPr>
          <w:p w14:paraId="799896F5" w14:textId="6371DB2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B3B7FCB" w14:textId="17E5F3B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2.5</w:t>
            </w:r>
          </w:p>
        </w:tc>
        <w:tc>
          <w:tcPr>
            <w:tcW w:w="1371" w:type="dxa"/>
            <w:tcBorders>
              <w:top w:val="nil"/>
              <w:left w:val="nil"/>
              <w:bottom w:val="nil"/>
              <w:right w:val="nil"/>
            </w:tcBorders>
            <w:noWrap/>
            <w:vAlign w:val="bottom"/>
            <w:hideMark/>
          </w:tcPr>
          <w:p w14:paraId="74A2679C" w14:textId="59592D6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0.44</w:t>
            </w:r>
          </w:p>
        </w:tc>
        <w:tc>
          <w:tcPr>
            <w:tcW w:w="1371" w:type="dxa"/>
            <w:gridSpan w:val="3"/>
            <w:tcBorders>
              <w:top w:val="nil"/>
              <w:left w:val="nil"/>
              <w:bottom w:val="nil"/>
              <w:right w:val="nil"/>
            </w:tcBorders>
            <w:shd w:val="clear" w:color="auto" w:fill="auto"/>
            <w:noWrap/>
            <w:vAlign w:val="bottom"/>
            <w:hideMark/>
          </w:tcPr>
          <w:p w14:paraId="156DB5D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1.28</w:t>
            </w:r>
          </w:p>
        </w:tc>
        <w:tc>
          <w:tcPr>
            <w:tcW w:w="1032" w:type="dxa"/>
            <w:tcBorders>
              <w:top w:val="nil"/>
              <w:left w:val="nil"/>
              <w:bottom w:val="nil"/>
              <w:right w:val="nil"/>
            </w:tcBorders>
            <w:shd w:val="clear" w:color="auto" w:fill="auto"/>
            <w:noWrap/>
            <w:vAlign w:val="bottom"/>
            <w:hideMark/>
          </w:tcPr>
          <w:p w14:paraId="2CE6082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w:t>
            </w:r>
          </w:p>
        </w:tc>
        <w:tc>
          <w:tcPr>
            <w:tcW w:w="1613" w:type="dxa"/>
            <w:gridSpan w:val="2"/>
            <w:tcBorders>
              <w:top w:val="nil"/>
              <w:left w:val="nil"/>
              <w:bottom w:val="nil"/>
              <w:right w:val="nil"/>
            </w:tcBorders>
            <w:shd w:val="clear" w:color="auto" w:fill="auto"/>
            <w:noWrap/>
            <w:vAlign w:val="bottom"/>
            <w:hideMark/>
          </w:tcPr>
          <w:p w14:paraId="0FD343C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95</w:t>
            </w:r>
          </w:p>
        </w:tc>
      </w:tr>
      <w:tr w:rsidR="001F1B3A" w:rsidRPr="004509CE" w14:paraId="2B151E62" w14:textId="77777777" w:rsidTr="001F1B3A">
        <w:trPr>
          <w:trHeight w:val="288"/>
        </w:trPr>
        <w:tc>
          <w:tcPr>
            <w:tcW w:w="1370" w:type="dxa"/>
            <w:tcBorders>
              <w:top w:val="nil"/>
              <w:left w:val="nil"/>
              <w:bottom w:val="nil"/>
              <w:right w:val="nil"/>
            </w:tcBorders>
            <w:shd w:val="clear" w:color="auto" w:fill="auto"/>
            <w:noWrap/>
            <w:vAlign w:val="bottom"/>
            <w:hideMark/>
          </w:tcPr>
          <w:p w14:paraId="1E93DA4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38:6</w:t>
            </w:r>
          </w:p>
        </w:tc>
        <w:tc>
          <w:tcPr>
            <w:tcW w:w="1132" w:type="dxa"/>
            <w:gridSpan w:val="2"/>
            <w:tcBorders>
              <w:top w:val="nil"/>
              <w:left w:val="nil"/>
              <w:right w:val="nil"/>
            </w:tcBorders>
            <w:vAlign w:val="bottom"/>
          </w:tcPr>
          <w:p w14:paraId="63536C9B" w14:textId="21F2930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92A3442" w14:textId="5DC6162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0.32</w:t>
            </w:r>
          </w:p>
        </w:tc>
        <w:tc>
          <w:tcPr>
            <w:tcW w:w="1371" w:type="dxa"/>
            <w:tcBorders>
              <w:top w:val="nil"/>
              <w:left w:val="nil"/>
              <w:bottom w:val="nil"/>
              <w:right w:val="nil"/>
            </w:tcBorders>
            <w:noWrap/>
            <w:vAlign w:val="bottom"/>
            <w:hideMark/>
          </w:tcPr>
          <w:p w14:paraId="5323869E" w14:textId="5EFA8B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0.031</w:t>
            </w:r>
          </w:p>
        </w:tc>
        <w:tc>
          <w:tcPr>
            <w:tcW w:w="1371" w:type="dxa"/>
            <w:gridSpan w:val="3"/>
            <w:tcBorders>
              <w:top w:val="nil"/>
              <w:left w:val="nil"/>
              <w:bottom w:val="nil"/>
              <w:right w:val="nil"/>
            </w:tcBorders>
            <w:shd w:val="clear" w:color="auto" w:fill="auto"/>
            <w:noWrap/>
            <w:vAlign w:val="bottom"/>
            <w:hideMark/>
          </w:tcPr>
          <w:p w14:paraId="14F02F8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0.498</w:t>
            </w:r>
          </w:p>
        </w:tc>
        <w:tc>
          <w:tcPr>
            <w:tcW w:w="1032" w:type="dxa"/>
            <w:tcBorders>
              <w:top w:val="nil"/>
              <w:left w:val="nil"/>
              <w:bottom w:val="nil"/>
              <w:right w:val="nil"/>
            </w:tcBorders>
            <w:shd w:val="clear" w:color="auto" w:fill="auto"/>
            <w:noWrap/>
            <w:vAlign w:val="bottom"/>
            <w:hideMark/>
          </w:tcPr>
          <w:p w14:paraId="5D5CC0A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0.13</w:t>
            </w:r>
          </w:p>
        </w:tc>
        <w:tc>
          <w:tcPr>
            <w:tcW w:w="1613" w:type="dxa"/>
            <w:gridSpan w:val="2"/>
            <w:tcBorders>
              <w:top w:val="nil"/>
              <w:left w:val="nil"/>
              <w:bottom w:val="nil"/>
              <w:right w:val="nil"/>
            </w:tcBorders>
            <w:shd w:val="clear" w:color="auto" w:fill="auto"/>
            <w:noWrap/>
            <w:vAlign w:val="bottom"/>
            <w:hideMark/>
          </w:tcPr>
          <w:p w14:paraId="4A57F31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w:t>
            </w:r>
          </w:p>
        </w:tc>
      </w:tr>
      <w:tr w:rsidR="001F1B3A" w:rsidRPr="004509CE" w14:paraId="09AB9B8B" w14:textId="77777777" w:rsidTr="001F1B3A">
        <w:trPr>
          <w:trHeight w:val="288"/>
        </w:trPr>
        <w:tc>
          <w:tcPr>
            <w:tcW w:w="1370" w:type="dxa"/>
            <w:tcBorders>
              <w:top w:val="nil"/>
              <w:left w:val="nil"/>
              <w:bottom w:val="nil"/>
              <w:right w:val="nil"/>
            </w:tcBorders>
            <w:shd w:val="clear" w:color="auto" w:fill="auto"/>
            <w:noWrap/>
            <w:vAlign w:val="bottom"/>
            <w:hideMark/>
          </w:tcPr>
          <w:p w14:paraId="643B607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40:4</w:t>
            </w:r>
          </w:p>
        </w:tc>
        <w:tc>
          <w:tcPr>
            <w:tcW w:w="1132" w:type="dxa"/>
            <w:gridSpan w:val="2"/>
            <w:tcBorders>
              <w:top w:val="nil"/>
              <w:left w:val="nil"/>
              <w:right w:val="nil"/>
            </w:tcBorders>
            <w:vAlign w:val="bottom"/>
          </w:tcPr>
          <w:p w14:paraId="7E9197B9" w14:textId="71FE940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4F02D96" w14:textId="5C39E6B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0.30</w:t>
            </w:r>
          </w:p>
        </w:tc>
        <w:tc>
          <w:tcPr>
            <w:tcW w:w="1371" w:type="dxa"/>
            <w:tcBorders>
              <w:top w:val="nil"/>
              <w:left w:val="nil"/>
              <w:bottom w:val="nil"/>
              <w:right w:val="nil"/>
            </w:tcBorders>
            <w:noWrap/>
            <w:vAlign w:val="bottom"/>
            <w:hideMark/>
          </w:tcPr>
          <w:p w14:paraId="1D11BF77" w14:textId="17F6F24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0.042</w:t>
            </w:r>
          </w:p>
        </w:tc>
        <w:tc>
          <w:tcPr>
            <w:tcW w:w="1371" w:type="dxa"/>
            <w:gridSpan w:val="3"/>
            <w:tcBorders>
              <w:top w:val="nil"/>
              <w:left w:val="nil"/>
              <w:bottom w:val="nil"/>
              <w:right w:val="nil"/>
            </w:tcBorders>
            <w:shd w:val="clear" w:color="auto" w:fill="auto"/>
            <w:noWrap/>
            <w:vAlign w:val="bottom"/>
            <w:hideMark/>
          </w:tcPr>
          <w:p w14:paraId="4CEB084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0.451</w:t>
            </w:r>
          </w:p>
        </w:tc>
        <w:tc>
          <w:tcPr>
            <w:tcW w:w="1032" w:type="dxa"/>
            <w:tcBorders>
              <w:top w:val="nil"/>
              <w:left w:val="nil"/>
              <w:bottom w:val="nil"/>
              <w:right w:val="nil"/>
            </w:tcBorders>
            <w:shd w:val="clear" w:color="auto" w:fill="auto"/>
            <w:noWrap/>
            <w:vAlign w:val="bottom"/>
            <w:hideMark/>
          </w:tcPr>
          <w:p w14:paraId="6FA87F2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w:t>
            </w:r>
          </w:p>
        </w:tc>
        <w:tc>
          <w:tcPr>
            <w:tcW w:w="1613" w:type="dxa"/>
            <w:gridSpan w:val="2"/>
            <w:tcBorders>
              <w:top w:val="nil"/>
              <w:left w:val="nil"/>
              <w:bottom w:val="nil"/>
              <w:right w:val="nil"/>
            </w:tcBorders>
            <w:shd w:val="clear" w:color="auto" w:fill="auto"/>
            <w:noWrap/>
            <w:vAlign w:val="bottom"/>
            <w:hideMark/>
          </w:tcPr>
          <w:p w14:paraId="2E22D75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19040228" w14:textId="77777777" w:rsidTr="001F1B3A">
        <w:trPr>
          <w:trHeight w:val="288"/>
        </w:trPr>
        <w:tc>
          <w:tcPr>
            <w:tcW w:w="1370" w:type="dxa"/>
            <w:tcBorders>
              <w:top w:val="nil"/>
              <w:left w:val="nil"/>
              <w:bottom w:val="nil"/>
              <w:right w:val="nil"/>
            </w:tcBorders>
            <w:shd w:val="clear" w:color="auto" w:fill="auto"/>
            <w:noWrap/>
            <w:vAlign w:val="bottom"/>
            <w:hideMark/>
          </w:tcPr>
          <w:p w14:paraId="177AD7C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40:5</w:t>
            </w:r>
          </w:p>
        </w:tc>
        <w:tc>
          <w:tcPr>
            <w:tcW w:w="1132" w:type="dxa"/>
            <w:gridSpan w:val="2"/>
            <w:tcBorders>
              <w:top w:val="nil"/>
              <w:left w:val="nil"/>
              <w:right w:val="nil"/>
            </w:tcBorders>
            <w:vAlign w:val="bottom"/>
          </w:tcPr>
          <w:p w14:paraId="0C393A19" w14:textId="4E80FA3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EB57EB4" w14:textId="38469DF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0.63</w:t>
            </w:r>
          </w:p>
        </w:tc>
        <w:tc>
          <w:tcPr>
            <w:tcW w:w="1371" w:type="dxa"/>
            <w:tcBorders>
              <w:top w:val="nil"/>
              <w:left w:val="nil"/>
              <w:bottom w:val="nil"/>
              <w:right w:val="nil"/>
            </w:tcBorders>
            <w:noWrap/>
            <w:vAlign w:val="bottom"/>
            <w:hideMark/>
          </w:tcPr>
          <w:p w14:paraId="73CAB82C" w14:textId="46F7FE0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0.26</w:t>
            </w:r>
          </w:p>
        </w:tc>
        <w:tc>
          <w:tcPr>
            <w:tcW w:w="1371" w:type="dxa"/>
            <w:gridSpan w:val="3"/>
            <w:tcBorders>
              <w:top w:val="nil"/>
              <w:left w:val="nil"/>
              <w:bottom w:val="nil"/>
              <w:right w:val="nil"/>
            </w:tcBorders>
            <w:shd w:val="clear" w:color="auto" w:fill="auto"/>
            <w:noWrap/>
            <w:vAlign w:val="bottom"/>
            <w:hideMark/>
          </w:tcPr>
          <w:p w14:paraId="430868B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0.475</w:t>
            </w:r>
          </w:p>
        </w:tc>
        <w:tc>
          <w:tcPr>
            <w:tcW w:w="1032" w:type="dxa"/>
            <w:tcBorders>
              <w:top w:val="nil"/>
              <w:left w:val="nil"/>
              <w:bottom w:val="nil"/>
              <w:right w:val="nil"/>
            </w:tcBorders>
            <w:shd w:val="clear" w:color="auto" w:fill="auto"/>
            <w:noWrap/>
            <w:vAlign w:val="bottom"/>
            <w:hideMark/>
          </w:tcPr>
          <w:p w14:paraId="34A5401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0.046</w:t>
            </w:r>
          </w:p>
        </w:tc>
        <w:tc>
          <w:tcPr>
            <w:tcW w:w="1613" w:type="dxa"/>
            <w:gridSpan w:val="2"/>
            <w:tcBorders>
              <w:top w:val="nil"/>
              <w:left w:val="nil"/>
              <w:bottom w:val="nil"/>
              <w:right w:val="nil"/>
            </w:tcBorders>
            <w:shd w:val="clear" w:color="auto" w:fill="auto"/>
            <w:noWrap/>
            <w:vAlign w:val="bottom"/>
            <w:hideMark/>
          </w:tcPr>
          <w:p w14:paraId="4299955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1DE3E663" w14:textId="77777777" w:rsidTr="001F1B3A">
        <w:trPr>
          <w:trHeight w:val="288"/>
        </w:trPr>
        <w:tc>
          <w:tcPr>
            <w:tcW w:w="1370" w:type="dxa"/>
            <w:tcBorders>
              <w:top w:val="nil"/>
              <w:left w:val="nil"/>
              <w:right w:val="nil"/>
            </w:tcBorders>
            <w:shd w:val="clear" w:color="auto" w:fill="auto"/>
            <w:noWrap/>
            <w:vAlign w:val="bottom"/>
            <w:hideMark/>
          </w:tcPr>
          <w:p w14:paraId="49D3653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 40:6</w:t>
            </w:r>
          </w:p>
        </w:tc>
        <w:tc>
          <w:tcPr>
            <w:tcW w:w="1132" w:type="dxa"/>
            <w:gridSpan w:val="2"/>
            <w:tcBorders>
              <w:top w:val="nil"/>
              <w:left w:val="nil"/>
              <w:right w:val="nil"/>
            </w:tcBorders>
            <w:vAlign w:val="bottom"/>
          </w:tcPr>
          <w:p w14:paraId="021B38DB" w14:textId="450C535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DDDC62B" w14:textId="68FD239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0.84</w:t>
            </w:r>
          </w:p>
        </w:tc>
        <w:tc>
          <w:tcPr>
            <w:tcW w:w="1371" w:type="dxa"/>
            <w:tcBorders>
              <w:top w:val="nil"/>
              <w:left w:val="nil"/>
              <w:bottom w:val="nil"/>
              <w:right w:val="nil"/>
            </w:tcBorders>
            <w:noWrap/>
            <w:vAlign w:val="bottom"/>
            <w:hideMark/>
          </w:tcPr>
          <w:p w14:paraId="50083065" w14:textId="3B20032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0.16</w:t>
            </w:r>
          </w:p>
        </w:tc>
        <w:tc>
          <w:tcPr>
            <w:tcW w:w="1371" w:type="dxa"/>
            <w:gridSpan w:val="3"/>
            <w:tcBorders>
              <w:top w:val="nil"/>
              <w:left w:val="nil"/>
              <w:right w:val="nil"/>
            </w:tcBorders>
            <w:shd w:val="clear" w:color="auto" w:fill="auto"/>
            <w:noWrap/>
            <w:vAlign w:val="bottom"/>
            <w:hideMark/>
          </w:tcPr>
          <w:p w14:paraId="6535652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0.54</w:t>
            </w:r>
          </w:p>
        </w:tc>
        <w:tc>
          <w:tcPr>
            <w:tcW w:w="1032" w:type="dxa"/>
            <w:tcBorders>
              <w:top w:val="nil"/>
              <w:left w:val="nil"/>
              <w:right w:val="nil"/>
            </w:tcBorders>
            <w:shd w:val="clear" w:color="auto" w:fill="auto"/>
            <w:noWrap/>
            <w:vAlign w:val="bottom"/>
            <w:hideMark/>
          </w:tcPr>
          <w:p w14:paraId="4C77BBC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0.053</w:t>
            </w:r>
          </w:p>
        </w:tc>
        <w:tc>
          <w:tcPr>
            <w:tcW w:w="1613" w:type="dxa"/>
            <w:gridSpan w:val="2"/>
            <w:tcBorders>
              <w:top w:val="nil"/>
              <w:left w:val="nil"/>
              <w:right w:val="nil"/>
            </w:tcBorders>
            <w:shd w:val="clear" w:color="auto" w:fill="auto"/>
            <w:noWrap/>
            <w:vAlign w:val="bottom"/>
            <w:hideMark/>
          </w:tcPr>
          <w:p w14:paraId="286AA25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56</w:t>
            </w:r>
          </w:p>
        </w:tc>
      </w:tr>
      <w:tr w:rsidR="000F01B7" w:rsidRPr="004509CE" w14:paraId="3CACB3E3" w14:textId="77777777" w:rsidTr="001F1B3A">
        <w:trPr>
          <w:trHeight w:val="288"/>
        </w:trPr>
        <w:tc>
          <w:tcPr>
            <w:tcW w:w="1370" w:type="dxa"/>
            <w:tcBorders>
              <w:top w:val="nil"/>
              <w:left w:val="nil"/>
              <w:bottom w:val="nil"/>
              <w:right w:val="nil"/>
            </w:tcBorders>
            <w:shd w:val="clear" w:color="auto" w:fill="auto"/>
            <w:noWrap/>
            <w:vAlign w:val="bottom"/>
            <w:hideMark/>
          </w:tcPr>
          <w:p w14:paraId="4B0A2F91" w14:textId="77777777" w:rsidR="000F01B7" w:rsidRPr="004509CE" w:rsidRDefault="000F01B7" w:rsidP="000F01B7">
            <w:pPr>
              <w:spacing w:after="0" w:line="240" w:lineRule="auto"/>
              <w:jc w:val="center"/>
              <w:rPr>
                <w:rFonts w:ascii="Times New Roman" w:eastAsia="Times New Roman" w:hAnsi="Times New Roman"/>
                <w:color w:val="000000"/>
              </w:rPr>
            </w:pPr>
          </w:p>
        </w:tc>
        <w:tc>
          <w:tcPr>
            <w:tcW w:w="1132" w:type="dxa"/>
            <w:gridSpan w:val="2"/>
            <w:tcBorders>
              <w:top w:val="nil"/>
              <w:left w:val="nil"/>
              <w:right w:val="nil"/>
            </w:tcBorders>
            <w:vAlign w:val="bottom"/>
          </w:tcPr>
          <w:p w14:paraId="429F645E" w14:textId="3E6CA9BA" w:rsidR="000F01B7" w:rsidRPr="004509CE" w:rsidRDefault="000F01B7" w:rsidP="000F01B7">
            <w:pPr>
              <w:spacing w:after="0" w:line="240" w:lineRule="auto"/>
              <w:rPr>
                <w:rFonts w:ascii="Times New Roman" w:eastAsia="Times New Roman" w:hAnsi="Times New Roman"/>
              </w:rPr>
            </w:pPr>
          </w:p>
        </w:tc>
        <w:tc>
          <w:tcPr>
            <w:tcW w:w="1266" w:type="dxa"/>
            <w:gridSpan w:val="2"/>
            <w:tcBorders>
              <w:top w:val="nil"/>
              <w:left w:val="nil"/>
              <w:right w:val="nil"/>
            </w:tcBorders>
            <w:shd w:val="clear" w:color="auto" w:fill="auto"/>
            <w:noWrap/>
            <w:vAlign w:val="bottom"/>
            <w:hideMark/>
          </w:tcPr>
          <w:p w14:paraId="60CFB214" w14:textId="6960D384" w:rsidR="000F01B7" w:rsidRPr="004509CE" w:rsidRDefault="000F01B7" w:rsidP="000F01B7">
            <w:pPr>
              <w:spacing w:after="0" w:line="240" w:lineRule="auto"/>
              <w:rPr>
                <w:rFonts w:ascii="Times New Roman" w:eastAsia="Times New Roman" w:hAnsi="Times New Roman"/>
              </w:rPr>
            </w:pPr>
          </w:p>
        </w:tc>
        <w:tc>
          <w:tcPr>
            <w:tcW w:w="1371" w:type="dxa"/>
            <w:tcBorders>
              <w:top w:val="nil"/>
              <w:left w:val="nil"/>
              <w:right w:val="nil"/>
            </w:tcBorders>
            <w:shd w:val="clear" w:color="auto" w:fill="auto"/>
            <w:noWrap/>
            <w:vAlign w:val="bottom"/>
            <w:hideMark/>
          </w:tcPr>
          <w:p w14:paraId="1AEF9265" w14:textId="77777777" w:rsidR="000F01B7" w:rsidRPr="004509CE" w:rsidRDefault="000F01B7" w:rsidP="000F01B7">
            <w:pPr>
              <w:spacing w:after="0" w:line="240" w:lineRule="auto"/>
              <w:jc w:val="center"/>
              <w:rPr>
                <w:rFonts w:ascii="Times New Roman" w:eastAsia="Times New Roman" w:hAnsi="Times New Roman"/>
              </w:rPr>
            </w:pPr>
          </w:p>
        </w:tc>
        <w:tc>
          <w:tcPr>
            <w:tcW w:w="1371" w:type="dxa"/>
            <w:gridSpan w:val="3"/>
            <w:tcBorders>
              <w:top w:val="nil"/>
              <w:left w:val="nil"/>
              <w:bottom w:val="nil"/>
              <w:right w:val="nil"/>
            </w:tcBorders>
            <w:shd w:val="clear" w:color="auto" w:fill="auto"/>
            <w:noWrap/>
            <w:vAlign w:val="bottom"/>
            <w:hideMark/>
          </w:tcPr>
          <w:p w14:paraId="73CFDA18" w14:textId="77777777" w:rsidR="000F01B7" w:rsidRPr="004509CE" w:rsidRDefault="000F01B7" w:rsidP="000F01B7">
            <w:pPr>
              <w:spacing w:after="0" w:line="240" w:lineRule="auto"/>
              <w:jc w:val="center"/>
              <w:rPr>
                <w:rFonts w:ascii="Times New Roman" w:eastAsia="Times New Roman" w:hAnsi="Times New Roman"/>
              </w:rPr>
            </w:pPr>
          </w:p>
        </w:tc>
        <w:tc>
          <w:tcPr>
            <w:tcW w:w="1032" w:type="dxa"/>
            <w:tcBorders>
              <w:top w:val="nil"/>
              <w:left w:val="nil"/>
              <w:bottom w:val="nil"/>
              <w:right w:val="nil"/>
            </w:tcBorders>
            <w:shd w:val="clear" w:color="auto" w:fill="auto"/>
            <w:noWrap/>
            <w:vAlign w:val="bottom"/>
            <w:hideMark/>
          </w:tcPr>
          <w:p w14:paraId="07EECDC6" w14:textId="77777777" w:rsidR="000F01B7" w:rsidRPr="004509CE" w:rsidRDefault="000F01B7" w:rsidP="000F01B7">
            <w:pPr>
              <w:spacing w:after="0" w:line="240" w:lineRule="auto"/>
              <w:jc w:val="center"/>
              <w:rPr>
                <w:rFonts w:ascii="Times New Roman" w:eastAsia="Times New Roman" w:hAnsi="Times New Roman"/>
              </w:rPr>
            </w:pPr>
          </w:p>
        </w:tc>
        <w:tc>
          <w:tcPr>
            <w:tcW w:w="1613" w:type="dxa"/>
            <w:gridSpan w:val="2"/>
            <w:tcBorders>
              <w:top w:val="nil"/>
              <w:left w:val="nil"/>
              <w:bottom w:val="nil"/>
              <w:right w:val="nil"/>
            </w:tcBorders>
            <w:shd w:val="clear" w:color="auto" w:fill="auto"/>
            <w:noWrap/>
            <w:vAlign w:val="bottom"/>
            <w:hideMark/>
          </w:tcPr>
          <w:p w14:paraId="6F58CC90" w14:textId="77777777" w:rsidR="000F01B7" w:rsidRPr="004509CE" w:rsidRDefault="000F01B7" w:rsidP="000F01B7">
            <w:pPr>
              <w:spacing w:after="0" w:line="240" w:lineRule="auto"/>
              <w:jc w:val="center"/>
              <w:rPr>
                <w:rFonts w:ascii="Times New Roman" w:eastAsia="Times New Roman" w:hAnsi="Times New Roman"/>
              </w:rPr>
            </w:pPr>
          </w:p>
        </w:tc>
      </w:tr>
      <w:tr w:rsidR="001F1B3A" w:rsidRPr="004509CE" w14:paraId="3654D547" w14:textId="77777777" w:rsidTr="001F1B3A">
        <w:trPr>
          <w:trHeight w:val="288"/>
        </w:trPr>
        <w:tc>
          <w:tcPr>
            <w:tcW w:w="1370" w:type="dxa"/>
            <w:tcBorders>
              <w:top w:val="nil"/>
              <w:left w:val="nil"/>
              <w:bottom w:val="single" w:sz="12" w:space="0" w:color="auto"/>
              <w:right w:val="nil"/>
            </w:tcBorders>
            <w:shd w:val="clear" w:color="auto" w:fill="auto"/>
            <w:noWrap/>
            <w:vAlign w:val="bottom"/>
            <w:hideMark/>
          </w:tcPr>
          <w:p w14:paraId="487DE3C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PS 38:4</w:t>
            </w:r>
          </w:p>
        </w:tc>
        <w:tc>
          <w:tcPr>
            <w:tcW w:w="1132" w:type="dxa"/>
            <w:gridSpan w:val="2"/>
            <w:tcBorders>
              <w:top w:val="nil"/>
              <w:left w:val="nil"/>
              <w:bottom w:val="single" w:sz="12" w:space="0" w:color="auto"/>
              <w:right w:val="nil"/>
            </w:tcBorders>
            <w:vAlign w:val="bottom"/>
          </w:tcPr>
          <w:p w14:paraId="0CC24353" w14:textId="68C392C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single" w:sz="12" w:space="0" w:color="auto"/>
              <w:right w:val="nil"/>
            </w:tcBorders>
            <w:noWrap/>
            <w:vAlign w:val="bottom"/>
            <w:hideMark/>
          </w:tcPr>
          <w:p w14:paraId="20993599" w14:textId="6AB9A4C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371" w:type="dxa"/>
            <w:tcBorders>
              <w:top w:val="nil"/>
              <w:left w:val="nil"/>
              <w:bottom w:val="single" w:sz="12" w:space="0" w:color="auto"/>
              <w:right w:val="nil"/>
            </w:tcBorders>
            <w:noWrap/>
            <w:vAlign w:val="bottom"/>
            <w:hideMark/>
          </w:tcPr>
          <w:p w14:paraId="30A9E74E" w14:textId="2178416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71" w:type="dxa"/>
            <w:gridSpan w:val="3"/>
            <w:tcBorders>
              <w:top w:val="nil"/>
              <w:left w:val="nil"/>
              <w:bottom w:val="single" w:sz="12" w:space="0" w:color="auto"/>
              <w:right w:val="nil"/>
            </w:tcBorders>
            <w:shd w:val="clear" w:color="auto" w:fill="auto"/>
            <w:noWrap/>
            <w:vAlign w:val="bottom"/>
            <w:hideMark/>
          </w:tcPr>
          <w:p w14:paraId="011B621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0.481</w:t>
            </w:r>
          </w:p>
        </w:tc>
        <w:tc>
          <w:tcPr>
            <w:tcW w:w="1032" w:type="dxa"/>
            <w:tcBorders>
              <w:top w:val="nil"/>
              <w:left w:val="nil"/>
              <w:bottom w:val="single" w:sz="12" w:space="0" w:color="auto"/>
              <w:right w:val="nil"/>
            </w:tcBorders>
            <w:shd w:val="clear" w:color="auto" w:fill="auto"/>
            <w:noWrap/>
            <w:vAlign w:val="bottom"/>
            <w:hideMark/>
          </w:tcPr>
          <w:p w14:paraId="128E120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0.083</w:t>
            </w:r>
          </w:p>
        </w:tc>
        <w:tc>
          <w:tcPr>
            <w:tcW w:w="1613" w:type="dxa"/>
            <w:gridSpan w:val="2"/>
            <w:tcBorders>
              <w:top w:val="nil"/>
              <w:left w:val="nil"/>
              <w:bottom w:val="single" w:sz="12" w:space="0" w:color="auto"/>
              <w:right w:val="nil"/>
            </w:tcBorders>
            <w:shd w:val="clear" w:color="auto" w:fill="auto"/>
            <w:noWrap/>
            <w:vAlign w:val="bottom"/>
            <w:hideMark/>
          </w:tcPr>
          <w:p w14:paraId="6F554C1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353</w:t>
            </w:r>
          </w:p>
        </w:tc>
      </w:tr>
    </w:tbl>
    <w:p w14:paraId="5F9161B2" w14:textId="05C8A469" w:rsidR="003211E7" w:rsidRDefault="003211E7" w:rsidP="003D1A53">
      <w:pPr>
        <w:spacing w:after="0" w:line="240" w:lineRule="auto"/>
        <w:rPr>
          <w:rFonts w:ascii="Times New Roman" w:hAnsi="Times New Roman"/>
        </w:rPr>
      </w:pPr>
    </w:p>
    <w:p w14:paraId="7D57FFDF" w14:textId="77777777" w:rsidR="00084A27" w:rsidRDefault="00084A27" w:rsidP="003D1A53">
      <w:pPr>
        <w:spacing w:after="0" w:line="240" w:lineRule="auto"/>
        <w:rPr>
          <w:rFonts w:ascii="Times New Roman" w:hAnsi="Times New Roman"/>
        </w:rPr>
      </w:pPr>
    </w:p>
    <w:p w14:paraId="416411C9" w14:textId="77777777" w:rsidR="003211E7" w:rsidRDefault="003211E7" w:rsidP="003D1A53">
      <w:pPr>
        <w:spacing w:after="0" w:line="240" w:lineRule="auto"/>
        <w:rPr>
          <w:rFonts w:ascii="Times New Roman" w:hAnsi="Times New Roman"/>
        </w:rPr>
        <w:sectPr w:rsidR="003211E7" w:rsidSect="00B1678B">
          <w:pgSz w:w="12240" w:h="15840"/>
          <w:pgMar w:top="1440" w:right="1440" w:bottom="1440" w:left="1440" w:header="720" w:footer="720" w:gutter="0"/>
          <w:cols w:space="720"/>
          <w:docGrid w:linePitch="360"/>
        </w:sectPr>
      </w:pPr>
    </w:p>
    <w:p w14:paraId="20CAA48C" w14:textId="32FA258A" w:rsidR="003D1A53" w:rsidRDefault="003D1A53" w:rsidP="003211E7">
      <w:pPr>
        <w:spacing w:after="0" w:line="240" w:lineRule="auto"/>
        <w:jc w:val="both"/>
        <w:rPr>
          <w:rFonts w:ascii="Times New Roman" w:hAnsi="Times New Roman"/>
        </w:rPr>
      </w:pPr>
      <w:r w:rsidRPr="004509CE">
        <w:rPr>
          <w:rFonts w:ascii="Times New Roman" w:hAnsi="Times New Roman"/>
        </w:rPr>
        <w:lastRenderedPageBreak/>
        <w:t xml:space="preserve">Table S15.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sphingomyelin (SM)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59CED5B5" w14:textId="77777777" w:rsidR="00B75332" w:rsidRPr="004509CE" w:rsidRDefault="00B75332" w:rsidP="003211E7">
      <w:pPr>
        <w:spacing w:after="0" w:line="240" w:lineRule="auto"/>
        <w:jc w:val="both"/>
        <w:rPr>
          <w:rFonts w:ascii="Times New Roman" w:hAnsi="Times New Roman"/>
        </w:rPr>
      </w:pPr>
    </w:p>
    <w:tbl>
      <w:tblPr>
        <w:tblW w:w="9155" w:type="dxa"/>
        <w:tblInd w:w="108" w:type="dxa"/>
        <w:tblLook w:val="04A0" w:firstRow="1" w:lastRow="0" w:firstColumn="1" w:lastColumn="0" w:noHBand="0" w:noVBand="1"/>
      </w:tblPr>
      <w:tblGrid>
        <w:gridCol w:w="1370"/>
        <w:gridCol w:w="1035"/>
        <w:gridCol w:w="97"/>
        <w:gridCol w:w="1169"/>
        <w:gridCol w:w="98"/>
        <w:gridCol w:w="1426"/>
        <w:gridCol w:w="123"/>
        <w:gridCol w:w="1095"/>
        <w:gridCol w:w="97"/>
        <w:gridCol w:w="1158"/>
        <w:gridCol w:w="54"/>
        <w:gridCol w:w="1433"/>
      </w:tblGrid>
      <w:tr w:rsidR="00B75332" w:rsidRPr="004509CE" w14:paraId="6A692A40" w14:textId="77777777" w:rsidTr="00B75332">
        <w:trPr>
          <w:trHeight w:val="144"/>
        </w:trPr>
        <w:tc>
          <w:tcPr>
            <w:tcW w:w="1370" w:type="dxa"/>
            <w:tcBorders>
              <w:top w:val="single" w:sz="12" w:space="0" w:color="auto"/>
              <w:left w:val="nil"/>
              <w:right w:val="nil"/>
            </w:tcBorders>
            <w:shd w:val="clear" w:color="auto" w:fill="auto"/>
            <w:noWrap/>
            <w:vAlign w:val="bottom"/>
          </w:tcPr>
          <w:p w14:paraId="0FC03F7E" w14:textId="77777777" w:rsidR="00B75332" w:rsidRPr="004509CE" w:rsidRDefault="00B75332"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5D506FC8" w14:textId="77777777" w:rsidR="00B75332" w:rsidRDefault="00B75332" w:rsidP="00B75332">
            <w:pPr>
              <w:spacing w:after="0" w:line="240" w:lineRule="auto"/>
              <w:jc w:val="center"/>
              <w:rPr>
                <w:rFonts w:ascii="Times New Roman" w:eastAsia="Times New Roman" w:hAnsi="Times New Roman"/>
                <w:color w:val="000000"/>
              </w:rPr>
            </w:pPr>
          </w:p>
        </w:tc>
        <w:tc>
          <w:tcPr>
            <w:tcW w:w="2790" w:type="dxa"/>
            <w:gridSpan w:val="4"/>
            <w:tcBorders>
              <w:top w:val="single" w:sz="12" w:space="0" w:color="auto"/>
              <w:left w:val="nil"/>
              <w:right w:val="nil"/>
            </w:tcBorders>
            <w:shd w:val="clear" w:color="auto" w:fill="auto"/>
            <w:vAlign w:val="bottom"/>
          </w:tcPr>
          <w:p w14:paraId="71DD2F88"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4D75797A"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487" w:type="dxa"/>
            <w:gridSpan w:val="2"/>
            <w:tcBorders>
              <w:top w:val="single" w:sz="12" w:space="0" w:color="auto"/>
              <w:left w:val="nil"/>
              <w:right w:val="nil"/>
            </w:tcBorders>
            <w:shd w:val="clear" w:color="auto" w:fill="auto"/>
            <w:vAlign w:val="bottom"/>
          </w:tcPr>
          <w:p w14:paraId="2EC22DF0" w14:textId="77777777" w:rsidR="00B75332" w:rsidRPr="004509CE" w:rsidRDefault="00B75332" w:rsidP="00B75332">
            <w:pPr>
              <w:spacing w:after="0" w:line="240" w:lineRule="auto"/>
              <w:jc w:val="center"/>
              <w:rPr>
                <w:rFonts w:ascii="Times New Roman" w:eastAsia="Times New Roman" w:hAnsi="Times New Roman"/>
                <w:color w:val="000000"/>
              </w:rPr>
            </w:pPr>
          </w:p>
        </w:tc>
      </w:tr>
      <w:tr w:rsidR="00B75332" w:rsidRPr="004509CE" w14:paraId="5429CC38" w14:textId="77777777" w:rsidTr="00B75332">
        <w:trPr>
          <w:trHeight w:val="288"/>
        </w:trPr>
        <w:tc>
          <w:tcPr>
            <w:tcW w:w="1370" w:type="dxa"/>
            <w:tcBorders>
              <w:left w:val="nil"/>
              <w:bottom w:val="single" w:sz="12" w:space="0" w:color="auto"/>
              <w:right w:val="nil"/>
            </w:tcBorders>
            <w:shd w:val="clear" w:color="auto" w:fill="auto"/>
            <w:noWrap/>
            <w:vAlign w:val="bottom"/>
            <w:hideMark/>
          </w:tcPr>
          <w:p w14:paraId="5F86BFD3" w14:textId="77777777" w:rsidR="00B75332" w:rsidRPr="004509CE" w:rsidRDefault="00B75332"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4F79F50B"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14BA7659"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2"/>
            <w:tcBorders>
              <w:left w:val="nil"/>
              <w:bottom w:val="single" w:sz="12" w:space="0" w:color="auto"/>
              <w:right w:val="nil"/>
            </w:tcBorders>
            <w:shd w:val="clear" w:color="auto" w:fill="auto"/>
            <w:vAlign w:val="bottom"/>
            <w:hideMark/>
          </w:tcPr>
          <w:p w14:paraId="505AF585"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gridSpan w:val="2"/>
            <w:tcBorders>
              <w:left w:val="nil"/>
              <w:bottom w:val="single" w:sz="12" w:space="0" w:color="auto"/>
              <w:right w:val="nil"/>
            </w:tcBorders>
            <w:shd w:val="clear" w:color="auto" w:fill="auto"/>
            <w:vAlign w:val="bottom"/>
            <w:hideMark/>
          </w:tcPr>
          <w:p w14:paraId="4C89CA34" w14:textId="77777777" w:rsidR="00B75332" w:rsidRPr="004509CE" w:rsidRDefault="00B75332"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2"/>
            <w:tcBorders>
              <w:left w:val="nil"/>
              <w:bottom w:val="single" w:sz="12" w:space="0" w:color="auto"/>
              <w:right w:val="nil"/>
            </w:tcBorders>
            <w:shd w:val="clear" w:color="auto" w:fill="auto"/>
            <w:vAlign w:val="bottom"/>
            <w:hideMark/>
          </w:tcPr>
          <w:p w14:paraId="5D1F1364"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487" w:type="dxa"/>
            <w:gridSpan w:val="2"/>
            <w:tcBorders>
              <w:left w:val="nil"/>
              <w:bottom w:val="single" w:sz="12" w:space="0" w:color="auto"/>
              <w:right w:val="nil"/>
            </w:tcBorders>
            <w:shd w:val="clear" w:color="auto" w:fill="auto"/>
            <w:vAlign w:val="bottom"/>
            <w:hideMark/>
          </w:tcPr>
          <w:p w14:paraId="0C37CFC1"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450026AB" w14:textId="77777777" w:rsidTr="001F1B3A">
        <w:trPr>
          <w:trHeight w:val="288"/>
        </w:trPr>
        <w:tc>
          <w:tcPr>
            <w:tcW w:w="1370" w:type="dxa"/>
            <w:tcBorders>
              <w:top w:val="single" w:sz="12" w:space="0" w:color="auto"/>
              <w:left w:val="nil"/>
              <w:bottom w:val="nil"/>
              <w:right w:val="nil"/>
            </w:tcBorders>
            <w:shd w:val="clear" w:color="auto" w:fill="auto"/>
            <w:noWrap/>
            <w:vAlign w:val="bottom"/>
            <w:hideMark/>
          </w:tcPr>
          <w:p w14:paraId="1378CFE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d32:0</w:t>
            </w:r>
          </w:p>
        </w:tc>
        <w:tc>
          <w:tcPr>
            <w:tcW w:w="1132" w:type="dxa"/>
            <w:gridSpan w:val="2"/>
            <w:tcBorders>
              <w:top w:val="single" w:sz="12" w:space="0" w:color="auto"/>
              <w:left w:val="nil"/>
              <w:right w:val="nil"/>
            </w:tcBorders>
            <w:vAlign w:val="bottom"/>
          </w:tcPr>
          <w:p w14:paraId="1876B0C4" w14:textId="70E7629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CCC79AE" w14:textId="3D20AE0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0.47</w:t>
            </w:r>
          </w:p>
        </w:tc>
        <w:tc>
          <w:tcPr>
            <w:tcW w:w="1549" w:type="dxa"/>
            <w:gridSpan w:val="2"/>
            <w:tcBorders>
              <w:top w:val="nil"/>
              <w:left w:val="nil"/>
              <w:bottom w:val="nil"/>
              <w:right w:val="nil"/>
            </w:tcBorders>
            <w:noWrap/>
            <w:vAlign w:val="bottom"/>
            <w:hideMark/>
          </w:tcPr>
          <w:p w14:paraId="6B64DADB" w14:textId="59B672C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0.22</w:t>
            </w:r>
          </w:p>
        </w:tc>
        <w:tc>
          <w:tcPr>
            <w:tcW w:w="1192" w:type="dxa"/>
            <w:gridSpan w:val="2"/>
            <w:tcBorders>
              <w:top w:val="single" w:sz="12" w:space="0" w:color="auto"/>
              <w:left w:val="nil"/>
              <w:bottom w:val="nil"/>
              <w:right w:val="nil"/>
            </w:tcBorders>
            <w:shd w:val="clear" w:color="auto" w:fill="auto"/>
            <w:noWrap/>
            <w:vAlign w:val="bottom"/>
            <w:hideMark/>
          </w:tcPr>
          <w:p w14:paraId="172CEAD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212" w:type="dxa"/>
            <w:gridSpan w:val="2"/>
            <w:tcBorders>
              <w:top w:val="single" w:sz="12" w:space="0" w:color="auto"/>
              <w:left w:val="nil"/>
              <w:bottom w:val="nil"/>
              <w:right w:val="nil"/>
            </w:tcBorders>
            <w:shd w:val="clear" w:color="auto" w:fill="auto"/>
            <w:noWrap/>
            <w:vAlign w:val="bottom"/>
            <w:hideMark/>
          </w:tcPr>
          <w:p w14:paraId="3138ECB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w:t>
            </w:r>
          </w:p>
        </w:tc>
        <w:tc>
          <w:tcPr>
            <w:tcW w:w="1433" w:type="dxa"/>
            <w:tcBorders>
              <w:top w:val="single" w:sz="12" w:space="0" w:color="auto"/>
              <w:left w:val="nil"/>
              <w:bottom w:val="nil"/>
              <w:right w:val="nil"/>
            </w:tcBorders>
            <w:shd w:val="clear" w:color="auto" w:fill="auto"/>
            <w:noWrap/>
            <w:vAlign w:val="bottom"/>
            <w:hideMark/>
          </w:tcPr>
          <w:p w14:paraId="6FDE7A2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w:t>
            </w:r>
          </w:p>
        </w:tc>
      </w:tr>
      <w:tr w:rsidR="001F1B3A" w:rsidRPr="004509CE" w14:paraId="7E7580E0" w14:textId="77777777" w:rsidTr="001F1B3A">
        <w:trPr>
          <w:trHeight w:val="288"/>
        </w:trPr>
        <w:tc>
          <w:tcPr>
            <w:tcW w:w="1370" w:type="dxa"/>
            <w:tcBorders>
              <w:top w:val="nil"/>
              <w:left w:val="nil"/>
              <w:bottom w:val="nil"/>
              <w:right w:val="nil"/>
            </w:tcBorders>
            <w:shd w:val="clear" w:color="auto" w:fill="auto"/>
            <w:noWrap/>
            <w:vAlign w:val="bottom"/>
            <w:hideMark/>
          </w:tcPr>
          <w:p w14:paraId="31D8508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d32:1</w:t>
            </w:r>
          </w:p>
        </w:tc>
        <w:tc>
          <w:tcPr>
            <w:tcW w:w="1132" w:type="dxa"/>
            <w:gridSpan w:val="2"/>
            <w:tcBorders>
              <w:top w:val="nil"/>
              <w:left w:val="nil"/>
              <w:right w:val="nil"/>
            </w:tcBorders>
            <w:vAlign w:val="bottom"/>
          </w:tcPr>
          <w:p w14:paraId="5CCE63CC" w14:textId="77BEFF9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52952B4C" w14:textId="7523DF8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8.4</w:t>
            </w:r>
          </w:p>
        </w:tc>
        <w:tc>
          <w:tcPr>
            <w:tcW w:w="1549" w:type="dxa"/>
            <w:gridSpan w:val="2"/>
            <w:tcBorders>
              <w:top w:val="nil"/>
              <w:left w:val="nil"/>
              <w:bottom w:val="nil"/>
              <w:right w:val="nil"/>
            </w:tcBorders>
            <w:noWrap/>
            <w:vAlign w:val="bottom"/>
            <w:hideMark/>
          </w:tcPr>
          <w:p w14:paraId="3FAAD28F" w14:textId="2AE2BEF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192" w:type="dxa"/>
            <w:gridSpan w:val="2"/>
            <w:tcBorders>
              <w:top w:val="nil"/>
              <w:left w:val="nil"/>
              <w:bottom w:val="nil"/>
              <w:right w:val="nil"/>
            </w:tcBorders>
            <w:shd w:val="clear" w:color="auto" w:fill="auto"/>
            <w:noWrap/>
            <w:vAlign w:val="bottom"/>
            <w:hideMark/>
          </w:tcPr>
          <w:p w14:paraId="175C8A8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9.17</w:t>
            </w:r>
          </w:p>
        </w:tc>
        <w:tc>
          <w:tcPr>
            <w:tcW w:w="1212" w:type="dxa"/>
            <w:gridSpan w:val="2"/>
            <w:tcBorders>
              <w:top w:val="nil"/>
              <w:left w:val="nil"/>
              <w:bottom w:val="nil"/>
              <w:right w:val="nil"/>
            </w:tcBorders>
            <w:shd w:val="clear" w:color="auto" w:fill="auto"/>
            <w:noWrap/>
            <w:vAlign w:val="bottom"/>
            <w:hideMark/>
          </w:tcPr>
          <w:p w14:paraId="543AF09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0.18</w:t>
            </w:r>
          </w:p>
        </w:tc>
        <w:tc>
          <w:tcPr>
            <w:tcW w:w="1433" w:type="dxa"/>
            <w:tcBorders>
              <w:top w:val="nil"/>
              <w:left w:val="nil"/>
              <w:bottom w:val="nil"/>
              <w:right w:val="nil"/>
            </w:tcBorders>
            <w:shd w:val="clear" w:color="auto" w:fill="auto"/>
            <w:noWrap/>
            <w:vAlign w:val="bottom"/>
            <w:hideMark/>
          </w:tcPr>
          <w:p w14:paraId="742D071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w:t>
            </w:r>
          </w:p>
        </w:tc>
      </w:tr>
      <w:tr w:rsidR="001F1B3A" w:rsidRPr="004509CE" w14:paraId="38E145BA" w14:textId="77777777" w:rsidTr="001F1B3A">
        <w:trPr>
          <w:trHeight w:val="288"/>
        </w:trPr>
        <w:tc>
          <w:tcPr>
            <w:tcW w:w="1370" w:type="dxa"/>
            <w:tcBorders>
              <w:top w:val="nil"/>
              <w:left w:val="nil"/>
              <w:bottom w:val="nil"/>
              <w:right w:val="nil"/>
            </w:tcBorders>
            <w:shd w:val="clear" w:color="auto" w:fill="auto"/>
            <w:noWrap/>
            <w:vAlign w:val="bottom"/>
            <w:hideMark/>
          </w:tcPr>
          <w:p w14:paraId="7CDDFFE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d32:2</w:t>
            </w:r>
          </w:p>
        </w:tc>
        <w:tc>
          <w:tcPr>
            <w:tcW w:w="1132" w:type="dxa"/>
            <w:gridSpan w:val="2"/>
            <w:tcBorders>
              <w:top w:val="nil"/>
              <w:left w:val="nil"/>
              <w:right w:val="nil"/>
            </w:tcBorders>
            <w:vAlign w:val="bottom"/>
          </w:tcPr>
          <w:p w14:paraId="0663514C" w14:textId="75604D0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6BAECB08" w14:textId="520336B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0.66</w:t>
            </w:r>
          </w:p>
        </w:tc>
        <w:tc>
          <w:tcPr>
            <w:tcW w:w="1549" w:type="dxa"/>
            <w:gridSpan w:val="2"/>
            <w:tcBorders>
              <w:top w:val="nil"/>
              <w:left w:val="nil"/>
              <w:bottom w:val="nil"/>
              <w:right w:val="nil"/>
            </w:tcBorders>
            <w:noWrap/>
            <w:vAlign w:val="bottom"/>
            <w:hideMark/>
          </w:tcPr>
          <w:p w14:paraId="2BAFDFD4" w14:textId="5DD57ED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0.24</w:t>
            </w:r>
          </w:p>
        </w:tc>
        <w:tc>
          <w:tcPr>
            <w:tcW w:w="1192" w:type="dxa"/>
            <w:gridSpan w:val="2"/>
            <w:tcBorders>
              <w:top w:val="nil"/>
              <w:left w:val="nil"/>
              <w:bottom w:val="nil"/>
              <w:right w:val="nil"/>
            </w:tcBorders>
            <w:shd w:val="clear" w:color="auto" w:fill="auto"/>
            <w:noWrap/>
            <w:vAlign w:val="bottom"/>
            <w:hideMark/>
          </w:tcPr>
          <w:p w14:paraId="152A8D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0.544</w:t>
            </w:r>
          </w:p>
        </w:tc>
        <w:tc>
          <w:tcPr>
            <w:tcW w:w="1212" w:type="dxa"/>
            <w:gridSpan w:val="2"/>
            <w:tcBorders>
              <w:top w:val="nil"/>
              <w:left w:val="nil"/>
              <w:bottom w:val="nil"/>
              <w:right w:val="nil"/>
            </w:tcBorders>
            <w:shd w:val="clear" w:color="auto" w:fill="auto"/>
            <w:noWrap/>
            <w:vAlign w:val="bottom"/>
            <w:hideMark/>
          </w:tcPr>
          <w:p w14:paraId="1C82436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0.016</w:t>
            </w:r>
          </w:p>
        </w:tc>
        <w:tc>
          <w:tcPr>
            <w:tcW w:w="1433" w:type="dxa"/>
            <w:tcBorders>
              <w:top w:val="nil"/>
              <w:left w:val="nil"/>
              <w:bottom w:val="nil"/>
              <w:right w:val="nil"/>
            </w:tcBorders>
            <w:shd w:val="clear" w:color="auto" w:fill="auto"/>
            <w:noWrap/>
            <w:vAlign w:val="bottom"/>
            <w:hideMark/>
          </w:tcPr>
          <w:p w14:paraId="4C60CE9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w:t>
            </w:r>
          </w:p>
        </w:tc>
      </w:tr>
      <w:tr w:rsidR="001F1B3A" w:rsidRPr="004509CE" w14:paraId="06884D32" w14:textId="77777777" w:rsidTr="001F1B3A">
        <w:trPr>
          <w:trHeight w:val="288"/>
        </w:trPr>
        <w:tc>
          <w:tcPr>
            <w:tcW w:w="1370" w:type="dxa"/>
            <w:tcBorders>
              <w:top w:val="nil"/>
              <w:left w:val="nil"/>
              <w:bottom w:val="nil"/>
              <w:right w:val="nil"/>
            </w:tcBorders>
            <w:shd w:val="clear" w:color="auto" w:fill="auto"/>
            <w:noWrap/>
            <w:vAlign w:val="bottom"/>
            <w:hideMark/>
          </w:tcPr>
          <w:p w14:paraId="353CBB2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d33:1</w:t>
            </w:r>
          </w:p>
        </w:tc>
        <w:tc>
          <w:tcPr>
            <w:tcW w:w="1132" w:type="dxa"/>
            <w:gridSpan w:val="2"/>
            <w:tcBorders>
              <w:top w:val="nil"/>
              <w:left w:val="nil"/>
              <w:right w:val="nil"/>
            </w:tcBorders>
            <w:vAlign w:val="bottom"/>
          </w:tcPr>
          <w:p w14:paraId="4CBA0963" w14:textId="0A78B5A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75E38A32" w14:textId="594E4F0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4.7</w:t>
            </w:r>
          </w:p>
        </w:tc>
        <w:tc>
          <w:tcPr>
            <w:tcW w:w="1549" w:type="dxa"/>
            <w:gridSpan w:val="2"/>
            <w:tcBorders>
              <w:top w:val="nil"/>
              <w:left w:val="nil"/>
              <w:bottom w:val="nil"/>
              <w:right w:val="nil"/>
            </w:tcBorders>
            <w:noWrap/>
            <w:vAlign w:val="bottom"/>
            <w:hideMark/>
          </w:tcPr>
          <w:p w14:paraId="35399C9F" w14:textId="0DAE7DD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0.64</w:t>
            </w:r>
          </w:p>
        </w:tc>
        <w:tc>
          <w:tcPr>
            <w:tcW w:w="1192" w:type="dxa"/>
            <w:gridSpan w:val="2"/>
            <w:tcBorders>
              <w:top w:val="nil"/>
              <w:left w:val="nil"/>
              <w:bottom w:val="nil"/>
              <w:right w:val="nil"/>
            </w:tcBorders>
            <w:shd w:val="clear" w:color="auto" w:fill="auto"/>
            <w:noWrap/>
            <w:vAlign w:val="bottom"/>
            <w:hideMark/>
          </w:tcPr>
          <w:p w14:paraId="7E3A4E5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6.22</w:t>
            </w:r>
          </w:p>
        </w:tc>
        <w:tc>
          <w:tcPr>
            <w:tcW w:w="1212" w:type="dxa"/>
            <w:gridSpan w:val="2"/>
            <w:tcBorders>
              <w:top w:val="nil"/>
              <w:left w:val="nil"/>
              <w:bottom w:val="nil"/>
              <w:right w:val="nil"/>
            </w:tcBorders>
            <w:shd w:val="clear" w:color="auto" w:fill="auto"/>
            <w:noWrap/>
            <w:vAlign w:val="bottom"/>
            <w:hideMark/>
          </w:tcPr>
          <w:p w14:paraId="1DDD0E0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0.12</w:t>
            </w:r>
          </w:p>
        </w:tc>
        <w:tc>
          <w:tcPr>
            <w:tcW w:w="1433" w:type="dxa"/>
            <w:tcBorders>
              <w:top w:val="nil"/>
              <w:left w:val="nil"/>
              <w:bottom w:val="nil"/>
              <w:right w:val="nil"/>
            </w:tcBorders>
            <w:shd w:val="clear" w:color="auto" w:fill="auto"/>
            <w:noWrap/>
            <w:vAlign w:val="bottom"/>
            <w:hideMark/>
          </w:tcPr>
          <w:p w14:paraId="446F8D3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r>
      <w:tr w:rsidR="001F1B3A" w:rsidRPr="004509CE" w14:paraId="56F91214" w14:textId="77777777" w:rsidTr="001F1B3A">
        <w:trPr>
          <w:trHeight w:val="288"/>
        </w:trPr>
        <w:tc>
          <w:tcPr>
            <w:tcW w:w="1370" w:type="dxa"/>
            <w:tcBorders>
              <w:top w:val="nil"/>
              <w:left w:val="nil"/>
              <w:bottom w:val="nil"/>
              <w:right w:val="nil"/>
            </w:tcBorders>
            <w:shd w:val="clear" w:color="auto" w:fill="auto"/>
            <w:noWrap/>
            <w:vAlign w:val="bottom"/>
            <w:hideMark/>
          </w:tcPr>
          <w:p w14:paraId="36063A1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d34:0</w:t>
            </w:r>
          </w:p>
        </w:tc>
        <w:tc>
          <w:tcPr>
            <w:tcW w:w="1132" w:type="dxa"/>
            <w:gridSpan w:val="2"/>
            <w:tcBorders>
              <w:top w:val="nil"/>
              <w:left w:val="nil"/>
              <w:right w:val="nil"/>
            </w:tcBorders>
            <w:vAlign w:val="bottom"/>
          </w:tcPr>
          <w:p w14:paraId="5E910D01" w14:textId="53DE927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27EECC9C" w14:textId="6F70539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5.8</w:t>
            </w:r>
          </w:p>
        </w:tc>
        <w:tc>
          <w:tcPr>
            <w:tcW w:w="1549" w:type="dxa"/>
            <w:gridSpan w:val="2"/>
            <w:tcBorders>
              <w:top w:val="nil"/>
              <w:left w:val="nil"/>
              <w:bottom w:val="nil"/>
              <w:right w:val="nil"/>
            </w:tcBorders>
            <w:noWrap/>
            <w:vAlign w:val="bottom"/>
            <w:hideMark/>
          </w:tcPr>
          <w:p w14:paraId="0F2C511F" w14:textId="13D004B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192" w:type="dxa"/>
            <w:gridSpan w:val="2"/>
            <w:tcBorders>
              <w:top w:val="nil"/>
              <w:left w:val="nil"/>
              <w:bottom w:val="nil"/>
              <w:right w:val="nil"/>
            </w:tcBorders>
            <w:shd w:val="clear" w:color="auto" w:fill="auto"/>
            <w:noWrap/>
            <w:vAlign w:val="bottom"/>
            <w:hideMark/>
          </w:tcPr>
          <w:p w14:paraId="3230BA9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16.7</w:t>
            </w:r>
          </w:p>
        </w:tc>
        <w:tc>
          <w:tcPr>
            <w:tcW w:w="1212" w:type="dxa"/>
            <w:gridSpan w:val="2"/>
            <w:tcBorders>
              <w:top w:val="nil"/>
              <w:left w:val="nil"/>
              <w:bottom w:val="nil"/>
              <w:right w:val="nil"/>
            </w:tcBorders>
            <w:shd w:val="clear" w:color="auto" w:fill="auto"/>
            <w:noWrap/>
            <w:vAlign w:val="bottom"/>
            <w:hideMark/>
          </w:tcPr>
          <w:p w14:paraId="1272689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w:t>
            </w:r>
          </w:p>
        </w:tc>
        <w:tc>
          <w:tcPr>
            <w:tcW w:w="1433" w:type="dxa"/>
            <w:tcBorders>
              <w:top w:val="nil"/>
              <w:left w:val="nil"/>
              <w:bottom w:val="nil"/>
              <w:right w:val="nil"/>
            </w:tcBorders>
            <w:shd w:val="clear" w:color="auto" w:fill="auto"/>
            <w:noWrap/>
            <w:vAlign w:val="bottom"/>
            <w:hideMark/>
          </w:tcPr>
          <w:p w14:paraId="4A23B58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-66</w:t>
            </w:r>
          </w:p>
        </w:tc>
      </w:tr>
      <w:tr w:rsidR="001F1B3A" w:rsidRPr="004509CE" w14:paraId="70B1BE2E" w14:textId="77777777" w:rsidTr="001F1B3A">
        <w:trPr>
          <w:trHeight w:val="288"/>
        </w:trPr>
        <w:tc>
          <w:tcPr>
            <w:tcW w:w="1370" w:type="dxa"/>
            <w:tcBorders>
              <w:top w:val="nil"/>
              <w:left w:val="nil"/>
              <w:bottom w:val="nil"/>
              <w:right w:val="nil"/>
            </w:tcBorders>
            <w:shd w:val="clear" w:color="auto" w:fill="auto"/>
            <w:noWrap/>
            <w:vAlign w:val="bottom"/>
            <w:hideMark/>
          </w:tcPr>
          <w:p w14:paraId="2C376F0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d34:1</w:t>
            </w:r>
          </w:p>
        </w:tc>
        <w:tc>
          <w:tcPr>
            <w:tcW w:w="1132" w:type="dxa"/>
            <w:gridSpan w:val="2"/>
            <w:tcBorders>
              <w:top w:val="nil"/>
              <w:left w:val="nil"/>
              <w:right w:val="nil"/>
            </w:tcBorders>
            <w:vAlign w:val="bottom"/>
          </w:tcPr>
          <w:p w14:paraId="6AA51F62" w14:textId="1CA629F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65AADFEA" w14:textId="1B584F5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100</w:t>
            </w:r>
          </w:p>
        </w:tc>
        <w:tc>
          <w:tcPr>
            <w:tcW w:w="1549" w:type="dxa"/>
            <w:gridSpan w:val="2"/>
            <w:tcBorders>
              <w:top w:val="nil"/>
              <w:left w:val="nil"/>
              <w:bottom w:val="nil"/>
              <w:right w:val="nil"/>
            </w:tcBorders>
            <w:noWrap/>
            <w:vAlign w:val="bottom"/>
            <w:hideMark/>
          </w:tcPr>
          <w:p w14:paraId="675D10B0" w14:textId="109164E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192" w:type="dxa"/>
            <w:gridSpan w:val="2"/>
            <w:tcBorders>
              <w:top w:val="nil"/>
              <w:left w:val="nil"/>
              <w:bottom w:val="nil"/>
              <w:right w:val="nil"/>
            </w:tcBorders>
            <w:shd w:val="clear" w:color="auto" w:fill="auto"/>
            <w:noWrap/>
            <w:vAlign w:val="bottom"/>
            <w:hideMark/>
          </w:tcPr>
          <w:p w14:paraId="7856135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81</w:t>
            </w:r>
          </w:p>
        </w:tc>
        <w:tc>
          <w:tcPr>
            <w:tcW w:w="1212" w:type="dxa"/>
            <w:gridSpan w:val="2"/>
            <w:tcBorders>
              <w:top w:val="nil"/>
              <w:left w:val="nil"/>
              <w:bottom w:val="nil"/>
              <w:right w:val="nil"/>
            </w:tcBorders>
            <w:shd w:val="clear" w:color="auto" w:fill="auto"/>
            <w:noWrap/>
            <w:vAlign w:val="bottom"/>
            <w:hideMark/>
          </w:tcPr>
          <w:p w14:paraId="1931D86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w:t>
            </w:r>
          </w:p>
        </w:tc>
        <w:tc>
          <w:tcPr>
            <w:tcW w:w="1433" w:type="dxa"/>
            <w:tcBorders>
              <w:top w:val="nil"/>
              <w:left w:val="nil"/>
              <w:bottom w:val="nil"/>
              <w:right w:val="nil"/>
            </w:tcBorders>
            <w:shd w:val="clear" w:color="auto" w:fill="auto"/>
            <w:noWrap/>
            <w:vAlign w:val="bottom"/>
            <w:hideMark/>
          </w:tcPr>
          <w:p w14:paraId="2848174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w:t>
            </w:r>
          </w:p>
        </w:tc>
      </w:tr>
      <w:tr w:rsidR="001F1B3A" w:rsidRPr="004509CE" w14:paraId="0BCA991E" w14:textId="77777777" w:rsidTr="001F1B3A">
        <w:trPr>
          <w:trHeight w:val="288"/>
        </w:trPr>
        <w:tc>
          <w:tcPr>
            <w:tcW w:w="1370" w:type="dxa"/>
            <w:tcBorders>
              <w:top w:val="nil"/>
              <w:left w:val="nil"/>
              <w:bottom w:val="nil"/>
              <w:right w:val="nil"/>
            </w:tcBorders>
            <w:shd w:val="clear" w:color="auto" w:fill="auto"/>
            <w:noWrap/>
            <w:vAlign w:val="bottom"/>
            <w:hideMark/>
          </w:tcPr>
          <w:p w14:paraId="6DD9DE2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d34:2</w:t>
            </w:r>
          </w:p>
        </w:tc>
        <w:tc>
          <w:tcPr>
            <w:tcW w:w="1132" w:type="dxa"/>
            <w:gridSpan w:val="2"/>
            <w:tcBorders>
              <w:top w:val="nil"/>
              <w:left w:val="nil"/>
              <w:right w:val="nil"/>
            </w:tcBorders>
            <w:vAlign w:val="bottom"/>
          </w:tcPr>
          <w:p w14:paraId="50C8C808" w14:textId="2DA5965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5A2D3ABD" w14:textId="770E7CB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549" w:type="dxa"/>
            <w:gridSpan w:val="2"/>
            <w:tcBorders>
              <w:top w:val="nil"/>
              <w:left w:val="nil"/>
              <w:bottom w:val="nil"/>
              <w:right w:val="nil"/>
            </w:tcBorders>
            <w:noWrap/>
            <w:vAlign w:val="bottom"/>
            <w:hideMark/>
          </w:tcPr>
          <w:p w14:paraId="14334F23" w14:textId="0AD75C2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192" w:type="dxa"/>
            <w:gridSpan w:val="2"/>
            <w:tcBorders>
              <w:top w:val="nil"/>
              <w:left w:val="nil"/>
              <w:bottom w:val="nil"/>
              <w:right w:val="nil"/>
            </w:tcBorders>
            <w:shd w:val="clear" w:color="auto" w:fill="auto"/>
            <w:noWrap/>
            <w:vAlign w:val="bottom"/>
            <w:hideMark/>
          </w:tcPr>
          <w:p w14:paraId="0F6FA9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0.702</w:t>
            </w:r>
          </w:p>
        </w:tc>
        <w:tc>
          <w:tcPr>
            <w:tcW w:w="1212" w:type="dxa"/>
            <w:gridSpan w:val="2"/>
            <w:tcBorders>
              <w:top w:val="nil"/>
              <w:left w:val="nil"/>
              <w:bottom w:val="nil"/>
              <w:right w:val="nil"/>
            </w:tcBorders>
            <w:shd w:val="clear" w:color="auto" w:fill="auto"/>
            <w:noWrap/>
            <w:vAlign w:val="bottom"/>
            <w:hideMark/>
          </w:tcPr>
          <w:p w14:paraId="49C4F31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0.021</w:t>
            </w:r>
          </w:p>
        </w:tc>
        <w:tc>
          <w:tcPr>
            <w:tcW w:w="1433" w:type="dxa"/>
            <w:tcBorders>
              <w:top w:val="nil"/>
              <w:left w:val="nil"/>
              <w:bottom w:val="nil"/>
              <w:right w:val="nil"/>
            </w:tcBorders>
            <w:shd w:val="clear" w:color="auto" w:fill="auto"/>
            <w:noWrap/>
            <w:vAlign w:val="bottom"/>
            <w:hideMark/>
          </w:tcPr>
          <w:p w14:paraId="23AF011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2136</w:t>
            </w:r>
          </w:p>
        </w:tc>
      </w:tr>
      <w:tr w:rsidR="001F1B3A" w:rsidRPr="004509CE" w14:paraId="0BAF87DC" w14:textId="77777777" w:rsidTr="001F1B3A">
        <w:trPr>
          <w:trHeight w:val="288"/>
        </w:trPr>
        <w:tc>
          <w:tcPr>
            <w:tcW w:w="1370" w:type="dxa"/>
            <w:tcBorders>
              <w:top w:val="nil"/>
              <w:left w:val="nil"/>
              <w:bottom w:val="nil"/>
              <w:right w:val="nil"/>
            </w:tcBorders>
            <w:shd w:val="clear" w:color="auto" w:fill="auto"/>
            <w:noWrap/>
            <w:vAlign w:val="bottom"/>
            <w:hideMark/>
          </w:tcPr>
          <w:p w14:paraId="7660D6B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d35:1</w:t>
            </w:r>
          </w:p>
        </w:tc>
        <w:tc>
          <w:tcPr>
            <w:tcW w:w="1132" w:type="dxa"/>
            <w:gridSpan w:val="2"/>
            <w:tcBorders>
              <w:top w:val="nil"/>
              <w:left w:val="nil"/>
              <w:right w:val="nil"/>
            </w:tcBorders>
            <w:vAlign w:val="bottom"/>
          </w:tcPr>
          <w:p w14:paraId="6533A23F" w14:textId="44847F3C"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7C1AC508" w14:textId="65CCD93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2.5</w:t>
            </w:r>
          </w:p>
        </w:tc>
        <w:tc>
          <w:tcPr>
            <w:tcW w:w="1549" w:type="dxa"/>
            <w:gridSpan w:val="2"/>
            <w:tcBorders>
              <w:top w:val="nil"/>
              <w:left w:val="nil"/>
              <w:bottom w:val="nil"/>
              <w:right w:val="nil"/>
            </w:tcBorders>
            <w:noWrap/>
            <w:vAlign w:val="bottom"/>
            <w:hideMark/>
          </w:tcPr>
          <w:p w14:paraId="2A05C2E9" w14:textId="400271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0.58</w:t>
            </w:r>
          </w:p>
        </w:tc>
        <w:tc>
          <w:tcPr>
            <w:tcW w:w="1192" w:type="dxa"/>
            <w:gridSpan w:val="2"/>
            <w:tcBorders>
              <w:top w:val="nil"/>
              <w:left w:val="nil"/>
              <w:bottom w:val="nil"/>
              <w:right w:val="nil"/>
            </w:tcBorders>
            <w:shd w:val="clear" w:color="auto" w:fill="auto"/>
            <w:noWrap/>
            <w:vAlign w:val="bottom"/>
            <w:hideMark/>
          </w:tcPr>
          <w:p w14:paraId="3A1339F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3.75</w:t>
            </w:r>
          </w:p>
        </w:tc>
        <w:tc>
          <w:tcPr>
            <w:tcW w:w="1212" w:type="dxa"/>
            <w:gridSpan w:val="2"/>
            <w:tcBorders>
              <w:top w:val="nil"/>
              <w:left w:val="nil"/>
              <w:bottom w:val="nil"/>
              <w:right w:val="nil"/>
            </w:tcBorders>
            <w:shd w:val="clear" w:color="auto" w:fill="auto"/>
            <w:noWrap/>
            <w:vAlign w:val="bottom"/>
            <w:hideMark/>
          </w:tcPr>
          <w:p w14:paraId="0EA4747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0.36</w:t>
            </w:r>
          </w:p>
        </w:tc>
        <w:tc>
          <w:tcPr>
            <w:tcW w:w="1433" w:type="dxa"/>
            <w:tcBorders>
              <w:top w:val="nil"/>
              <w:left w:val="nil"/>
              <w:bottom w:val="nil"/>
              <w:right w:val="nil"/>
            </w:tcBorders>
            <w:shd w:val="clear" w:color="auto" w:fill="auto"/>
            <w:noWrap/>
            <w:vAlign w:val="bottom"/>
            <w:hideMark/>
          </w:tcPr>
          <w:p w14:paraId="561556C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w:t>
            </w:r>
          </w:p>
        </w:tc>
      </w:tr>
      <w:tr w:rsidR="001F1B3A" w:rsidRPr="004509CE" w14:paraId="006EC355" w14:textId="77777777" w:rsidTr="001F1B3A">
        <w:trPr>
          <w:trHeight w:val="288"/>
        </w:trPr>
        <w:tc>
          <w:tcPr>
            <w:tcW w:w="1370" w:type="dxa"/>
            <w:tcBorders>
              <w:top w:val="nil"/>
              <w:left w:val="nil"/>
              <w:bottom w:val="nil"/>
              <w:right w:val="nil"/>
            </w:tcBorders>
            <w:shd w:val="clear" w:color="auto" w:fill="auto"/>
            <w:noWrap/>
            <w:vAlign w:val="bottom"/>
            <w:hideMark/>
          </w:tcPr>
          <w:p w14:paraId="67FBBBC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d36:0</w:t>
            </w:r>
          </w:p>
        </w:tc>
        <w:tc>
          <w:tcPr>
            <w:tcW w:w="1132" w:type="dxa"/>
            <w:gridSpan w:val="2"/>
            <w:tcBorders>
              <w:top w:val="nil"/>
              <w:left w:val="nil"/>
              <w:right w:val="nil"/>
            </w:tcBorders>
            <w:vAlign w:val="bottom"/>
          </w:tcPr>
          <w:p w14:paraId="38D106A6" w14:textId="2A120A8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F602F6A" w14:textId="030087E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2.0</w:t>
            </w:r>
          </w:p>
        </w:tc>
        <w:tc>
          <w:tcPr>
            <w:tcW w:w="1549" w:type="dxa"/>
            <w:gridSpan w:val="2"/>
            <w:tcBorders>
              <w:top w:val="nil"/>
              <w:left w:val="nil"/>
              <w:bottom w:val="nil"/>
              <w:right w:val="nil"/>
            </w:tcBorders>
            <w:noWrap/>
            <w:vAlign w:val="bottom"/>
            <w:hideMark/>
          </w:tcPr>
          <w:p w14:paraId="6807D916" w14:textId="57282AC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0.49</w:t>
            </w:r>
          </w:p>
        </w:tc>
        <w:tc>
          <w:tcPr>
            <w:tcW w:w="1192" w:type="dxa"/>
            <w:gridSpan w:val="2"/>
            <w:tcBorders>
              <w:top w:val="nil"/>
              <w:left w:val="nil"/>
              <w:bottom w:val="nil"/>
              <w:right w:val="nil"/>
            </w:tcBorders>
            <w:shd w:val="clear" w:color="auto" w:fill="auto"/>
            <w:noWrap/>
            <w:vAlign w:val="bottom"/>
            <w:hideMark/>
          </w:tcPr>
          <w:p w14:paraId="10200A3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4.11</w:t>
            </w:r>
          </w:p>
        </w:tc>
        <w:tc>
          <w:tcPr>
            <w:tcW w:w="1212" w:type="dxa"/>
            <w:gridSpan w:val="2"/>
            <w:tcBorders>
              <w:top w:val="nil"/>
              <w:left w:val="nil"/>
              <w:bottom w:val="nil"/>
              <w:right w:val="nil"/>
            </w:tcBorders>
            <w:shd w:val="clear" w:color="auto" w:fill="auto"/>
            <w:noWrap/>
            <w:vAlign w:val="bottom"/>
            <w:hideMark/>
          </w:tcPr>
          <w:p w14:paraId="3833D48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0.08</w:t>
            </w:r>
          </w:p>
        </w:tc>
        <w:tc>
          <w:tcPr>
            <w:tcW w:w="1433" w:type="dxa"/>
            <w:tcBorders>
              <w:top w:val="nil"/>
              <w:left w:val="nil"/>
              <w:bottom w:val="nil"/>
              <w:right w:val="nil"/>
            </w:tcBorders>
            <w:shd w:val="clear" w:color="auto" w:fill="auto"/>
            <w:noWrap/>
            <w:vAlign w:val="bottom"/>
            <w:hideMark/>
          </w:tcPr>
          <w:p w14:paraId="376D8AB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1F1B3A" w:rsidRPr="004509CE" w14:paraId="223A9C80" w14:textId="77777777" w:rsidTr="001F1B3A">
        <w:trPr>
          <w:trHeight w:val="288"/>
        </w:trPr>
        <w:tc>
          <w:tcPr>
            <w:tcW w:w="1370" w:type="dxa"/>
            <w:tcBorders>
              <w:top w:val="nil"/>
              <w:left w:val="nil"/>
              <w:bottom w:val="nil"/>
              <w:right w:val="nil"/>
            </w:tcBorders>
            <w:shd w:val="clear" w:color="auto" w:fill="auto"/>
            <w:noWrap/>
            <w:vAlign w:val="bottom"/>
            <w:hideMark/>
          </w:tcPr>
          <w:p w14:paraId="3448403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d36:1</w:t>
            </w:r>
          </w:p>
        </w:tc>
        <w:tc>
          <w:tcPr>
            <w:tcW w:w="1132" w:type="dxa"/>
            <w:gridSpan w:val="2"/>
            <w:tcBorders>
              <w:top w:val="nil"/>
              <w:left w:val="nil"/>
              <w:right w:val="nil"/>
            </w:tcBorders>
            <w:vAlign w:val="bottom"/>
          </w:tcPr>
          <w:p w14:paraId="78E8E55E" w14:textId="112A757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52D52C04" w14:textId="69EDDF6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20</w:t>
            </w:r>
          </w:p>
        </w:tc>
        <w:tc>
          <w:tcPr>
            <w:tcW w:w="1549" w:type="dxa"/>
            <w:gridSpan w:val="2"/>
            <w:tcBorders>
              <w:top w:val="nil"/>
              <w:left w:val="nil"/>
              <w:bottom w:val="nil"/>
              <w:right w:val="nil"/>
            </w:tcBorders>
            <w:noWrap/>
            <w:vAlign w:val="bottom"/>
            <w:hideMark/>
          </w:tcPr>
          <w:p w14:paraId="57068236" w14:textId="7D7EB81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3.7</w:t>
            </w:r>
          </w:p>
        </w:tc>
        <w:tc>
          <w:tcPr>
            <w:tcW w:w="1192" w:type="dxa"/>
            <w:gridSpan w:val="2"/>
            <w:tcBorders>
              <w:top w:val="nil"/>
              <w:left w:val="nil"/>
              <w:bottom w:val="nil"/>
              <w:right w:val="nil"/>
            </w:tcBorders>
            <w:shd w:val="clear" w:color="auto" w:fill="auto"/>
            <w:noWrap/>
            <w:vAlign w:val="bottom"/>
            <w:hideMark/>
          </w:tcPr>
          <w:p w14:paraId="2FBE313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16.2</w:t>
            </w:r>
          </w:p>
        </w:tc>
        <w:tc>
          <w:tcPr>
            <w:tcW w:w="1212" w:type="dxa"/>
            <w:gridSpan w:val="2"/>
            <w:tcBorders>
              <w:top w:val="nil"/>
              <w:left w:val="nil"/>
              <w:bottom w:val="nil"/>
              <w:right w:val="nil"/>
            </w:tcBorders>
            <w:shd w:val="clear" w:color="auto" w:fill="auto"/>
            <w:noWrap/>
            <w:vAlign w:val="bottom"/>
            <w:hideMark/>
          </w:tcPr>
          <w:p w14:paraId="2E734F3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w:t>
            </w:r>
          </w:p>
        </w:tc>
        <w:tc>
          <w:tcPr>
            <w:tcW w:w="1433" w:type="dxa"/>
            <w:tcBorders>
              <w:top w:val="nil"/>
              <w:left w:val="nil"/>
              <w:bottom w:val="nil"/>
              <w:right w:val="nil"/>
            </w:tcBorders>
            <w:shd w:val="clear" w:color="auto" w:fill="auto"/>
            <w:noWrap/>
            <w:vAlign w:val="bottom"/>
            <w:hideMark/>
          </w:tcPr>
          <w:p w14:paraId="18B2E65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w:t>
            </w:r>
          </w:p>
        </w:tc>
      </w:tr>
      <w:tr w:rsidR="001F1B3A" w:rsidRPr="004509CE" w14:paraId="2FCCF24D" w14:textId="77777777" w:rsidTr="001F1B3A">
        <w:trPr>
          <w:trHeight w:val="288"/>
        </w:trPr>
        <w:tc>
          <w:tcPr>
            <w:tcW w:w="1370" w:type="dxa"/>
            <w:tcBorders>
              <w:top w:val="nil"/>
              <w:left w:val="nil"/>
              <w:bottom w:val="nil"/>
              <w:right w:val="nil"/>
            </w:tcBorders>
            <w:shd w:val="clear" w:color="auto" w:fill="auto"/>
            <w:noWrap/>
            <w:vAlign w:val="bottom"/>
            <w:hideMark/>
          </w:tcPr>
          <w:p w14:paraId="3D92A3A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d36:2</w:t>
            </w:r>
          </w:p>
        </w:tc>
        <w:tc>
          <w:tcPr>
            <w:tcW w:w="1132" w:type="dxa"/>
            <w:gridSpan w:val="2"/>
            <w:tcBorders>
              <w:top w:val="nil"/>
              <w:left w:val="nil"/>
              <w:right w:val="nil"/>
            </w:tcBorders>
            <w:vAlign w:val="bottom"/>
          </w:tcPr>
          <w:p w14:paraId="354D0BFE" w14:textId="24E95EA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D9C3C1E" w14:textId="5C8CF1A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9.6</w:t>
            </w:r>
          </w:p>
        </w:tc>
        <w:tc>
          <w:tcPr>
            <w:tcW w:w="1549" w:type="dxa"/>
            <w:gridSpan w:val="2"/>
            <w:tcBorders>
              <w:top w:val="nil"/>
              <w:left w:val="nil"/>
              <w:bottom w:val="nil"/>
              <w:right w:val="nil"/>
            </w:tcBorders>
            <w:noWrap/>
            <w:vAlign w:val="bottom"/>
            <w:hideMark/>
          </w:tcPr>
          <w:p w14:paraId="2DBB2291" w14:textId="1FA786A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192" w:type="dxa"/>
            <w:gridSpan w:val="2"/>
            <w:tcBorders>
              <w:top w:val="nil"/>
              <w:left w:val="nil"/>
              <w:bottom w:val="nil"/>
              <w:right w:val="nil"/>
            </w:tcBorders>
            <w:shd w:val="clear" w:color="auto" w:fill="auto"/>
            <w:noWrap/>
            <w:vAlign w:val="bottom"/>
            <w:hideMark/>
          </w:tcPr>
          <w:p w14:paraId="7F29DC1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10.8</w:t>
            </w:r>
          </w:p>
        </w:tc>
        <w:tc>
          <w:tcPr>
            <w:tcW w:w="1212" w:type="dxa"/>
            <w:gridSpan w:val="2"/>
            <w:tcBorders>
              <w:top w:val="nil"/>
              <w:left w:val="nil"/>
              <w:bottom w:val="nil"/>
              <w:right w:val="nil"/>
            </w:tcBorders>
            <w:shd w:val="clear" w:color="auto" w:fill="auto"/>
            <w:noWrap/>
            <w:vAlign w:val="bottom"/>
            <w:hideMark/>
          </w:tcPr>
          <w:p w14:paraId="03ECEF7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w:t>
            </w:r>
          </w:p>
        </w:tc>
        <w:tc>
          <w:tcPr>
            <w:tcW w:w="1433" w:type="dxa"/>
            <w:tcBorders>
              <w:top w:val="nil"/>
              <w:left w:val="nil"/>
              <w:bottom w:val="nil"/>
              <w:right w:val="nil"/>
            </w:tcBorders>
            <w:shd w:val="clear" w:color="auto" w:fill="auto"/>
            <w:noWrap/>
            <w:vAlign w:val="bottom"/>
            <w:hideMark/>
          </w:tcPr>
          <w:p w14:paraId="33AA856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r>
      <w:tr w:rsidR="001F1B3A" w:rsidRPr="004509CE" w14:paraId="12DB7D6F" w14:textId="77777777" w:rsidTr="001F1B3A">
        <w:trPr>
          <w:trHeight w:val="288"/>
        </w:trPr>
        <w:tc>
          <w:tcPr>
            <w:tcW w:w="1370" w:type="dxa"/>
            <w:tcBorders>
              <w:top w:val="nil"/>
              <w:left w:val="nil"/>
              <w:bottom w:val="nil"/>
              <w:right w:val="nil"/>
            </w:tcBorders>
            <w:shd w:val="clear" w:color="auto" w:fill="auto"/>
            <w:noWrap/>
            <w:vAlign w:val="bottom"/>
            <w:hideMark/>
          </w:tcPr>
          <w:p w14:paraId="64782FB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d36:3</w:t>
            </w:r>
          </w:p>
        </w:tc>
        <w:tc>
          <w:tcPr>
            <w:tcW w:w="1132" w:type="dxa"/>
            <w:gridSpan w:val="2"/>
            <w:tcBorders>
              <w:top w:val="nil"/>
              <w:left w:val="nil"/>
              <w:right w:val="nil"/>
            </w:tcBorders>
            <w:vAlign w:val="bottom"/>
          </w:tcPr>
          <w:p w14:paraId="7AE5EF55" w14:textId="27E1E3C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71CA6A38" w14:textId="7651393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549" w:type="dxa"/>
            <w:gridSpan w:val="2"/>
            <w:tcBorders>
              <w:top w:val="nil"/>
              <w:left w:val="nil"/>
              <w:bottom w:val="nil"/>
              <w:right w:val="nil"/>
            </w:tcBorders>
            <w:noWrap/>
            <w:vAlign w:val="bottom"/>
            <w:hideMark/>
          </w:tcPr>
          <w:p w14:paraId="7D59ED23" w14:textId="1C84372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0.41</w:t>
            </w:r>
          </w:p>
        </w:tc>
        <w:tc>
          <w:tcPr>
            <w:tcW w:w="1192" w:type="dxa"/>
            <w:gridSpan w:val="2"/>
            <w:tcBorders>
              <w:top w:val="nil"/>
              <w:left w:val="nil"/>
              <w:bottom w:val="nil"/>
              <w:right w:val="nil"/>
            </w:tcBorders>
            <w:shd w:val="clear" w:color="auto" w:fill="auto"/>
            <w:noWrap/>
            <w:vAlign w:val="bottom"/>
            <w:hideMark/>
          </w:tcPr>
          <w:p w14:paraId="7DEB4F3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1.05</w:t>
            </w:r>
          </w:p>
        </w:tc>
        <w:tc>
          <w:tcPr>
            <w:tcW w:w="1212" w:type="dxa"/>
            <w:gridSpan w:val="2"/>
            <w:tcBorders>
              <w:top w:val="nil"/>
              <w:left w:val="nil"/>
              <w:bottom w:val="nil"/>
              <w:right w:val="nil"/>
            </w:tcBorders>
            <w:shd w:val="clear" w:color="auto" w:fill="auto"/>
            <w:noWrap/>
            <w:vAlign w:val="bottom"/>
            <w:hideMark/>
          </w:tcPr>
          <w:p w14:paraId="474B331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0.07</w:t>
            </w:r>
          </w:p>
        </w:tc>
        <w:tc>
          <w:tcPr>
            <w:tcW w:w="1433" w:type="dxa"/>
            <w:tcBorders>
              <w:top w:val="nil"/>
              <w:left w:val="nil"/>
              <w:bottom w:val="nil"/>
              <w:right w:val="nil"/>
            </w:tcBorders>
            <w:shd w:val="clear" w:color="auto" w:fill="auto"/>
            <w:noWrap/>
            <w:vAlign w:val="bottom"/>
            <w:hideMark/>
          </w:tcPr>
          <w:p w14:paraId="2AF4F80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w:t>
            </w:r>
          </w:p>
        </w:tc>
      </w:tr>
      <w:tr w:rsidR="001F1B3A" w:rsidRPr="004509CE" w14:paraId="13671911" w14:textId="77777777" w:rsidTr="001F1B3A">
        <w:trPr>
          <w:trHeight w:val="288"/>
        </w:trPr>
        <w:tc>
          <w:tcPr>
            <w:tcW w:w="1370" w:type="dxa"/>
            <w:tcBorders>
              <w:top w:val="nil"/>
              <w:left w:val="nil"/>
              <w:bottom w:val="nil"/>
              <w:right w:val="nil"/>
            </w:tcBorders>
            <w:shd w:val="clear" w:color="auto" w:fill="auto"/>
            <w:noWrap/>
            <w:vAlign w:val="bottom"/>
            <w:hideMark/>
          </w:tcPr>
          <w:p w14:paraId="0967C5D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d37:1</w:t>
            </w:r>
          </w:p>
        </w:tc>
        <w:tc>
          <w:tcPr>
            <w:tcW w:w="1132" w:type="dxa"/>
            <w:gridSpan w:val="2"/>
            <w:tcBorders>
              <w:top w:val="nil"/>
              <w:left w:val="nil"/>
              <w:right w:val="nil"/>
            </w:tcBorders>
            <w:vAlign w:val="bottom"/>
          </w:tcPr>
          <w:p w14:paraId="570020F6" w14:textId="1FEBDD00"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6D1DC3FC" w14:textId="1411993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549" w:type="dxa"/>
            <w:gridSpan w:val="2"/>
            <w:tcBorders>
              <w:top w:val="nil"/>
              <w:left w:val="nil"/>
              <w:bottom w:val="nil"/>
              <w:right w:val="nil"/>
            </w:tcBorders>
            <w:noWrap/>
            <w:vAlign w:val="bottom"/>
            <w:hideMark/>
          </w:tcPr>
          <w:p w14:paraId="29F4968E" w14:textId="72FB770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0.23</w:t>
            </w:r>
          </w:p>
        </w:tc>
        <w:tc>
          <w:tcPr>
            <w:tcW w:w="1192" w:type="dxa"/>
            <w:gridSpan w:val="2"/>
            <w:tcBorders>
              <w:top w:val="nil"/>
              <w:left w:val="nil"/>
              <w:bottom w:val="nil"/>
              <w:right w:val="nil"/>
            </w:tcBorders>
            <w:shd w:val="clear" w:color="auto" w:fill="auto"/>
            <w:noWrap/>
            <w:vAlign w:val="bottom"/>
            <w:hideMark/>
          </w:tcPr>
          <w:p w14:paraId="274090B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0.902</w:t>
            </w:r>
          </w:p>
        </w:tc>
        <w:tc>
          <w:tcPr>
            <w:tcW w:w="1212" w:type="dxa"/>
            <w:gridSpan w:val="2"/>
            <w:tcBorders>
              <w:top w:val="nil"/>
              <w:left w:val="nil"/>
              <w:bottom w:val="nil"/>
              <w:right w:val="nil"/>
            </w:tcBorders>
            <w:shd w:val="clear" w:color="auto" w:fill="auto"/>
            <w:noWrap/>
            <w:vAlign w:val="bottom"/>
            <w:hideMark/>
          </w:tcPr>
          <w:p w14:paraId="72FD839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0.055</w:t>
            </w:r>
          </w:p>
        </w:tc>
        <w:tc>
          <w:tcPr>
            <w:tcW w:w="1433" w:type="dxa"/>
            <w:tcBorders>
              <w:top w:val="nil"/>
              <w:left w:val="nil"/>
              <w:bottom w:val="nil"/>
              <w:right w:val="nil"/>
            </w:tcBorders>
            <w:shd w:val="clear" w:color="auto" w:fill="auto"/>
            <w:noWrap/>
            <w:vAlign w:val="bottom"/>
            <w:hideMark/>
          </w:tcPr>
          <w:p w14:paraId="02AF1F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r>
      <w:tr w:rsidR="001F1B3A" w:rsidRPr="004509CE" w14:paraId="65644BEE" w14:textId="77777777" w:rsidTr="001F1B3A">
        <w:trPr>
          <w:trHeight w:val="288"/>
        </w:trPr>
        <w:tc>
          <w:tcPr>
            <w:tcW w:w="1370" w:type="dxa"/>
            <w:tcBorders>
              <w:top w:val="nil"/>
              <w:left w:val="nil"/>
              <w:bottom w:val="nil"/>
              <w:right w:val="nil"/>
            </w:tcBorders>
            <w:shd w:val="clear" w:color="auto" w:fill="auto"/>
            <w:noWrap/>
            <w:vAlign w:val="bottom"/>
            <w:hideMark/>
          </w:tcPr>
          <w:p w14:paraId="75394D3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d38:0</w:t>
            </w:r>
          </w:p>
        </w:tc>
        <w:tc>
          <w:tcPr>
            <w:tcW w:w="1132" w:type="dxa"/>
            <w:gridSpan w:val="2"/>
            <w:tcBorders>
              <w:top w:val="nil"/>
              <w:left w:val="nil"/>
              <w:right w:val="nil"/>
            </w:tcBorders>
            <w:vAlign w:val="bottom"/>
          </w:tcPr>
          <w:p w14:paraId="2831CDF3" w14:textId="368A1A1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254E026" w14:textId="554D53A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0.92</w:t>
            </w:r>
          </w:p>
        </w:tc>
        <w:tc>
          <w:tcPr>
            <w:tcW w:w="1549" w:type="dxa"/>
            <w:gridSpan w:val="2"/>
            <w:tcBorders>
              <w:top w:val="nil"/>
              <w:left w:val="nil"/>
              <w:bottom w:val="nil"/>
              <w:right w:val="nil"/>
            </w:tcBorders>
            <w:noWrap/>
            <w:vAlign w:val="bottom"/>
            <w:hideMark/>
          </w:tcPr>
          <w:p w14:paraId="7D27D443" w14:textId="0966B36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0.51</w:t>
            </w:r>
          </w:p>
        </w:tc>
        <w:tc>
          <w:tcPr>
            <w:tcW w:w="1192" w:type="dxa"/>
            <w:gridSpan w:val="2"/>
            <w:tcBorders>
              <w:top w:val="nil"/>
              <w:left w:val="nil"/>
              <w:bottom w:val="nil"/>
              <w:right w:val="nil"/>
            </w:tcBorders>
            <w:shd w:val="clear" w:color="auto" w:fill="auto"/>
            <w:noWrap/>
            <w:vAlign w:val="bottom"/>
            <w:hideMark/>
          </w:tcPr>
          <w:p w14:paraId="7C0712F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2.78</w:t>
            </w:r>
          </w:p>
        </w:tc>
        <w:tc>
          <w:tcPr>
            <w:tcW w:w="1212" w:type="dxa"/>
            <w:gridSpan w:val="2"/>
            <w:tcBorders>
              <w:top w:val="nil"/>
              <w:left w:val="nil"/>
              <w:bottom w:val="nil"/>
              <w:right w:val="nil"/>
            </w:tcBorders>
            <w:shd w:val="clear" w:color="auto" w:fill="auto"/>
            <w:noWrap/>
            <w:vAlign w:val="bottom"/>
            <w:hideMark/>
          </w:tcPr>
          <w:p w14:paraId="366F54B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0.03</w:t>
            </w:r>
          </w:p>
        </w:tc>
        <w:tc>
          <w:tcPr>
            <w:tcW w:w="1433" w:type="dxa"/>
            <w:tcBorders>
              <w:top w:val="nil"/>
              <w:left w:val="nil"/>
              <w:bottom w:val="nil"/>
              <w:right w:val="nil"/>
            </w:tcBorders>
            <w:shd w:val="clear" w:color="auto" w:fill="auto"/>
            <w:noWrap/>
            <w:vAlign w:val="bottom"/>
            <w:hideMark/>
          </w:tcPr>
          <w:p w14:paraId="6810BE6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-67</w:t>
            </w:r>
          </w:p>
        </w:tc>
      </w:tr>
      <w:tr w:rsidR="001F1B3A" w:rsidRPr="004509CE" w14:paraId="56C834F5" w14:textId="77777777" w:rsidTr="001F1B3A">
        <w:trPr>
          <w:trHeight w:val="288"/>
        </w:trPr>
        <w:tc>
          <w:tcPr>
            <w:tcW w:w="1370" w:type="dxa"/>
            <w:tcBorders>
              <w:top w:val="nil"/>
              <w:left w:val="nil"/>
              <w:bottom w:val="nil"/>
              <w:right w:val="nil"/>
            </w:tcBorders>
            <w:shd w:val="clear" w:color="auto" w:fill="auto"/>
            <w:noWrap/>
            <w:vAlign w:val="bottom"/>
            <w:hideMark/>
          </w:tcPr>
          <w:p w14:paraId="53C1C83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d38:1</w:t>
            </w:r>
          </w:p>
        </w:tc>
        <w:tc>
          <w:tcPr>
            <w:tcW w:w="1132" w:type="dxa"/>
            <w:gridSpan w:val="2"/>
            <w:tcBorders>
              <w:top w:val="nil"/>
              <w:left w:val="nil"/>
              <w:right w:val="nil"/>
            </w:tcBorders>
            <w:vAlign w:val="bottom"/>
          </w:tcPr>
          <w:p w14:paraId="0D8892DD" w14:textId="6B1712E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4C2BEA1C" w14:textId="6B4CBF7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549" w:type="dxa"/>
            <w:gridSpan w:val="2"/>
            <w:tcBorders>
              <w:top w:val="nil"/>
              <w:left w:val="nil"/>
              <w:bottom w:val="nil"/>
              <w:right w:val="nil"/>
            </w:tcBorders>
            <w:noWrap/>
            <w:vAlign w:val="bottom"/>
            <w:hideMark/>
          </w:tcPr>
          <w:p w14:paraId="4BC10A1D" w14:textId="1C29C8B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3.1</w:t>
            </w:r>
          </w:p>
        </w:tc>
        <w:tc>
          <w:tcPr>
            <w:tcW w:w="1192" w:type="dxa"/>
            <w:gridSpan w:val="2"/>
            <w:tcBorders>
              <w:top w:val="nil"/>
              <w:left w:val="nil"/>
              <w:bottom w:val="nil"/>
              <w:right w:val="nil"/>
            </w:tcBorders>
            <w:shd w:val="clear" w:color="auto" w:fill="auto"/>
            <w:noWrap/>
            <w:vAlign w:val="bottom"/>
            <w:hideMark/>
          </w:tcPr>
          <w:p w14:paraId="47ADE17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9.98</w:t>
            </w:r>
          </w:p>
        </w:tc>
        <w:tc>
          <w:tcPr>
            <w:tcW w:w="1212" w:type="dxa"/>
            <w:gridSpan w:val="2"/>
            <w:tcBorders>
              <w:top w:val="nil"/>
              <w:left w:val="nil"/>
              <w:bottom w:val="nil"/>
              <w:right w:val="nil"/>
            </w:tcBorders>
            <w:shd w:val="clear" w:color="auto" w:fill="auto"/>
            <w:noWrap/>
            <w:vAlign w:val="bottom"/>
            <w:hideMark/>
          </w:tcPr>
          <w:p w14:paraId="74B041E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0.24</w:t>
            </w:r>
          </w:p>
        </w:tc>
        <w:tc>
          <w:tcPr>
            <w:tcW w:w="1433" w:type="dxa"/>
            <w:tcBorders>
              <w:top w:val="nil"/>
              <w:left w:val="nil"/>
              <w:bottom w:val="nil"/>
              <w:right w:val="nil"/>
            </w:tcBorders>
            <w:shd w:val="clear" w:color="auto" w:fill="auto"/>
            <w:noWrap/>
            <w:vAlign w:val="bottom"/>
            <w:hideMark/>
          </w:tcPr>
          <w:p w14:paraId="28DD8F1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r w:rsidR="001F1B3A" w:rsidRPr="004509CE" w14:paraId="48A05E49" w14:textId="77777777" w:rsidTr="001F1B3A">
        <w:trPr>
          <w:trHeight w:val="288"/>
        </w:trPr>
        <w:tc>
          <w:tcPr>
            <w:tcW w:w="1370" w:type="dxa"/>
            <w:tcBorders>
              <w:top w:val="nil"/>
              <w:left w:val="nil"/>
              <w:bottom w:val="nil"/>
              <w:right w:val="nil"/>
            </w:tcBorders>
            <w:shd w:val="clear" w:color="auto" w:fill="auto"/>
            <w:noWrap/>
            <w:vAlign w:val="bottom"/>
            <w:hideMark/>
          </w:tcPr>
          <w:p w14:paraId="59A48AA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d38:2</w:t>
            </w:r>
          </w:p>
        </w:tc>
        <w:tc>
          <w:tcPr>
            <w:tcW w:w="1132" w:type="dxa"/>
            <w:gridSpan w:val="2"/>
            <w:tcBorders>
              <w:top w:val="nil"/>
              <w:left w:val="nil"/>
              <w:right w:val="nil"/>
            </w:tcBorders>
            <w:vAlign w:val="bottom"/>
          </w:tcPr>
          <w:p w14:paraId="2D29935D" w14:textId="6F3D3D7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867CE82" w14:textId="1285B36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5.2</w:t>
            </w:r>
          </w:p>
        </w:tc>
        <w:tc>
          <w:tcPr>
            <w:tcW w:w="1549" w:type="dxa"/>
            <w:gridSpan w:val="2"/>
            <w:tcBorders>
              <w:top w:val="nil"/>
              <w:left w:val="nil"/>
              <w:bottom w:val="nil"/>
              <w:right w:val="nil"/>
            </w:tcBorders>
            <w:noWrap/>
            <w:vAlign w:val="bottom"/>
            <w:hideMark/>
          </w:tcPr>
          <w:p w14:paraId="616A20A6" w14:textId="4ED8B55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192" w:type="dxa"/>
            <w:gridSpan w:val="2"/>
            <w:tcBorders>
              <w:top w:val="nil"/>
              <w:left w:val="nil"/>
              <w:bottom w:val="nil"/>
              <w:right w:val="nil"/>
            </w:tcBorders>
            <w:shd w:val="clear" w:color="auto" w:fill="auto"/>
            <w:noWrap/>
            <w:vAlign w:val="bottom"/>
            <w:hideMark/>
          </w:tcPr>
          <w:p w14:paraId="3F736ED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6.6</w:t>
            </w:r>
          </w:p>
        </w:tc>
        <w:tc>
          <w:tcPr>
            <w:tcW w:w="1212" w:type="dxa"/>
            <w:gridSpan w:val="2"/>
            <w:tcBorders>
              <w:top w:val="nil"/>
              <w:left w:val="nil"/>
              <w:bottom w:val="nil"/>
              <w:right w:val="nil"/>
            </w:tcBorders>
            <w:shd w:val="clear" w:color="auto" w:fill="auto"/>
            <w:noWrap/>
            <w:vAlign w:val="bottom"/>
            <w:hideMark/>
          </w:tcPr>
          <w:p w14:paraId="4A6F6B6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0.24</w:t>
            </w:r>
          </w:p>
        </w:tc>
        <w:tc>
          <w:tcPr>
            <w:tcW w:w="1433" w:type="dxa"/>
            <w:tcBorders>
              <w:top w:val="nil"/>
              <w:left w:val="nil"/>
              <w:bottom w:val="nil"/>
              <w:right w:val="nil"/>
            </w:tcBorders>
            <w:shd w:val="clear" w:color="auto" w:fill="auto"/>
            <w:noWrap/>
            <w:vAlign w:val="bottom"/>
            <w:hideMark/>
          </w:tcPr>
          <w:p w14:paraId="2F78CEC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w:t>
            </w:r>
          </w:p>
        </w:tc>
      </w:tr>
      <w:tr w:rsidR="001F1B3A" w:rsidRPr="004509CE" w14:paraId="1DD858B6" w14:textId="77777777" w:rsidTr="001F1B3A">
        <w:trPr>
          <w:trHeight w:val="288"/>
        </w:trPr>
        <w:tc>
          <w:tcPr>
            <w:tcW w:w="1370" w:type="dxa"/>
            <w:tcBorders>
              <w:top w:val="nil"/>
              <w:left w:val="nil"/>
              <w:bottom w:val="nil"/>
              <w:right w:val="nil"/>
            </w:tcBorders>
            <w:shd w:val="clear" w:color="auto" w:fill="auto"/>
            <w:noWrap/>
            <w:vAlign w:val="bottom"/>
            <w:hideMark/>
          </w:tcPr>
          <w:p w14:paraId="4B4DFBB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d38:3</w:t>
            </w:r>
          </w:p>
        </w:tc>
        <w:tc>
          <w:tcPr>
            <w:tcW w:w="1132" w:type="dxa"/>
            <w:gridSpan w:val="2"/>
            <w:tcBorders>
              <w:top w:val="nil"/>
              <w:left w:val="nil"/>
              <w:right w:val="nil"/>
            </w:tcBorders>
            <w:vAlign w:val="bottom"/>
          </w:tcPr>
          <w:p w14:paraId="3DD94A3A" w14:textId="1B6C3A1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09BFB771" w14:textId="397A980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0.61</w:t>
            </w:r>
          </w:p>
        </w:tc>
        <w:tc>
          <w:tcPr>
            <w:tcW w:w="1549" w:type="dxa"/>
            <w:gridSpan w:val="2"/>
            <w:tcBorders>
              <w:top w:val="nil"/>
              <w:left w:val="nil"/>
              <w:bottom w:val="nil"/>
              <w:right w:val="nil"/>
            </w:tcBorders>
            <w:noWrap/>
            <w:vAlign w:val="bottom"/>
            <w:hideMark/>
          </w:tcPr>
          <w:p w14:paraId="1AED107E" w14:textId="334E546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0.24</w:t>
            </w:r>
          </w:p>
        </w:tc>
        <w:tc>
          <w:tcPr>
            <w:tcW w:w="1192" w:type="dxa"/>
            <w:gridSpan w:val="2"/>
            <w:tcBorders>
              <w:top w:val="nil"/>
              <w:left w:val="nil"/>
              <w:bottom w:val="nil"/>
              <w:right w:val="nil"/>
            </w:tcBorders>
            <w:shd w:val="clear" w:color="auto" w:fill="auto"/>
            <w:noWrap/>
            <w:vAlign w:val="bottom"/>
            <w:hideMark/>
          </w:tcPr>
          <w:p w14:paraId="139E6C3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0.511</w:t>
            </w:r>
          </w:p>
        </w:tc>
        <w:tc>
          <w:tcPr>
            <w:tcW w:w="1212" w:type="dxa"/>
            <w:gridSpan w:val="2"/>
            <w:tcBorders>
              <w:top w:val="nil"/>
              <w:left w:val="nil"/>
              <w:bottom w:val="nil"/>
              <w:right w:val="nil"/>
            </w:tcBorders>
            <w:shd w:val="clear" w:color="auto" w:fill="auto"/>
            <w:noWrap/>
            <w:vAlign w:val="bottom"/>
            <w:hideMark/>
          </w:tcPr>
          <w:p w14:paraId="3FAA6DE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0.044</w:t>
            </w:r>
          </w:p>
        </w:tc>
        <w:tc>
          <w:tcPr>
            <w:tcW w:w="1433" w:type="dxa"/>
            <w:tcBorders>
              <w:top w:val="nil"/>
              <w:left w:val="nil"/>
              <w:bottom w:val="nil"/>
              <w:right w:val="nil"/>
            </w:tcBorders>
            <w:shd w:val="clear" w:color="auto" w:fill="auto"/>
            <w:noWrap/>
            <w:vAlign w:val="bottom"/>
            <w:hideMark/>
          </w:tcPr>
          <w:p w14:paraId="0846C3F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r>
      <w:tr w:rsidR="001F1B3A" w:rsidRPr="004509CE" w14:paraId="5E5DE7A8" w14:textId="77777777" w:rsidTr="001F1B3A">
        <w:trPr>
          <w:trHeight w:val="288"/>
        </w:trPr>
        <w:tc>
          <w:tcPr>
            <w:tcW w:w="1370" w:type="dxa"/>
            <w:tcBorders>
              <w:top w:val="nil"/>
              <w:left w:val="nil"/>
              <w:bottom w:val="nil"/>
              <w:right w:val="nil"/>
            </w:tcBorders>
            <w:shd w:val="clear" w:color="auto" w:fill="auto"/>
            <w:noWrap/>
            <w:vAlign w:val="bottom"/>
            <w:hideMark/>
          </w:tcPr>
          <w:p w14:paraId="0FCFF54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 xml:space="preserve">SM d39:1 </w:t>
            </w:r>
          </w:p>
        </w:tc>
        <w:tc>
          <w:tcPr>
            <w:tcW w:w="1132" w:type="dxa"/>
            <w:gridSpan w:val="2"/>
            <w:tcBorders>
              <w:top w:val="nil"/>
              <w:left w:val="nil"/>
              <w:right w:val="nil"/>
            </w:tcBorders>
            <w:vAlign w:val="bottom"/>
          </w:tcPr>
          <w:p w14:paraId="5329B5EE" w14:textId="21FCD32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800FF8E" w14:textId="76965F7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3.6</w:t>
            </w:r>
          </w:p>
        </w:tc>
        <w:tc>
          <w:tcPr>
            <w:tcW w:w="1549" w:type="dxa"/>
            <w:gridSpan w:val="2"/>
            <w:tcBorders>
              <w:top w:val="nil"/>
              <w:left w:val="nil"/>
              <w:bottom w:val="nil"/>
              <w:right w:val="nil"/>
            </w:tcBorders>
            <w:noWrap/>
            <w:vAlign w:val="bottom"/>
            <w:hideMark/>
          </w:tcPr>
          <w:p w14:paraId="1958B9DD" w14:textId="398A8A0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192" w:type="dxa"/>
            <w:gridSpan w:val="2"/>
            <w:tcBorders>
              <w:top w:val="nil"/>
              <w:left w:val="nil"/>
              <w:bottom w:val="nil"/>
              <w:right w:val="nil"/>
            </w:tcBorders>
            <w:shd w:val="clear" w:color="auto" w:fill="auto"/>
            <w:noWrap/>
            <w:vAlign w:val="bottom"/>
            <w:hideMark/>
          </w:tcPr>
          <w:p w14:paraId="7BDF0D8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4.34</w:t>
            </w:r>
          </w:p>
        </w:tc>
        <w:tc>
          <w:tcPr>
            <w:tcW w:w="1212" w:type="dxa"/>
            <w:gridSpan w:val="2"/>
            <w:tcBorders>
              <w:top w:val="nil"/>
              <w:left w:val="nil"/>
              <w:bottom w:val="nil"/>
              <w:right w:val="nil"/>
            </w:tcBorders>
            <w:shd w:val="clear" w:color="auto" w:fill="auto"/>
            <w:noWrap/>
            <w:vAlign w:val="bottom"/>
            <w:hideMark/>
          </w:tcPr>
          <w:p w14:paraId="3715ECE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0.13</w:t>
            </w:r>
          </w:p>
        </w:tc>
        <w:tc>
          <w:tcPr>
            <w:tcW w:w="1433" w:type="dxa"/>
            <w:tcBorders>
              <w:top w:val="nil"/>
              <w:left w:val="nil"/>
              <w:bottom w:val="nil"/>
              <w:right w:val="nil"/>
            </w:tcBorders>
            <w:shd w:val="clear" w:color="auto" w:fill="auto"/>
            <w:noWrap/>
            <w:vAlign w:val="bottom"/>
            <w:hideMark/>
          </w:tcPr>
          <w:p w14:paraId="5F2D0D2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w:t>
            </w:r>
          </w:p>
        </w:tc>
      </w:tr>
      <w:tr w:rsidR="001F1B3A" w:rsidRPr="004509CE" w14:paraId="0F5D7460" w14:textId="77777777" w:rsidTr="001F1B3A">
        <w:trPr>
          <w:trHeight w:val="288"/>
        </w:trPr>
        <w:tc>
          <w:tcPr>
            <w:tcW w:w="1370" w:type="dxa"/>
            <w:tcBorders>
              <w:top w:val="nil"/>
              <w:left w:val="nil"/>
              <w:bottom w:val="nil"/>
              <w:right w:val="nil"/>
            </w:tcBorders>
            <w:shd w:val="clear" w:color="auto" w:fill="auto"/>
            <w:noWrap/>
            <w:vAlign w:val="bottom"/>
            <w:hideMark/>
          </w:tcPr>
          <w:p w14:paraId="538D001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d39:2</w:t>
            </w:r>
          </w:p>
        </w:tc>
        <w:tc>
          <w:tcPr>
            <w:tcW w:w="1132" w:type="dxa"/>
            <w:gridSpan w:val="2"/>
            <w:tcBorders>
              <w:top w:val="nil"/>
              <w:left w:val="nil"/>
              <w:right w:val="nil"/>
            </w:tcBorders>
            <w:vAlign w:val="bottom"/>
          </w:tcPr>
          <w:p w14:paraId="5411A5B7" w14:textId="7B3C65D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6349F11C" w14:textId="16D8E6B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0.61</w:t>
            </w:r>
          </w:p>
        </w:tc>
        <w:tc>
          <w:tcPr>
            <w:tcW w:w="1549" w:type="dxa"/>
            <w:gridSpan w:val="2"/>
            <w:tcBorders>
              <w:top w:val="nil"/>
              <w:left w:val="nil"/>
              <w:bottom w:val="nil"/>
              <w:right w:val="nil"/>
            </w:tcBorders>
            <w:noWrap/>
            <w:vAlign w:val="bottom"/>
            <w:hideMark/>
          </w:tcPr>
          <w:p w14:paraId="26B3AF31" w14:textId="468B9A9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0.16</w:t>
            </w:r>
          </w:p>
        </w:tc>
        <w:tc>
          <w:tcPr>
            <w:tcW w:w="1192" w:type="dxa"/>
            <w:gridSpan w:val="2"/>
            <w:tcBorders>
              <w:top w:val="nil"/>
              <w:left w:val="nil"/>
              <w:bottom w:val="nil"/>
              <w:right w:val="nil"/>
            </w:tcBorders>
            <w:shd w:val="clear" w:color="auto" w:fill="auto"/>
            <w:noWrap/>
            <w:vAlign w:val="bottom"/>
            <w:hideMark/>
          </w:tcPr>
          <w:p w14:paraId="5654B37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0.894</w:t>
            </w:r>
          </w:p>
        </w:tc>
        <w:tc>
          <w:tcPr>
            <w:tcW w:w="1212" w:type="dxa"/>
            <w:gridSpan w:val="2"/>
            <w:tcBorders>
              <w:top w:val="nil"/>
              <w:left w:val="nil"/>
              <w:bottom w:val="nil"/>
              <w:right w:val="nil"/>
            </w:tcBorders>
            <w:shd w:val="clear" w:color="auto" w:fill="auto"/>
            <w:noWrap/>
            <w:vAlign w:val="bottom"/>
            <w:hideMark/>
          </w:tcPr>
          <w:p w14:paraId="0A7656D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0.044</w:t>
            </w:r>
          </w:p>
        </w:tc>
        <w:tc>
          <w:tcPr>
            <w:tcW w:w="1433" w:type="dxa"/>
            <w:tcBorders>
              <w:top w:val="nil"/>
              <w:left w:val="nil"/>
              <w:bottom w:val="nil"/>
              <w:right w:val="nil"/>
            </w:tcBorders>
            <w:shd w:val="clear" w:color="auto" w:fill="auto"/>
            <w:noWrap/>
            <w:vAlign w:val="bottom"/>
            <w:hideMark/>
          </w:tcPr>
          <w:p w14:paraId="78EF4CA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r>
      <w:tr w:rsidR="001F1B3A" w:rsidRPr="004509CE" w14:paraId="2395BFDA" w14:textId="77777777" w:rsidTr="001F1B3A">
        <w:trPr>
          <w:trHeight w:val="288"/>
        </w:trPr>
        <w:tc>
          <w:tcPr>
            <w:tcW w:w="1370" w:type="dxa"/>
            <w:tcBorders>
              <w:top w:val="nil"/>
              <w:left w:val="nil"/>
              <w:bottom w:val="nil"/>
              <w:right w:val="nil"/>
            </w:tcBorders>
            <w:shd w:val="clear" w:color="auto" w:fill="auto"/>
            <w:noWrap/>
            <w:vAlign w:val="bottom"/>
            <w:hideMark/>
          </w:tcPr>
          <w:p w14:paraId="0F462D2B"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d40:0</w:t>
            </w:r>
          </w:p>
        </w:tc>
        <w:tc>
          <w:tcPr>
            <w:tcW w:w="1132" w:type="dxa"/>
            <w:gridSpan w:val="2"/>
            <w:tcBorders>
              <w:top w:val="nil"/>
              <w:left w:val="nil"/>
              <w:right w:val="nil"/>
            </w:tcBorders>
            <w:vAlign w:val="bottom"/>
          </w:tcPr>
          <w:p w14:paraId="1A8D2224" w14:textId="571CB70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23F7722" w14:textId="6C0B974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549" w:type="dxa"/>
            <w:gridSpan w:val="2"/>
            <w:tcBorders>
              <w:top w:val="nil"/>
              <w:left w:val="nil"/>
              <w:bottom w:val="nil"/>
              <w:right w:val="nil"/>
            </w:tcBorders>
            <w:noWrap/>
            <w:vAlign w:val="bottom"/>
            <w:hideMark/>
          </w:tcPr>
          <w:p w14:paraId="27CA02C8" w14:textId="0E00BF1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0.65</w:t>
            </w:r>
          </w:p>
        </w:tc>
        <w:tc>
          <w:tcPr>
            <w:tcW w:w="1192" w:type="dxa"/>
            <w:gridSpan w:val="2"/>
            <w:tcBorders>
              <w:top w:val="nil"/>
              <w:left w:val="nil"/>
              <w:bottom w:val="nil"/>
              <w:right w:val="nil"/>
            </w:tcBorders>
            <w:shd w:val="clear" w:color="auto" w:fill="auto"/>
            <w:noWrap/>
            <w:vAlign w:val="bottom"/>
            <w:hideMark/>
          </w:tcPr>
          <w:p w14:paraId="0BD98BA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3.32</w:t>
            </w:r>
          </w:p>
        </w:tc>
        <w:tc>
          <w:tcPr>
            <w:tcW w:w="1212" w:type="dxa"/>
            <w:gridSpan w:val="2"/>
            <w:tcBorders>
              <w:top w:val="nil"/>
              <w:left w:val="nil"/>
              <w:bottom w:val="nil"/>
              <w:right w:val="nil"/>
            </w:tcBorders>
            <w:shd w:val="clear" w:color="auto" w:fill="auto"/>
            <w:noWrap/>
            <w:vAlign w:val="bottom"/>
            <w:hideMark/>
          </w:tcPr>
          <w:p w14:paraId="33D0173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w:t>
            </w:r>
          </w:p>
        </w:tc>
        <w:tc>
          <w:tcPr>
            <w:tcW w:w="1433" w:type="dxa"/>
            <w:tcBorders>
              <w:top w:val="nil"/>
              <w:left w:val="nil"/>
              <w:bottom w:val="nil"/>
              <w:right w:val="nil"/>
            </w:tcBorders>
            <w:shd w:val="clear" w:color="auto" w:fill="auto"/>
            <w:noWrap/>
            <w:vAlign w:val="bottom"/>
            <w:hideMark/>
          </w:tcPr>
          <w:p w14:paraId="511812C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r>
      <w:tr w:rsidR="001F1B3A" w:rsidRPr="004509CE" w14:paraId="2CB40EC0" w14:textId="77777777" w:rsidTr="001F1B3A">
        <w:trPr>
          <w:trHeight w:val="288"/>
        </w:trPr>
        <w:tc>
          <w:tcPr>
            <w:tcW w:w="1370" w:type="dxa"/>
            <w:tcBorders>
              <w:top w:val="nil"/>
              <w:left w:val="nil"/>
              <w:bottom w:val="nil"/>
              <w:right w:val="nil"/>
            </w:tcBorders>
            <w:shd w:val="clear" w:color="auto" w:fill="auto"/>
            <w:noWrap/>
            <w:vAlign w:val="bottom"/>
            <w:hideMark/>
          </w:tcPr>
          <w:p w14:paraId="42EDDA5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d40:1</w:t>
            </w:r>
          </w:p>
        </w:tc>
        <w:tc>
          <w:tcPr>
            <w:tcW w:w="1132" w:type="dxa"/>
            <w:gridSpan w:val="2"/>
            <w:tcBorders>
              <w:top w:val="nil"/>
              <w:left w:val="nil"/>
              <w:right w:val="nil"/>
            </w:tcBorders>
            <w:vAlign w:val="bottom"/>
          </w:tcPr>
          <w:p w14:paraId="0D955091" w14:textId="03A7AA5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9DD6A9C" w14:textId="68B8792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20</w:t>
            </w:r>
          </w:p>
        </w:tc>
        <w:tc>
          <w:tcPr>
            <w:tcW w:w="1549" w:type="dxa"/>
            <w:gridSpan w:val="2"/>
            <w:tcBorders>
              <w:top w:val="nil"/>
              <w:left w:val="nil"/>
              <w:bottom w:val="nil"/>
              <w:right w:val="nil"/>
            </w:tcBorders>
            <w:noWrap/>
            <w:vAlign w:val="bottom"/>
            <w:hideMark/>
          </w:tcPr>
          <w:p w14:paraId="7E4FAEF2" w14:textId="510C36C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5.1</w:t>
            </w:r>
          </w:p>
        </w:tc>
        <w:tc>
          <w:tcPr>
            <w:tcW w:w="1192" w:type="dxa"/>
            <w:gridSpan w:val="2"/>
            <w:tcBorders>
              <w:top w:val="nil"/>
              <w:left w:val="nil"/>
              <w:bottom w:val="nil"/>
              <w:right w:val="nil"/>
            </w:tcBorders>
            <w:shd w:val="clear" w:color="auto" w:fill="auto"/>
            <w:noWrap/>
            <w:vAlign w:val="bottom"/>
            <w:hideMark/>
          </w:tcPr>
          <w:p w14:paraId="51F776A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c>
          <w:tcPr>
            <w:tcW w:w="1212" w:type="dxa"/>
            <w:gridSpan w:val="2"/>
            <w:tcBorders>
              <w:top w:val="nil"/>
              <w:left w:val="nil"/>
              <w:bottom w:val="nil"/>
              <w:right w:val="nil"/>
            </w:tcBorders>
            <w:shd w:val="clear" w:color="auto" w:fill="auto"/>
            <w:noWrap/>
            <w:vAlign w:val="bottom"/>
            <w:hideMark/>
          </w:tcPr>
          <w:p w14:paraId="1D90689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w:t>
            </w:r>
          </w:p>
        </w:tc>
        <w:tc>
          <w:tcPr>
            <w:tcW w:w="1433" w:type="dxa"/>
            <w:tcBorders>
              <w:top w:val="nil"/>
              <w:left w:val="nil"/>
              <w:bottom w:val="nil"/>
              <w:right w:val="nil"/>
            </w:tcBorders>
            <w:shd w:val="clear" w:color="auto" w:fill="auto"/>
            <w:noWrap/>
            <w:vAlign w:val="bottom"/>
            <w:hideMark/>
          </w:tcPr>
          <w:p w14:paraId="48096D5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7080A955" w14:textId="77777777" w:rsidTr="001F1B3A">
        <w:trPr>
          <w:trHeight w:val="288"/>
        </w:trPr>
        <w:tc>
          <w:tcPr>
            <w:tcW w:w="1370" w:type="dxa"/>
            <w:tcBorders>
              <w:top w:val="nil"/>
              <w:left w:val="nil"/>
              <w:bottom w:val="nil"/>
              <w:right w:val="nil"/>
            </w:tcBorders>
            <w:shd w:val="clear" w:color="auto" w:fill="auto"/>
            <w:noWrap/>
            <w:vAlign w:val="bottom"/>
            <w:hideMark/>
          </w:tcPr>
          <w:p w14:paraId="12A6B06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d40:2</w:t>
            </w:r>
          </w:p>
        </w:tc>
        <w:tc>
          <w:tcPr>
            <w:tcW w:w="1132" w:type="dxa"/>
            <w:gridSpan w:val="2"/>
            <w:tcBorders>
              <w:top w:val="nil"/>
              <w:left w:val="nil"/>
              <w:right w:val="nil"/>
            </w:tcBorders>
            <w:vAlign w:val="bottom"/>
          </w:tcPr>
          <w:p w14:paraId="288237DC" w14:textId="523DC68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FCADC74" w14:textId="499B784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549" w:type="dxa"/>
            <w:gridSpan w:val="2"/>
            <w:tcBorders>
              <w:top w:val="nil"/>
              <w:left w:val="nil"/>
              <w:bottom w:val="nil"/>
              <w:right w:val="nil"/>
            </w:tcBorders>
            <w:noWrap/>
            <w:vAlign w:val="bottom"/>
            <w:hideMark/>
          </w:tcPr>
          <w:p w14:paraId="447810FA" w14:textId="0901A3B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2.8</w:t>
            </w:r>
          </w:p>
        </w:tc>
        <w:tc>
          <w:tcPr>
            <w:tcW w:w="1192" w:type="dxa"/>
            <w:gridSpan w:val="2"/>
            <w:tcBorders>
              <w:top w:val="nil"/>
              <w:left w:val="nil"/>
              <w:bottom w:val="nil"/>
              <w:right w:val="nil"/>
            </w:tcBorders>
            <w:shd w:val="clear" w:color="auto" w:fill="auto"/>
            <w:noWrap/>
            <w:vAlign w:val="bottom"/>
            <w:hideMark/>
          </w:tcPr>
          <w:p w14:paraId="4D30218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15.7</w:t>
            </w:r>
          </w:p>
        </w:tc>
        <w:tc>
          <w:tcPr>
            <w:tcW w:w="1212" w:type="dxa"/>
            <w:gridSpan w:val="2"/>
            <w:tcBorders>
              <w:top w:val="nil"/>
              <w:left w:val="nil"/>
              <w:bottom w:val="nil"/>
              <w:right w:val="nil"/>
            </w:tcBorders>
            <w:shd w:val="clear" w:color="auto" w:fill="auto"/>
            <w:noWrap/>
            <w:vAlign w:val="bottom"/>
            <w:hideMark/>
          </w:tcPr>
          <w:p w14:paraId="4A8443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433" w:type="dxa"/>
            <w:tcBorders>
              <w:top w:val="nil"/>
              <w:left w:val="nil"/>
              <w:bottom w:val="nil"/>
              <w:right w:val="nil"/>
            </w:tcBorders>
            <w:shd w:val="clear" w:color="auto" w:fill="auto"/>
            <w:noWrap/>
            <w:vAlign w:val="bottom"/>
            <w:hideMark/>
          </w:tcPr>
          <w:p w14:paraId="4F1EED4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-24</w:t>
            </w:r>
          </w:p>
        </w:tc>
      </w:tr>
      <w:tr w:rsidR="001F1B3A" w:rsidRPr="004509CE" w14:paraId="06878A23" w14:textId="77777777" w:rsidTr="001F1B3A">
        <w:trPr>
          <w:trHeight w:val="288"/>
        </w:trPr>
        <w:tc>
          <w:tcPr>
            <w:tcW w:w="1370" w:type="dxa"/>
            <w:tcBorders>
              <w:top w:val="nil"/>
              <w:left w:val="nil"/>
              <w:bottom w:val="nil"/>
              <w:right w:val="nil"/>
            </w:tcBorders>
            <w:shd w:val="clear" w:color="auto" w:fill="auto"/>
            <w:noWrap/>
            <w:vAlign w:val="bottom"/>
            <w:hideMark/>
          </w:tcPr>
          <w:p w14:paraId="12ED101A"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d40:3</w:t>
            </w:r>
          </w:p>
        </w:tc>
        <w:tc>
          <w:tcPr>
            <w:tcW w:w="1132" w:type="dxa"/>
            <w:gridSpan w:val="2"/>
            <w:tcBorders>
              <w:top w:val="nil"/>
              <w:left w:val="nil"/>
              <w:right w:val="nil"/>
            </w:tcBorders>
            <w:vAlign w:val="bottom"/>
          </w:tcPr>
          <w:p w14:paraId="3FA7BDCA" w14:textId="26F638D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2B8F706A" w14:textId="7CFA579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2.2</w:t>
            </w:r>
          </w:p>
        </w:tc>
        <w:tc>
          <w:tcPr>
            <w:tcW w:w="1549" w:type="dxa"/>
            <w:gridSpan w:val="2"/>
            <w:tcBorders>
              <w:top w:val="nil"/>
              <w:left w:val="nil"/>
              <w:bottom w:val="nil"/>
              <w:right w:val="nil"/>
            </w:tcBorders>
            <w:noWrap/>
            <w:vAlign w:val="bottom"/>
            <w:hideMark/>
          </w:tcPr>
          <w:p w14:paraId="38D86A79" w14:textId="3DE69EA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0.79</w:t>
            </w:r>
          </w:p>
        </w:tc>
        <w:tc>
          <w:tcPr>
            <w:tcW w:w="1192" w:type="dxa"/>
            <w:gridSpan w:val="2"/>
            <w:tcBorders>
              <w:top w:val="nil"/>
              <w:left w:val="nil"/>
              <w:bottom w:val="nil"/>
              <w:right w:val="nil"/>
            </w:tcBorders>
            <w:shd w:val="clear" w:color="auto" w:fill="auto"/>
            <w:noWrap/>
            <w:vAlign w:val="bottom"/>
            <w:hideMark/>
          </w:tcPr>
          <w:p w14:paraId="6179873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1.47</w:t>
            </w:r>
          </w:p>
        </w:tc>
        <w:tc>
          <w:tcPr>
            <w:tcW w:w="1212" w:type="dxa"/>
            <w:gridSpan w:val="2"/>
            <w:tcBorders>
              <w:top w:val="nil"/>
              <w:left w:val="nil"/>
              <w:bottom w:val="nil"/>
              <w:right w:val="nil"/>
            </w:tcBorders>
            <w:shd w:val="clear" w:color="auto" w:fill="auto"/>
            <w:noWrap/>
            <w:vAlign w:val="bottom"/>
            <w:hideMark/>
          </w:tcPr>
          <w:p w14:paraId="0E45FC7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w:t>
            </w:r>
          </w:p>
        </w:tc>
        <w:tc>
          <w:tcPr>
            <w:tcW w:w="1433" w:type="dxa"/>
            <w:tcBorders>
              <w:top w:val="nil"/>
              <w:left w:val="nil"/>
              <w:bottom w:val="nil"/>
              <w:right w:val="nil"/>
            </w:tcBorders>
            <w:shd w:val="clear" w:color="auto" w:fill="auto"/>
            <w:noWrap/>
            <w:vAlign w:val="bottom"/>
            <w:hideMark/>
          </w:tcPr>
          <w:p w14:paraId="2DF40C4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1F1B3A" w:rsidRPr="004509CE" w14:paraId="7A465647" w14:textId="77777777" w:rsidTr="001F1B3A">
        <w:trPr>
          <w:trHeight w:val="288"/>
        </w:trPr>
        <w:tc>
          <w:tcPr>
            <w:tcW w:w="1370" w:type="dxa"/>
            <w:tcBorders>
              <w:top w:val="nil"/>
              <w:left w:val="nil"/>
              <w:bottom w:val="nil"/>
              <w:right w:val="nil"/>
            </w:tcBorders>
            <w:shd w:val="clear" w:color="auto" w:fill="auto"/>
            <w:noWrap/>
            <w:vAlign w:val="bottom"/>
            <w:hideMark/>
          </w:tcPr>
          <w:p w14:paraId="18CB16B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d41:1</w:t>
            </w:r>
          </w:p>
        </w:tc>
        <w:tc>
          <w:tcPr>
            <w:tcW w:w="1132" w:type="dxa"/>
            <w:gridSpan w:val="2"/>
            <w:tcBorders>
              <w:top w:val="nil"/>
              <w:left w:val="nil"/>
              <w:right w:val="nil"/>
            </w:tcBorders>
            <w:vAlign w:val="bottom"/>
          </w:tcPr>
          <w:p w14:paraId="36732EE9" w14:textId="4EEF0CA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42342913" w14:textId="527F419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7.7</w:t>
            </w:r>
          </w:p>
        </w:tc>
        <w:tc>
          <w:tcPr>
            <w:tcW w:w="1549" w:type="dxa"/>
            <w:gridSpan w:val="2"/>
            <w:tcBorders>
              <w:top w:val="nil"/>
              <w:left w:val="nil"/>
              <w:bottom w:val="nil"/>
              <w:right w:val="nil"/>
            </w:tcBorders>
            <w:noWrap/>
            <w:vAlign w:val="bottom"/>
            <w:hideMark/>
          </w:tcPr>
          <w:p w14:paraId="6618A4A1" w14:textId="512D7F8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2.1</w:t>
            </w:r>
          </w:p>
        </w:tc>
        <w:tc>
          <w:tcPr>
            <w:tcW w:w="1192" w:type="dxa"/>
            <w:gridSpan w:val="2"/>
            <w:tcBorders>
              <w:top w:val="nil"/>
              <w:left w:val="nil"/>
              <w:bottom w:val="nil"/>
              <w:right w:val="nil"/>
            </w:tcBorders>
            <w:shd w:val="clear" w:color="auto" w:fill="auto"/>
            <w:noWrap/>
            <w:vAlign w:val="bottom"/>
            <w:hideMark/>
          </w:tcPr>
          <w:p w14:paraId="5A708F7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212" w:type="dxa"/>
            <w:gridSpan w:val="2"/>
            <w:tcBorders>
              <w:top w:val="nil"/>
              <w:left w:val="nil"/>
              <w:bottom w:val="nil"/>
              <w:right w:val="nil"/>
            </w:tcBorders>
            <w:shd w:val="clear" w:color="auto" w:fill="auto"/>
            <w:noWrap/>
            <w:vAlign w:val="bottom"/>
            <w:hideMark/>
          </w:tcPr>
          <w:p w14:paraId="2B3C1C4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0.27</w:t>
            </w:r>
          </w:p>
        </w:tc>
        <w:tc>
          <w:tcPr>
            <w:tcW w:w="1433" w:type="dxa"/>
            <w:tcBorders>
              <w:top w:val="nil"/>
              <w:left w:val="nil"/>
              <w:bottom w:val="nil"/>
              <w:right w:val="nil"/>
            </w:tcBorders>
            <w:shd w:val="clear" w:color="auto" w:fill="auto"/>
            <w:noWrap/>
            <w:vAlign w:val="bottom"/>
            <w:hideMark/>
          </w:tcPr>
          <w:p w14:paraId="3C14853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r>
      <w:tr w:rsidR="001F1B3A" w:rsidRPr="004509CE" w14:paraId="3D36FB90" w14:textId="77777777" w:rsidTr="001F1B3A">
        <w:trPr>
          <w:trHeight w:val="288"/>
        </w:trPr>
        <w:tc>
          <w:tcPr>
            <w:tcW w:w="1370" w:type="dxa"/>
            <w:tcBorders>
              <w:top w:val="nil"/>
              <w:left w:val="nil"/>
              <w:bottom w:val="nil"/>
              <w:right w:val="nil"/>
            </w:tcBorders>
            <w:shd w:val="clear" w:color="auto" w:fill="auto"/>
            <w:noWrap/>
            <w:vAlign w:val="bottom"/>
            <w:hideMark/>
          </w:tcPr>
          <w:p w14:paraId="7768EBC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d41:2</w:t>
            </w:r>
          </w:p>
        </w:tc>
        <w:tc>
          <w:tcPr>
            <w:tcW w:w="1132" w:type="dxa"/>
            <w:gridSpan w:val="2"/>
            <w:tcBorders>
              <w:top w:val="nil"/>
              <w:left w:val="nil"/>
              <w:right w:val="nil"/>
            </w:tcBorders>
            <w:vAlign w:val="bottom"/>
          </w:tcPr>
          <w:p w14:paraId="2EDCAE60" w14:textId="43C57B9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0F2B5485" w14:textId="5D206E3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5.8</w:t>
            </w:r>
          </w:p>
        </w:tc>
        <w:tc>
          <w:tcPr>
            <w:tcW w:w="1549" w:type="dxa"/>
            <w:gridSpan w:val="2"/>
            <w:tcBorders>
              <w:top w:val="nil"/>
              <w:left w:val="nil"/>
              <w:bottom w:val="nil"/>
              <w:right w:val="nil"/>
            </w:tcBorders>
            <w:noWrap/>
            <w:vAlign w:val="bottom"/>
            <w:hideMark/>
          </w:tcPr>
          <w:p w14:paraId="0C563096" w14:textId="20AA6C4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192" w:type="dxa"/>
            <w:gridSpan w:val="2"/>
            <w:tcBorders>
              <w:top w:val="nil"/>
              <w:left w:val="nil"/>
              <w:bottom w:val="nil"/>
              <w:right w:val="nil"/>
            </w:tcBorders>
            <w:shd w:val="clear" w:color="auto" w:fill="auto"/>
            <w:noWrap/>
            <w:vAlign w:val="bottom"/>
            <w:hideMark/>
          </w:tcPr>
          <w:p w14:paraId="61929BC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5.85</w:t>
            </w:r>
          </w:p>
        </w:tc>
        <w:tc>
          <w:tcPr>
            <w:tcW w:w="1212" w:type="dxa"/>
            <w:gridSpan w:val="2"/>
            <w:tcBorders>
              <w:top w:val="nil"/>
              <w:left w:val="nil"/>
              <w:bottom w:val="nil"/>
              <w:right w:val="nil"/>
            </w:tcBorders>
            <w:shd w:val="clear" w:color="auto" w:fill="auto"/>
            <w:noWrap/>
            <w:vAlign w:val="bottom"/>
            <w:hideMark/>
          </w:tcPr>
          <w:p w14:paraId="506FA88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0.15</w:t>
            </w:r>
          </w:p>
        </w:tc>
        <w:tc>
          <w:tcPr>
            <w:tcW w:w="1433" w:type="dxa"/>
            <w:tcBorders>
              <w:top w:val="nil"/>
              <w:left w:val="nil"/>
              <w:bottom w:val="nil"/>
              <w:right w:val="nil"/>
            </w:tcBorders>
            <w:shd w:val="clear" w:color="auto" w:fill="auto"/>
            <w:noWrap/>
            <w:vAlign w:val="bottom"/>
            <w:hideMark/>
          </w:tcPr>
          <w:p w14:paraId="66A0ADC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r>
      <w:tr w:rsidR="001F1B3A" w:rsidRPr="004509CE" w14:paraId="2BF9F301" w14:textId="77777777" w:rsidTr="001F1B3A">
        <w:trPr>
          <w:trHeight w:val="288"/>
        </w:trPr>
        <w:tc>
          <w:tcPr>
            <w:tcW w:w="1370" w:type="dxa"/>
            <w:tcBorders>
              <w:top w:val="nil"/>
              <w:left w:val="nil"/>
              <w:bottom w:val="nil"/>
              <w:right w:val="nil"/>
            </w:tcBorders>
            <w:shd w:val="clear" w:color="auto" w:fill="auto"/>
            <w:noWrap/>
            <w:vAlign w:val="bottom"/>
            <w:hideMark/>
          </w:tcPr>
          <w:p w14:paraId="015DA878"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d41:3</w:t>
            </w:r>
          </w:p>
        </w:tc>
        <w:tc>
          <w:tcPr>
            <w:tcW w:w="1132" w:type="dxa"/>
            <w:gridSpan w:val="2"/>
            <w:tcBorders>
              <w:top w:val="nil"/>
              <w:left w:val="nil"/>
              <w:right w:val="nil"/>
            </w:tcBorders>
            <w:vAlign w:val="bottom"/>
          </w:tcPr>
          <w:p w14:paraId="053A4FFD" w14:textId="0A236C0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0114BF51" w14:textId="683F62E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0.77</w:t>
            </w:r>
          </w:p>
        </w:tc>
        <w:tc>
          <w:tcPr>
            <w:tcW w:w="1549" w:type="dxa"/>
            <w:gridSpan w:val="2"/>
            <w:tcBorders>
              <w:top w:val="nil"/>
              <w:left w:val="nil"/>
              <w:bottom w:val="nil"/>
              <w:right w:val="nil"/>
            </w:tcBorders>
            <w:noWrap/>
            <w:vAlign w:val="bottom"/>
            <w:hideMark/>
          </w:tcPr>
          <w:p w14:paraId="13FC30FD" w14:textId="57087D3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0.30</w:t>
            </w:r>
          </w:p>
        </w:tc>
        <w:tc>
          <w:tcPr>
            <w:tcW w:w="1192" w:type="dxa"/>
            <w:gridSpan w:val="2"/>
            <w:tcBorders>
              <w:top w:val="nil"/>
              <w:left w:val="nil"/>
              <w:bottom w:val="nil"/>
              <w:right w:val="nil"/>
            </w:tcBorders>
            <w:shd w:val="clear" w:color="auto" w:fill="auto"/>
            <w:noWrap/>
            <w:vAlign w:val="bottom"/>
            <w:hideMark/>
          </w:tcPr>
          <w:p w14:paraId="4CF01F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0.672</w:t>
            </w:r>
          </w:p>
        </w:tc>
        <w:tc>
          <w:tcPr>
            <w:tcW w:w="1212" w:type="dxa"/>
            <w:gridSpan w:val="2"/>
            <w:tcBorders>
              <w:top w:val="nil"/>
              <w:left w:val="nil"/>
              <w:bottom w:val="nil"/>
              <w:right w:val="nil"/>
            </w:tcBorders>
            <w:shd w:val="clear" w:color="auto" w:fill="auto"/>
            <w:noWrap/>
            <w:vAlign w:val="bottom"/>
            <w:hideMark/>
          </w:tcPr>
          <w:p w14:paraId="32F47A6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0.011</w:t>
            </w:r>
          </w:p>
        </w:tc>
        <w:tc>
          <w:tcPr>
            <w:tcW w:w="1433" w:type="dxa"/>
            <w:tcBorders>
              <w:top w:val="nil"/>
              <w:left w:val="nil"/>
              <w:bottom w:val="nil"/>
              <w:right w:val="nil"/>
            </w:tcBorders>
            <w:shd w:val="clear" w:color="auto" w:fill="auto"/>
            <w:noWrap/>
            <w:vAlign w:val="bottom"/>
            <w:hideMark/>
          </w:tcPr>
          <w:p w14:paraId="680892F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1F1B3A" w:rsidRPr="004509CE" w14:paraId="061E7561" w14:textId="77777777" w:rsidTr="001F1B3A">
        <w:trPr>
          <w:trHeight w:val="288"/>
        </w:trPr>
        <w:tc>
          <w:tcPr>
            <w:tcW w:w="1370" w:type="dxa"/>
            <w:tcBorders>
              <w:top w:val="nil"/>
              <w:left w:val="nil"/>
              <w:bottom w:val="nil"/>
              <w:right w:val="nil"/>
            </w:tcBorders>
            <w:shd w:val="clear" w:color="auto" w:fill="auto"/>
            <w:noWrap/>
            <w:vAlign w:val="bottom"/>
            <w:hideMark/>
          </w:tcPr>
          <w:p w14:paraId="2EEC43D5"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d42:1</w:t>
            </w:r>
          </w:p>
        </w:tc>
        <w:tc>
          <w:tcPr>
            <w:tcW w:w="1132" w:type="dxa"/>
            <w:gridSpan w:val="2"/>
            <w:tcBorders>
              <w:top w:val="nil"/>
              <w:left w:val="nil"/>
              <w:right w:val="nil"/>
            </w:tcBorders>
            <w:vAlign w:val="bottom"/>
          </w:tcPr>
          <w:p w14:paraId="1854F2BA" w14:textId="0BF350E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38F30D62" w14:textId="59C38C5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20</w:t>
            </w:r>
          </w:p>
        </w:tc>
        <w:tc>
          <w:tcPr>
            <w:tcW w:w="1549" w:type="dxa"/>
            <w:gridSpan w:val="2"/>
            <w:tcBorders>
              <w:top w:val="nil"/>
              <w:left w:val="nil"/>
              <w:bottom w:val="nil"/>
              <w:right w:val="nil"/>
            </w:tcBorders>
            <w:noWrap/>
            <w:vAlign w:val="bottom"/>
            <w:hideMark/>
          </w:tcPr>
          <w:p w14:paraId="5F553B9F" w14:textId="2CE7DA9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5.4</w:t>
            </w:r>
          </w:p>
        </w:tc>
        <w:tc>
          <w:tcPr>
            <w:tcW w:w="1192" w:type="dxa"/>
            <w:gridSpan w:val="2"/>
            <w:tcBorders>
              <w:top w:val="nil"/>
              <w:left w:val="nil"/>
              <w:bottom w:val="nil"/>
              <w:right w:val="nil"/>
            </w:tcBorders>
            <w:shd w:val="clear" w:color="auto" w:fill="auto"/>
            <w:noWrap/>
            <w:vAlign w:val="bottom"/>
            <w:hideMark/>
          </w:tcPr>
          <w:p w14:paraId="63DD267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12.5</w:t>
            </w:r>
          </w:p>
        </w:tc>
        <w:tc>
          <w:tcPr>
            <w:tcW w:w="1212" w:type="dxa"/>
            <w:gridSpan w:val="2"/>
            <w:tcBorders>
              <w:top w:val="nil"/>
              <w:left w:val="nil"/>
              <w:bottom w:val="nil"/>
              <w:right w:val="nil"/>
            </w:tcBorders>
            <w:shd w:val="clear" w:color="auto" w:fill="auto"/>
            <w:noWrap/>
            <w:vAlign w:val="bottom"/>
            <w:hideMark/>
          </w:tcPr>
          <w:p w14:paraId="361A808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433" w:type="dxa"/>
            <w:tcBorders>
              <w:top w:val="nil"/>
              <w:left w:val="nil"/>
              <w:bottom w:val="nil"/>
              <w:right w:val="nil"/>
            </w:tcBorders>
            <w:shd w:val="clear" w:color="auto" w:fill="auto"/>
            <w:noWrap/>
            <w:vAlign w:val="bottom"/>
            <w:hideMark/>
          </w:tcPr>
          <w:p w14:paraId="31C24D5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58</w:t>
            </w:r>
          </w:p>
        </w:tc>
      </w:tr>
      <w:tr w:rsidR="001F1B3A" w:rsidRPr="004509CE" w14:paraId="7C66F8C1" w14:textId="77777777" w:rsidTr="001F1B3A">
        <w:trPr>
          <w:trHeight w:val="288"/>
        </w:trPr>
        <w:tc>
          <w:tcPr>
            <w:tcW w:w="1370" w:type="dxa"/>
            <w:tcBorders>
              <w:top w:val="nil"/>
              <w:left w:val="nil"/>
              <w:bottom w:val="nil"/>
              <w:right w:val="nil"/>
            </w:tcBorders>
            <w:shd w:val="clear" w:color="auto" w:fill="auto"/>
            <w:noWrap/>
            <w:vAlign w:val="bottom"/>
            <w:hideMark/>
          </w:tcPr>
          <w:p w14:paraId="5989AB2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d42:2</w:t>
            </w:r>
          </w:p>
        </w:tc>
        <w:tc>
          <w:tcPr>
            <w:tcW w:w="1132" w:type="dxa"/>
            <w:gridSpan w:val="2"/>
            <w:tcBorders>
              <w:top w:val="nil"/>
              <w:left w:val="nil"/>
              <w:right w:val="nil"/>
            </w:tcBorders>
            <w:vAlign w:val="bottom"/>
          </w:tcPr>
          <w:p w14:paraId="5D700D3D" w14:textId="1072C4D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177073A" w14:textId="3863405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44</w:t>
            </w:r>
          </w:p>
        </w:tc>
        <w:tc>
          <w:tcPr>
            <w:tcW w:w="1549" w:type="dxa"/>
            <w:gridSpan w:val="2"/>
            <w:tcBorders>
              <w:top w:val="nil"/>
              <w:left w:val="nil"/>
              <w:bottom w:val="nil"/>
              <w:right w:val="nil"/>
            </w:tcBorders>
            <w:noWrap/>
            <w:vAlign w:val="bottom"/>
            <w:hideMark/>
          </w:tcPr>
          <w:p w14:paraId="1E5D07AD" w14:textId="267BF04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192" w:type="dxa"/>
            <w:gridSpan w:val="2"/>
            <w:tcBorders>
              <w:top w:val="nil"/>
              <w:left w:val="nil"/>
              <w:bottom w:val="nil"/>
              <w:right w:val="nil"/>
            </w:tcBorders>
            <w:shd w:val="clear" w:color="auto" w:fill="auto"/>
            <w:noWrap/>
            <w:vAlign w:val="bottom"/>
            <w:hideMark/>
          </w:tcPr>
          <w:p w14:paraId="71FC35E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c>
          <w:tcPr>
            <w:tcW w:w="1212" w:type="dxa"/>
            <w:gridSpan w:val="2"/>
            <w:tcBorders>
              <w:top w:val="nil"/>
              <w:left w:val="nil"/>
              <w:bottom w:val="nil"/>
              <w:right w:val="nil"/>
            </w:tcBorders>
            <w:shd w:val="clear" w:color="auto" w:fill="auto"/>
            <w:noWrap/>
            <w:vAlign w:val="bottom"/>
            <w:hideMark/>
          </w:tcPr>
          <w:p w14:paraId="73AC2E9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0.8</w:t>
            </w:r>
          </w:p>
        </w:tc>
        <w:tc>
          <w:tcPr>
            <w:tcW w:w="1433" w:type="dxa"/>
            <w:tcBorders>
              <w:top w:val="nil"/>
              <w:left w:val="nil"/>
              <w:bottom w:val="nil"/>
              <w:right w:val="nil"/>
            </w:tcBorders>
            <w:shd w:val="clear" w:color="auto" w:fill="auto"/>
            <w:noWrap/>
            <w:vAlign w:val="bottom"/>
            <w:hideMark/>
          </w:tcPr>
          <w:p w14:paraId="2F842AB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1F1B3A" w:rsidRPr="004509CE" w14:paraId="1A98576E" w14:textId="77777777" w:rsidTr="001F1B3A">
        <w:trPr>
          <w:trHeight w:val="288"/>
        </w:trPr>
        <w:tc>
          <w:tcPr>
            <w:tcW w:w="1370" w:type="dxa"/>
            <w:tcBorders>
              <w:top w:val="nil"/>
              <w:left w:val="nil"/>
              <w:bottom w:val="nil"/>
              <w:right w:val="nil"/>
            </w:tcBorders>
            <w:shd w:val="clear" w:color="auto" w:fill="auto"/>
            <w:noWrap/>
            <w:vAlign w:val="bottom"/>
            <w:hideMark/>
          </w:tcPr>
          <w:p w14:paraId="1561FB4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d42:3</w:t>
            </w:r>
          </w:p>
        </w:tc>
        <w:tc>
          <w:tcPr>
            <w:tcW w:w="1132" w:type="dxa"/>
            <w:gridSpan w:val="2"/>
            <w:tcBorders>
              <w:top w:val="nil"/>
              <w:left w:val="nil"/>
              <w:right w:val="nil"/>
            </w:tcBorders>
            <w:vAlign w:val="bottom"/>
          </w:tcPr>
          <w:p w14:paraId="0026031B" w14:textId="1DF75F8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6AF098E5" w14:textId="2EC20D5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17</w:t>
            </w:r>
          </w:p>
        </w:tc>
        <w:tc>
          <w:tcPr>
            <w:tcW w:w="1549" w:type="dxa"/>
            <w:gridSpan w:val="2"/>
            <w:tcBorders>
              <w:top w:val="nil"/>
              <w:left w:val="nil"/>
              <w:bottom w:val="nil"/>
              <w:right w:val="nil"/>
            </w:tcBorders>
            <w:noWrap/>
            <w:vAlign w:val="bottom"/>
            <w:hideMark/>
          </w:tcPr>
          <w:p w14:paraId="2B267072" w14:textId="7F67BFC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4.7</w:t>
            </w:r>
          </w:p>
        </w:tc>
        <w:tc>
          <w:tcPr>
            <w:tcW w:w="1192" w:type="dxa"/>
            <w:gridSpan w:val="2"/>
            <w:tcBorders>
              <w:top w:val="nil"/>
              <w:left w:val="nil"/>
              <w:bottom w:val="nil"/>
              <w:right w:val="nil"/>
            </w:tcBorders>
            <w:shd w:val="clear" w:color="auto" w:fill="auto"/>
            <w:noWrap/>
            <w:vAlign w:val="bottom"/>
            <w:hideMark/>
          </w:tcPr>
          <w:p w14:paraId="7CB4849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21.2</w:t>
            </w:r>
          </w:p>
        </w:tc>
        <w:tc>
          <w:tcPr>
            <w:tcW w:w="1212" w:type="dxa"/>
            <w:gridSpan w:val="2"/>
            <w:tcBorders>
              <w:top w:val="nil"/>
              <w:left w:val="nil"/>
              <w:bottom w:val="nil"/>
              <w:right w:val="nil"/>
            </w:tcBorders>
            <w:shd w:val="clear" w:color="auto" w:fill="auto"/>
            <w:noWrap/>
            <w:vAlign w:val="bottom"/>
            <w:hideMark/>
          </w:tcPr>
          <w:p w14:paraId="344F005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0.6</w:t>
            </w:r>
          </w:p>
        </w:tc>
        <w:tc>
          <w:tcPr>
            <w:tcW w:w="1433" w:type="dxa"/>
            <w:tcBorders>
              <w:top w:val="nil"/>
              <w:left w:val="nil"/>
              <w:bottom w:val="nil"/>
              <w:right w:val="nil"/>
            </w:tcBorders>
            <w:shd w:val="clear" w:color="auto" w:fill="auto"/>
            <w:noWrap/>
            <w:vAlign w:val="bottom"/>
            <w:hideMark/>
          </w:tcPr>
          <w:p w14:paraId="55CC52F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r>
      <w:tr w:rsidR="001F1B3A" w:rsidRPr="004509CE" w14:paraId="28CD54E8" w14:textId="77777777" w:rsidTr="001F1B3A">
        <w:trPr>
          <w:trHeight w:val="288"/>
        </w:trPr>
        <w:tc>
          <w:tcPr>
            <w:tcW w:w="1370" w:type="dxa"/>
            <w:tcBorders>
              <w:top w:val="nil"/>
              <w:left w:val="nil"/>
              <w:bottom w:val="nil"/>
              <w:right w:val="nil"/>
            </w:tcBorders>
            <w:shd w:val="clear" w:color="auto" w:fill="auto"/>
            <w:noWrap/>
            <w:vAlign w:val="bottom"/>
            <w:hideMark/>
          </w:tcPr>
          <w:p w14:paraId="615ECE2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d42:4</w:t>
            </w:r>
          </w:p>
        </w:tc>
        <w:tc>
          <w:tcPr>
            <w:tcW w:w="1132" w:type="dxa"/>
            <w:gridSpan w:val="2"/>
            <w:tcBorders>
              <w:top w:val="nil"/>
              <w:left w:val="nil"/>
              <w:right w:val="nil"/>
            </w:tcBorders>
            <w:vAlign w:val="bottom"/>
          </w:tcPr>
          <w:p w14:paraId="57CFFD9B" w14:textId="3618809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0D18B5E5" w14:textId="11F71C7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4.2</w:t>
            </w:r>
          </w:p>
        </w:tc>
        <w:tc>
          <w:tcPr>
            <w:tcW w:w="1549" w:type="dxa"/>
            <w:gridSpan w:val="2"/>
            <w:tcBorders>
              <w:top w:val="nil"/>
              <w:left w:val="nil"/>
              <w:bottom w:val="nil"/>
              <w:right w:val="nil"/>
            </w:tcBorders>
            <w:noWrap/>
            <w:vAlign w:val="bottom"/>
            <w:hideMark/>
          </w:tcPr>
          <w:p w14:paraId="0806DD59" w14:textId="0CE13C3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1.8</w:t>
            </w:r>
          </w:p>
        </w:tc>
        <w:tc>
          <w:tcPr>
            <w:tcW w:w="1192" w:type="dxa"/>
            <w:gridSpan w:val="2"/>
            <w:tcBorders>
              <w:top w:val="nil"/>
              <w:left w:val="nil"/>
              <w:bottom w:val="nil"/>
              <w:right w:val="nil"/>
            </w:tcBorders>
            <w:shd w:val="clear" w:color="auto" w:fill="auto"/>
            <w:noWrap/>
            <w:vAlign w:val="bottom"/>
            <w:hideMark/>
          </w:tcPr>
          <w:p w14:paraId="0A6659E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3.67</w:t>
            </w:r>
          </w:p>
        </w:tc>
        <w:tc>
          <w:tcPr>
            <w:tcW w:w="1212" w:type="dxa"/>
            <w:gridSpan w:val="2"/>
            <w:tcBorders>
              <w:top w:val="nil"/>
              <w:left w:val="nil"/>
              <w:bottom w:val="nil"/>
              <w:right w:val="nil"/>
            </w:tcBorders>
            <w:shd w:val="clear" w:color="auto" w:fill="auto"/>
            <w:noWrap/>
            <w:vAlign w:val="bottom"/>
            <w:hideMark/>
          </w:tcPr>
          <w:p w14:paraId="1394B49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0.17</w:t>
            </w:r>
          </w:p>
        </w:tc>
        <w:tc>
          <w:tcPr>
            <w:tcW w:w="1433" w:type="dxa"/>
            <w:tcBorders>
              <w:top w:val="nil"/>
              <w:left w:val="nil"/>
              <w:bottom w:val="nil"/>
              <w:right w:val="nil"/>
            </w:tcBorders>
            <w:shd w:val="clear" w:color="auto" w:fill="auto"/>
            <w:noWrap/>
            <w:vAlign w:val="bottom"/>
            <w:hideMark/>
          </w:tcPr>
          <w:p w14:paraId="4AE0B00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r w:rsidR="001F1B3A" w:rsidRPr="004509CE" w14:paraId="5F723036" w14:textId="77777777" w:rsidTr="001F1B3A">
        <w:trPr>
          <w:trHeight w:val="288"/>
        </w:trPr>
        <w:tc>
          <w:tcPr>
            <w:tcW w:w="1370" w:type="dxa"/>
            <w:tcBorders>
              <w:top w:val="nil"/>
              <w:left w:val="nil"/>
              <w:bottom w:val="nil"/>
              <w:right w:val="nil"/>
            </w:tcBorders>
            <w:shd w:val="clear" w:color="auto" w:fill="auto"/>
            <w:noWrap/>
            <w:vAlign w:val="bottom"/>
            <w:hideMark/>
          </w:tcPr>
          <w:p w14:paraId="683F1EB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d43:1</w:t>
            </w:r>
          </w:p>
        </w:tc>
        <w:tc>
          <w:tcPr>
            <w:tcW w:w="1132" w:type="dxa"/>
            <w:gridSpan w:val="2"/>
            <w:tcBorders>
              <w:top w:val="nil"/>
              <w:left w:val="nil"/>
              <w:right w:val="nil"/>
            </w:tcBorders>
            <w:vAlign w:val="bottom"/>
          </w:tcPr>
          <w:p w14:paraId="16789E41" w14:textId="650992F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588B76C1" w14:textId="0D520A9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0.62</w:t>
            </w:r>
          </w:p>
        </w:tc>
        <w:tc>
          <w:tcPr>
            <w:tcW w:w="1549" w:type="dxa"/>
            <w:gridSpan w:val="2"/>
            <w:tcBorders>
              <w:top w:val="nil"/>
              <w:left w:val="nil"/>
              <w:bottom w:val="nil"/>
              <w:right w:val="nil"/>
            </w:tcBorders>
            <w:noWrap/>
            <w:vAlign w:val="bottom"/>
            <w:hideMark/>
          </w:tcPr>
          <w:p w14:paraId="79579D21" w14:textId="4E258AA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0.28</w:t>
            </w:r>
          </w:p>
        </w:tc>
        <w:tc>
          <w:tcPr>
            <w:tcW w:w="1192" w:type="dxa"/>
            <w:gridSpan w:val="2"/>
            <w:tcBorders>
              <w:top w:val="nil"/>
              <w:left w:val="nil"/>
              <w:bottom w:val="nil"/>
              <w:right w:val="nil"/>
            </w:tcBorders>
            <w:shd w:val="clear" w:color="auto" w:fill="auto"/>
            <w:noWrap/>
            <w:vAlign w:val="bottom"/>
            <w:hideMark/>
          </w:tcPr>
          <w:p w14:paraId="3134051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212" w:type="dxa"/>
            <w:gridSpan w:val="2"/>
            <w:tcBorders>
              <w:top w:val="nil"/>
              <w:left w:val="nil"/>
              <w:bottom w:val="nil"/>
              <w:right w:val="nil"/>
            </w:tcBorders>
            <w:shd w:val="clear" w:color="auto" w:fill="auto"/>
            <w:noWrap/>
            <w:vAlign w:val="bottom"/>
            <w:hideMark/>
          </w:tcPr>
          <w:p w14:paraId="33B3C7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0.05</w:t>
            </w:r>
          </w:p>
        </w:tc>
        <w:tc>
          <w:tcPr>
            <w:tcW w:w="1433" w:type="dxa"/>
            <w:tcBorders>
              <w:top w:val="nil"/>
              <w:left w:val="nil"/>
              <w:bottom w:val="nil"/>
              <w:right w:val="nil"/>
            </w:tcBorders>
            <w:shd w:val="clear" w:color="auto" w:fill="auto"/>
            <w:noWrap/>
            <w:vAlign w:val="bottom"/>
            <w:hideMark/>
          </w:tcPr>
          <w:p w14:paraId="12F86CC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-52</w:t>
            </w:r>
          </w:p>
        </w:tc>
      </w:tr>
      <w:tr w:rsidR="001F1B3A" w:rsidRPr="004509CE" w14:paraId="6A8BC267" w14:textId="77777777" w:rsidTr="001F1B3A">
        <w:trPr>
          <w:trHeight w:val="288"/>
        </w:trPr>
        <w:tc>
          <w:tcPr>
            <w:tcW w:w="1370" w:type="dxa"/>
            <w:tcBorders>
              <w:top w:val="nil"/>
              <w:left w:val="nil"/>
              <w:bottom w:val="nil"/>
              <w:right w:val="nil"/>
            </w:tcBorders>
            <w:shd w:val="clear" w:color="auto" w:fill="auto"/>
            <w:noWrap/>
            <w:vAlign w:val="bottom"/>
            <w:hideMark/>
          </w:tcPr>
          <w:p w14:paraId="3AB0759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d43:2</w:t>
            </w:r>
          </w:p>
        </w:tc>
        <w:tc>
          <w:tcPr>
            <w:tcW w:w="1132" w:type="dxa"/>
            <w:gridSpan w:val="2"/>
            <w:tcBorders>
              <w:top w:val="nil"/>
              <w:left w:val="nil"/>
              <w:right w:val="nil"/>
            </w:tcBorders>
            <w:vAlign w:val="bottom"/>
          </w:tcPr>
          <w:p w14:paraId="5B5453A5" w14:textId="3B59035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1E9CD464" w14:textId="28C73BF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w:t>
            </w:r>
          </w:p>
        </w:tc>
        <w:tc>
          <w:tcPr>
            <w:tcW w:w="1549" w:type="dxa"/>
            <w:gridSpan w:val="2"/>
            <w:tcBorders>
              <w:top w:val="nil"/>
              <w:left w:val="nil"/>
              <w:bottom w:val="nil"/>
              <w:right w:val="nil"/>
            </w:tcBorders>
            <w:noWrap/>
            <w:vAlign w:val="bottom"/>
            <w:hideMark/>
          </w:tcPr>
          <w:p w14:paraId="018CB754" w14:textId="6728EFD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0.29</w:t>
            </w:r>
          </w:p>
        </w:tc>
        <w:tc>
          <w:tcPr>
            <w:tcW w:w="1192" w:type="dxa"/>
            <w:gridSpan w:val="2"/>
            <w:tcBorders>
              <w:top w:val="nil"/>
              <w:left w:val="nil"/>
              <w:bottom w:val="nil"/>
              <w:right w:val="nil"/>
            </w:tcBorders>
            <w:shd w:val="clear" w:color="auto" w:fill="auto"/>
            <w:noWrap/>
            <w:vAlign w:val="bottom"/>
            <w:hideMark/>
          </w:tcPr>
          <w:p w14:paraId="0E61D16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1.73</w:t>
            </w:r>
          </w:p>
        </w:tc>
        <w:tc>
          <w:tcPr>
            <w:tcW w:w="1212" w:type="dxa"/>
            <w:gridSpan w:val="2"/>
            <w:tcBorders>
              <w:top w:val="nil"/>
              <w:left w:val="nil"/>
              <w:bottom w:val="nil"/>
              <w:right w:val="nil"/>
            </w:tcBorders>
            <w:shd w:val="clear" w:color="auto" w:fill="auto"/>
            <w:noWrap/>
            <w:vAlign w:val="bottom"/>
            <w:hideMark/>
          </w:tcPr>
          <w:p w14:paraId="59AC407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0.07</w:t>
            </w:r>
          </w:p>
        </w:tc>
        <w:tc>
          <w:tcPr>
            <w:tcW w:w="1433" w:type="dxa"/>
            <w:tcBorders>
              <w:top w:val="nil"/>
              <w:left w:val="nil"/>
              <w:bottom w:val="nil"/>
              <w:right w:val="nil"/>
            </w:tcBorders>
            <w:shd w:val="clear" w:color="auto" w:fill="auto"/>
            <w:noWrap/>
            <w:vAlign w:val="bottom"/>
            <w:hideMark/>
          </w:tcPr>
          <w:p w14:paraId="403273A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r>
      <w:tr w:rsidR="001F1B3A" w:rsidRPr="004509CE" w14:paraId="0614686A" w14:textId="77777777" w:rsidTr="001F1B3A">
        <w:trPr>
          <w:trHeight w:val="288"/>
        </w:trPr>
        <w:tc>
          <w:tcPr>
            <w:tcW w:w="1370" w:type="dxa"/>
            <w:tcBorders>
              <w:top w:val="nil"/>
              <w:left w:val="nil"/>
              <w:bottom w:val="nil"/>
              <w:right w:val="nil"/>
            </w:tcBorders>
            <w:shd w:val="clear" w:color="auto" w:fill="auto"/>
            <w:noWrap/>
            <w:vAlign w:val="bottom"/>
            <w:hideMark/>
          </w:tcPr>
          <w:p w14:paraId="0EADE979"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d44:1</w:t>
            </w:r>
          </w:p>
        </w:tc>
        <w:tc>
          <w:tcPr>
            <w:tcW w:w="1132" w:type="dxa"/>
            <w:gridSpan w:val="2"/>
            <w:tcBorders>
              <w:top w:val="nil"/>
              <w:left w:val="nil"/>
              <w:right w:val="nil"/>
            </w:tcBorders>
            <w:vAlign w:val="bottom"/>
          </w:tcPr>
          <w:p w14:paraId="7232F8E4" w14:textId="60E153F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40E28AB1" w14:textId="20CFC2D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0.25</w:t>
            </w:r>
          </w:p>
        </w:tc>
        <w:tc>
          <w:tcPr>
            <w:tcW w:w="1549" w:type="dxa"/>
            <w:gridSpan w:val="2"/>
            <w:tcBorders>
              <w:top w:val="nil"/>
              <w:left w:val="nil"/>
              <w:bottom w:val="nil"/>
              <w:right w:val="nil"/>
            </w:tcBorders>
            <w:noWrap/>
            <w:vAlign w:val="bottom"/>
            <w:hideMark/>
          </w:tcPr>
          <w:p w14:paraId="4DEF89EF" w14:textId="224F6FAE"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0.12</w:t>
            </w:r>
          </w:p>
        </w:tc>
        <w:tc>
          <w:tcPr>
            <w:tcW w:w="1192" w:type="dxa"/>
            <w:gridSpan w:val="2"/>
            <w:tcBorders>
              <w:top w:val="nil"/>
              <w:left w:val="nil"/>
              <w:bottom w:val="nil"/>
              <w:right w:val="nil"/>
            </w:tcBorders>
            <w:shd w:val="clear" w:color="auto" w:fill="auto"/>
            <w:noWrap/>
            <w:vAlign w:val="bottom"/>
            <w:hideMark/>
          </w:tcPr>
          <w:p w14:paraId="798B634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0.216</w:t>
            </w:r>
          </w:p>
        </w:tc>
        <w:tc>
          <w:tcPr>
            <w:tcW w:w="1212" w:type="dxa"/>
            <w:gridSpan w:val="2"/>
            <w:tcBorders>
              <w:top w:val="nil"/>
              <w:left w:val="nil"/>
              <w:bottom w:val="nil"/>
              <w:right w:val="nil"/>
            </w:tcBorders>
            <w:shd w:val="clear" w:color="auto" w:fill="auto"/>
            <w:noWrap/>
            <w:vAlign w:val="bottom"/>
            <w:hideMark/>
          </w:tcPr>
          <w:p w14:paraId="736D53C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0.005</w:t>
            </w:r>
          </w:p>
        </w:tc>
        <w:tc>
          <w:tcPr>
            <w:tcW w:w="1433" w:type="dxa"/>
            <w:tcBorders>
              <w:top w:val="nil"/>
              <w:left w:val="nil"/>
              <w:bottom w:val="nil"/>
              <w:right w:val="nil"/>
            </w:tcBorders>
            <w:shd w:val="clear" w:color="auto" w:fill="auto"/>
            <w:noWrap/>
            <w:vAlign w:val="bottom"/>
            <w:hideMark/>
          </w:tcPr>
          <w:p w14:paraId="44337B7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r>
      <w:tr w:rsidR="001F1B3A" w:rsidRPr="004509CE" w14:paraId="0416AA59" w14:textId="77777777" w:rsidTr="001F1B3A">
        <w:trPr>
          <w:trHeight w:val="288"/>
        </w:trPr>
        <w:tc>
          <w:tcPr>
            <w:tcW w:w="1370" w:type="dxa"/>
            <w:tcBorders>
              <w:top w:val="nil"/>
              <w:left w:val="nil"/>
              <w:right w:val="nil"/>
            </w:tcBorders>
            <w:shd w:val="clear" w:color="auto" w:fill="auto"/>
            <w:noWrap/>
            <w:vAlign w:val="bottom"/>
            <w:hideMark/>
          </w:tcPr>
          <w:p w14:paraId="57F6585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d44:2</w:t>
            </w:r>
          </w:p>
        </w:tc>
        <w:tc>
          <w:tcPr>
            <w:tcW w:w="1132" w:type="dxa"/>
            <w:gridSpan w:val="2"/>
            <w:tcBorders>
              <w:top w:val="nil"/>
              <w:left w:val="nil"/>
              <w:right w:val="nil"/>
            </w:tcBorders>
            <w:vAlign w:val="bottom"/>
          </w:tcPr>
          <w:p w14:paraId="4C1FF924" w14:textId="3F5E987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nil"/>
              <w:right w:val="nil"/>
            </w:tcBorders>
            <w:noWrap/>
            <w:vAlign w:val="bottom"/>
            <w:hideMark/>
          </w:tcPr>
          <w:p w14:paraId="20A8C7EC" w14:textId="24D78E3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0.40</w:t>
            </w:r>
          </w:p>
        </w:tc>
        <w:tc>
          <w:tcPr>
            <w:tcW w:w="1549" w:type="dxa"/>
            <w:gridSpan w:val="2"/>
            <w:tcBorders>
              <w:top w:val="nil"/>
              <w:left w:val="nil"/>
              <w:bottom w:val="nil"/>
              <w:right w:val="nil"/>
            </w:tcBorders>
            <w:noWrap/>
            <w:vAlign w:val="bottom"/>
            <w:hideMark/>
          </w:tcPr>
          <w:p w14:paraId="060A5DF0" w14:textId="22B3D47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0.13</w:t>
            </w:r>
          </w:p>
        </w:tc>
        <w:tc>
          <w:tcPr>
            <w:tcW w:w="1192" w:type="dxa"/>
            <w:gridSpan w:val="2"/>
            <w:tcBorders>
              <w:top w:val="nil"/>
              <w:left w:val="nil"/>
              <w:right w:val="nil"/>
            </w:tcBorders>
            <w:shd w:val="clear" w:color="auto" w:fill="auto"/>
            <w:noWrap/>
            <w:vAlign w:val="bottom"/>
            <w:hideMark/>
          </w:tcPr>
          <w:p w14:paraId="56C2725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0.276</w:t>
            </w:r>
          </w:p>
        </w:tc>
        <w:tc>
          <w:tcPr>
            <w:tcW w:w="1212" w:type="dxa"/>
            <w:gridSpan w:val="2"/>
            <w:tcBorders>
              <w:top w:val="nil"/>
              <w:left w:val="nil"/>
              <w:right w:val="nil"/>
            </w:tcBorders>
            <w:shd w:val="clear" w:color="auto" w:fill="auto"/>
            <w:noWrap/>
            <w:vAlign w:val="bottom"/>
            <w:hideMark/>
          </w:tcPr>
          <w:p w14:paraId="7CA854C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0.011</w:t>
            </w:r>
          </w:p>
        </w:tc>
        <w:tc>
          <w:tcPr>
            <w:tcW w:w="1433" w:type="dxa"/>
            <w:tcBorders>
              <w:top w:val="nil"/>
              <w:left w:val="nil"/>
              <w:right w:val="nil"/>
            </w:tcBorders>
            <w:shd w:val="clear" w:color="auto" w:fill="auto"/>
            <w:noWrap/>
            <w:vAlign w:val="bottom"/>
            <w:hideMark/>
          </w:tcPr>
          <w:p w14:paraId="60C86D5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w:t>
            </w:r>
          </w:p>
        </w:tc>
      </w:tr>
      <w:tr w:rsidR="001F1B3A" w:rsidRPr="004509CE" w14:paraId="49335BBF" w14:textId="77777777" w:rsidTr="001F1B3A">
        <w:trPr>
          <w:trHeight w:val="288"/>
        </w:trPr>
        <w:tc>
          <w:tcPr>
            <w:tcW w:w="1370" w:type="dxa"/>
            <w:tcBorders>
              <w:top w:val="nil"/>
              <w:left w:val="nil"/>
              <w:bottom w:val="single" w:sz="12" w:space="0" w:color="auto"/>
              <w:right w:val="nil"/>
            </w:tcBorders>
            <w:shd w:val="clear" w:color="auto" w:fill="auto"/>
            <w:noWrap/>
            <w:vAlign w:val="bottom"/>
            <w:hideMark/>
          </w:tcPr>
          <w:p w14:paraId="7491DDB6"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 d44:3</w:t>
            </w:r>
          </w:p>
        </w:tc>
        <w:tc>
          <w:tcPr>
            <w:tcW w:w="1132" w:type="dxa"/>
            <w:gridSpan w:val="2"/>
            <w:tcBorders>
              <w:top w:val="nil"/>
              <w:left w:val="nil"/>
              <w:bottom w:val="single" w:sz="12" w:space="0" w:color="auto"/>
              <w:right w:val="nil"/>
            </w:tcBorders>
            <w:vAlign w:val="bottom"/>
          </w:tcPr>
          <w:p w14:paraId="4B02C66A" w14:textId="2B0B4154"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7" w:type="dxa"/>
            <w:gridSpan w:val="2"/>
            <w:tcBorders>
              <w:top w:val="nil"/>
              <w:left w:val="nil"/>
              <w:bottom w:val="single" w:sz="12" w:space="0" w:color="auto"/>
              <w:right w:val="nil"/>
            </w:tcBorders>
            <w:noWrap/>
            <w:vAlign w:val="bottom"/>
            <w:hideMark/>
          </w:tcPr>
          <w:p w14:paraId="1AF396F7" w14:textId="12E6F02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0.27</w:t>
            </w:r>
          </w:p>
        </w:tc>
        <w:tc>
          <w:tcPr>
            <w:tcW w:w="1549" w:type="dxa"/>
            <w:gridSpan w:val="2"/>
            <w:tcBorders>
              <w:top w:val="nil"/>
              <w:left w:val="nil"/>
              <w:bottom w:val="single" w:sz="12" w:space="0" w:color="auto"/>
              <w:right w:val="nil"/>
            </w:tcBorders>
            <w:noWrap/>
            <w:vAlign w:val="bottom"/>
            <w:hideMark/>
          </w:tcPr>
          <w:p w14:paraId="0DF34159" w14:textId="1ABE1B5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0.19</w:t>
            </w:r>
          </w:p>
        </w:tc>
        <w:tc>
          <w:tcPr>
            <w:tcW w:w="1192" w:type="dxa"/>
            <w:gridSpan w:val="2"/>
            <w:tcBorders>
              <w:top w:val="nil"/>
              <w:left w:val="nil"/>
              <w:bottom w:val="single" w:sz="12" w:space="0" w:color="auto"/>
              <w:right w:val="nil"/>
            </w:tcBorders>
            <w:shd w:val="clear" w:color="auto" w:fill="auto"/>
            <w:noWrap/>
            <w:vAlign w:val="bottom"/>
            <w:hideMark/>
          </w:tcPr>
          <w:p w14:paraId="481EAEF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0.468</w:t>
            </w:r>
          </w:p>
        </w:tc>
        <w:tc>
          <w:tcPr>
            <w:tcW w:w="1212" w:type="dxa"/>
            <w:gridSpan w:val="2"/>
            <w:tcBorders>
              <w:top w:val="nil"/>
              <w:left w:val="nil"/>
              <w:bottom w:val="single" w:sz="12" w:space="0" w:color="auto"/>
              <w:right w:val="nil"/>
            </w:tcBorders>
            <w:shd w:val="clear" w:color="auto" w:fill="auto"/>
            <w:noWrap/>
            <w:vAlign w:val="bottom"/>
            <w:hideMark/>
          </w:tcPr>
          <w:p w14:paraId="5C2B76C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0.007</w:t>
            </w:r>
          </w:p>
        </w:tc>
        <w:tc>
          <w:tcPr>
            <w:tcW w:w="1433" w:type="dxa"/>
            <w:tcBorders>
              <w:top w:val="nil"/>
              <w:left w:val="nil"/>
              <w:bottom w:val="single" w:sz="12" w:space="0" w:color="auto"/>
              <w:right w:val="nil"/>
            </w:tcBorders>
            <w:shd w:val="clear" w:color="auto" w:fill="auto"/>
            <w:noWrap/>
            <w:vAlign w:val="bottom"/>
            <w:hideMark/>
          </w:tcPr>
          <w:p w14:paraId="0A786E7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bl>
    <w:p w14:paraId="478A25AA" w14:textId="77777777" w:rsidR="00A335CC" w:rsidRDefault="00A335CC" w:rsidP="003211E7">
      <w:pPr>
        <w:spacing w:after="0" w:line="240" w:lineRule="auto"/>
        <w:jc w:val="both"/>
        <w:rPr>
          <w:rFonts w:ascii="Times New Roman" w:hAnsi="Times New Roman"/>
        </w:rPr>
      </w:pPr>
    </w:p>
    <w:p w14:paraId="6778E371" w14:textId="6E8E5BA3" w:rsidR="003D1A53" w:rsidRDefault="003D1A53" w:rsidP="003211E7">
      <w:pPr>
        <w:spacing w:after="0" w:line="240" w:lineRule="auto"/>
        <w:jc w:val="both"/>
        <w:rPr>
          <w:rFonts w:ascii="Times New Roman" w:hAnsi="Times New Roman"/>
        </w:rPr>
      </w:pPr>
      <w:r w:rsidRPr="004509CE">
        <w:rPr>
          <w:rFonts w:ascii="Times New Roman" w:hAnsi="Times New Roman"/>
        </w:rPr>
        <w:t xml:space="preserve">Table S16.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triacylglycerols (TAG) </w:t>
      </w:r>
      <w:r w:rsidR="00D96527" w:rsidRPr="004509CE">
        <w:rPr>
          <w:rFonts w:ascii="Times New Roman" w:hAnsi="Times New Roman"/>
        </w:rPr>
        <w:t xml:space="preserve">consensus </w:t>
      </w:r>
      <w:r w:rsidR="00D96527">
        <w:rPr>
          <w:rFonts w:ascii="Times New Roman" w:hAnsi="Times New Roman"/>
        </w:rPr>
        <w:t>locations and</w:t>
      </w:r>
      <w:r w:rsidR="00D96527" w:rsidRPr="004509CE">
        <w:rPr>
          <w:rFonts w:ascii="Times New Roman" w:hAnsi="Times New Roman"/>
        </w:rPr>
        <w:t xml:space="preserve"> 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7E20286E" w14:textId="77777777" w:rsidR="00B75332" w:rsidRPr="004509CE" w:rsidRDefault="00B75332" w:rsidP="003211E7">
      <w:pPr>
        <w:spacing w:after="0" w:line="240" w:lineRule="auto"/>
        <w:jc w:val="both"/>
        <w:rPr>
          <w:rFonts w:ascii="Times New Roman" w:hAnsi="Times New Roman"/>
        </w:rPr>
      </w:pPr>
    </w:p>
    <w:tbl>
      <w:tblPr>
        <w:tblW w:w="8825" w:type="dxa"/>
        <w:tblInd w:w="108" w:type="dxa"/>
        <w:tblLook w:val="04A0" w:firstRow="1" w:lastRow="0" w:firstColumn="1" w:lastColumn="0" w:noHBand="0" w:noVBand="1"/>
      </w:tblPr>
      <w:tblGrid>
        <w:gridCol w:w="1370"/>
        <w:gridCol w:w="1035"/>
        <w:gridCol w:w="97"/>
        <w:gridCol w:w="1169"/>
        <w:gridCol w:w="97"/>
        <w:gridCol w:w="1371"/>
        <w:gridCol w:w="56"/>
        <w:gridCol w:w="1218"/>
        <w:gridCol w:w="139"/>
        <w:gridCol w:w="1080"/>
        <w:gridCol w:w="36"/>
        <w:gridCol w:w="1134"/>
        <w:gridCol w:w="23"/>
      </w:tblGrid>
      <w:tr w:rsidR="00B75332" w:rsidRPr="004509CE" w14:paraId="204995EB" w14:textId="77777777" w:rsidTr="00B75332">
        <w:trPr>
          <w:trHeight w:val="144"/>
        </w:trPr>
        <w:tc>
          <w:tcPr>
            <w:tcW w:w="1370" w:type="dxa"/>
            <w:tcBorders>
              <w:top w:val="single" w:sz="12" w:space="0" w:color="auto"/>
              <w:left w:val="nil"/>
              <w:right w:val="nil"/>
            </w:tcBorders>
            <w:shd w:val="clear" w:color="auto" w:fill="auto"/>
            <w:noWrap/>
            <w:vAlign w:val="bottom"/>
          </w:tcPr>
          <w:p w14:paraId="1FE3926A" w14:textId="77777777" w:rsidR="00B75332" w:rsidRPr="004509CE" w:rsidRDefault="00B75332" w:rsidP="00B75332">
            <w:pPr>
              <w:spacing w:after="0" w:line="240" w:lineRule="auto"/>
              <w:rPr>
                <w:rFonts w:ascii="Times New Roman" w:eastAsia="Times New Roman" w:hAnsi="Times New Roman"/>
                <w:color w:val="000000"/>
              </w:rPr>
            </w:pPr>
          </w:p>
        </w:tc>
        <w:tc>
          <w:tcPr>
            <w:tcW w:w="1035" w:type="dxa"/>
            <w:tcBorders>
              <w:top w:val="single" w:sz="12" w:space="0" w:color="auto"/>
              <w:left w:val="nil"/>
              <w:right w:val="nil"/>
            </w:tcBorders>
            <w:vAlign w:val="bottom"/>
          </w:tcPr>
          <w:p w14:paraId="7874B63C" w14:textId="77777777" w:rsidR="00B75332" w:rsidRDefault="00B75332" w:rsidP="00B75332">
            <w:pPr>
              <w:spacing w:after="0" w:line="240" w:lineRule="auto"/>
              <w:jc w:val="center"/>
              <w:rPr>
                <w:rFonts w:ascii="Times New Roman" w:eastAsia="Times New Roman" w:hAnsi="Times New Roman"/>
                <w:color w:val="000000"/>
              </w:rPr>
            </w:pPr>
          </w:p>
        </w:tc>
        <w:tc>
          <w:tcPr>
            <w:tcW w:w="2790" w:type="dxa"/>
            <w:gridSpan w:val="5"/>
            <w:tcBorders>
              <w:top w:val="single" w:sz="12" w:space="0" w:color="auto"/>
              <w:left w:val="nil"/>
              <w:right w:val="nil"/>
            </w:tcBorders>
            <w:shd w:val="clear" w:color="auto" w:fill="auto"/>
            <w:vAlign w:val="bottom"/>
          </w:tcPr>
          <w:p w14:paraId="308011CF"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MEDM</w:t>
            </w:r>
          </w:p>
        </w:tc>
        <w:tc>
          <w:tcPr>
            <w:tcW w:w="2473" w:type="dxa"/>
            <w:gridSpan w:val="4"/>
            <w:tcBorders>
              <w:top w:val="single" w:sz="12" w:space="0" w:color="auto"/>
              <w:left w:val="nil"/>
              <w:right w:val="nil"/>
            </w:tcBorders>
            <w:shd w:val="clear" w:color="auto" w:fill="auto"/>
            <w:vAlign w:val="bottom"/>
          </w:tcPr>
          <w:p w14:paraId="3C380F56" w14:textId="77777777" w:rsidR="00B75332"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LIPID MAPS</w:t>
            </w:r>
          </w:p>
        </w:tc>
        <w:tc>
          <w:tcPr>
            <w:tcW w:w="1157" w:type="dxa"/>
            <w:gridSpan w:val="2"/>
            <w:tcBorders>
              <w:top w:val="single" w:sz="12" w:space="0" w:color="auto"/>
              <w:left w:val="nil"/>
              <w:right w:val="nil"/>
            </w:tcBorders>
            <w:shd w:val="clear" w:color="auto" w:fill="auto"/>
            <w:vAlign w:val="bottom"/>
          </w:tcPr>
          <w:p w14:paraId="4DB1279D" w14:textId="77777777" w:rsidR="00B75332" w:rsidRPr="004509CE" w:rsidRDefault="00B75332" w:rsidP="00B75332">
            <w:pPr>
              <w:spacing w:after="0" w:line="240" w:lineRule="auto"/>
              <w:jc w:val="center"/>
              <w:rPr>
                <w:rFonts w:ascii="Times New Roman" w:eastAsia="Times New Roman" w:hAnsi="Times New Roman"/>
                <w:color w:val="000000"/>
              </w:rPr>
            </w:pPr>
          </w:p>
        </w:tc>
      </w:tr>
      <w:tr w:rsidR="00B75332" w:rsidRPr="004509CE" w14:paraId="4AA56E0A" w14:textId="77777777" w:rsidTr="00B75332">
        <w:trPr>
          <w:trHeight w:val="288"/>
        </w:trPr>
        <w:tc>
          <w:tcPr>
            <w:tcW w:w="1370" w:type="dxa"/>
            <w:tcBorders>
              <w:left w:val="nil"/>
              <w:bottom w:val="single" w:sz="12" w:space="0" w:color="auto"/>
              <w:right w:val="nil"/>
            </w:tcBorders>
            <w:shd w:val="clear" w:color="auto" w:fill="auto"/>
            <w:noWrap/>
            <w:vAlign w:val="bottom"/>
            <w:hideMark/>
          </w:tcPr>
          <w:p w14:paraId="420910B8" w14:textId="77777777" w:rsidR="00B75332" w:rsidRPr="004509CE" w:rsidRDefault="00B75332" w:rsidP="00B75332">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Lipid</w:t>
            </w:r>
          </w:p>
        </w:tc>
        <w:tc>
          <w:tcPr>
            <w:tcW w:w="1035" w:type="dxa"/>
            <w:tcBorders>
              <w:left w:val="nil"/>
              <w:bottom w:val="single" w:sz="12" w:space="0" w:color="auto"/>
              <w:right w:val="nil"/>
            </w:tcBorders>
            <w:vAlign w:val="bottom"/>
          </w:tcPr>
          <w:p w14:paraId="70D32D18"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Units</w:t>
            </w:r>
          </w:p>
        </w:tc>
        <w:tc>
          <w:tcPr>
            <w:tcW w:w="1266" w:type="dxa"/>
            <w:gridSpan w:val="2"/>
            <w:tcBorders>
              <w:left w:val="nil"/>
              <w:bottom w:val="single" w:sz="12" w:space="0" w:color="auto"/>
              <w:right w:val="nil"/>
            </w:tcBorders>
            <w:shd w:val="clear" w:color="auto" w:fill="auto"/>
            <w:vAlign w:val="bottom"/>
            <w:hideMark/>
          </w:tcPr>
          <w:p w14:paraId="7075F225"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Consensus Location</w:t>
            </w:r>
            <w:r w:rsidRPr="004509CE">
              <w:rPr>
                <w:rFonts w:ascii="Times New Roman" w:eastAsia="Times New Roman" w:hAnsi="Times New Roman"/>
                <w:color w:val="000000"/>
              </w:rPr>
              <w:t xml:space="preserve"> </w:t>
            </w:r>
          </w:p>
        </w:tc>
        <w:tc>
          <w:tcPr>
            <w:tcW w:w="1524" w:type="dxa"/>
            <w:gridSpan w:val="3"/>
            <w:tcBorders>
              <w:left w:val="nil"/>
              <w:bottom w:val="single" w:sz="12" w:space="0" w:color="auto"/>
              <w:right w:val="nil"/>
            </w:tcBorders>
            <w:shd w:val="clear" w:color="auto" w:fill="auto"/>
            <w:vAlign w:val="bottom"/>
            <w:hideMark/>
          </w:tcPr>
          <w:p w14:paraId="77D75C2A"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Standard Uncertainty </w:t>
            </w:r>
          </w:p>
        </w:tc>
        <w:tc>
          <w:tcPr>
            <w:tcW w:w="1218" w:type="dxa"/>
            <w:tcBorders>
              <w:left w:val="nil"/>
              <w:bottom w:val="single" w:sz="12" w:space="0" w:color="auto"/>
              <w:right w:val="nil"/>
            </w:tcBorders>
            <w:shd w:val="clear" w:color="auto" w:fill="auto"/>
            <w:vAlign w:val="bottom"/>
            <w:hideMark/>
          </w:tcPr>
          <w:p w14:paraId="1BF7B8A9" w14:textId="77777777" w:rsidR="00B75332" w:rsidRPr="004509CE" w:rsidRDefault="00B75332" w:rsidP="00B75332">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 xml:space="preserve">Mean </w:t>
            </w:r>
          </w:p>
        </w:tc>
        <w:tc>
          <w:tcPr>
            <w:tcW w:w="1255" w:type="dxa"/>
            <w:gridSpan w:val="3"/>
            <w:tcBorders>
              <w:left w:val="nil"/>
              <w:bottom w:val="single" w:sz="12" w:space="0" w:color="auto"/>
              <w:right w:val="nil"/>
            </w:tcBorders>
            <w:shd w:val="clear" w:color="auto" w:fill="auto"/>
            <w:vAlign w:val="bottom"/>
            <w:hideMark/>
          </w:tcPr>
          <w:p w14:paraId="0973F98C"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Standard Uncertainty</w:t>
            </w:r>
          </w:p>
        </w:tc>
        <w:tc>
          <w:tcPr>
            <w:tcW w:w="1157" w:type="dxa"/>
            <w:gridSpan w:val="2"/>
            <w:tcBorders>
              <w:left w:val="nil"/>
              <w:bottom w:val="single" w:sz="12" w:space="0" w:color="auto"/>
              <w:right w:val="nil"/>
            </w:tcBorders>
            <w:shd w:val="clear" w:color="auto" w:fill="auto"/>
            <w:vAlign w:val="bottom"/>
            <w:hideMark/>
          </w:tcPr>
          <w:p w14:paraId="413934A5" w14:textId="77777777" w:rsidR="00B75332" w:rsidRPr="004509CE" w:rsidRDefault="00B75332" w:rsidP="00B75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Difference</w:t>
            </w:r>
            <w:r>
              <w:rPr>
                <w:rFonts w:ascii="Times New Roman" w:eastAsia="Times New Roman" w:hAnsi="Times New Roman"/>
                <w:color w:val="000000"/>
              </w:rPr>
              <w:br/>
            </w:r>
            <w:r w:rsidRPr="004509CE">
              <w:rPr>
                <w:rFonts w:ascii="Times New Roman" w:eastAsia="Times New Roman" w:hAnsi="Times New Roman"/>
                <w:color w:val="000000"/>
              </w:rPr>
              <w:t>(%)</w:t>
            </w:r>
          </w:p>
        </w:tc>
      </w:tr>
      <w:tr w:rsidR="001F1B3A" w:rsidRPr="004509CE" w14:paraId="563534D5" w14:textId="77777777" w:rsidTr="001F1B3A">
        <w:trPr>
          <w:gridAfter w:val="1"/>
          <w:wAfter w:w="23" w:type="dxa"/>
          <w:trHeight w:val="288"/>
        </w:trPr>
        <w:tc>
          <w:tcPr>
            <w:tcW w:w="1370" w:type="dxa"/>
            <w:tcBorders>
              <w:top w:val="single" w:sz="12" w:space="0" w:color="auto"/>
              <w:left w:val="nil"/>
              <w:bottom w:val="nil"/>
              <w:right w:val="nil"/>
            </w:tcBorders>
            <w:shd w:val="clear" w:color="auto" w:fill="auto"/>
            <w:noWrap/>
            <w:vAlign w:val="bottom"/>
            <w:hideMark/>
          </w:tcPr>
          <w:p w14:paraId="28CABA3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48:1</w:t>
            </w:r>
          </w:p>
        </w:tc>
        <w:tc>
          <w:tcPr>
            <w:tcW w:w="1132" w:type="dxa"/>
            <w:gridSpan w:val="2"/>
            <w:tcBorders>
              <w:top w:val="nil"/>
              <w:left w:val="nil"/>
              <w:right w:val="nil"/>
            </w:tcBorders>
            <w:vAlign w:val="bottom"/>
          </w:tcPr>
          <w:p w14:paraId="49770831" w14:textId="6488711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455D075" w14:textId="37D9F1D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371" w:type="dxa"/>
            <w:tcBorders>
              <w:top w:val="nil"/>
              <w:left w:val="nil"/>
              <w:bottom w:val="nil"/>
              <w:right w:val="nil"/>
            </w:tcBorders>
            <w:noWrap/>
            <w:vAlign w:val="bottom"/>
            <w:hideMark/>
          </w:tcPr>
          <w:p w14:paraId="6B2AC622" w14:textId="258F940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3.2</w:t>
            </w:r>
          </w:p>
        </w:tc>
        <w:tc>
          <w:tcPr>
            <w:tcW w:w="1413" w:type="dxa"/>
            <w:gridSpan w:val="3"/>
            <w:tcBorders>
              <w:top w:val="single" w:sz="12" w:space="0" w:color="auto"/>
              <w:left w:val="nil"/>
              <w:bottom w:val="nil"/>
              <w:right w:val="nil"/>
            </w:tcBorders>
            <w:shd w:val="clear" w:color="auto" w:fill="auto"/>
            <w:noWrap/>
            <w:vAlign w:val="bottom"/>
            <w:hideMark/>
          </w:tcPr>
          <w:p w14:paraId="62FFF7F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27</w:t>
            </w:r>
          </w:p>
        </w:tc>
        <w:tc>
          <w:tcPr>
            <w:tcW w:w="1080" w:type="dxa"/>
            <w:tcBorders>
              <w:top w:val="single" w:sz="12" w:space="0" w:color="auto"/>
              <w:left w:val="nil"/>
              <w:bottom w:val="nil"/>
              <w:right w:val="nil"/>
            </w:tcBorders>
            <w:shd w:val="clear" w:color="auto" w:fill="auto"/>
            <w:noWrap/>
            <w:vAlign w:val="bottom"/>
            <w:hideMark/>
          </w:tcPr>
          <w:p w14:paraId="10D7C07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w:t>
            </w:r>
          </w:p>
        </w:tc>
        <w:tc>
          <w:tcPr>
            <w:tcW w:w="1170" w:type="dxa"/>
            <w:gridSpan w:val="2"/>
            <w:tcBorders>
              <w:top w:val="single" w:sz="12" w:space="0" w:color="auto"/>
              <w:left w:val="nil"/>
              <w:bottom w:val="nil"/>
              <w:right w:val="nil"/>
            </w:tcBorders>
            <w:shd w:val="clear" w:color="auto" w:fill="auto"/>
            <w:noWrap/>
            <w:vAlign w:val="bottom"/>
            <w:hideMark/>
          </w:tcPr>
          <w:p w14:paraId="3FFFDFB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-51</w:t>
            </w:r>
          </w:p>
        </w:tc>
      </w:tr>
      <w:tr w:rsidR="001F1B3A" w:rsidRPr="004509CE" w14:paraId="0811F8E3"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5238BDAC"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48:2</w:t>
            </w:r>
          </w:p>
        </w:tc>
        <w:tc>
          <w:tcPr>
            <w:tcW w:w="1132" w:type="dxa"/>
            <w:gridSpan w:val="2"/>
            <w:tcBorders>
              <w:top w:val="nil"/>
              <w:left w:val="nil"/>
              <w:right w:val="nil"/>
            </w:tcBorders>
            <w:vAlign w:val="bottom"/>
          </w:tcPr>
          <w:p w14:paraId="795AAC05" w14:textId="61679EF3"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5D157B5" w14:textId="5FC890D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16</w:t>
            </w:r>
          </w:p>
        </w:tc>
        <w:tc>
          <w:tcPr>
            <w:tcW w:w="1371" w:type="dxa"/>
            <w:tcBorders>
              <w:top w:val="nil"/>
              <w:left w:val="nil"/>
              <w:bottom w:val="nil"/>
              <w:right w:val="nil"/>
            </w:tcBorders>
            <w:noWrap/>
            <w:vAlign w:val="bottom"/>
            <w:hideMark/>
          </w:tcPr>
          <w:p w14:paraId="2B1EADFF" w14:textId="397BC3C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2.8</w:t>
            </w:r>
          </w:p>
        </w:tc>
        <w:tc>
          <w:tcPr>
            <w:tcW w:w="1413" w:type="dxa"/>
            <w:gridSpan w:val="3"/>
            <w:tcBorders>
              <w:top w:val="nil"/>
              <w:left w:val="nil"/>
              <w:bottom w:val="nil"/>
              <w:right w:val="nil"/>
            </w:tcBorders>
            <w:shd w:val="clear" w:color="auto" w:fill="auto"/>
            <w:noWrap/>
            <w:vAlign w:val="bottom"/>
            <w:hideMark/>
          </w:tcPr>
          <w:p w14:paraId="5305D10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20.2</w:t>
            </w:r>
          </w:p>
        </w:tc>
        <w:tc>
          <w:tcPr>
            <w:tcW w:w="1080" w:type="dxa"/>
            <w:tcBorders>
              <w:top w:val="nil"/>
              <w:left w:val="nil"/>
              <w:bottom w:val="nil"/>
              <w:right w:val="nil"/>
            </w:tcBorders>
            <w:shd w:val="clear" w:color="auto" w:fill="auto"/>
            <w:noWrap/>
            <w:vAlign w:val="bottom"/>
            <w:hideMark/>
          </w:tcPr>
          <w:p w14:paraId="2131A92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4.1</w:t>
            </w:r>
          </w:p>
        </w:tc>
        <w:tc>
          <w:tcPr>
            <w:tcW w:w="1170" w:type="dxa"/>
            <w:gridSpan w:val="2"/>
            <w:tcBorders>
              <w:top w:val="nil"/>
              <w:left w:val="nil"/>
              <w:bottom w:val="nil"/>
              <w:right w:val="nil"/>
            </w:tcBorders>
            <w:shd w:val="clear" w:color="auto" w:fill="auto"/>
            <w:noWrap/>
            <w:vAlign w:val="bottom"/>
            <w:hideMark/>
          </w:tcPr>
          <w:p w14:paraId="0933174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r>
      <w:tr w:rsidR="001F1B3A" w:rsidRPr="004509CE" w14:paraId="71BB83DF"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3485BF02"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50:0</w:t>
            </w:r>
          </w:p>
        </w:tc>
        <w:tc>
          <w:tcPr>
            <w:tcW w:w="1132" w:type="dxa"/>
            <w:gridSpan w:val="2"/>
            <w:tcBorders>
              <w:top w:val="nil"/>
              <w:left w:val="nil"/>
              <w:right w:val="nil"/>
            </w:tcBorders>
            <w:vAlign w:val="bottom"/>
          </w:tcPr>
          <w:p w14:paraId="07B65230" w14:textId="5F49CC6F"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9FD7F74" w14:textId="43F44BFA"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3.8</w:t>
            </w:r>
          </w:p>
        </w:tc>
        <w:tc>
          <w:tcPr>
            <w:tcW w:w="1371" w:type="dxa"/>
            <w:tcBorders>
              <w:top w:val="nil"/>
              <w:left w:val="nil"/>
              <w:bottom w:val="nil"/>
              <w:right w:val="nil"/>
            </w:tcBorders>
            <w:noWrap/>
            <w:vAlign w:val="bottom"/>
            <w:hideMark/>
          </w:tcPr>
          <w:p w14:paraId="5D0F42CE" w14:textId="1E7B439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0.83</w:t>
            </w:r>
          </w:p>
        </w:tc>
        <w:tc>
          <w:tcPr>
            <w:tcW w:w="1413" w:type="dxa"/>
            <w:gridSpan w:val="3"/>
            <w:tcBorders>
              <w:top w:val="nil"/>
              <w:left w:val="nil"/>
              <w:bottom w:val="nil"/>
              <w:right w:val="nil"/>
            </w:tcBorders>
            <w:shd w:val="clear" w:color="auto" w:fill="auto"/>
            <w:noWrap/>
            <w:vAlign w:val="bottom"/>
            <w:hideMark/>
          </w:tcPr>
          <w:p w14:paraId="2D82C57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11.6</w:t>
            </w:r>
          </w:p>
        </w:tc>
        <w:tc>
          <w:tcPr>
            <w:tcW w:w="1080" w:type="dxa"/>
            <w:tcBorders>
              <w:top w:val="nil"/>
              <w:left w:val="nil"/>
              <w:bottom w:val="nil"/>
              <w:right w:val="nil"/>
            </w:tcBorders>
            <w:shd w:val="clear" w:color="auto" w:fill="auto"/>
            <w:noWrap/>
            <w:vAlign w:val="bottom"/>
            <w:hideMark/>
          </w:tcPr>
          <w:p w14:paraId="0CDEE81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w:t>
            </w:r>
          </w:p>
        </w:tc>
        <w:tc>
          <w:tcPr>
            <w:tcW w:w="1170" w:type="dxa"/>
            <w:gridSpan w:val="2"/>
            <w:tcBorders>
              <w:top w:val="nil"/>
              <w:left w:val="nil"/>
              <w:bottom w:val="nil"/>
              <w:right w:val="nil"/>
            </w:tcBorders>
            <w:shd w:val="clear" w:color="auto" w:fill="auto"/>
            <w:noWrap/>
            <w:vAlign w:val="bottom"/>
            <w:hideMark/>
          </w:tcPr>
          <w:p w14:paraId="5E79624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-67</w:t>
            </w:r>
          </w:p>
        </w:tc>
      </w:tr>
      <w:tr w:rsidR="001F1B3A" w:rsidRPr="004509CE" w14:paraId="58B59526"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41BEF28E"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50:1</w:t>
            </w:r>
          </w:p>
        </w:tc>
        <w:tc>
          <w:tcPr>
            <w:tcW w:w="1132" w:type="dxa"/>
            <w:gridSpan w:val="2"/>
            <w:tcBorders>
              <w:top w:val="nil"/>
              <w:left w:val="nil"/>
              <w:right w:val="nil"/>
            </w:tcBorders>
            <w:vAlign w:val="bottom"/>
          </w:tcPr>
          <w:p w14:paraId="3A514B6F" w14:textId="2D34975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556C04D5" w14:textId="138E2FD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38</w:t>
            </w:r>
          </w:p>
        </w:tc>
        <w:tc>
          <w:tcPr>
            <w:tcW w:w="1371" w:type="dxa"/>
            <w:tcBorders>
              <w:top w:val="nil"/>
              <w:left w:val="nil"/>
              <w:bottom w:val="nil"/>
              <w:right w:val="nil"/>
            </w:tcBorders>
            <w:noWrap/>
            <w:vAlign w:val="bottom"/>
            <w:hideMark/>
          </w:tcPr>
          <w:p w14:paraId="2C0231A7" w14:textId="254BADA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10.0</w:t>
            </w:r>
          </w:p>
        </w:tc>
        <w:tc>
          <w:tcPr>
            <w:tcW w:w="1413" w:type="dxa"/>
            <w:gridSpan w:val="3"/>
            <w:tcBorders>
              <w:top w:val="nil"/>
              <w:left w:val="nil"/>
              <w:bottom w:val="nil"/>
              <w:right w:val="nil"/>
            </w:tcBorders>
            <w:shd w:val="clear" w:color="auto" w:fill="auto"/>
            <w:noWrap/>
            <w:vAlign w:val="bottom"/>
            <w:hideMark/>
          </w:tcPr>
          <w:p w14:paraId="6B37981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63.6</w:t>
            </w:r>
          </w:p>
        </w:tc>
        <w:tc>
          <w:tcPr>
            <w:tcW w:w="1080" w:type="dxa"/>
            <w:tcBorders>
              <w:top w:val="nil"/>
              <w:left w:val="nil"/>
              <w:bottom w:val="nil"/>
              <w:right w:val="nil"/>
            </w:tcBorders>
            <w:shd w:val="clear" w:color="auto" w:fill="auto"/>
            <w:noWrap/>
            <w:vAlign w:val="bottom"/>
            <w:hideMark/>
          </w:tcPr>
          <w:p w14:paraId="4ED20AE3"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170" w:type="dxa"/>
            <w:gridSpan w:val="2"/>
            <w:tcBorders>
              <w:top w:val="nil"/>
              <w:left w:val="nil"/>
              <w:bottom w:val="nil"/>
              <w:right w:val="nil"/>
            </w:tcBorders>
            <w:shd w:val="clear" w:color="auto" w:fill="auto"/>
            <w:noWrap/>
            <w:vAlign w:val="bottom"/>
            <w:hideMark/>
          </w:tcPr>
          <w:p w14:paraId="6AF8753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r>
      <w:tr w:rsidR="001F1B3A" w:rsidRPr="004509CE" w14:paraId="4E27EBB5"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4927A87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50:2</w:t>
            </w:r>
          </w:p>
        </w:tc>
        <w:tc>
          <w:tcPr>
            <w:tcW w:w="1132" w:type="dxa"/>
            <w:gridSpan w:val="2"/>
            <w:tcBorders>
              <w:top w:val="nil"/>
              <w:left w:val="nil"/>
              <w:right w:val="nil"/>
            </w:tcBorders>
            <w:vAlign w:val="bottom"/>
          </w:tcPr>
          <w:p w14:paraId="15E5E8A5" w14:textId="559EB65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1760EDC" w14:textId="5B394F5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47</w:t>
            </w:r>
          </w:p>
        </w:tc>
        <w:tc>
          <w:tcPr>
            <w:tcW w:w="1371" w:type="dxa"/>
            <w:tcBorders>
              <w:top w:val="nil"/>
              <w:left w:val="nil"/>
              <w:bottom w:val="nil"/>
              <w:right w:val="nil"/>
            </w:tcBorders>
            <w:noWrap/>
            <w:vAlign w:val="bottom"/>
            <w:hideMark/>
          </w:tcPr>
          <w:p w14:paraId="7924C18B" w14:textId="07F6FECB"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12</w:t>
            </w:r>
          </w:p>
        </w:tc>
        <w:tc>
          <w:tcPr>
            <w:tcW w:w="1413" w:type="dxa"/>
            <w:gridSpan w:val="3"/>
            <w:tcBorders>
              <w:top w:val="nil"/>
              <w:left w:val="nil"/>
              <w:bottom w:val="nil"/>
              <w:right w:val="nil"/>
            </w:tcBorders>
            <w:shd w:val="clear" w:color="auto" w:fill="auto"/>
            <w:noWrap/>
            <w:vAlign w:val="bottom"/>
            <w:hideMark/>
          </w:tcPr>
          <w:p w14:paraId="1221F77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79.8</w:t>
            </w:r>
          </w:p>
        </w:tc>
        <w:tc>
          <w:tcPr>
            <w:tcW w:w="1080" w:type="dxa"/>
            <w:tcBorders>
              <w:top w:val="nil"/>
              <w:left w:val="nil"/>
              <w:bottom w:val="nil"/>
              <w:right w:val="nil"/>
            </w:tcBorders>
            <w:shd w:val="clear" w:color="auto" w:fill="auto"/>
            <w:noWrap/>
            <w:vAlign w:val="bottom"/>
            <w:hideMark/>
          </w:tcPr>
          <w:p w14:paraId="3C1F87B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8.9</w:t>
            </w:r>
          </w:p>
        </w:tc>
        <w:tc>
          <w:tcPr>
            <w:tcW w:w="1170" w:type="dxa"/>
            <w:gridSpan w:val="2"/>
            <w:tcBorders>
              <w:top w:val="nil"/>
              <w:left w:val="nil"/>
              <w:bottom w:val="nil"/>
              <w:right w:val="nil"/>
            </w:tcBorders>
            <w:shd w:val="clear" w:color="auto" w:fill="auto"/>
            <w:noWrap/>
            <w:vAlign w:val="bottom"/>
            <w:hideMark/>
          </w:tcPr>
          <w:p w14:paraId="20A7530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w:t>
            </w:r>
          </w:p>
        </w:tc>
      </w:tr>
      <w:tr w:rsidR="001F1B3A" w:rsidRPr="004509CE" w14:paraId="4D56F319"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6C8A6E3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50:3</w:t>
            </w:r>
          </w:p>
        </w:tc>
        <w:tc>
          <w:tcPr>
            <w:tcW w:w="1132" w:type="dxa"/>
            <w:gridSpan w:val="2"/>
            <w:tcBorders>
              <w:top w:val="nil"/>
              <w:left w:val="nil"/>
              <w:right w:val="nil"/>
            </w:tcBorders>
            <w:vAlign w:val="bottom"/>
          </w:tcPr>
          <w:p w14:paraId="0ABD2669" w14:textId="44C67B0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5B44B85" w14:textId="7E87B97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23</w:t>
            </w:r>
          </w:p>
        </w:tc>
        <w:tc>
          <w:tcPr>
            <w:tcW w:w="1371" w:type="dxa"/>
            <w:tcBorders>
              <w:top w:val="nil"/>
              <w:left w:val="nil"/>
              <w:bottom w:val="nil"/>
              <w:right w:val="nil"/>
            </w:tcBorders>
            <w:noWrap/>
            <w:vAlign w:val="bottom"/>
            <w:hideMark/>
          </w:tcPr>
          <w:p w14:paraId="40C1DEB2" w14:textId="1323FD04"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6.6</w:t>
            </w:r>
          </w:p>
        </w:tc>
        <w:tc>
          <w:tcPr>
            <w:tcW w:w="1413" w:type="dxa"/>
            <w:gridSpan w:val="3"/>
            <w:tcBorders>
              <w:top w:val="nil"/>
              <w:left w:val="nil"/>
              <w:bottom w:val="nil"/>
              <w:right w:val="nil"/>
            </w:tcBorders>
            <w:shd w:val="clear" w:color="auto" w:fill="auto"/>
            <w:noWrap/>
            <w:vAlign w:val="bottom"/>
            <w:hideMark/>
          </w:tcPr>
          <w:p w14:paraId="6889210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57.1</w:t>
            </w:r>
          </w:p>
        </w:tc>
        <w:tc>
          <w:tcPr>
            <w:tcW w:w="1080" w:type="dxa"/>
            <w:tcBorders>
              <w:top w:val="nil"/>
              <w:left w:val="nil"/>
              <w:bottom w:val="nil"/>
              <w:right w:val="nil"/>
            </w:tcBorders>
            <w:shd w:val="clear" w:color="auto" w:fill="auto"/>
            <w:noWrap/>
            <w:vAlign w:val="bottom"/>
            <w:hideMark/>
          </w:tcPr>
          <w:p w14:paraId="6FC5565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5.5</w:t>
            </w:r>
          </w:p>
        </w:tc>
        <w:tc>
          <w:tcPr>
            <w:tcW w:w="1170" w:type="dxa"/>
            <w:gridSpan w:val="2"/>
            <w:tcBorders>
              <w:top w:val="nil"/>
              <w:left w:val="nil"/>
              <w:bottom w:val="nil"/>
              <w:right w:val="nil"/>
            </w:tcBorders>
            <w:shd w:val="clear" w:color="auto" w:fill="auto"/>
            <w:noWrap/>
            <w:vAlign w:val="bottom"/>
            <w:hideMark/>
          </w:tcPr>
          <w:p w14:paraId="008D71E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-60</w:t>
            </w:r>
          </w:p>
        </w:tc>
      </w:tr>
      <w:tr w:rsidR="001F1B3A" w:rsidRPr="004509CE" w14:paraId="6D2AC9A4"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1BB8D390"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50:4</w:t>
            </w:r>
          </w:p>
        </w:tc>
        <w:tc>
          <w:tcPr>
            <w:tcW w:w="1132" w:type="dxa"/>
            <w:gridSpan w:val="2"/>
            <w:tcBorders>
              <w:top w:val="nil"/>
              <w:left w:val="nil"/>
              <w:right w:val="nil"/>
            </w:tcBorders>
            <w:vAlign w:val="bottom"/>
          </w:tcPr>
          <w:p w14:paraId="1A950DA9" w14:textId="0D6B9232"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C98F336" w14:textId="483D304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8.7</w:t>
            </w:r>
          </w:p>
        </w:tc>
        <w:tc>
          <w:tcPr>
            <w:tcW w:w="1371" w:type="dxa"/>
            <w:tcBorders>
              <w:top w:val="nil"/>
              <w:left w:val="nil"/>
              <w:bottom w:val="nil"/>
              <w:right w:val="nil"/>
            </w:tcBorders>
            <w:noWrap/>
            <w:vAlign w:val="bottom"/>
            <w:hideMark/>
          </w:tcPr>
          <w:p w14:paraId="32B7256D" w14:textId="0550EF9D"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413" w:type="dxa"/>
            <w:gridSpan w:val="3"/>
            <w:tcBorders>
              <w:top w:val="nil"/>
              <w:left w:val="nil"/>
              <w:bottom w:val="nil"/>
              <w:right w:val="nil"/>
            </w:tcBorders>
            <w:shd w:val="clear" w:color="auto" w:fill="auto"/>
            <w:noWrap/>
            <w:vAlign w:val="bottom"/>
            <w:hideMark/>
          </w:tcPr>
          <w:p w14:paraId="3723930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18.9</w:t>
            </w:r>
          </w:p>
        </w:tc>
        <w:tc>
          <w:tcPr>
            <w:tcW w:w="1080" w:type="dxa"/>
            <w:tcBorders>
              <w:top w:val="nil"/>
              <w:left w:val="nil"/>
              <w:bottom w:val="nil"/>
              <w:right w:val="nil"/>
            </w:tcBorders>
            <w:shd w:val="clear" w:color="auto" w:fill="auto"/>
            <w:noWrap/>
            <w:vAlign w:val="bottom"/>
            <w:hideMark/>
          </w:tcPr>
          <w:p w14:paraId="6ACC318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170" w:type="dxa"/>
            <w:gridSpan w:val="2"/>
            <w:tcBorders>
              <w:top w:val="nil"/>
              <w:left w:val="nil"/>
              <w:bottom w:val="nil"/>
              <w:right w:val="nil"/>
            </w:tcBorders>
            <w:shd w:val="clear" w:color="auto" w:fill="auto"/>
            <w:noWrap/>
            <w:vAlign w:val="bottom"/>
            <w:hideMark/>
          </w:tcPr>
          <w:p w14:paraId="36942A6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w:t>
            </w:r>
          </w:p>
        </w:tc>
      </w:tr>
      <w:tr w:rsidR="001F1B3A" w:rsidRPr="004509CE" w14:paraId="5C0F0C55"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1D8682D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52:1</w:t>
            </w:r>
          </w:p>
        </w:tc>
        <w:tc>
          <w:tcPr>
            <w:tcW w:w="1132" w:type="dxa"/>
            <w:gridSpan w:val="2"/>
            <w:tcBorders>
              <w:top w:val="nil"/>
              <w:left w:val="nil"/>
              <w:right w:val="nil"/>
            </w:tcBorders>
            <w:vAlign w:val="bottom"/>
          </w:tcPr>
          <w:p w14:paraId="3B7C88EC" w14:textId="72D42DED"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4C55C85F" w14:textId="14A23A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371" w:type="dxa"/>
            <w:tcBorders>
              <w:top w:val="nil"/>
              <w:left w:val="nil"/>
              <w:bottom w:val="nil"/>
              <w:right w:val="nil"/>
            </w:tcBorders>
            <w:noWrap/>
            <w:vAlign w:val="bottom"/>
            <w:hideMark/>
          </w:tcPr>
          <w:p w14:paraId="11F4B7AF" w14:textId="5F6AC07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413" w:type="dxa"/>
            <w:gridSpan w:val="3"/>
            <w:tcBorders>
              <w:top w:val="nil"/>
              <w:left w:val="nil"/>
              <w:bottom w:val="nil"/>
              <w:right w:val="nil"/>
            </w:tcBorders>
            <w:shd w:val="clear" w:color="auto" w:fill="auto"/>
            <w:noWrap/>
            <w:vAlign w:val="bottom"/>
            <w:hideMark/>
          </w:tcPr>
          <w:p w14:paraId="74377FE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29.6</w:t>
            </w:r>
          </w:p>
        </w:tc>
        <w:tc>
          <w:tcPr>
            <w:tcW w:w="1080" w:type="dxa"/>
            <w:tcBorders>
              <w:top w:val="nil"/>
              <w:left w:val="nil"/>
              <w:bottom w:val="nil"/>
              <w:right w:val="nil"/>
            </w:tcBorders>
            <w:shd w:val="clear" w:color="auto" w:fill="auto"/>
            <w:noWrap/>
            <w:vAlign w:val="bottom"/>
            <w:hideMark/>
          </w:tcPr>
          <w:p w14:paraId="1031A3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w:t>
            </w:r>
          </w:p>
        </w:tc>
        <w:tc>
          <w:tcPr>
            <w:tcW w:w="1170" w:type="dxa"/>
            <w:gridSpan w:val="2"/>
            <w:tcBorders>
              <w:top w:val="nil"/>
              <w:left w:val="nil"/>
              <w:bottom w:val="nil"/>
              <w:right w:val="nil"/>
            </w:tcBorders>
            <w:shd w:val="clear" w:color="auto" w:fill="auto"/>
            <w:noWrap/>
            <w:vAlign w:val="bottom"/>
            <w:hideMark/>
          </w:tcPr>
          <w:p w14:paraId="5B51614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-52</w:t>
            </w:r>
          </w:p>
        </w:tc>
      </w:tr>
      <w:tr w:rsidR="001F1B3A" w:rsidRPr="004509CE" w14:paraId="63A1DF1F"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485903A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52:2</w:t>
            </w:r>
          </w:p>
        </w:tc>
        <w:tc>
          <w:tcPr>
            <w:tcW w:w="1132" w:type="dxa"/>
            <w:gridSpan w:val="2"/>
            <w:tcBorders>
              <w:top w:val="nil"/>
              <w:left w:val="nil"/>
              <w:right w:val="nil"/>
            </w:tcBorders>
            <w:vAlign w:val="bottom"/>
          </w:tcPr>
          <w:p w14:paraId="417856A5" w14:textId="50F2CBE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19EDF14A" w14:textId="664265C2"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44</w:t>
            </w:r>
          </w:p>
        </w:tc>
        <w:tc>
          <w:tcPr>
            <w:tcW w:w="1371" w:type="dxa"/>
            <w:tcBorders>
              <w:top w:val="nil"/>
              <w:left w:val="nil"/>
              <w:bottom w:val="nil"/>
              <w:right w:val="nil"/>
            </w:tcBorders>
            <w:noWrap/>
            <w:vAlign w:val="bottom"/>
            <w:hideMark/>
          </w:tcPr>
          <w:p w14:paraId="584E72A2" w14:textId="602A0EC3"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413" w:type="dxa"/>
            <w:gridSpan w:val="3"/>
            <w:tcBorders>
              <w:top w:val="nil"/>
              <w:left w:val="nil"/>
              <w:bottom w:val="nil"/>
              <w:right w:val="nil"/>
            </w:tcBorders>
            <w:shd w:val="clear" w:color="auto" w:fill="auto"/>
            <w:noWrap/>
            <w:vAlign w:val="bottom"/>
            <w:hideMark/>
          </w:tcPr>
          <w:p w14:paraId="5490870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139.5</w:t>
            </w:r>
          </w:p>
        </w:tc>
        <w:tc>
          <w:tcPr>
            <w:tcW w:w="1080" w:type="dxa"/>
            <w:tcBorders>
              <w:top w:val="nil"/>
              <w:left w:val="nil"/>
              <w:bottom w:val="nil"/>
              <w:right w:val="nil"/>
            </w:tcBorders>
            <w:shd w:val="clear" w:color="auto" w:fill="auto"/>
            <w:noWrap/>
            <w:vAlign w:val="bottom"/>
            <w:hideMark/>
          </w:tcPr>
          <w:p w14:paraId="4798A04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w:t>
            </w:r>
          </w:p>
        </w:tc>
        <w:tc>
          <w:tcPr>
            <w:tcW w:w="1170" w:type="dxa"/>
            <w:gridSpan w:val="2"/>
            <w:tcBorders>
              <w:top w:val="nil"/>
              <w:left w:val="nil"/>
              <w:bottom w:val="nil"/>
              <w:right w:val="nil"/>
            </w:tcBorders>
            <w:shd w:val="clear" w:color="auto" w:fill="auto"/>
            <w:noWrap/>
            <w:vAlign w:val="bottom"/>
            <w:hideMark/>
          </w:tcPr>
          <w:p w14:paraId="454ADA34"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-68</w:t>
            </w:r>
          </w:p>
        </w:tc>
      </w:tr>
      <w:tr w:rsidR="001F1B3A" w:rsidRPr="004509CE" w14:paraId="1ED62723"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53F9871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52:3</w:t>
            </w:r>
          </w:p>
        </w:tc>
        <w:tc>
          <w:tcPr>
            <w:tcW w:w="1132" w:type="dxa"/>
            <w:gridSpan w:val="2"/>
            <w:tcBorders>
              <w:top w:val="nil"/>
              <w:left w:val="nil"/>
              <w:right w:val="nil"/>
            </w:tcBorders>
            <w:vAlign w:val="bottom"/>
          </w:tcPr>
          <w:p w14:paraId="719A59FC" w14:textId="0D85C2BA"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6C18874" w14:textId="3B53406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100</w:t>
            </w:r>
          </w:p>
        </w:tc>
        <w:tc>
          <w:tcPr>
            <w:tcW w:w="1371" w:type="dxa"/>
            <w:tcBorders>
              <w:top w:val="nil"/>
              <w:left w:val="nil"/>
              <w:bottom w:val="nil"/>
              <w:right w:val="nil"/>
            </w:tcBorders>
            <w:noWrap/>
            <w:vAlign w:val="bottom"/>
            <w:hideMark/>
          </w:tcPr>
          <w:p w14:paraId="699C9BF6" w14:textId="6684BC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29</w:t>
            </w:r>
          </w:p>
        </w:tc>
        <w:tc>
          <w:tcPr>
            <w:tcW w:w="1413" w:type="dxa"/>
            <w:gridSpan w:val="3"/>
            <w:tcBorders>
              <w:top w:val="nil"/>
              <w:left w:val="nil"/>
              <w:bottom w:val="nil"/>
              <w:right w:val="nil"/>
            </w:tcBorders>
            <w:shd w:val="clear" w:color="auto" w:fill="auto"/>
            <w:noWrap/>
            <w:vAlign w:val="bottom"/>
            <w:hideMark/>
          </w:tcPr>
          <w:p w14:paraId="381813B2"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214.8</w:t>
            </w:r>
          </w:p>
        </w:tc>
        <w:tc>
          <w:tcPr>
            <w:tcW w:w="1080" w:type="dxa"/>
            <w:tcBorders>
              <w:top w:val="nil"/>
              <w:left w:val="nil"/>
              <w:bottom w:val="nil"/>
              <w:right w:val="nil"/>
            </w:tcBorders>
            <w:shd w:val="clear" w:color="auto" w:fill="auto"/>
            <w:noWrap/>
            <w:vAlign w:val="bottom"/>
            <w:hideMark/>
          </w:tcPr>
          <w:p w14:paraId="0EB859A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170" w:type="dxa"/>
            <w:gridSpan w:val="2"/>
            <w:tcBorders>
              <w:top w:val="nil"/>
              <w:left w:val="nil"/>
              <w:bottom w:val="nil"/>
              <w:right w:val="nil"/>
            </w:tcBorders>
            <w:shd w:val="clear" w:color="auto" w:fill="auto"/>
            <w:noWrap/>
            <w:vAlign w:val="bottom"/>
            <w:hideMark/>
          </w:tcPr>
          <w:p w14:paraId="515401C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-52</w:t>
            </w:r>
          </w:p>
        </w:tc>
      </w:tr>
      <w:tr w:rsidR="001F1B3A" w:rsidRPr="004509CE" w14:paraId="4EF4BAAE"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18A82164"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52:4</w:t>
            </w:r>
          </w:p>
        </w:tc>
        <w:tc>
          <w:tcPr>
            <w:tcW w:w="1132" w:type="dxa"/>
            <w:gridSpan w:val="2"/>
            <w:tcBorders>
              <w:top w:val="nil"/>
              <w:left w:val="nil"/>
              <w:right w:val="nil"/>
            </w:tcBorders>
            <w:vAlign w:val="bottom"/>
          </w:tcPr>
          <w:p w14:paraId="11299E3E" w14:textId="5F8C1091"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0515AB3C" w14:textId="68304DE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48</w:t>
            </w:r>
          </w:p>
        </w:tc>
        <w:tc>
          <w:tcPr>
            <w:tcW w:w="1371" w:type="dxa"/>
            <w:tcBorders>
              <w:top w:val="nil"/>
              <w:left w:val="nil"/>
              <w:bottom w:val="nil"/>
              <w:right w:val="nil"/>
            </w:tcBorders>
            <w:noWrap/>
            <w:vAlign w:val="bottom"/>
            <w:hideMark/>
          </w:tcPr>
          <w:p w14:paraId="2B56CF3A" w14:textId="767A933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17</w:t>
            </w:r>
          </w:p>
        </w:tc>
        <w:tc>
          <w:tcPr>
            <w:tcW w:w="1413" w:type="dxa"/>
            <w:gridSpan w:val="3"/>
            <w:tcBorders>
              <w:top w:val="nil"/>
              <w:left w:val="nil"/>
              <w:bottom w:val="nil"/>
              <w:right w:val="nil"/>
            </w:tcBorders>
            <w:shd w:val="clear" w:color="auto" w:fill="auto"/>
            <w:noWrap/>
            <w:vAlign w:val="bottom"/>
            <w:hideMark/>
          </w:tcPr>
          <w:p w14:paraId="3C58A0E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90.9</w:t>
            </w:r>
          </w:p>
        </w:tc>
        <w:tc>
          <w:tcPr>
            <w:tcW w:w="1080" w:type="dxa"/>
            <w:tcBorders>
              <w:top w:val="nil"/>
              <w:left w:val="nil"/>
              <w:bottom w:val="nil"/>
              <w:right w:val="nil"/>
            </w:tcBorders>
            <w:shd w:val="clear" w:color="auto" w:fill="auto"/>
            <w:noWrap/>
            <w:vAlign w:val="bottom"/>
            <w:hideMark/>
          </w:tcPr>
          <w:p w14:paraId="2F21F75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9.6</w:t>
            </w:r>
          </w:p>
        </w:tc>
        <w:tc>
          <w:tcPr>
            <w:tcW w:w="1170" w:type="dxa"/>
            <w:gridSpan w:val="2"/>
            <w:tcBorders>
              <w:top w:val="nil"/>
              <w:left w:val="nil"/>
              <w:bottom w:val="nil"/>
              <w:right w:val="nil"/>
            </w:tcBorders>
            <w:shd w:val="clear" w:color="auto" w:fill="auto"/>
            <w:noWrap/>
            <w:vAlign w:val="bottom"/>
            <w:hideMark/>
          </w:tcPr>
          <w:p w14:paraId="451B9A21"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r>
      <w:tr w:rsidR="001F1B3A" w:rsidRPr="004509CE" w14:paraId="564F16C9"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1DAA851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52:5</w:t>
            </w:r>
          </w:p>
        </w:tc>
        <w:tc>
          <w:tcPr>
            <w:tcW w:w="1132" w:type="dxa"/>
            <w:gridSpan w:val="2"/>
            <w:tcBorders>
              <w:top w:val="nil"/>
              <w:left w:val="nil"/>
              <w:right w:val="nil"/>
            </w:tcBorders>
            <w:vAlign w:val="bottom"/>
          </w:tcPr>
          <w:p w14:paraId="4D756A20" w14:textId="1B6470F5"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1C1BCEC" w14:textId="569F454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15</w:t>
            </w:r>
          </w:p>
        </w:tc>
        <w:tc>
          <w:tcPr>
            <w:tcW w:w="1371" w:type="dxa"/>
            <w:tcBorders>
              <w:top w:val="nil"/>
              <w:left w:val="nil"/>
              <w:bottom w:val="nil"/>
              <w:right w:val="nil"/>
            </w:tcBorders>
            <w:noWrap/>
            <w:vAlign w:val="bottom"/>
            <w:hideMark/>
          </w:tcPr>
          <w:p w14:paraId="70796839" w14:textId="5F316D87"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5.7</w:t>
            </w:r>
          </w:p>
        </w:tc>
        <w:tc>
          <w:tcPr>
            <w:tcW w:w="1413" w:type="dxa"/>
            <w:gridSpan w:val="3"/>
            <w:tcBorders>
              <w:top w:val="nil"/>
              <w:left w:val="nil"/>
              <w:bottom w:val="nil"/>
              <w:right w:val="nil"/>
            </w:tcBorders>
            <w:shd w:val="clear" w:color="auto" w:fill="auto"/>
            <w:noWrap/>
            <w:vAlign w:val="bottom"/>
            <w:hideMark/>
          </w:tcPr>
          <w:p w14:paraId="7CA03F4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32</w:t>
            </w:r>
          </w:p>
        </w:tc>
        <w:tc>
          <w:tcPr>
            <w:tcW w:w="1080" w:type="dxa"/>
            <w:tcBorders>
              <w:top w:val="nil"/>
              <w:left w:val="nil"/>
              <w:bottom w:val="nil"/>
              <w:right w:val="nil"/>
            </w:tcBorders>
            <w:shd w:val="clear" w:color="auto" w:fill="auto"/>
            <w:noWrap/>
            <w:vAlign w:val="bottom"/>
            <w:hideMark/>
          </w:tcPr>
          <w:p w14:paraId="2AA8684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170" w:type="dxa"/>
            <w:gridSpan w:val="2"/>
            <w:tcBorders>
              <w:top w:val="nil"/>
              <w:left w:val="nil"/>
              <w:bottom w:val="nil"/>
              <w:right w:val="nil"/>
            </w:tcBorders>
            <w:shd w:val="clear" w:color="auto" w:fill="auto"/>
            <w:noWrap/>
            <w:vAlign w:val="bottom"/>
            <w:hideMark/>
          </w:tcPr>
          <w:p w14:paraId="19B52B69"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w:t>
            </w:r>
          </w:p>
        </w:tc>
      </w:tr>
      <w:tr w:rsidR="001F1B3A" w:rsidRPr="004509CE" w14:paraId="13686259"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332A0D57"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54:2</w:t>
            </w:r>
          </w:p>
        </w:tc>
        <w:tc>
          <w:tcPr>
            <w:tcW w:w="1132" w:type="dxa"/>
            <w:gridSpan w:val="2"/>
            <w:tcBorders>
              <w:top w:val="nil"/>
              <w:left w:val="nil"/>
              <w:right w:val="nil"/>
            </w:tcBorders>
            <w:vAlign w:val="bottom"/>
          </w:tcPr>
          <w:p w14:paraId="2615EACB" w14:textId="774E1827"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6F4E80CB" w14:textId="71803A1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8.2</w:t>
            </w:r>
          </w:p>
        </w:tc>
        <w:tc>
          <w:tcPr>
            <w:tcW w:w="1371" w:type="dxa"/>
            <w:tcBorders>
              <w:top w:val="nil"/>
              <w:left w:val="nil"/>
              <w:bottom w:val="nil"/>
              <w:right w:val="nil"/>
            </w:tcBorders>
            <w:noWrap/>
            <w:vAlign w:val="bottom"/>
            <w:hideMark/>
          </w:tcPr>
          <w:p w14:paraId="31AFE2CF" w14:textId="653B4A5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413" w:type="dxa"/>
            <w:gridSpan w:val="3"/>
            <w:tcBorders>
              <w:top w:val="nil"/>
              <w:left w:val="nil"/>
              <w:bottom w:val="nil"/>
              <w:right w:val="nil"/>
            </w:tcBorders>
            <w:shd w:val="clear" w:color="auto" w:fill="auto"/>
            <w:noWrap/>
            <w:vAlign w:val="bottom"/>
            <w:hideMark/>
          </w:tcPr>
          <w:p w14:paraId="439CEACD"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21.5</w:t>
            </w:r>
          </w:p>
        </w:tc>
        <w:tc>
          <w:tcPr>
            <w:tcW w:w="1080" w:type="dxa"/>
            <w:tcBorders>
              <w:top w:val="nil"/>
              <w:left w:val="nil"/>
              <w:bottom w:val="nil"/>
              <w:right w:val="nil"/>
            </w:tcBorders>
            <w:shd w:val="clear" w:color="auto" w:fill="auto"/>
            <w:noWrap/>
            <w:vAlign w:val="bottom"/>
            <w:hideMark/>
          </w:tcPr>
          <w:p w14:paraId="75E89EE0"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4.3</w:t>
            </w:r>
          </w:p>
        </w:tc>
        <w:tc>
          <w:tcPr>
            <w:tcW w:w="1170" w:type="dxa"/>
            <w:gridSpan w:val="2"/>
            <w:tcBorders>
              <w:top w:val="nil"/>
              <w:left w:val="nil"/>
              <w:bottom w:val="nil"/>
              <w:right w:val="nil"/>
            </w:tcBorders>
            <w:shd w:val="clear" w:color="auto" w:fill="auto"/>
            <w:noWrap/>
            <w:vAlign w:val="bottom"/>
            <w:hideMark/>
          </w:tcPr>
          <w:p w14:paraId="7823E07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w:t>
            </w:r>
          </w:p>
        </w:tc>
      </w:tr>
      <w:tr w:rsidR="001F1B3A" w:rsidRPr="004509CE" w14:paraId="4A624BD9"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2691ADB3"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54:3</w:t>
            </w:r>
          </w:p>
        </w:tc>
        <w:tc>
          <w:tcPr>
            <w:tcW w:w="1132" w:type="dxa"/>
            <w:gridSpan w:val="2"/>
            <w:tcBorders>
              <w:top w:val="nil"/>
              <w:left w:val="nil"/>
              <w:right w:val="nil"/>
            </w:tcBorders>
            <w:vAlign w:val="bottom"/>
          </w:tcPr>
          <w:p w14:paraId="0BC63414" w14:textId="0A01965E"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3DC17CCD" w14:textId="6413143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26</w:t>
            </w:r>
          </w:p>
        </w:tc>
        <w:tc>
          <w:tcPr>
            <w:tcW w:w="1371" w:type="dxa"/>
            <w:tcBorders>
              <w:top w:val="nil"/>
              <w:left w:val="nil"/>
              <w:bottom w:val="nil"/>
              <w:right w:val="nil"/>
            </w:tcBorders>
            <w:noWrap/>
            <w:vAlign w:val="bottom"/>
            <w:hideMark/>
          </w:tcPr>
          <w:p w14:paraId="42DD96F8" w14:textId="4982B6EC"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9.8</w:t>
            </w:r>
          </w:p>
        </w:tc>
        <w:tc>
          <w:tcPr>
            <w:tcW w:w="1413" w:type="dxa"/>
            <w:gridSpan w:val="3"/>
            <w:tcBorders>
              <w:top w:val="nil"/>
              <w:left w:val="nil"/>
              <w:bottom w:val="nil"/>
              <w:right w:val="nil"/>
            </w:tcBorders>
            <w:shd w:val="clear" w:color="auto" w:fill="auto"/>
            <w:noWrap/>
            <w:vAlign w:val="bottom"/>
            <w:hideMark/>
          </w:tcPr>
          <w:p w14:paraId="49F5816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69.1</w:t>
            </w:r>
          </w:p>
        </w:tc>
        <w:tc>
          <w:tcPr>
            <w:tcW w:w="1080" w:type="dxa"/>
            <w:tcBorders>
              <w:top w:val="nil"/>
              <w:left w:val="nil"/>
              <w:bottom w:val="nil"/>
              <w:right w:val="nil"/>
            </w:tcBorders>
            <w:shd w:val="clear" w:color="auto" w:fill="auto"/>
            <w:noWrap/>
            <w:vAlign w:val="bottom"/>
            <w:hideMark/>
          </w:tcPr>
          <w:p w14:paraId="6A726066"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9.5</w:t>
            </w:r>
          </w:p>
        </w:tc>
        <w:tc>
          <w:tcPr>
            <w:tcW w:w="1170" w:type="dxa"/>
            <w:gridSpan w:val="2"/>
            <w:tcBorders>
              <w:top w:val="nil"/>
              <w:left w:val="nil"/>
              <w:bottom w:val="nil"/>
              <w:right w:val="nil"/>
            </w:tcBorders>
            <w:shd w:val="clear" w:color="auto" w:fill="auto"/>
            <w:noWrap/>
            <w:vAlign w:val="bottom"/>
            <w:hideMark/>
          </w:tcPr>
          <w:p w14:paraId="40E91F4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w:t>
            </w:r>
          </w:p>
        </w:tc>
      </w:tr>
      <w:tr w:rsidR="001F1B3A" w:rsidRPr="004509CE" w14:paraId="17726DB7"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3804A83D"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54:4</w:t>
            </w:r>
          </w:p>
        </w:tc>
        <w:tc>
          <w:tcPr>
            <w:tcW w:w="1132" w:type="dxa"/>
            <w:gridSpan w:val="2"/>
            <w:tcBorders>
              <w:top w:val="nil"/>
              <w:left w:val="nil"/>
              <w:right w:val="nil"/>
            </w:tcBorders>
            <w:vAlign w:val="bottom"/>
          </w:tcPr>
          <w:p w14:paraId="26A74207" w14:textId="79F253E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5B6EEEC" w14:textId="27BB43F6"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36</w:t>
            </w:r>
          </w:p>
        </w:tc>
        <w:tc>
          <w:tcPr>
            <w:tcW w:w="1371" w:type="dxa"/>
            <w:tcBorders>
              <w:top w:val="nil"/>
              <w:left w:val="nil"/>
              <w:bottom w:val="nil"/>
              <w:right w:val="nil"/>
            </w:tcBorders>
            <w:noWrap/>
            <w:vAlign w:val="bottom"/>
            <w:hideMark/>
          </w:tcPr>
          <w:p w14:paraId="75F8A780" w14:textId="4A9C5225"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13</w:t>
            </w:r>
          </w:p>
        </w:tc>
        <w:tc>
          <w:tcPr>
            <w:tcW w:w="1413" w:type="dxa"/>
            <w:gridSpan w:val="3"/>
            <w:tcBorders>
              <w:top w:val="nil"/>
              <w:left w:val="nil"/>
              <w:bottom w:val="nil"/>
              <w:right w:val="nil"/>
            </w:tcBorders>
            <w:shd w:val="clear" w:color="auto" w:fill="auto"/>
            <w:noWrap/>
            <w:vAlign w:val="bottom"/>
            <w:hideMark/>
          </w:tcPr>
          <w:p w14:paraId="5F3EDC8C"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68.5</w:t>
            </w:r>
          </w:p>
        </w:tc>
        <w:tc>
          <w:tcPr>
            <w:tcW w:w="1080" w:type="dxa"/>
            <w:tcBorders>
              <w:top w:val="nil"/>
              <w:left w:val="nil"/>
              <w:bottom w:val="nil"/>
              <w:right w:val="nil"/>
            </w:tcBorders>
            <w:shd w:val="clear" w:color="auto" w:fill="auto"/>
            <w:noWrap/>
            <w:vAlign w:val="bottom"/>
            <w:hideMark/>
          </w:tcPr>
          <w:p w14:paraId="099FDB3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10.3</w:t>
            </w:r>
          </w:p>
        </w:tc>
        <w:tc>
          <w:tcPr>
            <w:tcW w:w="1170" w:type="dxa"/>
            <w:gridSpan w:val="2"/>
            <w:tcBorders>
              <w:top w:val="nil"/>
              <w:left w:val="nil"/>
              <w:bottom w:val="nil"/>
              <w:right w:val="nil"/>
            </w:tcBorders>
            <w:shd w:val="clear" w:color="auto" w:fill="auto"/>
            <w:noWrap/>
            <w:vAlign w:val="bottom"/>
            <w:hideMark/>
          </w:tcPr>
          <w:p w14:paraId="54A9F6EB"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1F1B3A" w:rsidRPr="004509CE" w14:paraId="7A6B745F" w14:textId="77777777" w:rsidTr="001F1B3A">
        <w:trPr>
          <w:gridAfter w:val="1"/>
          <w:wAfter w:w="23" w:type="dxa"/>
          <w:trHeight w:val="288"/>
        </w:trPr>
        <w:tc>
          <w:tcPr>
            <w:tcW w:w="1370" w:type="dxa"/>
            <w:tcBorders>
              <w:top w:val="nil"/>
              <w:left w:val="nil"/>
              <w:bottom w:val="nil"/>
              <w:right w:val="nil"/>
            </w:tcBorders>
            <w:shd w:val="clear" w:color="auto" w:fill="auto"/>
            <w:noWrap/>
            <w:vAlign w:val="bottom"/>
            <w:hideMark/>
          </w:tcPr>
          <w:p w14:paraId="1BE7BEE1"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54:5</w:t>
            </w:r>
          </w:p>
        </w:tc>
        <w:tc>
          <w:tcPr>
            <w:tcW w:w="1132" w:type="dxa"/>
            <w:gridSpan w:val="2"/>
            <w:tcBorders>
              <w:top w:val="nil"/>
              <w:left w:val="nil"/>
              <w:right w:val="nil"/>
            </w:tcBorders>
            <w:vAlign w:val="bottom"/>
          </w:tcPr>
          <w:p w14:paraId="119849F1" w14:textId="608A0196"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24927676" w14:textId="56ABD318"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27</w:t>
            </w:r>
          </w:p>
        </w:tc>
        <w:tc>
          <w:tcPr>
            <w:tcW w:w="1371" w:type="dxa"/>
            <w:tcBorders>
              <w:top w:val="nil"/>
              <w:left w:val="nil"/>
              <w:bottom w:val="nil"/>
              <w:right w:val="nil"/>
            </w:tcBorders>
            <w:noWrap/>
            <w:vAlign w:val="bottom"/>
            <w:hideMark/>
          </w:tcPr>
          <w:p w14:paraId="21D7539A" w14:textId="38C81151"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11</w:t>
            </w:r>
          </w:p>
        </w:tc>
        <w:tc>
          <w:tcPr>
            <w:tcW w:w="1413" w:type="dxa"/>
            <w:gridSpan w:val="3"/>
            <w:tcBorders>
              <w:top w:val="nil"/>
              <w:left w:val="nil"/>
              <w:bottom w:val="nil"/>
              <w:right w:val="nil"/>
            </w:tcBorders>
            <w:shd w:val="clear" w:color="auto" w:fill="auto"/>
            <w:noWrap/>
            <w:vAlign w:val="bottom"/>
            <w:hideMark/>
          </w:tcPr>
          <w:p w14:paraId="5CAF006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53.6</w:t>
            </w:r>
          </w:p>
        </w:tc>
        <w:tc>
          <w:tcPr>
            <w:tcW w:w="1080" w:type="dxa"/>
            <w:tcBorders>
              <w:top w:val="nil"/>
              <w:left w:val="nil"/>
              <w:bottom w:val="nil"/>
              <w:right w:val="nil"/>
            </w:tcBorders>
            <w:shd w:val="clear" w:color="auto" w:fill="auto"/>
            <w:noWrap/>
            <w:vAlign w:val="bottom"/>
            <w:hideMark/>
          </w:tcPr>
          <w:p w14:paraId="40AF57D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c>
          <w:tcPr>
            <w:tcW w:w="1170" w:type="dxa"/>
            <w:gridSpan w:val="2"/>
            <w:tcBorders>
              <w:top w:val="nil"/>
              <w:left w:val="nil"/>
              <w:bottom w:val="nil"/>
              <w:right w:val="nil"/>
            </w:tcBorders>
            <w:shd w:val="clear" w:color="auto" w:fill="auto"/>
            <w:noWrap/>
            <w:vAlign w:val="bottom"/>
            <w:hideMark/>
          </w:tcPr>
          <w:p w14:paraId="21CAC16F"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w:t>
            </w:r>
          </w:p>
        </w:tc>
      </w:tr>
      <w:tr w:rsidR="001F1B3A" w:rsidRPr="004509CE" w14:paraId="3FF5EDEB" w14:textId="77777777" w:rsidTr="001F1B3A">
        <w:trPr>
          <w:gridAfter w:val="1"/>
          <w:wAfter w:w="23" w:type="dxa"/>
          <w:trHeight w:val="288"/>
        </w:trPr>
        <w:tc>
          <w:tcPr>
            <w:tcW w:w="1370" w:type="dxa"/>
            <w:tcBorders>
              <w:top w:val="nil"/>
              <w:left w:val="nil"/>
              <w:right w:val="nil"/>
            </w:tcBorders>
            <w:shd w:val="clear" w:color="auto" w:fill="auto"/>
            <w:noWrap/>
            <w:vAlign w:val="bottom"/>
            <w:hideMark/>
          </w:tcPr>
          <w:p w14:paraId="075C516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54:6</w:t>
            </w:r>
          </w:p>
        </w:tc>
        <w:tc>
          <w:tcPr>
            <w:tcW w:w="1132" w:type="dxa"/>
            <w:gridSpan w:val="2"/>
            <w:tcBorders>
              <w:top w:val="nil"/>
              <w:left w:val="nil"/>
              <w:right w:val="nil"/>
            </w:tcBorders>
            <w:vAlign w:val="bottom"/>
          </w:tcPr>
          <w:p w14:paraId="715A0FCC" w14:textId="296BBFB8"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nil"/>
              <w:right w:val="nil"/>
            </w:tcBorders>
            <w:noWrap/>
            <w:vAlign w:val="bottom"/>
            <w:hideMark/>
          </w:tcPr>
          <w:p w14:paraId="7BACB89B" w14:textId="1F69FAC0"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14</w:t>
            </w:r>
          </w:p>
        </w:tc>
        <w:tc>
          <w:tcPr>
            <w:tcW w:w="1371" w:type="dxa"/>
            <w:tcBorders>
              <w:top w:val="nil"/>
              <w:left w:val="nil"/>
              <w:bottom w:val="nil"/>
              <w:right w:val="nil"/>
            </w:tcBorders>
            <w:noWrap/>
            <w:vAlign w:val="bottom"/>
            <w:hideMark/>
          </w:tcPr>
          <w:p w14:paraId="2C3315BC" w14:textId="1230DBB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5.1</w:t>
            </w:r>
          </w:p>
        </w:tc>
        <w:tc>
          <w:tcPr>
            <w:tcW w:w="1413" w:type="dxa"/>
            <w:gridSpan w:val="3"/>
            <w:tcBorders>
              <w:top w:val="nil"/>
              <w:left w:val="nil"/>
              <w:right w:val="nil"/>
            </w:tcBorders>
            <w:shd w:val="clear" w:color="auto" w:fill="auto"/>
            <w:noWrap/>
            <w:vAlign w:val="bottom"/>
            <w:hideMark/>
          </w:tcPr>
          <w:p w14:paraId="3ED597DA"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36.5</w:t>
            </w:r>
          </w:p>
        </w:tc>
        <w:tc>
          <w:tcPr>
            <w:tcW w:w="1080" w:type="dxa"/>
            <w:tcBorders>
              <w:top w:val="nil"/>
              <w:left w:val="nil"/>
              <w:right w:val="nil"/>
            </w:tcBorders>
            <w:shd w:val="clear" w:color="auto" w:fill="auto"/>
            <w:noWrap/>
            <w:vAlign w:val="bottom"/>
            <w:hideMark/>
          </w:tcPr>
          <w:p w14:paraId="232F55C5"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w:t>
            </w:r>
          </w:p>
        </w:tc>
        <w:tc>
          <w:tcPr>
            <w:tcW w:w="1170" w:type="dxa"/>
            <w:gridSpan w:val="2"/>
            <w:tcBorders>
              <w:top w:val="nil"/>
              <w:left w:val="nil"/>
              <w:right w:val="nil"/>
            </w:tcBorders>
            <w:shd w:val="clear" w:color="auto" w:fill="auto"/>
            <w:noWrap/>
            <w:vAlign w:val="bottom"/>
            <w:hideMark/>
          </w:tcPr>
          <w:p w14:paraId="69FA3CA8"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w:t>
            </w:r>
          </w:p>
        </w:tc>
      </w:tr>
      <w:tr w:rsidR="001F1B3A" w:rsidRPr="004509CE" w14:paraId="74C823F0" w14:textId="77777777" w:rsidTr="001F1B3A">
        <w:trPr>
          <w:gridAfter w:val="1"/>
          <w:wAfter w:w="23" w:type="dxa"/>
          <w:trHeight w:val="288"/>
        </w:trPr>
        <w:tc>
          <w:tcPr>
            <w:tcW w:w="1370" w:type="dxa"/>
            <w:tcBorders>
              <w:top w:val="nil"/>
              <w:left w:val="nil"/>
              <w:bottom w:val="single" w:sz="12" w:space="0" w:color="auto"/>
              <w:right w:val="nil"/>
            </w:tcBorders>
            <w:shd w:val="clear" w:color="auto" w:fill="auto"/>
            <w:noWrap/>
            <w:vAlign w:val="bottom"/>
            <w:hideMark/>
          </w:tcPr>
          <w:p w14:paraId="58B537FF" w14:textId="77777777" w:rsidR="001F1B3A" w:rsidRPr="004509CE" w:rsidRDefault="001F1B3A" w:rsidP="001F1B3A">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 56:6</w:t>
            </w:r>
          </w:p>
        </w:tc>
        <w:tc>
          <w:tcPr>
            <w:tcW w:w="1132" w:type="dxa"/>
            <w:gridSpan w:val="2"/>
            <w:tcBorders>
              <w:top w:val="nil"/>
              <w:left w:val="nil"/>
              <w:bottom w:val="single" w:sz="12" w:space="0" w:color="auto"/>
              <w:right w:val="nil"/>
            </w:tcBorders>
            <w:vAlign w:val="bottom"/>
          </w:tcPr>
          <w:p w14:paraId="1D847548" w14:textId="25A6C2B9" w:rsidR="001F1B3A" w:rsidRPr="004509CE" w:rsidRDefault="001F1B3A" w:rsidP="001F1B3A">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266" w:type="dxa"/>
            <w:gridSpan w:val="2"/>
            <w:tcBorders>
              <w:top w:val="nil"/>
              <w:left w:val="nil"/>
              <w:bottom w:val="single" w:sz="12" w:space="0" w:color="auto"/>
              <w:right w:val="nil"/>
            </w:tcBorders>
            <w:noWrap/>
            <w:vAlign w:val="bottom"/>
            <w:hideMark/>
          </w:tcPr>
          <w:p w14:paraId="3B32137E" w14:textId="3A3F1F59"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6.4</w:t>
            </w:r>
          </w:p>
        </w:tc>
        <w:tc>
          <w:tcPr>
            <w:tcW w:w="1371" w:type="dxa"/>
            <w:tcBorders>
              <w:top w:val="nil"/>
              <w:left w:val="nil"/>
              <w:bottom w:val="single" w:sz="12" w:space="0" w:color="auto"/>
              <w:right w:val="nil"/>
            </w:tcBorders>
            <w:noWrap/>
            <w:vAlign w:val="bottom"/>
            <w:hideMark/>
          </w:tcPr>
          <w:p w14:paraId="0B22AB28" w14:textId="4B23C7EF" w:rsidR="001F1B3A" w:rsidRPr="001F1B3A" w:rsidRDefault="001F1B3A" w:rsidP="001F1B3A">
            <w:pPr>
              <w:spacing w:after="0" w:line="240" w:lineRule="auto"/>
              <w:jc w:val="center"/>
              <w:rPr>
                <w:rFonts w:ascii="Times New Roman" w:eastAsia="Times New Roman" w:hAnsi="Times New Roman"/>
                <w:color w:val="000000"/>
              </w:rPr>
            </w:pPr>
            <w:r w:rsidRPr="001F1B3A">
              <w:rPr>
                <w:rFonts w:ascii="Times New Roman" w:hAnsi="Times New Roman"/>
                <w:color w:val="000000"/>
              </w:rPr>
              <w:t>2.7</w:t>
            </w:r>
          </w:p>
        </w:tc>
        <w:tc>
          <w:tcPr>
            <w:tcW w:w="1413" w:type="dxa"/>
            <w:gridSpan w:val="3"/>
            <w:tcBorders>
              <w:top w:val="nil"/>
              <w:left w:val="nil"/>
              <w:bottom w:val="single" w:sz="12" w:space="0" w:color="auto"/>
              <w:right w:val="nil"/>
            </w:tcBorders>
            <w:shd w:val="clear" w:color="auto" w:fill="auto"/>
            <w:noWrap/>
            <w:vAlign w:val="bottom"/>
            <w:hideMark/>
          </w:tcPr>
          <w:p w14:paraId="4C0CE3F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23.5</w:t>
            </w:r>
          </w:p>
        </w:tc>
        <w:tc>
          <w:tcPr>
            <w:tcW w:w="1080" w:type="dxa"/>
            <w:tcBorders>
              <w:top w:val="nil"/>
              <w:left w:val="nil"/>
              <w:bottom w:val="single" w:sz="12" w:space="0" w:color="auto"/>
              <w:right w:val="nil"/>
            </w:tcBorders>
            <w:shd w:val="clear" w:color="auto" w:fill="auto"/>
            <w:noWrap/>
            <w:vAlign w:val="bottom"/>
            <w:hideMark/>
          </w:tcPr>
          <w:p w14:paraId="25924AAE"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w:t>
            </w:r>
          </w:p>
        </w:tc>
        <w:tc>
          <w:tcPr>
            <w:tcW w:w="1170" w:type="dxa"/>
            <w:gridSpan w:val="2"/>
            <w:tcBorders>
              <w:top w:val="nil"/>
              <w:left w:val="nil"/>
              <w:bottom w:val="single" w:sz="12" w:space="0" w:color="auto"/>
              <w:right w:val="nil"/>
            </w:tcBorders>
            <w:shd w:val="clear" w:color="auto" w:fill="auto"/>
            <w:noWrap/>
            <w:vAlign w:val="bottom"/>
            <w:hideMark/>
          </w:tcPr>
          <w:p w14:paraId="7847C7C7" w14:textId="77777777" w:rsidR="001F1B3A" w:rsidRPr="004509CE" w:rsidRDefault="001F1B3A" w:rsidP="001F1B3A">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-73</w:t>
            </w:r>
          </w:p>
        </w:tc>
      </w:tr>
    </w:tbl>
    <w:p w14:paraId="4D25EB21" w14:textId="392BB5A7" w:rsidR="003D1A53" w:rsidRDefault="003D1A53" w:rsidP="003D1A53">
      <w:pPr>
        <w:jc w:val="both"/>
        <w:rPr>
          <w:rFonts w:ascii="Times New Roman" w:hAnsi="Times New Roman"/>
          <w:b/>
        </w:rPr>
      </w:pPr>
    </w:p>
    <w:p w14:paraId="5CE4AA6C" w14:textId="3BDF35A0" w:rsidR="00084A27" w:rsidRDefault="00084A27" w:rsidP="003D1A53">
      <w:pPr>
        <w:jc w:val="both"/>
        <w:rPr>
          <w:rFonts w:ascii="Times New Roman" w:hAnsi="Times New Roman"/>
          <w:b/>
        </w:rPr>
      </w:pPr>
    </w:p>
    <w:p w14:paraId="7D18FD0F" w14:textId="77777777" w:rsidR="00084A27" w:rsidRPr="004509CE" w:rsidRDefault="00084A27" w:rsidP="003D1A53">
      <w:pPr>
        <w:jc w:val="both"/>
        <w:rPr>
          <w:rFonts w:ascii="Times New Roman" w:hAnsi="Times New Roman"/>
          <w:b/>
        </w:rPr>
        <w:sectPr w:rsidR="00084A27" w:rsidRPr="004509CE" w:rsidSect="00B1678B">
          <w:pgSz w:w="12240" w:h="15840"/>
          <w:pgMar w:top="1440" w:right="1440" w:bottom="1440" w:left="1440" w:header="720" w:footer="720" w:gutter="0"/>
          <w:cols w:space="720"/>
          <w:docGrid w:linePitch="360"/>
        </w:sectPr>
      </w:pPr>
    </w:p>
    <w:p w14:paraId="42BA4248" w14:textId="51A6C73A" w:rsidR="003D1A53" w:rsidRDefault="003D1A53" w:rsidP="003D1A53">
      <w:pPr>
        <w:spacing w:after="0" w:line="240" w:lineRule="auto"/>
        <w:rPr>
          <w:rFonts w:ascii="Times New Roman" w:hAnsi="Times New Roman"/>
        </w:rPr>
      </w:pPr>
      <w:r w:rsidRPr="004509CE">
        <w:rPr>
          <w:rFonts w:ascii="Times New Roman" w:hAnsi="Times New Roman"/>
        </w:rPr>
        <w:lastRenderedPageBreak/>
        <w:t xml:space="preserve">Table S17. </w:t>
      </w:r>
      <w:r w:rsidR="00D96527">
        <w:rPr>
          <w:rFonts w:ascii="Times New Roman" w:hAnsi="Times New Roman"/>
        </w:rPr>
        <w:t>P</w:t>
      </w:r>
      <w:r w:rsidR="00D96527" w:rsidRPr="004509CE">
        <w:rPr>
          <w:rFonts w:ascii="Times New Roman" w:hAnsi="Times New Roman"/>
        </w:rPr>
        <w:t xml:space="preserve">ercent </w:t>
      </w:r>
      <w:r w:rsidR="00D96527">
        <w:rPr>
          <w:rFonts w:ascii="Times New Roman" w:hAnsi="Times New Roman"/>
        </w:rPr>
        <w:t>difference</w:t>
      </w:r>
      <w:r w:rsidR="00D96527" w:rsidRPr="004509CE">
        <w:rPr>
          <w:rFonts w:ascii="Times New Roman" w:hAnsi="Times New Roman"/>
        </w:rPr>
        <w:t xml:space="preserve"> between</w:t>
      </w:r>
      <w:r w:rsidRPr="004509CE">
        <w:rPr>
          <w:rFonts w:ascii="Times New Roman" w:hAnsi="Times New Roman"/>
        </w:rPr>
        <w:t xml:space="preserve"> summed interlaboratory consensus </w:t>
      </w:r>
      <w:r w:rsidR="004D6979">
        <w:rPr>
          <w:rFonts w:ascii="Times New Roman" w:hAnsi="Times New Roman"/>
        </w:rPr>
        <w:t>location estimates</w:t>
      </w:r>
      <w:r w:rsidRPr="004509CE">
        <w:rPr>
          <w:rFonts w:ascii="Times New Roman" w:hAnsi="Times New Roman"/>
        </w:rPr>
        <w:t xml:space="preserve"> to summed concentrations derived </w:t>
      </w:r>
      <w:r w:rsidR="00D96527">
        <w:rPr>
          <w:rFonts w:ascii="Times New Roman" w:hAnsi="Times New Roman"/>
        </w:rPr>
        <w:t xml:space="preserve">from </w:t>
      </w:r>
      <w:r w:rsidR="00D96527" w:rsidRPr="004509CE">
        <w:rPr>
          <w:rFonts w:ascii="Times New Roman" w:hAnsi="Times New Roman"/>
        </w:rPr>
        <w:t xml:space="preserve">concentrations reported </w:t>
      </w:r>
      <w:r w:rsidR="00D96527">
        <w:rPr>
          <w:rFonts w:ascii="Times New Roman" w:hAnsi="Times New Roman"/>
        </w:rPr>
        <w:t>by the</w:t>
      </w:r>
      <w:r w:rsidR="00D96527" w:rsidRPr="004509CE">
        <w:rPr>
          <w:rFonts w:ascii="Times New Roman" w:hAnsi="Times New Roman"/>
        </w:rPr>
        <w:t xml:space="preserve"> LIPID MAPS consortium</w:t>
      </w:r>
      <w:r w:rsidR="00D96527" w:rsidRPr="004509CE" w:rsidDel="00D96527">
        <w:rPr>
          <w:rFonts w:ascii="Times New Roman" w:hAnsi="Times New Roman"/>
        </w:rPr>
        <w:t xml:space="preserve"> </w:t>
      </w:r>
    </w:p>
    <w:p w14:paraId="0D0422A2" w14:textId="77777777" w:rsidR="00B75332" w:rsidRPr="004509CE" w:rsidRDefault="00B75332" w:rsidP="003D1A53">
      <w:pPr>
        <w:spacing w:after="0" w:line="240" w:lineRule="auto"/>
        <w:rPr>
          <w:rFonts w:ascii="Times New Roman" w:hAnsi="Times New Roman"/>
        </w:rPr>
      </w:pPr>
    </w:p>
    <w:tbl>
      <w:tblPr>
        <w:tblW w:w="12852" w:type="dxa"/>
        <w:tblInd w:w="108" w:type="dxa"/>
        <w:tblLook w:val="04A0" w:firstRow="1" w:lastRow="0" w:firstColumn="1" w:lastColumn="0" w:noHBand="0" w:noVBand="1"/>
      </w:tblPr>
      <w:tblGrid>
        <w:gridCol w:w="1617"/>
        <w:gridCol w:w="1580"/>
        <w:gridCol w:w="1535"/>
        <w:gridCol w:w="1580"/>
        <w:gridCol w:w="1580"/>
        <w:gridCol w:w="1800"/>
        <w:gridCol w:w="1580"/>
        <w:gridCol w:w="1580"/>
      </w:tblGrid>
      <w:tr w:rsidR="00084A27" w:rsidRPr="00084A27" w14:paraId="5A504EA6" w14:textId="77777777" w:rsidTr="00A335CC">
        <w:trPr>
          <w:trHeight w:val="144"/>
        </w:trPr>
        <w:tc>
          <w:tcPr>
            <w:tcW w:w="1617" w:type="dxa"/>
            <w:tcBorders>
              <w:top w:val="single" w:sz="12" w:space="0" w:color="auto"/>
              <w:left w:val="nil"/>
              <w:right w:val="nil"/>
            </w:tcBorders>
            <w:shd w:val="clear" w:color="auto" w:fill="auto"/>
            <w:vAlign w:val="bottom"/>
          </w:tcPr>
          <w:p w14:paraId="64FE92C7" w14:textId="77777777" w:rsidR="00084A27" w:rsidRPr="00084A27" w:rsidRDefault="00084A27" w:rsidP="003D1A53">
            <w:pPr>
              <w:spacing w:after="0" w:line="240" w:lineRule="auto"/>
              <w:rPr>
                <w:rFonts w:ascii="Times New Roman" w:eastAsia="Times New Roman" w:hAnsi="Times New Roman"/>
                <w:bCs/>
                <w:color w:val="000000"/>
              </w:rPr>
            </w:pPr>
          </w:p>
        </w:tc>
        <w:tc>
          <w:tcPr>
            <w:tcW w:w="1580" w:type="dxa"/>
            <w:tcBorders>
              <w:top w:val="single" w:sz="12" w:space="0" w:color="auto"/>
              <w:left w:val="nil"/>
              <w:right w:val="nil"/>
            </w:tcBorders>
            <w:shd w:val="clear" w:color="auto" w:fill="auto"/>
            <w:vAlign w:val="bottom"/>
          </w:tcPr>
          <w:p w14:paraId="1551CE69" w14:textId="77777777" w:rsidR="00084A27" w:rsidRPr="00084A27" w:rsidRDefault="00084A27" w:rsidP="003D1A53">
            <w:pPr>
              <w:spacing w:after="0" w:line="240" w:lineRule="auto"/>
              <w:jc w:val="center"/>
              <w:rPr>
                <w:rFonts w:ascii="Times New Roman" w:eastAsia="Times New Roman" w:hAnsi="Times New Roman"/>
                <w:bCs/>
                <w:color w:val="000000"/>
              </w:rPr>
            </w:pPr>
          </w:p>
        </w:tc>
        <w:tc>
          <w:tcPr>
            <w:tcW w:w="1535" w:type="dxa"/>
            <w:tcBorders>
              <w:top w:val="single" w:sz="12" w:space="0" w:color="auto"/>
              <w:left w:val="nil"/>
              <w:right w:val="nil"/>
            </w:tcBorders>
            <w:vAlign w:val="bottom"/>
          </w:tcPr>
          <w:p w14:paraId="7E685E1E" w14:textId="77777777" w:rsidR="00084A27" w:rsidRPr="00084A27" w:rsidRDefault="00084A27" w:rsidP="003211E7">
            <w:pPr>
              <w:spacing w:after="0" w:line="240" w:lineRule="auto"/>
              <w:jc w:val="center"/>
              <w:rPr>
                <w:rFonts w:ascii="Times New Roman" w:eastAsia="Times New Roman" w:hAnsi="Times New Roman"/>
                <w:color w:val="000000"/>
              </w:rPr>
            </w:pPr>
          </w:p>
        </w:tc>
        <w:tc>
          <w:tcPr>
            <w:tcW w:w="3160" w:type="dxa"/>
            <w:gridSpan w:val="2"/>
            <w:tcBorders>
              <w:top w:val="single" w:sz="12" w:space="0" w:color="auto"/>
              <w:left w:val="nil"/>
              <w:right w:val="nil"/>
            </w:tcBorders>
            <w:shd w:val="clear" w:color="auto" w:fill="auto"/>
            <w:vAlign w:val="bottom"/>
          </w:tcPr>
          <w:p w14:paraId="79ABDC08" w14:textId="0BA063E0" w:rsidR="00084A27" w:rsidRPr="00084A27" w:rsidRDefault="00084A27"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Σ MEDM</w:t>
            </w:r>
          </w:p>
        </w:tc>
        <w:tc>
          <w:tcPr>
            <w:tcW w:w="3380" w:type="dxa"/>
            <w:gridSpan w:val="2"/>
            <w:tcBorders>
              <w:top w:val="single" w:sz="12" w:space="0" w:color="auto"/>
              <w:left w:val="nil"/>
              <w:right w:val="nil"/>
            </w:tcBorders>
            <w:shd w:val="clear" w:color="auto" w:fill="auto"/>
            <w:vAlign w:val="bottom"/>
          </w:tcPr>
          <w:p w14:paraId="1891A210" w14:textId="06086058" w:rsidR="00084A27" w:rsidRPr="00084A27" w:rsidRDefault="00084A27"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Σ LIPID MAPS</w:t>
            </w:r>
          </w:p>
        </w:tc>
        <w:tc>
          <w:tcPr>
            <w:tcW w:w="1580" w:type="dxa"/>
            <w:tcBorders>
              <w:top w:val="single" w:sz="12" w:space="0" w:color="auto"/>
              <w:left w:val="nil"/>
              <w:right w:val="nil"/>
            </w:tcBorders>
            <w:shd w:val="clear" w:color="auto" w:fill="auto"/>
            <w:vAlign w:val="bottom"/>
          </w:tcPr>
          <w:p w14:paraId="2602F3D1" w14:textId="77777777" w:rsidR="00084A27" w:rsidRPr="00084A27" w:rsidRDefault="00084A27" w:rsidP="00B75332">
            <w:pPr>
              <w:spacing w:after="0" w:line="240" w:lineRule="auto"/>
              <w:jc w:val="center"/>
              <w:rPr>
                <w:rFonts w:ascii="Times New Roman" w:eastAsia="Times New Roman" w:hAnsi="Times New Roman"/>
                <w:bCs/>
                <w:color w:val="000000"/>
              </w:rPr>
            </w:pPr>
          </w:p>
        </w:tc>
      </w:tr>
      <w:tr w:rsidR="003211E7" w:rsidRPr="00084A27" w14:paraId="63581049" w14:textId="77777777" w:rsidTr="00B75332">
        <w:trPr>
          <w:trHeight w:val="144"/>
        </w:trPr>
        <w:tc>
          <w:tcPr>
            <w:tcW w:w="1617" w:type="dxa"/>
            <w:tcBorders>
              <w:left w:val="nil"/>
              <w:bottom w:val="single" w:sz="12" w:space="0" w:color="auto"/>
              <w:right w:val="nil"/>
            </w:tcBorders>
            <w:shd w:val="clear" w:color="auto" w:fill="auto"/>
            <w:vAlign w:val="bottom"/>
            <w:hideMark/>
          </w:tcPr>
          <w:p w14:paraId="7E8D9034" w14:textId="77777777" w:rsidR="003211E7" w:rsidRPr="00084A27" w:rsidRDefault="003211E7" w:rsidP="003D1A53">
            <w:pPr>
              <w:spacing w:after="0" w:line="240" w:lineRule="auto"/>
              <w:rPr>
                <w:rFonts w:ascii="Times New Roman" w:eastAsia="Times New Roman" w:hAnsi="Times New Roman"/>
                <w:bCs/>
                <w:color w:val="000000"/>
              </w:rPr>
            </w:pPr>
            <w:r w:rsidRPr="00084A27">
              <w:rPr>
                <w:rFonts w:ascii="Times New Roman" w:eastAsia="Times New Roman" w:hAnsi="Times New Roman"/>
                <w:bCs/>
                <w:color w:val="000000"/>
              </w:rPr>
              <w:t>Lipid Class</w:t>
            </w:r>
          </w:p>
        </w:tc>
        <w:tc>
          <w:tcPr>
            <w:tcW w:w="1580" w:type="dxa"/>
            <w:tcBorders>
              <w:left w:val="nil"/>
              <w:bottom w:val="single" w:sz="12" w:space="0" w:color="auto"/>
              <w:right w:val="nil"/>
            </w:tcBorders>
            <w:shd w:val="clear" w:color="auto" w:fill="auto"/>
            <w:vAlign w:val="bottom"/>
            <w:hideMark/>
          </w:tcPr>
          <w:p w14:paraId="17E2291B" w14:textId="6B0759B1" w:rsidR="003211E7" w:rsidRPr="00084A27" w:rsidRDefault="004D6979" w:rsidP="003D1A53">
            <w:pPr>
              <w:spacing w:after="0" w:line="240" w:lineRule="auto"/>
              <w:jc w:val="center"/>
              <w:rPr>
                <w:rFonts w:ascii="Times New Roman" w:eastAsia="Times New Roman" w:hAnsi="Times New Roman"/>
                <w:bCs/>
                <w:color w:val="000000"/>
              </w:rPr>
            </w:pPr>
            <w:r w:rsidRPr="00084A27">
              <w:rPr>
                <w:rFonts w:ascii="Times New Roman" w:eastAsia="Times New Roman" w:hAnsi="Times New Roman"/>
                <w:bCs/>
                <w:color w:val="000000"/>
              </w:rPr>
              <w:t>Number of Lipid</w:t>
            </w:r>
            <w:r w:rsidR="003211E7" w:rsidRPr="00084A27">
              <w:rPr>
                <w:rFonts w:ascii="Times New Roman" w:eastAsia="Times New Roman" w:hAnsi="Times New Roman"/>
                <w:bCs/>
                <w:color w:val="000000"/>
              </w:rPr>
              <w:t xml:space="preserve"> Species</w:t>
            </w:r>
          </w:p>
        </w:tc>
        <w:tc>
          <w:tcPr>
            <w:tcW w:w="1535" w:type="dxa"/>
            <w:tcBorders>
              <w:left w:val="nil"/>
              <w:bottom w:val="single" w:sz="12" w:space="0" w:color="auto"/>
              <w:right w:val="nil"/>
            </w:tcBorders>
            <w:vAlign w:val="bottom"/>
          </w:tcPr>
          <w:p w14:paraId="5FAC6432" w14:textId="3ECF20DC" w:rsidR="003211E7" w:rsidRPr="00084A27" w:rsidRDefault="003211E7" w:rsidP="003211E7">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Units</w:t>
            </w:r>
          </w:p>
        </w:tc>
        <w:tc>
          <w:tcPr>
            <w:tcW w:w="1580" w:type="dxa"/>
            <w:tcBorders>
              <w:left w:val="nil"/>
              <w:bottom w:val="single" w:sz="12" w:space="0" w:color="auto"/>
              <w:right w:val="nil"/>
            </w:tcBorders>
            <w:shd w:val="clear" w:color="auto" w:fill="auto"/>
            <w:vAlign w:val="bottom"/>
            <w:hideMark/>
          </w:tcPr>
          <w:p w14:paraId="5A4FC15B" w14:textId="38487C92" w:rsidR="003211E7" w:rsidRPr="00084A27" w:rsidRDefault="004D6979"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Consensus Location</w:t>
            </w:r>
          </w:p>
        </w:tc>
        <w:tc>
          <w:tcPr>
            <w:tcW w:w="1580" w:type="dxa"/>
            <w:tcBorders>
              <w:left w:val="nil"/>
              <w:bottom w:val="single" w:sz="12" w:space="0" w:color="auto"/>
              <w:right w:val="nil"/>
            </w:tcBorders>
            <w:shd w:val="clear" w:color="auto" w:fill="auto"/>
            <w:vAlign w:val="bottom"/>
            <w:hideMark/>
          </w:tcPr>
          <w:p w14:paraId="40B9A403" w14:textId="45234FCF" w:rsidR="003211E7" w:rsidRPr="00084A27" w:rsidRDefault="004D6979"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Standard Uncertainty</w:t>
            </w:r>
          </w:p>
        </w:tc>
        <w:tc>
          <w:tcPr>
            <w:tcW w:w="1800" w:type="dxa"/>
            <w:tcBorders>
              <w:left w:val="nil"/>
              <w:bottom w:val="single" w:sz="12" w:space="0" w:color="auto"/>
              <w:right w:val="nil"/>
            </w:tcBorders>
            <w:shd w:val="clear" w:color="auto" w:fill="auto"/>
            <w:vAlign w:val="bottom"/>
            <w:hideMark/>
          </w:tcPr>
          <w:p w14:paraId="2CD5ECC5" w14:textId="4270C292" w:rsidR="003211E7" w:rsidRPr="00084A27" w:rsidRDefault="004D6979"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Mean</w:t>
            </w:r>
          </w:p>
        </w:tc>
        <w:tc>
          <w:tcPr>
            <w:tcW w:w="1580" w:type="dxa"/>
            <w:tcBorders>
              <w:left w:val="nil"/>
              <w:bottom w:val="single" w:sz="12" w:space="0" w:color="auto"/>
              <w:right w:val="nil"/>
            </w:tcBorders>
            <w:shd w:val="clear" w:color="auto" w:fill="auto"/>
            <w:vAlign w:val="bottom"/>
            <w:hideMark/>
          </w:tcPr>
          <w:p w14:paraId="25E907B4" w14:textId="590F6965" w:rsidR="003211E7" w:rsidRPr="00084A27" w:rsidRDefault="00084A27" w:rsidP="003D1A53">
            <w:pPr>
              <w:spacing w:after="0" w:line="240" w:lineRule="auto"/>
              <w:jc w:val="center"/>
              <w:rPr>
                <w:rFonts w:ascii="Times New Roman" w:eastAsia="Times New Roman" w:hAnsi="Times New Roman"/>
                <w:color w:val="000000"/>
              </w:rPr>
            </w:pPr>
            <w:r w:rsidRPr="00084A27">
              <w:rPr>
                <w:rFonts w:ascii="Times New Roman" w:eastAsia="Times New Roman" w:hAnsi="Times New Roman"/>
                <w:color w:val="000000"/>
              </w:rPr>
              <w:t>Standard Uncertainty</w:t>
            </w:r>
          </w:p>
        </w:tc>
        <w:tc>
          <w:tcPr>
            <w:tcW w:w="1580" w:type="dxa"/>
            <w:tcBorders>
              <w:left w:val="nil"/>
              <w:bottom w:val="single" w:sz="12" w:space="0" w:color="auto"/>
              <w:right w:val="nil"/>
            </w:tcBorders>
            <w:shd w:val="clear" w:color="auto" w:fill="auto"/>
            <w:vAlign w:val="bottom"/>
            <w:hideMark/>
          </w:tcPr>
          <w:p w14:paraId="77D93876" w14:textId="4640A6DD" w:rsidR="003211E7" w:rsidRPr="00084A27" w:rsidRDefault="00B75332" w:rsidP="00B75332">
            <w:pPr>
              <w:spacing w:after="0" w:line="240" w:lineRule="auto"/>
              <w:jc w:val="center"/>
              <w:rPr>
                <w:rFonts w:ascii="Times New Roman" w:eastAsia="Times New Roman" w:hAnsi="Times New Roman"/>
                <w:bCs/>
                <w:color w:val="000000"/>
              </w:rPr>
            </w:pPr>
            <w:r w:rsidRPr="00084A27">
              <w:rPr>
                <w:rFonts w:ascii="Times New Roman" w:eastAsia="Times New Roman" w:hAnsi="Times New Roman"/>
                <w:bCs/>
                <w:color w:val="000000"/>
              </w:rPr>
              <w:t>Difference</w:t>
            </w:r>
            <w:r w:rsidRPr="00084A27">
              <w:rPr>
                <w:rFonts w:ascii="Times New Roman" w:eastAsia="Times New Roman" w:hAnsi="Times New Roman"/>
                <w:bCs/>
                <w:color w:val="000000"/>
              </w:rPr>
              <w:br/>
            </w:r>
            <w:r w:rsidR="003211E7" w:rsidRPr="00084A27">
              <w:rPr>
                <w:rFonts w:ascii="Times New Roman" w:eastAsia="Times New Roman" w:hAnsi="Times New Roman"/>
                <w:bCs/>
                <w:color w:val="000000"/>
              </w:rPr>
              <w:t>(%)</w:t>
            </w:r>
          </w:p>
        </w:tc>
      </w:tr>
      <w:tr w:rsidR="004D6979" w:rsidRPr="004509CE" w14:paraId="23030118" w14:textId="77777777" w:rsidTr="00A335CC">
        <w:trPr>
          <w:trHeight w:val="288"/>
        </w:trPr>
        <w:tc>
          <w:tcPr>
            <w:tcW w:w="1617" w:type="dxa"/>
            <w:tcBorders>
              <w:top w:val="single" w:sz="12" w:space="0" w:color="auto"/>
              <w:left w:val="nil"/>
              <w:bottom w:val="nil"/>
              <w:right w:val="nil"/>
            </w:tcBorders>
            <w:shd w:val="clear" w:color="auto" w:fill="auto"/>
            <w:noWrap/>
            <w:vAlign w:val="bottom"/>
            <w:hideMark/>
          </w:tcPr>
          <w:p w14:paraId="44759F74"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CE</w:t>
            </w:r>
          </w:p>
        </w:tc>
        <w:tc>
          <w:tcPr>
            <w:tcW w:w="1580" w:type="dxa"/>
            <w:tcBorders>
              <w:top w:val="single" w:sz="12" w:space="0" w:color="auto"/>
              <w:left w:val="nil"/>
              <w:bottom w:val="nil"/>
              <w:right w:val="nil"/>
            </w:tcBorders>
            <w:shd w:val="clear" w:color="auto" w:fill="auto"/>
            <w:noWrap/>
            <w:vAlign w:val="bottom"/>
            <w:hideMark/>
          </w:tcPr>
          <w:p w14:paraId="6F73044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w:t>
            </w:r>
          </w:p>
        </w:tc>
        <w:tc>
          <w:tcPr>
            <w:tcW w:w="1535" w:type="dxa"/>
            <w:tcBorders>
              <w:top w:val="single" w:sz="12" w:space="0" w:color="auto"/>
              <w:left w:val="nil"/>
              <w:right w:val="nil"/>
            </w:tcBorders>
            <w:vAlign w:val="bottom"/>
          </w:tcPr>
          <w:p w14:paraId="793ED68C" w14:textId="147E0B42"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single" w:sz="12" w:space="0" w:color="auto"/>
              <w:left w:val="nil"/>
              <w:bottom w:val="nil"/>
              <w:right w:val="nil"/>
            </w:tcBorders>
            <w:shd w:val="clear" w:color="auto" w:fill="auto"/>
            <w:noWrap/>
            <w:vAlign w:val="bottom"/>
            <w:hideMark/>
          </w:tcPr>
          <w:p w14:paraId="2A78CBAD" w14:textId="738CBD15"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2981</w:t>
            </w:r>
          </w:p>
        </w:tc>
        <w:tc>
          <w:tcPr>
            <w:tcW w:w="1580" w:type="dxa"/>
            <w:tcBorders>
              <w:top w:val="single" w:sz="12" w:space="0" w:color="auto"/>
              <w:left w:val="nil"/>
              <w:bottom w:val="nil"/>
              <w:right w:val="nil"/>
            </w:tcBorders>
            <w:shd w:val="clear" w:color="auto" w:fill="auto"/>
            <w:noWrap/>
            <w:vAlign w:val="bottom"/>
            <w:hideMark/>
          </w:tcPr>
          <w:p w14:paraId="772A6D4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450</w:t>
            </w:r>
          </w:p>
        </w:tc>
        <w:tc>
          <w:tcPr>
            <w:tcW w:w="1800" w:type="dxa"/>
            <w:tcBorders>
              <w:top w:val="single" w:sz="12" w:space="0" w:color="auto"/>
              <w:left w:val="nil"/>
              <w:bottom w:val="nil"/>
              <w:right w:val="nil"/>
            </w:tcBorders>
            <w:shd w:val="clear" w:color="auto" w:fill="auto"/>
            <w:noWrap/>
            <w:vAlign w:val="bottom"/>
            <w:hideMark/>
          </w:tcPr>
          <w:p w14:paraId="31AE6CC5"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3429</w:t>
            </w:r>
          </w:p>
        </w:tc>
        <w:tc>
          <w:tcPr>
            <w:tcW w:w="1580" w:type="dxa"/>
            <w:tcBorders>
              <w:top w:val="single" w:sz="12" w:space="0" w:color="auto"/>
              <w:left w:val="nil"/>
              <w:bottom w:val="nil"/>
              <w:right w:val="nil"/>
            </w:tcBorders>
            <w:shd w:val="clear" w:color="auto" w:fill="auto"/>
            <w:noWrap/>
            <w:vAlign w:val="bottom"/>
            <w:hideMark/>
          </w:tcPr>
          <w:p w14:paraId="0B8F9BB5"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88</w:t>
            </w:r>
          </w:p>
        </w:tc>
        <w:tc>
          <w:tcPr>
            <w:tcW w:w="1580" w:type="dxa"/>
            <w:tcBorders>
              <w:top w:val="single" w:sz="12" w:space="0" w:color="auto"/>
              <w:left w:val="nil"/>
              <w:bottom w:val="nil"/>
              <w:right w:val="nil"/>
            </w:tcBorders>
            <w:shd w:val="clear" w:color="auto" w:fill="auto"/>
            <w:noWrap/>
            <w:vAlign w:val="bottom"/>
            <w:hideMark/>
          </w:tcPr>
          <w:p w14:paraId="1F5535F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4D6979" w:rsidRPr="004509CE" w14:paraId="259B2485" w14:textId="77777777" w:rsidTr="00A335CC">
        <w:trPr>
          <w:trHeight w:val="288"/>
        </w:trPr>
        <w:tc>
          <w:tcPr>
            <w:tcW w:w="1617" w:type="dxa"/>
            <w:tcBorders>
              <w:top w:val="nil"/>
              <w:left w:val="nil"/>
              <w:bottom w:val="nil"/>
              <w:right w:val="nil"/>
            </w:tcBorders>
            <w:shd w:val="clear" w:color="auto" w:fill="auto"/>
            <w:noWrap/>
            <w:vAlign w:val="bottom"/>
            <w:hideMark/>
          </w:tcPr>
          <w:p w14:paraId="454DC571" w14:textId="0C29B93D" w:rsidR="004D6979" w:rsidRPr="004509CE" w:rsidRDefault="004D6979" w:rsidP="004D6979">
            <w:pPr>
              <w:spacing w:after="0" w:line="240" w:lineRule="auto"/>
              <w:rPr>
                <w:rFonts w:ascii="Times New Roman" w:eastAsia="Times New Roman" w:hAnsi="Times New Roman"/>
                <w:color w:val="000000"/>
              </w:rPr>
            </w:pPr>
            <w:r>
              <w:rPr>
                <w:rFonts w:ascii="Times New Roman" w:eastAsia="Times New Roman" w:hAnsi="Times New Roman"/>
                <w:color w:val="000000"/>
              </w:rPr>
              <w:t>CER/HexCer</w:t>
            </w:r>
          </w:p>
        </w:tc>
        <w:tc>
          <w:tcPr>
            <w:tcW w:w="1580" w:type="dxa"/>
            <w:tcBorders>
              <w:top w:val="nil"/>
              <w:left w:val="nil"/>
              <w:bottom w:val="nil"/>
              <w:right w:val="nil"/>
            </w:tcBorders>
            <w:shd w:val="clear" w:color="auto" w:fill="auto"/>
            <w:noWrap/>
            <w:vAlign w:val="bottom"/>
            <w:hideMark/>
          </w:tcPr>
          <w:p w14:paraId="539C6414"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w:t>
            </w:r>
          </w:p>
        </w:tc>
        <w:tc>
          <w:tcPr>
            <w:tcW w:w="1535" w:type="dxa"/>
            <w:tcBorders>
              <w:top w:val="nil"/>
              <w:left w:val="nil"/>
              <w:right w:val="nil"/>
            </w:tcBorders>
            <w:vAlign w:val="bottom"/>
          </w:tcPr>
          <w:p w14:paraId="3F1D8DAB" w14:textId="428297A7"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31B83FEA" w14:textId="7AB9A5E0"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c>
          <w:tcPr>
            <w:tcW w:w="1580" w:type="dxa"/>
            <w:tcBorders>
              <w:top w:val="nil"/>
              <w:left w:val="nil"/>
              <w:bottom w:val="nil"/>
              <w:right w:val="nil"/>
            </w:tcBorders>
            <w:shd w:val="clear" w:color="auto" w:fill="auto"/>
            <w:noWrap/>
            <w:vAlign w:val="bottom"/>
            <w:hideMark/>
          </w:tcPr>
          <w:p w14:paraId="0478B60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800" w:type="dxa"/>
            <w:tcBorders>
              <w:top w:val="nil"/>
              <w:left w:val="nil"/>
              <w:bottom w:val="nil"/>
              <w:right w:val="nil"/>
            </w:tcBorders>
            <w:shd w:val="clear" w:color="auto" w:fill="auto"/>
            <w:noWrap/>
            <w:vAlign w:val="bottom"/>
            <w:hideMark/>
          </w:tcPr>
          <w:p w14:paraId="25EBB8A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9.54</w:t>
            </w:r>
          </w:p>
        </w:tc>
        <w:tc>
          <w:tcPr>
            <w:tcW w:w="1580" w:type="dxa"/>
            <w:tcBorders>
              <w:top w:val="nil"/>
              <w:left w:val="nil"/>
              <w:bottom w:val="nil"/>
              <w:right w:val="nil"/>
            </w:tcBorders>
            <w:shd w:val="clear" w:color="auto" w:fill="auto"/>
            <w:noWrap/>
            <w:vAlign w:val="bottom"/>
            <w:hideMark/>
          </w:tcPr>
          <w:p w14:paraId="5F16D805"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0.14</w:t>
            </w:r>
          </w:p>
        </w:tc>
        <w:tc>
          <w:tcPr>
            <w:tcW w:w="1580" w:type="dxa"/>
            <w:tcBorders>
              <w:top w:val="nil"/>
              <w:left w:val="nil"/>
              <w:bottom w:val="nil"/>
              <w:right w:val="nil"/>
            </w:tcBorders>
            <w:shd w:val="clear" w:color="auto" w:fill="auto"/>
            <w:noWrap/>
            <w:vAlign w:val="bottom"/>
            <w:hideMark/>
          </w:tcPr>
          <w:p w14:paraId="0A6A285D"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r>
      <w:tr w:rsidR="004D6979" w:rsidRPr="004509CE" w14:paraId="1B1007F6" w14:textId="77777777" w:rsidTr="00A335CC">
        <w:trPr>
          <w:trHeight w:val="288"/>
        </w:trPr>
        <w:tc>
          <w:tcPr>
            <w:tcW w:w="1617" w:type="dxa"/>
            <w:tcBorders>
              <w:top w:val="nil"/>
              <w:left w:val="nil"/>
              <w:bottom w:val="nil"/>
              <w:right w:val="nil"/>
            </w:tcBorders>
            <w:shd w:val="clear" w:color="auto" w:fill="auto"/>
            <w:noWrap/>
            <w:vAlign w:val="bottom"/>
            <w:hideMark/>
          </w:tcPr>
          <w:p w14:paraId="4BD4C6A7"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Cholesterol</w:t>
            </w:r>
          </w:p>
        </w:tc>
        <w:tc>
          <w:tcPr>
            <w:tcW w:w="1580" w:type="dxa"/>
            <w:tcBorders>
              <w:top w:val="nil"/>
              <w:left w:val="nil"/>
              <w:bottom w:val="nil"/>
              <w:right w:val="nil"/>
            </w:tcBorders>
            <w:shd w:val="clear" w:color="auto" w:fill="auto"/>
            <w:noWrap/>
            <w:vAlign w:val="bottom"/>
            <w:hideMark/>
          </w:tcPr>
          <w:p w14:paraId="3CD5C15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535" w:type="dxa"/>
            <w:tcBorders>
              <w:top w:val="nil"/>
              <w:left w:val="nil"/>
              <w:right w:val="nil"/>
            </w:tcBorders>
            <w:vAlign w:val="bottom"/>
          </w:tcPr>
          <w:p w14:paraId="3E8B6EC4" w14:textId="2700AFBF"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6F6639A8" w14:textId="6BD0A65F"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767</w:t>
            </w:r>
          </w:p>
        </w:tc>
        <w:tc>
          <w:tcPr>
            <w:tcW w:w="1580" w:type="dxa"/>
            <w:tcBorders>
              <w:top w:val="nil"/>
              <w:left w:val="nil"/>
              <w:bottom w:val="nil"/>
              <w:right w:val="nil"/>
            </w:tcBorders>
            <w:shd w:val="clear" w:color="auto" w:fill="auto"/>
            <w:noWrap/>
            <w:vAlign w:val="bottom"/>
            <w:hideMark/>
          </w:tcPr>
          <w:p w14:paraId="3FBEDE3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111</w:t>
            </w:r>
          </w:p>
        </w:tc>
        <w:tc>
          <w:tcPr>
            <w:tcW w:w="1800" w:type="dxa"/>
            <w:tcBorders>
              <w:top w:val="nil"/>
              <w:left w:val="nil"/>
              <w:bottom w:val="nil"/>
              <w:right w:val="nil"/>
            </w:tcBorders>
            <w:shd w:val="clear" w:color="auto" w:fill="auto"/>
            <w:noWrap/>
            <w:vAlign w:val="bottom"/>
            <w:hideMark/>
          </w:tcPr>
          <w:p w14:paraId="185EB088"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820</w:t>
            </w:r>
          </w:p>
        </w:tc>
        <w:tc>
          <w:tcPr>
            <w:tcW w:w="1580" w:type="dxa"/>
            <w:tcBorders>
              <w:top w:val="nil"/>
              <w:left w:val="nil"/>
              <w:bottom w:val="nil"/>
              <w:right w:val="nil"/>
            </w:tcBorders>
            <w:shd w:val="clear" w:color="auto" w:fill="auto"/>
            <w:noWrap/>
            <w:vAlign w:val="bottom"/>
            <w:hideMark/>
          </w:tcPr>
          <w:p w14:paraId="03A703C3"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580" w:type="dxa"/>
            <w:tcBorders>
              <w:top w:val="nil"/>
              <w:left w:val="nil"/>
              <w:bottom w:val="nil"/>
              <w:right w:val="nil"/>
            </w:tcBorders>
            <w:shd w:val="clear" w:color="auto" w:fill="auto"/>
            <w:noWrap/>
            <w:vAlign w:val="bottom"/>
            <w:hideMark/>
          </w:tcPr>
          <w:p w14:paraId="394805B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w:t>
            </w:r>
          </w:p>
        </w:tc>
      </w:tr>
      <w:tr w:rsidR="004D6979" w:rsidRPr="004509CE" w14:paraId="0DF49A71" w14:textId="77777777" w:rsidTr="00A335CC">
        <w:trPr>
          <w:trHeight w:val="288"/>
        </w:trPr>
        <w:tc>
          <w:tcPr>
            <w:tcW w:w="1617" w:type="dxa"/>
            <w:tcBorders>
              <w:top w:val="nil"/>
              <w:left w:val="nil"/>
              <w:bottom w:val="nil"/>
              <w:right w:val="nil"/>
            </w:tcBorders>
            <w:shd w:val="clear" w:color="auto" w:fill="auto"/>
            <w:noWrap/>
            <w:vAlign w:val="bottom"/>
            <w:hideMark/>
          </w:tcPr>
          <w:p w14:paraId="510E30F9"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DAG</w:t>
            </w:r>
          </w:p>
        </w:tc>
        <w:tc>
          <w:tcPr>
            <w:tcW w:w="1580" w:type="dxa"/>
            <w:tcBorders>
              <w:top w:val="nil"/>
              <w:left w:val="nil"/>
              <w:bottom w:val="nil"/>
              <w:right w:val="nil"/>
            </w:tcBorders>
            <w:shd w:val="clear" w:color="auto" w:fill="auto"/>
            <w:noWrap/>
            <w:vAlign w:val="bottom"/>
            <w:hideMark/>
          </w:tcPr>
          <w:p w14:paraId="28799AA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23</w:t>
            </w:r>
          </w:p>
        </w:tc>
        <w:tc>
          <w:tcPr>
            <w:tcW w:w="1535" w:type="dxa"/>
            <w:tcBorders>
              <w:top w:val="nil"/>
              <w:left w:val="nil"/>
              <w:right w:val="nil"/>
            </w:tcBorders>
            <w:vAlign w:val="bottom"/>
          </w:tcPr>
          <w:p w14:paraId="5BC40814" w14:textId="6062F033"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5C2F86A2" w14:textId="0625308B"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53</w:t>
            </w:r>
          </w:p>
        </w:tc>
        <w:tc>
          <w:tcPr>
            <w:tcW w:w="1580" w:type="dxa"/>
            <w:tcBorders>
              <w:top w:val="nil"/>
              <w:left w:val="nil"/>
              <w:bottom w:val="nil"/>
              <w:right w:val="nil"/>
            </w:tcBorders>
            <w:shd w:val="clear" w:color="auto" w:fill="auto"/>
            <w:noWrap/>
            <w:vAlign w:val="bottom"/>
            <w:hideMark/>
          </w:tcPr>
          <w:p w14:paraId="264CE00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800" w:type="dxa"/>
            <w:tcBorders>
              <w:top w:val="nil"/>
              <w:left w:val="nil"/>
              <w:bottom w:val="nil"/>
              <w:right w:val="nil"/>
            </w:tcBorders>
            <w:shd w:val="clear" w:color="auto" w:fill="auto"/>
            <w:noWrap/>
            <w:vAlign w:val="bottom"/>
            <w:hideMark/>
          </w:tcPr>
          <w:p w14:paraId="6E3A3019"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50.80</w:t>
            </w:r>
          </w:p>
        </w:tc>
        <w:tc>
          <w:tcPr>
            <w:tcW w:w="1580" w:type="dxa"/>
            <w:tcBorders>
              <w:top w:val="nil"/>
              <w:left w:val="nil"/>
              <w:bottom w:val="nil"/>
              <w:right w:val="nil"/>
            </w:tcBorders>
            <w:shd w:val="clear" w:color="auto" w:fill="auto"/>
            <w:noWrap/>
            <w:vAlign w:val="bottom"/>
            <w:hideMark/>
          </w:tcPr>
          <w:p w14:paraId="49540F9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1.77</w:t>
            </w:r>
          </w:p>
        </w:tc>
        <w:tc>
          <w:tcPr>
            <w:tcW w:w="1580" w:type="dxa"/>
            <w:tcBorders>
              <w:top w:val="nil"/>
              <w:left w:val="nil"/>
              <w:bottom w:val="nil"/>
              <w:right w:val="nil"/>
            </w:tcBorders>
            <w:shd w:val="clear" w:color="auto" w:fill="auto"/>
            <w:noWrap/>
            <w:vAlign w:val="bottom"/>
            <w:hideMark/>
          </w:tcPr>
          <w:p w14:paraId="38E6EBE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r>
      <w:tr w:rsidR="004D6979" w:rsidRPr="004509CE" w14:paraId="558CE92E" w14:textId="77777777" w:rsidTr="00A335CC">
        <w:trPr>
          <w:trHeight w:val="288"/>
        </w:trPr>
        <w:tc>
          <w:tcPr>
            <w:tcW w:w="1617" w:type="dxa"/>
            <w:tcBorders>
              <w:top w:val="nil"/>
              <w:left w:val="nil"/>
              <w:bottom w:val="nil"/>
              <w:right w:val="nil"/>
            </w:tcBorders>
            <w:shd w:val="clear" w:color="auto" w:fill="auto"/>
            <w:noWrap/>
            <w:vAlign w:val="bottom"/>
            <w:hideMark/>
          </w:tcPr>
          <w:p w14:paraId="7BD5AA41" w14:textId="0CF41F5C" w:rsidR="004D6979" w:rsidRPr="004509CE" w:rsidRDefault="004D6979" w:rsidP="004D6979">
            <w:pPr>
              <w:spacing w:after="0" w:line="240" w:lineRule="auto"/>
              <w:rPr>
                <w:rFonts w:ascii="Times New Roman" w:eastAsia="Times New Roman" w:hAnsi="Times New Roman"/>
                <w:color w:val="000000"/>
              </w:rPr>
            </w:pPr>
            <w:r>
              <w:rPr>
                <w:rFonts w:ascii="Times New Roman" w:eastAsia="Times New Roman" w:hAnsi="Times New Roman"/>
                <w:color w:val="000000"/>
              </w:rPr>
              <w:t>EICO</w:t>
            </w:r>
          </w:p>
        </w:tc>
        <w:tc>
          <w:tcPr>
            <w:tcW w:w="1580" w:type="dxa"/>
            <w:tcBorders>
              <w:top w:val="nil"/>
              <w:left w:val="nil"/>
              <w:bottom w:val="nil"/>
              <w:right w:val="nil"/>
            </w:tcBorders>
            <w:shd w:val="clear" w:color="auto" w:fill="auto"/>
            <w:noWrap/>
            <w:vAlign w:val="bottom"/>
            <w:hideMark/>
          </w:tcPr>
          <w:p w14:paraId="4EF16B3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535" w:type="dxa"/>
            <w:tcBorders>
              <w:top w:val="nil"/>
              <w:left w:val="nil"/>
              <w:right w:val="nil"/>
            </w:tcBorders>
            <w:vAlign w:val="bottom"/>
          </w:tcPr>
          <w:p w14:paraId="0DAF02E0" w14:textId="31532B75" w:rsidR="004D6979" w:rsidRPr="004509CE" w:rsidRDefault="004D6979" w:rsidP="004D6979">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w:t>
            </w:r>
            <w:r w:rsidRPr="00B6357E">
              <w:rPr>
                <w:rFonts w:ascii="Times New Roman" w:eastAsia="Times New Roman" w:hAnsi="Times New Roman"/>
                <w:color w:val="000000"/>
              </w:rPr>
              <w:t>mol/mL</w:t>
            </w:r>
          </w:p>
        </w:tc>
        <w:tc>
          <w:tcPr>
            <w:tcW w:w="1580" w:type="dxa"/>
            <w:tcBorders>
              <w:top w:val="nil"/>
              <w:left w:val="nil"/>
              <w:bottom w:val="nil"/>
              <w:right w:val="nil"/>
            </w:tcBorders>
            <w:shd w:val="clear" w:color="auto" w:fill="auto"/>
            <w:noWrap/>
            <w:vAlign w:val="bottom"/>
            <w:hideMark/>
          </w:tcPr>
          <w:p w14:paraId="1EAACA2A" w14:textId="0A76E154"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w:t>
            </w:r>
          </w:p>
        </w:tc>
        <w:tc>
          <w:tcPr>
            <w:tcW w:w="1580" w:type="dxa"/>
            <w:tcBorders>
              <w:top w:val="nil"/>
              <w:left w:val="nil"/>
              <w:bottom w:val="nil"/>
              <w:right w:val="nil"/>
            </w:tcBorders>
            <w:shd w:val="clear" w:color="auto" w:fill="auto"/>
            <w:noWrap/>
            <w:vAlign w:val="bottom"/>
            <w:hideMark/>
          </w:tcPr>
          <w:p w14:paraId="191A750B"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800" w:type="dxa"/>
            <w:tcBorders>
              <w:top w:val="nil"/>
              <w:left w:val="nil"/>
              <w:bottom w:val="nil"/>
              <w:right w:val="nil"/>
            </w:tcBorders>
            <w:shd w:val="clear" w:color="auto" w:fill="auto"/>
            <w:noWrap/>
            <w:vAlign w:val="bottom"/>
            <w:hideMark/>
          </w:tcPr>
          <w:p w14:paraId="2708DAE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16.92</w:t>
            </w:r>
          </w:p>
        </w:tc>
        <w:tc>
          <w:tcPr>
            <w:tcW w:w="1580" w:type="dxa"/>
            <w:tcBorders>
              <w:top w:val="nil"/>
              <w:left w:val="nil"/>
              <w:bottom w:val="nil"/>
              <w:right w:val="nil"/>
            </w:tcBorders>
            <w:shd w:val="clear" w:color="auto" w:fill="auto"/>
            <w:noWrap/>
            <w:vAlign w:val="bottom"/>
            <w:hideMark/>
          </w:tcPr>
          <w:p w14:paraId="19C364DB"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1.43</w:t>
            </w:r>
          </w:p>
        </w:tc>
        <w:tc>
          <w:tcPr>
            <w:tcW w:w="1580" w:type="dxa"/>
            <w:tcBorders>
              <w:top w:val="nil"/>
              <w:left w:val="nil"/>
              <w:bottom w:val="nil"/>
              <w:right w:val="nil"/>
            </w:tcBorders>
            <w:shd w:val="clear" w:color="auto" w:fill="auto"/>
            <w:noWrap/>
            <w:vAlign w:val="bottom"/>
            <w:hideMark/>
          </w:tcPr>
          <w:p w14:paraId="7800E638"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w:t>
            </w:r>
          </w:p>
        </w:tc>
      </w:tr>
      <w:tr w:rsidR="004D6979" w:rsidRPr="004509CE" w14:paraId="1FC49397" w14:textId="77777777" w:rsidTr="00A335CC">
        <w:trPr>
          <w:trHeight w:val="288"/>
        </w:trPr>
        <w:tc>
          <w:tcPr>
            <w:tcW w:w="1617" w:type="dxa"/>
            <w:tcBorders>
              <w:top w:val="nil"/>
              <w:left w:val="nil"/>
              <w:bottom w:val="nil"/>
              <w:right w:val="nil"/>
            </w:tcBorders>
            <w:shd w:val="clear" w:color="auto" w:fill="auto"/>
            <w:noWrap/>
            <w:vAlign w:val="bottom"/>
            <w:hideMark/>
          </w:tcPr>
          <w:p w14:paraId="19DA66D9"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FFA</w:t>
            </w:r>
          </w:p>
        </w:tc>
        <w:tc>
          <w:tcPr>
            <w:tcW w:w="1580" w:type="dxa"/>
            <w:tcBorders>
              <w:top w:val="nil"/>
              <w:left w:val="nil"/>
              <w:bottom w:val="nil"/>
              <w:right w:val="nil"/>
            </w:tcBorders>
            <w:shd w:val="clear" w:color="auto" w:fill="auto"/>
            <w:noWrap/>
            <w:vAlign w:val="bottom"/>
            <w:hideMark/>
          </w:tcPr>
          <w:p w14:paraId="6AA86434"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c>
          <w:tcPr>
            <w:tcW w:w="1535" w:type="dxa"/>
            <w:tcBorders>
              <w:top w:val="nil"/>
              <w:left w:val="nil"/>
              <w:right w:val="nil"/>
            </w:tcBorders>
            <w:vAlign w:val="bottom"/>
          </w:tcPr>
          <w:p w14:paraId="48CBD051" w14:textId="4A07454E"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591902C5" w14:textId="0E0DF710"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229</w:t>
            </w:r>
          </w:p>
        </w:tc>
        <w:tc>
          <w:tcPr>
            <w:tcW w:w="1580" w:type="dxa"/>
            <w:tcBorders>
              <w:top w:val="nil"/>
              <w:left w:val="nil"/>
              <w:bottom w:val="nil"/>
              <w:right w:val="nil"/>
            </w:tcBorders>
            <w:shd w:val="clear" w:color="auto" w:fill="auto"/>
            <w:noWrap/>
            <w:vAlign w:val="bottom"/>
            <w:hideMark/>
          </w:tcPr>
          <w:p w14:paraId="2F8C1E4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59</w:t>
            </w:r>
          </w:p>
        </w:tc>
        <w:tc>
          <w:tcPr>
            <w:tcW w:w="1800" w:type="dxa"/>
            <w:tcBorders>
              <w:top w:val="nil"/>
              <w:left w:val="nil"/>
              <w:bottom w:val="nil"/>
              <w:right w:val="nil"/>
            </w:tcBorders>
            <w:shd w:val="clear" w:color="auto" w:fill="auto"/>
            <w:noWrap/>
            <w:vAlign w:val="bottom"/>
            <w:hideMark/>
          </w:tcPr>
          <w:p w14:paraId="2D72540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203</w:t>
            </w:r>
          </w:p>
        </w:tc>
        <w:tc>
          <w:tcPr>
            <w:tcW w:w="1580" w:type="dxa"/>
            <w:tcBorders>
              <w:top w:val="nil"/>
              <w:left w:val="nil"/>
              <w:bottom w:val="nil"/>
              <w:right w:val="nil"/>
            </w:tcBorders>
            <w:shd w:val="clear" w:color="auto" w:fill="auto"/>
            <w:noWrap/>
            <w:vAlign w:val="bottom"/>
            <w:hideMark/>
          </w:tcPr>
          <w:p w14:paraId="160F2A6D"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9</w:t>
            </w:r>
          </w:p>
        </w:tc>
        <w:tc>
          <w:tcPr>
            <w:tcW w:w="1580" w:type="dxa"/>
            <w:tcBorders>
              <w:top w:val="nil"/>
              <w:left w:val="nil"/>
              <w:bottom w:val="nil"/>
              <w:right w:val="nil"/>
            </w:tcBorders>
            <w:shd w:val="clear" w:color="auto" w:fill="auto"/>
            <w:noWrap/>
            <w:vAlign w:val="bottom"/>
            <w:hideMark/>
          </w:tcPr>
          <w:p w14:paraId="5EDB57CF"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13</w:t>
            </w:r>
          </w:p>
        </w:tc>
      </w:tr>
      <w:tr w:rsidR="004D6979" w:rsidRPr="004509CE" w14:paraId="4D6FC503" w14:textId="77777777" w:rsidTr="00A335CC">
        <w:trPr>
          <w:trHeight w:val="288"/>
        </w:trPr>
        <w:tc>
          <w:tcPr>
            <w:tcW w:w="1617" w:type="dxa"/>
            <w:tcBorders>
              <w:top w:val="nil"/>
              <w:left w:val="nil"/>
              <w:bottom w:val="nil"/>
              <w:right w:val="nil"/>
            </w:tcBorders>
            <w:shd w:val="clear" w:color="auto" w:fill="auto"/>
            <w:noWrap/>
            <w:vAlign w:val="bottom"/>
            <w:hideMark/>
          </w:tcPr>
          <w:p w14:paraId="535ED734"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LPC</w:t>
            </w:r>
          </w:p>
        </w:tc>
        <w:tc>
          <w:tcPr>
            <w:tcW w:w="1580" w:type="dxa"/>
            <w:tcBorders>
              <w:top w:val="nil"/>
              <w:left w:val="nil"/>
              <w:bottom w:val="nil"/>
              <w:right w:val="nil"/>
            </w:tcBorders>
            <w:shd w:val="clear" w:color="auto" w:fill="auto"/>
            <w:noWrap/>
            <w:vAlign w:val="bottom"/>
            <w:hideMark/>
          </w:tcPr>
          <w:p w14:paraId="7872CD7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535" w:type="dxa"/>
            <w:tcBorders>
              <w:top w:val="nil"/>
              <w:left w:val="nil"/>
              <w:right w:val="nil"/>
            </w:tcBorders>
            <w:vAlign w:val="bottom"/>
          </w:tcPr>
          <w:p w14:paraId="7A3AF0C4" w14:textId="13FA9CE7"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674042F0" w14:textId="4E039369"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153</w:t>
            </w:r>
          </w:p>
        </w:tc>
        <w:tc>
          <w:tcPr>
            <w:tcW w:w="1580" w:type="dxa"/>
            <w:tcBorders>
              <w:top w:val="nil"/>
              <w:left w:val="nil"/>
              <w:bottom w:val="nil"/>
              <w:right w:val="nil"/>
            </w:tcBorders>
            <w:shd w:val="clear" w:color="auto" w:fill="auto"/>
            <w:noWrap/>
            <w:vAlign w:val="bottom"/>
            <w:hideMark/>
          </w:tcPr>
          <w:p w14:paraId="2754D7C4"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12</w:t>
            </w:r>
          </w:p>
        </w:tc>
        <w:tc>
          <w:tcPr>
            <w:tcW w:w="1800" w:type="dxa"/>
            <w:tcBorders>
              <w:top w:val="nil"/>
              <w:left w:val="nil"/>
              <w:bottom w:val="nil"/>
              <w:right w:val="nil"/>
            </w:tcBorders>
            <w:shd w:val="clear" w:color="auto" w:fill="auto"/>
            <w:noWrap/>
            <w:vAlign w:val="bottom"/>
            <w:hideMark/>
          </w:tcPr>
          <w:p w14:paraId="7CE6473A"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103</w:t>
            </w:r>
          </w:p>
        </w:tc>
        <w:tc>
          <w:tcPr>
            <w:tcW w:w="1580" w:type="dxa"/>
            <w:tcBorders>
              <w:top w:val="nil"/>
              <w:left w:val="nil"/>
              <w:bottom w:val="nil"/>
              <w:right w:val="nil"/>
            </w:tcBorders>
            <w:shd w:val="clear" w:color="auto" w:fill="auto"/>
            <w:noWrap/>
            <w:vAlign w:val="bottom"/>
            <w:hideMark/>
          </w:tcPr>
          <w:p w14:paraId="294771C9"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580" w:type="dxa"/>
            <w:tcBorders>
              <w:top w:val="nil"/>
              <w:left w:val="nil"/>
              <w:bottom w:val="nil"/>
              <w:right w:val="nil"/>
            </w:tcBorders>
            <w:shd w:val="clear" w:color="auto" w:fill="auto"/>
            <w:noWrap/>
            <w:vAlign w:val="bottom"/>
            <w:hideMark/>
          </w:tcPr>
          <w:p w14:paraId="34E4ED48"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48</w:t>
            </w:r>
          </w:p>
        </w:tc>
      </w:tr>
      <w:tr w:rsidR="004D6979" w:rsidRPr="004509CE" w14:paraId="2D42D52A" w14:textId="77777777" w:rsidTr="00A335CC">
        <w:trPr>
          <w:trHeight w:val="288"/>
        </w:trPr>
        <w:tc>
          <w:tcPr>
            <w:tcW w:w="1617" w:type="dxa"/>
            <w:tcBorders>
              <w:top w:val="nil"/>
              <w:left w:val="nil"/>
              <w:bottom w:val="nil"/>
              <w:right w:val="nil"/>
            </w:tcBorders>
            <w:shd w:val="clear" w:color="auto" w:fill="auto"/>
            <w:noWrap/>
            <w:vAlign w:val="bottom"/>
            <w:hideMark/>
          </w:tcPr>
          <w:p w14:paraId="53E5E678"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LPE</w:t>
            </w:r>
          </w:p>
        </w:tc>
        <w:tc>
          <w:tcPr>
            <w:tcW w:w="1580" w:type="dxa"/>
            <w:tcBorders>
              <w:top w:val="nil"/>
              <w:left w:val="nil"/>
              <w:bottom w:val="nil"/>
              <w:right w:val="nil"/>
            </w:tcBorders>
            <w:shd w:val="clear" w:color="auto" w:fill="auto"/>
            <w:noWrap/>
            <w:vAlign w:val="bottom"/>
            <w:hideMark/>
          </w:tcPr>
          <w:p w14:paraId="35C77664"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535" w:type="dxa"/>
            <w:tcBorders>
              <w:top w:val="nil"/>
              <w:left w:val="nil"/>
              <w:right w:val="nil"/>
            </w:tcBorders>
            <w:vAlign w:val="bottom"/>
          </w:tcPr>
          <w:p w14:paraId="5019CEA1" w14:textId="1061FC0C"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4015AA47" w14:textId="4233964D"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w:t>
            </w:r>
          </w:p>
        </w:tc>
        <w:tc>
          <w:tcPr>
            <w:tcW w:w="1580" w:type="dxa"/>
            <w:tcBorders>
              <w:top w:val="nil"/>
              <w:left w:val="nil"/>
              <w:bottom w:val="nil"/>
              <w:right w:val="nil"/>
            </w:tcBorders>
            <w:shd w:val="clear" w:color="auto" w:fill="auto"/>
            <w:noWrap/>
            <w:vAlign w:val="bottom"/>
            <w:hideMark/>
          </w:tcPr>
          <w:p w14:paraId="1A32385E"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w:t>
            </w:r>
          </w:p>
        </w:tc>
        <w:tc>
          <w:tcPr>
            <w:tcW w:w="1800" w:type="dxa"/>
            <w:tcBorders>
              <w:top w:val="nil"/>
              <w:left w:val="nil"/>
              <w:bottom w:val="nil"/>
              <w:right w:val="nil"/>
            </w:tcBorders>
            <w:shd w:val="clear" w:color="auto" w:fill="auto"/>
            <w:noWrap/>
            <w:vAlign w:val="bottom"/>
            <w:hideMark/>
          </w:tcPr>
          <w:p w14:paraId="13A9281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36.64</w:t>
            </w:r>
          </w:p>
        </w:tc>
        <w:tc>
          <w:tcPr>
            <w:tcW w:w="1580" w:type="dxa"/>
            <w:tcBorders>
              <w:top w:val="nil"/>
              <w:left w:val="nil"/>
              <w:bottom w:val="nil"/>
              <w:right w:val="nil"/>
            </w:tcBorders>
            <w:shd w:val="clear" w:color="auto" w:fill="auto"/>
            <w:noWrap/>
            <w:vAlign w:val="bottom"/>
            <w:hideMark/>
          </w:tcPr>
          <w:p w14:paraId="5B72FDA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1.77</w:t>
            </w:r>
          </w:p>
        </w:tc>
        <w:tc>
          <w:tcPr>
            <w:tcW w:w="1580" w:type="dxa"/>
            <w:tcBorders>
              <w:top w:val="nil"/>
              <w:left w:val="nil"/>
              <w:bottom w:val="nil"/>
              <w:right w:val="nil"/>
            </w:tcBorders>
            <w:shd w:val="clear" w:color="auto" w:fill="auto"/>
            <w:noWrap/>
            <w:vAlign w:val="bottom"/>
            <w:hideMark/>
          </w:tcPr>
          <w:p w14:paraId="657AA618"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-80</w:t>
            </w:r>
          </w:p>
        </w:tc>
      </w:tr>
      <w:tr w:rsidR="004D6979" w:rsidRPr="004509CE" w14:paraId="260060C3" w14:textId="77777777" w:rsidTr="00A335CC">
        <w:trPr>
          <w:trHeight w:val="288"/>
        </w:trPr>
        <w:tc>
          <w:tcPr>
            <w:tcW w:w="1617" w:type="dxa"/>
            <w:tcBorders>
              <w:top w:val="nil"/>
              <w:left w:val="nil"/>
              <w:bottom w:val="nil"/>
              <w:right w:val="nil"/>
            </w:tcBorders>
            <w:shd w:val="clear" w:color="auto" w:fill="auto"/>
            <w:noWrap/>
            <w:vAlign w:val="bottom"/>
            <w:hideMark/>
          </w:tcPr>
          <w:p w14:paraId="77F87C0E"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Other PL</w:t>
            </w:r>
          </w:p>
        </w:tc>
        <w:tc>
          <w:tcPr>
            <w:tcW w:w="1580" w:type="dxa"/>
            <w:tcBorders>
              <w:top w:val="nil"/>
              <w:left w:val="nil"/>
              <w:bottom w:val="nil"/>
              <w:right w:val="nil"/>
            </w:tcBorders>
            <w:shd w:val="clear" w:color="auto" w:fill="auto"/>
            <w:noWrap/>
            <w:vAlign w:val="bottom"/>
            <w:hideMark/>
          </w:tcPr>
          <w:p w14:paraId="12BC101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535" w:type="dxa"/>
            <w:tcBorders>
              <w:top w:val="nil"/>
              <w:left w:val="nil"/>
              <w:right w:val="nil"/>
            </w:tcBorders>
            <w:vAlign w:val="bottom"/>
          </w:tcPr>
          <w:p w14:paraId="19A3852E" w14:textId="1A0F1FB2"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53C1DE27" w14:textId="0918DB58"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w:t>
            </w:r>
          </w:p>
        </w:tc>
        <w:tc>
          <w:tcPr>
            <w:tcW w:w="1580" w:type="dxa"/>
            <w:tcBorders>
              <w:top w:val="nil"/>
              <w:left w:val="nil"/>
              <w:bottom w:val="nil"/>
              <w:right w:val="nil"/>
            </w:tcBorders>
            <w:shd w:val="clear" w:color="auto" w:fill="auto"/>
            <w:noWrap/>
            <w:vAlign w:val="bottom"/>
            <w:hideMark/>
          </w:tcPr>
          <w:p w14:paraId="4F7466EB"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800" w:type="dxa"/>
            <w:tcBorders>
              <w:top w:val="nil"/>
              <w:left w:val="nil"/>
              <w:bottom w:val="nil"/>
              <w:right w:val="nil"/>
            </w:tcBorders>
            <w:shd w:val="clear" w:color="auto" w:fill="auto"/>
            <w:noWrap/>
            <w:vAlign w:val="bottom"/>
            <w:hideMark/>
          </w:tcPr>
          <w:p w14:paraId="3F9D1CAA"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2.87</w:t>
            </w:r>
          </w:p>
        </w:tc>
        <w:tc>
          <w:tcPr>
            <w:tcW w:w="1580" w:type="dxa"/>
            <w:tcBorders>
              <w:top w:val="nil"/>
              <w:left w:val="nil"/>
              <w:bottom w:val="nil"/>
              <w:right w:val="nil"/>
            </w:tcBorders>
            <w:shd w:val="clear" w:color="auto" w:fill="auto"/>
            <w:noWrap/>
            <w:vAlign w:val="bottom"/>
            <w:hideMark/>
          </w:tcPr>
          <w:p w14:paraId="096170B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0.15</w:t>
            </w:r>
          </w:p>
        </w:tc>
        <w:tc>
          <w:tcPr>
            <w:tcW w:w="1580" w:type="dxa"/>
            <w:tcBorders>
              <w:top w:val="nil"/>
              <w:left w:val="nil"/>
              <w:bottom w:val="nil"/>
              <w:right w:val="nil"/>
            </w:tcBorders>
            <w:shd w:val="clear" w:color="auto" w:fill="auto"/>
            <w:noWrap/>
            <w:vAlign w:val="bottom"/>
            <w:hideMark/>
          </w:tcPr>
          <w:p w14:paraId="7A2CDBFD"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74</w:t>
            </w:r>
          </w:p>
        </w:tc>
      </w:tr>
      <w:tr w:rsidR="004D6979" w:rsidRPr="004509CE" w14:paraId="18396266" w14:textId="77777777" w:rsidTr="00A335CC">
        <w:trPr>
          <w:trHeight w:val="288"/>
        </w:trPr>
        <w:tc>
          <w:tcPr>
            <w:tcW w:w="1617" w:type="dxa"/>
            <w:tcBorders>
              <w:top w:val="nil"/>
              <w:left w:val="nil"/>
              <w:bottom w:val="nil"/>
              <w:right w:val="nil"/>
            </w:tcBorders>
            <w:shd w:val="clear" w:color="auto" w:fill="auto"/>
            <w:noWrap/>
            <w:vAlign w:val="bottom"/>
            <w:hideMark/>
          </w:tcPr>
          <w:p w14:paraId="778CE962"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PC</w:t>
            </w:r>
          </w:p>
        </w:tc>
        <w:tc>
          <w:tcPr>
            <w:tcW w:w="1580" w:type="dxa"/>
            <w:tcBorders>
              <w:top w:val="nil"/>
              <w:left w:val="nil"/>
              <w:bottom w:val="nil"/>
              <w:right w:val="nil"/>
            </w:tcBorders>
            <w:shd w:val="clear" w:color="auto" w:fill="auto"/>
            <w:noWrap/>
            <w:vAlign w:val="bottom"/>
            <w:hideMark/>
          </w:tcPr>
          <w:p w14:paraId="73E25EEB"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c>
          <w:tcPr>
            <w:tcW w:w="1535" w:type="dxa"/>
            <w:tcBorders>
              <w:top w:val="nil"/>
              <w:left w:val="nil"/>
              <w:right w:val="nil"/>
            </w:tcBorders>
            <w:vAlign w:val="bottom"/>
          </w:tcPr>
          <w:p w14:paraId="7078FB0B" w14:textId="513FA024"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4E604333" w14:textId="3138F0C1"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1074</w:t>
            </w:r>
          </w:p>
        </w:tc>
        <w:tc>
          <w:tcPr>
            <w:tcW w:w="1580" w:type="dxa"/>
            <w:tcBorders>
              <w:top w:val="nil"/>
              <w:left w:val="nil"/>
              <w:bottom w:val="nil"/>
              <w:right w:val="nil"/>
            </w:tcBorders>
            <w:shd w:val="clear" w:color="auto" w:fill="auto"/>
            <w:noWrap/>
            <w:vAlign w:val="bottom"/>
            <w:hideMark/>
          </w:tcPr>
          <w:p w14:paraId="5DFECFA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68</w:t>
            </w:r>
          </w:p>
        </w:tc>
        <w:tc>
          <w:tcPr>
            <w:tcW w:w="1800" w:type="dxa"/>
            <w:tcBorders>
              <w:top w:val="nil"/>
              <w:left w:val="nil"/>
              <w:bottom w:val="nil"/>
              <w:right w:val="nil"/>
            </w:tcBorders>
            <w:shd w:val="clear" w:color="auto" w:fill="auto"/>
            <w:noWrap/>
            <w:vAlign w:val="bottom"/>
            <w:hideMark/>
          </w:tcPr>
          <w:p w14:paraId="1371D2A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1974</w:t>
            </w:r>
          </w:p>
        </w:tc>
        <w:tc>
          <w:tcPr>
            <w:tcW w:w="1580" w:type="dxa"/>
            <w:tcBorders>
              <w:top w:val="nil"/>
              <w:left w:val="nil"/>
              <w:bottom w:val="nil"/>
              <w:right w:val="nil"/>
            </w:tcBorders>
            <w:shd w:val="clear" w:color="auto" w:fill="auto"/>
            <w:noWrap/>
            <w:vAlign w:val="bottom"/>
            <w:hideMark/>
          </w:tcPr>
          <w:p w14:paraId="10AB09FE"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w:t>
            </w:r>
          </w:p>
        </w:tc>
        <w:tc>
          <w:tcPr>
            <w:tcW w:w="1580" w:type="dxa"/>
            <w:tcBorders>
              <w:top w:val="nil"/>
              <w:left w:val="nil"/>
              <w:bottom w:val="nil"/>
              <w:right w:val="nil"/>
            </w:tcBorders>
            <w:shd w:val="clear" w:color="auto" w:fill="auto"/>
            <w:noWrap/>
            <w:vAlign w:val="bottom"/>
            <w:hideMark/>
          </w:tcPr>
          <w:p w14:paraId="0CAB070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r>
      <w:tr w:rsidR="004D6979" w:rsidRPr="004509CE" w14:paraId="2ABA7E66" w14:textId="77777777" w:rsidTr="00A335CC">
        <w:trPr>
          <w:trHeight w:val="288"/>
        </w:trPr>
        <w:tc>
          <w:tcPr>
            <w:tcW w:w="1617" w:type="dxa"/>
            <w:tcBorders>
              <w:top w:val="nil"/>
              <w:left w:val="nil"/>
              <w:bottom w:val="nil"/>
              <w:right w:val="nil"/>
            </w:tcBorders>
            <w:shd w:val="clear" w:color="auto" w:fill="auto"/>
            <w:noWrap/>
            <w:vAlign w:val="bottom"/>
            <w:hideMark/>
          </w:tcPr>
          <w:p w14:paraId="6C80A823"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PE</w:t>
            </w:r>
          </w:p>
        </w:tc>
        <w:tc>
          <w:tcPr>
            <w:tcW w:w="1580" w:type="dxa"/>
            <w:tcBorders>
              <w:top w:val="nil"/>
              <w:left w:val="nil"/>
              <w:bottom w:val="nil"/>
              <w:right w:val="nil"/>
            </w:tcBorders>
            <w:shd w:val="clear" w:color="auto" w:fill="auto"/>
            <w:noWrap/>
            <w:vAlign w:val="bottom"/>
            <w:hideMark/>
          </w:tcPr>
          <w:p w14:paraId="1EBF32B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31</w:t>
            </w:r>
          </w:p>
        </w:tc>
        <w:tc>
          <w:tcPr>
            <w:tcW w:w="1535" w:type="dxa"/>
            <w:tcBorders>
              <w:top w:val="nil"/>
              <w:left w:val="nil"/>
              <w:right w:val="nil"/>
            </w:tcBorders>
            <w:vAlign w:val="bottom"/>
          </w:tcPr>
          <w:p w14:paraId="0222EE2C" w14:textId="10EF72ED"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28085A0A" w14:textId="6C43DA84"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70</w:t>
            </w:r>
          </w:p>
        </w:tc>
        <w:tc>
          <w:tcPr>
            <w:tcW w:w="1580" w:type="dxa"/>
            <w:tcBorders>
              <w:top w:val="nil"/>
              <w:left w:val="nil"/>
              <w:bottom w:val="nil"/>
              <w:right w:val="nil"/>
            </w:tcBorders>
            <w:shd w:val="clear" w:color="auto" w:fill="auto"/>
            <w:noWrap/>
            <w:vAlign w:val="bottom"/>
            <w:hideMark/>
          </w:tcPr>
          <w:p w14:paraId="6372EBC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w:t>
            </w:r>
          </w:p>
        </w:tc>
        <w:tc>
          <w:tcPr>
            <w:tcW w:w="1800" w:type="dxa"/>
            <w:tcBorders>
              <w:top w:val="nil"/>
              <w:left w:val="nil"/>
              <w:bottom w:val="nil"/>
              <w:right w:val="nil"/>
            </w:tcBorders>
            <w:shd w:val="clear" w:color="auto" w:fill="auto"/>
            <w:noWrap/>
            <w:vAlign w:val="bottom"/>
            <w:hideMark/>
          </w:tcPr>
          <w:p w14:paraId="4ACC0955"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425</w:t>
            </w:r>
          </w:p>
        </w:tc>
        <w:tc>
          <w:tcPr>
            <w:tcW w:w="1580" w:type="dxa"/>
            <w:tcBorders>
              <w:top w:val="nil"/>
              <w:left w:val="nil"/>
              <w:bottom w:val="nil"/>
              <w:right w:val="nil"/>
            </w:tcBorders>
            <w:shd w:val="clear" w:color="auto" w:fill="auto"/>
            <w:noWrap/>
            <w:vAlign w:val="bottom"/>
            <w:hideMark/>
          </w:tcPr>
          <w:p w14:paraId="108EEC2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580" w:type="dxa"/>
            <w:tcBorders>
              <w:top w:val="nil"/>
              <w:left w:val="nil"/>
              <w:bottom w:val="nil"/>
              <w:right w:val="nil"/>
            </w:tcBorders>
            <w:shd w:val="clear" w:color="auto" w:fill="auto"/>
            <w:noWrap/>
            <w:vAlign w:val="bottom"/>
            <w:hideMark/>
          </w:tcPr>
          <w:p w14:paraId="5605773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-83</w:t>
            </w:r>
          </w:p>
        </w:tc>
      </w:tr>
      <w:tr w:rsidR="004D6979" w:rsidRPr="004509CE" w14:paraId="363E9F8B" w14:textId="77777777" w:rsidTr="00A335CC">
        <w:trPr>
          <w:trHeight w:val="288"/>
        </w:trPr>
        <w:tc>
          <w:tcPr>
            <w:tcW w:w="1617" w:type="dxa"/>
            <w:tcBorders>
              <w:top w:val="nil"/>
              <w:left w:val="nil"/>
              <w:bottom w:val="nil"/>
              <w:right w:val="nil"/>
            </w:tcBorders>
            <w:shd w:val="clear" w:color="auto" w:fill="auto"/>
            <w:noWrap/>
            <w:vAlign w:val="bottom"/>
            <w:hideMark/>
          </w:tcPr>
          <w:p w14:paraId="4F8FE299"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PI</w:t>
            </w:r>
          </w:p>
        </w:tc>
        <w:tc>
          <w:tcPr>
            <w:tcW w:w="1580" w:type="dxa"/>
            <w:tcBorders>
              <w:top w:val="nil"/>
              <w:left w:val="nil"/>
              <w:bottom w:val="nil"/>
              <w:right w:val="nil"/>
            </w:tcBorders>
            <w:shd w:val="clear" w:color="auto" w:fill="auto"/>
            <w:noWrap/>
            <w:vAlign w:val="bottom"/>
            <w:hideMark/>
          </w:tcPr>
          <w:p w14:paraId="5DF4F5BA"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14</w:t>
            </w:r>
          </w:p>
        </w:tc>
        <w:tc>
          <w:tcPr>
            <w:tcW w:w="1535" w:type="dxa"/>
            <w:tcBorders>
              <w:top w:val="nil"/>
              <w:left w:val="nil"/>
              <w:right w:val="nil"/>
            </w:tcBorders>
            <w:vAlign w:val="bottom"/>
          </w:tcPr>
          <w:p w14:paraId="55D32FA5" w14:textId="4D18AC83"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1983BADD" w14:textId="1117B6F9"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40</w:t>
            </w:r>
          </w:p>
        </w:tc>
        <w:tc>
          <w:tcPr>
            <w:tcW w:w="1580" w:type="dxa"/>
            <w:tcBorders>
              <w:top w:val="nil"/>
              <w:left w:val="nil"/>
              <w:bottom w:val="nil"/>
              <w:right w:val="nil"/>
            </w:tcBorders>
            <w:shd w:val="clear" w:color="auto" w:fill="auto"/>
            <w:noWrap/>
            <w:vAlign w:val="bottom"/>
            <w:hideMark/>
          </w:tcPr>
          <w:p w14:paraId="6DA45F0A"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w:t>
            </w:r>
          </w:p>
        </w:tc>
        <w:tc>
          <w:tcPr>
            <w:tcW w:w="1800" w:type="dxa"/>
            <w:tcBorders>
              <w:top w:val="nil"/>
              <w:left w:val="nil"/>
              <w:bottom w:val="nil"/>
              <w:right w:val="nil"/>
            </w:tcBorders>
            <w:shd w:val="clear" w:color="auto" w:fill="auto"/>
            <w:noWrap/>
            <w:vAlign w:val="bottom"/>
            <w:hideMark/>
          </w:tcPr>
          <w:p w14:paraId="55DEE9A9"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25.64</w:t>
            </w:r>
          </w:p>
        </w:tc>
        <w:tc>
          <w:tcPr>
            <w:tcW w:w="1580" w:type="dxa"/>
            <w:tcBorders>
              <w:top w:val="nil"/>
              <w:left w:val="nil"/>
              <w:bottom w:val="nil"/>
              <w:right w:val="nil"/>
            </w:tcBorders>
            <w:shd w:val="clear" w:color="auto" w:fill="auto"/>
            <w:noWrap/>
            <w:vAlign w:val="bottom"/>
            <w:hideMark/>
          </w:tcPr>
          <w:p w14:paraId="63B6C8F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1.52</w:t>
            </w:r>
          </w:p>
        </w:tc>
        <w:tc>
          <w:tcPr>
            <w:tcW w:w="1580" w:type="dxa"/>
            <w:tcBorders>
              <w:top w:val="nil"/>
              <w:left w:val="nil"/>
              <w:bottom w:val="nil"/>
              <w:right w:val="nil"/>
            </w:tcBorders>
            <w:shd w:val="clear" w:color="auto" w:fill="auto"/>
            <w:noWrap/>
            <w:vAlign w:val="bottom"/>
            <w:hideMark/>
          </w:tcPr>
          <w:p w14:paraId="7647A98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58</w:t>
            </w:r>
          </w:p>
        </w:tc>
      </w:tr>
      <w:tr w:rsidR="004D6979" w:rsidRPr="004509CE" w14:paraId="5897AA03" w14:textId="77777777" w:rsidTr="00A335CC">
        <w:trPr>
          <w:trHeight w:val="288"/>
        </w:trPr>
        <w:tc>
          <w:tcPr>
            <w:tcW w:w="1617" w:type="dxa"/>
            <w:tcBorders>
              <w:top w:val="nil"/>
              <w:left w:val="nil"/>
              <w:bottom w:val="nil"/>
              <w:right w:val="nil"/>
            </w:tcBorders>
            <w:shd w:val="clear" w:color="auto" w:fill="auto"/>
            <w:noWrap/>
            <w:vAlign w:val="bottom"/>
            <w:hideMark/>
          </w:tcPr>
          <w:p w14:paraId="1B7B5DB5"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SM</w:t>
            </w:r>
          </w:p>
        </w:tc>
        <w:tc>
          <w:tcPr>
            <w:tcW w:w="1580" w:type="dxa"/>
            <w:tcBorders>
              <w:top w:val="nil"/>
              <w:left w:val="nil"/>
              <w:bottom w:val="nil"/>
              <w:right w:val="nil"/>
            </w:tcBorders>
            <w:shd w:val="clear" w:color="auto" w:fill="auto"/>
            <w:noWrap/>
            <w:vAlign w:val="bottom"/>
            <w:hideMark/>
          </w:tcPr>
          <w:p w14:paraId="66C6A3C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35</w:t>
            </w:r>
          </w:p>
        </w:tc>
        <w:tc>
          <w:tcPr>
            <w:tcW w:w="1535" w:type="dxa"/>
            <w:tcBorders>
              <w:top w:val="nil"/>
              <w:left w:val="nil"/>
              <w:right w:val="nil"/>
            </w:tcBorders>
            <w:vAlign w:val="bottom"/>
          </w:tcPr>
          <w:p w14:paraId="6CC0CED0" w14:textId="469F0331"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6D86A80B" w14:textId="21D7BED6"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334</w:t>
            </w:r>
          </w:p>
        </w:tc>
        <w:tc>
          <w:tcPr>
            <w:tcW w:w="1580" w:type="dxa"/>
            <w:tcBorders>
              <w:top w:val="nil"/>
              <w:left w:val="nil"/>
              <w:bottom w:val="nil"/>
              <w:right w:val="nil"/>
            </w:tcBorders>
            <w:shd w:val="clear" w:color="auto" w:fill="auto"/>
            <w:noWrap/>
            <w:vAlign w:val="bottom"/>
            <w:hideMark/>
          </w:tcPr>
          <w:p w14:paraId="61E98D27"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w:t>
            </w:r>
          </w:p>
        </w:tc>
        <w:tc>
          <w:tcPr>
            <w:tcW w:w="1800" w:type="dxa"/>
            <w:tcBorders>
              <w:top w:val="nil"/>
              <w:left w:val="nil"/>
              <w:bottom w:val="nil"/>
              <w:right w:val="nil"/>
            </w:tcBorders>
            <w:shd w:val="clear" w:color="auto" w:fill="auto"/>
            <w:noWrap/>
            <w:vAlign w:val="bottom"/>
            <w:hideMark/>
          </w:tcPr>
          <w:p w14:paraId="57D9056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301</w:t>
            </w:r>
          </w:p>
        </w:tc>
        <w:tc>
          <w:tcPr>
            <w:tcW w:w="1580" w:type="dxa"/>
            <w:tcBorders>
              <w:top w:val="nil"/>
              <w:left w:val="nil"/>
              <w:bottom w:val="nil"/>
              <w:right w:val="nil"/>
            </w:tcBorders>
            <w:shd w:val="clear" w:color="auto" w:fill="auto"/>
            <w:noWrap/>
            <w:vAlign w:val="bottom"/>
            <w:hideMark/>
          </w:tcPr>
          <w:p w14:paraId="3BB04FE0"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w:t>
            </w:r>
          </w:p>
        </w:tc>
        <w:tc>
          <w:tcPr>
            <w:tcW w:w="1580" w:type="dxa"/>
            <w:tcBorders>
              <w:top w:val="nil"/>
              <w:left w:val="nil"/>
              <w:bottom w:val="nil"/>
              <w:right w:val="nil"/>
            </w:tcBorders>
            <w:shd w:val="clear" w:color="auto" w:fill="auto"/>
            <w:noWrap/>
            <w:vAlign w:val="bottom"/>
            <w:hideMark/>
          </w:tcPr>
          <w:p w14:paraId="75F524F4"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11</w:t>
            </w:r>
          </w:p>
        </w:tc>
      </w:tr>
      <w:tr w:rsidR="004D6979" w:rsidRPr="004509CE" w14:paraId="20A1A065" w14:textId="77777777" w:rsidTr="00A335CC">
        <w:trPr>
          <w:trHeight w:val="288"/>
        </w:trPr>
        <w:tc>
          <w:tcPr>
            <w:tcW w:w="1617" w:type="dxa"/>
            <w:tcBorders>
              <w:top w:val="nil"/>
              <w:left w:val="nil"/>
              <w:bottom w:val="nil"/>
              <w:right w:val="nil"/>
            </w:tcBorders>
            <w:shd w:val="clear" w:color="auto" w:fill="auto"/>
            <w:noWrap/>
            <w:vAlign w:val="bottom"/>
            <w:hideMark/>
          </w:tcPr>
          <w:p w14:paraId="4D621B37"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TAG</w:t>
            </w:r>
          </w:p>
        </w:tc>
        <w:tc>
          <w:tcPr>
            <w:tcW w:w="1580" w:type="dxa"/>
            <w:tcBorders>
              <w:top w:val="nil"/>
              <w:left w:val="nil"/>
              <w:bottom w:val="nil"/>
              <w:right w:val="nil"/>
            </w:tcBorders>
            <w:shd w:val="clear" w:color="auto" w:fill="auto"/>
            <w:noWrap/>
            <w:vAlign w:val="bottom"/>
            <w:hideMark/>
          </w:tcPr>
          <w:p w14:paraId="47BAFCEC"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18</w:t>
            </w:r>
          </w:p>
        </w:tc>
        <w:tc>
          <w:tcPr>
            <w:tcW w:w="1535" w:type="dxa"/>
            <w:tcBorders>
              <w:top w:val="nil"/>
              <w:left w:val="nil"/>
              <w:right w:val="nil"/>
            </w:tcBorders>
            <w:vAlign w:val="bottom"/>
          </w:tcPr>
          <w:p w14:paraId="73384EBE" w14:textId="5D4A5454"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nil"/>
              <w:right w:val="nil"/>
            </w:tcBorders>
            <w:shd w:val="clear" w:color="auto" w:fill="auto"/>
            <w:noWrap/>
            <w:vAlign w:val="bottom"/>
            <w:hideMark/>
          </w:tcPr>
          <w:p w14:paraId="6B85D1CF" w14:textId="3BCAEECF"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491</w:t>
            </w:r>
          </w:p>
        </w:tc>
        <w:tc>
          <w:tcPr>
            <w:tcW w:w="1580" w:type="dxa"/>
            <w:tcBorders>
              <w:top w:val="nil"/>
              <w:left w:val="nil"/>
              <w:bottom w:val="nil"/>
              <w:right w:val="nil"/>
            </w:tcBorders>
            <w:shd w:val="clear" w:color="auto" w:fill="auto"/>
            <w:noWrap/>
            <w:vAlign w:val="bottom"/>
            <w:hideMark/>
          </w:tcPr>
          <w:p w14:paraId="07CED78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46</w:t>
            </w:r>
          </w:p>
        </w:tc>
        <w:tc>
          <w:tcPr>
            <w:tcW w:w="1800" w:type="dxa"/>
            <w:tcBorders>
              <w:top w:val="nil"/>
              <w:left w:val="nil"/>
              <w:bottom w:val="nil"/>
              <w:right w:val="nil"/>
            </w:tcBorders>
            <w:shd w:val="clear" w:color="auto" w:fill="auto"/>
            <w:noWrap/>
            <w:vAlign w:val="bottom"/>
            <w:hideMark/>
          </w:tcPr>
          <w:p w14:paraId="252E3985"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1058</w:t>
            </w:r>
          </w:p>
        </w:tc>
        <w:tc>
          <w:tcPr>
            <w:tcW w:w="1580" w:type="dxa"/>
            <w:tcBorders>
              <w:top w:val="nil"/>
              <w:left w:val="nil"/>
              <w:bottom w:val="nil"/>
              <w:right w:val="nil"/>
            </w:tcBorders>
            <w:shd w:val="clear" w:color="auto" w:fill="auto"/>
            <w:noWrap/>
            <w:vAlign w:val="bottom"/>
            <w:hideMark/>
          </w:tcPr>
          <w:p w14:paraId="79616BFE"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33</w:t>
            </w:r>
          </w:p>
        </w:tc>
        <w:tc>
          <w:tcPr>
            <w:tcW w:w="1580" w:type="dxa"/>
            <w:tcBorders>
              <w:top w:val="nil"/>
              <w:left w:val="nil"/>
              <w:bottom w:val="nil"/>
              <w:right w:val="nil"/>
            </w:tcBorders>
            <w:shd w:val="clear" w:color="auto" w:fill="auto"/>
            <w:noWrap/>
            <w:vAlign w:val="bottom"/>
            <w:hideMark/>
          </w:tcPr>
          <w:p w14:paraId="2978F6D2"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-54</w:t>
            </w:r>
          </w:p>
        </w:tc>
      </w:tr>
      <w:tr w:rsidR="004D6979" w:rsidRPr="004509CE" w14:paraId="6DA4D9C8" w14:textId="77777777" w:rsidTr="00A335CC">
        <w:trPr>
          <w:trHeight w:val="288"/>
        </w:trPr>
        <w:tc>
          <w:tcPr>
            <w:tcW w:w="1617" w:type="dxa"/>
            <w:tcBorders>
              <w:top w:val="nil"/>
              <w:left w:val="nil"/>
              <w:bottom w:val="single" w:sz="4" w:space="0" w:color="auto"/>
              <w:right w:val="nil"/>
            </w:tcBorders>
            <w:shd w:val="clear" w:color="auto" w:fill="auto"/>
            <w:noWrap/>
            <w:vAlign w:val="bottom"/>
            <w:hideMark/>
          </w:tcPr>
          <w:p w14:paraId="73930ED1" w14:textId="77777777" w:rsidR="004D6979" w:rsidRPr="004509CE" w:rsidRDefault="004D6979" w:rsidP="004D6979">
            <w:pPr>
              <w:spacing w:after="0" w:line="240" w:lineRule="auto"/>
              <w:rPr>
                <w:rFonts w:ascii="Times New Roman" w:eastAsia="Times New Roman" w:hAnsi="Times New Roman"/>
                <w:color w:val="000000"/>
              </w:rPr>
            </w:pPr>
            <w:r w:rsidRPr="004509CE">
              <w:rPr>
                <w:rFonts w:ascii="Times New Roman" w:eastAsia="Times New Roman" w:hAnsi="Times New Roman"/>
                <w:color w:val="000000"/>
              </w:rPr>
              <w:t>Total Lipids</w:t>
            </w:r>
          </w:p>
        </w:tc>
        <w:tc>
          <w:tcPr>
            <w:tcW w:w="1580" w:type="dxa"/>
            <w:tcBorders>
              <w:top w:val="nil"/>
              <w:left w:val="nil"/>
              <w:bottom w:val="single" w:sz="4" w:space="0" w:color="auto"/>
              <w:right w:val="nil"/>
            </w:tcBorders>
            <w:shd w:val="clear" w:color="auto" w:fill="auto"/>
            <w:noWrap/>
            <w:vAlign w:val="bottom"/>
            <w:hideMark/>
          </w:tcPr>
          <w:p w14:paraId="6BAC56BE"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226</w:t>
            </w:r>
          </w:p>
        </w:tc>
        <w:tc>
          <w:tcPr>
            <w:tcW w:w="1535" w:type="dxa"/>
            <w:tcBorders>
              <w:top w:val="nil"/>
              <w:left w:val="nil"/>
              <w:bottom w:val="single" w:sz="4" w:space="0" w:color="auto"/>
              <w:right w:val="nil"/>
            </w:tcBorders>
            <w:vAlign w:val="bottom"/>
          </w:tcPr>
          <w:p w14:paraId="5932F50F" w14:textId="0791F914" w:rsidR="004D6979" w:rsidRPr="004509CE" w:rsidRDefault="004D6979" w:rsidP="004D6979">
            <w:pPr>
              <w:spacing w:after="0" w:line="240" w:lineRule="auto"/>
              <w:jc w:val="center"/>
              <w:rPr>
                <w:rFonts w:ascii="Times New Roman" w:eastAsia="Times New Roman" w:hAnsi="Times New Roman"/>
                <w:color w:val="000000"/>
              </w:rPr>
            </w:pPr>
            <w:r w:rsidRPr="00B6357E">
              <w:rPr>
                <w:rFonts w:ascii="Times New Roman" w:eastAsia="Times New Roman" w:hAnsi="Times New Roman"/>
                <w:color w:val="000000"/>
              </w:rPr>
              <w:t>nmol/mL</w:t>
            </w:r>
          </w:p>
        </w:tc>
        <w:tc>
          <w:tcPr>
            <w:tcW w:w="1580" w:type="dxa"/>
            <w:tcBorders>
              <w:top w:val="nil"/>
              <w:left w:val="nil"/>
              <w:bottom w:val="single" w:sz="4" w:space="0" w:color="auto"/>
              <w:right w:val="nil"/>
            </w:tcBorders>
            <w:shd w:val="clear" w:color="auto" w:fill="auto"/>
            <w:noWrap/>
            <w:vAlign w:val="bottom"/>
            <w:hideMark/>
          </w:tcPr>
          <w:p w14:paraId="4D88A9BD" w14:textId="5231BD2B"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6218</w:t>
            </w:r>
          </w:p>
        </w:tc>
        <w:tc>
          <w:tcPr>
            <w:tcW w:w="1580" w:type="dxa"/>
            <w:tcBorders>
              <w:top w:val="nil"/>
              <w:left w:val="nil"/>
              <w:bottom w:val="single" w:sz="4" w:space="0" w:color="auto"/>
              <w:right w:val="nil"/>
            </w:tcBorders>
            <w:shd w:val="clear" w:color="auto" w:fill="auto"/>
            <w:noWrap/>
            <w:vAlign w:val="bottom"/>
            <w:hideMark/>
          </w:tcPr>
          <w:p w14:paraId="0EE49519"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475</w:t>
            </w:r>
          </w:p>
        </w:tc>
        <w:tc>
          <w:tcPr>
            <w:tcW w:w="1800" w:type="dxa"/>
            <w:tcBorders>
              <w:top w:val="nil"/>
              <w:left w:val="nil"/>
              <w:bottom w:val="single" w:sz="4" w:space="0" w:color="auto"/>
              <w:right w:val="nil"/>
            </w:tcBorders>
            <w:shd w:val="clear" w:color="auto" w:fill="auto"/>
            <w:noWrap/>
            <w:vAlign w:val="bottom"/>
            <w:hideMark/>
          </w:tcPr>
          <w:p w14:paraId="7238A6F6"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8438</w:t>
            </w:r>
          </w:p>
        </w:tc>
        <w:tc>
          <w:tcPr>
            <w:tcW w:w="1580" w:type="dxa"/>
            <w:tcBorders>
              <w:top w:val="nil"/>
              <w:left w:val="nil"/>
              <w:bottom w:val="single" w:sz="4" w:space="0" w:color="auto"/>
              <w:right w:val="nil"/>
            </w:tcBorders>
            <w:shd w:val="clear" w:color="auto" w:fill="auto"/>
            <w:noWrap/>
            <w:vAlign w:val="bottom"/>
            <w:hideMark/>
          </w:tcPr>
          <w:p w14:paraId="026A2521"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106</w:t>
            </w:r>
          </w:p>
        </w:tc>
        <w:tc>
          <w:tcPr>
            <w:tcW w:w="1580" w:type="dxa"/>
            <w:tcBorders>
              <w:top w:val="nil"/>
              <w:left w:val="nil"/>
              <w:bottom w:val="single" w:sz="4" w:space="0" w:color="auto"/>
              <w:right w:val="nil"/>
            </w:tcBorders>
            <w:shd w:val="clear" w:color="auto" w:fill="auto"/>
            <w:noWrap/>
            <w:vAlign w:val="bottom"/>
            <w:hideMark/>
          </w:tcPr>
          <w:p w14:paraId="3D1F1CE9" w14:textId="77777777" w:rsidR="004D6979" w:rsidRPr="004509CE" w:rsidRDefault="004D6979" w:rsidP="004D6979">
            <w:pPr>
              <w:spacing w:after="0" w:line="240" w:lineRule="auto"/>
              <w:jc w:val="center"/>
              <w:rPr>
                <w:rFonts w:ascii="Times New Roman" w:eastAsia="Times New Roman" w:hAnsi="Times New Roman"/>
                <w:color w:val="000000"/>
              </w:rPr>
            </w:pPr>
            <w:r w:rsidRPr="004509CE">
              <w:rPr>
                <w:rFonts w:ascii="Times New Roman" w:eastAsia="Times New Roman" w:hAnsi="Times New Roman"/>
                <w:color w:val="000000"/>
              </w:rPr>
              <w:t>-26</w:t>
            </w:r>
          </w:p>
        </w:tc>
      </w:tr>
    </w:tbl>
    <w:p w14:paraId="4FB52FF4" w14:textId="77777777" w:rsidR="00084A27" w:rsidRDefault="00084A27" w:rsidP="00084A27">
      <w:pPr>
        <w:spacing w:after="0"/>
        <w:jc w:val="both"/>
        <w:rPr>
          <w:rFonts w:ascii="Times New Roman" w:hAnsi="Times New Roman"/>
        </w:rPr>
      </w:pPr>
    </w:p>
    <w:p w14:paraId="6843B4E8" w14:textId="4C64BD0B" w:rsidR="003D1A53" w:rsidRPr="004509CE" w:rsidRDefault="003D1A53" w:rsidP="003D1A53">
      <w:pPr>
        <w:jc w:val="both"/>
        <w:rPr>
          <w:rFonts w:ascii="Times New Roman" w:hAnsi="Times New Roman"/>
          <w:b/>
        </w:rPr>
      </w:pPr>
      <w:r w:rsidRPr="004509CE">
        <w:rPr>
          <w:rFonts w:ascii="Times New Roman" w:hAnsi="Times New Roman"/>
        </w:rPr>
        <w:t>The summed uncertainty was calculated by using the variance for the sum (i.e., squaring all the uncertainty values), summing the variances per lipid class, and taking the square root of the value. Other PL includes PG (</w:t>
      </w:r>
      <w:r w:rsidRPr="00763A98">
        <w:rPr>
          <w:rFonts w:ascii="Times New Roman" w:hAnsi="Times New Roman"/>
          <w:i/>
        </w:rPr>
        <w:t>n</w:t>
      </w:r>
      <w:r>
        <w:rPr>
          <w:rFonts w:ascii="Times New Roman" w:hAnsi="Times New Roman"/>
        </w:rPr>
        <w:t xml:space="preserve"> = </w:t>
      </w:r>
      <w:r w:rsidRPr="004509CE">
        <w:rPr>
          <w:rFonts w:ascii="Times New Roman" w:hAnsi="Times New Roman"/>
        </w:rPr>
        <w:t>3) and PS (</w:t>
      </w:r>
      <w:r w:rsidRPr="00763A98">
        <w:rPr>
          <w:rFonts w:ascii="Times New Roman" w:hAnsi="Times New Roman"/>
          <w:i/>
        </w:rPr>
        <w:t>n</w:t>
      </w:r>
      <w:r>
        <w:rPr>
          <w:rFonts w:ascii="Times New Roman" w:hAnsi="Times New Roman"/>
        </w:rPr>
        <w:t xml:space="preserve"> = </w:t>
      </w:r>
      <w:r w:rsidR="004D6979">
        <w:rPr>
          <w:rFonts w:ascii="Times New Roman" w:hAnsi="Times New Roman"/>
        </w:rPr>
        <w:t>1) species.</w:t>
      </w:r>
    </w:p>
    <w:p w14:paraId="189A96CA" w14:textId="77777777" w:rsidR="003D1A53" w:rsidRPr="009E14CD" w:rsidRDefault="003D1A53" w:rsidP="007F09DC">
      <w:pPr>
        <w:jc w:val="both"/>
        <w:rPr>
          <w:rFonts w:ascii="Times New Roman" w:hAnsi="Times New Roman"/>
        </w:rPr>
      </w:pPr>
    </w:p>
    <w:sectPr w:rsidR="003D1A53" w:rsidRPr="009E14CD" w:rsidSect="007F09D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F602" w14:textId="77777777" w:rsidR="000B2536" w:rsidRDefault="000B2536">
      <w:pPr>
        <w:spacing w:after="0" w:line="240" w:lineRule="auto"/>
      </w:pPr>
      <w:r>
        <w:separator/>
      </w:r>
    </w:p>
  </w:endnote>
  <w:endnote w:type="continuationSeparator" w:id="0">
    <w:p w14:paraId="410DFFA9" w14:textId="77777777" w:rsidR="000B2536" w:rsidRDefault="000B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1E1F" w14:textId="1A058BC9" w:rsidR="001F1B3A" w:rsidRPr="0062656D" w:rsidRDefault="001F1B3A">
    <w:pPr>
      <w:pStyle w:val="Footer"/>
      <w:jc w:val="right"/>
      <w:rPr>
        <w:rFonts w:ascii="Times New Roman" w:hAnsi="Times New Roman"/>
      </w:rPr>
    </w:pPr>
    <w:r w:rsidRPr="0062656D">
      <w:rPr>
        <w:rFonts w:ascii="Times New Roman" w:hAnsi="Times New Roman"/>
      </w:rPr>
      <w:fldChar w:fldCharType="begin"/>
    </w:r>
    <w:r w:rsidRPr="0062656D">
      <w:rPr>
        <w:rFonts w:ascii="Times New Roman" w:hAnsi="Times New Roman"/>
      </w:rPr>
      <w:instrText xml:space="preserve"> PAGE   \* MERGEFORMAT </w:instrText>
    </w:r>
    <w:r w:rsidRPr="0062656D">
      <w:rPr>
        <w:rFonts w:ascii="Times New Roman" w:hAnsi="Times New Roman"/>
      </w:rPr>
      <w:fldChar w:fldCharType="separate"/>
    </w:r>
    <w:r w:rsidR="00275E21">
      <w:rPr>
        <w:rFonts w:ascii="Times New Roman" w:hAnsi="Times New Roman"/>
        <w:noProof/>
      </w:rPr>
      <w:t>29</w:t>
    </w:r>
    <w:r w:rsidRPr="0062656D">
      <w:rPr>
        <w:rFonts w:ascii="Times New Roman" w:hAnsi="Times New Roman"/>
        <w:noProof/>
      </w:rPr>
      <w:fldChar w:fldCharType="end"/>
    </w:r>
  </w:p>
  <w:p w14:paraId="2D433F57" w14:textId="77777777" w:rsidR="001F1B3A" w:rsidRDefault="001F1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A764" w14:textId="0C8AEB89" w:rsidR="001F1B3A" w:rsidRPr="008301F9" w:rsidRDefault="001F1B3A">
    <w:pPr>
      <w:pStyle w:val="Footer"/>
      <w:jc w:val="right"/>
      <w:rPr>
        <w:rFonts w:ascii="Times New Roman" w:hAnsi="Times New Roman"/>
      </w:rPr>
    </w:pPr>
    <w:r w:rsidRPr="008301F9">
      <w:rPr>
        <w:rFonts w:ascii="Times New Roman" w:hAnsi="Times New Roman"/>
      </w:rPr>
      <w:fldChar w:fldCharType="begin"/>
    </w:r>
    <w:r w:rsidRPr="008301F9">
      <w:rPr>
        <w:rFonts w:ascii="Times New Roman" w:hAnsi="Times New Roman"/>
      </w:rPr>
      <w:instrText xml:space="preserve"> PAGE   \* MERGEFORMAT </w:instrText>
    </w:r>
    <w:r w:rsidRPr="008301F9">
      <w:rPr>
        <w:rFonts w:ascii="Times New Roman" w:hAnsi="Times New Roman"/>
      </w:rPr>
      <w:fldChar w:fldCharType="separate"/>
    </w:r>
    <w:r w:rsidR="00275E21">
      <w:rPr>
        <w:rFonts w:ascii="Times New Roman" w:hAnsi="Times New Roman"/>
        <w:noProof/>
      </w:rPr>
      <w:t>51</w:t>
    </w:r>
    <w:r w:rsidRPr="008301F9">
      <w:rPr>
        <w:rFonts w:ascii="Times New Roman" w:hAnsi="Times New Roman"/>
        <w:noProof/>
      </w:rPr>
      <w:fldChar w:fldCharType="end"/>
    </w:r>
  </w:p>
  <w:p w14:paraId="6DAA9EE9" w14:textId="77777777" w:rsidR="001F1B3A" w:rsidRDefault="001F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97196" w14:textId="77777777" w:rsidR="000B2536" w:rsidRDefault="000B2536">
      <w:pPr>
        <w:spacing w:after="0" w:line="240" w:lineRule="auto"/>
      </w:pPr>
      <w:r>
        <w:separator/>
      </w:r>
    </w:p>
  </w:footnote>
  <w:footnote w:type="continuationSeparator" w:id="0">
    <w:p w14:paraId="4AF16E44" w14:textId="77777777" w:rsidR="000B2536" w:rsidRDefault="000B2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5437A"/>
    <w:multiLevelType w:val="hybridMultilevel"/>
    <w:tmpl w:val="6A025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1678B"/>
    <w:rsid w:val="0001686E"/>
    <w:rsid w:val="00084A27"/>
    <w:rsid w:val="000B2536"/>
    <w:rsid w:val="000B26C0"/>
    <w:rsid w:val="000F01B7"/>
    <w:rsid w:val="000F20B8"/>
    <w:rsid w:val="00113309"/>
    <w:rsid w:val="0012589A"/>
    <w:rsid w:val="001549A1"/>
    <w:rsid w:val="00181C16"/>
    <w:rsid w:val="001A3602"/>
    <w:rsid w:val="001F1B3A"/>
    <w:rsid w:val="00242D31"/>
    <w:rsid w:val="0027314F"/>
    <w:rsid w:val="00275E21"/>
    <w:rsid w:val="002C3E19"/>
    <w:rsid w:val="002D56D0"/>
    <w:rsid w:val="002E7195"/>
    <w:rsid w:val="003008AC"/>
    <w:rsid w:val="00310D35"/>
    <w:rsid w:val="003120E8"/>
    <w:rsid w:val="003211E7"/>
    <w:rsid w:val="00325D3E"/>
    <w:rsid w:val="003741FF"/>
    <w:rsid w:val="003936E8"/>
    <w:rsid w:val="003A14F6"/>
    <w:rsid w:val="003A1CD4"/>
    <w:rsid w:val="003D1A53"/>
    <w:rsid w:val="003E37EA"/>
    <w:rsid w:val="003F21F3"/>
    <w:rsid w:val="00407FEB"/>
    <w:rsid w:val="0043292B"/>
    <w:rsid w:val="00456FDF"/>
    <w:rsid w:val="00463549"/>
    <w:rsid w:val="00477771"/>
    <w:rsid w:val="00485160"/>
    <w:rsid w:val="00495F52"/>
    <w:rsid w:val="00496EDC"/>
    <w:rsid w:val="004B09C2"/>
    <w:rsid w:val="004C4113"/>
    <w:rsid w:val="004C580B"/>
    <w:rsid w:val="004D6979"/>
    <w:rsid w:val="004E4AAA"/>
    <w:rsid w:val="004E7AEA"/>
    <w:rsid w:val="00512020"/>
    <w:rsid w:val="00537D84"/>
    <w:rsid w:val="0055602E"/>
    <w:rsid w:val="005813E8"/>
    <w:rsid w:val="005A3BBD"/>
    <w:rsid w:val="005A7CFB"/>
    <w:rsid w:val="005B34EA"/>
    <w:rsid w:val="005C19AC"/>
    <w:rsid w:val="005E0961"/>
    <w:rsid w:val="005E280F"/>
    <w:rsid w:val="005F6F4D"/>
    <w:rsid w:val="0060158F"/>
    <w:rsid w:val="006054D5"/>
    <w:rsid w:val="00611EF4"/>
    <w:rsid w:val="00623187"/>
    <w:rsid w:val="00683EC8"/>
    <w:rsid w:val="00696BBB"/>
    <w:rsid w:val="006A3038"/>
    <w:rsid w:val="006C6367"/>
    <w:rsid w:val="007024A8"/>
    <w:rsid w:val="00714D36"/>
    <w:rsid w:val="007213F0"/>
    <w:rsid w:val="00761FC3"/>
    <w:rsid w:val="00763A98"/>
    <w:rsid w:val="007651CE"/>
    <w:rsid w:val="007F09DC"/>
    <w:rsid w:val="007F566D"/>
    <w:rsid w:val="00862419"/>
    <w:rsid w:val="008A02A3"/>
    <w:rsid w:val="008A58DF"/>
    <w:rsid w:val="008B4132"/>
    <w:rsid w:val="008D374B"/>
    <w:rsid w:val="00900798"/>
    <w:rsid w:val="00923BDC"/>
    <w:rsid w:val="0095635E"/>
    <w:rsid w:val="00965D66"/>
    <w:rsid w:val="00987897"/>
    <w:rsid w:val="009B4A04"/>
    <w:rsid w:val="009E00B9"/>
    <w:rsid w:val="009E14CD"/>
    <w:rsid w:val="00A03C78"/>
    <w:rsid w:val="00A335CC"/>
    <w:rsid w:val="00AC4C77"/>
    <w:rsid w:val="00AE3217"/>
    <w:rsid w:val="00B1678B"/>
    <w:rsid w:val="00B63E85"/>
    <w:rsid w:val="00B75332"/>
    <w:rsid w:val="00B97639"/>
    <w:rsid w:val="00BB5571"/>
    <w:rsid w:val="00BC5F5F"/>
    <w:rsid w:val="00BE208A"/>
    <w:rsid w:val="00BF4ACD"/>
    <w:rsid w:val="00C568AC"/>
    <w:rsid w:val="00C64026"/>
    <w:rsid w:val="00CB222B"/>
    <w:rsid w:val="00CF0DA3"/>
    <w:rsid w:val="00D41B41"/>
    <w:rsid w:val="00D547D4"/>
    <w:rsid w:val="00D643FB"/>
    <w:rsid w:val="00D65E73"/>
    <w:rsid w:val="00D665C8"/>
    <w:rsid w:val="00D67BE7"/>
    <w:rsid w:val="00D84DF6"/>
    <w:rsid w:val="00D96527"/>
    <w:rsid w:val="00DD2C70"/>
    <w:rsid w:val="00DD6285"/>
    <w:rsid w:val="00E21BD7"/>
    <w:rsid w:val="00E23FF0"/>
    <w:rsid w:val="00E30319"/>
    <w:rsid w:val="00E52662"/>
    <w:rsid w:val="00E64FDF"/>
    <w:rsid w:val="00E67C49"/>
    <w:rsid w:val="00EB5CA5"/>
    <w:rsid w:val="00EC2BCE"/>
    <w:rsid w:val="00ED1B37"/>
    <w:rsid w:val="00EE01A9"/>
    <w:rsid w:val="00EF19EB"/>
    <w:rsid w:val="00F00E4E"/>
    <w:rsid w:val="00F02731"/>
    <w:rsid w:val="00F108EB"/>
    <w:rsid w:val="00F220D3"/>
    <w:rsid w:val="00F4720B"/>
    <w:rsid w:val="00F93C5B"/>
    <w:rsid w:val="00F97B49"/>
    <w:rsid w:val="00FA1352"/>
    <w:rsid w:val="00FA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0316"/>
  <w15:chartTrackingRefBased/>
  <w15:docId w15:val="{10EAC8A7-988E-4B23-8879-F8A5B911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8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78B"/>
    <w:pPr>
      <w:spacing w:after="0" w:line="240" w:lineRule="auto"/>
    </w:pPr>
    <w:rPr>
      <w:rFonts w:ascii="Calibri" w:eastAsia="Calibri" w:hAnsi="Calibri" w:cs="Times New Roman"/>
    </w:rPr>
  </w:style>
  <w:style w:type="character" w:styleId="Hyperlink">
    <w:name w:val="Hyperlink"/>
    <w:uiPriority w:val="99"/>
    <w:unhideWhenUsed/>
    <w:rsid w:val="00B1678B"/>
    <w:rPr>
      <w:color w:val="0000FF"/>
      <w:u w:val="single"/>
    </w:rPr>
  </w:style>
  <w:style w:type="paragraph" w:styleId="BalloonText">
    <w:name w:val="Balloon Text"/>
    <w:basedOn w:val="Normal"/>
    <w:link w:val="BalloonTextChar"/>
    <w:uiPriority w:val="99"/>
    <w:semiHidden/>
    <w:unhideWhenUsed/>
    <w:rsid w:val="00B167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78B"/>
    <w:rPr>
      <w:rFonts w:ascii="Tahoma" w:eastAsia="Calibri" w:hAnsi="Tahoma" w:cs="Tahoma"/>
      <w:sz w:val="16"/>
      <w:szCs w:val="16"/>
    </w:rPr>
  </w:style>
  <w:style w:type="paragraph" w:styleId="Header">
    <w:name w:val="header"/>
    <w:basedOn w:val="Normal"/>
    <w:link w:val="HeaderChar"/>
    <w:uiPriority w:val="99"/>
    <w:unhideWhenUsed/>
    <w:rsid w:val="00B1678B"/>
    <w:pPr>
      <w:tabs>
        <w:tab w:val="center" w:pos="4680"/>
        <w:tab w:val="right" w:pos="9360"/>
      </w:tabs>
    </w:pPr>
  </w:style>
  <w:style w:type="character" w:customStyle="1" w:styleId="HeaderChar">
    <w:name w:val="Header Char"/>
    <w:link w:val="Header"/>
    <w:uiPriority w:val="99"/>
    <w:rsid w:val="00B1678B"/>
    <w:rPr>
      <w:rFonts w:ascii="Calibri" w:eastAsia="Calibri" w:hAnsi="Calibri" w:cs="Times New Roman"/>
    </w:rPr>
  </w:style>
  <w:style w:type="paragraph" w:styleId="Footer">
    <w:name w:val="footer"/>
    <w:basedOn w:val="Normal"/>
    <w:link w:val="FooterChar"/>
    <w:uiPriority w:val="99"/>
    <w:unhideWhenUsed/>
    <w:rsid w:val="00B1678B"/>
    <w:pPr>
      <w:tabs>
        <w:tab w:val="center" w:pos="4680"/>
        <w:tab w:val="right" w:pos="9360"/>
      </w:tabs>
    </w:pPr>
  </w:style>
  <w:style w:type="character" w:customStyle="1" w:styleId="FooterChar">
    <w:name w:val="Footer Char"/>
    <w:link w:val="Footer"/>
    <w:uiPriority w:val="99"/>
    <w:rsid w:val="00B1678B"/>
    <w:rPr>
      <w:rFonts w:ascii="Calibri" w:eastAsia="Calibri" w:hAnsi="Calibri" w:cs="Times New Roman"/>
    </w:rPr>
  </w:style>
  <w:style w:type="numbering" w:customStyle="1" w:styleId="NoList1">
    <w:name w:val="No List1"/>
    <w:next w:val="NoList"/>
    <w:uiPriority w:val="99"/>
    <w:semiHidden/>
    <w:unhideWhenUsed/>
    <w:rsid w:val="00B1678B"/>
  </w:style>
  <w:style w:type="numbering" w:customStyle="1" w:styleId="NoList2">
    <w:name w:val="No List2"/>
    <w:next w:val="NoList"/>
    <w:uiPriority w:val="99"/>
    <w:semiHidden/>
    <w:unhideWhenUsed/>
    <w:rsid w:val="00B1678B"/>
  </w:style>
  <w:style w:type="numbering" w:customStyle="1" w:styleId="NoList3">
    <w:name w:val="No List3"/>
    <w:next w:val="NoList"/>
    <w:uiPriority w:val="99"/>
    <w:semiHidden/>
    <w:unhideWhenUsed/>
    <w:rsid w:val="00B1678B"/>
  </w:style>
  <w:style w:type="paragraph" w:customStyle="1" w:styleId="EndNoteBibliographyTitle">
    <w:name w:val="EndNote Bibliography Title"/>
    <w:basedOn w:val="Normal"/>
    <w:link w:val="EndNoteBibliographyTitleChar"/>
    <w:rsid w:val="00B1678B"/>
    <w:pPr>
      <w:spacing w:after="0"/>
      <w:jc w:val="center"/>
    </w:pPr>
    <w:rPr>
      <w:rFonts w:cs="Calibri"/>
      <w:noProof/>
    </w:rPr>
  </w:style>
  <w:style w:type="character" w:customStyle="1" w:styleId="EndNoteBibliographyTitleChar">
    <w:name w:val="EndNote Bibliography Title Char"/>
    <w:link w:val="EndNoteBibliographyTitle"/>
    <w:rsid w:val="00B1678B"/>
    <w:rPr>
      <w:rFonts w:ascii="Calibri" w:eastAsia="Calibri" w:hAnsi="Calibri" w:cs="Calibri"/>
      <w:noProof/>
    </w:rPr>
  </w:style>
  <w:style w:type="paragraph" w:customStyle="1" w:styleId="EndNoteBibliography">
    <w:name w:val="EndNote Bibliography"/>
    <w:basedOn w:val="Normal"/>
    <w:link w:val="EndNoteBibliographyChar"/>
    <w:rsid w:val="00B1678B"/>
    <w:pPr>
      <w:spacing w:line="240" w:lineRule="auto"/>
    </w:pPr>
    <w:rPr>
      <w:rFonts w:cs="Calibri"/>
      <w:noProof/>
    </w:rPr>
  </w:style>
  <w:style w:type="character" w:customStyle="1" w:styleId="EndNoteBibliographyChar">
    <w:name w:val="EndNote Bibliography Char"/>
    <w:link w:val="EndNoteBibliography"/>
    <w:rsid w:val="00B1678B"/>
    <w:rPr>
      <w:rFonts w:ascii="Calibri" w:eastAsia="Calibri" w:hAnsi="Calibri" w:cs="Calibri"/>
      <w:noProof/>
    </w:rPr>
  </w:style>
  <w:style w:type="character" w:styleId="FollowedHyperlink">
    <w:name w:val="FollowedHyperlink"/>
    <w:uiPriority w:val="99"/>
    <w:semiHidden/>
    <w:unhideWhenUsed/>
    <w:rsid w:val="00B1678B"/>
    <w:rPr>
      <w:color w:val="800080"/>
      <w:u w:val="single"/>
    </w:rPr>
  </w:style>
  <w:style w:type="character" w:styleId="CommentReference">
    <w:name w:val="annotation reference"/>
    <w:uiPriority w:val="99"/>
    <w:semiHidden/>
    <w:unhideWhenUsed/>
    <w:rsid w:val="00B1678B"/>
    <w:rPr>
      <w:sz w:val="16"/>
      <w:szCs w:val="16"/>
    </w:rPr>
  </w:style>
  <w:style w:type="paragraph" w:styleId="CommentText">
    <w:name w:val="annotation text"/>
    <w:basedOn w:val="Normal"/>
    <w:link w:val="CommentTextChar"/>
    <w:uiPriority w:val="99"/>
    <w:semiHidden/>
    <w:unhideWhenUsed/>
    <w:rsid w:val="00B1678B"/>
    <w:rPr>
      <w:sz w:val="20"/>
      <w:szCs w:val="20"/>
    </w:rPr>
  </w:style>
  <w:style w:type="character" w:customStyle="1" w:styleId="CommentTextChar">
    <w:name w:val="Comment Text Char"/>
    <w:basedOn w:val="DefaultParagraphFont"/>
    <w:link w:val="CommentText"/>
    <w:uiPriority w:val="99"/>
    <w:semiHidden/>
    <w:rsid w:val="00B167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678B"/>
    <w:rPr>
      <w:b/>
      <w:bCs/>
    </w:rPr>
  </w:style>
  <w:style w:type="character" w:customStyle="1" w:styleId="CommentSubjectChar">
    <w:name w:val="Comment Subject Char"/>
    <w:link w:val="CommentSubject"/>
    <w:uiPriority w:val="99"/>
    <w:semiHidden/>
    <w:rsid w:val="00B1678B"/>
    <w:rPr>
      <w:rFonts w:ascii="Calibri" w:eastAsia="Calibri" w:hAnsi="Calibri" w:cs="Times New Roman"/>
      <w:b/>
      <w:bCs/>
      <w:sz w:val="20"/>
      <w:szCs w:val="20"/>
    </w:rPr>
  </w:style>
  <w:style w:type="paragraph" w:customStyle="1" w:styleId="msonormal0">
    <w:name w:val="msonormal"/>
    <w:basedOn w:val="Normal"/>
    <w:rsid w:val="00B1678B"/>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B1678B"/>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B1678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B1678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rsid w:val="00B1678B"/>
    <w:pPr>
      <w:spacing w:before="100" w:beforeAutospacing="1" w:after="100" w:afterAutospacing="1" w:line="240" w:lineRule="auto"/>
      <w:jc w:val="center"/>
    </w:pPr>
    <w:rPr>
      <w:rFonts w:ascii="Times New Roman" w:eastAsia="Times New Roman" w:hAnsi="Times New Roman"/>
      <w:sz w:val="24"/>
      <w:szCs w:val="24"/>
    </w:rPr>
  </w:style>
  <w:style w:type="numbering" w:customStyle="1" w:styleId="NoList4">
    <w:name w:val="No List4"/>
    <w:next w:val="NoList"/>
    <w:uiPriority w:val="99"/>
    <w:semiHidden/>
    <w:unhideWhenUsed/>
    <w:rsid w:val="00B1678B"/>
  </w:style>
  <w:style w:type="numbering" w:customStyle="1" w:styleId="NoList11">
    <w:name w:val="No List11"/>
    <w:next w:val="NoList"/>
    <w:uiPriority w:val="99"/>
    <w:semiHidden/>
    <w:unhideWhenUsed/>
    <w:rsid w:val="00B1678B"/>
  </w:style>
  <w:style w:type="numbering" w:customStyle="1" w:styleId="NoList21">
    <w:name w:val="No List21"/>
    <w:next w:val="NoList"/>
    <w:uiPriority w:val="99"/>
    <w:semiHidden/>
    <w:unhideWhenUsed/>
    <w:rsid w:val="00B1678B"/>
  </w:style>
  <w:style w:type="numbering" w:customStyle="1" w:styleId="NoList31">
    <w:name w:val="No List31"/>
    <w:next w:val="NoList"/>
    <w:uiPriority w:val="99"/>
    <w:semiHidden/>
    <w:unhideWhenUsed/>
    <w:rsid w:val="00B1678B"/>
  </w:style>
  <w:style w:type="character" w:customStyle="1" w:styleId="Mention1">
    <w:name w:val="Mention1"/>
    <w:uiPriority w:val="99"/>
    <w:semiHidden/>
    <w:unhideWhenUsed/>
    <w:rsid w:val="00B1678B"/>
    <w:rPr>
      <w:color w:val="2B579A"/>
      <w:shd w:val="clear" w:color="auto" w:fill="E6E6E6"/>
    </w:rPr>
  </w:style>
  <w:style w:type="paragraph" w:styleId="Revision">
    <w:name w:val="Revision"/>
    <w:hidden/>
    <w:uiPriority w:val="99"/>
    <w:semiHidden/>
    <w:rsid w:val="00BE208A"/>
    <w:pPr>
      <w:spacing w:after="0" w:line="240" w:lineRule="auto"/>
    </w:pPr>
    <w:rPr>
      <w:rFonts w:ascii="Calibri" w:eastAsia="Calibri" w:hAnsi="Calibri" w:cs="Times New Roman"/>
    </w:rPr>
  </w:style>
  <w:style w:type="paragraph" w:styleId="ListParagraph">
    <w:name w:val="List Paragraph"/>
    <w:basedOn w:val="Normal"/>
    <w:uiPriority w:val="34"/>
    <w:qFormat/>
    <w:rsid w:val="008A5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ist.gov/sr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891D-11E2-4F88-94C5-E8572DC5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13983</Words>
  <Characters>79705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Bowden</dc:creator>
  <cp:keywords/>
  <dc:description/>
  <cp:lastModifiedBy>Tony Postle</cp:lastModifiedBy>
  <cp:revision>3</cp:revision>
  <cp:lastPrinted>2017-05-04T20:13:00Z</cp:lastPrinted>
  <dcterms:created xsi:type="dcterms:W3CDTF">2017-05-10T11:37:00Z</dcterms:created>
  <dcterms:modified xsi:type="dcterms:W3CDTF">2017-05-10T11:37:00Z</dcterms:modified>
</cp:coreProperties>
</file>