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2FBB" w14:textId="77777777" w:rsidR="00F718BA" w:rsidRDefault="00F718BA" w:rsidP="00F718BA">
      <w:pPr>
        <w:jc w:val="center"/>
        <w:rPr>
          <w:rFonts w:ascii="Tahoma" w:hAnsi="Tahoma" w:cs="Tahoma"/>
        </w:rPr>
      </w:pPr>
      <w:r w:rsidRPr="00F718BA">
        <w:rPr>
          <w:rFonts w:ascii="Tahoma" w:hAnsi="Tahoma" w:cs="Tahoma"/>
        </w:rPr>
        <w:t>Attachment and Prejudice</w:t>
      </w:r>
    </w:p>
    <w:p w14:paraId="1F822029" w14:textId="77777777" w:rsidR="00F718BA" w:rsidRDefault="00F718BA" w:rsidP="00F718BA">
      <w:pPr>
        <w:jc w:val="center"/>
        <w:rPr>
          <w:rFonts w:ascii="Tahoma" w:hAnsi="Tahoma" w:cs="Tahoma"/>
        </w:rPr>
      </w:pPr>
    </w:p>
    <w:p w14:paraId="6D19374F" w14:textId="77777777" w:rsidR="00F718BA" w:rsidRDefault="00F718BA" w:rsidP="00F718BA">
      <w:pPr>
        <w:jc w:val="center"/>
        <w:rPr>
          <w:rFonts w:ascii="Tahoma" w:hAnsi="Tahoma" w:cs="Tahoma"/>
        </w:rPr>
      </w:pPr>
    </w:p>
    <w:p w14:paraId="47605003" w14:textId="6A2E7D56" w:rsidR="00F718BA" w:rsidRDefault="00F718BA" w:rsidP="00F718BA">
      <w:pPr>
        <w:jc w:val="center"/>
        <w:rPr>
          <w:rFonts w:ascii="Tahoma" w:hAnsi="Tahoma" w:cs="Tahoma"/>
        </w:rPr>
      </w:pPr>
      <w:r>
        <w:rPr>
          <w:rFonts w:ascii="Tahoma" w:hAnsi="Tahoma" w:cs="Tahoma"/>
        </w:rPr>
        <w:t>Katherine B. Carnelley</w:t>
      </w:r>
      <w:r w:rsidR="00600DB6" w:rsidRPr="00600DB6">
        <w:rPr>
          <w:rFonts w:ascii="Tahoma" w:hAnsi="Tahoma" w:cs="Tahoma"/>
          <w:vertAlign w:val="superscript"/>
        </w:rPr>
        <w:t>1</w:t>
      </w:r>
    </w:p>
    <w:p w14:paraId="1E4C7E0E" w14:textId="77777777" w:rsidR="00600DB6" w:rsidRDefault="00600DB6" w:rsidP="00F718BA">
      <w:pPr>
        <w:jc w:val="center"/>
        <w:rPr>
          <w:rFonts w:ascii="Tahoma" w:hAnsi="Tahoma" w:cs="Tahoma"/>
        </w:rPr>
      </w:pPr>
      <w:r w:rsidRPr="00F22C83">
        <w:rPr>
          <w:rFonts w:ascii="Tahoma" w:hAnsi="Tahoma" w:cs="Tahoma"/>
          <w:vertAlign w:val="superscript"/>
        </w:rPr>
        <w:t>1</w:t>
      </w:r>
      <w:r>
        <w:rPr>
          <w:rFonts w:ascii="Tahoma" w:hAnsi="Tahoma" w:cs="Tahoma"/>
          <w:vertAlign w:val="superscript"/>
        </w:rPr>
        <w:t xml:space="preserve"> </w:t>
      </w:r>
      <w:r>
        <w:rPr>
          <w:rFonts w:ascii="Tahoma" w:hAnsi="Tahoma" w:cs="Tahoma"/>
        </w:rPr>
        <w:t>Department of Psychology</w:t>
      </w:r>
    </w:p>
    <w:p w14:paraId="1D82E81E" w14:textId="021F67BA" w:rsidR="00F718BA" w:rsidRDefault="00600DB6" w:rsidP="00F718BA">
      <w:pPr>
        <w:jc w:val="center"/>
        <w:rPr>
          <w:rFonts w:ascii="Tahoma" w:hAnsi="Tahoma" w:cs="Tahoma"/>
        </w:rPr>
      </w:pPr>
      <w:r>
        <w:rPr>
          <w:rFonts w:ascii="Tahoma" w:hAnsi="Tahoma" w:cs="Tahoma"/>
        </w:rPr>
        <w:t>U</w:t>
      </w:r>
      <w:r w:rsidR="00F718BA" w:rsidRPr="00F718BA">
        <w:rPr>
          <w:rFonts w:ascii="Tahoma" w:hAnsi="Tahoma" w:cs="Tahoma"/>
        </w:rPr>
        <w:t xml:space="preserve">niversity </w:t>
      </w:r>
      <w:r w:rsidR="00FA4A15">
        <w:rPr>
          <w:rFonts w:ascii="Tahoma" w:hAnsi="Tahoma" w:cs="Tahoma"/>
        </w:rPr>
        <w:t>o</w:t>
      </w:r>
      <w:r w:rsidR="00F718BA" w:rsidRPr="00F718BA">
        <w:rPr>
          <w:rFonts w:ascii="Tahoma" w:hAnsi="Tahoma" w:cs="Tahoma"/>
        </w:rPr>
        <w:t>f Southampton</w:t>
      </w:r>
    </w:p>
    <w:p w14:paraId="085AB86A" w14:textId="77777777" w:rsidR="00600DB6" w:rsidRDefault="00600DB6" w:rsidP="00F718BA">
      <w:pPr>
        <w:jc w:val="center"/>
        <w:rPr>
          <w:rFonts w:ascii="Tahoma" w:hAnsi="Tahoma" w:cs="Tahoma"/>
        </w:rPr>
      </w:pPr>
      <w:r>
        <w:rPr>
          <w:rFonts w:ascii="Tahoma" w:hAnsi="Tahoma" w:cs="Tahoma"/>
        </w:rPr>
        <w:t>Highfield Campus</w:t>
      </w:r>
    </w:p>
    <w:p w14:paraId="3C6F5EA6" w14:textId="77777777" w:rsidR="00600DB6" w:rsidRDefault="00600DB6" w:rsidP="00F718BA">
      <w:pPr>
        <w:jc w:val="center"/>
        <w:rPr>
          <w:rFonts w:ascii="Tahoma" w:hAnsi="Tahoma" w:cs="Tahoma"/>
        </w:rPr>
      </w:pPr>
      <w:r>
        <w:rPr>
          <w:rFonts w:ascii="Tahoma" w:hAnsi="Tahoma" w:cs="Tahoma"/>
        </w:rPr>
        <w:t>Southampton, SO17 1BJ</w:t>
      </w:r>
    </w:p>
    <w:p w14:paraId="00AA153B" w14:textId="5F595BB0" w:rsidR="00600DB6" w:rsidRDefault="00600DB6" w:rsidP="00F718BA">
      <w:pPr>
        <w:jc w:val="center"/>
        <w:rPr>
          <w:rFonts w:ascii="Tahoma" w:hAnsi="Tahoma" w:cs="Tahoma"/>
        </w:rPr>
      </w:pPr>
      <w:r>
        <w:rPr>
          <w:rFonts w:ascii="Tahoma" w:hAnsi="Tahoma" w:cs="Tahoma"/>
        </w:rPr>
        <w:t>United Kingdom</w:t>
      </w:r>
    </w:p>
    <w:p w14:paraId="4576ED71" w14:textId="77777777" w:rsidR="00600DB6" w:rsidRDefault="00600DB6" w:rsidP="00F718BA">
      <w:pPr>
        <w:jc w:val="center"/>
        <w:rPr>
          <w:rFonts w:ascii="Tahoma" w:hAnsi="Tahoma" w:cs="Tahoma"/>
        </w:rPr>
      </w:pPr>
    </w:p>
    <w:p w14:paraId="73267564" w14:textId="148B4C26" w:rsidR="00F718BA" w:rsidRDefault="00F718BA" w:rsidP="00F718BA">
      <w:pPr>
        <w:jc w:val="center"/>
        <w:rPr>
          <w:rFonts w:ascii="Tahoma" w:hAnsi="Tahoma" w:cs="Tahoma"/>
        </w:rPr>
      </w:pPr>
      <w:r>
        <w:rPr>
          <w:rFonts w:ascii="Tahoma" w:hAnsi="Tahoma" w:cs="Tahoma"/>
        </w:rPr>
        <w:t xml:space="preserve">Elle </w:t>
      </w:r>
      <w:r w:rsidR="00FB04F2">
        <w:rPr>
          <w:rFonts w:ascii="Tahoma" w:hAnsi="Tahoma" w:cs="Tahoma"/>
        </w:rPr>
        <w:t xml:space="preserve">M. </w:t>
      </w:r>
      <w:r>
        <w:rPr>
          <w:rFonts w:ascii="Tahoma" w:hAnsi="Tahoma" w:cs="Tahoma"/>
        </w:rPr>
        <w:t>Boag</w:t>
      </w:r>
      <w:r w:rsidR="00600DB6" w:rsidRPr="00600DB6">
        <w:rPr>
          <w:rFonts w:ascii="Tahoma" w:hAnsi="Tahoma" w:cs="Tahoma"/>
          <w:vertAlign w:val="superscript"/>
        </w:rPr>
        <w:t>2</w:t>
      </w:r>
    </w:p>
    <w:p w14:paraId="59A33278" w14:textId="71C4B4DD" w:rsidR="00F718BA" w:rsidRDefault="00600DB6" w:rsidP="00F718BA">
      <w:pPr>
        <w:jc w:val="center"/>
        <w:rPr>
          <w:rFonts w:ascii="Tahoma" w:hAnsi="Tahoma" w:cs="Tahoma"/>
        </w:rPr>
      </w:pPr>
      <w:r w:rsidRPr="00F22C83">
        <w:rPr>
          <w:rFonts w:ascii="Tahoma" w:hAnsi="Tahoma" w:cs="Tahoma"/>
          <w:vertAlign w:val="superscript"/>
        </w:rPr>
        <w:t>2</w:t>
      </w:r>
      <w:r>
        <w:rPr>
          <w:rFonts w:ascii="Tahoma" w:hAnsi="Tahoma" w:cs="Tahoma"/>
          <w:vertAlign w:val="superscript"/>
        </w:rPr>
        <w:t xml:space="preserve"> </w:t>
      </w:r>
      <w:r w:rsidR="00F718BA">
        <w:rPr>
          <w:rFonts w:ascii="Tahoma" w:hAnsi="Tahoma" w:cs="Tahoma"/>
        </w:rPr>
        <w:t>Birmingham City University</w:t>
      </w:r>
    </w:p>
    <w:p w14:paraId="019489AD" w14:textId="77777777" w:rsidR="00600DB6" w:rsidRPr="00600DB6" w:rsidRDefault="00600DB6" w:rsidP="00600DB6">
      <w:pPr>
        <w:jc w:val="center"/>
        <w:rPr>
          <w:rFonts w:ascii="Tahoma" w:hAnsi="Tahoma" w:cs="Tahoma"/>
        </w:rPr>
      </w:pPr>
      <w:r w:rsidRPr="00600DB6">
        <w:rPr>
          <w:rFonts w:ascii="Tahoma" w:hAnsi="Tahoma" w:cs="Tahoma"/>
        </w:rPr>
        <w:t>School of Social Sciences</w:t>
      </w:r>
    </w:p>
    <w:p w14:paraId="3A725B35" w14:textId="77777777" w:rsidR="00600DB6" w:rsidRPr="00600DB6" w:rsidRDefault="00600DB6" w:rsidP="00600DB6">
      <w:pPr>
        <w:jc w:val="center"/>
        <w:rPr>
          <w:rFonts w:ascii="Tahoma" w:hAnsi="Tahoma" w:cs="Tahoma"/>
        </w:rPr>
      </w:pPr>
      <w:r w:rsidRPr="00600DB6">
        <w:rPr>
          <w:rFonts w:ascii="Tahoma" w:hAnsi="Tahoma" w:cs="Tahoma"/>
        </w:rPr>
        <w:t>Department of Psychology</w:t>
      </w:r>
    </w:p>
    <w:p w14:paraId="5021E449" w14:textId="77777777" w:rsidR="00600DB6" w:rsidRPr="00600DB6" w:rsidRDefault="00600DB6" w:rsidP="00600DB6">
      <w:pPr>
        <w:jc w:val="center"/>
        <w:rPr>
          <w:rFonts w:ascii="Tahoma" w:hAnsi="Tahoma" w:cs="Tahoma"/>
        </w:rPr>
      </w:pPr>
      <w:r w:rsidRPr="00600DB6">
        <w:rPr>
          <w:rFonts w:ascii="Tahoma" w:hAnsi="Tahoma" w:cs="Tahoma"/>
        </w:rPr>
        <w:t>Room C333</w:t>
      </w:r>
    </w:p>
    <w:p w14:paraId="3F3F9644" w14:textId="77777777" w:rsidR="00600DB6" w:rsidRPr="00600DB6" w:rsidRDefault="00600DB6" w:rsidP="00600DB6">
      <w:pPr>
        <w:jc w:val="center"/>
        <w:rPr>
          <w:rFonts w:ascii="Tahoma" w:hAnsi="Tahoma" w:cs="Tahoma"/>
        </w:rPr>
      </w:pPr>
      <w:r w:rsidRPr="00600DB6">
        <w:rPr>
          <w:rFonts w:ascii="Tahoma" w:hAnsi="Tahoma" w:cs="Tahoma"/>
        </w:rPr>
        <w:t>Curzon Building</w:t>
      </w:r>
    </w:p>
    <w:p w14:paraId="05748F11" w14:textId="77777777" w:rsidR="00600DB6" w:rsidRPr="00600DB6" w:rsidRDefault="00600DB6" w:rsidP="00600DB6">
      <w:pPr>
        <w:jc w:val="center"/>
        <w:rPr>
          <w:rFonts w:ascii="Tahoma" w:hAnsi="Tahoma" w:cs="Tahoma"/>
        </w:rPr>
      </w:pPr>
      <w:r w:rsidRPr="00600DB6">
        <w:rPr>
          <w:rFonts w:ascii="Tahoma" w:hAnsi="Tahoma" w:cs="Tahoma"/>
        </w:rPr>
        <w:t>Cardigan Street</w:t>
      </w:r>
    </w:p>
    <w:p w14:paraId="63A122EA" w14:textId="77777777" w:rsidR="00600DB6" w:rsidRPr="00600DB6" w:rsidRDefault="00600DB6" w:rsidP="00600DB6">
      <w:pPr>
        <w:jc w:val="center"/>
        <w:rPr>
          <w:rFonts w:ascii="Tahoma" w:hAnsi="Tahoma" w:cs="Tahoma"/>
        </w:rPr>
      </w:pPr>
      <w:r w:rsidRPr="00600DB6">
        <w:rPr>
          <w:rFonts w:ascii="Tahoma" w:hAnsi="Tahoma" w:cs="Tahoma"/>
        </w:rPr>
        <w:t>Birmingham</w:t>
      </w:r>
    </w:p>
    <w:p w14:paraId="225B724E" w14:textId="29A0BFF5" w:rsidR="00600DB6" w:rsidRDefault="00600DB6" w:rsidP="00600DB6">
      <w:pPr>
        <w:jc w:val="center"/>
        <w:rPr>
          <w:rFonts w:ascii="Tahoma" w:hAnsi="Tahoma" w:cs="Tahoma"/>
        </w:rPr>
      </w:pPr>
      <w:r w:rsidRPr="00600DB6">
        <w:rPr>
          <w:rFonts w:ascii="Tahoma" w:hAnsi="Tahoma" w:cs="Tahoma"/>
        </w:rPr>
        <w:t>B4 7BD</w:t>
      </w:r>
    </w:p>
    <w:p w14:paraId="16F0E649" w14:textId="24365261" w:rsidR="00600DB6" w:rsidRDefault="00600DB6" w:rsidP="00600DB6">
      <w:pPr>
        <w:jc w:val="center"/>
        <w:rPr>
          <w:rFonts w:ascii="Tahoma" w:hAnsi="Tahoma" w:cs="Tahoma"/>
        </w:rPr>
      </w:pPr>
      <w:r>
        <w:rPr>
          <w:rFonts w:ascii="Tahoma" w:hAnsi="Tahoma" w:cs="Tahoma"/>
        </w:rPr>
        <w:t>United Kingdom</w:t>
      </w:r>
    </w:p>
    <w:p w14:paraId="2E9F66EB" w14:textId="2F972F27" w:rsidR="00FB04F2" w:rsidRDefault="00FB04F2" w:rsidP="00FB04F2">
      <w:pPr>
        <w:rPr>
          <w:rFonts w:ascii="Tahoma" w:hAnsi="Tahoma" w:cs="Tahoma"/>
        </w:rPr>
      </w:pPr>
    </w:p>
    <w:p w14:paraId="55F8B4F9" w14:textId="41438B13" w:rsidR="00FB04F2" w:rsidRDefault="00FB04F2" w:rsidP="00FB04F2">
      <w:pPr>
        <w:rPr>
          <w:rFonts w:ascii="Tahoma" w:hAnsi="Tahoma" w:cs="Tahoma"/>
        </w:rPr>
      </w:pPr>
    </w:p>
    <w:p w14:paraId="573B30D7" w14:textId="2EA4F3AC" w:rsidR="00600DB6" w:rsidRDefault="00FB04F2" w:rsidP="00FB04F2">
      <w:pPr>
        <w:rPr>
          <w:rFonts w:ascii="Tahoma" w:hAnsi="Tahoma" w:cs="Tahoma"/>
        </w:rPr>
      </w:pPr>
      <w:r>
        <w:rPr>
          <w:rFonts w:ascii="Tahoma" w:hAnsi="Tahoma" w:cs="Tahoma"/>
        </w:rPr>
        <w:t xml:space="preserve">Correspondence should be addressed to Katherine B. Carnelley, Department of Psychology, </w:t>
      </w:r>
      <w:r w:rsidRPr="00FB04F2">
        <w:rPr>
          <w:rFonts w:ascii="Tahoma" w:hAnsi="Tahoma" w:cs="Tahoma"/>
        </w:rPr>
        <w:t xml:space="preserve">University </w:t>
      </w:r>
      <w:r w:rsidR="00A12E6D">
        <w:rPr>
          <w:rFonts w:ascii="Tahoma" w:hAnsi="Tahoma" w:cs="Tahoma"/>
        </w:rPr>
        <w:t>o</w:t>
      </w:r>
      <w:r w:rsidRPr="00FB04F2">
        <w:rPr>
          <w:rFonts w:ascii="Tahoma" w:hAnsi="Tahoma" w:cs="Tahoma"/>
        </w:rPr>
        <w:t>f Southampton</w:t>
      </w:r>
      <w:r>
        <w:rPr>
          <w:rFonts w:ascii="Tahoma" w:hAnsi="Tahoma" w:cs="Tahoma"/>
        </w:rPr>
        <w:t>, Highfield Campus, Southampton, SO17 1BJ, United Kingdom.  Email:  kc6@soton.ac.uk.</w:t>
      </w:r>
    </w:p>
    <w:p w14:paraId="0924DF4F" w14:textId="77777777" w:rsidR="00600DB6" w:rsidRDefault="00600DB6">
      <w:pPr>
        <w:rPr>
          <w:rFonts w:ascii="Tahoma" w:hAnsi="Tahoma" w:cs="Tahoma"/>
        </w:rPr>
      </w:pPr>
      <w:r>
        <w:rPr>
          <w:rFonts w:ascii="Tahoma" w:hAnsi="Tahoma" w:cs="Tahoma"/>
        </w:rPr>
        <w:br w:type="page"/>
      </w:r>
    </w:p>
    <w:p w14:paraId="18667BB8" w14:textId="57FECCFC" w:rsidR="00FB04F2" w:rsidRPr="00600DB6" w:rsidRDefault="00600DB6" w:rsidP="00EF49DB">
      <w:pPr>
        <w:jc w:val="center"/>
        <w:rPr>
          <w:rFonts w:ascii="Tahoma" w:hAnsi="Tahoma" w:cs="Tahoma"/>
          <w:b/>
        </w:rPr>
      </w:pPr>
      <w:r w:rsidRPr="00600DB6">
        <w:rPr>
          <w:rFonts w:ascii="Tahoma" w:hAnsi="Tahoma" w:cs="Tahoma"/>
          <w:b/>
        </w:rPr>
        <w:lastRenderedPageBreak/>
        <w:t>Abstract</w:t>
      </w:r>
    </w:p>
    <w:p w14:paraId="46C7E7E3" w14:textId="6742E98F" w:rsidR="00920526" w:rsidRDefault="00920526" w:rsidP="00920526">
      <w:pPr>
        <w:spacing w:after="0" w:line="360" w:lineRule="auto"/>
        <w:rPr>
          <w:rFonts w:ascii="Tahoma" w:hAnsi="Tahoma" w:cs="Tahoma"/>
        </w:rPr>
      </w:pPr>
      <w:r>
        <w:rPr>
          <w:rFonts w:ascii="Tahoma" w:hAnsi="Tahoma" w:cs="Tahoma"/>
        </w:rPr>
        <w:t xml:space="preserve">There is a paucity of research that examines prejudice from an attachment theory perspective. Herein we make theoretical links between attachment patterns and levels of prejudice.  Perceptions of outgroup threat, which activate the attachment system, </w:t>
      </w:r>
      <w:r w:rsidRPr="0072151E">
        <w:rPr>
          <w:rFonts w:ascii="Tahoma" w:hAnsi="Tahoma" w:cs="Tahoma"/>
        </w:rPr>
        <w:t xml:space="preserve">are thought to lead to fear and prejudice for those high in attachment anxiety, and to distancing and prejudice for those high in attachment avoidance.  </w:t>
      </w:r>
      <w:r>
        <w:rPr>
          <w:rFonts w:ascii="Tahoma" w:hAnsi="Tahoma" w:cs="Tahoma"/>
        </w:rPr>
        <w:t>We review the literature that examines the associations between attachment patterns and prejudice; evidence from attachment priming studies suggest</w:t>
      </w:r>
      <w:r w:rsidR="004D2EF7">
        <w:rPr>
          <w:rFonts w:ascii="Tahoma" w:hAnsi="Tahoma" w:cs="Tahoma"/>
        </w:rPr>
        <w:t>s</w:t>
      </w:r>
      <w:r>
        <w:rPr>
          <w:rFonts w:ascii="Tahoma" w:hAnsi="Tahoma" w:cs="Tahoma"/>
        </w:rPr>
        <w:t xml:space="preserve"> a causal role of attachment security in reducing prejudice. We identify several mediators of these links:  empathy, negative emotions, trust, social dominance orientation, romanticism, and contact quality.  Future research should manipulate potential mediators and use</w:t>
      </w:r>
      <w:r w:rsidRPr="00E03496">
        <w:rPr>
          <w:rFonts w:ascii="Tahoma" w:hAnsi="Tahoma" w:cs="Tahoma"/>
        </w:rPr>
        <w:t xml:space="preserve"> psychophysiological assessments</w:t>
      </w:r>
      <w:r>
        <w:rPr>
          <w:rFonts w:ascii="Tahoma" w:hAnsi="Tahoma" w:cs="Tahoma"/>
        </w:rPr>
        <w:t xml:space="preserve"> of threat.</w:t>
      </w:r>
    </w:p>
    <w:p w14:paraId="650ACB84" w14:textId="77777777" w:rsidR="00600DB6" w:rsidRDefault="00600DB6" w:rsidP="00FB04F2">
      <w:pPr>
        <w:rPr>
          <w:rFonts w:ascii="Tahoma" w:hAnsi="Tahoma" w:cs="Tahoma"/>
        </w:rPr>
      </w:pPr>
    </w:p>
    <w:p w14:paraId="0A19B22C" w14:textId="16D4E8E0" w:rsidR="00FB04F2" w:rsidRDefault="00FB04F2" w:rsidP="00FB04F2">
      <w:pPr>
        <w:rPr>
          <w:rFonts w:ascii="Tahoma" w:hAnsi="Tahoma" w:cs="Tahoma"/>
        </w:rPr>
      </w:pPr>
    </w:p>
    <w:p w14:paraId="00F69745" w14:textId="77777777" w:rsidR="00FB04F2" w:rsidRDefault="00FB04F2" w:rsidP="00FB04F2">
      <w:pPr>
        <w:rPr>
          <w:rFonts w:ascii="Tahoma" w:hAnsi="Tahoma" w:cs="Tahoma"/>
        </w:rPr>
      </w:pPr>
    </w:p>
    <w:p w14:paraId="0F6D166D" w14:textId="77777777" w:rsidR="00F718BA" w:rsidRPr="00F718BA" w:rsidRDefault="00F718BA" w:rsidP="00F718BA">
      <w:pPr>
        <w:jc w:val="center"/>
        <w:rPr>
          <w:rFonts w:ascii="Tahoma" w:hAnsi="Tahoma" w:cs="Tahoma"/>
        </w:rPr>
      </w:pPr>
    </w:p>
    <w:p w14:paraId="2BA7544A" w14:textId="2E429B33" w:rsidR="00F718BA" w:rsidRDefault="00F718BA">
      <w:pPr>
        <w:rPr>
          <w:rFonts w:ascii="Tahoma" w:hAnsi="Tahoma" w:cs="Tahoma"/>
          <w:b/>
        </w:rPr>
      </w:pPr>
      <w:r>
        <w:rPr>
          <w:rFonts w:ascii="Tahoma" w:hAnsi="Tahoma" w:cs="Tahoma"/>
          <w:b/>
        </w:rPr>
        <w:br w:type="page"/>
      </w:r>
    </w:p>
    <w:p w14:paraId="5277FC29" w14:textId="0724EB07" w:rsidR="005F73AC" w:rsidRDefault="00B312A6" w:rsidP="00E03496">
      <w:pPr>
        <w:spacing w:line="480" w:lineRule="auto"/>
        <w:contextualSpacing/>
        <w:jc w:val="center"/>
        <w:outlineLvl w:val="0"/>
        <w:rPr>
          <w:rFonts w:ascii="Tahoma" w:hAnsi="Tahoma" w:cs="Tahoma"/>
          <w:b/>
        </w:rPr>
      </w:pPr>
      <w:r w:rsidRPr="00E03496">
        <w:rPr>
          <w:rFonts w:ascii="Tahoma" w:hAnsi="Tahoma" w:cs="Tahoma"/>
          <w:b/>
        </w:rPr>
        <w:lastRenderedPageBreak/>
        <w:t>Attachment and Prejudice</w:t>
      </w:r>
    </w:p>
    <w:p w14:paraId="2E592DEE" w14:textId="4B5B4F7D" w:rsidR="00F85FA2" w:rsidRPr="00E03496" w:rsidRDefault="00F85FA2" w:rsidP="00F85FA2">
      <w:pPr>
        <w:spacing w:line="480" w:lineRule="auto"/>
        <w:contextualSpacing/>
        <w:jc w:val="both"/>
        <w:outlineLvl w:val="0"/>
        <w:rPr>
          <w:rFonts w:ascii="Tahoma" w:hAnsi="Tahoma" w:cs="Tahoma"/>
          <w:b/>
        </w:rPr>
      </w:pPr>
      <w:r>
        <w:rPr>
          <w:rFonts w:ascii="Tahoma" w:hAnsi="Tahoma" w:cs="Tahoma"/>
          <w:b/>
        </w:rPr>
        <w:t>Introduction</w:t>
      </w:r>
    </w:p>
    <w:p w14:paraId="601189D5" w14:textId="28909503" w:rsidR="005F73AC" w:rsidRPr="00E03496" w:rsidRDefault="004F1F5F" w:rsidP="00E03496">
      <w:pPr>
        <w:spacing w:after="0" w:line="480" w:lineRule="auto"/>
        <w:ind w:firstLine="720"/>
        <w:contextualSpacing/>
        <w:rPr>
          <w:rFonts w:ascii="Tahoma" w:hAnsi="Tahoma" w:cs="Tahoma"/>
        </w:rPr>
      </w:pPr>
      <w:r w:rsidRPr="00E03496">
        <w:rPr>
          <w:rFonts w:ascii="Tahoma" w:hAnsi="Tahoma" w:cs="Tahoma"/>
        </w:rPr>
        <w:t xml:space="preserve">Prejudice and discrimination </w:t>
      </w:r>
      <w:r w:rsidR="00C15691" w:rsidRPr="00E03496">
        <w:rPr>
          <w:rFonts w:ascii="Tahoma" w:hAnsi="Tahoma" w:cs="Tahoma"/>
        </w:rPr>
        <w:t>are</w:t>
      </w:r>
      <w:r w:rsidRPr="00E03496">
        <w:rPr>
          <w:rFonts w:ascii="Tahoma" w:hAnsi="Tahoma" w:cs="Tahoma"/>
        </w:rPr>
        <w:t xml:space="preserve"> important </w:t>
      </w:r>
      <w:r w:rsidR="000B76F6" w:rsidRPr="00E03496">
        <w:rPr>
          <w:rFonts w:ascii="Tahoma" w:hAnsi="Tahoma" w:cs="Tahoma"/>
        </w:rPr>
        <w:t xml:space="preserve">social </w:t>
      </w:r>
      <w:r w:rsidRPr="00E03496">
        <w:rPr>
          <w:rFonts w:ascii="Tahoma" w:hAnsi="Tahoma" w:cs="Tahoma"/>
        </w:rPr>
        <w:t>problem</w:t>
      </w:r>
      <w:r w:rsidR="00C15691" w:rsidRPr="00E03496">
        <w:rPr>
          <w:rFonts w:ascii="Tahoma" w:hAnsi="Tahoma" w:cs="Tahoma"/>
        </w:rPr>
        <w:t>s worldwide</w:t>
      </w:r>
      <w:r w:rsidR="00EA508E">
        <w:rPr>
          <w:rFonts w:ascii="Tahoma" w:hAnsi="Tahoma" w:cs="Tahoma"/>
        </w:rPr>
        <w:t xml:space="preserve"> [1]</w:t>
      </w:r>
      <w:r w:rsidR="00894B15" w:rsidRPr="00E03496">
        <w:rPr>
          <w:rFonts w:ascii="Tahoma" w:hAnsi="Tahoma" w:cs="Tahoma"/>
        </w:rPr>
        <w:t xml:space="preserve">.  Our aim </w:t>
      </w:r>
      <w:r w:rsidR="00C15691" w:rsidRPr="00E03496">
        <w:rPr>
          <w:rFonts w:ascii="Tahoma" w:hAnsi="Tahoma" w:cs="Tahoma"/>
        </w:rPr>
        <w:t xml:space="preserve">is to review the </w:t>
      </w:r>
      <w:r w:rsidR="00CC0819" w:rsidRPr="00E03496">
        <w:rPr>
          <w:rFonts w:ascii="Tahoma" w:hAnsi="Tahoma" w:cs="Tahoma"/>
        </w:rPr>
        <w:t xml:space="preserve">small </w:t>
      </w:r>
      <w:r w:rsidR="005A4D92" w:rsidRPr="00E03496">
        <w:rPr>
          <w:rFonts w:ascii="Tahoma" w:hAnsi="Tahoma" w:cs="Tahoma"/>
        </w:rPr>
        <w:t xml:space="preserve">body of </w:t>
      </w:r>
      <w:r w:rsidR="00C15691" w:rsidRPr="00E03496">
        <w:rPr>
          <w:rFonts w:ascii="Tahoma" w:hAnsi="Tahoma" w:cs="Tahoma"/>
        </w:rPr>
        <w:t xml:space="preserve">research that applies attachment theory to understand individual differences in prejudice. </w:t>
      </w:r>
      <w:r w:rsidR="00E11432">
        <w:rPr>
          <w:rFonts w:ascii="Tahoma" w:hAnsi="Tahoma" w:cs="Tahoma"/>
        </w:rPr>
        <w:t>Because th</w:t>
      </w:r>
      <w:r w:rsidR="00FC2FF4">
        <w:rPr>
          <w:rFonts w:ascii="Tahoma" w:hAnsi="Tahoma" w:cs="Tahoma"/>
        </w:rPr>
        <w:t>is area is understudied,</w:t>
      </w:r>
      <w:r w:rsidR="00E11432">
        <w:rPr>
          <w:rFonts w:ascii="Tahoma" w:hAnsi="Tahoma" w:cs="Tahoma"/>
        </w:rPr>
        <w:t xml:space="preserve"> we chose a more comprehensive approach that covered papers published from 2001 to most recent</w:t>
      </w:r>
      <w:r w:rsidR="00B65876">
        <w:rPr>
          <w:rFonts w:ascii="Tahoma" w:hAnsi="Tahoma" w:cs="Tahoma"/>
        </w:rPr>
        <w:t>ly</w:t>
      </w:r>
      <w:r w:rsidR="00E11432">
        <w:rPr>
          <w:rFonts w:ascii="Tahoma" w:hAnsi="Tahoma" w:cs="Tahoma"/>
        </w:rPr>
        <w:t>, 2016, that focused on ethnicity, immigrants, religion, gender, lesbian/gay/bisexual and elderly outgroups</w:t>
      </w:r>
      <w:r w:rsidR="00331E61">
        <w:rPr>
          <w:rFonts w:ascii="Tahoma" w:hAnsi="Tahoma" w:cs="Tahoma"/>
        </w:rPr>
        <w:t xml:space="preserve">.  </w:t>
      </w:r>
      <w:r w:rsidR="004D4198">
        <w:rPr>
          <w:rFonts w:ascii="Tahoma" w:hAnsi="Tahoma" w:cs="Tahoma"/>
        </w:rPr>
        <w:t>(</w:t>
      </w:r>
      <w:r w:rsidR="00331E61">
        <w:rPr>
          <w:rFonts w:ascii="Tahoma" w:hAnsi="Tahoma" w:cs="Tahoma"/>
        </w:rPr>
        <w:t>We</w:t>
      </w:r>
      <w:r w:rsidR="00E11432">
        <w:rPr>
          <w:rFonts w:ascii="Tahoma" w:hAnsi="Tahoma" w:cs="Tahoma"/>
        </w:rPr>
        <w:t xml:space="preserve"> exclud</w:t>
      </w:r>
      <w:r w:rsidR="00331E61">
        <w:rPr>
          <w:rFonts w:ascii="Tahoma" w:hAnsi="Tahoma" w:cs="Tahoma"/>
        </w:rPr>
        <w:t>ed</w:t>
      </w:r>
      <w:r w:rsidR="00E11432">
        <w:rPr>
          <w:rFonts w:ascii="Tahoma" w:hAnsi="Tahoma" w:cs="Tahoma"/>
        </w:rPr>
        <w:t xml:space="preserve"> </w:t>
      </w:r>
      <w:r w:rsidR="00142866">
        <w:rPr>
          <w:rFonts w:ascii="Tahoma" w:hAnsi="Tahoma" w:cs="Tahoma"/>
        </w:rPr>
        <w:t>two</w:t>
      </w:r>
      <w:r w:rsidR="000C23C8">
        <w:rPr>
          <w:rFonts w:ascii="Tahoma" w:hAnsi="Tahoma" w:cs="Tahoma"/>
        </w:rPr>
        <w:t xml:space="preserve"> papers on </w:t>
      </w:r>
      <w:r w:rsidR="00E11432">
        <w:rPr>
          <w:rFonts w:ascii="Tahoma" w:hAnsi="Tahoma" w:cs="Tahoma"/>
        </w:rPr>
        <w:t xml:space="preserve">disabled, </w:t>
      </w:r>
      <w:r w:rsidR="00B65876">
        <w:rPr>
          <w:rFonts w:ascii="Tahoma" w:hAnsi="Tahoma" w:cs="Tahoma"/>
        </w:rPr>
        <w:t>mentally ill and physically ill</w:t>
      </w:r>
      <w:r w:rsidR="004D4198">
        <w:rPr>
          <w:rFonts w:ascii="Tahoma" w:hAnsi="Tahoma" w:cs="Tahoma"/>
        </w:rPr>
        <w:t xml:space="preserve"> because these targets potentially represent a large number of varied categories that were not comprehensively examined)</w:t>
      </w:r>
      <w:r w:rsidR="00B65876">
        <w:rPr>
          <w:rFonts w:ascii="Tahoma" w:hAnsi="Tahoma" w:cs="Tahoma"/>
        </w:rPr>
        <w:t>.</w:t>
      </w:r>
      <w:r w:rsidR="00C15691" w:rsidRPr="00E03496">
        <w:rPr>
          <w:rFonts w:ascii="Tahoma" w:hAnsi="Tahoma" w:cs="Tahoma"/>
        </w:rPr>
        <w:t xml:space="preserve"> </w:t>
      </w:r>
      <w:r w:rsidR="005A4D92" w:rsidRPr="00E03496">
        <w:rPr>
          <w:rFonts w:ascii="Tahoma" w:hAnsi="Tahoma" w:cs="Tahoma"/>
        </w:rPr>
        <w:t xml:space="preserve">In general, attachment anxiety and avoidance are positively associated with prejudice via different mechanisms, however </w:t>
      </w:r>
      <w:r w:rsidR="00756144">
        <w:rPr>
          <w:rFonts w:ascii="Tahoma" w:hAnsi="Tahoma" w:cs="Tahoma"/>
        </w:rPr>
        <w:t>most</w:t>
      </w:r>
      <w:r w:rsidR="005A4D92" w:rsidRPr="00E03496">
        <w:rPr>
          <w:rFonts w:ascii="Tahoma" w:hAnsi="Tahoma" w:cs="Tahoma"/>
        </w:rPr>
        <w:t xml:space="preserve"> </w:t>
      </w:r>
      <w:r w:rsidR="00900F15">
        <w:rPr>
          <w:rFonts w:ascii="Tahoma" w:hAnsi="Tahoma" w:cs="Tahoma"/>
        </w:rPr>
        <w:t>presumably</w:t>
      </w:r>
      <w:r w:rsidR="005A4D92" w:rsidRPr="00E03496">
        <w:rPr>
          <w:rFonts w:ascii="Tahoma" w:hAnsi="Tahoma" w:cs="Tahoma"/>
        </w:rPr>
        <w:t xml:space="preserve"> involve threat that </w:t>
      </w:r>
      <w:r w:rsidR="001E13C3" w:rsidRPr="00E03496">
        <w:rPr>
          <w:rFonts w:ascii="Tahoma" w:hAnsi="Tahoma" w:cs="Tahoma"/>
        </w:rPr>
        <w:t xml:space="preserve">activates the attachment system. </w:t>
      </w:r>
      <w:r w:rsidR="00714EA5">
        <w:rPr>
          <w:rFonts w:ascii="Tahoma" w:hAnsi="Tahoma" w:cs="Tahoma"/>
        </w:rPr>
        <w:t>Perceptions of outgroup threat are thought to lead to fear and prejudice for those high in attachment anxiety</w:t>
      </w:r>
      <w:r w:rsidR="005203F0">
        <w:rPr>
          <w:rFonts w:ascii="Tahoma" w:hAnsi="Tahoma" w:cs="Tahoma"/>
        </w:rPr>
        <w:t>,</w:t>
      </w:r>
      <w:r w:rsidR="00714EA5">
        <w:rPr>
          <w:rFonts w:ascii="Tahoma" w:hAnsi="Tahoma" w:cs="Tahoma"/>
        </w:rPr>
        <w:t xml:space="preserve"> and to distancing and prejudice for those high in attachment avoidance</w:t>
      </w:r>
      <w:r w:rsidR="001E67D1">
        <w:rPr>
          <w:rFonts w:ascii="Tahoma" w:hAnsi="Tahoma" w:cs="Tahoma"/>
        </w:rPr>
        <w:t xml:space="preserve"> (see Figure)</w:t>
      </w:r>
      <w:r w:rsidR="00714EA5">
        <w:rPr>
          <w:rFonts w:ascii="Tahoma" w:hAnsi="Tahoma" w:cs="Tahoma"/>
        </w:rPr>
        <w:t xml:space="preserve">. </w:t>
      </w:r>
      <w:r w:rsidR="001E13C3" w:rsidRPr="00E03496">
        <w:rPr>
          <w:rFonts w:ascii="Tahoma" w:hAnsi="Tahoma" w:cs="Tahoma"/>
        </w:rPr>
        <w:t xml:space="preserve"> </w:t>
      </w:r>
    </w:p>
    <w:p w14:paraId="1BE1A186" w14:textId="5072BB19" w:rsidR="005F73AC" w:rsidRPr="00E03496" w:rsidRDefault="005F73AC" w:rsidP="00E03496">
      <w:pPr>
        <w:spacing w:after="0" w:line="480" w:lineRule="auto"/>
        <w:contextualSpacing/>
        <w:outlineLvl w:val="0"/>
        <w:rPr>
          <w:rFonts w:ascii="Tahoma" w:hAnsi="Tahoma" w:cs="Tahoma"/>
          <w:b/>
        </w:rPr>
      </w:pPr>
      <w:r w:rsidRPr="00E03496">
        <w:rPr>
          <w:rFonts w:ascii="Tahoma" w:hAnsi="Tahoma" w:cs="Tahoma"/>
          <w:b/>
        </w:rPr>
        <w:t xml:space="preserve">Attachment </w:t>
      </w:r>
      <w:r w:rsidR="00E5104E" w:rsidRPr="00E03496">
        <w:rPr>
          <w:rFonts w:ascii="Tahoma" w:hAnsi="Tahoma" w:cs="Tahoma"/>
          <w:b/>
        </w:rPr>
        <w:t xml:space="preserve">and </w:t>
      </w:r>
      <w:r w:rsidR="00D318EB" w:rsidRPr="00E03496">
        <w:rPr>
          <w:rFonts w:ascii="Tahoma" w:hAnsi="Tahoma" w:cs="Tahoma"/>
          <w:b/>
        </w:rPr>
        <w:t>T</w:t>
      </w:r>
      <w:r w:rsidR="00784FB7" w:rsidRPr="00E03496">
        <w:rPr>
          <w:rFonts w:ascii="Tahoma" w:hAnsi="Tahoma" w:cs="Tahoma"/>
          <w:b/>
        </w:rPr>
        <w:t xml:space="preserve">heoretical </w:t>
      </w:r>
      <w:r w:rsidR="00D318EB" w:rsidRPr="00E03496">
        <w:rPr>
          <w:rFonts w:ascii="Tahoma" w:hAnsi="Tahoma" w:cs="Tahoma"/>
          <w:b/>
        </w:rPr>
        <w:t>L</w:t>
      </w:r>
      <w:r w:rsidR="00E5104E" w:rsidRPr="00E03496">
        <w:rPr>
          <w:rFonts w:ascii="Tahoma" w:hAnsi="Tahoma" w:cs="Tahoma"/>
          <w:b/>
        </w:rPr>
        <w:t>ink</w:t>
      </w:r>
      <w:r w:rsidR="002F74E3">
        <w:rPr>
          <w:rFonts w:ascii="Tahoma" w:hAnsi="Tahoma" w:cs="Tahoma"/>
          <w:b/>
        </w:rPr>
        <w:t>s</w:t>
      </w:r>
      <w:r w:rsidR="00E5104E" w:rsidRPr="00E03496">
        <w:rPr>
          <w:rFonts w:ascii="Tahoma" w:hAnsi="Tahoma" w:cs="Tahoma"/>
          <w:b/>
        </w:rPr>
        <w:t xml:space="preserve"> to </w:t>
      </w:r>
      <w:r w:rsidR="00D318EB" w:rsidRPr="00E03496">
        <w:rPr>
          <w:rFonts w:ascii="Tahoma" w:hAnsi="Tahoma" w:cs="Tahoma"/>
          <w:b/>
        </w:rPr>
        <w:t>P</w:t>
      </w:r>
      <w:r w:rsidR="00E5104E" w:rsidRPr="00E03496">
        <w:rPr>
          <w:rFonts w:ascii="Tahoma" w:hAnsi="Tahoma" w:cs="Tahoma"/>
          <w:b/>
        </w:rPr>
        <w:t>rejudice</w:t>
      </w:r>
    </w:p>
    <w:p w14:paraId="39FE4FCC" w14:textId="7A128A94" w:rsidR="00892B0D" w:rsidRPr="00E03496" w:rsidRDefault="009A16FF" w:rsidP="00E03496">
      <w:pPr>
        <w:spacing w:after="0" w:line="480" w:lineRule="auto"/>
        <w:ind w:firstLine="720"/>
        <w:contextualSpacing/>
        <w:rPr>
          <w:rFonts w:ascii="Tahoma" w:hAnsi="Tahoma" w:cs="Tahoma"/>
        </w:rPr>
      </w:pPr>
      <w:r w:rsidRPr="00E03496">
        <w:rPr>
          <w:rFonts w:ascii="Tahoma" w:hAnsi="Tahoma" w:cs="Tahoma"/>
        </w:rPr>
        <w:t>Attachment theory expla</w:t>
      </w:r>
      <w:r w:rsidR="00D31C4C">
        <w:rPr>
          <w:rFonts w:ascii="Tahoma" w:hAnsi="Tahoma" w:cs="Tahoma"/>
        </w:rPr>
        <w:t>i</w:t>
      </w:r>
      <w:r w:rsidRPr="00E03496">
        <w:rPr>
          <w:rFonts w:ascii="Tahoma" w:hAnsi="Tahoma" w:cs="Tahoma"/>
        </w:rPr>
        <w:t>n</w:t>
      </w:r>
      <w:r w:rsidR="00D31C4C">
        <w:rPr>
          <w:rFonts w:ascii="Tahoma" w:hAnsi="Tahoma" w:cs="Tahoma"/>
        </w:rPr>
        <w:t>s how</w:t>
      </w:r>
      <w:r w:rsidR="002F74E3">
        <w:rPr>
          <w:rFonts w:ascii="Tahoma" w:hAnsi="Tahoma" w:cs="Tahoma"/>
        </w:rPr>
        <w:t xml:space="preserve"> </w:t>
      </w:r>
      <w:r w:rsidRPr="00E03496">
        <w:rPr>
          <w:rFonts w:ascii="Tahoma" w:hAnsi="Tahoma" w:cs="Tahoma"/>
        </w:rPr>
        <w:t xml:space="preserve">childhood relationship experiences </w:t>
      </w:r>
      <w:r w:rsidR="00D31C4C">
        <w:rPr>
          <w:rFonts w:ascii="Tahoma" w:hAnsi="Tahoma" w:cs="Tahoma"/>
        </w:rPr>
        <w:t xml:space="preserve">influence </w:t>
      </w:r>
      <w:r w:rsidRPr="00E03496">
        <w:rPr>
          <w:rFonts w:ascii="Tahoma" w:hAnsi="Tahoma" w:cs="Tahoma"/>
        </w:rPr>
        <w:t>expecta</w:t>
      </w:r>
      <w:r w:rsidR="00C06E98" w:rsidRPr="00E03496">
        <w:rPr>
          <w:rFonts w:ascii="Tahoma" w:hAnsi="Tahoma" w:cs="Tahoma"/>
        </w:rPr>
        <w:t xml:space="preserve">tions and behaviours within </w:t>
      </w:r>
      <w:r w:rsidRPr="00E03496">
        <w:rPr>
          <w:rFonts w:ascii="Tahoma" w:hAnsi="Tahoma" w:cs="Tahoma"/>
        </w:rPr>
        <w:t>relationships throughout life</w:t>
      </w:r>
      <w:r w:rsidR="00EA508E">
        <w:rPr>
          <w:rFonts w:ascii="Tahoma" w:hAnsi="Tahoma" w:cs="Tahoma"/>
        </w:rPr>
        <w:t xml:space="preserve"> [2,3]</w:t>
      </w:r>
      <w:r w:rsidRPr="00E03496">
        <w:rPr>
          <w:rFonts w:ascii="Tahoma" w:hAnsi="Tahoma" w:cs="Tahoma"/>
        </w:rPr>
        <w:t xml:space="preserve">. Individual experiential differences in consistency of sensitivity and responsiveness to needs in early childhood lay the foundations for individual attachment-related behavioural repertoires (patterns). Attachment patterns </w:t>
      </w:r>
      <w:r w:rsidR="000B60D7" w:rsidRPr="00E03496">
        <w:rPr>
          <w:rFonts w:ascii="Tahoma" w:hAnsi="Tahoma" w:cs="Tahoma"/>
        </w:rPr>
        <w:t>vary on two</w:t>
      </w:r>
      <w:r w:rsidRPr="00E03496">
        <w:rPr>
          <w:rFonts w:ascii="Tahoma" w:hAnsi="Tahoma" w:cs="Tahoma"/>
        </w:rPr>
        <w:t xml:space="preserve"> dimensions</w:t>
      </w:r>
      <w:r w:rsidR="000B60D7" w:rsidRPr="00E03496">
        <w:rPr>
          <w:rFonts w:ascii="Tahoma" w:hAnsi="Tahoma" w:cs="Tahoma"/>
        </w:rPr>
        <w:t>:</w:t>
      </w:r>
      <w:r w:rsidRPr="00E03496">
        <w:rPr>
          <w:rFonts w:ascii="Tahoma" w:hAnsi="Tahoma" w:cs="Tahoma"/>
        </w:rPr>
        <w:t xml:space="preserve"> attachment-related anxiety (related to fear of abandonment) and attachment-related avoidance (related to discomfort with dependency); high levels of either dimension indicate an insecure attachment pattern, and low levels </w:t>
      </w:r>
      <w:r w:rsidR="009D3D1E">
        <w:rPr>
          <w:rFonts w:ascii="Tahoma" w:hAnsi="Tahoma" w:cs="Tahoma"/>
        </w:rPr>
        <w:t xml:space="preserve">of both indicate </w:t>
      </w:r>
      <w:r w:rsidRPr="00E03496">
        <w:rPr>
          <w:rFonts w:ascii="Tahoma" w:hAnsi="Tahoma" w:cs="Tahoma"/>
        </w:rPr>
        <w:t>a secure attachment pattern.</w:t>
      </w:r>
      <w:r w:rsidR="003F4EB0" w:rsidRPr="00E03496">
        <w:rPr>
          <w:rFonts w:ascii="Tahoma" w:hAnsi="Tahoma" w:cs="Tahoma"/>
        </w:rPr>
        <w:t xml:space="preserve"> Attachment anxiety is a result of inconsistent and overprotective care, attachment avoida</w:t>
      </w:r>
      <w:r w:rsidR="00B34590" w:rsidRPr="00E03496">
        <w:rPr>
          <w:rFonts w:ascii="Tahoma" w:hAnsi="Tahoma" w:cs="Tahoma"/>
        </w:rPr>
        <w:t>nce is a result</w:t>
      </w:r>
      <w:r w:rsidR="003F4EB0" w:rsidRPr="00E03496">
        <w:rPr>
          <w:rFonts w:ascii="Tahoma" w:hAnsi="Tahoma" w:cs="Tahoma"/>
        </w:rPr>
        <w:t xml:space="preserve"> of neglect and rejection, and attachment security is a result of sensitive responsive care </w:t>
      </w:r>
      <w:r w:rsidR="00EA508E">
        <w:rPr>
          <w:rFonts w:ascii="Tahoma" w:hAnsi="Tahoma" w:cs="Tahoma"/>
        </w:rPr>
        <w:t xml:space="preserve">[4] </w:t>
      </w:r>
      <w:r w:rsidR="00241429" w:rsidRPr="00E03496">
        <w:rPr>
          <w:rFonts w:ascii="Tahoma" w:hAnsi="Tahoma" w:cs="Tahoma"/>
        </w:rPr>
        <w:t>in times of need</w:t>
      </w:r>
      <w:r w:rsidR="003F4EB0" w:rsidRPr="00E03496">
        <w:rPr>
          <w:rFonts w:ascii="Tahoma" w:hAnsi="Tahoma" w:cs="Tahoma"/>
        </w:rPr>
        <w:t>.</w:t>
      </w:r>
      <w:r w:rsidR="00241429" w:rsidRPr="00E03496">
        <w:rPr>
          <w:rFonts w:ascii="Tahoma" w:hAnsi="Tahoma" w:cs="Tahoma"/>
        </w:rPr>
        <w:t xml:space="preserve"> </w:t>
      </w:r>
    </w:p>
    <w:p w14:paraId="7D9EAD9F" w14:textId="4B2BC744" w:rsidR="00C5782D" w:rsidRPr="00E03496" w:rsidRDefault="009D3D1E" w:rsidP="00E03496">
      <w:pPr>
        <w:spacing w:after="0" w:line="480" w:lineRule="auto"/>
        <w:ind w:firstLine="720"/>
        <w:contextualSpacing/>
        <w:rPr>
          <w:rFonts w:ascii="Tahoma" w:hAnsi="Tahoma" w:cs="Tahoma"/>
        </w:rPr>
      </w:pPr>
      <w:r>
        <w:rPr>
          <w:rFonts w:ascii="Tahoma" w:hAnsi="Tahoma" w:cs="Tahoma"/>
        </w:rPr>
        <w:lastRenderedPageBreak/>
        <w:t>Why or how would attachment patterns relate to prejudice?  Attachment patterns are associated with how individuals regulate aff</w:t>
      </w:r>
      <w:r w:rsidR="004D4198">
        <w:rPr>
          <w:rFonts w:ascii="Tahoma" w:hAnsi="Tahoma" w:cs="Tahoma"/>
        </w:rPr>
        <w:t xml:space="preserve">ect and </w:t>
      </w:r>
      <w:r>
        <w:rPr>
          <w:rFonts w:ascii="Tahoma" w:hAnsi="Tahoma" w:cs="Tahoma"/>
        </w:rPr>
        <w:t xml:space="preserve">deal with threat.  </w:t>
      </w:r>
      <w:r w:rsidR="00FA1F90" w:rsidRPr="00E03496">
        <w:rPr>
          <w:rFonts w:ascii="Tahoma" w:hAnsi="Tahoma" w:cs="Tahoma"/>
        </w:rPr>
        <w:t xml:space="preserve">“Prejudice is an individual-level attitude (whether subjectively positive or negative) toward groups and their members that creates or maintains hierarchical status relations between groups.” </w:t>
      </w:r>
      <w:r w:rsidR="00440050">
        <w:rPr>
          <w:rFonts w:ascii="Tahoma" w:hAnsi="Tahoma" w:cs="Tahoma"/>
        </w:rPr>
        <w:t>[5]</w:t>
      </w:r>
      <w:r w:rsidR="00021B20" w:rsidRPr="00E03496">
        <w:rPr>
          <w:rFonts w:ascii="Tahoma" w:hAnsi="Tahoma" w:cs="Tahoma"/>
        </w:rPr>
        <w:t xml:space="preserve">. </w:t>
      </w:r>
      <w:r w:rsidR="00C5782D" w:rsidRPr="00E03496">
        <w:rPr>
          <w:rFonts w:ascii="Tahoma" w:hAnsi="Tahoma" w:cs="Tahoma"/>
        </w:rPr>
        <w:t xml:space="preserve">Stephan, Ybarra, and Morrison </w:t>
      </w:r>
      <w:r w:rsidR="00440050">
        <w:rPr>
          <w:rFonts w:ascii="Tahoma" w:hAnsi="Tahoma" w:cs="Tahoma"/>
        </w:rPr>
        <w:t xml:space="preserve">[6] </w:t>
      </w:r>
      <w:r w:rsidR="00C5782D" w:rsidRPr="00E03496">
        <w:rPr>
          <w:rFonts w:ascii="Tahoma" w:hAnsi="Tahoma" w:cs="Tahoma"/>
        </w:rPr>
        <w:t>suggest that people may be predisposed to view</w:t>
      </w:r>
      <w:r w:rsidR="004D4198">
        <w:rPr>
          <w:rFonts w:ascii="Tahoma" w:hAnsi="Tahoma" w:cs="Tahoma"/>
        </w:rPr>
        <w:t xml:space="preserve"> outgroup members as </w:t>
      </w:r>
      <w:r w:rsidR="00C5782D" w:rsidRPr="00E03496">
        <w:rPr>
          <w:rFonts w:ascii="Tahoma" w:hAnsi="Tahoma" w:cs="Tahoma"/>
        </w:rPr>
        <w:t>threat</w:t>
      </w:r>
      <w:r w:rsidR="004D4198">
        <w:rPr>
          <w:rFonts w:ascii="Tahoma" w:hAnsi="Tahoma" w:cs="Tahoma"/>
        </w:rPr>
        <w:t>ening</w:t>
      </w:r>
      <w:r w:rsidR="00C5782D" w:rsidRPr="00E03496">
        <w:rPr>
          <w:rFonts w:ascii="Tahoma" w:hAnsi="Tahoma" w:cs="Tahoma"/>
        </w:rPr>
        <w:t xml:space="preserve">.  </w:t>
      </w:r>
    </w:p>
    <w:p w14:paraId="092F0CE8" w14:textId="409BA646" w:rsidR="00815775" w:rsidRPr="00E03496" w:rsidRDefault="009D3D1E" w:rsidP="00E03496">
      <w:pPr>
        <w:spacing w:after="0" w:line="480" w:lineRule="auto"/>
        <w:ind w:firstLine="720"/>
        <w:contextualSpacing/>
        <w:rPr>
          <w:rFonts w:ascii="Tahoma" w:hAnsi="Tahoma" w:cs="Tahoma"/>
        </w:rPr>
      </w:pPr>
      <w:r>
        <w:rPr>
          <w:rFonts w:ascii="Tahoma" w:hAnsi="Tahoma" w:cs="Tahoma"/>
        </w:rPr>
        <w:t>Generally speaking, threats are posed i</w:t>
      </w:r>
      <w:r w:rsidR="00021B20" w:rsidRPr="00E03496">
        <w:rPr>
          <w:rFonts w:ascii="Tahoma" w:hAnsi="Tahoma" w:cs="Tahoma"/>
        </w:rPr>
        <w:t>n times of danger, stress or illness</w:t>
      </w:r>
      <w:r>
        <w:rPr>
          <w:rFonts w:ascii="Tahoma" w:hAnsi="Tahoma" w:cs="Tahoma"/>
        </w:rPr>
        <w:t>: T</w:t>
      </w:r>
      <w:r w:rsidR="00021B20" w:rsidRPr="00E03496">
        <w:rPr>
          <w:rFonts w:ascii="Tahoma" w:hAnsi="Tahoma" w:cs="Tahoma"/>
        </w:rPr>
        <w:t>he attachment behavioural system i</w:t>
      </w:r>
      <w:r w:rsidR="003B70F9">
        <w:rPr>
          <w:rFonts w:ascii="Tahoma" w:hAnsi="Tahoma" w:cs="Tahoma"/>
        </w:rPr>
        <w:t>s</w:t>
      </w:r>
      <w:r w:rsidR="00021B20" w:rsidRPr="00E03496">
        <w:rPr>
          <w:rFonts w:ascii="Tahoma" w:hAnsi="Tahoma" w:cs="Tahoma"/>
        </w:rPr>
        <w:t xml:space="preserve"> ac</w:t>
      </w:r>
      <w:r w:rsidR="003600C2">
        <w:rPr>
          <w:rFonts w:ascii="Tahoma" w:hAnsi="Tahoma" w:cs="Tahoma"/>
        </w:rPr>
        <w:t>tivated in order to obtain felt-</w:t>
      </w:r>
      <w:r w:rsidR="00021B20" w:rsidRPr="00E03496">
        <w:rPr>
          <w:rFonts w:ascii="Tahoma" w:hAnsi="Tahoma" w:cs="Tahoma"/>
        </w:rPr>
        <w:t xml:space="preserve">security. Those high in attachment security can effectively regulate negative affect by self-soothing or seeking support from others. Their </w:t>
      </w:r>
      <w:r w:rsidR="003600C2">
        <w:rPr>
          <w:rFonts w:ascii="Tahoma" w:hAnsi="Tahoma" w:cs="Tahoma"/>
        </w:rPr>
        <w:t xml:space="preserve">high social competence and </w:t>
      </w:r>
      <w:r w:rsidR="00021B20" w:rsidRPr="00E03496">
        <w:rPr>
          <w:rFonts w:ascii="Tahoma" w:hAnsi="Tahoma" w:cs="Tahoma"/>
        </w:rPr>
        <w:t>humanity-esteem</w:t>
      </w:r>
      <w:r w:rsidR="00EA508E">
        <w:rPr>
          <w:rFonts w:ascii="Tahoma" w:hAnsi="Tahoma" w:cs="Tahoma"/>
        </w:rPr>
        <w:t xml:space="preserve"> [7,8]</w:t>
      </w:r>
      <w:r w:rsidR="003600C2">
        <w:rPr>
          <w:rFonts w:ascii="Tahoma" w:hAnsi="Tahoma" w:cs="Tahoma"/>
        </w:rPr>
        <w:t xml:space="preserve"> reflect</w:t>
      </w:r>
      <w:r w:rsidR="00021B20" w:rsidRPr="00E03496">
        <w:rPr>
          <w:rFonts w:ascii="Tahoma" w:hAnsi="Tahoma" w:cs="Tahoma"/>
        </w:rPr>
        <w:t xml:space="preserve"> their positive models of self and others </w:t>
      </w:r>
      <w:r w:rsidR="00440050">
        <w:rPr>
          <w:rFonts w:ascii="Tahoma" w:hAnsi="Tahoma" w:cs="Tahoma"/>
        </w:rPr>
        <w:t>[9]</w:t>
      </w:r>
      <w:r w:rsidR="00021B20" w:rsidRPr="00E03496">
        <w:rPr>
          <w:rFonts w:ascii="Tahoma" w:hAnsi="Tahoma" w:cs="Tahoma"/>
        </w:rPr>
        <w:t>. Furthermore, they are open to experiences</w:t>
      </w:r>
      <w:r w:rsidR="00EA508E">
        <w:rPr>
          <w:rFonts w:ascii="Tahoma" w:hAnsi="Tahoma" w:cs="Tahoma"/>
        </w:rPr>
        <w:t xml:space="preserve"> [10]</w:t>
      </w:r>
      <w:r w:rsidR="00440050">
        <w:rPr>
          <w:rFonts w:ascii="Tahoma" w:hAnsi="Tahoma" w:cs="Tahoma"/>
        </w:rPr>
        <w:t xml:space="preserve"> </w:t>
      </w:r>
      <w:r w:rsidR="00021B20" w:rsidRPr="00E03496">
        <w:rPr>
          <w:rFonts w:ascii="Tahoma" w:hAnsi="Tahoma" w:cs="Tahoma"/>
        </w:rPr>
        <w:t xml:space="preserve">suggesting more engagement with and acceptance of outgroup members. In contrast, </w:t>
      </w:r>
      <w:r>
        <w:rPr>
          <w:rFonts w:ascii="Tahoma" w:hAnsi="Tahoma" w:cs="Tahoma"/>
        </w:rPr>
        <w:t>insecure individuals theoretically would respond to outgroup-related threats with greater prejudice.  T</w:t>
      </w:r>
      <w:r w:rsidR="001F2595" w:rsidRPr="00E03496">
        <w:rPr>
          <w:rFonts w:ascii="Tahoma" w:hAnsi="Tahoma" w:cs="Tahoma"/>
        </w:rPr>
        <w:t>hose high in attachment anxiety have hyper</w:t>
      </w:r>
      <w:r w:rsidR="00021B20" w:rsidRPr="00E03496">
        <w:rPr>
          <w:rFonts w:ascii="Tahoma" w:hAnsi="Tahoma" w:cs="Tahoma"/>
        </w:rPr>
        <w:t>activated attachment</w:t>
      </w:r>
      <w:r w:rsidR="001F2595" w:rsidRPr="00E03496">
        <w:rPr>
          <w:rFonts w:ascii="Tahoma" w:hAnsi="Tahoma" w:cs="Tahoma"/>
        </w:rPr>
        <w:t xml:space="preserve"> systems that lead them to focus on threat</w:t>
      </w:r>
      <w:r w:rsidR="00815775" w:rsidRPr="00E03496">
        <w:rPr>
          <w:rFonts w:ascii="Tahoma" w:hAnsi="Tahoma" w:cs="Tahoma"/>
        </w:rPr>
        <w:t xml:space="preserve"> in their environments.  They have </w:t>
      </w:r>
      <w:r w:rsidR="00F768DC">
        <w:rPr>
          <w:rFonts w:ascii="Tahoma" w:hAnsi="Tahoma" w:cs="Tahoma"/>
        </w:rPr>
        <w:t>low unstable self-esteem</w:t>
      </w:r>
      <w:r w:rsidR="006F0186">
        <w:rPr>
          <w:rFonts w:ascii="Tahoma" w:hAnsi="Tahoma" w:cs="Tahoma"/>
        </w:rPr>
        <w:t xml:space="preserve"> [11]</w:t>
      </w:r>
      <w:r w:rsidR="006A29B3">
        <w:rPr>
          <w:rFonts w:ascii="Tahoma" w:hAnsi="Tahoma" w:cs="Tahoma"/>
        </w:rPr>
        <w:t xml:space="preserve">, </w:t>
      </w:r>
      <w:r w:rsidR="006F51AD">
        <w:rPr>
          <w:rFonts w:ascii="Tahoma" w:hAnsi="Tahoma" w:cs="Tahoma"/>
        </w:rPr>
        <w:t>hold partner views that fluctuate in valence over time and are ambivalent</w:t>
      </w:r>
      <w:r w:rsidR="006F0186">
        <w:rPr>
          <w:rFonts w:ascii="Tahoma" w:hAnsi="Tahoma" w:cs="Tahoma"/>
        </w:rPr>
        <w:t xml:space="preserve"> [12,13]</w:t>
      </w:r>
      <w:r w:rsidR="006F51AD">
        <w:rPr>
          <w:rFonts w:ascii="Tahoma" w:hAnsi="Tahoma" w:cs="Tahoma"/>
        </w:rPr>
        <w:t xml:space="preserve">, </w:t>
      </w:r>
      <w:r w:rsidR="000134E7">
        <w:rPr>
          <w:rFonts w:ascii="Tahoma" w:hAnsi="Tahoma" w:cs="Tahoma"/>
        </w:rPr>
        <w:t xml:space="preserve">have </w:t>
      </w:r>
      <w:r w:rsidR="00815775" w:rsidRPr="00E03496">
        <w:rPr>
          <w:rFonts w:ascii="Tahoma" w:hAnsi="Tahoma" w:cs="Tahoma"/>
        </w:rPr>
        <w:t>more aversive relationship and social goals</w:t>
      </w:r>
      <w:r w:rsidR="006F0186">
        <w:rPr>
          <w:rFonts w:ascii="Tahoma" w:hAnsi="Tahoma" w:cs="Tahoma"/>
        </w:rPr>
        <w:t xml:space="preserve"> [14,15]</w:t>
      </w:r>
      <w:r w:rsidR="00815775" w:rsidRPr="00E03496">
        <w:rPr>
          <w:rFonts w:ascii="Tahoma" w:hAnsi="Tahoma" w:cs="Tahoma"/>
        </w:rPr>
        <w:t xml:space="preserve">, </w:t>
      </w:r>
      <w:r w:rsidR="00012679" w:rsidRPr="00E03496">
        <w:rPr>
          <w:rFonts w:ascii="Tahoma" w:hAnsi="Tahoma" w:cs="Tahoma"/>
        </w:rPr>
        <w:t xml:space="preserve">use </w:t>
      </w:r>
      <w:r w:rsidR="00815775" w:rsidRPr="00E03496">
        <w:rPr>
          <w:rFonts w:ascii="Tahoma" w:hAnsi="Tahoma" w:cs="Tahoma"/>
        </w:rPr>
        <w:t xml:space="preserve">more stereotyped judgments </w:t>
      </w:r>
      <w:r w:rsidR="008B67CD">
        <w:rPr>
          <w:rFonts w:ascii="Tahoma" w:hAnsi="Tahoma" w:cs="Tahoma"/>
        </w:rPr>
        <w:t>[16]</w:t>
      </w:r>
      <w:r w:rsidR="00815775" w:rsidRPr="00E03496">
        <w:rPr>
          <w:rFonts w:ascii="Tahoma" w:hAnsi="Tahoma" w:cs="Tahoma"/>
        </w:rPr>
        <w:t>, and are low in humanity-esteem</w:t>
      </w:r>
      <w:r w:rsidR="00A23DCD">
        <w:rPr>
          <w:rFonts w:ascii="Tahoma" w:hAnsi="Tahoma" w:cs="Tahoma"/>
        </w:rPr>
        <w:t xml:space="preserve"> [7]</w:t>
      </w:r>
      <w:r w:rsidR="00815775" w:rsidRPr="00E03496">
        <w:rPr>
          <w:rFonts w:ascii="Tahoma" w:hAnsi="Tahoma" w:cs="Tahoma"/>
        </w:rPr>
        <w:t xml:space="preserve">. </w:t>
      </w:r>
      <w:r w:rsidR="00843C97" w:rsidRPr="00E03496">
        <w:rPr>
          <w:rFonts w:ascii="Tahoma" w:hAnsi="Tahoma" w:cs="Tahoma"/>
        </w:rPr>
        <w:t>Prejudice may be a way to protect the self from threat for these people.</w:t>
      </w:r>
      <w:r w:rsidR="00815775" w:rsidRPr="00E03496">
        <w:rPr>
          <w:rFonts w:ascii="Tahoma" w:hAnsi="Tahoma" w:cs="Tahoma"/>
        </w:rPr>
        <w:t xml:space="preserve"> </w:t>
      </w:r>
      <w:r w:rsidR="00573D80" w:rsidRPr="00E03496">
        <w:rPr>
          <w:rFonts w:ascii="Tahoma" w:hAnsi="Tahoma" w:cs="Tahoma"/>
        </w:rPr>
        <w:t>Those high in avoidance have chronically deactivated attachment systems; they turn away from relationships and rely compulsively on the self</w:t>
      </w:r>
      <w:r w:rsidR="00021B20" w:rsidRPr="00E03496">
        <w:rPr>
          <w:rFonts w:ascii="Tahoma" w:hAnsi="Tahoma" w:cs="Tahoma"/>
        </w:rPr>
        <w:t xml:space="preserve"> in times of threat</w:t>
      </w:r>
      <w:r w:rsidR="00573D80" w:rsidRPr="00E03496">
        <w:rPr>
          <w:rFonts w:ascii="Tahoma" w:hAnsi="Tahoma" w:cs="Tahoma"/>
        </w:rPr>
        <w:t xml:space="preserve">. Similar to anxious individuals, they make </w:t>
      </w:r>
      <w:r w:rsidR="00012679" w:rsidRPr="00E03496">
        <w:rPr>
          <w:rFonts w:ascii="Tahoma" w:hAnsi="Tahoma" w:cs="Tahoma"/>
        </w:rPr>
        <w:t xml:space="preserve">more </w:t>
      </w:r>
      <w:r w:rsidR="00573D80" w:rsidRPr="00E03496">
        <w:rPr>
          <w:rFonts w:ascii="Tahoma" w:hAnsi="Tahoma" w:cs="Tahoma"/>
        </w:rPr>
        <w:t>stereotyped judgments and are low in humanity-esteem</w:t>
      </w:r>
      <w:r w:rsidR="00A23DCD">
        <w:rPr>
          <w:rFonts w:ascii="Tahoma" w:hAnsi="Tahoma" w:cs="Tahoma"/>
        </w:rPr>
        <w:t xml:space="preserve"> [7</w:t>
      </w:r>
      <w:r w:rsidR="00256D3F">
        <w:rPr>
          <w:rFonts w:ascii="Tahoma" w:hAnsi="Tahoma" w:cs="Tahoma"/>
        </w:rPr>
        <w:t>,16</w:t>
      </w:r>
      <w:r w:rsidR="00A23DCD">
        <w:rPr>
          <w:rFonts w:ascii="Tahoma" w:hAnsi="Tahoma" w:cs="Tahoma"/>
        </w:rPr>
        <w:t>]</w:t>
      </w:r>
      <w:r w:rsidR="00472261" w:rsidRPr="00E03496">
        <w:rPr>
          <w:rFonts w:ascii="Tahoma" w:hAnsi="Tahoma" w:cs="Tahoma"/>
        </w:rPr>
        <w:t>; h</w:t>
      </w:r>
      <w:r w:rsidR="002525EA" w:rsidRPr="00E03496">
        <w:rPr>
          <w:rFonts w:ascii="Tahoma" w:hAnsi="Tahoma" w:cs="Tahoma"/>
        </w:rPr>
        <w:t>owever, avoidant individuals</w:t>
      </w:r>
      <w:r w:rsidR="00573D80" w:rsidRPr="00E03496">
        <w:rPr>
          <w:rFonts w:ascii="Tahoma" w:hAnsi="Tahoma" w:cs="Tahoma"/>
        </w:rPr>
        <w:t xml:space="preserve"> h</w:t>
      </w:r>
      <w:r w:rsidR="002525EA" w:rsidRPr="00E03496">
        <w:rPr>
          <w:rFonts w:ascii="Tahoma" w:hAnsi="Tahoma" w:cs="Tahoma"/>
        </w:rPr>
        <w:t>old</w:t>
      </w:r>
      <w:r w:rsidR="00573D80" w:rsidRPr="00E03496">
        <w:rPr>
          <w:rFonts w:ascii="Tahoma" w:hAnsi="Tahoma" w:cs="Tahoma"/>
        </w:rPr>
        <w:t xml:space="preserve"> negative models of others </w:t>
      </w:r>
      <w:r w:rsidR="008B67CD">
        <w:rPr>
          <w:rFonts w:ascii="Tahoma" w:hAnsi="Tahoma" w:cs="Tahoma"/>
        </w:rPr>
        <w:t>[9]</w:t>
      </w:r>
      <w:r w:rsidR="00573D80" w:rsidRPr="00E03496">
        <w:rPr>
          <w:rFonts w:ascii="Tahoma" w:hAnsi="Tahoma" w:cs="Tahoma"/>
        </w:rPr>
        <w:t>, are low in agreeableness</w:t>
      </w:r>
      <w:r w:rsidR="00256D3F">
        <w:rPr>
          <w:rFonts w:ascii="Tahoma" w:hAnsi="Tahoma" w:cs="Tahoma"/>
        </w:rPr>
        <w:t xml:space="preserve"> [17]</w:t>
      </w:r>
      <w:r w:rsidR="002525EA" w:rsidRPr="00E03496">
        <w:rPr>
          <w:rFonts w:ascii="Tahoma" w:hAnsi="Tahoma" w:cs="Tahoma"/>
        </w:rPr>
        <w:t>,</w:t>
      </w:r>
      <w:r w:rsidR="00573D80" w:rsidRPr="00E03496">
        <w:rPr>
          <w:rFonts w:ascii="Tahoma" w:hAnsi="Tahoma" w:cs="Tahoma"/>
        </w:rPr>
        <w:t xml:space="preserve"> have low approach motivation</w:t>
      </w:r>
      <w:r w:rsidR="00256D3F">
        <w:rPr>
          <w:rFonts w:ascii="Tahoma" w:hAnsi="Tahoma" w:cs="Tahoma"/>
        </w:rPr>
        <w:t xml:space="preserve"> [18]</w:t>
      </w:r>
      <w:r w:rsidR="008B67CD">
        <w:rPr>
          <w:rFonts w:ascii="Tahoma" w:hAnsi="Tahoma" w:cs="Tahoma"/>
        </w:rPr>
        <w:t xml:space="preserve"> </w:t>
      </w:r>
      <w:r w:rsidR="00573D80" w:rsidRPr="00E03496">
        <w:rPr>
          <w:rFonts w:ascii="Tahoma" w:hAnsi="Tahoma" w:cs="Tahoma"/>
        </w:rPr>
        <w:t>and low appetitive relationship goals</w:t>
      </w:r>
      <w:r w:rsidR="00256D3F">
        <w:rPr>
          <w:rFonts w:ascii="Tahoma" w:hAnsi="Tahoma" w:cs="Tahoma"/>
        </w:rPr>
        <w:t xml:space="preserve"> [14]</w:t>
      </w:r>
      <w:r w:rsidR="00843C97" w:rsidRPr="00E03496">
        <w:rPr>
          <w:rFonts w:ascii="Tahoma" w:hAnsi="Tahoma" w:cs="Tahoma"/>
        </w:rPr>
        <w:t>. Prejudice and discrimination may be further manifestations of the need to distance the self from others</w:t>
      </w:r>
      <w:r w:rsidR="00924B3C">
        <w:rPr>
          <w:rFonts w:ascii="Tahoma" w:hAnsi="Tahoma" w:cs="Tahoma"/>
        </w:rPr>
        <w:t xml:space="preserve"> for avoidant individuals</w:t>
      </w:r>
      <w:r w:rsidR="00843C97" w:rsidRPr="00E03496">
        <w:rPr>
          <w:rFonts w:ascii="Tahoma" w:hAnsi="Tahoma" w:cs="Tahoma"/>
        </w:rPr>
        <w:t>.</w:t>
      </w:r>
      <w:r w:rsidR="00766481" w:rsidRPr="00E03496">
        <w:rPr>
          <w:rFonts w:ascii="Tahoma" w:hAnsi="Tahoma" w:cs="Tahoma"/>
        </w:rPr>
        <w:t xml:space="preserve"> </w:t>
      </w:r>
      <w:r w:rsidR="00D014E6" w:rsidRPr="00E03496">
        <w:rPr>
          <w:rFonts w:ascii="Tahoma" w:hAnsi="Tahoma" w:cs="Tahoma"/>
        </w:rPr>
        <w:t xml:space="preserve">Research reviewed below </w:t>
      </w:r>
      <w:r w:rsidR="00D014E6" w:rsidRPr="00E03496">
        <w:rPr>
          <w:rFonts w:ascii="Tahoma" w:hAnsi="Tahoma" w:cs="Tahoma"/>
        </w:rPr>
        <w:lastRenderedPageBreak/>
        <w:t>directly tests the links between attachment patterns and prejudice</w:t>
      </w:r>
      <w:r w:rsidR="000D2C2A" w:rsidRPr="00E03496">
        <w:rPr>
          <w:rFonts w:ascii="Tahoma" w:hAnsi="Tahoma" w:cs="Tahoma"/>
        </w:rPr>
        <w:t xml:space="preserve"> against different target groups</w:t>
      </w:r>
      <w:r w:rsidR="00D014E6" w:rsidRPr="00E03496">
        <w:rPr>
          <w:rFonts w:ascii="Tahoma" w:hAnsi="Tahoma" w:cs="Tahoma"/>
        </w:rPr>
        <w:t>, examining mechanisms such as empathy</w:t>
      </w:r>
      <w:r w:rsidR="006925ED">
        <w:rPr>
          <w:rFonts w:ascii="Tahoma" w:hAnsi="Tahoma" w:cs="Tahoma"/>
        </w:rPr>
        <w:t xml:space="preserve"> and</w:t>
      </w:r>
      <w:r w:rsidR="00D5168C" w:rsidRPr="00E03496">
        <w:rPr>
          <w:rFonts w:ascii="Tahoma" w:hAnsi="Tahoma" w:cs="Tahoma"/>
        </w:rPr>
        <w:t xml:space="preserve"> contact</w:t>
      </w:r>
      <w:r w:rsidR="0084739A" w:rsidRPr="00E03496">
        <w:rPr>
          <w:rFonts w:ascii="Tahoma" w:hAnsi="Tahoma" w:cs="Tahoma"/>
        </w:rPr>
        <w:t xml:space="preserve"> quality</w:t>
      </w:r>
      <w:r w:rsidR="00D5168C" w:rsidRPr="00E03496">
        <w:rPr>
          <w:rFonts w:ascii="Tahoma" w:hAnsi="Tahoma" w:cs="Tahoma"/>
        </w:rPr>
        <w:t>.</w:t>
      </w:r>
    </w:p>
    <w:p w14:paraId="6C884F07" w14:textId="424C51F4" w:rsidR="000D2C2A" w:rsidRPr="00E03496" w:rsidRDefault="004F1F5F" w:rsidP="00E03496">
      <w:pPr>
        <w:spacing w:after="0" w:line="480" w:lineRule="auto"/>
        <w:contextualSpacing/>
        <w:outlineLvl w:val="0"/>
        <w:rPr>
          <w:rFonts w:ascii="Tahoma" w:hAnsi="Tahoma" w:cs="Tahoma"/>
          <w:b/>
        </w:rPr>
      </w:pPr>
      <w:r w:rsidRPr="00E03496">
        <w:rPr>
          <w:rFonts w:ascii="Tahoma" w:hAnsi="Tahoma" w:cs="Tahoma"/>
          <w:b/>
        </w:rPr>
        <w:t xml:space="preserve">Attachment and </w:t>
      </w:r>
      <w:r w:rsidR="00D318EB" w:rsidRPr="00E03496">
        <w:rPr>
          <w:rFonts w:ascii="Tahoma" w:hAnsi="Tahoma" w:cs="Tahoma"/>
          <w:b/>
        </w:rPr>
        <w:t>P</w:t>
      </w:r>
      <w:r w:rsidRPr="00E03496">
        <w:rPr>
          <w:rFonts w:ascii="Tahoma" w:hAnsi="Tahoma" w:cs="Tahoma"/>
          <w:b/>
        </w:rPr>
        <w:t>rejudice</w:t>
      </w:r>
      <w:r w:rsidR="003E2ACD">
        <w:rPr>
          <w:rFonts w:ascii="Tahoma" w:hAnsi="Tahoma" w:cs="Tahoma"/>
          <w:b/>
        </w:rPr>
        <w:t>:</w:t>
      </w:r>
      <w:r w:rsidR="003B70F9">
        <w:rPr>
          <w:rFonts w:ascii="Tahoma" w:hAnsi="Tahoma" w:cs="Tahoma"/>
          <w:b/>
        </w:rPr>
        <w:t xml:space="preserve">  </w:t>
      </w:r>
      <w:r w:rsidR="00D318EB" w:rsidRPr="00E03496">
        <w:rPr>
          <w:rFonts w:ascii="Tahoma" w:hAnsi="Tahoma" w:cs="Tahoma"/>
          <w:b/>
        </w:rPr>
        <w:t>E</w:t>
      </w:r>
      <w:r w:rsidR="00E5104E" w:rsidRPr="00E03496">
        <w:rPr>
          <w:rFonts w:ascii="Tahoma" w:hAnsi="Tahoma" w:cs="Tahoma"/>
          <w:b/>
        </w:rPr>
        <w:t>vidence</w:t>
      </w:r>
      <w:r w:rsidR="003E2ACD">
        <w:rPr>
          <w:rFonts w:ascii="Tahoma" w:hAnsi="Tahoma" w:cs="Tahoma"/>
          <w:b/>
        </w:rPr>
        <w:t xml:space="preserve"> about ethnic and gender outgroups</w:t>
      </w:r>
    </w:p>
    <w:p w14:paraId="7C64ADD6" w14:textId="4F628DF1" w:rsidR="00106C89" w:rsidRPr="00E03496" w:rsidRDefault="004B53D1" w:rsidP="00E03496">
      <w:pPr>
        <w:spacing w:after="0" w:line="480" w:lineRule="auto"/>
        <w:ind w:firstLine="720"/>
        <w:contextualSpacing/>
        <w:rPr>
          <w:rFonts w:ascii="Tahoma" w:hAnsi="Tahoma" w:cs="Tahoma"/>
        </w:rPr>
      </w:pPr>
      <w:r w:rsidRPr="00E03496">
        <w:rPr>
          <w:rFonts w:ascii="Tahoma" w:hAnsi="Tahoma" w:cs="Tahoma"/>
        </w:rPr>
        <w:t>The most consistently examined targets of prejudic</w:t>
      </w:r>
      <w:r w:rsidR="002512BD" w:rsidRPr="00E03496">
        <w:rPr>
          <w:rFonts w:ascii="Tahoma" w:hAnsi="Tahoma" w:cs="Tahoma"/>
        </w:rPr>
        <w:t>e in this area are immigrants and</w:t>
      </w:r>
      <w:r w:rsidRPr="00E03496">
        <w:rPr>
          <w:rFonts w:ascii="Tahoma" w:hAnsi="Tahoma" w:cs="Tahoma"/>
        </w:rPr>
        <w:t xml:space="preserve"> people of different ethnicities or religions, with </w:t>
      </w:r>
      <w:r w:rsidR="0081536F">
        <w:rPr>
          <w:rFonts w:ascii="Tahoma" w:hAnsi="Tahoma" w:cs="Tahoma"/>
        </w:rPr>
        <w:t>a few</w:t>
      </w:r>
      <w:r w:rsidRPr="00E03496">
        <w:rPr>
          <w:rFonts w:ascii="Tahoma" w:hAnsi="Tahoma" w:cs="Tahoma"/>
        </w:rPr>
        <w:t xml:space="preserve"> studies of other outgroups (e.g., </w:t>
      </w:r>
      <w:r w:rsidR="003E2ACD">
        <w:rPr>
          <w:rFonts w:ascii="Tahoma" w:hAnsi="Tahoma" w:cs="Tahoma"/>
        </w:rPr>
        <w:t>aged adults</w:t>
      </w:r>
      <w:r w:rsidR="00256D3F">
        <w:rPr>
          <w:rFonts w:ascii="Tahoma" w:hAnsi="Tahoma" w:cs="Tahoma"/>
        </w:rPr>
        <w:t xml:space="preserve"> [19]</w:t>
      </w:r>
      <w:r w:rsidR="008B67CD">
        <w:rPr>
          <w:rFonts w:ascii="Tahoma" w:hAnsi="Tahoma" w:cs="Tahoma"/>
        </w:rPr>
        <w:t>,</w:t>
      </w:r>
      <w:r w:rsidRPr="00E03496">
        <w:rPr>
          <w:rFonts w:ascii="Tahoma" w:hAnsi="Tahoma" w:cs="Tahoma"/>
        </w:rPr>
        <w:t xml:space="preserve"> LGB individuals</w:t>
      </w:r>
      <w:r w:rsidR="005203F0">
        <w:rPr>
          <w:rFonts w:ascii="Tahoma" w:hAnsi="Tahoma" w:cs="Tahoma"/>
        </w:rPr>
        <w:t xml:space="preserve"> with mixed results</w:t>
      </w:r>
      <w:r w:rsidRPr="00E03496">
        <w:rPr>
          <w:rFonts w:ascii="Tahoma" w:hAnsi="Tahoma" w:cs="Tahoma"/>
        </w:rPr>
        <w:t>,</w:t>
      </w:r>
      <w:r w:rsidR="005203F0">
        <w:rPr>
          <w:rFonts w:ascii="Tahoma" w:hAnsi="Tahoma" w:cs="Tahoma"/>
        </w:rPr>
        <w:t xml:space="preserve"> </w:t>
      </w:r>
      <w:r w:rsidR="00256D3F">
        <w:rPr>
          <w:rFonts w:ascii="Tahoma" w:hAnsi="Tahoma" w:cs="Tahoma"/>
        </w:rPr>
        <w:t>[20</w:t>
      </w:r>
      <w:r w:rsidR="008B67CD">
        <w:rPr>
          <w:rFonts w:ascii="Tahoma" w:hAnsi="Tahoma" w:cs="Tahoma"/>
        </w:rPr>
        <w:t>,21,22,23</w:t>
      </w:r>
      <w:r w:rsidR="00256D3F">
        <w:rPr>
          <w:rFonts w:ascii="Tahoma" w:hAnsi="Tahoma" w:cs="Tahoma"/>
        </w:rPr>
        <w:t>]</w:t>
      </w:r>
      <w:r w:rsidR="008B67CD">
        <w:rPr>
          <w:rFonts w:ascii="Tahoma" w:hAnsi="Tahoma" w:cs="Tahoma"/>
        </w:rPr>
        <w:t>,</w:t>
      </w:r>
      <w:r w:rsidR="005203F0">
        <w:rPr>
          <w:rFonts w:ascii="Tahoma" w:hAnsi="Tahoma" w:cs="Tahoma"/>
        </w:rPr>
        <w:t xml:space="preserve"> </w:t>
      </w:r>
      <w:r w:rsidR="005203F0" w:rsidRPr="00E03496">
        <w:rPr>
          <w:rFonts w:ascii="Tahoma" w:hAnsi="Tahoma" w:cs="Tahoma"/>
        </w:rPr>
        <w:t>and gender</w:t>
      </w:r>
      <w:r w:rsidR="005106BC" w:rsidRPr="00E03496">
        <w:rPr>
          <w:rFonts w:ascii="Tahoma" w:hAnsi="Tahoma" w:cs="Tahoma"/>
        </w:rPr>
        <w:t>)</w:t>
      </w:r>
      <w:r w:rsidRPr="00E03496">
        <w:rPr>
          <w:rFonts w:ascii="Tahoma" w:hAnsi="Tahoma" w:cs="Tahoma"/>
        </w:rPr>
        <w:t>.</w:t>
      </w:r>
      <w:r w:rsidR="00A411B3" w:rsidRPr="00E03496">
        <w:rPr>
          <w:rFonts w:ascii="Tahoma" w:hAnsi="Tahoma" w:cs="Tahoma"/>
        </w:rPr>
        <w:t xml:space="preserve"> </w:t>
      </w:r>
      <w:r w:rsidR="001B04E0" w:rsidRPr="00E03496">
        <w:rPr>
          <w:rFonts w:ascii="Tahoma" w:hAnsi="Tahoma" w:cs="Tahoma"/>
        </w:rPr>
        <w:t xml:space="preserve">For example, Di Pentima and Toni </w:t>
      </w:r>
      <w:r w:rsidR="00256D3F">
        <w:rPr>
          <w:rFonts w:ascii="Tahoma" w:hAnsi="Tahoma" w:cs="Tahoma"/>
        </w:rPr>
        <w:t xml:space="preserve">[24] </w:t>
      </w:r>
      <w:r w:rsidR="001B04E0" w:rsidRPr="00E03496">
        <w:rPr>
          <w:rFonts w:ascii="Tahoma" w:hAnsi="Tahoma" w:cs="Tahoma"/>
        </w:rPr>
        <w:t xml:space="preserve">examined the links between attachment orientation and subtle and blatant prejudice against immigrants.  They discovered that secure Italian adolescents (age 13-19) were lower in blatant and subtle prejudice compared to </w:t>
      </w:r>
      <w:r w:rsidR="00E74C4F" w:rsidRPr="00E03496">
        <w:rPr>
          <w:rFonts w:ascii="Tahoma" w:hAnsi="Tahoma" w:cs="Tahoma"/>
        </w:rPr>
        <w:t xml:space="preserve">adolescents with </w:t>
      </w:r>
      <w:r w:rsidR="001B04E0" w:rsidRPr="00E03496">
        <w:rPr>
          <w:rFonts w:ascii="Tahoma" w:hAnsi="Tahoma" w:cs="Tahoma"/>
        </w:rPr>
        <w:t>insecure styles.  Consistent with this, research in the Netherlands has shown that</w:t>
      </w:r>
      <w:r w:rsidR="00C45A26" w:rsidRPr="00E03496">
        <w:rPr>
          <w:rFonts w:ascii="Tahoma" w:hAnsi="Tahoma" w:cs="Tahoma"/>
        </w:rPr>
        <w:t xml:space="preserve"> secure adults had</w:t>
      </w:r>
      <w:r w:rsidR="001B04E0" w:rsidRPr="00E03496">
        <w:rPr>
          <w:rFonts w:ascii="Tahoma" w:hAnsi="Tahoma" w:cs="Tahoma"/>
        </w:rPr>
        <w:t xml:space="preserve"> more positive attitudes toward immigrants’ integration in</w:t>
      </w:r>
      <w:r w:rsidR="00012679" w:rsidRPr="00E03496">
        <w:rPr>
          <w:rFonts w:ascii="Tahoma" w:hAnsi="Tahoma" w:cs="Tahoma"/>
        </w:rPr>
        <w:t>to</w:t>
      </w:r>
      <w:r w:rsidR="001B04E0" w:rsidRPr="00E03496">
        <w:rPr>
          <w:rFonts w:ascii="Tahoma" w:hAnsi="Tahoma" w:cs="Tahoma"/>
        </w:rPr>
        <w:t xml:space="preserve"> the host society, whilst insecure adults had more negative attitudes; specifically dismissing-avoidant</w:t>
      </w:r>
      <w:r w:rsidR="00702D2F" w:rsidRPr="00E03496">
        <w:rPr>
          <w:rFonts w:ascii="Tahoma" w:hAnsi="Tahoma" w:cs="Tahoma"/>
        </w:rPr>
        <w:t xml:space="preserve"> individual</w:t>
      </w:r>
      <w:r w:rsidR="001B04E0" w:rsidRPr="00E03496">
        <w:rPr>
          <w:rFonts w:ascii="Tahoma" w:hAnsi="Tahoma" w:cs="Tahoma"/>
        </w:rPr>
        <w:t>s thought that immigrants should maintain separation from</w:t>
      </w:r>
      <w:r w:rsidR="004026CB" w:rsidRPr="00E03496">
        <w:rPr>
          <w:rFonts w:ascii="Tahoma" w:hAnsi="Tahoma" w:cs="Tahoma"/>
        </w:rPr>
        <w:t xml:space="preserve"> the</w:t>
      </w:r>
      <w:r w:rsidR="0081536F">
        <w:rPr>
          <w:rFonts w:ascii="Tahoma" w:hAnsi="Tahoma" w:cs="Tahoma"/>
        </w:rPr>
        <w:t xml:space="preserve"> host society and attachment-</w:t>
      </w:r>
      <w:r w:rsidR="001B04E0" w:rsidRPr="00E03496">
        <w:rPr>
          <w:rFonts w:ascii="Tahoma" w:hAnsi="Tahoma" w:cs="Tahoma"/>
        </w:rPr>
        <w:t xml:space="preserve">anxious </w:t>
      </w:r>
      <w:r w:rsidR="004026CB" w:rsidRPr="00E03496">
        <w:rPr>
          <w:rFonts w:ascii="Tahoma" w:hAnsi="Tahoma" w:cs="Tahoma"/>
        </w:rPr>
        <w:t xml:space="preserve">individuals </w:t>
      </w:r>
      <w:r w:rsidR="001B04E0" w:rsidRPr="00E03496">
        <w:rPr>
          <w:rFonts w:ascii="Tahoma" w:hAnsi="Tahoma" w:cs="Tahoma"/>
        </w:rPr>
        <w:t>thought immigrants should be marginalized</w:t>
      </w:r>
      <w:r w:rsidR="007D120C">
        <w:rPr>
          <w:rFonts w:ascii="Tahoma" w:hAnsi="Tahoma" w:cs="Tahoma"/>
        </w:rPr>
        <w:t xml:space="preserve"> [25,26]</w:t>
      </w:r>
      <w:r w:rsidR="001B04E0" w:rsidRPr="00E03496">
        <w:rPr>
          <w:rFonts w:ascii="Tahoma" w:hAnsi="Tahoma" w:cs="Tahoma"/>
        </w:rPr>
        <w:t xml:space="preserve">. </w:t>
      </w:r>
      <w:r w:rsidR="00F50921">
        <w:rPr>
          <w:rFonts w:ascii="Tahoma" w:hAnsi="Tahoma" w:cs="Tahoma"/>
        </w:rPr>
        <w:t>This i</w:t>
      </w:r>
      <w:r w:rsidR="0081536F">
        <w:rPr>
          <w:rFonts w:ascii="Tahoma" w:hAnsi="Tahoma" w:cs="Tahoma"/>
        </w:rPr>
        <w:t xml:space="preserve">s consistent with </w:t>
      </w:r>
      <w:r w:rsidR="00F50921">
        <w:rPr>
          <w:rFonts w:ascii="Tahoma" w:hAnsi="Tahoma" w:cs="Tahoma"/>
        </w:rPr>
        <w:t>avoidant individuals’ negative models of others and desire to maintain distance and anxious individuals’ ambivalent view of others and desire to protect the self.</w:t>
      </w:r>
    </w:p>
    <w:p w14:paraId="00A0FB18" w14:textId="5D4A5AC4" w:rsidR="00EA6809" w:rsidRPr="00E03496" w:rsidRDefault="00F875BA" w:rsidP="00E03496">
      <w:pPr>
        <w:spacing w:after="0" w:line="480" w:lineRule="auto"/>
        <w:ind w:firstLine="720"/>
        <w:contextualSpacing/>
        <w:rPr>
          <w:rFonts w:ascii="Tahoma" w:hAnsi="Tahoma" w:cs="Tahoma"/>
        </w:rPr>
      </w:pPr>
      <w:r w:rsidRPr="00E03496">
        <w:rPr>
          <w:rFonts w:ascii="Tahoma" w:hAnsi="Tahoma" w:cs="Tahoma"/>
        </w:rPr>
        <w:t>Past research suggests that high quality co</w:t>
      </w:r>
      <w:r w:rsidR="00C734EC" w:rsidRPr="00E03496">
        <w:rPr>
          <w:rFonts w:ascii="Tahoma" w:hAnsi="Tahoma" w:cs="Tahoma"/>
        </w:rPr>
        <w:t xml:space="preserve">ntact with outgroup members </w:t>
      </w:r>
      <w:r w:rsidRPr="00E03496">
        <w:rPr>
          <w:rFonts w:ascii="Tahoma" w:hAnsi="Tahoma" w:cs="Tahoma"/>
        </w:rPr>
        <w:t>decrease</w:t>
      </w:r>
      <w:r w:rsidR="00C734EC" w:rsidRPr="00E03496">
        <w:rPr>
          <w:rFonts w:ascii="Tahoma" w:hAnsi="Tahoma" w:cs="Tahoma"/>
        </w:rPr>
        <w:t>s</w:t>
      </w:r>
      <w:r w:rsidRPr="00E03496">
        <w:rPr>
          <w:rFonts w:ascii="Tahoma" w:hAnsi="Tahoma" w:cs="Tahoma"/>
        </w:rPr>
        <w:t xml:space="preserve"> prejudice</w:t>
      </w:r>
      <w:r w:rsidR="007D120C">
        <w:rPr>
          <w:rFonts w:ascii="Tahoma" w:hAnsi="Tahoma" w:cs="Tahoma"/>
        </w:rPr>
        <w:t xml:space="preserve"> [27]</w:t>
      </w:r>
      <w:r w:rsidRPr="00E03496">
        <w:rPr>
          <w:rFonts w:ascii="Tahoma" w:hAnsi="Tahoma" w:cs="Tahoma"/>
        </w:rPr>
        <w:t xml:space="preserve">. </w:t>
      </w:r>
      <w:r w:rsidR="00147B75" w:rsidRPr="00E03496">
        <w:rPr>
          <w:rFonts w:ascii="Tahoma" w:hAnsi="Tahoma" w:cs="Tahoma"/>
        </w:rPr>
        <w:t xml:space="preserve">Boccato, Capozza, Trifiletti, and Di Bernardo </w:t>
      </w:r>
      <w:r w:rsidR="007D120C">
        <w:rPr>
          <w:rFonts w:ascii="Tahoma" w:hAnsi="Tahoma" w:cs="Tahoma"/>
        </w:rPr>
        <w:t xml:space="preserve">[28] </w:t>
      </w:r>
      <w:r w:rsidR="00147B75" w:rsidRPr="00E03496">
        <w:rPr>
          <w:rFonts w:ascii="Tahoma" w:hAnsi="Tahoma" w:cs="Tahoma"/>
        </w:rPr>
        <w:t xml:space="preserve">address the interesting question of </w:t>
      </w:r>
      <w:r w:rsidR="00DC4B40" w:rsidRPr="00E03496">
        <w:rPr>
          <w:rFonts w:ascii="Tahoma" w:hAnsi="Tahoma" w:cs="Tahoma"/>
        </w:rPr>
        <w:t xml:space="preserve">how </w:t>
      </w:r>
      <w:r w:rsidR="00147B75" w:rsidRPr="00E03496">
        <w:rPr>
          <w:rFonts w:ascii="Tahoma" w:hAnsi="Tahoma" w:cs="Tahoma"/>
        </w:rPr>
        <w:t>attachment</w:t>
      </w:r>
      <w:r w:rsidR="00D5168C" w:rsidRPr="00E03496">
        <w:rPr>
          <w:rFonts w:ascii="Tahoma" w:hAnsi="Tahoma" w:cs="Tahoma"/>
        </w:rPr>
        <w:t xml:space="preserve"> pattern</w:t>
      </w:r>
      <w:r w:rsidR="00FE14D4" w:rsidRPr="00E03496">
        <w:rPr>
          <w:rFonts w:ascii="Tahoma" w:hAnsi="Tahoma" w:cs="Tahoma"/>
        </w:rPr>
        <w:t>s</w:t>
      </w:r>
      <w:r w:rsidR="00DC4B40" w:rsidRPr="00E03496">
        <w:rPr>
          <w:rFonts w:ascii="Tahoma" w:hAnsi="Tahoma" w:cs="Tahoma"/>
        </w:rPr>
        <w:t xml:space="preserve"> influence the extent to which people interact with </w:t>
      </w:r>
      <w:r w:rsidR="00147B75" w:rsidRPr="00E03496">
        <w:rPr>
          <w:rFonts w:ascii="Tahoma" w:hAnsi="Tahoma" w:cs="Tahoma"/>
        </w:rPr>
        <w:t xml:space="preserve">outgroup members (immigrants). </w:t>
      </w:r>
      <w:r w:rsidR="000972AF">
        <w:rPr>
          <w:rFonts w:ascii="Tahoma" w:hAnsi="Tahoma" w:cs="Tahoma"/>
        </w:rPr>
        <w:t>They</w:t>
      </w:r>
      <w:r w:rsidR="00147B75" w:rsidRPr="00E03496">
        <w:rPr>
          <w:rFonts w:ascii="Tahoma" w:hAnsi="Tahoma" w:cs="Tahoma"/>
        </w:rPr>
        <w:t xml:space="preserve"> find that secure attachment is posi</w:t>
      </w:r>
      <w:r w:rsidR="006925ED">
        <w:rPr>
          <w:rFonts w:ascii="Tahoma" w:hAnsi="Tahoma" w:cs="Tahoma"/>
        </w:rPr>
        <w:t xml:space="preserve">tively associated with </w:t>
      </w:r>
      <w:r w:rsidR="00147B75" w:rsidRPr="00E03496">
        <w:rPr>
          <w:rFonts w:ascii="Tahoma" w:hAnsi="Tahoma" w:cs="Tahoma"/>
        </w:rPr>
        <w:t>amou</w:t>
      </w:r>
      <w:r w:rsidR="00CC0819" w:rsidRPr="00E03496">
        <w:rPr>
          <w:rFonts w:ascii="Tahoma" w:hAnsi="Tahoma" w:cs="Tahoma"/>
        </w:rPr>
        <w:t xml:space="preserve">nt of contact with </w:t>
      </w:r>
      <w:r w:rsidR="00147B75" w:rsidRPr="00E03496">
        <w:rPr>
          <w:rFonts w:ascii="Tahoma" w:hAnsi="Tahoma" w:cs="Tahoma"/>
        </w:rPr>
        <w:t>immigrants a</w:t>
      </w:r>
      <w:r w:rsidR="00574BC8" w:rsidRPr="00E03496">
        <w:rPr>
          <w:rFonts w:ascii="Tahoma" w:hAnsi="Tahoma" w:cs="Tahoma"/>
        </w:rPr>
        <w:t>nd</w:t>
      </w:r>
      <w:r w:rsidR="005A2667" w:rsidRPr="00E03496">
        <w:rPr>
          <w:rFonts w:ascii="Tahoma" w:hAnsi="Tahoma" w:cs="Tahoma"/>
        </w:rPr>
        <w:t xml:space="preserve"> </w:t>
      </w:r>
      <w:r w:rsidR="00FE14D4" w:rsidRPr="00E03496">
        <w:rPr>
          <w:rFonts w:ascii="Tahoma" w:hAnsi="Tahoma" w:cs="Tahoma"/>
        </w:rPr>
        <w:t xml:space="preserve">contact </w:t>
      </w:r>
      <w:r w:rsidR="00147B75" w:rsidRPr="00E03496">
        <w:rPr>
          <w:rFonts w:ascii="Tahoma" w:hAnsi="Tahoma" w:cs="Tahoma"/>
        </w:rPr>
        <w:t>quality.</w:t>
      </w:r>
      <w:r w:rsidR="001419F1" w:rsidRPr="00E03496">
        <w:rPr>
          <w:rFonts w:ascii="Tahoma" w:hAnsi="Tahoma" w:cs="Tahoma"/>
        </w:rPr>
        <w:t xml:space="preserve"> Furthermore, contact quality mediates the link between security and positive evaluations of outgroup members.  </w:t>
      </w:r>
      <w:r w:rsidR="00CC0819" w:rsidRPr="00E03496">
        <w:rPr>
          <w:rFonts w:ascii="Tahoma" w:hAnsi="Tahoma" w:cs="Tahoma"/>
        </w:rPr>
        <w:t>Their findings show</w:t>
      </w:r>
      <w:r w:rsidR="00F454BF" w:rsidRPr="00E03496">
        <w:rPr>
          <w:rFonts w:ascii="Tahoma" w:hAnsi="Tahoma" w:cs="Tahoma"/>
        </w:rPr>
        <w:t xml:space="preserve"> that openness to exploration (particularly social exploration) mediates the link between security and contact quantity and quality.  </w:t>
      </w:r>
      <w:r w:rsidR="001419F1" w:rsidRPr="00E03496">
        <w:rPr>
          <w:rFonts w:ascii="Tahoma" w:hAnsi="Tahoma" w:cs="Tahoma"/>
        </w:rPr>
        <w:t>Avoidant attachment is negatively associa</w:t>
      </w:r>
      <w:r w:rsidR="00380DDC" w:rsidRPr="00E03496">
        <w:rPr>
          <w:rFonts w:ascii="Tahoma" w:hAnsi="Tahoma" w:cs="Tahoma"/>
        </w:rPr>
        <w:t xml:space="preserve">ted with outgroup evaluations. </w:t>
      </w:r>
      <w:r w:rsidR="00810C62" w:rsidRPr="00E03496">
        <w:rPr>
          <w:rFonts w:ascii="Tahoma" w:hAnsi="Tahoma" w:cs="Tahoma"/>
        </w:rPr>
        <w:t xml:space="preserve">These researchers </w:t>
      </w:r>
      <w:r w:rsidR="004454EA" w:rsidRPr="004454EA">
        <w:rPr>
          <w:rFonts w:ascii="Tahoma" w:hAnsi="Tahoma" w:cs="Tahoma"/>
        </w:rPr>
        <w:t>also go beyond explicit evaluations and use the IAT to assess implicit approach versus avoidance motives toward immigrants,</w:t>
      </w:r>
      <w:r w:rsidR="00810C62" w:rsidRPr="00E03496">
        <w:rPr>
          <w:rFonts w:ascii="Tahoma" w:hAnsi="Tahoma" w:cs="Tahoma"/>
        </w:rPr>
        <w:t xml:space="preserve"> </w:t>
      </w:r>
      <w:r w:rsidR="00810C62" w:rsidRPr="00E03496">
        <w:rPr>
          <w:rFonts w:ascii="Tahoma" w:hAnsi="Tahoma" w:cs="Tahoma"/>
        </w:rPr>
        <w:lastRenderedPageBreak/>
        <w:t>finding attachment security is associated with a lower tendency to associate immigrants with avoidance-related words and a higher tendenc</w:t>
      </w:r>
      <w:r w:rsidR="00380DDC" w:rsidRPr="00E03496">
        <w:rPr>
          <w:rFonts w:ascii="Tahoma" w:hAnsi="Tahoma" w:cs="Tahoma"/>
        </w:rPr>
        <w:t xml:space="preserve">y with approach-related words. </w:t>
      </w:r>
      <w:r w:rsidR="005C23EF" w:rsidRPr="00E03496">
        <w:rPr>
          <w:rFonts w:ascii="Tahoma" w:hAnsi="Tahoma" w:cs="Tahoma"/>
        </w:rPr>
        <w:t>T</w:t>
      </w:r>
      <w:r w:rsidR="00645C6C" w:rsidRPr="00E03496">
        <w:rPr>
          <w:rFonts w:ascii="Tahoma" w:hAnsi="Tahoma" w:cs="Tahoma"/>
        </w:rPr>
        <w:t>his suggests that secure individual</w:t>
      </w:r>
      <w:r w:rsidR="007F4BD0" w:rsidRPr="00E03496">
        <w:rPr>
          <w:rFonts w:ascii="Tahoma" w:hAnsi="Tahoma" w:cs="Tahoma"/>
        </w:rPr>
        <w:t xml:space="preserve">s are more accepting of people </w:t>
      </w:r>
      <w:r w:rsidR="00645C6C" w:rsidRPr="00E03496">
        <w:rPr>
          <w:rFonts w:ascii="Tahoma" w:hAnsi="Tahoma" w:cs="Tahoma"/>
        </w:rPr>
        <w:t>f</w:t>
      </w:r>
      <w:r w:rsidR="007F4BD0" w:rsidRPr="00E03496">
        <w:rPr>
          <w:rFonts w:ascii="Tahoma" w:hAnsi="Tahoma" w:cs="Tahoma"/>
        </w:rPr>
        <w:t>rom</w:t>
      </w:r>
      <w:r w:rsidR="00645C6C" w:rsidRPr="00E03496">
        <w:rPr>
          <w:rFonts w:ascii="Tahoma" w:hAnsi="Tahoma" w:cs="Tahoma"/>
        </w:rPr>
        <w:t xml:space="preserve"> differe</w:t>
      </w:r>
      <w:r w:rsidR="00CC0819" w:rsidRPr="00E03496">
        <w:rPr>
          <w:rFonts w:ascii="Tahoma" w:hAnsi="Tahoma" w:cs="Tahoma"/>
        </w:rPr>
        <w:t>nt countries because their felt-</w:t>
      </w:r>
      <w:r w:rsidR="00645C6C" w:rsidRPr="00E03496">
        <w:rPr>
          <w:rFonts w:ascii="Tahoma" w:hAnsi="Tahoma" w:cs="Tahoma"/>
        </w:rPr>
        <w:t>security allows them to be open to new experienc</w:t>
      </w:r>
      <w:r w:rsidR="0079764C" w:rsidRPr="00E03496">
        <w:rPr>
          <w:rFonts w:ascii="Tahoma" w:hAnsi="Tahoma" w:cs="Tahoma"/>
        </w:rPr>
        <w:t xml:space="preserve">es and </w:t>
      </w:r>
      <w:r w:rsidR="00380DDC" w:rsidRPr="00E03496">
        <w:rPr>
          <w:rFonts w:ascii="Tahoma" w:hAnsi="Tahoma" w:cs="Tahoma"/>
        </w:rPr>
        <w:t xml:space="preserve">implicitly </w:t>
      </w:r>
      <w:r w:rsidR="0079764C" w:rsidRPr="00E03496">
        <w:rPr>
          <w:rFonts w:ascii="Tahoma" w:hAnsi="Tahoma" w:cs="Tahoma"/>
        </w:rPr>
        <w:t>m</w:t>
      </w:r>
      <w:r w:rsidR="00FE14D4" w:rsidRPr="00E03496">
        <w:rPr>
          <w:rFonts w:ascii="Tahoma" w:hAnsi="Tahoma" w:cs="Tahoma"/>
        </w:rPr>
        <w:t>ove toward them</w:t>
      </w:r>
      <w:r w:rsidR="00645C6C" w:rsidRPr="00E03496">
        <w:rPr>
          <w:rFonts w:ascii="Tahoma" w:hAnsi="Tahoma" w:cs="Tahoma"/>
        </w:rPr>
        <w:t>.</w:t>
      </w:r>
    </w:p>
    <w:p w14:paraId="71F5E941" w14:textId="2DD8A60C" w:rsidR="00671C62" w:rsidRDefault="00E43703" w:rsidP="00E03496">
      <w:pPr>
        <w:spacing w:after="0" w:line="480" w:lineRule="auto"/>
        <w:ind w:firstLine="720"/>
        <w:contextualSpacing/>
        <w:rPr>
          <w:rFonts w:ascii="Tahoma" w:hAnsi="Tahoma" w:cs="Tahoma"/>
        </w:rPr>
      </w:pPr>
      <w:r>
        <w:rPr>
          <w:rFonts w:ascii="Tahoma" w:hAnsi="Tahoma" w:cs="Tahoma"/>
        </w:rPr>
        <w:t xml:space="preserve">Attachment patterns also </w:t>
      </w:r>
      <w:r w:rsidR="005010E1">
        <w:rPr>
          <w:rFonts w:ascii="Tahoma" w:hAnsi="Tahoma" w:cs="Tahoma"/>
        </w:rPr>
        <w:t>predict prejudiced attitudes regarding</w:t>
      </w:r>
      <w:r>
        <w:rPr>
          <w:rFonts w:ascii="Tahoma" w:hAnsi="Tahoma" w:cs="Tahoma"/>
        </w:rPr>
        <w:t xml:space="preserve"> gender.  </w:t>
      </w:r>
      <w:r w:rsidR="00E25B69" w:rsidRPr="00E03496">
        <w:rPr>
          <w:rFonts w:ascii="Tahoma" w:hAnsi="Tahoma" w:cs="Tahoma"/>
        </w:rPr>
        <w:t xml:space="preserve">Hart and colleagues </w:t>
      </w:r>
      <w:r w:rsidR="004C390E">
        <w:rPr>
          <w:rFonts w:ascii="Tahoma" w:hAnsi="Tahoma" w:cs="Tahoma"/>
        </w:rPr>
        <w:t xml:space="preserve">[29,30] </w:t>
      </w:r>
      <w:r w:rsidR="006A57EA" w:rsidRPr="00E03496">
        <w:rPr>
          <w:rFonts w:ascii="Tahoma" w:hAnsi="Tahoma" w:cs="Tahoma"/>
        </w:rPr>
        <w:t xml:space="preserve">examined </w:t>
      </w:r>
      <w:r w:rsidR="00166763">
        <w:rPr>
          <w:rFonts w:ascii="Tahoma" w:hAnsi="Tahoma" w:cs="Tahoma"/>
        </w:rPr>
        <w:t xml:space="preserve">how </w:t>
      </w:r>
      <w:r w:rsidR="00D31C4C">
        <w:rPr>
          <w:rFonts w:ascii="Tahoma" w:hAnsi="Tahoma" w:cs="Tahoma"/>
        </w:rPr>
        <w:t xml:space="preserve">models of romantic others that underlie attachment patterns </w:t>
      </w:r>
      <w:r w:rsidR="00166763">
        <w:rPr>
          <w:rFonts w:ascii="Tahoma" w:hAnsi="Tahoma" w:cs="Tahoma"/>
        </w:rPr>
        <w:t>predicted benevolent and hostile</w:t>
      </w:r>
      <w:r w:rsidR="005010E1">
        <w:rPr>
          <w:rFonts w:ascii="Tahoma" w:hAnsi="Tahoma" w:cs="Tahoma"/>
        </w:rPr>
        <w:t xml:space="preserve"> sexism</w:t>
      </w:r>
      <w:r w:rsidR="00166763">
        <w:rPr>
          <w:rFonts w:ascii="Tahoma" w:hAnsi="Tahoma" w:cs="Tahoma"/>
        </w:rPr>
        <w:t xml:space="preserve"> among male and female samples</w:t>
      </w:r>
      <w:r w:rsidR="00D31C4C">
        <w:rPr>
          <w:rFonts w:ascii="Tahoma" w:hAnsi="Tahoma" w:cs="Tahoma"/>
        </w:rPr>
        <w:t>.</w:t>
      </w:r>
      <w:r w:rsidR="00E25B69" w:rsidRPr="00E03496">
        <w:rPr>
          <w:rFonts w:ascii="Tahoma" w:hAnsi="Tahoma" w:cs="Tahoma"/>
          <w:b/>
        </w:rPr>
        <w:t xml:space="preserve"> </w:t>
      </w:r>
      <w:r w:rsidR="00E25B69" w:rsidRPr="00E03496">
        <w:rPr>
          <w:rFonts w:ascii="Tahoma" w:hAnsi="Tahoma" w:cs="Tahoma"/>
        </w:rPr>
        <w:t>Attachment anxiety was associated with more benevolent and hostile sexist attitudes (</w:t>
      </w:r>
      <w:r w:rsidR="00166763">
        <w:rPr>
          <w:rFonts w:ascii="Tahoma" w:hAnsi="Tahoma" w:cs="Tahoma"/>
        </w:rPr>
        <w:t xml:space="preserve">i.e., </w:t>
      </w:r>
      <w:r w:rsidR="00E25B69" w:rsidRPr="00E03496">
        <w:rPr>
          <w:rFonts w:ascii="Tahoma" w:hAnsi="Tahoma" w:cs="Tahoma"/>
        </w:rPr>
        <w:t xml:space="preserve">ambivalent sexism), whereas avoidance was associated with </w:t>
      </w:r>
      <w:r w:rsidR="00166763">
        <w:rPr>
          <w:rFonts w:ascii="Tahoma" w:hAnsi="Tahoma" w:cs="Tahoma"/>
        </w:rPr>
        <w:t>only more</w:t>
      </w:r>
      <w:r w:rsidR="00166763" w:rsidRPr="00E03496">
        <w:rPr>
          <w:rFonts w:ascii="Tahoma" w:hAnsi="Tahoma" w:cs="Tahoma"/>
        </w:rPr>
        <w:t xml:space="preserve"> hostile</w:t>
      </w:r>
      <w:r w:rsidR="00166763">
        <w:rPr>
          <w:rFonts w:ascii="Tahoma" w:hAnsi="Tahoma" w:cs="Tahoma"/>
        </w:rPr>
        <w:t xml:space="preserve"> sexist </w:t>
      </w:r>
      <w:r w:rsidR="00E25B69" w:rsidRPr="00E03496">
        <w:rPr>
          <w:rFonts w:ascii="Tahoma" w:hAnsi="Tahoma" w:cs="Tahoma"/>
        </w:rPr>
        <w:t xml:space="preserve">attitudes toward the </w:t>
      </w:r>
      <w:r w:rsidR="008D7339">
        <w:rPr>
          <w:rFonts w:ascii="Tahoma" w:hAnsi="Tahoma" w:cs="Tahoma"/>
        </w:rPr>
        <w:t xml:space="preserve">opposite sex.  Furthermore, </w:t>
      </w:r>
      <w:r w:rsidR="00E25B69" w:rsidRPr="00E03496">
        <w:rPr>
          <w:rFonts w:ascii="Tahoma" w:hAnsi="Tahoma" w:cs="Tahoma"/>
        </w:rPr>
        <w:t>at</w:t>
      </w:r>
      <w:r w:rsidR="00671C62">
        <w:rPr>
          <w:rFonts w:ascii="Tahoma" w:hAnsi="Tahoma" w:cs="Tahoma"/>
        </w:rPr>
        <w:t xml:space="preserve">tachment anxiety </w:t>
      </w:r>
      <w:r w:rsidR="008D7339">
        <w:rPr>
          <w:rFonts w:ascii="Tahoma" w:hAnsi="Tahoma" w:cs="Tahoma"/>
        </w:rPr>
        <w:t>predicted high romanticism, which in turn, predicted high benevolent sexism,</w:t>
      </w:r>
      <w:r w:rsidR="00E25B69" w:rsidRPr="00E03496">
        <w:rPr>
          <w:rFonts w:ascii="Tahoma" w:hAnsi="Tahoma" w:cs="Tahoma"/>
        </w:rPr>
        <w:t xml:space="preserve"> whereas avoidance predicted low romanticism</w:t>
      </w:r>
      <w:r w:rsidR="008D7339">
        <w:rPr>
          <w:rFonts w:ascii="Tahoma" w:hAnsi="Tahoma" w:cs="Tahoma"/>
        </w:rPr>
        <w:t xml:space="preserve">, which in turn, predicted low </w:t>
      </w:r>
      <w:r w:rsidR="00E25B69" w:rsidRPr="00E03496">
        <w:rPr>
          <w:rFonts w:ascii="Tahoma" w:hAnsi="Tahoma" w:cs="Tahoma"/>
        </w:rPr>
        <w:t xml:space="preserve">benevolent sexism.  Some results differed across </w:t>
      </w:r>
      <w:r w:rsidR="006925ED">
        <w:rPr>
          <w:rFonts w:ascii="Tahoma" w:hAnsi="Tahoma" w:cs="Tahoma"/>
        </w:rPr>
        <w:t>men and women</w:t>
      </w:r>
      <w:r w:rsidR="00E25B69" w:rsidRPr="00E03496">
        <w:rPr>
          <w:rFonts w:ascii="Tahoma" w:hAnsi="Tahoma" w:cs="Tahoma"/>
        </w:rPr>
        <w:t>.  For men, avoidance was associated with low benevolent sexism toward women, and the link between avoidance and hostile sexism was mediated by social dominance orientation</w:t>
      </w:r>
      <w:r w:rsidR="00166763">
        <w:rPr>
          <w:rFonts w:ascii="Tahoma" w:hAnsi="Tahoma" w:cs="Tahoma"/>
        </w:rPr>
        <w:t xml:space="preserve"> (i.e., preference for maintaining status hierarchies)</w:t>
      </w:r>
      <w:r w:rsidR="00E25B69" w:rsidRPr="00E03496">
        <w:rPr>
          <w:rFonts w:ascii="Tahoma" w:hAnsi="Tahoma" w:cs="Tahoma"/>
        </w:rPr>
        <w:t>.  For women, the link between avoidance and hostile sexis</w:t>
      </w:r>
      <w:r w:rsidR="0048326B" w:rsidRPr="00E03496">
        <w:rPr>
          <w:rFonts w:ascii="Tahoma" w:hAnsi="Tahoma" w:cs="Tahoma"/>
        </w:rPr>
        <w:t>m was mediated by (low</w:t>
      </w:r>
      <w:r w:rsidR="00E25B69" w:rsidRPr="00E03496">
        <w:rPr>
          <w:rFonts w:ascii="Tahoma" w:hAnsi="Tahoma" w:cs="Tahoma"/>
        </w:rPr>
        <w:t>) trust. These results suggest that men and women of each attachment style have different motives/reasons (romanticism, trust, social dominance) that drive their sexism. Interventions to reduce sexism might focus on the particular drivers for a given individual based on their attachment patterns and gender.</w:t>
      </w:r>
      <w:r w:rsidR="00A14D38" w:rsidRPr="00E03496">
        <w:rPr>
          <w:rFonts w:ascii="Tahoma" w:hAnsi="Tahoma" w:cs="Tahoma"/>
        </w:rPr>
        <w:t xml:space="preserve"> </w:t>
      </w:r>
    </w:p>
    <w:p w14:paraId="2CC91466" w14:textId="77777777" w:rsidR="003E2ACD" w:rsidRPr="00E03496" w:rsidRDefault="003E2ACD" w:rsidP="003E2ACD">
      <w:pPr>
        <w:spacing w:after="0" w:line="480" w:lineRule="auto"/>
        <w:contextualSpacing/>
        <w:outlineLvl w:val="0"/>
        <w:rPr>
          <w:rFonts w:ascii="Tahoma" w:hAnsi="Tahoma" w:cs="Tahoma"/>
          <w:b/>
        </w:rPr>
      </w:pPr>
      <w:r w:rsidRPr="00E03496">
        <w:rPr>
          <w:rFonts w:ascii="Tahoma" w:hAnsi="Tahoma" w:cs="Tahoma"/>
          <w:b/>
        </w:rPr>
        <w:t>Primed Attachment and Prejudice Studies</w:t>
      </w:r>
    </w:p>
    <w:p w14:paraId="10FB21C3" w14:textId="3940F02B" w:rsidR="00935FCB" w:rsidRPr="00E03496" w:rsidRDefault="00935FCB" w:rsidP="00E03496">
      <w:pPr>
        <w:spacing w:after="0" w:line="480" w:lineRule="auto"/>
        <w:ind w:firstLine="720"/>
        <w:contextualSpacing/>
        <w:rPr>
          <w:rFonts w:ascii="Tahoma" w:hAnsi="Tahoma" w:cs="Tahoma"/>
        </w:rPr>
      </w:pPr>
      <w:r w:rsidRPr="00E03496">
        <w:rPr>
          <w:rFonts w:ascii="Tahoma" w:hAnsi="Tahoma" w:cs="Tahoma"/>
        </w:rPr>
        <w:t>The above stu</w:t>
      </w:r>
      <w:r w:rsidR="00C864B5" w:rsidRPr="00E03496">
        <w:rPr>
          <w:rFonts w:ascii="Tahoma" w:hAnsi="Tahoma" w:cs="Tahoma"/>
        </w:rPr>
        <w:t xml:space="preserve">dies are correlational and </w:t>
      </w:r>
      <w:r w:rsidRPr="00E03496">
        <w:rPr>
          <w:rFonts w:ascii="Tahoma" w:hAnsi="Tahoma" w:cs="Tahoma"/>
        </w:rPr>
        <w:t xml:space="preserve">cannot address causal processes. In </w:t>
      </w:r>
      <w:r w:rsidR="003F489B" w:rsidRPr="00E03496">
        <w:rPr>
          <w:rFonts w:ascii="Tahoma" w:hAnsi="Tahoma" w:cs="Tahoma"/>
        </w:rPr>
        <w:t xml:space="preserve">an </w:t>
      </w:r>
      <w:r w:rsidRPr="00E03496">
        <w:rPr>
          <w:rFonts w:ascii="Tahoma" w:hAnsi="Tahoma" w:cs="Tahoma"/>
        </w:rPr>
        <w:t>attempt to examine causation, researchers have manipulated attachment security temporarily by priming it subliminally or supral</w:t>
      </w:r>
      <w:r w:rsidR="00656241" w:rsidRPr="00E03496">
        <w:rPr>
          <w:rFonts w:ascii="Tahoma" w:hAnsi="Tahoma" w:cs="Tahoma"/>
        </w:rPr>
        <w:t>iminally to examine how it affec</w:t>
      </w:r>
      <w:r w:rsidRPr="00E03496">
        <w:rPr>
          <w:rFonts w:ascii="Tahoma" w:hAnsi="Tahoma" w:cs="Tahoma"/>
        </w:rPr>
        <w:t>ts preju</w:t>
      </w:r>
      <w:r w:rsidR="005010E1">
        <w:rPr>
          <w:rFonts w:ascii="Tahoma" w:hAnsi="Tahoma" w:cs="Tahoma"/>
        </w:rPr>
        <w:t>dice and discrimination.  R</w:t>
      </w:r>
      <w:r w:rsidRPr="00E03496">
        <w:rPr>
          <w:rFonts w:ascii="Tahoma" w:hAnsi="Tahoma" w:cs="Tahoma"/>
        </w:rPr>
        <w:t>esearch shows that participants primed with a</w:t>
      </w:r>
      <w:r w:rsidR="00E37A3F" w:rsidRPr="00E03496">
        <w:rPr>
          <w:rFonts w:ascii="Tahoma" w:hAnsi="Tahoma" w:cs="Tahoma"/>
        </w:rPr>
        <w:t>n attachment pattern</w:t>
      </w:r>
      <w:r w:rsidRPr="00E03496">
        <w:rPr>
          <w:rFonts w:ascii="Tahoma" w:hAnsi="Tahoma" w:cs="Tahoma"/>
        </w:rPr>
        <w:t xml:space="preserve"> think, act and feel in ways consistent with those who have that attachment orientation, due </w:t>
      </w:r>
      <w:r w:rsidRPr="00E03496">
        <w:rPr>
          <w:rFonts w:ascii="Tahoma" w:hAnsi="Tahoma" w:cs="Tahoma"/>
        </w:rPr>
        <w:lastRenderedPageBreak/>
        <w:t>to the activation o</w:t>
      </w:r>
      <w:r w:rsidR="00E36E23" w:rsidRPr="00E03496">
        <w:rPr>
          <w:rFonts w:ascii="Tahoma" w:hAnsi="Tahoma" w:cs="Tahoma"/>
        </w:rPr>
        <w:t>f working</w:t>
      </w:r>
      <w:r w:rsidR="003F489B" w:rsidRPr="00E03496">
        <w:rPr>
          <w:rFonts w:ascii="Tahoma" w:hAnsi="Tahoma" w:cs="Tahoma"/>
        </w:rPr>
        <w:t xml:space="preserve"> models of attachment</w:t>
      </w:r>
      <w:r w:rsidR="004C390E">
        <w:rPr>
          <w:rFonts w:ascii="Tahoma" w:hAnsi="Tahoma" w:cs="Tahoma"/>
        </w:rPr>
        <w:t xml:space="preserve"> [31]</w:t>
      </w:r>
      <w:r w:rsidR="002C75A7">
        <w:rPr>
          <w:rFonts w:ascii="Tahoma" w:hAnsi="Tahoma" w:cs="Tahoma"/>
        </w:rPr>
        <w:t xml:space="preserve">. </w:t>
      </w:r>
      <w:r w:rsidR="00E36E23" w:rsidRPr="00E03496">
        <w:rPr>
          <w:rFonts w:ascii="Tahoma" w:hAnsi="Tahoma" w:cs="Tahoma"/>
        </w:rPr>
        <w:t>For example, primed security leads to higher empathy and compassion</w:t>
      </w:r>
      <w:r w:rsidR="00145F3F">
        <w:rPr>
          <w:rFonts w:ascii="Tahoma" w:hAnsi="Tahoma" w:cs="Tahoma"/>
        </w:rPr>
        <w:t xml:space="preserve"> [32,33]</w:t>
      </w:r>
      <w:r w:rsidR="00E36E23" w:rsidRPr="00E03496">
        <w:rPr>
          <w:rFonts w:ascii="Tahoma" w:hAnsi="Tahoma" w:cs="Tahoma"/>
        </w:rPr>
        <w:t xml:space="preserve"> and more positive self- and other-views</w:t>
      </w:r>
      <w:r w:rsidR="00145F3F">
        <w:rPr>
          <w:rFonts w:ascii="Tahoma" w:hAnsi="Tahoma" w:cs="Tahoma"/>
        </w:rPr>
        <w:t xml:space="preserve"> [34,35]</w:t>
      </w:r>
      <w:r w:rsidR="00E36E23" w:rsidRPr="00E03496">
        <w:rPr>
          <w:rFonts w:ascii="Tahoma" w:hAnsi="Tahoma" w:cs="Tahoma"/>
        </w:rPr>
        <w:t xml:space="preserve">. </w:t>
      </w:r>
      <w:r w:rsidR="00F120FE">
        <w:rPr>
          <w:rFonts w:ascii="Tahoma" w:hAnsi="Tahoma" w:cs="Tahoma"/>
        </w:rPr>
        <w:t xml:space="preserve"> These features suggest reductions in or resilience to threat which, in turn, should be associated with less pre</w:t>
      </w:r>
      <w:r w:rsidR="00801525">
        <w:rPr>
          <w:rFonts w:ascii="Tahoma" w:hAnsi="Tahoma" w:cs="Tahoma"/>
        </w:rPr>
        <w:t>judice</w:t>
      </w:r>
      <w:r w:rsidR="00F120FE">
        <w:rPr>
          <w:rFonts w:ascii="Tahoma" w:hAnsi="Tahoma" w:cs="Tahoma"/>
        </w:rPr>
        <w:t>.</w:t>
      </w:r>
    </w:p>
    <w:p w14:paraId="10FEF668" w14:textId="4660F216" w:rsidR="00DB3985" w:rsidRPr="00E03496" w:rsidRDefault="00DB3985" w:rsidP="00E03496">
      <w:pPr>
        <w:spacing w:after="0" w:line="480" w:lineRule="auto"/>
        <w:ind w:firstLine="720"/>
        <w:contextualSpacing/>
        <w:rPr>
          <w:rFonts w:ascii="Tahoma" w:hAnsi="Tahoma" w:cs="Tahoma"/>
        </w:rPr>
      </w:pPr>
      <w:r w:rsidRPr="00E03496">
        <w:rPr>
          <w:rFonts w:ascii="Tahoma" w:hAnsi="Tahoma" w:cs="Tahoma"/>
        </w:rPr>
        <w:t>Mikulincer and Shaver</w:t>
      </w:r>
      <w:r w:rsidR="00145F3F">
        <w:rPr>
          <w:rFonts w:ascii="Tahoma" w:hAnsi="Tahoma" w:cs="Tahoma"/>
        </w:rPr>
        <w:t xml:space="preserve"> [36]</w:t>
      </w:r>
      <w:r w:rsidR="003F489B" w:rsidRPr="00E03496">
        <w:rPr>
          <w:rFonts w:ascii="Tahoma" w:hAnsi="Tahoma" w:cs="Tahoma"/>
        </w:rPr>
        <w:t xml:space="preserve"> were</w:t>
      </w:r>
      <w:r w:rsidR="0053004D" w:rsidRPr="00E03496">
        <w:rPr>
          <w:rFonts w:ascii="Tahoma" w:hAnsi="Tahoma" w:cs="Tahoma"/>
        </w:rPr>
        <w:t xml:space="preserve"> </w:t>
      </w:r>
      <w:r w:rsidR="003F489B" w:rsidRPr="00E03496">
        <w:rPr>
          <w:rFonts w:ascii="Tahoma" w:hAnsi="Tahoma" w:cs="Tahoma"/>
        </w:rPr>
        <w:t xml:space="preserve">the first to use security priming to explore its effect on negative attitudes toward </w:t>
      </w:r>
      <w:r w:rsidR="0053004D" w:rsidRPr="00E03496">
        <w:rPr>
          <w:rFonts w:ascii="Tahoma" w:hAnsi="Tahoma" w:cs="Tahoma"/>
        </w:rPr>
        <w:t>outgroups</w:t>
      </w:r>
      <w:r w:rsidR="007244B4">
        <w:rPr>
          <w:rFonts w:ascii="Tahoma" w:hAnsi="Tahoma" w:cs="Tahoma"/>
        </w:rPr>
        <w:t>: Arabs, ultraorthodox-</w:t>
      </w:r>
      <w:r w:rsidR="003F489B" w:rsidRPr="00E03496">
        <w:rPr>
          <w:rFonts w:ascii="Tahoma" w:hAnsi="Tahoma" w:cs="Tahoma"/>
        </w:rPr>
        <w:t xml:space="preserve">Jews, </w:t>
      </w:r>
      <w:r w:rsidR="00F67678" w:rsidRPr="00E03496">
        <w:rPr>
          <w:rFonts w:ascii="Tahoma" w:hAnsi="Tahoma" w:cs="Tahoma"/>
        </w:rPr>
        <w:t xml:space="preserve">Russian immigrants, </w:t>
      </w:r>
      <w:r w:rsidR="003F489B" w:rsidRPr="00E03496">
        <w:rPr>
          <w:rFonts w:ascii="Tahoma" w:hAnsi="Tahoma" w:cs="Tahoma"/>
        </w:rPr>
        <w:t>and LGB individuals.</w:t>
      </w:r>
      <w:r w:rsidR="00F67678" w:rsidRPr="00E03496">
        <w:rPr>
          <w:rFonts w:ascii="Tahoma" w:hAnsi="Tahoma" w:cs="Tahoma"/>
        </w:rPr>
        <w:t xml:space="preserve"> In general, t</w:t>
      </w:r>
      <w:r w:rsidR="003F489B" w:rsidRPr="00E03496">
        <w:rPr>
          <w:rFonts w:ascii="Tahoma" w:hAnsi="Tahoma" w:cs="Tahoma"/>
        </w:rPr>
        <w:t xml:space="preserve">hey found that </w:t>
      </w:r>
      <w:r w:rsidR="0053004D" w:rsidRPr="00E03496">
        <w:rPr>
          <w:rFonts w:ascii="Tahoma" w:hAnsi="Tahoma" w:cs="Tahoma"/>
        </w:rPr>
        <w:t>security-</w:t>
      </w:r>
      <w:r w:rsidR="00F67678" w:rsidRPr="00E03496">
        <w:rPr>
          <w:rFonts w:ascii="Tahoma" w:hAnsi="Tahoma" w:cs="Tahoma"/>
        </w:rPr>
        <w:t>primed participants (compared to neutral</w:t>
      </w:r>
      <w:r w:rsidR="0053004D" w:rsidRPr="00E03496">
        <w:rPr>
          <w:rFonts w:ascii="Tahoma" w:hAnsi="Tahoma" w:cs="Tahoma"/>
        </w:rPr>
        <w:t>-</w:t>
      </w:r>
      <w:r w:rsidR="00F67678" w:rsidRPr="00E03496">
        <w:rPr>
          <w:rFonts w:ascii="Tahoma" w:hAnsi="Tahoma" w:cs="Tahoma"/>
        </w:rPr>
        <w:t xml:space="preserve"> and positive</w:t>
      </w:r>
      <w:r w:rsidR="0053004D" w:rsidRPr="00E03496">
        <w:rPr>
          <w:rFonts w:ascii="Tahoma" w:hAnsi="Tahoma" w:cs="Tahoma"/>
        </w:rPr>
        <w:t>-</w:t>
      </w:r>
      <w:r w:rsidR="00F67678" w:rsidRPr="00E03496">
        <w:rPr>
          <w:rFonts w:ascii="Tahoma" w:hAnsi="Tahoma" w:cs="Tahoma"/>
        </w:rPr>
        <w:t>affect control-primed) failed to rate ingroups more favourably than outgroups or indicate they were more willing to interact with ingroup than outgroup members.</w:t>
      </w:r>
      <w:r w:rsidR="006B582A" w:rsidRPr="00E03496">
        <w:rPr>
          <w:rFonts w:ascii="Tahoma" w:hAnsi="Tahoma" w:cs="Tahoma"/>
        </w:rPr>
        <w:t xml:space="preserve"> Attachment orientation did not moderate these effects and positive mood did not explain them. </w:t>
      </w:r>
      <w:r w:rsidR="007C7073" w:rsidRPr="00E03496">
        <w:rPr>
          <w:rFonts w:ascii="Tahoma" w:hAnsi="Tahoma" w:cs="Tahoma"/>
        </w:rPr>
        <w:t xml:space="preserve">Evidence </w:t>
      </w:r>
      <w:r w:rsidR="00C14094">
        <w:rPr>
          <w:rFonts w:ascii="Tahoma" w:hAnsi="Tahoma" w:cs="Tahoma"/>
        </w:rPr>
        <w:t>demonstra</w:t>
      </w:r>
      <w:r w:rsidR="007C7073" w:rsidRPr="00E03496">
        <w:rPr>
          <w:rFonts w:ascii="Tahoma" w:hAnsi="Tahoma" w:cs="Tahoma"/>
        </w:rPr>
        <w:t xml:space="preserve">ted </w:t>
      </w:r>
      <w:r w:rsidR="00C14094">
        <w:rPr>
          <w:rFonts w:ascii="Tahoma" w:hAnsi="Tahoma" w:cs="Tahoma"/>
        </w:rPr>
        <w:t xml:space="preserve">that </w:t>
      </w:r>
      <w:r w:rsidR="007C7073" w:rsidRPr="00E03496">
        <w:rPr>
          <w:rFonts w:ascii="Tahoma" w:hAnsi="Tahoma" w:cs="Tahoma"/>
        </w:rPr>
        <w:t>these effects were</w:t>
      </w:r>
      <w:r w:rsidR="00BD633A" w:rsidRPr="00E03496">
        <w:rPr>
          <w:rFonts w:ascii="Tahoma" w:hAnsi="Tahoma" w:cs="Tahoma"/>
        </w:rPr>
        <w:t xml:space="preserve"> due to lowered </w:t>
      </w:r>
      <w:r w:rsidR="00C14094">
        <w:rPr>
          <w:rFonts w:ascii="Tahoma" w:hAnsi="Tahoma" w:cs="Tahoma"/>
        </w:rPr>
        <w:t xml:space="preserve">realistic and symbolic </w:t>
      </w:r>
      <w:r w:rsidR="00BD633A" w:rsidRPr="00E03496">
        <w:rPr>
          <w:rFonts w:ascii="Tahoma" w:hAnsi="Tahoma" w:cs="Tahoma"/>
        </w:rPr>
        <w:t>threat appraisals from security primes</w:t>
      </w:r>
      <w:r w:rsidR="00721A41">
        <w:rPr>
          <w:rFonts w:ascii="Tahoma" w:hAnsi="Tahoma" w:cs="Tahoma"/>
        </w:rPr>
        <w:t>, and security-</w:t>
      </w:r>
      <w:r w:rsidR="00C14094">
        <w:rPr>
          <w:rFonts w:ascii="Tahoma" w:hAnsi="Tahoma" w:cs="Tahoma"/>
        </w:rPr>
        <w:t>prime effects occured even when a threat to self-esteem or worldview was induced. This supports the idea that the attachment system regulates responses to threat which influence prejudice</w:t>
      </w:r>
      <w:r w:rsidR="00BD633A" w:rsidRPr="00E03496">
        <w:rPr>
          <w:rFonts w:ascii="Tahoma" w:hAnsi="Tahoma" w:cs="Tahoma"/>
        </w:rPr>
        <w:t>.</w:t>
      </w:r>
    </w:p>
    <w:p w14:paraId="203FB44C" w14:textId="5E623892" w:rsidR="00DB3985" w:rsidRPr="00E03496" w:rsidRDefault="00A63C95" w:rsidP="00E03496">
      <w:pPr>
        <w:spacing w:after="0" w:line="480" w:lineRule="auto"/>
        <w:ind w:firstLine="720"/>
        <w:contextualSpacing/>
        <w:rPr>
          <w:rFonts w:ascii="Tahoma" w:hAnsi="Tahoma" w:cs="Tahoma"/>
        </w:rPr>
      </w:pPr>
      <w:r w:rsidRPr="00E03496">
        <w:rPr>
          <w:rFonts w:ascii="Tahoma" w:hAnsi="Tahoma" w:cs="Tahoma"/>
        </w:rPr>
        <w:t>In a series of studies</w:t>
      </w:r>
      <w:r w:rsidR="008664AB" w:rsidRPr="00E03496">
        <w:rPr>
          <w:rFonts w:ascii="Tahoma" w:hAnsi="Tahoma" w:cs="Tahoma"/>
        </w:rPr>
        <w:t>,</w:t>
      </w:r>
      <w:r w:rsidRPr="00E03496">
        <w:rPr>
          <w:rFonts w:ascii="Tahoma" w:hAnsi="Tahoma" w:cs="Tahoma"/>
        </w:rPr>
        <w:t xml:space="preserve"> </w:t>
      </w:r>
      <w:r w:rsidR="00DB3985" w:rsidRPr="00E03496">
        <w:rPr>
          <w:rFonts w:ascii="Tahoma" w:hAnsi="Tahoma" w:cs="Tahoma"/>
        </w:rPr>
        <w:t>Boag and Carnelley</w:t>
      </w:r>
      <w:r w:rsidR="00145F3F">
        <w:rPr>
          <w:rFonts w:ascii="Tahoma" w:hAnsi="Tahoma" w:cs="Tahoma"/>
        </w:rPr>
        <w:t xml:space="preserve"> [37,38]</w:t>
      </w:r>
      <w:r w:rsidR="008B7195" w:rsidRPr="00E03496">
        <w:rPr>
          <w:rFonts w:ascii="Tahoma" w:hAnsi="Tahoma" w:cs="Tahoma"/>
        </w:rPr>
        <w:t xml:space="preserve"> </w:t>
      </w:r>
      <w:r w:rsidRPr="00E03496">
        <w:rPr>
          <w:rFonts w:ascii="Tahoma" w:hAnsi="Tahoma" w:cs="Tahoma"/>
        </w:rPr>
        <w:t>extended this research and e</w:t>
      </w:r>
      <w:r w:rsidR="00C864B5" w:rsidRPr="00E03496">
        <w:rPr>
          <w:rFonts w:ascii="Tahoma" w:hAnsi="Tahoma" w:cs="Tahoma"/>
        </w:rPr>
        <w:t xml:space="preserve">xamined the effects of security-priming on </w:t>
      </w:r>
      <w:r w:rsidRPr="00E03496">
        <w:rPr>
          <w:rFonts w:ascii="Tahoma" w:hAnsi="Tahoma" w:cs="Tahoma"/>
        </w:rPr>
        <w:t>prejudiced attitudes and discriminatory behaviour toward Muslims and immigrants</w:t>
      </w:r>
      <w:r w:rsidR="008B7195" w:rsidRPr="00E03496">
        <w:rPr>
          <w:rFonts w:ascii="Tahoma" w:hAnsi="Tahoma" w:cs="Tahoma"/>
        </w:rPr>
        <w:t>.</w:t>
      </w:r>
      <w:r w:rsidRPr="00E03496">
        <w:rPr>
          <w:rFonts w:ascii="Tahoma" w:hAnsi="Tahoma" w:cs="Tahoma"/>
        </w:rPr>
        <w:t xml:space="preserve"> Their results demonstrate</w:t>
      </w:r>
      <w:r w:rsidR="0063395D">
        <w:rPr>
          <w:rFonts w:ascii="Tahoma" w:hAnsi="Tahoma" w:cs="Tahoma"/>
        </w:rPr>
        <w:t>d</w:t>
      </w:r>
      <w:r w:rsidRPr="00E03496">
        <w:rPr>
          <w:rFonts w:ascii="Tahoma" w:hAnsi="Tahoma" w:cs="Tahoma"/>
        </w:rPr>
        <w:t xml:space="preserve"> that security- (versus neutral-) primed participants report higher empathy and lower prejudice; furthermore, empathy mediated the link between prime and prejudice.  </w:t>
      </w:r>
      <w:r w:rsidR="003E0075" w:rsidRPr="00E03496">
        <w:rPr>
          <w:rFonts w:ascii="Tahoma" w:hAnsi="Tahoma" w:cs="Tahoma"/>
        </w:rPr>
        <w:t>In addition, primed attachment avoidance</w:t>
      </w:r>
      <w:r w:rsidR="00BB3BFA" w:rsidRPr="00E03496">
        <w:rPr>
          <w:rFonts w:ascii="Tahoma" w:hAnsi="Tahoma" w:cs="Tahoma"/>
        </w:rPr>
        <w:t xml:space="preserve"> (compared to security)</w:t>
      </w:r>
      <w:r w:rsidR="003E0075" w:rsidRPr="00E03496">
        <w:rPr>
          <w:rFonts w:ascii="Tahoma" w:hAnsi="Tahoma" w:cs="Tahoma"/>
        </w:rPr>
        <w:t xml:space="preserve"> led to low empathic co</w:t>
      </w:r>
      <w:r w:rsidR="00BB3BFA" w:rsidRPr="00E03496">
        <w:rPr>
          <w:rFonts w:ascii="Tahoma" w:hAnsi="Tahoma" w:cs="Tahoma"/>
        </w:rPr>
        <w:t>ncern</w:t>
      </w:r>
      <w:r w:rsidR="00D1289A" w:rsidRPr="00E03496">
        <w:rPr>
          <w:rFonts w:ascii="Tahoma" w:hAnsi="Tahoma" w:cs="Tahoma"/>
        </w:rPr>
        <w:t>,</w:t>
      </w:r>
      <w:r w:rsidR="00BB3BFA" w:rsidRPr="00E03496">
        <w:rPr>
          <w:rFonts w:ascii="Tahoma" w:hAnsi="Tahoma" w:cs="Tahoma"/>
        </w:rPr>
        <w:t xml:space="preserve"> which in turn led to high prejudice.  </w:t>
      </w:r>
      <w:r w:rsidR="005A7D05" w:rsidRPr="00E03496">
        <w:rPr>
          <w:rFonts w:ascii="Tahoma" w:hAnsi="Tahoma" w:cs="Tahoma"/>
        </w:rPr>
        <w:t>Finally, those primed with security (v</w:t>
      </w:r>
      <w:r w:rsidR="00FB5693" w:rsidRPr="00E03496">
        <w:rPr>
          <w:rFonts w:ascii="Tahoma" w:hAnsi="Tahoma" w:cs="Tahoma"/>
        </w:rPr>
        <w:t>ersus a neutral-</w:t>
      </w:r>
      <w:r w:rsidR="005A7D05" w:rsidRPr="00E03496">
        <w:rPr>
          <w:rFonts w:ascii="Tahoma" w:hAnsi="Tahoma" w:cs="Tahoma"/>
        </w:rPr>
        <w:t>prime) sat closer to where a Muslim participant they expected to interact with was purported to be sitting, suggesting primes can influence attitudes and behavior.</w:t>
      </w:r>
    </w:p>
    <w:p w14:paraId="46F48A25" w14:textId="6FF8AA3B" w:rsidR="00A05AB5" w:rsidRPr="00E03496" w:rsidRDefault="002512BD" w:rsidP="00E03496">
      <w:pPr>
        <w:spacing w:after="0" w:line="480" w:lineRule="auto"/>
        <w:ind w:firstLine="720"/>
        <w:contextualSpacing/>
        <w:rPr>
          <w:rFonts w:ascii="Tahoma" w:hAnsi="Tahoma" w:cs="Tahoma"/>
        </w:rPr>
      </w:pPr>
      <w:r w:rsidRPr="00E03496">
        <w:rPr>
          <w:rFonts w:ascii="Tahoma" w:hAnsi="Tahoma" w:cs="Tahoma"/>
        </w:rPr>
        <w:t>Saleem</w:t>
      </w:r>
      <w:r w:rsidR="00935FCB" w:rsidRPr="00E03496">
        <w:rPr>
          <w:rFonts w:ascii="Tahoma" w:hAnsi="Tahoma" w:cs="Tahoma"/>
        </w:rPr>
        <w:t xml:space="preserve"> and</w:t>
      </w:r>
      <w:r w:rsidR="00721A41">
        <w:rPr>
          <w:rFonts w:ascii="Tahoma" w:hAnsi="Tahoma" w:cs="Tahoma"/>
        </w:rPr>
        <w:t xml:space="preserve"> colleagues</w:t>
      </w:r>
      <w:r w:rsidR="00145F3F">
        <w:rPr>
          <w:rFonts w:ascii="Tahoma" w:hAnsi="Tahoma" w:cs="Tahoma"/>
        </w:rPr>
        <w:t xml:space="preserve"> [39]</w:t>
      </w:r>
      <w:r w:rsidR="00DB3985" w:rsidRPr="00E03496">
        <w:rPr>
          <w:rFonts w:ascii="Tahoma" w:hAnsi="Tahoma" w:cs="Tahoma"/>
        </w:rPr>
        <w:t xml:space="preserve"> built</w:t>
      </w:r>
      <w:r w:rsidR="00721A41">
        <w:rPr>
          <w:rFonts w:ascii="Tahoma" w:hAnsi="Tahoma" w:cs="Tahoma"/>
        </w:rPr>
        <w:t xml:space="preserve"> on these findings by</w:t>
      </w:r>
      <w:r w:rsidR="00BB428F">
        <w:rPr>
          <w:rFonts w:ascii="Tahoma" w:hAnsi="Tahoma" w:cs="Tahoma"/>
        </w:rPr>
        <w:t xml:space="preserve"> </w:t>
      </w:r>
      <w:r w:rsidR="00843EBF" w:rsidRPr="00E03496">
        <w:rPr>
          <w:rFonts w:ascii="Tahoma" w:hAnsi="Tahoma" w:cs="Tahoma"/>
        </w:rPr>
        <w:t xml:space="preserve">investigating the role of emotions. </w:t>
      </w:r>
      <w:r w:rsidR="00C864B5" w:rsidRPr="00E03496">
        <w:rPr>
          <w:rFonts w:ascii="Tahoma" w:hAnsi="Tahoma" w:cs="Tahoma"/>
        </w:rPr>
        <w:t>S</w:t>
      </w:r>
      <w:r w:rsidR="0053004D" w:rsidRPr="00E03496">
        <w:rPr>
          <w:rFonts w:ascii="Tahoma" w:hAnsi="Tahoma" w:cs="Tahoma"/>
        </w:rPr>
        <w:t>ecurity-</w:t>
      </w:r>
      <w:r w:rsidR="00843EBF" w:rsidRPr="00E03496">
        <w:rPr>
          <w:rFonts w:ascii="Tahoma" w:hAnsi="Tahoma" w:cs="Tahoma"/>
        </w:rPr>
        <w:t xml:space="preserve">priming (versus neutral) led to reduced negative emotions </w:t>
      </w:r>
      <w:r w:rsidR="008D7E0A">
        <w:rPr>
          <w:rFonts w:ascii="Tahoma" w:hAnsi="Tahoma" w:cs="Tahoma"/>
        </w:rPr>
        <w:t xml:space="preserve">(e.g., anger, disgust, fear) </w:t>
      </w:r>
      <w:r w:rsidR="00843EBF" w:rsidRPr="00E03496">
        <w:rPr>
          <w:rFonts w:ascii="Tahoma" w:hAnsi="Tahoma" w:cs="Tahoma"/>
        </w:rPr>
        <w:t xml:space="preserve">about outgroup members (Arabs and Muslims), and </w:t>
      </w:r>
      <w:r w:rsidR="0053004D" w:rsidRPr="00E03496">
        <w:rPr>
          <w:rFonts w:ascii="Tahoma" w:hAnsi="Tahoma" w:cs="Tahoma"/>
        </w:rPr>
        <w:t>security-</w:t>
      </w:r>
      <w:r w:rsidR="00843EBF" w:rsidRPr="00E03496">
        <w:rPr>
          <w:rFonts w:ascii="Tahoma" w:hAnsi="Tahoma" w:cs="Tahoma"/>
        </w:rPr>
        <w:t xml:space="preserve">priming (versus </w:t>
      </w:r>
      <w:r w:rsidR="00843EBF" w:rsidRPr="00E03496">
        <w:rPr>
          <w:rFonts w:ascii="Tahoma" w:hAnsi="Tahoma" w:cs="Tahoma"/>
        </w:rPr>
        <w:lastRenderedPageBreak/>
        <w:t>neutral</w:t>
      </w:r>
      <w:r w:rsidR="0053004D" w:rsidRPr="00E03496">
        <w:rPr>
          <w:rFonts w:ascii="Tahoma" w:hAnsi="Tahoma" w:cs="Tahoma"/>
        </w:rPr>
        <w:t>-</w:t>
      </w:r>
      <w:r w:rsidR="00843EBF" w:rsidRPr="00E03496">
        <w:rPr>
          <w:rFonts w:ascii="Tahoma" w:hAnsi="Tahoma" w:cs="Tahoma"/>
        </w:rPr>
        <w:t xml:space="preserve"> a</w:t>
      </w:r>
      <w:r w:rsidR="0053004D" w:rsidRPr="00E03496">
        <w:rPr>
          <w:rFonts w:ascii="Tahoma" w:hAnsi="Tahoma" w:cs="Tahoma"/>
        </w:rPr>
        <w:t>nd positive-</w:t>
      </w:r>
      <w:r w:rsidR="00843EBF" w:rsidRPr="00E03496">
        <w:rPr>
          <w:rFonts w:ascii="Tahoma" w:hAnsi="Tahoma" w:cs="Tahoma"/>
        </w:rPr>
        <w:t>affect primes) led to lower negative emotions and stereotypes of ISIS members, less su</w:t>
      </w:r>
      <w:r w:rsidR="0053004D" w:rsidRPr="00E03496">
        <w:rPr>
          <w:rFonts w:ascii="Tahoma" w:hAnsi="Tahoma" w:cs="Tahoma"/>
        </w:rPr>
        <w:t>pport of aggressive</w:t>
      </w:r>
      <w:r w:rsidR="00843EBF" w:rsidRPr="00E03496">
        <w:rPr>
          <w:rFonts w:ascii="Tahoma" w:hAnsi="Tahoma" w:cs="Tahoma"/>
        </w:rPr>
        <w:t xml:space="preserve"> actions against ISIS</w:t>
      </w:r>
      <w:r w:rsidR="007839B7" w:rsidRPr="00E03496">
        <w:rPr>
          <w:rFonts w:ascii="Tahoma" w:hAnsi="Tahoma" w:cs="Tahoma"/>
        </w:rPr>
        <w:t>,</w:t>
      </w:r>
      <w:r w:rsidR="00843EBF" w:rsidRPr="00E03496">
        <w:rPr>
          <w:rFonts w:ascii="Tahoma" w:hAnsi="Tahoma" w:cs="Tahoma"/>
        </w:rPr>
        <w:t xml:space="preserve"> and</w:t>
      </w:r>
      <w:r w:rsidR="007839B7" w:rsidRPr="00E03496">
        <w:rPr>
          <w:rFonts w:ascii="Tahoma" w:hAnsi="Tahoma" w:cs="Tahoma"/>
        </w:rPr>
        <w:t xml:space="preserve"> </w:t>
      </w:r>
      <w:r w:rsidR="00843EBF" w:rsidRPr="00E03496">
        <w:rPr>
          <w:rFonts w:ascii="Tahoma" w:hAnsi="Tahoma" w:cs="Tahoma"/>
        </w:rPr>
        <w:t>less likel</w:t>
      </w:r>
      <w:r w:rsidR="0053004D" w:rsidRPr="00E03496">
        <w:rPr>
          <w:rFonts w:ascii="Tahoma" w:hAnsi="Tahoma" w:cs="Tahoma"/>
        </w:rPr>
        <w:t>ihood</w:t>
      </w:r>
      <w:r w:rsidR="00843EBF" w:rsidRPr="00E03496">
        <w:rPr>
          <w:rFonts w:ascii="Tahoma" w:hAnsi="Tahoma" w:cs="Tahoma"/>
        </w:rPr>
        <w:t xml:space="preserve"> to sign a petition for anti-ISIS policies</w:t>
      </w:r>
      <w:r w:rsidR="007839B7" w:rsidRPr="00E03496">
        <w:rPr>
          <w:rFonts w:ascii="Tahoma" w:hAnsi="Tahoma" w:cs="Tahoma"/>
        </w:rPr>
        <w:t xml:space="preserve"> (the </w:t>
      </w:r>
      <w:r w:rsidR="00C864B5" w:rsidRPr="00E03496">
        <w:rPr>
          <w:rFonts w:ascii="Tahoma" w:hAnsi="Tahoma" w:cs="Tahoma"/>
        </w:rPr>
        <w:t>latter two DVs indicated</w:t>
      </w:r>
      <w:r w:rsidR="007839B7" w:rsidRPr="00E03496">
        <w:rPr>
          <w:rFonts w:ascii="Tahoma" w:hAnsi="Tahoma" w:cs="Tahoma"/>
        </w:rPr>
        <w:t xml:space="preserve"> outgroup harm)</w:t>
      </w:r>
      <w:r w:rsidR="00843EBF" w:rsidRPr="00E03496">
        <w:rPr>
          <w:rFonts w:ascii="Tahoma" w:hAnsi="Tahoma" w:cs="Tahoma"/>
        </w:rPr>
        <w:t>.</w:t>
      </w:r>
      <w:r w:rsidR="007839B7" w:rsidRPr="00E03496">
        <w:rPr>
          <w:rFonts w:ascii="Tahoma" w:hAnsi="Tahoma" w:cs="Tahoma"/>
        </w:rPr>
        <w:t xml:space="preserve">  </w:t>
      </w:r>
      <w:r w:rsidR="00FB5693" w:rsidRPr="00E03496">
        <w:rPr>
          <w:rFonts w:ascii="Tahoma" w:hAnsi="Tahoma" w:cs="Tahoma"/>
        </w:rPr>
        <w:t>Finally, the effect of security-</w:t>
      </w:r>
      <w:r w:rsidR="007839B7" w:rsidRPr="00E03496">
        <w:rPr>
          <w:rFonts w:ascii="Tahoma" w:hAnsi="Tahoma" w:cs="Tahoma"/>
        </w:rPr>
        <w:t>priming on outgroup harm was mediated by negative emotions</w:t>
      </w:r>
      <w:r w:rsidR="00A05AB5" w:rsidRPr="00E03496">
        <w:rPr>
          <w:rFonts w:ascii="Tahoma" w:hAnsi="Tahoma" w:cs="Tahoma"/>
        </w:rPr>
        <w:t xml:space="preserve"> but not negative stereotypes. </w:t>
      </w:r>
    </w:p>
    <w:p w14:paraId="2E6492AC" w14:textId="69621DE7" w:rsidR="00DB3985" w:rsidRPr="00E03496" w:rsidRDefault="00A05AB5" w:rsidP="00E03496">
      <w:pPr>
        <w:spacing w:after="0" w:line="480" w:lineRule="auto"/>
        <w:ind w:firstLine="720"/>
        <w:contextualSpacing/>
        <w:rPr>
          <w:rFonts w:ascii="Tahoma" w:hAnsi="Tahoma" w:cs="Tahoma"/>
        </w:rPr>
      </w:pPr>
      <w:r w:rsidRPr="00E03496">
        <w:rPr>
          <w:rFonts w:ascii="Tahoma" w:hAnsi="Tahoma" w:cs="Tahoma"/>
        </w:rPr>
        <w:t>Taken together</w:t>
      </w:r>
      <w:r w:rsidR="00C05D33" w:rsidRPr="00E03496">
        <w:rPr>
          <w:rFonts w:ascii="Tahoma" w:hAnsi="Tahoma" w:cs="Tahoma"/>
        </w:rPr>
        <w:t>,</w:t>
      </w:r>
      <w:r w:rsidRPr="00E03496">
        <w:rPr>
          <w:rFonts w:ascii="Tahoma" w:hAnsi="Tahoma" w:cs="Tahoma"/>
        </w:rPr>
        <w:t xml:space="preserve"> </w:t>
      </w:r>
      <w:r w:rsidR="00502E90" w:rsidRPr="00E03496">
        <w:rPr>
          <w:rFonts w:ascii="Tahoma" w:hAnsi="Tahoma" w:cs="Tahoma"/>
        </w:rPr>
        <w:t>research</w:t>
      </w:r>
      <w:r w:rsidRPr="00E03496">
        <w:rPr>
          <w:rFonts w:ascii="Tahoma" w:hAnsi="Tahoma" w:cs="Tahoma"/>
        </w:rPr>
        <w:t xml:space="preserve"> highlight</w:t>
      </w:r>
      <w:r w:rsidR="00502E90" w:rsidRPr="00E03496">
        <w:rPr>
          <w:rFonts w:ascii="Tahoma" w:hAnsi="Tahoma" w:cs="Tahoma"/>
        </w:rPr>
        <w:t>s</w:t>
      </w:r>
      <w:r w:rsidRPr="00E03496">
        <w:rPr>
          <w:rFonts w:ascii="Tahoma" w:hAnsi="Tahoma" w:cs="Tahoma"/>
        </w:rPr>
        <w:t xml:space="preserve"> the importance of defense and negative emotions driving the effects of attachment</w:t>
      </w:r>
      <w:r w:rsidR="00502E90" w:rsidRPr="00E03496">
        <w:rPr>
          <w:rFonts w:ascii="Tahoma" w:hAnsi="Tahoma" w:cs="Tahoma"/>
        </w:rPr>
        <w:t xml:space="preserve"> insecurity</w:t>
      </w:r>
      <w:r w:rsidRPr="00E03496">
        <w:rPr>
          <w:rFonts w:ascii="Tahoma" w:hAnsi="Tahoma" w:cs="Tahoma"/>
        </w:rPr>
        <w:t xml:space="preserve"> on prejudice</w:t>
      </w:r>
      <w:r w:rsidR="00BB428F">
        <w:rPr>
          <w:rFonts w:ascii="Tahoma" w:hAnsi="Tahoma" w:cs="Tahoma"/>
        </w:rPr>
        <w:t xml:space="preserve">.  In contrast, </w:t>
      </w:r>
      <w:r w:rsidRPr="00E03496">
        <w:rPr>
          <w:rFonts w:ascii="Tahoma" w:hAnsi="Tahoma" w:cs="Tahoma"/>
        </w:rPr>
        <w:t xml:space="preserve">lowered perceived threat, lower negative emotions, and increased empathy due </w:t>
      </w:r>
      <w:r w:rsidR="0053004D" w:rsidRPr="00E03496">
        <w:rPr>
          <w:rFonts w:ascii="Tahoma" w:hAnsi="Tahoma" w:cs="Tahoma"/>
        </w:rPr>
        <w:t>to felt-security induced by security-</w:t>
      </w:r>
      <w:r w:rsidR="00502E90" w:rsidRPr="00E03496">
        <w:rPr>
          <w:rFonts w:ascii="Tahoma" w:hAnsi="Tahoma" w:cs="Tahoma"/>
        </w:rPr>
        <w:t>primes le</w:t>
      </w:r>
      <w:r w:rsidRPr="00E03496">
        <w:rPr>
          <w:rFonts w:ascii="Tahoma" w:hAnsi="Tahoma" w:cs="Tahoma"/>
        </w:rPr>
        <w:t>d to lowered prejudice</w:t>
      </w:r>
      <w:r w:rsidR="00E27EB5">
        <w:rPr>
          <w:rFonts w:ascii="Tahoma" w:hAnsi="Tahoma" w:cs="Tahoma"/>
        </w:rPr>
        <w:t xml:space="preserve"> (see Figure)</w:t>
      </w:r>
      <w:r w:rsidRPr="00E03496">
        <w:rPr>
          <w:rFonts w:ascii="Tahoma" w:hAnsi="Tahoma" w:cs="Tahoma"/>
        </w:rPr>
        <w:t>. This is consistent with viewin</w:t>
      </w:r>
      <w:r w:rsidR="00C41A33" w:rsidRPr="00E03496">
        <w:rPr>
          <w:rFonts w:ascii="Tahoma" w:hAnsi="Tahoma" w:cs="Tahoma"/>
        </w:rPr>
        <w:t>g attachment patterns as affect-</w:t>
      </w:r>
      <w:r w:rsidRPr="00E03496">
        <w:rPr>
          <w:rFonts w:ascii="Tahoma" w:hAnsi="Tahoma" w:cs="Tahoma"/>
        </w:rPr>
        <w:t xml:space="preserve">regulation </w:t>
      </w:r>
      <w:r w:rsidR="0069205E" w:rsidRPr="00E03496">
        <w:rPr>
          <w:rFonts w:ascii="Tahoma" w:hAnsi="Tahoma" w:cs="Tahoma"/>
        </w:rPr>
        <w:t>strategies</w:t>
      </w:r>
      <w:r w:rsidR="00145F3F">
        <w:rPr>
          <w:rFonts w:ascii="Tahoma" w:hAnsi="Tahoma" w:cs="Tahoma"/>
        </w:rPr>
        <w:t xml:space="preserve"> [40]</w:t>
      </w:r>
      <w:r w:rsidR="000B57C4" w:rsidRPr="00E03496">
        <w:rPr>
          <w:rFonts w:ascii="Tahoma" w:hAnsi="Tahoma" w:cs="Tahoma"/>
        </w:rPr>
        <w:t xml:space="preserve"> and the privileging of fe</w:t>
      </w:r>
      <w:r w:rsidR="0042253E" w:rsidRPr="00E03496">
        <w:rPr>
          <w:rFonts w:ascii="Tahoma" w:hAnsi="Tahoma" w:cs="Tahoma"/>
        </w:rPr>
        <w:t>ar discussed by Crittenden</w:t>
      </w:r>
      <w:r w:rsidR="00145F3F">
        <w:rPr>
          <w:rFonts w:ascii="Tahoma" w:hAnsi="Tahoma" w:cs="Tahoma"/>
        </w:rPr>
        <w:t xml:space="preserve"> [41]</w:t>
      </w:r>
      <w:r w:rsidR="000B57C4" w:rsidRPr="00E03496">
        <w:rPr>
          <w:rFonts w:ascii="Tahoma" w:hAnsi="Tahoma" w:cs="Tahoma"/>
        </w:rPr>
        <w:t xml:space="preserve"> and paranoia discussed by Fonagy</w:t>
      </w:r>
      <w:r w:rsidR="00B6737C" w:rsidRPr="00E03496">
        <w:rPr>
          <w:rFonts w:ascii="Tahoma" w:hAnsi="Tahoma" w:cs="Tahoma"/>
        </w:rPr>
        <w:t xml:space="preserve"> and Higgit</w:t>
      </w:r>
      <w:r w:rsidR="00145F3F">
        <w:rPr>
          <w:rFonts w:ascii="Tahoma" w:hAnsi="Tahoma" w:cs="Tahoma"/>
        </w:rPr>
        <w:t xml:space="preserve"> [42]</w:t>
      </w:r>
      <w:r w:rsidR="007A68A3" w:rsidRPr="00E03496">
        <w:rPr>
          <w:rFonts w:ascii="Tahoma" w:hAnsi="Tahoma" w:cs="Tahoma"/>
        </w:rPr>
        <w:t xml:space="preserve"> in response to neglect or rejection</w:t>
      </w:r>
      <w:r w:rsidRPr="00E03496">
        <w:rPr>
          <w:rFonts w:ascii="Tahoma" w:hAnsi="Tahoma" w:cs="Tahoma"/>
        </w:rPr>
        <w:t>.</w:t>
      </w:r>
    </w:p>
    <w:p w14:paraId="635B932B" w14:textId="6A9CFBBB" w:rsidR="00DA126C" w:rsidRPr="00E03496" w:rsidRDefault="00DB3985" w:rsidP="00E03496">
      <w:pPr>
        <w:spacing w:after="0" w:line="480" w:lineRule="auto"/>
        <w:ind w:firstLine="720"/>
        <w:contextualSpacing/>
        <w:rPr>
          <w:rFonts w:ascii="Tahoma" w:hAnsi="Tahoma" w:cs="Tahoma"/>
        </w:rPr>
      </w:pPr>
      <w:r w:rsidRPr="00E03496">
        <w:rPr>
          <w:rFonts w:ascii="Tahoma" w:hAnsi="Tahoma" w:cs="Tahoma"/>
        </w:rPr>
        <w:t>The above</w:t>
      </w:r>
      <w:r w:rsidR="00C41A33" w:rsidRPr="00E03496">
        <w:rPr>
          <w:rFonts w:ascii="Tahoma" w:hAnsi="Tahoma" w:cs="Tahoma"/>
        </w:rPr>
        <w:t xml:space="preserve"> research examines how security-priming can </w:t>
      </w:r>
      <w:r w:rsidRPr="00E03496">
        <w:rPr>
          <w:rFonts w:ascii="Tahoma" w:hAnsi="Tahoma" w:cs="Tahoma"/>
        </w:rPr>
        <w:t>reduce prejudice</w:t>
      </w:r>
      <w:r w:rsidR="00872137" w:rsidRPr="00E03496">
        <w:rPr>
          <w:rFonts w:ascii="Tahoma" w:hAnsi="Tahoma" w:cs="Tahoma"/>
        </w:rPr>
        <w:t>d</w:t>
      </w:r>
      <w:r w:rsidRPr="00E03496">
        <w:rPr>
          <w:rFonts w:ascii="Tahoma" w:hAnsi="Tahoma" w:cs="Tahoma"/>
        </w:rPr>
        <w:t xml:space="preserve"> views and discrimin</w:t>
      </w:r>
      <w:r w:rsidR="00885AD8" w:rsidRPr="00E03496">
        <w:rPr>
          <w:rFonts w:ascii="Tahoma" w:hAnsi="Tahoma" w:cs="Tahoma"/>
        </w:rPr>
        <w:t>atory behavior</w:t>
      </w:r>
      <w:r w:rsidR="005A0831" w:rsidRPr="00E03496">
        <w:rPr>
          <w:rFonts w:ascii="Tahoma" w:hAnsi="Tahoma" w:cs="Tahoma"/>
        </w:rPr>
        <w:t>.  In a different focus, Davis</w:t>
      </w:r>
      <w:r w:rsidRPr="00E03496">
        <w:rPr>
          <w:rFonts w:ascii="Tahoma" w:hAnsi="Tahoma" w:cs="Tahoma"/>
        </w:rPr>
        <w:t xml:space="preserve">, Soref, Villalobos, and Mikulincer </w:t>
      </w:r>
      <w:r w:rsidR="002C75A7">
        <w:rPr>
          <w:rFonts w:ascii="Tahoma" w:hAnsi="Tahoma" w:cs="Tahoma"/>
        </w:rPr>
        <w:t>[43]</w:t>
      </w:r>
      <w:r w:rsidRPr="00E03496">
        <w:rPr>
          <w:rFonts w:ascii="Tahoma" w:hAnsi="Tahoma" w:cs="Tahoma"/>
        </w:rPr>
        <w:t xml:space="preserve"> examined whethe</w:t>
      </w:r>
      <w:r w:rsidR="00721A41">
        <w:rPr>
          <w:rFonts w:ascii="Tahoma" w:hAnsi="Tahoma" w:cs="Tahoma"/>
        </w:rPr>
        <w:t xml:space="preserve">r people primed with </w:t>
      </w:r>
      <w:r w:rsidRPr="00E03496">
        <w:rPr>
          <w:rFonts w:ascii="Tahoma" w:hAnsi="Tahoma" w:cs="Tahoma"/>
        </w:rPr>
        <w:t xml:space="preserve">security </w:t>
      </w:r>
      <w:r w:rsidR="003E049F" w:rsidRPr="00E03496">
        <w:rPr>
          <w:rFonts w:ascii="Tahoma" w:hAnsi="Tahoma" w:cs="Tahoma"/>
        </w:rPr>
        <w:t xml:space="preserve">(versus </w:t>
      </w:r>
      <w:r w:rsidR="008816FE" w:rsidRPr="00E03496">
        <w:rPr>
          <w:rFonts w:ascii="Tahoma" w:hAnsi="Tahoma" w:cs="Tahoma"/>
        </w:rPr>
        <w:t>control</w:t>
      </w:r>
      <w:r w:rsidR="003E049F" w:rsidRPr="00E03496">
        <w:rPr>
          <w:rFonts w:ascii="Tahoma" w:hAnsi="Tahoma" w:cs="Tahoma"/>
        </w:rPr>
        <w:t>-</w:t>
      </w:r>
      <w:r w:rsidR="008816FE" w:rsidRPr="00E03496">
        <w:rPr>
          <w:rFonts w:ascii="Tahoma" w:hAnsi="Tahoma" w:cs="Tahoma"/>
        </w:rPr>
        <w:t xml:space="preserve">prime) </w:t>
      </w:r>
      <w:r w:rsidRPr="00E03496">
        <w:rPr>
          <w:rFonts w:ascii="Tahoma" w:hAnsi="Tahoma" w:cs="Tahoma"/>
        </w:rPr>
        <w:t xml:space="preserve">could be made to admit to holding prejudiced attitudes, assumptions and behaviors in the </w:t>
      </w:r>
      <w:r w:rsidR="0053004D" w:rsidRPr="00E03496">
        <w:rPr>
          <w:rFonts w:ascii="Tahoma" w:hAnsi="Tahoma" w:cs="Tahoma"/>
        </w:rPr>
        <w:t>past.  They argued that felt-</w:t>
      </w:r>
      <w:r w:rsidRPr="00E03496">
        <w:rPr>
          <w:rFonts w:ascii="Tahoma" w:hAnsi="Tahoma" w:cs="Tahoma"/>
        </w:rPr>
        <w:t>security resulting from the prime would lead to lowered defences and therefore increased disclosure of past prejudice.</w:t>
      </w:r>
      <w:r w:rsidR="005F3586" w:rsidRPr="00E03496">
        <w:rPr>
          <w:rFonts w:ascii="Tahoma" w:hAnsi="Tahoma" w:cs="Tahoma"/>
        </w:rPr>
        <w:t xml:space="preserve"> Consistent wi</w:t>
      </w:r>
      <w:r w:rsidR="003E049F" w:rsidRPr="00E03496">
        <w:rPr>
          <w:rFonts w:ascii="Tahoma" w:hAnsi="Tahoma" w:cs="Tahoma"/>
        </w:rPr>
        <w:t>th their expectations, security-</w:t>
      </w:r>
      <w:r w:rsidR="005F3586" w:rsidRPr="00E03496">
        <w:rPr>
          <w:rFonts w:ascii="Tahoma" w:hAnsi="Tahoma" w:cs="Tahoma"/>
        </w:rPr>
        <w:t>priming (compared to ins</w:t>
      </w:r>
      <w:r w:rsidR="003E049F" w:rsidRPr="00E03496">
        <w:rPr>
          <w:rFonts w:ascii="Tahoma" w:hAnsi="Tahoma" w:cs="Tahoma"/>
        </w:rPr>
        <w:t>ecurity- and neutral-</w:t>
      </w:r>
      <w:r w:rsidR="002D7AE6" w:rsidRPr="00E03496">
        <w:rPr>
          <w:rFonts w:ascii="Tahoma" w:hAnsi="Tahoma" w:cs="Tahoma"/>
        </w:rPr>
        <w:t>priming) le</w:t>
      </w:r>
      <w:r w:rsidR="005F3586" w:rsidRPr="00E03496">
        <w:rPr>
          <w:rFonts w:ascii="Tahoma" w:hAnsi="Tahoma" w:cs="Tahoma"/>
        </w:rPr>
        <w:t xml:space="preserve">d Israeli Jews to admit to having more negative attitudes and behaviors toward Israeli Arabs.  Taken together these research findings </w:t>
      </w:r>
      <w:r w:rsidR="002B5959" w:rsidRPr="00E03496">
        <w:rPr>
          <w:rFonts w:ascii="Tahoma" w:hAnsi="Tahoma" w:cs="Tahoma"/>
        </w:rPr>
        <w:t>suggest</w:t>
      </w:r>
      <w:r w:rsidR="005F3586" w:rsidRPr="00E03496">
        <w:rPr>
          <w:rFonts w:ascii="Tahoma" w:hAnsi="Tahoma" w:cs="Tahoma"/>
        </w:rPr>
        <w:t xml:space="preserve"> that secu</w:t>
      </w:r>
      <w:r w:rsidR="00721A41">
        <w:rPr>
          <w:rFonts w:ascii="Tahoma" w:hAnsi="Tahoma" w:cs="Tahoma"/>
        </w:rPr>
        <w:t xml:space="preserve">rity </w:t>
      </w:r>
      <w:r w:rsidR="005F3586" w:rsidRPr="00E03496">
        <w:rPr>
          <w:rFonts w:ascii="Tahoma" w:hAnsi="Tahoma" w:cs="Tahoma"/>
        </w:rPr>
        <w:t>priming leads to less negative atti</w:t>
      </w:r>
      <w:r w:rsidR="002B5959" w:rsidRPr="00E03496">
        <w:rPr>
          <w:rFonts w:ascii="Tahoma" w:hAnsi="Tahoma" w:cs="Tahoma"/>
        </w:rPr>
        <w:t>tudes and discrimination to</w:t>
      </w:r>
      <w:r w:rsidR="00BB428F">
        <w:rPr>
          <w:rFonts w:ascii="Tahoma" w:hAnsi="Tahoma" w:cs="Tahoma"/>
        </w:rPr>
        <w:t>ward</w:t>
      </w:r>
      <w:r w:rsidR="002B5959" w:rsidRPr="00E03496">
        <w:rPr>
          <w:rFonts w:ascii="Tahoma" w:hAnsi="Tahoma" w:cs="Tahoma"/>
        </w:rPr>
        <w:t xml:space="preserve"> out</w:t>
      </w:r>
      <w:r w:rsidR="005F3586" w:rsidRPr="00E03496">
        <w:rPr>
          <w:rFonts w:ascii="Tahoma" w:hAnsi="Tahoma" w:cs="Tahoma"/>
        </w:rPr>
        <w:t>group members</w:t>
      </w:r>
      <w:r w:rsidR="0063395D">
        <w:rPr>
          <w:rFonts w:ascii="Tahoma" w:hAnsi="Tahoma" w:cs="Tahoma"/>
        </w:rPr>
        <w:t>. However,</w:t>
      </w:r>
      <w:r w:rsidR="005F3586" w:rsidRPr="00E03496">
        <w:rPr>
          <w:rFonts w:ascii="Tahoma" w:hAnsi="Tahoma" w:cs="Tahoma"/>
        </w:rPr>
        <w:t xml:space="preserve"> if people have engaged in stereotyping, prejudice and discrimination in the past, security priming makes them more likely to </w:t>
      </w:r>
      <w:r w:rsidR="003E049F" w:rsidRPr="00E03496">
        <w:rPr>
          <w:rFonts w:ascii="Tahoma" w:hAnsi="Tahoma" w:cs="Tahoma"/>
        </w:rPr>
        <w:t xml:space="preserve">confess </w:t>
      </w:r>
      <w:r w:rsidR="005F3586" w:rsidRPr="00E03496">
        <w:rPr>
          <w:rFonts w:ascii="Tahoma" w:hAnsi="Tahoma" w:cs="Tahoma"/>
        </w:rPr>
        <w:t xml:space="preserve">this, presumably due to lowered psychological defences.  This </w:t>
      </w:r>
      <w:r w:rsidR="00D8403B" w:rsidRPr="00E03496">
        <w:rPr>
          <w:rFonts w:ascii="Tahoma" w:hAnsi="Tahoma" w:cs="Tahoma"/>
        </w:rPr>
        <w:t>begs the question</w:t>
      </w:r>
      <w:r w:rsidR="002B5959" w:rsidRPr="00E03496">
        <w:rPr>
          <w:rFonts w:ascii="Tahoma" w:hAnsi="Tahoma" w:cs="Tahoma"/>
        </w:rPr>
        <w:t>:  I</w:t>
      </w:r>
      <w:r w:rsidR="00D8403B" w:rsidRPr="00E03496">
        <w:rPr>
          <w:rFonts w:ascii="Tahoma" w:hAnsi="Tahoma" w:cs="Tahoma"/>
        </w:rPr>
        <w:t>s it necessary to recognize one’s own prejudiced views as an initial step to tackling them and moving toward accept</w:t>
      </w:r>
      <w:r w:rsidR="00ED6E65" w:rsidRPr="00E03496">
        <w:rPr>
          <w:rFonts w:ascii="Tahoma" w:hAnsi="Tahoma" w:cs="Tahoma"/>
        </w:rPr>
        <w:t xml:space="preserve">ance and tolerance?  Research </w:t>
      </w:r>
      <w:r w:rsidR="00D8403B" w:rsidRPr="00E03496">
        <w:rPr>
          <w:rFonts w:ascii="Tahoma" w:hAnsi="Tahoma" w:cs="Tahoma"/>
        </w:rPr>
        <w:t xml:space="preserve">suggests that </w:t>
      </w:r>
      <w:r w:rsidR="00DA126C" w:rsidRPr="00E03496">
        <w:rPr>
          <w:rFonts w:ascii="Tahoma" w:hAnsi="Tahoma" w:cs="Tahoma"/>
        </w:rPr>
        <w:t xml:space="preserve">being aware of one’s prejudice </w:t>
      </w:r>
      <w:r w:rsidR="00DA126C" w:rsidRPr="00E03496">
        <w:rPr>
          <w:rFonts w:ascii="Tahoma" w:hAnsi="Tahoma" w:cs="Tahoma"/>
        </w:rPr>
        <w:lastRenderedPageBreak/>
        <w:t>may be a necessary but not s</w:t>
      </w:r>
      <w:r w:rsidR="00BB428F">
        <w:rPr>
          <w:rFonts w:ascii="Tahoma" w:hAnsi="Tahoma" w:cs="Tahoma"/>
        </w:rPr>
        <w:t>ufficient step to challenging prejudice views</w:t>
      </w:r>
      <w:r w:rsidR="00ED6E65" w:rsidRPr="00E03496">
        <w:rPr>
          <w:rFonts w:ascii="Tahoma" w:hAnsi="Tahoma" w:cs="Tahoma"/>
        </w:rPr>
        <w:t xml:space="preserve"> </w:t>
      </w:r>
      <w:r w:rsidR="002C75A7">
        <w:rPr>
          <w:rFonts w:ascii="Tahoma" w:hAnsi="Tahoma" w:cs="Tahoma"/>
        </w:rPr>
        <w:t>[44,45]</w:t>
      </w:r>
      <w:r w:rsidR="00DA126C" w:rsidRPr="00E03496">
        <w:rPr>
          <w:rFonts w:ascii="Tahoma" w:hAnsi="Tahoma" w:cs="Tahoma"/>
        </w:rPr>
        <w:t xml:space="preserve">.  Attachment security may help in </w:t>
      </w:r>
      <w:r w:rsidR="00147B75" w:rsidRPr="00E03496">
        <w:rPr>
          <w:rFonts w:ascii="Tahoma" w:hAnsi="Tahoma" w:cs="Tahoma"/>
        </w:rPr>
        <w:t xml:space="preserve">at least </w:t>
      </w:r>
      <w:r w:rsidR="00DA126C" w:rsidRPr="00E03496">
        <w:rPr>
          <w:rFonts w:ascii="Tahoma" w:hAnsi="Tahoma" w:cs="Tahoma"/>
        </w:rPr>
        <w:t>two ways to reach that goal</w:t>
      </w:r>
      <w:r w:rsidR="008816FE" w:rsidRPr="00E03496">
        <w:rPr>
          <w:rFonts w:ascii="Tahoma" w:hAnsi="Tahoma" w:cs="Tahoma"/>
        </w:rPr>
        <w:t xml:space="preserve"> (recognizing past biases and lowering defences)</w:t>
      </w:r>
      <w:r w:rsidR="00DA126C" w:rsidRPr="00E03496">
        <w:rPr>
          <w:rFonts w:ascii="Tahoma" w:hAnsi="Tahoma" w:cs="Tahoma"/>
        </w:rPr>
        <w:t>.</w:t>
      </w:r>
      <w:r w:rsidR="003E049F" w:rsidRPr="00E03496">
        <w:rPr>
          <w:rFonts w:ascii="Tahoma" w:hAnsi="Tahoma" w:cs="Tahoma"/>
        </w:rPr>
        <w:t xml:space="preserve">  Future research should </w:t>
      </w:r>
      <w:r w:rsidR="00DA126C" w:rsidRPr="00E03496">
        <w:rPr>
          <w:rFonts w:ascii="Tahoma" w:hAnsi="Tahoma" w:cs="Tahoma"/>
        </w:rPr>
        <w:t>directly test the role of lowered psychological defences in this process.</w:t>
      </w:r>
    </w:p>
    <w:p w14:paraId="0075C864" w14:textId="780BC2BC" w:rsidR="004403C3" w:rsidRPr="00E03496" w:rsidRDefault="004403C3" w:rsidP="00EF49DB">
      <w:pPr>
        <w:spacing w:after="0" w:line="480" w:lineRule="auto"/>
        <w:contextualSpacing/>
        <w:rPr>
          <w:rFonts w:ascii="Tahoma" w:hAnsi="Tahoma" w:cs="Tahoma"/>
          <w:b/>
        </w:rPr>
      </w:pPr>
      <w:r w:rsidRPr="00E03496">
        <w:rPr>
          <w:rFonts w:ascii="Tahoma" w:hAnsi="Tahoma" w:cs="Tahoma"/>
          <w:b/>
        </w:rPr>
        <w:t>Discussion</w:t>
      </w:r>
      <w:r w:rsidR="000B28C4">
        <w:rPr>
          <w:rFonts w:ascii="Tahoma" w:hAnsi="Tahoma" w:cs="Tahoma"/>
          <w:b/>
        </w:rPr>
        <w:t xml:space="preserve"> and Conclusions</w:t>
      </w:r>
    </w:p>
    <w:p w14:paraId="48BEC143" w14:textId="1E52EC6C" w:rsidR="004403C3" w:rsidRPr="00E03496" w:rsidRDefault="00C60F34" w:rsidP="00E03496">
      <w:pPr>
        <w:spacing w:after="0" w:line="480" w:lineRule="auto"/>
        <w:ind w:firstLine="720"/>
        <w:contextualSpacing/>
        <w:rPr>
          <w:rFonts w:ascii="Tahoma" w:hAnsi="Tahoma" w:cs="Tahoma"/>
        </w:rPr>
      </w:pPr>
      <w:r w:rsidRPr="00E03496">
        <w:rPr>
          <w:rFonts w:ascii="Tahoma" w:hAnsi="Tahoma" w:cs="Tahoma"/>
        </w:rPr>
        <w:t>R</w:t>
      </w:r>
      <w:r w:rsidR="004403C3" w:rsidRPr="00E03496">
        <w:rPr>
          <w:rFonts w:ascii="Tahoma" w:hAnsi="Tahoma" w:cs="Tahoma"/>
        </w:rPr>
        <w:t xml:space="preserve">esearch </w:t>
      </w:r>
      <w:r w:rsidR="00C05D33" w:rsidRPr="00E03496">
        <w:rPr>
          <w:rFonts w:ascii="Tahoma" w:hAnsi="Tahoma" w:cs="Tahoma"/>
        </w:rPr>
        <w:t>involves</w:t>
      </w:r>
      <w:r w:rsidR="004403C3" w:rsidRPr="00E03496">
        <w:rPr>
          <w:rFonts w:ascii="Tahoma" w:hAnsi="Tahoma" w:cs="Tahoma"/>
        </w:rPr>
        <w:t xml:space="preserve"> participant</w:t>
      </w:r>
      <w:r w:rsidR="002643B9" w:rsidRPr="00E03496">
        <w:rPr>
          <w:rFonts w:ascii="Tahoma" w:hAnsi="Tahoma" w:cs="Tahoma"/>
        </w:rPr>
        <w:t xml:space="preserve">s from several countries (UK, US, Italy, Israel, </w:t>
      </w:r>
      <w:r w:rsidR="004403C3" w:rsidRPr="00E03496">
        <w:rPr>
          <w:rFonts w:ascii="Tahoma" w:hAnsi="Tahoma" w:cs="Tahoma"/>
        </w:rPr>
        <w:t xml:space="preserve">Netherlands) using different </w:t>
      </w:r>
      <w:r w:rsidR="002643B9" w:rsidRPr="00E03496">
        <w:rPr>
          <w:rFonts w:ascii="Tahoma" w:hAnsi="Tahoma" w:cs="Tahoma"/>
        </w:rPr>
        <w:t>prejudice targets</w:t>
      </w:r>
      <w:r w:rsidR="004403C3" w:rsidRPr="00E03496">
        <w:rPr>
          <w:rFonts w:ascii="Tahoma" w:hAnsi="Tahoma" w:cs="Tahoma"/>
        </w:rPr>
        <w:t xml:space="preserve">, suggesting some robustness in effects. Exceptions </w:t>
      </w:r>
      <w:r w:rsidR="0053004D" w:rsidRPr="00E03496">
        <w:rPr>
          <w:rFonts w:ascii="Tahoma" w:hAnsi="Tahoma" w:cs="Tahoma"/>
        </w:rPr>
        <w:t>are</w:t>
      </w:r>
      <w:r w:rsidR="004403C3" w:rsidRPr="00E03496">
        <w:rPr>
          <w:rFonts w:ascii="Tahoma" w:hAnsi="Tahoma" w:cs="Tahoma"/>
        </w:rPr>
        <w:t xml:space="preserve"> homonegativity, disability, and ageism, where research is sparse or has mixed results. Future research should</w:t>
      </w:r>
      <w:r w:rsidR="002643B9" w:rsidRPr="00E03496">
        <w:rPr>
          <w:rFonts w:ascii="Tahoma" w:hAnsi="Tahoma" w:cs="Tahoma"/>
        </w:rPr>
        <w:t xml:space="preserve"> </w:t>
      </w:r>
      <w:r w:rsidR="00B23C14">
        <w:rPr>
          <w:rFonts w:ascii="Tahoma" w:hAnsi="Tahoma" w:cs="Tahoma"/>
        </w:rPr>
        <w:t xml:space="preserve">continue to test causal effects and include the experimental </w:t>
      </w:r>
      <w:r w:rsidR="002643B9" w:rsidRPr="00E03496">
        <w:rPr>
          <w:rFonts w:ascii="Tahoma" w:hAnsi="Tahoma" w:cs="Tahoma"/>
        </w:rPr>
        <w:t>manipulat</w:t>
      </w:r>
      <w:r w:rsidR="00B23C14">
        <w:rPr>
          <w:rFonts w:ascii="Tahoma" w:hAnsi="Tahoma" w:cs="Tahoma"/>
        </w:rPr>
        <w:t>ion of</w:t>
      </w:r>
      <w:r w:rsidR="002643B9" w:rsidRPr="00E03496">
        <w:rPr>
          <w:rFonts w:ascii="Tahoma" w:hAnsi="Tahoma" w:cs="Tahoma"/>
        </w:rPr>
        <w:t xml:space="preserve"> mediators</w:t>
      </w:r>
      <w:r w:rsidR="00145F3F">
        <w:rPr>
          <w:rFonts w:ascii="Tahoma" w:hAnsi="Tahoma" w:cs="Tahoma"/>
        </w:rPr>
        <w:t xml:space="preserve"> [46]</w:t>
      </w:r>
      <w:r w:rsidR="002643B9" w:rsidRPr="00E03496">
        <w:rPr>
          <w:rFonts w:ascii="Tahoma" w:hAnsi="Tahoma" w:cs="Tahoma"/>
        </w:rPr>
        <w:t>.  Researchers should</w:t>
      </w:r>
      <w:r w:rsidR="004403C3" w:rsidRPr="00E03496">
        <w:rPr>
          <w:rFonts w:ascii="Tahoma" w:hAnsi="Tahoma" w:cs="Tahoma"/>
        </w:rPr>
        <w:t xml:space="preserve"> directly measure perceived threat (and its reduction)</w:t>
      </w:r>
      <w:r w:rsidR="00BB428F">
        <w:rPr>
          <w:rFonts w:ascii="Tahoma" w:hAnsi="Tahoma" w:cs="Tahoma"/>
        </w:rPr>
        <w:t>,</w:t>
      </w:r>
      <w:r w:rsidR="004403C3" w:rsidRPr="00E03496">
        <w:rPr>
          <w:rFonts w:ascii="Tahoma" w:hAnsi="Tahoma" w:cs="Tahoma"/>
        </w:rPr>
        <w:t xml:space="preserve"> perhaps using psychophysiological assessments</w:t>
      </w:r>
      <w:r w:rsidR="00934227" w:rsidRPr="00E03496">
        <w:rPr>
          <w:rFonts w:ascii="Tahoma" w:hAnsi="Tahoma" w:cs="Tahoma"/>
        </w:rPr>
        <w:t xml:space="preserve"> (skin conductance level or heart-</w:t>
      </w:r>
      <w:r w:rsidR="004403C3" w:rsidRPr="00E03496">
        <w:rPr>
          <w:rFonts w:ascii="Tahoma" w:hAnsi="Tahoma" w:cs="Tahoma"/>
        </w:rPr>
        <w:t>rate</w:t>
      </w:r>
      <w:r w:rsidR="00934227" w:rsidRPr="00E03496">
        <w:rPr>
          <w:rFonts w:ascii="Tahoma" w:hAnsi="Tahoma" w:cs="Tahoma"/>
        </w:rPr>
        <w:t xml:space="preserve">) </w:t>
      </w:r>
      <w:r w:rsidR="004403C3" w:rsidRPr="00E03496">
        <w:rPr>
          <w:rFonts w:ascii="Tahoma" w:hAnsi="Tahoma" w:cs="Tahoma"/>
        </w:rPr>
        <w:t>or hormone assessments</w:t>
      </w:r>
      <w:r w:rsidR="00934227" w:rsidRPr="00E03496">
        <w:rPr>
          <w:rFonts w:ascii="Tahoma" w:hAnsi="Tahoma" w:cs="Tahoma"/>
        </w:rPr>
        <w:t xml:space="preserve"> (</w:t>
      </w:r>
      <w:r w:rsidR="004403C3" w:rsidRPr="00E03496">
        <w:rPr>
          <w:rFonts w:ascii="Tahoma" w:hAnsi="Tahoma" w:cs="Tahoma"/>
        </w:rPr>
        <w:t>cortisol</w:t>
      </w:r>
      <w:r w:rsidR="00934227" w:rsidRPr="00E03496">
        <w:rPr>
          <w:rFonts w:ascii="Tahoma" w:hAnsi="Tahoma" w:cs="Tahoma"/>
        </w:rPr>
        <w:t>)</w:t>
      </w:r>
      <w:r w:rsidR="00BB428F">
        <w:rPr>
          <w:rFonts w:ascii="Tahoma" w:hAnsi="Tahoma" w:cs="Tahoma"/>
        </w:rPr>
        <w:t xml:space="preserve"> which are not subject to self-report biases</w:t>
      </w:r>
      <w:r w:rsidR="004403C3" w:rsidRPr="00E03496">
        <w:rPr>
          <w:rFonts w:ascii="Tahoma" w:hAnsi="Tahoma" w:cs="Tahoma"/>
        </w:rPr>
        <w:t>.</w:t>
      </w:r>
      <w:r w:rsidR="00BB428F">
        <w:rPr>
          <w:rFonts w:ascii="Tahoma" w:hAnsi="Tahoma" w:cs="Tahoma"/>
        </w:rPr>
        <w:t xml:space="preserve">  </w:t>
      </w:r>
    </w:p>
    <w:p w14:paraId="4B28803E" w14:textId="64EFDC4F" w:rsidR="004403C3" w:rsidRPr="00E03496" w:rsidRDefault="002643B9" w:rsidP="0038119F">
      <w:pPr>
        <w:spacing w:after="0" w:line="480" w:lineRule="auto"/>
        <w:ind w:firstLine="720"/>
        <w:contextualSpacing/>
        <w:rPr>
          <w:rFonts w:ascii="Tahoma" w:hAnsi="Tahoma" w:cs="Tahoma"/>
          <w:b/>
        </w:rPr>
      </w:pPr>
      <w:r w:rsidRPr="00E03496">
        <w:rPr>
          <w:rFonts w:ascii="Tahoma" w:hAnsi="Tahoma" w:cs="Tahoma"/>
        </w:rPr>
        <w:t>I</w:t>
      </w:r>
      <w:r w:rsidR="004403C3" w:rsidRPr="00E03496">
        <w:rPr>
          <w:rFonts w:ascii="Tahoma" w:hAnsi="Tahoma" w:cs="Tahoma"/>
        </w:rPr>
        <w:t>nterventions designed to decrease prejudice and discrimination should target the specific drivers of these for each attachment pattern</w:t>
      </w:r>
      <w:r w:rsidRPr="00E03496">
        <w:rPr>
          <w:rFonts w:ascii="Tahoma" w:hAnsi="Tahoma" w:cs="Tahoma"/>
        </w:rPr>
        <w:t>; f</w:t>
      </w:r>
      <w:r w:rsidR="004403C3" w:rsidRPr="00E03496">
        <w:rPr>
          <w:rFonts w:ascii="Tahoma" w:hAnsi="Tahoma" w:cs="Tahoma"/>
        </w:rPr>
        <w:t xml:space="preserve">or example, empathy for avoidant individuals, and romanticism for anxious individuals.  In general, reducing perceptions that outgroup members are threatening should reduce fear and paranoia and thus, reduce prejudice.  </w:t>
      </w:r>
    </w:p>
    <w:p w14:paraId="337CEAE0" w14:textId="43E32F23" w:rsidR="008A7AFB" w:rsidRPr="00E03496" w:rsidRDefault="000B28C4" w:rsidP="00E03496">
      <w:pPr>
        <w:spacing w:after="0" w:line="480" w:lineRule="auto"/>
        <w:ind w:firstLine="720"/>
        <w:contextualSpacing/>
        <w:rPr>
          <w:rFonts w:ascii="Tahoma" w:hAnsi="Tahoma" w:cs="Tahoma"/>
        </w:rPr>
      </w:pPr>
      <w:r>
        <w:rPr>
          <w:rFonts w:ascii="Tahoma" w:hAnsi="Tahoma" w:cs="Tahoma"/>
        </w:rPr>
        <w:t>In conclusion, p</w:t>
      </w:r>
      <w:r w:rsidR="004403C3" w:rsidRPr="00E03496">
        <w:rPr>
          <w:rFonts w:ascii="Tahoma" w:hAnsi="Tahoma" w:cs="Tahoma"/>
        </w:rPr>
        <w:t xml:space="preserve">rejudice is linked to attachment insecurity via different specific mechanisms, but </w:t>
      </w:r>
      <w:r w:rsidR="007D56BD" w:rsidRPr="00E03496">
        <w:rPr>
          <w:rFonts w:ascii="Tahoma" w:hAnsi="Tahoma" w:cs="Tahoma"/>
        </w:rPr>
        <w:t>most</w:t>
      </w:r>
      <w:r w:rsidR="004403C3" w:rsidRPr="00E03496">
        <w:rPr>
          <w:rFonts w:ascii="Tahoma" w:hAnsi="Tahoma" w:cs="Tahoma"/>
        </w:rPr>
        <w:t xml:space="preserve"> involve threat which activates the attachment system. </w:t>
      </w:r>
      <w:r w:rsidR="00774322">
        <w:rPr>
          <w:rFonts w:ascii="Tahoma" w:hAnsi="Tahoma" w:cs="Tahoma"/>
        </w:rPr>
        <w:t>Research</w:t>
      </w:r>
      <w:r w:rsidR="004403C3" w:rsidRPr="00E03496">
        <w:rPr>
          <w:rFonts w:ascii="Tahoma" w:hAnsi="Tahoma" w:cs="Tahoma"/>
        </w:rPr>
        <w:t xml:space="preserve"> using priming methods suggest</w:t>
      </w:r>
      <w:r w:rsidR="007B2828">
        <w:rPr>
          <w:rFonts w:ascii="Tahoma" w:hAnsi="Tahoma" w:cs="Tahoma"/>
        </w:rPr>
        <w:t>s</w:t>
      </w:r>
      <w:r w:rsidR="00795A33">
        <w:rPr>
          <w:rFonts w:ascii="Tahoma" w:hAnsi="Tahoma" w:cs="Tahoma"/>
        </w:rPr>
        <w:t xml:space="preserve"> </w:t>
      </w:r>
      <w:r w:rsidR="004403C3" w:rsidRPr="00E03496">
        <w:rPr>
          <w:rFonts w:ascii="Tahoma" w:hAnsi="Tahoma" w:cs="Tahoma"/>
        </w:rPr>
        <w:t>attachme</w:t>
      </w:r>
      <w:r w:rsidR="0053004D" w:rsidRPr="00E03496">
        <w:rPr>
          <w:rFonts w:ascii="Tahoma" w:hAnsi="Tahoma" w:cs="Tahoma"/>
        </w:rPr>
        <w:t xml:space="preserve">nt </w:t>
      </w:r>
      <w:r w:rsidR="00795A33">
        <w:rPr>
          <w:rFonts w:ascii="Tahoma" w:hAnsi="Tahoma" w:cs="Tahoma"/>
        </w:rPr>
        <w:t xml:space="preserve">insecurity may cause </w:t>
      </w:r>
      <w:r w:rsidR="0053004D" w:rsidRPr="00E03496">
        <w:rPr>
          <w:rFonts w:ascii="Tahoma" w:hAnsi="Tahoma" w:cs="Tahoma"/>
        </w:rPr>
        <w:t>prejudice. A</w:t>
      </w:r>
      <w:r w:rsidR="00D336D6" w:rsidRPr="00E03496">
        <w:rPr>
          <w:rFonts w:ascii="Tahoma" w:hAnsi="Tahoma" w:cs="Tahoma"/>
        </w:rPr>
        <w:t>vailable evidence is sparse;</w:t>
      </w:r>
      <w:r w:rsidR="004403C3" w:rsidRPr="00E03496">
        <w:rPr>
          <w:rFonts w:ascii="Tahoma" w:hAnsi="Tahoma" w:cs="Tahoma"/>
        </w:rPr>
        <w:t xml:space="preserve"> future research should investigate causal mechanisms.</w:t>
      </w:r>
    </w:p>
    <w:p w14:paraId="4DBF78B2" w14:textId="77777777" w:rsidR="00106C89" w:rsidRPr="00E03496" w:rsidRDefault="00106C89" w:rsidP="00E03496">
      <w:pPr>
        <w:spacing w:line="480" w:lineRule="auto"/>
        <w:contextualSpacing/>
        <w:rPr>
          <w:rFonts w:ascii="Tahoma" w:hAnsi="Tahoma" w:cs="Tahoma"/>
        </w:rPr>
      </w:pPr>
    </w:p>
    <w:p w14:paraId="458634E8" w14:textId="77777777" w:rsidR="00106C89" w:rsidRPr="00E03496" w:rsidRDefault="00106C89" w:rsidP="00E03496">
      <w:pPr>
        <w:spacing w:line="480" w:lineRule="auto"/>
        <w:contextualSpacing/>
        <w:rPr>
          <w:rFonts w:ascii="Tahoma" w:hAnsi="Tahoma" w:cs="Tahoma"/>
        </w:rPr>
      </w:pPr>
    </w:p>
    <w:p w14:paraId="34A96DB1" w14:textId="77777777" w:rsidR="00AD52E1" w:rsidRDefault="00AD52E1">
      <w:pPr>
        <w:rPr>
          <w:rFonts w:ascii="Tahoma" w:hAnsi="Tahoma" w:cs="Tahoma"/>
        </w:rPr>
      </w:pPr>
      <w:r>
        <w:rPr>
          <w:rFonts w:ascii="Tahoma" w:hAnsi="Tahoma" w:cs="Tahoma"/>
        </w:rPr>
        <w:br w:type="page"/>
      </w:r>
    </w:p>
    <w:p w14:paraId="63E713E1" w14:textId="59FBBF84" w:rsidR="00AD52E1" w:rsidRPr="00AD52E1" w:rsidRDefault="00AD52E1" w:rsidP="00E03496">
      <w:pPr>
        <w:spacing w:line="480" w:lineRule="auto"/>
        <w:contextualSpacing/>
        <w:rPr>
          <w:rFonts w:ascii="Tahoma" w:hAnsi="Tahoma" w:cs="Tahoma"/>
        </w:rPr>
      </w:pPr>
      <w:r w:rsidRPr="00481714">
        <w:rPr>
          <w:rFonts w:ascii="Tahoma" w:hAnsi="Tahoma" w:cs="Tahoma"/>
          <w:b/>
        </w:rPr>
        <w:lastRenderedPageBreak/>
        <w:t>Acknowledgments</w:t>
      </w:r>
      <w:r w:rsidR="00EF49DB">
        <w:rPr>
          <w:rFonts w:ascii="Tahoma" w:hAnsi="Tahoma" w:cs="Tahoma"/>
          <w:b/>
        </w:rPr>
        <w:t xml:space="preserve">:  </w:t>
      </w:r>
      <w:r>
        <w:rPr>
          <w:rFonts w:ascii="Tahoma" w:hAnsi="Tahoma" w:cs="Tahoma"/>
        </w:rPr>
        <w:t>We thank Janet Ruscher for helpful comments on an earlier version of this manuscript.</w:t>
      </w:r>
    </w:p>
    <w:p w14:paraId="63448FCF" w14:textId="77777777" w:rsidR="00B24547" w:rsidRDefault="00B24547" w:rsidP="00E03496">
      <w:pPr>
        <w:spacing w:line="480" w:lineRule="auto"/>
        <w:contextualSpacing/>
        <w:rPr>
          <w:rFonts w:ascii="Tahoma" w:hAnsi="Tahoma" w:cs="Tahoma"/>
        </w:rPr>
      </w:pPr>
    </w:p>
    <w:p w14:paraId="05A47F57" w14:textId="3EE7F23B" w:rsidR="00AD52E1" w:rsidRDefault="00B24547" w:rsidP="00E03496">
      <w:pPr>
        <w:spacing w:line="480" w:lineRule="auto"/>
        <w:contextualSpacing/>
        <w:rPr>
          <w:rFonts w:ascii="Tahoma" w:hAnsi="Tahoma" w:cs="Tahoma"/>
        </w:rPr>
      </w:pPr>
      <w:r w:rsidRPr="00EF49DB">
        <w:rPr>
          <w:rFonts w:ascii="Tahoma" w:hAnsi="Tahoma" w:cs="Tahoma"/>
          <w:b/>
        </w:rPr>
        <w:t>Funding</w:t>
      </w:r>
      <w:r>
        <w:rPr>
          <w:rFonts w:ascii="Tahoma" w:hAnsi="Tahoma" w:cs="Tahoma"/>
        </w:rPr>
        <w:t>:  This research did not received any specific grant from funding agencies in the public, commercial, or not-for-profit sectors.</w:t>
      </w:r>
    </w:p>
    <w:p w14:paraId="456B42A1" w14:textId="77777777" w:rsidR="00B24547" w:rsidRPr="00E03496" w:rsidRDefault="00B24547" w:rsidP="00E03496">
      <w:pPr>
        <w:spacing w:line="480" w:lineRule="auto"/>
        <w:contextualSpacing/>
        <w:rPr>
          <w:rFonts w:ascii="Tahoma" w:hAnsi="Tahoma" w:cs="Tahoma"/>
        </w:rPr>
      </w:pPr>
    </w:p>
    <w:p w14:paraId="16CFB504" w14:textId="77777777" w:rsidR="008A7AFB" w:rsidRPr="00E03496" w:rsidRDefault="008A7AFB" w:rsidP="00E03496">
      <w:pPr>
        <w:spacing w:line="480" w:lineRule="auto"/>
        <w:contextualSpacing/>
        <w:rPr>
          <w:rFonts w:ascii="Tahoma" w:hAnsi="Tahoma" w:cs="Tahoma"/>
        </w:rPr>
      </w:pPr>
      <w:r w:rsidRPr="00E03496">
        <w:rPr>
          <w:rFonts w:ascii="Tahoma" w:hAnsi="Tahoma" w:cs="Tahoma"/>
        </w:rPr>
        <w:br w:type="page"/>
      </w:r>
    </w:p>
    <w:p w14:paraId="39600790" w14:textId="77777777" w:rsidR="00E007BB" w:rsidRPr="00E03496" w:rsidRDefault="00E007BB" w:rsidP="00E03496">
      <w:pPr>
        <w:spacing w:line="480" w:lineRule="auto"/>
        <w:ind w:left="720" w:hanging="720"/>
        <w:contextualSpacing/>
        <w:jc w:val="center"/>
        <w:outlineLvl w:val="0"/>
        <w:rPr>
          <w:rFonts w:ascii="Tahoma" w:hAnsi="Tahoma" w:cs="Tahoma"/>
          <w:b/>
          <w:color w:val="000000"/>
        </w:rPr>
      </w:pPr>
      <w:r w:rsidRPr="00E03496">
        <w:rPr>
          <w:rFonts w:ascii="Tahoma" w:hAnsi="Tahoma" w:cs="Tahoma"/>
          <w:b/>
          <w:color w:val="000000"/>
        </w:rPr>
        <w:lastRenderedPageBreak/>
        <w:t>References</w:t>
      </w:r>
    </w:p>
    <w:p w14:paraId="5F5653FC" w14:textId="77777777" w:rsidR="00C64A6D" w:rsidRPr="00E03496" w:rsidRDefault="00C64A6D" w:rsidP="00C64A6D">
      <w:pPr>
        <w:spacing w:after="0" w:line="480" w:lineRule="auto"/>
        <w:ind w:left="720" w:hanging="720"/>
        <w:contextualSpacing/>
        <w:rPr>
          <w:rFonts w:ascii="Tahoma" w:hAnsi="Tahoma" w:cs="Tahoma"/>
          <w:color w:val="000000"/>
        </w:rPr>
      </w:pPr>
      <w:r>
        <w:rPr>
          <w:rFonts w:ascii="Tahoma" w:hAnsi="Tahoma" w:cs="Tahoma"/>
          <w:color w:val="000000"/>
        </w:rPr>
        <w:t xml:space="preserve">[1] </w:t>
      </w:r>
      <w:r w:rsidRPr="00E03496">
        <w:rPr>
          <w:rFonts w:ascii="Tahoma" w:hAnsi="Tahoma" w:cs="Tahoma"/>
          <w:color w:val="000000"/>
        </w:rPr>
        <w:t xml:space="preserve">United Nations (2016).  </w:t>
      </w:r>
      <w:r w:rsidRPr="00E03496">
        <w:rPr>
          <w:rFonts w:ascii="Tahoma" w:hAnsi="Tahoma" w:cs="Tahoma"/>
          <w:i/>
          <w:color w:val="000000"/>
        </w:rPr>
        <w:t>The report on the world social situation 2016: Leaving no one behind:  The importance of inclusive development.</w:t>
      </w:r>
      <w:r w:rsidRPr="00E03496">
        <w:rPr>
          <w:rFonts w:ascii="Tahoma" w:hAnsi="Tahoma" w:cs="Tahoma"/>
          <w:color w:val="000000"/>
        </w:rPr>
        <w:t xml:space="preserve">  United Nations Publication.</w:t>
      </w:r>
    </w:p>
    <w:p w14:paraId="3B4B1934" w14:textId="4869C9F3" w:rsidR="00C64A6D" w:rsidRDefault="00C64A6D" w:rsidP="00C64A6D">
      <w:pPr>
        <w:spacing w:line="480" w:lineRule="auto"/>
        <w:ind w:left="720" w:hanging="720"/>
        <w:contextualSpacing/>
        <w:rPr>
          <w:rFonts w:ascii="Tahoma" w:hAnsi="Tahoma" w:cs="Tahoma"/>
          <w:color w:val="000000"/>
          <w:lang w:val="it-IT"/>
        </w:rPr>
      </w:pPr>
      <w:r>
        <w:rPr>
          <w:rFonts w:ascii="Tahoma" w:hAnsi="Tahoma" w:cs="Tahoma"/>
          <w:color w:val="000000"/>
          <w:lang w:val="it-IT"/>
        </w:rPr>
        <w:t xml:space="preserve">[2] </w:t>
      </w:r>
      <w:r w:rsidRPr="00E03496">
        <w:rPr>
          <w:rFonts w:ascii="Tahoma" w:hAnsi="Tahoma" w:cs="Tahoma"/>
          <w:color w:val="000000"/>
          <w:lang w:val="it-IT"/>
        </w:rPr>
        <w:t xml:space="preserve">Bowlby, J. (1969). </w:t>
      </w:r>
      <w:r w:rsidRPr="00E03496">
        <w:rPr>
          <w:rFonts w:ascii="Tahoma" w:hAnsi="Tahoma" w:cs="Tahoma"/>
          <w:i/>
          <w:color w:val="000000"/>
          <w:lang w:val="it-IT"/>
        </w:rPr>
        <w:t>Attachment and loss</w:t>
      </w:r>
      <w:r w:rsidRPr="00E03496">
        <w:rPr>
          <w:rFonts w:ascii="Tahoma" w:hAnsi="Tahoma" w:cs="Tahoma"/>
          <w:color w:val="000000"/>
          <w:lang w:val="it-IT"/>
        </w:rPr>
        <w:t xml:space="preserve"> (Vol. 1): Attachment. London, UK: Pimlico.</w:t>
      </w:r>
    </w:p>
    <w:p w14:paraId="6036DA17" w14:textId="77777777" w:rsidR="00C64A6D" w:rsidRPr="0001298E" w:rsidRDefault="00C64A6D" w:rsidP="00C64A6D">
      <w:pPr>
        <w:spacing w:after="0" w:line="480" w:lineRule="auto"/>
        <w:ind w:left="720" w:hanging="720"/>
        <w:contextualSpacing/>
        <w:rPr>
          <w:rFonts w:ascii="Tahoma" w:hAnsi="Tahoma" w:cs="Tahoma"/>
          <w:color w:val="000000"/>
        </w:rPr>
      </w:pPr>
      <w:r>
        <w:rPr>
          <w:rFonts w:ascii="Tahoma" w:hAnsi="Tahoma" w:cs="Tahoma"/>
          <w:color w:val="000000"/>
        </w:rPr>
        <w:t xml:space="preserve">[3] </w:t>
      </w:r>
      <w:r w:rsidRPr="0001298E">
        <w:rPr>
          <w:rFonts w:ascii="Tahoma" w:hAnsi="Tahoma" w:cs="Tahoma"/>
          <w:color w:val="000000"/>
        </w:rPr>
        <w:t xml:space="preserve">Mikulincer, M., &amp; Shaver, P. R.  (2016). </w:t>
      </w:r>
      <w:r w:rsidRPr="0001298E">
        <w:rPr>
          <w:rFonts w:ascii="Tahoma" w:hAnsi="Tahoma" w:cs="Tahoma"/>
          <w:i/>
          <w:color w:val="000000"/>
        </w:rPr>
        <w:t>Attachment in adulthood:  Structure, dynamics, and change, 2</w:t>
      </w:r>
      <w:r w:rsidRPr="0001298E">
        <w:rPr>
          <w:rFonts w:ascii="Tahoma" w:hAnsi="Tahoma" w:cs="Tahoma"/>
          <w:i/>
          <w:color w:val="000000"/>
          <w:vertAlign w:val="superscript"/>
        </w:rPr>
        <w:t>nd</w:t>
      </w:r>
      <w:r w:rsidRPr="0001298E">
        <w:rPr>
          <w:rFonts w:ascii="Tahoma" w:hAnsi="Tahoma" w:cs="Tahoma"/>
          <w:i/>
          <w:color w:val="000000"/>
        </w:rPr>
        <w:t xml:space="preserve"> Edition</w:t>
      </w:r>
      <w:r w:rsidRPr="0001298E">
        <w:rPr>
          <w:rFonts w:ascii="Tahoma" w:hAnsi="Tahoma" w:cs="Tahoma"/>
          <w:color w:val="000000"/>
        </w:rPr>
        <w:t xml:space="preserve">.  </w:t>
      </w:r>
      <w:smartTag w:uri="urn:schemas-microsoft-com:office:smarttags" w:element="State">
        <w:r w:rsidRPr="0001298E">
          <w:rPr>
            <w:rFonts w:ascii="Tahoma" w:hAnsi="Tahoma" w:cs="Tahoma"/>
            <w:color w:val="000000"/>
          </w:rPr>
          <w:t>New York</w:t>
        </w:r>
      </w:smartTag>
      <w:r w:rsidRPr="0001298E">
        <w:rPr>
          <w:rFonts w:ascii="Tahoma" w:hAnsi="Tahoma" w:cs="Tahoma"/>
          <w:color w:val="000000"/>
        </w:rPr>
        <w:t xml:space="preserve">:  </w:t>
      </w:r>
      <w:smartTag w:uri="urn:schemas-microsoft-com:office:smarttags" w:element="City">
        <w:smartTag w:uri="urn:schemas-microsoft-com:office:smarttags" w:element="place">
          <w:r w:rsidRPr="0001298E">
            <w:rPr>
              <w:rFonts w:ascii="Tahoma" w:hAnsi="Tahoma" w:cs="Tahoma"/>
              <w:color w:val="000000"/>
            </w:rPr>
            <w:t>Guilford</w:t>
          </w:r>
        </w:smartTag>
      </w:smartTag>
      <w:r w:rsidRPr="0001298E">
        <w:rPr>
          <w:rFonts w:ascii="Tahoma" w:hAnsi="Tahoma" w:cs="Tahoma"/>
          <w:color w:val="000000"/>
        </w:rPr>
        <w:t xml:space="preserve"> Press. </w:t>
      </w:r>
    </w:p>
    <w:p w14:paraId="340EE020" w14:textId="0BBB30CC" w:rsidR="0099169D" w:rsidRDefault="00C437A1" w:rsidP="00C64A6D">
      <w:pPr>
        <w:spacing w:line="480" w:lineRule="auto"/>
        <w:ind w:left="720" w:hanging="720"/>
        <w:contextualSpacing/>
        <w:rPr>
          <w:rFonts w:ascii="Tahoma" w:hAnsi="Tahoma" w:cs="Tahoma"/>
          <w:color w:val="000000"/>
        </w:rPr>
      </w:pPr>
      <w:r>
        <w:rPr>
          <w:rFonts w:ascii="Tahoma" w:hAnsi="Tahoma" w:cs="Tahoma"/>
          <w:color w:val="000000"/>
        </w:rPr>
        <w:t xml:space="preserve">[4] </w:t>
      </w:r>
      <w:r w:rsidR="0099169D" w:rsidRPr="00E03496">
        <w:rPr>
          <w:rFonts w:ascii="Tahoma" w:hAnsi="Tahoma" w:cs="Tahoma"/>
          <w:color w:val="000000"/>
        </w:rPr>
        <w:t xml:space="preserve">Ainsworth, M. D. S., Blehar, M. C., Waters, E., &amp; Wall, S. (1978). </w:t>
      </w:r>
      <w:r w:rsidR="0099169D" w:rsidRPr="00E03496">
        <w:rPr>
          <w:rFonts w:ascii="Tahoma" w:hAnsi="Tahoma" w:cs="Tahoma"/>
          <w:i/>
          <w:color w:val="000000"/>
        </w:rPr>
        <w:t xml:space="preserve">Patterns of attachment: Assessed in the strange situation and at home. </w:t>
      </w:r>
      <w:r w:rsidR="0099169D" w:rsidRPr="00E03496">
        <w:rPr>
          <w:rFonts w:ascii="Tahoma" w:hAnsi="Tahoma" w:cs="Tahoma"/>
          <w:color w:val="000000"/>
        </w:rPr>
        <w:t>Hillsdale, NJ: Erlbaum.</w:t>
      </w:r>
    </w:p>
    <w:p w14:paraId="1FEB42E9" w14:textId="77777777" w:rsidR="00C64A6D" w:rsidRPr="00E03496" w:rsidRDefault="00C64A6D" w:rsidP="00C64A6D">
      <w:pPr>
        <w:spacing w:after="0" w:line="480" w:lineRule="auto"/>
        <w:ind w:left="720" w:hanging="720"/>
        <w:contextualSpacing/>
        <w:rPr>
          <w:rFonts w:ascii="Tahoma" w:hAnsi="Tahoma" w:cs="Tahoma"/>
          <w:color w:val="000000"/>
        </w:rPr>
      </w:pPr>
      <w:r>
        <w:rPr>
          <w:rFonts w:ascii="Tahoma" w:hAnsi="Tahoma" w:cs="Tahoma"/>
          <w:color w:val="000000"/>
        </w:rPr>
        <w:t xml:space="preserve">[5] </w:t>
      </w:r>
      <w:r w:rsidRPr="00E03496">
        <w:rPr>
          <w:rFonts w:ascii="Tahoma" w:hAnsi="Tahoma" w:cs="Tahoma"/>
          <w:color w:val="000000"/>
        </w:rPr>
        <w:t xml:space="preserve">Dovidio, J. F., Hewstone, M., Glick, P., &amp; Esses, V. M. (2013).  Prejudice, stereotyping and discrimination: Theoretical and empirical overview. In J. F. Dovidio, M. Hewstone, P. Glick, and V. M. Esses (Eds)., </w:t>
      </w:r>
      <w:r w:rsidRPr="00E03496">
        <w:rPr>
          <w:rFonts w:ascii="Tahoma" w:hAnsi="Tahoma" w:cs="Tahoma"/>
          <w:i/>
          <w:color w:val="000000"/>
        </w:rPr>
        <w:t xml:space="preserve">The SAGE handbook of prejudice, stereotyping and discrimination </w:t>
      </w:r>
      <w:r w:rsidRPr="00E03496">
        <w:rPr>
          <w:rFonts w:ascii="Tahoma" w:hAnsi="Tahoma" w:cs="Tahoma"/>
          <w:color w:val="000000"/>
        </w:rPr>
        <w:t>(pp. 3-26).  London:  Sage Publications Limited.</w:t>
      </w:r>
    </w:p>
    <w:p w14:paraId="73629AA9" w14:textId="77777777" w:rsidR="00C64A6D" w:rsidRPr="00E03496" w:rsidRDefault="00C64A6D" w:rsidP="00C64A6D">
      <w:pPr>
        <w:spacing w:after="0" w:line="480" w:lineRule="auto"/>
        <w:ind w:left="720" w:hanging="720"/>
        <w:contextualSpacing/>
        <w:rPr>
          <w:rFonts w:ascii="Tahoma" w:hAnsi="Tahoma" w:cs="Tahoma"/>
          <w:color w:val="000000"/>
        </w:rPr>
      </w:pPr>
      <w:r>
        <w:rPr>
          <w:rFonts w:ascii="Tahoma" w:hAnsi="Tahoma" w:cs="Tahoma"/>
          <w:color w:val="000000"/>
        </w:rPr>
        <w:t xml:space="preserve">[6] </w:t>
      </w:r>
      <w:r w:rsidRPr="00E03496">
        <w:rPr>
          <w:rFonts w:ascii="Tahoma" w:hAnsi="Tahoma" w:cs="Tahoma"/>
          <w:color w:val="000000"/>
        </w:rPr>
        <w:t xml:space="preserve">Stephan, W. G., Ybarra, O., &amp; Morrison, K. R. (2009).  Intergroup threat theory.  In T. D. Nelson’s </w:t>
      </w:r>
      <w:r w:rsidRPr="00E03496">
        <w:rPr>
          <w:rFonts w:ascii="Tahoma" w:hAnsi="Tahoma" w:cs="Tahoma"/>
          <w:i/>
          <w:color w:val="000000"/>
        </w:rPr>
        <w:t xml:space="preserve">Handbook of Prejudice, Stereotyping, and Discrimination </w:t>
      </w:r>
      <w:r w:rsidRPr="00E03496">
        <w:rPr>
          <w:rFonts w:ascii="Tahoma" w:hAnsi="Tahoma" w:cs="Tahoma"/>
          <w:color w:val="000000"/>
        </w:rPr>
        <w:t>(pp.43-59). London:  Routledge.</w:t>
      </w:r>
    </w:p>
    <w:p w14:paraId="3AEBA489" w14:textId="7308CA1E" w:rsidR="00C64A6D" w:rsidRPr="00E03496" w:rsidRDefault="00C64A6D" w:rsidP="00C64A6D">
      <w:pPr>
        <w:spacing w:line="480" w:lineRule="auto"/>
        <w:contextualSpacing/>
        <w:rPr>
          <w:rFonts w:ascii="Tahoma" w:hAnsi="Tahoma" w:cs="Tahoma"/>
          <w:color w:val="000000"/>
        </w:rPr>
      </w:pPr>
      <w:r>
        <w:rPr>
          <w:rFonts w:ascii="Tahoma" w:hAnsi="Tahoma" w:cs="Tahoma"/>
          <w:color w:val="000000"/>
        </w:rPr>
        <w:t xml:space="preserve">[7] </w:t>
      </w:r>
      <w:r w:rsidRPr="00E03496">
        <w:rPr>
          <w:rFonts w:ascii="Tahoma" w:hAnsi="Tahoma" w:cs="Tahoma"/>
          <w:color w:val="000000"/>
        </w:rPr>
        <w:t xml:space="preserve">Luke, M. A., Maio, G. R., &amp; Carnelley, K. B. (2004). Attachment models of the self and </w:t>
      </w:r>
    </w:p>
    <w:p w14:paraId="7D13EA5E" w14:textId="77777777" w:rsidR="00C64A6D" w:rsidRPr="00E03496" w:rsidRDefault="00C64A6D" w:rsidP="00C64A6D">
      <w:pPr>
        <w:spacing w:line="480" w:lineRule="auto"/>
        <w:contextualSpacing/>
        <w:rPr>
          <w:rFonts w:ascii="Tahoma" w:hAnsi="Tahoma" w:cs="Tahoma"/>
          <w:color w:val="000000"/>
        </w:rPr>
      </w:pPr>
      <w:r w:rsidRPr="00E03496">
        <w:rPr>
          <w:rFonts w:ascii="Tahoma" w:hAnsi="Tahoma" w:cs="Tahoma"/>
          <w:color w:val="000000"/>
        </w:rPr>
        <w:tab/>
        <w:t xml:space="preserve">others: Relations with self-esteem, humanity-esteem, and parental treatment. </w:t>
      </w:r>
    </w:p>
    <w:p w14:paraId="001306BF" w14:textId="77777777" w:rsidR="00C64A6D" w:rsidRPr="00E03496" w:rsidRDefault="00C64A6D" w:rsidP="00C64A6D">
      <w:pPr>
        <w:spacing w:line="480" w:lineRule="auto"/>
        <w:contextualSpacing/>
        <w:rPr>
          <w:rFonts w:ascii="Tahoma" w:hAnsi="Tahoma" w:cs="Tahoma"/>
          <w:color w:val="000000"/>
        </w:rPr>
      </w:pPr>
      <w:r w:rsidRPr="00E03496">
        <w:rPr>
          <w:rFonts w:ascii="Tahoma" w:hAnsi="Tahoma" w:cs="Tahoma"/>
          <w:color w:val="000000"/>
        </w:rPr>
        <w:tab/>
      </w:r>
      <w:r w:rsidRPr="00E03496">
        <w:rPr>
          <w:rFonts w:ascii="Tahoma" w:hAnsi="Tahoma" w:cs="Tahoma"/>
          <w:i/>
          <w:iCs/>
          <w:color w:val="000000"/>
        </w:rPr>
        <w:t>Personal Relationships, 11</w:t>
      </w:r>
      <w:r w:rsidRPr="00E03496">
        <w:rPr>
          <w:rFonts w:ascii="Tahoma" w:hAnsi="Tahoma" w:cs="Tahoma"/>
          <w:color w:val="000000"/>
        </w:rPr>
        <w:t xml:space="preserve">, 281–303. doi: 10.1111/j.1475-6811.2004.00083.x </w:t>
      </w:r>
    </w:p>
    <w:p w14:paraId="23BD14A7" w14:textId="77777777" w:rsidR="00C64A6D" w:rsidRPr="00E03496" w:rsidRDefault="00C64A6D" w:rsidP="00C64A6D">
      <w:pPr>
        <w:spacing w:after="0" w:line="480" w:lineRule="auto"/>
        <w:ind w:left="720" w:hanging="720"/>
        <w:contextualSpacing/>
        <w:rPr>
          <w:rFonts w:ascii="Tahoma" w:hAnsi="Tahoma" w:cs="Tahoma"/>
          <w:color w:val="000000"/>
        </w:rPr>
      </w:pPr>
      <w:r>
        <w:rPr>
          <w:rFonts w:ascii="Tahoma" w:hAnsi="Tahoma" w:cs="Tahoma"/>
          <w:color w:val="000000"/>
        </w:rPr>
        <w:t xml:space="preserve">[8] </w:t>
      </w:r>
      <w:r w:rsidRPr="00E03496">
        <w:rPr>
          <w:rFonts w:ascii="Tahoma" w:hAnsi="Tahoma" w:cs="Tahoma"/>
          <w:color w:val="000000"/>
        </w:rPr>
        <w:t xml:space="preserve">Zimmerman, P. (2004). Attachment representations and characteristics of friendship relations during adolescence. </w:t>
      </w:r>
      <w:r w:rsidRPr="00E03496">
        <w:rPr>
          <w:rFonts w:ascii="Tahoma" w:hAnsi="Tahoma" w:cs="Tahoma"/>
          <w:i/>
          <w:color w:val="000000"/>
        </w:rPr>
        <w:t>Journal of Experimental Child Psychology, 88</w:t>
      </w:r>
      <w:r w:rsidRPr="00E03496">
        <w:rPr>
          <w:rFonts w:ascii="Tahoma" w:hAnsi="Tahoma" w:cs="Tahoma"/>
          <w:color w:val="000000"/>
        </w:rPr>
        <w:t>(1), 83–101. doi:10.1016/j.jecp.2004.02.002</w:t>
      </w:r>
    </w:p>
    <w:p w14:paraId="2A54F64F" w14:textId="32EE28EA" w:rsidR="00C64A6D" w:rsidRPr="00E03496" w:rsidRDefault="00C64A6D" w:rsidP="00C64A6D">
      <w:pPr>
        <w:spacing w:after="0" w:line="480" w:lineRule="auto"/>
        <w:ind w:left="720" w:hanging="720"/>
        <w:contextualSpacing/>
        <w:rPr>
          <w:rFonts w:ascii="Tahoma" w:hAnsi="Tahoma" w:cs="Tahoma"/>
          <w:color w:val="000000"/>
        </w:rPr>
      </w:pPr>
      <w:r>
        <w:rPr>
          <w:rFonts w:ascii="Tahoma" w:hAnsi="Tahoma" w:cs="Tahoma"/>
          <w:color w:val="000000"/>
        </w:rPr>
        <w:t xml:space="preserve">[9] </w:t>
      </w:r>
      <w:r w:rsidRPr="00E03496">
        <w:rPr>
          <w:rFonts w:ascii="Tahoma" w:hAnsi="Tahoma" w:cs="Tahoma"/>
          <w:color w:val="000000"/>
        </w:rPr>
        <w:t xml:space="preserve">Bartholomew, K., &amp; Horowitz, L. M. (1991). Attachment styles among young adults: A test of a four-category model. </w:t>
      </w:r>
      <w:r w:rsidRPr="00E03496">
        <w:rPr>
          <w:rFonts w:ascii="Tahoma" w:hAnsi="Tahoma" w:cs="Tahoma"/>
          <w:i/>
          <w:color w:val="000000"/>
        </w:rPr>
        <w:t>Journal of Personality and Social Psychology, 61</w:t>
      </w:r>
      <w:r w:rsidRPr="00E03496">
        <w:rPr>
          <w:rFonts w:ascii="Tahoma" w:hAnsi="Tahoma" w:cs="Tahoma"/>
          <w:color w:val="000000"/>
        </w:rPr>
        <w:t xml:space="preserve">, 226-244. doi: 10.1037/0022-3514.61.2.226 </w:t>
      </w:r>
    </w:p>
    <w:p w14:paraId="726B01A0" w14:textId="77777777" w:rsidR="00C64A6D" w:rsidRPr="00E03496" w:rsidRDefault="00C64A6D" w:rsidP="00C64A6D">
      <w:pPr>
        <w:spacing w:after="0" w:line="480" w:lineRule="auto"/>
        <w:ind w:left="720" w:hanging="720"/>
        <w:contextualSpacing/>
        <w:rPr>
          <w:rFonts w:ascii="Tahoma" w:hAnsi="Tahoma" w:cs="Tahoma"/>
          <w:color w:val="000000"/>
        </w:rPr>
      </w:pPr>
      <w:r>
        <w:rPr>
          <w:rFonts w:ascii="Tahoma" w:hAnsi="Tahoma" w:cs="Tahoma"/>
          <w:color w:val="000000"/>
        </w:rPr>
        <w:lastRenderedPageBreak/>
        <w:t xml:space="preserve">[10] </w:t>
      </w:r>
      <w:r w:rsidRPr="00E03496">
        <w:rPr>
          <w:rFonts w:ascii="Tahoma" w:hAnsi="Tahoma" w:cs="Tahoma"/>
          <w:color w:val="000000"/>
        </w:rPr>
        <w:t xml:space="preserve">Noftle E. E., &amp; Shaver, P. R. (2006). Attachment dimensions and the Big Five personality traits: Associations and comparative ability to predict relationship quality. </w:t>
      </w:r>
      <w:r w:rsidRPr="00E03496">
        <w:rPr>
          <w:rFonts w:ascii="Tahoma" w:hAnsi="Tahoma" w:cs="Tahoma"/>
          <w:i/>
          <w:color w:val="000000"/>
        </w:rPr>
        <w:t>Journal of Research in Personality, 40</w:t>
      </w:r>
      <w:r w:rsidRPr="00E03496">
        <w:rPr>
          <w:rFonts w:ascii="Tahoma" w:hAnsi="Tahoma" w:cs="Tahoma"/>
          <w:color w:val="000000"/>
        </w:rPr>
        <w:t>, 179–208. doi:10.1016/j.jrp.2004.11.003</w:t>
      </w:r>
    </w:p>
    <w:p w14:paraId="2DD1C944" w14:textId="54423FDC" w:rsidR="00C64A6D" w:rsidRPr="00F768DC" w:rsidRDefault="00C64A6D" w:rsidP="00C64A6D">
      <w:pPr>
        <w:spacing w:after="0" w:line="480" w:lineRule="auto"/>
        <w:ind w:left="720" w:hanging="720"/>
        <w:contextualSpacing/>
        <w:rPr>
          <w:rFonts w:ascii="Tahoma" w:hAnsi="Tahoma" w:cs="Tahoma"/>
          <w:color w:val="000000"/>
        </w:rPr>
      </w:pPr>
      <w:r>
        <w:rPr>
          <w:rFonts w:ascii="Tahoma" w:hAnsi="Tahoma" w:cs="Tahoma"/>
          <w:color w:val="000000"/>
          <w:lang w:val="nl-NL"/>
        </w:rPr>
        <w:t xml:space="preserve">[11] </w:t>
      </w:r>
      <w:r w:rsidRPr="00F768DC">
        <w:rPr>
          <w:rFonts w:ascii="Tahoma" w:hAnsi="Tahoma" w:cs="Tahoma"/>
          <w:color w:val="000000"/>
          <w:lang w:val="nl-NL"/>
        </w:rPr>
        <w:t xml:space="preserve">Foster, J. D., Kernis, M. H., &amp; Goldman, B. M. (2007). </w:t>
      </w:r>
      <w:r w:rsidRPr="00F768DC">
        <w:rPr>
          <w:rFonts w:ascii="Tahoma" w:hAnsi="Tahoma" w:cs="Tahoma"/>
          <w:color w:val="000000"/>
        </w:rPr>
        <w:t xml:space="preserve">Linking adult attachment to self-esteem stability. </w:t>
      </w:r>
      <w:r w:rsidRPr="00F768DC">
        <w:rPr>
          <w:rFonts w:ascii="Tahoma" w:hAnsi="Tahoma" w:cs="Tahoma"/>
          <w:i/>
          <w:color w:val="000000"/>
        </w:rPr>
        <w:t>Self and Identity</w:t>
      </w:r>
      <w:r w:rsidRPr="00F768DC">
        <w:rPr>
          <w:rFonts w:ascii="Tahoma" w:hAnsi="Tahoma" w:cs="Tahoma"/>
          <w:color w:val="000000"/>
        </w:rPr>
        <w:t xml:space="preserve">, </w:t>
      </w:r>
      <w:r w:rsidRPr="00F768DC">
        <w:rPr>
          <w:rFonts w:ascii="Tahoma" w:hAnsi="Tahoma" w:cs="Tahoma"/>
          <w:i/>
          <w:color w:val="000000"/>
        </w:rPr>
        <w:t>6</w:t>
      </w:r>
      <w:r w:rsidRPr="00F768DC">
        <w:rPr>
          <w:rFonts w:ascii="Tahoma" w:hAnsi="Tahoma" w:cs="Tahoma"/>
          <w:color w:val="000000"/>
        </w:rPr>
        <w:t>, 64-73.</w:t>
      </w:r>
    </w:p>
    <w:p w14:paraId="7D5ED0F1" w14:textId="07B8B69C" w:rsidR="006F51AD" w:rsidRPr="006F51AD" w:rsidRDefault="002414A8" w:rsidP="00C64A6D">
      <w:pPr>
        <w:spacing w:line="480" w:lineRule="auto"/>
        <w:ind w:left="720" w:hanging="720"/>
        <w:contextualSpacing/>
        <w:rPr>
          <w:rFonts w:ascii="Tahoma" w:hAnsi="Tahoma" w:cs="Tahoma"/>
          <w:color w:val="000000"/>
        </w:rPr>
      </w:pPr>
      <w:r>
        <w:rPr>
          <w:rFonts w:ascii="Tahoma" w:hAnsi="Tahoma" w:cs="Tahoma"/>
          <w:color w:val="000000"/>
          <w:lang w:val="it-IT"/>
        </w:rPr>
        <w:t xml:space="preserve">[12] </w:t>
      </w:r>
      <w:r w:rsidR="006F51AD" w:rsidRPr="006F51AD">
        <w:rPr>
          <w:rFonts w:ascii="Tahoma" w:hAnsi="Tahoma" w:cs="Tahoma"/>
          <w:color w:val="000000"/>
          <w:lang w:val="it-IT"/>
        </w:rPr>
        <w:t xml:space="preserve">Alfasi, Y., Gramzow, R. H., &amp; Carnelley, K. B. (2010). </w:t>
      </w:r>
      <w:r w:rsidR="006F51AD" w:rsidRPr="006F51AD">
        <w:rPr>
          <w:rFonts w:ascii="Tahoma" w:hAnsi="Tahoma" w:cs="Tahoma"/>
          <w:color w:val="000000"/>
        </w:rPr>
        <w:t xml:space="preserve">Adult attachment patterns and stability in esteem for romantic partners. </w:t>
      </w:r>
      <w:r w:rsidR="006F51AD" w:rsidRPr="006F51AD">
        <w:rPr>
          <w:rFonts w:ascii="Tahoma" w:hAnsi="Tahoma" w:cs="Tahoma"/>
          <w:i/>
          <w:color w:val="000000"/>
        </w:rPr>
        <w:t>Personality and Individual Differences</w:t>
      </w:r>
      <w:r w:rsidR="006F51AD" w:rsidRPr="006F51AD">
        <w:rPr>
          <w:rFonts w:ascii="Tahoma" w:hAnsi="Tahoma" w:cs="Tahoma"/>
          <w:color w:val="000000"/>
        </w:rPr>
        <w:t xml:space="preserve">, </w:t>
      </w:r>
      <w:r w:rsidR="006F51AD" w:rsidRPr="006F51AD">
        <w:rPr>
          <w:rFonts w:ascii="Tahoma" w:hAnsi="Tahoma" w:cs="Tahoma"/>
          <w:i/>
          <w:color w:val="000000"/>
        </w:rPr>
        <w:t>48</w:t>
      </w:r>
      <w:r w:rsidR="006F51AD" w:rsidRPr="006F51AD">
        <w:rPr>
          <w:rFonts w:ascii="Tahoma" w:hAnsi="Tahoma" w:cs="Tahoma"/>
          <w:color w:val="000000"/>
        </w:rPr>
        <w:t>, 607-611.</w:t>
      </w:r>
    </w:p>
    <w:p w14:paraId="44565E7C" w14:textId="77777777" w:rsidR="00843146" w:rsidRPr="006F51AD" w:rsidRDefault="00843146" w:rsidP="00843146">
      <w:pPr>
        <w:spacing w:after="0" w:line="480" w:lineRule="auto"/>
        <w:ind w:left="720" w:hanging="720"/>
        <w:contextualSpacing/>
        <w:rPr>
          <w:rFonts w:ascii="Tahoma" w:hAnsi="Tahoma" w:cs="Tahoma"/>
          <w:color w:val="000000"/>
        </w:rPr>
      </w:pPr>
      <w:r>
        <w:rPr>
          <w:rFonts w:ascii="Tahoma" w:hAnsi="Tahoma" w:cs="Tahoma"/>
          <w:color w:val="000000"/>
        </w:rPr>
        <w:t xml:space="preserve">[13] </w:t>
      </w:r>
      <w:r w:rsidRPr="006F51AD">
        <w:rPr>
          <w:rFonts w:ascii="Tahoma" w:hAnsi="Tahoma" w:cs="Tahoma"/>
          <w:color w:val="000000"/>
        </w:rPr>
        <w:t xml:space="preserve">Mikulincer, M., Shaver, P. R., Bar-On, N., &amp; Ein-Dor, T. (2010). The pushes and pulls of close relationships: Attachment insecurities and relational ambivalence. </w:t>
      </w:r>
      <w:r w:rsidRPr="006F51AD">
        <w:rPr>
          <w:rFonts w:ascii="Tahoma" w:hAnsi="Tahoma" w:cs="Tahoma"/>
          <w:i/>
          <w:iCs/>
          <w:color w:val="000000"/>
        </w:rPr>
        <w:t>Journal of Personality and Social Psychology</w:t>
      </w:r>
      <w:r w:rsidRPr="006F51AD">
        <w:rPr>
          <w:rFonts w:ascii="Tahoma" w:hAnsi="Tahoma" w:cs="Tahoma"/>
          <w:iCs/>
          <w:color w:val="000000"/>
        </w:rPr>
        <w:t>,</w:t>
      </w:r>
      <w:r w:rsidRPr="006F51AD">
        <w:rPr>
          <w:rFonts w:ascii="Tahoma" w:hAnsi="Tahoma" w:cs="Tahoma"/>
          <w:i/>
          <w:iCs/>
          <w:color w:val="000000"/>
        </w:rPr>
        <w:t xml:space="preserve"> 98</w:t>
      </w:r>
      <w:r w:rsidRPr="006F51AD">
        <w:rPr>
          <w:rFonts w:ascii="Tahoma" w:hAnsi="Tahoma" w:cs="Tahoma"/>
          <w:color w:val="000000"/>
        </w:rPr>
        <w:t>, 450-468.</w:t>
      </w:r>
    </w:p>
    <w:p w14:paraId="020CA174" w14:textId="1C75AD56" w:rsidR="00843146" w:rsidRPr="00E03496" w:rsidRDefault="00843146" w:rsidP="00843146">
      <w:pPr>
        <w:spacing w:after="0" w:line="480" w:lineRule="auto"/>
        <w:ind w:left="720" w:hanging="720"/>
        <w:contextualSpacing/>
        <w:rPr>
          <w:rFonts w:ascii="Tahoma" w:hAnsi="Tahoma" w:cs="Tahoma"/>
          <w:color w:val="000000"/>
        </w:rPr>
      </w:pPr>
      <w:r>
        <w:rPr>
          <w:rFonts w:ascii="Tahoma" w:hAnsi="Tahoma" w:cs="Tahoma"/>
          <w:color w:val="000000"/>
        </w:rPr>
        <w:t xml:space="preserve">[14] </w:t>
      </w:r>
      <w:r w:rsidRPr="00E03496">
        <w:rPr>
          <w:rFonts w:ascii="Tahoma" w:hAnsi="Tahoma" w:cs="Tahoma"/>
          <w:color w:val="000000"/>
        </w:rPr>
        <w:t xml:space="preserve">Carnelley, K. B., &amp; Story, A. L. (2008, February). </w:t>
      </w:r>
      <w:r w:rsidRPr="00E03496">
        <w:rPr>
          <w:rFonts w:ascii="Tahoma" w:hAnsi="Tahoma" w:cs="Tahoma"/>
          <w:i/>
          <w:color w:val="000000"/>
        </w:rPr>
        <w:t>Adult attachment and appetitive and aversive goals</w:t>
      </w:r>
      <w:r w:rsidRPr="00E03496">
        <w:rPr>
          <w:rFonts w:ascii="Tahoma" w:hAnsi="Tahoma" w:cs="Tahoma"/>
          <w:color w:val="000000"/>
        </w:rPr>
        <w:t>. Poster presented at the 9th Annual Meeting of the Society for Personality and Social Psychology, Albuquerque, NM.</w:t>
      </w:r>
    </w:p>
    <w:p w14:paraId="3BE196E0" w14:textId="77777777" w:rsidR="00843146" w:rsidRPr="00E03496" w:rsidRDefault="00843146" w:rsidP="00843146">
      <w:pPr>
        <w:spacing w:after="0" w:line="480" w:lineRule="auto"/>
        <w:ind w:left="720" w:hanging="720"/>
        <w:contextualSpacing/>
        <w:rPr>
          <w:rFonts w:ascii="Tahoma" w:hAnsi="Tahoma" w:cs="Tahoma"/>
          <w:color w:val="000000"/>
        </w:rPr>
      </w:pPr>
      <w:r>
        <w:rPr>
          <w:rFonts w:ascii="Tahoma" w:hAnsi="Tahoma" w:cs="Tahoma"/>
          <w:color w:val="000000"/>
        </w:rPr>
        <w:t xml:space="preserve">[15] </w:t>
      </w:r>
      <w:r w:rsidRPr="00E03496">
        <w:rPr>
          <w:rFonts w:ascii="Tahoma" w:hAnsi="Tahoma" w:cs="Tahoma"/>
          <w:color w:val="000000"/>
        </w:rPr>
        <w:t xml:space="preserve">Gable, S. L. (2006). Approach and avoidance social motives and goals. </w:t>
      </w:r>
      <w:r w:rsidRPr="00E03496">
        <w:rPr>
          <w:rFonts w:ascii="Tahoma" w:hAnsi="Tahoma" w:cs="Tahoma"/>
          <w:i/>
          <w:color w:val="000000"/>
        </w:rPr>
        <w:t>Journal of Personality, 74</w:t>
      </w:r>
      <w:r w:rsidRPr="00E03496">
        <w:rPr>
          <w:rFonts w:ascii="Tahoma" w:hAnsi="Tahoma" w:cs="Tahoma"/>
          <w:color w:val="000000"/>
        </w:rPr>
        <w:t>, 175–222. doi:10.111/j.1467-6494.2005.00373.x</w:t>
      </w:r>
    </w:p>
    <w:p w14:paraId="315CA3DC" w14:textId="77777777" w:rsidR="00843146" w:rsidRPr="00E03496" w:rsidRDefault="00843146" w:rsidP="00843146">
      <w:pPr>
        <w:spacing w:after="0" w:line="480" w:lineRule="auto"/>
        <w:ind w:left="720" w:hanging="720"/>
        <w:contextualSpacing/>
        <w:rPr>
          <w:rFonts w:ascii="Tahoma" w:hAnsi="Tahoma" w:cs="Tahoma"/>
          <w:color w:val="000000"/>
        </w:rPr>
      </w:pPr>
      <w:r>
        <w:rPr>
          <w:rFonts w:ascii="Tahoma" w:hAnsi="Tahoma" w:cs="Tahoma"/>
          <w:color w:val="000000"/>
        </w:rPr>
        <w:t xml:space="preserve">[16] </w:t>
      </w:r>
      <w:r w:rsidRPr="00E03496">
        <w:rPr>
          <w:rFonts w:ascii="Tahoma" w:hAnsi="Tahoma" w:cs="Tahoma"/>
          <w:color w:val="000000"/>
        </w:rPr>
        <w:t xml:space="preserve">Mikulincer, M. (1997). Adult attachment style and information processing: Individual differences in curiosity and cognitive closure. </w:t>
      </w:r>
      <w:r w:rsidRPr="00E03496">
        <w:rPr>
          <w:rFonts w:ascii="Tahoma" w:hAnsi="Tahoma" w:cs="Tahoma"/>
          <w:i/>
          <w:color w:val="000000"/>
        </w:rPr>
        <w:t>Journal of Personality and Social Psychology, 72</w:t>
      </w:r>
      <w:r w:rsidRPr="00E03496">
        <w:rPr>
          <w:rFonts w:ascii="Tahoma" w:hAnsi="Tahoma" w:cs="Tahoma"/>
          <w:color w:val="000000"/>
        </w:rPr>
        <w:t>, 1217–1230.  doi:10.1037/0022-3514.72.5.1217</w:t>
      </w:r>
    </w:p>
    <w:p w14:paraId="69878020" w14:textId="77777777" w:rsidR="00843146" w:rsidRPr="00E03496" w:rsidRDefault="00843146" w:rsidP="00843146">
      <w:pPr>
        <w:spacing w:after="0" w:line="480" w:lineRule="auto"/>
        <w:ind w:left="720" w:hanging="720"/>
        <w:contextualSpacing/>
        <w:rPr>
          <w:rFonts w:ascii="Tahoma" w:hAnsi="Tahoma" w:cs="Tahoma"/>
          <w:color w:val="000000"/>
        </w:rPr>
      </w:pPr>
      <w:r>
        <w:rPr>
          <w:rFonts w:ascii="Tahoma" w:hAnsi="Tahoma" w:cs="Tahoma"/>
          <w:color w:val="000000"/>
        </w:rPr>
        <w:t xml:space="preserve">[17] </w:t>
      </w:r>
      <w:r w:rsidRPr="00E03496">
        <w:rPr>
          <w:rFonts w:ascii="Tahoma" w:hAnsi="Tahoma" w:cs="Tahoma"/>
          <w:color w:val="000000"/>
        </w:rPr>
        <w:t xml:space="preserve">Mikulincer, M., &amp; Shaver, P. R. (2007). Boosting attachment security to promote mental health, prosocial values, and inter-group tolerance. </w:t>
      </w:r>
      <w:r w:rsidRPr="00E03496">
        <w:rPr>
          <w:rFonts w:ascii="Tahoma" w:hAnsi="Tahoma" w:cs="Tahoma"/>
          <w:i/>
          <w:color w:val="000000"/>
        </w:rPr>
        <w:t>Psychological Inquiry: An International Journal for the Advancement of Psychological Theory, 18</w:t>
      </w:r>
      <w:r w:rsidRPr="00E03496">
        <w:rPr>
          <w:rFonts w:ascii="Tahoma" w:hAnsi="Tahoma" w:cs="Tahoma"/>
          <w:color w:val="000000"/>
        </w:rPr>
        <w:t>(3), 139–156. doi: 10.1080/ 10478400701512646</w:t>
      </w:r>
    </w:p>
    <w:p w14:paraId="23EB508B" w14:textId="77777777" w:rsidR="00843146" w:rsidRPr="00E03496" w:rsidRDefault="00843146" w:rsidP="00843146">
      <w:pPr>
        <w:spacing w:line="480" w:lineRule="auto"/>
        <w:ind w:left="720" w:hanging="720"/>
        <w:contextualSpacing/>
        <w:rPr>
          <w:rFonts w:ascii="Tahoma" w:hAnsi="Tahoma" w:cs="Tahoma"/>
          <w:color w:val="000000"/>
        </w:rPr>
      </w:pPr>
      <w:r>
        <w:rPr>
          <w:rFonts w:ascii="Tahoma" w:hAnsi="Tahoma" w:cs="Tahoma"/>
          <w:color w:val="000000"/>
        </w:rPr>
        <w:t xml:space="preserve">[18] </w:t>
      </w:r>
      <w:r w:rsidRPr="00E03496">
        <w:rPr>
          <w:rFonts w:ascii="Tahoma" w:hAnsi="Tahoma" w:cs="Tahoma"/>
          <w:color w:val="000000"/>
        </w:rPr>
        <w:t xml:space="preserve">Meyer, B., Olivier, L., &amp; Roth, D. A. (2005). Please don’t leave me! BIS/BAS, attachment styles, and responses to a relationship threat. </w:t>
      </w:r>
      <w:r w:rsidRPr="00E03496">
        <w:rPr>
          <w:rFonts w:ascii="Tahoma" w:hAnsi="Tahoma" w:cs="Tahoma"/>
          <w:i/>
          <w:color w:val="000000"/>
        </w:rPr>
        <w:t>Personality and Individual Differences, 38</w:t>
      </w:r>
      <w:r w:rsidRPr="00E03496">
        <w:rPr>
          <w:rFonts w:ascii="Tahoma" w:hAnsi="Tahoma" w:cs="Tahoma"/>
          <w:color w:val="000000"/>
        </w:rPr>
        <w:t>, 151–162. doi:10.1016/j.paid.2004.03.016</w:t>
      </w:r>
    </w:p>
    <w:p w14:paraId="1C579EBB" w14:textId="157DA9CF" w:rsidR="00843146" w:rsidRPr="00E03496" w:rsidRDefault="00843146" w:rsidP="00843146">
      <w:pPr>
        <w:spacing w:after="0" w:line="480" w:lineRule="auto"/>
        <w:ind w:left="720" w:hanging="720"/>
        <w:contextualSpacing/>
        <w:rPr>
          <w:rFonts w:ascii="Tahoma" w:hAnsi="Tahoma" w:cs="Tahoma"/>
          <w:i/>
          <w:color w:val="000000"/>
        </w:rPr>
      </w:pPr>
      <w:r>
        <w:rPr>
          <w:rFonts w:ascii="Tahoma" w:hAnsi="Tahoma" w:cs="Tahoma"/>
          <w:color w:val="000000"/>
        </w:rPr>
        <w:lastRenderedPageBreak/>
        <w:t xml:space="preserve"> [19] </w:t>
      </w:r>
      <w:r w:rsidRPr="00E03496">
        <w:rPr>
          <w:rFonts w:ascii="Tahoma" w:hAnsi="Tahoma" w:cs="Tahoma"/>
          <w:color w:val="000000"/>
        </w:rPr>
        <w:t xml:space="preserve">Bodner, E., &amp; Cohen-Fridel, S. (2014).  The paths leading from attachment to ageism:  A structural equation model approach.  </w:t>
      </w:r>
      <w:r w:rsidRPr="00E03496">
        <w:rPr>
          <w:rFonts w:ascii="Tahoma" w:hAnsi="Tahoma" w:cs="Tahoma"/>
          <w:i/>
          <w:color w:val="000000"/>
        </w:rPr>
        <w:t xml:space="preserve">Death Studies, 38, </w:t>
      </w:r>
      <w:r w:rsidRPr="00E03496">
        <w:rPr>
          <w:rFonts w:ascii="Tahoma" w:hAnsi="Tahoma" w:cs="Tahoma"/>
          <w:color w:val="000000"/>
        </w:rPr>
        <w:t>423-429. doi:  10:1080/07481187.2013.766654</w:t>
      </w:r>
      <w:r w:rsidRPr="00E03496">
        <w:rPr>
          <w:rFonts w:ascii="Tahoma" w:hAnsi="Tahoma" w:cs="Tahoma"/>
          <w:i/>
          <w:color w:val="000000"/>
        </w:rPr>
        <w:t xml:space="preserve">  </w:t>
      </w:r>
    </w:p>
    <w:p w14:paraId="521BD508" w14:textId="0CD3EE08" w:rsidR="00A40844" w:rsidRPr="00E03496" w:rsidRDefault="00A40844" w:rsidP="00A40844">
      <w:pPr>
        <w:spacing w:after="0" w:line="480" w:lineRule="auto"/>
        <w:ind w:left="720" w:hanging="720"/>
        <w:contextualSpacing/>
        <w:rPr>
          <w:rFonts w:ascii="Tahoma" w:hAnsi="Tahoma" w:cs="Tahoma"/>
          <w:color w:val="000000"/>
        </w:rPr>
      </w:pPr>
      <w:r>
        <w:rPr>
          <w:rFonts w:ascii="Tahoma" w:hAnsi="Tahoma" w:cs="Tahoma"/>
          <w:color w:val="000000"/>
        </w:rPr>
        <w:t xml:space="preserve">[20] </w:t>
      </w:r>
      <w:r w:rsidRPr="00E03496">
        <w:rPr>
          <w:rFonts w:ascii="Tahoma" w:hAnsi="Tahoma" w:cs="Tahoma"/>
          <w:color w:val="000000"/>
        </w:rPr>
        <w:t xml:space="preserve">Ciocca, G., Tuziak, B., Limoncin, E., Mollaioi, D., Capuano, N., Martini, A., et al. (2015).  Psychoticism, immature defense mechanisms and a fearful attachment style are associated with a higher homophobic attitude.  </w:t>
      </w:r>
      <w:r w:rsidRPr="00E03496">
        <w:rPr>
          <w:rFonts w:ascii="Tahoma" w:hAnsi="Tahoma" w:cs="Tahoma"/>
          <w:i/>
          <w:color w:val="000000"/>
        </w:rPr>
        <w:t>Journal of Sexual Medicine, 12,</w:t>
      </w:r>
      <w:r w:rsidRPr="00E03496">
        <w:rPr>
          <w:rFonts w:ascii="Tahoma" w:hAnsi="Tahoma" w:cs="Tahoma"/>
          <w:color w:val="000000"/>
        </w:rPr>
        <w:t xml:space="preserve"> 1953-1960.  doi:  10.1111/jsm.12975</w:t>
      </w:r>
    </w:p>
    <w:p w14:paraId="7811AF0E" w14:textId="77777777" w:rsidR="00A40844" w:rsidRPr="00E03496" w:rsidRDefault="00A40844" w:rsidP="00A40844">
      <w:pPr>
        <w:spacing w:after="0" w:line="480" w:lineRule="auto"/>
        <w:ind w:left="720" w:hanging="720"/>
        <w:contextualSpacing/>
        <w:rPr>
          <w:rFonts w:ascii="Tahoma" w:hAnsi="Tahoma" w:cs="Tahoma"/>
          <w:color w:val="000000"/>
        </w:rPr>
      </w:pPr>
      <w:r>
        <w:rPr>
          <w:rFonts w:ascii="Tahoma" w:hAnsi="Tahoma" w:cs="Tahoma"/>
          <w:color w:val="000000"/>
        </w:rPr>
        <w:t xml:space="preserve">[21] </w:t>
      </w:r>
      <w:r w:rsidRPr="00E03496">
        <w:rPr>
          <w:rFonts w:ascii="Tahoma" w:hAnsi="Tahoma" w:cs="Tahoma"/>
          <w:color w:val="000000"/>
        </w:rPr>
        <w:t xml:space="preserve">Gormley, B., &amp; Lopez, F. (2010). Authoritarian and homophobic attitudes: Gender and adult attachment style differences. </w:t>
      </w:r>
      <w:r w:rsidRPr="00E03496">
        <w:rPr>
          <w:rFonts w:ascii="Tahoma" w:hAnsi="Tahoma" w:cs="Tahoma"/>
          <w:i/>
          <w:color w:val="000000"/>
        </w:rPr>
        <w:t>Journal of Homosexuality, 57</w:t>
      </w:r>
      <w:r w:rsidRPr="00E03496">
        <w:rPr>
          <w:rFonts w:ascii="Tahoma" w:hAnsi="Tahoma" w:cs="Tahoma"/>
          <w:color w:val="000000"/>
        </w:rPr>
        <w:t>, 525-538. doi: 10.1080/00918361003608715</w:t>
      </w:r>
    </w:p>
    <w:p w14:paraId="70B2AB2A" w14:textId="77777777" w:rsidR="00A40844" w:rsidRPr="00E03496" w:rsidRDefault="00A40844" w:rsidP="00A40844">
      <w:pPr>
        <w:spacing w:line="480" w:lineRule="auto"/>
        <w:ind w:left="720" w:hanging="720"/>
        <w:contextualSpacing/>
        <w:rPr>
          <w:rFonts w:ascii="Tahoma" w:hAnsi="Tahoma" w:cs="Tahoma"/>
          <w:color w:val="000000"/>
        </w:rPr>
      </w:pPr>
      <w:r>
        <w:rPr>
          <w:rFonts w:ascii="Tahoma" w:hAnsi="Tahoma" w:cs="Tahoma"/>
          <w:color w:val="000000"/>
        </w:rPr>
        <w:t xml:space="preserve">[22] </w:t>
      </w:r>
      <w:r w:rsidRPr="00E03496">
        <w:rPr>
          <w:rFonts w:ascii="Tahoma" w:hAnsi="Tahoma" w:cs="Tahoma"/>
          <w:color w:val="000000"/>
        </w:rPr>
        <w:t xml:space="preserve">Marsh, T. &amp; Brown, J. (2011). Homonegativity and its relationship to religiosity, nationalism and attachment style.  </w:t>
      </w:r>
      <w:r w:rsidRPr="00E03496">
        <w:rPr>
          <w:rFonts w:ascii="Tahoma" w:hAnsi="Tahoma" w:cs="Tahoma"/>
          <w:i/>
          <w:color w:val="000000"/>
        </w:rPr>
        <w:t>Journal of Religious Health, 50,</w:t>
      </w:r>
      <w:r w:rsidRPr="00E03496">
        <w:rPr>
          <w:rFonts w:ascii="Tahoma" w:hAnsi="Tahoma" w:cs="Tahoma"/>
          <w:color w:val="000000"/>
        </w:rPr>
        <w:t xml:space="preserve"> 575-591. </w:t>
      </w:r>
      <w:hyperlink r:id="rId7" w:history="1">
        <w:r w:rsidRPr="00E03496">
          <w:rPr>
            <w:rStyle w:val="Hyperlink"/>
            <w:rFonts w:ascii="Tahoma" w:hAnsi="Tahoma" w:cs="Tahoma"/>
          </w:rPr>
          <w:t>https://doi.org/10.1007/s10943-009-9286-2</w:t>
        </w:r>
      </w:hyperlink>
    </w:p>
    <w:p w14:paraId="473D2A51" w14:textId="77777777" w:rsidR="00A40844" w:rsidRPr="00E03496" w:rsidRDefault="00A40844" w:rsidP="00A40844">
      <w:pPr>
        <w:spacing w:after="0" w:line="480" w:lineRule="auto"/>
        <w:ind w:left="720" w:hanging="720"/>
        <w:contextualSpacing/>
        <w:rPr>
          <w:rFonts w:ascii="Tahoma" w:hAnsi="Tahoma" w:cs="Tahoma"/>
          <w:color w:val="000000"/>
        </w:rPr>
      </w:pPr>
      <w:r>
        <w:rPr>
          <w:rFonts w:ascii="Tahoma" w:hAnsi="Tahoma" w:cs="Tahoma"/>
          <w:color w:val="000000"/>
        </w:rPr>
        <w:t xml:space="preserve">[23] </w:t>
      </w:r>
      <w:r w:rsidRPr="00E03496">
        <w:rPr>
          <w:rFonts w:ascii="Tahoma" w:hAnsi="Tahoma" w:cs="Tahoma"/>
          <w:color w:val="000000"/>
        </w:rPr>
        <w:t xml:space="preserve">Schwartz, J., &amp; Lindley, L. (2005). Religious Fundamentalism and attachment: Prediction of homophobia. </w:t>
      </w:r>
      <w:r w:rsidRPr="00E03496">
        <w:rPr>
          <w:rFonts w:ascii="Tahoma" w:hAnsi="Tahoma" w:cs="Tahoma"/>
          <w:i/>
          <w:color w:val="000000"/>
        </w:rPr>
        <w:t>The International Journal for Psychology of Religion, 15</w:t>
      </w:r>
      <w:r w:rsidRPr="00E03496">
        <w:rPr>
          <w:rFonts w:ascii="Tahoma" w:hAnsi="Tahoma" w:cs="Tahoma"/>
          <w:color w:val="000000"/>
        </w:rPr>
        <w:t xml:space="preserve">(2), 145-157. </w:t>
      </w:r>
      <w:hyperlink r:id="rId8" w:history="1">
        <w:r w:rsidRPr="00E03496">
          <w:rPr>
            <w:rStyle w:val="Hyperlink"/>
            <w:rFonts w:ascii="Tahoma" w:hAnsi="Tahoma" w:cs="Tahoma"/>
          </w:rPr>
          <w:t>http://dx.doi.org/10.1207/s15327582ijpr1502_3</w:t>
        </w:r>
      </w:hyperlink>
    </w:p>
    <w:p w14:paraId="29676DC1" w14:textId="77777777" w:rsidR="00A40844" w:rsidRPr="00E03496" w:rsidRDefault="00A40844" w:rsidP="00A40844">
      <w:pPr>
        <w:spacing w:after="0" w:line="480" w:lineRule="auto"/>
        <w:ind w:left="720" w:hanging="720"/>
        <w:contextualSpacing/>
        <w:rPr>
          <w:rStyle w:val="Hyperlink"/>
          <w:rFonts w:ascii="Tahoma" w:hAnsi="Tahoma" w:cs="Tahoma"/>
          <w:lang w:val="it-IT"/>
        </w:rPr>
      </w:pPr>
      <w:r>
        <w:rPr>
          <w:rFonts w:ascii="Tahoma" w:hAnsi="Tahoma" w:cs="Tahoma"/>
          <w:color w:val="000000"/>
          <w:lang w:val="it-IT"/>
        </w:rPr>
        <w:t xml:space="preserve">[24] </w:t>
      </w:r>
      <w:r w:rsidRPr="00E03496">
        <w:rPr>
          <w:rFonts w:ascii="Tahoma" w:hAnsi="Tahoma" w:cs="Tahoma"/>
          <w:color w:val="000000"/>
          <w:lang w:val="it-IT"/>
        </w:rPr>
        <w:t xml:space="preserve">Di Pentima, L., &amp; Toni, A. (2009). </w:t>
      </w:r>
      <w:r w:rsidRPr="00E03496">
        <w:rPr>
          <w:rFonts w:ascii="Tahoma" w:hAnsi="Tahoma" w:cs="Tahoma"/>
          <w:color w:val="000000"/>
        </w:rPr>
        <w:t xml:space="preserve">Subtle, blatant prejudice and attachment: A study in adolescent age. </w:t>
      </w:r>
      <w:r w:rsidRPr="00E03496">
        <w:rPr>
          <w:rFonts w:ascii="Tahoma" w:hAnsi="Tahoma" w:cs="Tahoma"/>
          <w:i/>
          <w:color w:val="000000"/>
          <w:lang w:val="it-IT"/>
        </w:rPr>
        <w:t>Giornale de Psicologia, 3,</w:t>
      </w:r>
      <w:r w:rsidRPr="00E03496">
        <w:rPr>
          <w:rFonts w:ascii="Tahoma" w:hAnsi="Tahoma" w:cs="Tahoma"/>
          <w:color w:val="000000"/>
          <w:lang w:val="it-IT"/>
        </w:rPr>
        <w:t xml:space="preserve"> 153-163. </w:t>
      </w:r>
      <w:hyperlink r:id="rId9" w:history="1">
        <w:r w:rsidRPr="00E03496">
          <w:rPr>
            <w:rStyle w:val="Hyperlink"/>
            <w:rFonts w:ascii="Tahoma" w:hAnsi="Tahoma" w:cs="Tahoma"/>
            <w:lang w:val="it-IT"/>
          </w:rPr>
          <w:t>http://giornaledispsicologia.it/gdp/gdp.2009.2/GiornaleDiPsicologia.2009.2.pdf</w:t>
        </w:r>
      </w:hyperlink>
    </w:p>
    <w:p w14:paraId="555599B8" w14:textId="77777777" w:rsidR="00A40844" w:rsidRPr="00E03496" w:rsidRDefault="00A40844" w:rsidP="00A40844">
      <w:pPr>
        <w:spacing w:after="0" w:line="480" w:lineRule="auto"/>
        <w:ind w:left="720" w:hanging="720"/>
        <w:contextualSpacing/>
        <w:rPr>
          <w:rFonts w:ascii="Tahoma" w:hAnsi="Tahoma" w:cs="Tahoma"/>
          <w:color w:val="000000"/>
        </w:rPr>
      </w:pPr>
      <w:r>
        <w:rPr>
          <w:rFonts w:ascii="Tahoma" w:hAnsi="Tahoma" w:cs="Tahoma"/>
          <w:color w:val="000000"/>
        </w:rPr>
        <w:t xml:space="preserve">[25] </w:t>
      </w:r>
      <w:r w:rsidRPr="00E03496">
        <w:rPr>
          <w:rFonts w:ascii="Tahoma" w:hAnsi="Tahoma" w:cs="Tahoma"/>
          <w:color w:val="000000"/>
        </w:rPr>
        <w:t xml:space="preserve">Hofstra, J., Van Oudenhoven, J. P., &amp; Buunk, B. P. (2005). Attachment styles and majority members’ attitudes towards adaptation strategies of immigrants. </w:t>
      </w:r>
      <w:r w:rsidRPr="00E03496">
        <w:rPr>
          <w:rFonts w:ascii="Tahoma" w:hAnsi="Tahoma" w:cs="Tahoma"/>
          <w:i/>
          <w:color w:val="000000"/>
        </w:rPr>
        <w:t>International Journal of Intercultural Relations, 29</w:t>
      </w:r>
      <w:r w:rsidRPr="00E03496">
        <w:rPr>
          <w:rFonts w:ascii="Tahoma" w:hAnsi="Tahoma" w:cs="Tahoma"/>
          <w:color w:val="000000"/>
        </w:rPr>
        <w:t>, 601–619. doi:10.1016/j.ijintrel.2005.05.009</w:t>
      </w:r>
    </w:p>
    <w:p w14:paraId="52BE307D" w14:textId="77777777" w:rsidR="00A40844" w:rsidRPr="00E03496" w:rsidRDefault="00A40844" w:rsidP="00A40844">
      <w:pPr>
        <w:spacing w:after="0" w:line="480" w:lineRule="auto"/>
        <w:ind w:left="720" w:hanging="720"/>
        <w:contextualSpacing/>
        <w:rPr>
          <w:rFonts w:ascii="Tahoma" w:hAnsi="Tahoma" w:cs="Tahoma"/>
          <w:bCs/>
          <w:color w:val="000000"/>
        </w:rPr>
      </w:pPr>
      <w:r>
        <w:rPr>
          <w:rFonts w:ascii="Tahoma" w:hAnsi="Tahoma" w:cs="Tahoma"/>
          <w:bCs/>
          <w:color w:val="000000"/>
        </w:rPr>
        <w:t xml:space="preserve">[26] </w:t>
      </w:r>
      <w:r w:rsidRPr="00E03496">
        <w:rPr>
          <w:rFonts w:ascii="Tahoma" w:hAnsi="Tahoma" w:cs="Tahoma"/>
          <w:bCs/>
          <w:color w:val="000000"/>
        </w:rPr>
        <w:t xml:space="preserve">van Oudenhoven, J., &amp; Hofstra, J. (2006). Personal reactions to ‘strange’ situations: Attachment styles and acculturation attitudes of immigrants and majority members. </w:t>
      </w:r>
      <w:r w:rsidRPr="00E03496">
        <w:rPr>
          <w:rFonts w:ascii="Tahoma" w:hAnsi="Tahoma" w:cs="Tahoma"/>
          <w:bCs/>
          <w:i/>
          <w:color w:val="000000"/>
        </w:rPr>
        <w:lastRenderedPageBreak/>
        <w:t>International Journal of Intercultural Relations, 30</w:t>
      </w:r>
      <w:r w:rsidRPr="00E03496">
        <w:rPr>
          <w:rFonts w:ascii="Tahoma" w:hAnsi="Tahoma" w:cs="Tahoma"/>
          <w:bCs/>
          <w:color w:val="000000"/>
        </w:rPr>
        <w:t xml:space="preserve">, 783-798. </w:t>
      </w:r>
      <w:hyperlink r:id="rId10" w:history="1">
        <w:r w:rsidRPr="00E03496">
          <w:rPr>
            <w:rStyle w:val="Hyperlink"/>
            <w:rFonts w:ascii="Tahoma" w:hAnsi="Tahoma" w:cs="Tahoma"/>
            <w:bCs/>
          </w:rPr>
          <w:t>http://dx.doi.org/10.1016/j.ijintrel.2006.05.005</w:t>
        </w:r>
      </w:hyperlink>
      <w:r w:rsidRPr="00E03496">
        <w:rPr>
          <w:rFonts w:ascii="Tahoma" w:hAnsi="Tahoma" w:cs="Tahoma"/>
          <w:bCs/>
          <w:color w:val="000000"/>
        </w:rPr>
        <w:t xml:space="preserve"> </w:t>
      </w:r>
    </w:p>
    <w:p w14:paraId="5697DE51" w14:textId="77777777" w:rsidR="00A40844" w:rsidRPr="00E03496" w:rsidRDefault="00A40844" w:rsidP="00A40844">
      <w:pPr>
        <w:spacing w:after="0" w:line="480" w:lineRule="auto"/>
        <w:ind w:left="720" w:hanging="720"/>
        <w:contextualSpacing/>
        <w:rPr>
          <w:rFonts w:ascii="Tahoma" w:hAnsi="Tahoma" w:cs="Tahoma"/>
          <w:color w:val="000000"/>
        </w:rPr>
      </w:pPr>
      <w:r>
        <w:rPr>
          <w:rFonts w:ascii="Tahoma" w:hAnsi="Tahoma" w:cs="Tahoma"/>
          <w:color w:val="000000"/>
        </w:rPr>
        <w:t xml:space="preserve">[27] </w:t>
      </w:r>
      <w:r w:rsidRPr="00E03496">
        <w:rPr>
          <w:rFonts w:ascii="Tahoma" w:hAnsi="Tahoma" w:cs="Tahoma"/>
          <w:color w:val="000000"/>
        </w:rPr>
        <w:t xml:space="preserve">Pettigrew, T. F., &amp; Tropp, L. R.  (2006). A meta-analytic test of intergroup contact theory.  </w:t>
      </w:r>
      <w:r w:rsidRPr="00E03496">
        <w:rPr>
          <w:rFonts w:ascii="Tahoma" w:hAnsi="Tahoma" w:cs="Tahoma"/>
          <w:i/>
          <w:color w:val="000000"/>
        </w:rPr>
        <w:t xml:space="preserve">Journal of Personality and Social Psychology, 90, </w:t>
      </w:r>
      <w:r w:rsidRPr="00E03496">
        <w:rPr>
          <w:rFonts w:ascii="Tahoma" w:hAnsi="Tahoma" w:cs="Tahoma"/>
          <w:color w:val="000000"/>
        </w:rPr>
        <w:t>751-783.</w:t>
      </w:r>
    </w:p>
    <w:p w14:paraId="2E0B309A" w14:textId="77777777" w:rsidR="00A40844" w:rsidRPr="00E03496" w:rsidRDefault="00A40844" w:rsidP="00A40844">
      <w:pPr>
        <w:spacing w:after="0" w:line="480" w:lineRule="auto"/>
        <w:ind w:left="720" w:hanging="720"/>
        <w:contextualSpacing/>
        <w:rPr>
          <w:rFonts w:ascii="Tahoma" w:hAnsi="Tahoma" w:cs="Tahoma"/>
          <w:color w:val="000000"/>
        </w:rPr>
      </w:pPr>
      <w:r>
        <w:rPr>
          <w:rFonts w:ascii="Tahoma" w:hAnsi="Tahoma" w:cs="Tahoma"/>
          <w:color w:val="000000"/>
        </w:rPr>
        <w:t xml:space="preserve">[28] </w:t>
      </w:r>
      <w:r w:rsidRPr="00E03496">
        <w:rPr>
          <w:rFonts w:ascii="Tahoma" w:hAnsi="Tahoma" w:cs="Tahoma"/>
          <w:color w:val="000000"/>
        </w:rPr>
        <w:t xml:space="preserve">Boccato, G., Capozza, D., Trefiletti, E., &amp; Di Bernardo, G. A. (2015). Attachment security and intergroup contact. </w:t>
      </w:r>
      <w:r w:rsidRPr="00E03496">
        <w:rPr>
          <w:rFonts w:ascii="Tahoma" w:hAnsi="Tahoma" w:cs="Tahoma"/>
          <w:i/>
          <w:color w:val="000000"/>
        </w:rPr>
        <w:t>Journal of Applied Social Psychology, 45</w:t>
      </w:r>
      <w:r w:rsidRPr="00E03496">
        <w:rPr>
          <w:rFonts w:ascii="Tahoma" w:hAnsi="Tahoma" w:cs="Tahoma"/>
          <w:color w:val="000000"/>
        </w:rPr>
        <w:t>, 629-647. doi: 10.1111/jasp.12325</w:t>
      </w:r>
    </w:p>
    <w:p w14:paraId="51395329" w14:textId="77777777" w:rsidR="00A40844" w:rsidRPr="00E03496" w:rsidRDefault="00A40844" w:rsidP="00A40844">
      <w:pPr>
        <w:spacing w:line="480" w:lineRule="auto"/>
        <w:ind w:left="720" w:hanging="720"/>
        <w:contextualSpacing/>
        <w:rPr>
          <w:rFonts w:ascii="Tahoma" w:hAnsi="Tahoma" w:cs="Tahoma"/>
          <w:color w:val="000000"/>
        </w:rPr>
      </w:pPr>
      <w:r>
        <w:rPr>
          <w:rFonts w:ascii="Tahoma" w:hAnsi="Tahoma" w:cs="Tahoma"/>
          <w:color w:val="000000"/>
        </w:rPr>
        <w:t xml:space="preserve">[29] </w:t>
      </w:r>
      <w:r w:rsidRPr="00E03496">
        <w:rPr>
          <w:rFonts w:ascii="Tahoma" w:hAnsi="Tahoma" w:cs="Tahoma"/>
          <w:color w:val="000000"/>
        </w:rPr>
        <w:t xml:space="preserve">Hart, J., Glick, P., &amp; Dinero, R. E. (2013). She loves him, she loves him not: Attachment style as a predictor of women’s ambivalent sexism toward men.  </w:t>
      </w:r>
      <w:r w:rsidRPr="00E03496">
        <w:rPr>
          <w:rFonts w:ascii="Tahoma" w:hAnsi="Tahoma" w:cs="Tahoma"/>
          <w:i/>
          <w:color w:val="000000"/>
        </w:rPr>
        <w:t>Psychology of Women Quarterly, 37</w:t>
      </w:r>
      <w:r w:rsidRPr="00E03496">
        <w:rPr>
          <w:rFonts w:ascii="Tahoma" w:hAnsi="Tahoma" w:cs="Tahoma"/>
          <w:color w:val="000000"/>
        </w:rPr>
        <w:t>, 507-518. doi:  10.1177/0361684313497471</w:t>
      </w:r>
    </w:p>
    <w:p w14:paraId="16266AED" w14:textId="77777777" w:rsidR="00A40844" w:rsidRPr="00E03496" w:rsidRDefault="00A40844" w:rsidP="00A40844">
      <w:pPr>
        <w:spacing w:after="0" w:line="480" w:lineRule="auto"/>
        <w:ind w:left="720" w:hanging="720"/>
        <w:contextualSpacing/>
        <w:rPr>
          <w:rFonts w:ascii="Tahoma" w:hAnsi="Tahoma" w:cs="Tahoma"/>
          <w:color w:val="000000"/>
        </w:rPr>
      </w:pPr>
      <w:r>
        <w:rPr>
          <w:rFonts w:ascii="Tahoma" w:hAnsi="Tahoma" w:cs="Tahoma"/>
          <w:color w:val="000000"/>
        </w:rPr>
        <w:t xml:space="preserve">[30] </w:t>
      </w:r>
      <w:r w:rsidRPr="00E03496">
        <w:rPr>
          <w:rFonts w:ascii="Tahoma" w:hAnsi="Tahoma" w:cs="Tahoma"/>
          <w:color w:val="000000"/>
        </w:rPr>
        <w:t xml:space="preserve">Hart, J., Hung, J. A., Glick, P., &amp; Dinero, R. E. (2012). He loves her, he loves her not: Attachment style as a personality antecedent to men’s ambivalent sexism. </w:t>
      </w:r>
      <w:r w:rsidRPr="00E03496">
        <w:rPr>
          <w:rFonts w:ascii="Tahoma" w:hAnsi="Tahoma" w:cs="Tahoma"/>
          <w:i/>
          <w:color w:val="000000"/>
        </w:rPr>
        <w:t>Personality and Social Psychology Bulletin, 38</w:t>
      </w:r>
      <w:r w:rsidRPr="00E03496">
        <w:rPr>
          <w:rFonts w:ascii="Tahoma" w:hAnsi="Tahoma" w:cs="Tahoma"/>
          <w:color w:val="000000"/>
        </w:rPr>
        <w:t>, 1495-1505. doi: 10.1177/0146167212454177</w:t>
      </w:r>
    </w:p>
    <w:p w14:paraId="7B7332FB" w14:textId="77777777" w:rsidR="00A40844" w:rsidRDefault="004C390E" w:rsidP="00A40844">
      <w:pPr>
        <w:spacing w:after="0" w:line="480" w:lineRule="auto"/>
        <w:contextualSpacing/>
        <w:rPr>
          <w:rFonts w:ascii="Tahoma" w:hAnsi="Tahoma" w:cs="Tahoma"/>
          <w:color w:val="000000"/>
        </w:rPr>
      </w:pPr>
      <w:r>
        <w:rPr>
          <w:rFonts w:ascii="Tahoma" w:hAnsi="Tahoma" w:cs="Tahoma"/>
          <w:color w:val="000000"/>
        </w:rPr>
        <w:t xml:space="preserve">[31] </w:t>
      </w:r>
      <w:r w:rsidR="009808A1" w:rsidRPr="00E03496">
        <w:rPr>
          <w:rFonts w:ascii="Tahoma" w:hAnsi="Tahoma" w:cs="Tahoma"/>
          <w:color w:val="000000"/>
        </w:rPr>
        <w:t xml:space="preserve">Baldwin, M. W., Keelan, J. P. R., Fehr, B., Enns, V., &amp; Koh-Rangarajoo, E. (1996). </w:t>
      </w:r>
    </w:p>
    <w:p w14:paraId="4E31BF10" w14:textId="77777777" w:rsidR="00A40844" w:rsidRDefault="00A40844" w:rsidP="00A40844">
      <w:pPr>
        <w:spacing w:after="0" w:line="480" w:lineRule="auto"/>
        <w:contextualSpacing/>
        <w:rPr>
          <w:rFonts w:ascii="Tahoma" w:hAnsi="Tahoma" w:cs="Tahoma"/>
          <w:color w:val="000000"/>
        </w:rPr>
      </w:pPr>
      <w:r>
        <w:rPr>
          <w:rFonts w:ascii="Tahoma" w:hAnsi="Tahoma" w:cs="Tahoma"/>
          <w:color w:val="000000"/>
        </w:rPr>
        <w:tab/>
      </w:r>
      <w:r w:rsidR="009808A1" w:rsidRPr="00E03496">
        <w:rPr>
          <w:rFonts w:ascii="Tahoma" w:hAnsi="Tahoma" w:cs="Tahoma"/>
          <w:color w:val="000000"/>
        </w:rPr>
        <w:t xml:space="preserve">Social cognitive conceptualization of attachment working models: Availability and </w:t>
      </w:r>
    </w:p>
    <w:p w14:paraId="66AEA8EE" w14:textId="77777777" w:rsidR="00A40844" w:rsidRDefault="00A40844" w:rsidP="00A40844">
      <w:pPr>
        <w:spacing w:after="0" w:line="480" w:lineRule="auto"/>
        <w:contextualSpacing/>
        <w:rPr>
          <w:rFonts w:ascii="Tahoma" w:hAnsi="Tahoma" w:cs="Tahoma"/>
          <w:color w:val="000000"/>
        </w:rPr>
      </w:pPr>
      <w:r>
        <w:rPr>
          <w:rFonts w:ascii="Tahoma" w:hAnsi="Tahoma" w:cs="Tahoma"/>
          <w:color w:val="000000"/>
        </w:rPr>
        <w:tab/>
      </w:r>
      <w:r w:rsidR="009808A1" w:rsidRPr="00E03496">
        <w:rPr>
          <w:rFonts w:ascii="Tahoma" w:hAnsi="Tahoma" w:cs="Tahoma"/>
          <w:color w:val="000000"/>
        </w:rPr>
        <w:t xml:space="preserve">accessibility effects. </w:t>
      </w:r>
      <w:r w:rsidR="009808A1" w:rsidRPr="00E03496">
        <w:rPr>
          <w:rFonts w:ascii="Tahoma" w:hAnsi="Tahoma" w:cs="Tahoma"/>
          <w:i/>
          <w:color w:val="000000"/>
        </w:rPr>
        <w:t>Journal of Personality and Social Psychology, 71,</w:t>
      </w:r>
      <w:r w:rsidR="009808A1" w:rsidRPr="00E03496">
        <w:rPr>
          <w:rFonts w:ascii="Tahoma" w:hAnsi="Tahoma" w:cs="Tahoma"/>
          <w:color w:val="000000"/>
        </w:rPr>
        <w:t xml:space="preserve"> 94-104.</w:t>
      </w:r>
      <w:r w:rsidR="002073F0" w:rsidRPr="00E03496">
        <w:rPr>
          <w:rFonts w:ascii="Tahoma" w:hAnsi="Tahoma" w:cs="Tahoma"/>
          <w:color w:val="000000"/>
        </w:rPr>
        <w:t xml:space="preserve"> doi: </w:t>
      </w:r>
    </w:p>
    <w:p w14:paraId="6EB2EDA3" w14:textId="55939990" w:rsidR="009808A1" w:rsidRPr="00E03496" w:rsidRDefault="00A40844" w:rsidP="00A40844">
      <w:pPr>
        <w:spacing w:after="0" w:line="480" w:lineRule="auto"/>
        <w:contextualSpacing/>
        <w:rPr>
          <w:rFonts w:ascii="Tahoma" w:hAnsi="Tahoma" w:cs="Tahoma"/>
          <w:color w:val="000000"/>
        </w:rPr>
      </w:pPr>
      <w:r>
        <w:rPr>
          <w:rFonts w:ascii="Tahoma" w:hAnsi="Tahoma" w:cs="Tahoma"/>
          <w:color w:val="000000"/>
        </w:rPr>
        <w:tab/>
      </w:r>
      <w:r w:rsidR="002073F0" w:rsidRPr="00E03496">
        <w:rPr>
          <w:rFonts w:ascii="Tahoma" w:hAnsi="Tahoma" w:cs="Tahoma"/>
          <w:color w:val="000000"/>
        </w:rPr>
        <w:t>10.1037/0022-3514.71.1.94</w:t>
      </w:r>
    </w:p>
    <w:p w14:paraId="437EEE6C" w14:textId="77777777" w:rsidR="00E45891" w:rsidRPr="00E03496" w:rsidRDefault="00E45891" w:rsidP="00E45891">
      <w:pPr>
        <w:spacing w:after="0" w:line="480" w:lineRule="auto"/>
        <w:ind w:left="720" w:hanging="720"/>
        <w:contextualSpacing/>
        <w:rPr>
          <w:rFonts w:ascii="Tahoma" w:hAnsi="Tahoma" w:cs="Tahoma"/>
          <w:color w:val="000000"/>
        </w:rPr>
      </w:pPr>
      <w:r>
        <w:rPr>
          <w:rFonts w:ascii="Tahoma" w:hAnsi="Tahoma" w:cs="Tahoma"/>
          <w:color w:val="000000"/>
        </w:rPr>
        <w:t xml:space="preserve">[32] </w:t>
      </w:r>
      <w:r w:rsidRPr="00E03496">
        <w:rPr>
          <w:rFonts w:ascii="Tahoma" w:hAnsi="Tahoma" w:cs="Tahoma"/>
          <w:color w:val="000000"/>
        </w:rPr>
        <w:t xml:space="preserve">Mikulincer, M., Gillath, O., Halevy, V., Avihou, N., Avidan, S., &amp; Eshkoli, N. (2001). Attachment theory and reactions to others’ needs: Evidence that activation of the sense of attachment security promotes empathetic response. </w:t>
      </w:r>
      <w:r w:rsidRPr="00E03496">
        <w:rPr>
          <w:rFonts w:ascii="Tahoma" w:hAnsi="Tahoma" w:cs="Tahoma"/>
          <w:i/>
          <w:color w:val="000000"/>
        </w:rPr>
        <w:t>Journal of Personality and Social Psychology, 81</w:t>
      </w:r>
      <w:r w:rsidRPr="00E03496">
        <w:rPr>
          <w:rFonts w:ascii="Tahoma" w:hAnsi="Tahoma" w:cs="Tahoma"/>
          <w:color w:val="000000"/>
        </w:rPr>
        <w:t>, 1205–1224. doi: 10.1037/0022-3514.81.6.1205</w:t>
      </w:r>
    </w:p>
    <w:p w14:paraId="198A7840" w14:textId="77777777" w:rsidR="00E45891" w:rsidRPr="00E03496" w:rsidRDefault="00E45891" w:rsidP="00E45891">
      <w:pPr>
        <w:spacing w:after="0" w:line="480" w:lineRule="auto"/>
        <w:ind w:left="720" w:hanging="720"/>
        <w:contextualSpacing/>
        <w:rPr>
          <w:rFonts w:ascii="Tahoma" w:hAnsi="Tahoma" w:cs="Tahoma"/>
          <w:color w:val="000000"/>
        </w:rPr>
      </w:pPr>
      <w:r>
        <w:rPr>
          <w:rFonts w:ascii="Tahoma" w:hAnsi="Tahoma" w:cs="Tahoma"/>
          <w:color w:val="000000"/>
        </w:rPr>
        <w:t xml:space="preserve">[33] </w:t>
      </w:r>
      <w:r w:rsidRPr="00E03496">
        <w:rPr>
          <w:rFonts w:ascii="Tahoma" w:hAnsi="Tahoma" w:cs="Tahoma"/>
          <w:color w:val="000000"/>
        </w:rPr>
        <w:t xml:space="preserve">Mikulincer, M., Shaver, P. R., Gillath, O., &amp; Nitzberg, R. (2005). Attachment, caregiving, and altruism: Boosting attachment security increases compassion and helping. </w:t>
      </w:r>
      <w:r w:rsidRPr="00E03496">
        <w:rPr>
          <w:rFonts w:ascii="Tahoma" w:hAnsi="Tahoma" w:cs="Tahoma"/>
          <w:i/>
          <w:color w:val="000000"/>
        </w:rPr>
        <w:t>Journal of Personality and Social Psychology, 89</w:t>
      </w:r>
      <w:r w:rsidRPr="00E03496">
        <w:rPr>
          <w:rFonts w:ascii="Tahoma" w:hAnsi="Tahoma" w:cs="Tahoma"/>
          <w:color w:val="000000"/>
        </w:rPr>
        <w:t>, 817-839. http://dx.doi.org/10.1037/0022-3514.89.5.817</w:t>
      </w:r>
    </w:p>
    <w:p w14:paraId="52EF5253" w14:textId="77777777" w:rsidR="00115EAD" w:rsidRPr="00E03496" w:rsidRDefault="00115EAD" w:rsidP="00115EAD">
      <w:pPr>
        <w:spacing w:after="0" w:line="480" w:lineRule="auto"/>
        <w:ind w:left="709" w:hanging="720"/>
        <w:contextualSpacing/>
        <w:rPr>
          <w:rFonts w:ascii="Tahoma" w:hAnsi="Tahoma" w:cs="Tahoma"/>
          <w:color w:val="000000"/>
        </w:rPr>
      </w:pPr>
      <w:r>
        <w:rPr>
          <w:rFonts w:ascii="Tahoma" w:hAnsi="Tahoma" w:cs="Tahoma"/>
          <w:color w:val="000000"/>
        </w:rPr>
        <w:lastRenderedPageBreak/>
        <w:t xml:space="preserve">[34] </w:t>
      </w:r>
      <w:r w:rsidRPr="00E03496">
        <w:rPr>
          <w:rFonts w:ascii="Tahoma" w:hAnsi="Tahoma" w:cs="Tahoma"/>
          <w:color w:val="000000"/>
        </w:rPr>
        <w:t>Carnelley, K. B., &amp; Rowe, A. C. (2007). Repeated priming of attachment security influences</w:t>
      </w:r>
      <w:r>
        <w:rPr>
          <w:rFonts w:ascii="Tahoma" w:hAnsi="Tahoma" w:cs="Tahoma"/>
          <w:color w:val="000000"/>
        </w:rPr>
        <w:t xml:space="preserve"> </w:t>
      </w:r>
      <w:r w:rsidRPr="00E03496">
        <w:rPr>
          <w:rFonts w:ascii="Tahoma" w:hAnsi="Tahoma" w:cs="Tahoma"/>
          <w:color w:val="000000"/>
        </w:rPr>
        <w:t xml:space="preserve">immediate and later views of self and relationships. </w:t>
      </w:r>
      <w:r w:rsidRPr="00E03496">
        <w:rPr>
          <w:rFonts w:ascii="Tahoma" w:hAnsi="Tahoma" w:cs="Tahoma"/>
          <w:i/>
          <w:color w:val="000000"/>
        </w:rPr>
        <w:t>Personal Relationships, 14</w:t>
      </w:r>
      <w:r w:rsidRPr="00E03496">
        <w:rPr>
          <w:rFonts w:ascii="Tahoma" w:hAnsi="Tahoma" w:cs="Tahoma"/>
          <w:color w:val="000000"/>
        </w:rPr>
        <w:t xml:space="preserve">, 307–320. doi: 10.1111/j.1475-6811.2007.00156.x </w:t>
      </w:r>
    </w:p>
    <w:p w14:paraId="61E84788" w14:textId="77777777" w:rsidR="00115EAD" w:rsidRPr="00E03496" w:rsidRDefault="00115EAD" w:rsidP="00115EAD">
      <w:pPr>
        <w:spacing w:after="0" w:line="480" w:lineRule="auto"/>
        <w:ind w:left="720" w:hanging="720"/>
        <w:contextualSpacing/>
        <w:rPr>
          <w:rFonts w:ascii="Tahoma" w:hAnsi="Tahoma" w:cs="Tahoma"/>
          <w:color w:val="000000"/>
        </w:rPr>
      </w:pPr>
      <w:r>
        <w:rPr>
          <w:rFonts w:ascii="Tahoma" w:hAnsi="Tahoma" w:cs="Tahoma"/>
          <w:color w:val="000000"/>
        </w:rPr>
        <w:t xml:space="preserve">[35] </w:t>
      </w:r>
      <w:r w:rsidRPr="00E03496">
        <w:rPr>
          <w:rFonts w:ascii="Tahoma" w:hAnsi="Tahoma" w:cs="Tahoma"/>
          <w:color w:val="000000"/>
        </w:rPr>
        <w:t xml:space="preserve">Rowe, A. C., &amp; Carnelley, K. B. (2003). Attachment style differences in the processing of attachment relevant information: Primed-style effects on recall, interpersonal expectations, and affect.  </w:t>
      </w:r>
      <w:r w:rsidRPr="00E03496">
        <w:rPr>
          <w:rFonts w:ascii="Tahoma" w:hAnsi="Tahoma" w:cs="Tahoma"/>
          <w:i/>
          <w:color w:val="000000"/>
        </w:rPr>
        <w:t>Personal Relationships, 10</w:t>
      </w:r>
      <w:r w:rsidRPr="00E03496">
        <w:rPr>
          <w:rFonts w:ascii="Tahoma" w:hAnsi="Tahoma" w:cs="Tahoma"/>
          <w:color w:val="000000"/>
        </w:rPr>
        <w:t>, 59–75. doi:10.1111/1475-6811.00036</w:t>
      </w:r>
    </w:p>
    <w:p w14:paraId="729B8BE7" w14:textId="561D2FC5" w:rsidR="00115EAD" w:rsidRDefault="00115EAD" w:rsidP="00115EAD">
      <w:pPr>
        <w:spacing w:after="0" w:line="480" w:lineRule="auto"/>
        <w:ind w:left="720" w:hanging="720"/>
        <w:contextualSpacing/>
        <w:rPr>
          <w:rFonts w:ascii="Tahoma" w:hAnsi="Tahoma" w:cs="Tahoma"/>
          <w:color w:val="000000"/>
        </w:rPr>
      </w:pPr>
      <w:r>
        <w:rPr>
          <w:rFonts w:ascii="Tahoma" w:hAnsi="Tahoma" w:cs="Tahoma"/>
          <w:color w:val="000000"/>
        </w:rPr>
        <w:t xml:space="preserve">[36] </w:t>
      </w:r>
      <w:r w:rsidRPr="00E03496">
        <w:rPr>
          <w:rFonts w:ascii="Tahoma" w:hAnsi="Tahoma" w:cs="Tahoma"/>
          <w:color w:val="000000"/>
        </w:rPr>
        <w:t xml:space="preserve">Mikulincer, M., &amp; Shaver, P. R., (2001). Attachment theory and intergroup bias: Evidence that priming the secure base schema attenuates negative reactions to outgroups. </w:t>
      </w:r>
      <w:r w:rsidRPr="00E03496">
        <w:rPr>
          <w:rFonts w:ascii="Tahoma" w:hAnsi="Tahoma" w:cs="Tahoma"/>
          <w:i/>
          <w:color w:val="000000"/>
        </w:rPr>
        <w:t>Journal of Personality and Social Psychology, 81</w:t>
      </w:r>
      <w:r w:rsidRPr="00E03496">
        <w:rPr>
          <w:rFonts w:ascii="Tahoma" w:hAnsi="Tahoma" w:cs="Tahoma"/>
          <w:color w:val="000000"/>
        </w:rPr>
        <w:t>, 97-115/ doi: 10.1037//0022-3514.81.1.97</w:t>
      </w:r>
    </w:p>
    <w:p w14:paraId="38BE8B5B" w14:textId="7E7B1009" w:rsidR="00BB66A2" w:rsidRPr="00AC16E6" w:rsidRDefault="005546F0" w:rsidP="00BB66A2">
      <w:pPr>
        <w:spacing w:after="0" w:line="240" w:lineRule="auto"/>
        <w:ind w:left="720" w:hanging="720"/>
        <w:rPr>
          <w:rFonts w:ascii="Tahoma" w:hAnsi="Tahoma" w:cs="Tahoma"/>
          <w:color w:val="000000"/>
          <w:sz w:val="20"/>
          <w:szCs w:val="20"/>
        </w:rPr>
      </w:pPr>
      <w:r>
        <w:rPr>
          <w:rFonts w:ascii="Tahoma" w:hAnsi="Tahoma" w:cs="Tahoma"/>
          <w:color w:val="000000"/>
          <w:sz w:val="20"/>
          <w:szCs w:val="20"/>
        </w:rPr>
        <w:t xml:space="preserve">** </w:t>
      </w:r>
      <w:r w:rsidR="00BB66A2" w:rsidRPr="00AC16E6">
        <w:rPr>
          <w:rFonts w:ascii="Tahoma" w:hAnsi="Tahoma" w:cs="Tahoma"/>
          <w:color w:val="000000"/>
          <w:sz w:val="20"/>
          <w:szCs w:val="20"/>
        </w:rPr>
        <w:t>This was the first paper to examine the effects of security priming on prejudice.  Across a variety of target groups, security-primed participants demonstrated less prejudice.</w:t>
      </w:r>
    </w:p>
    <w:p w14:paraId="536C633E" w14:textId="77777777" w:rsidR="00BB66A2" w:rsidRPr="00E03496" w:rsidRDefault="00BB66A2" w:rsidP="00BB66A2">
      <w:pPr>
        <w:spacing w:after="0" w:line="240" w:lineRule="auto"/>
        <w:ind w:left="720" w:hanging="720"/>
        <w:rPr>
          <w:rFonts w:ascii="Tahoma" w:hAnsi="Tahoma" w:cs="Tahoma"/>
          <w:color w:val="000000"/>
        </w:rPr>
      </w:pPr>
    </w:p>
    <w:p w14:paraId="5847F76F" w14:textId="11ED52E5" w:rsidR="00E007BB" w:rsidRPr="00E03496" w:rsidRDefault="00145F3F" w:rsidP="00115EAD">
      <w:pPr>
        <w:spacing w:line="480" w:lineRule="auto"/>
        <w:ind w:left="720" w:hanging="720"/>
        <w:contextualSpacing/>
        <w:rPr>
          <w:rFonts w:ascii="Tahoma" w:hAnsi="Tahoma" w:cs="Tahoma"/>
          <w:color w:val="000000"/>
        </w:rPr>
      </w:pPr>
      <w:r>
        <w:rPr>
          <w:rFonts w:ascii="Tahoma" w:hAnsi="Tahoma" w:cs="Tahoma"/>
          <w:color w:val="000000"/>
        </w:rPr>
        <w:t xml:space="preserve">[37] </w:t>
      </w:r>
      <w:r w:rsidR="00E007BB" w:rsidRPr="00E03496">
        <w:rPr>
          <w:rFonts w:ascii="Tahoma" w:hAnsi="Tahoma" w:cs="Tahoma"/>
          <w:color w:val="000000"/>
        </w:rPr>
        <w:t xml:space="preserve">Boag, E., &amp; Carnelley, K. B.  (2012). Self-reported discrimination and discriminatory behaviour: The role of attachment security.  </w:t>
      </w:r>
      <w:r w:rsidR="00E007BB" w:rsidRPr="00E03496">
        <w:rPr>
          <w:rFonts w:ascii="Tahoma" w:hAnsi="Tahoma" w:cs="Tahoma"/>
          <w:i/>
          <w:color w:val="000000"/>
        </w:rPr>
        <w:t>British Journal of Social Psychology, 51</w:t>
      </w:r>
      <w:r w:rsidR="00E007BB" w:rsidRPr="00E03496">
        <w:rPr>
          <w:rFonts w:ascii="Tahoma" w:hAnsi="Tahoma" w:cs="Tahoma"/>
          <w:color w:val="000000"/>
        </w:rPr>
        <w:t>, 393-403.</w:t>
      </w:r>
      <w:r w:rsidR="002073F0" w:rsidRPr="00E03496">
        <w:rPr>
          <w:rFonts w:ascii="Tahoma" w:hAnsi="Tahoma" w:cs="Tahoma"/>
          <w:color w:val="000000"/>
        </w:rPr>
        <w:t xml:space="preserve"> doi: 10.1111/j.2044-8309.2011.02065.x</w:t>
      </w:r>
    </w:p>
    <w:p w14:paraId="5BEC3956" w14:textId="7D06A1A8" w:rsidR="00E007BB" w:rsidRDefault="00145F3F" w:rsidP="00E03496">
      <w:pPr>
        <w:spacing w:after="0" w:line="480" w:lineRule="auto"/>
        <w:ind w:left="720" w:hanging="720"/>
        <w:contextualSpacing/>
        <w:rPr>
          <w:rFonts w:ascii="Tahoma" w:hAnsi="Tahoma" w:cs="Tahoma"/>
          <w:color w:val="000000"/>
        </w:rPr>
      </w:pPr>
      <w:r>
        <w:rPr>
          <w:rFonts w:ascii="Tahoma" w:hAnsi="Tahoma" w:cs="Tahoma"/>
          <w:color w:val="000000"/>
        </w:rPr>
        <w:t xml:space="preserve">[38] </w:t>
      </w:r>
      <w:r w:rsidR="00E007BB" w:rsidRPr="00E03496">
        <w:rPr>
          <w:rFonts w:ascii="Tahoma" w:hAnsi="Tahoma" w:cs="Tahoma"/>
          <w:color w:val="000000"/>
        </w:rPr>
        <w:t xml:space="preserve">Boag, E. M., &amp; Carnelley, K. B. (2016). Attachment and prejudice: The mediating role of empathy. </w:t>
      </w:r>
      <w:r w:rsidR="00E007BB" w:rsidRPr="00E03496">
        <w:rPr>
          <w:rFonts w:ascii="Tahoma" w:hAnsi="Tahoma" w:cs="Tahoma"/>
          <w:i/>
          <w:color w:val="000000"/>
        </w:rPr>
        <w:t>British Journal of Social Psychology, 55</w:t>
      </w:r>
      <w:r w:rsidR="00E007BB" w:rsidRPr="00E03496">
        <w:rPr>
          <w:rFonts w:ascii="Tahoma" w:hAnsi="Tahoma" w:cs="Tahoma"/>
          <w:color w:val="000000"/>
        </w:rPr>
        <w:t>, 337–356. doi:10.1111/bjso.12132</w:t>
      </w:r>
    </w:p>
    <w:p w14:paraId="0274A60B" w14:textId="6E76730E" w:rsidR="00BB66A2" w:rsidRPr="00AC16E6" w:rsidRDefault="005546F0" w:rsidP="00BB66A2">
      <w:pPr>
        <w:spacing w:after="0" w:line="240" w:lineRule="auto"/>
        <w:ind w:left="720" w:hanging="720"/>
        <w:contextualSpacing/>
        <w:rPr>
          <w:rFonts w:ascii="Tahoma" w:hAnsi="Tahoma" w:cs="Tahoma"/>
          <w:color w:val="000000"/>
          <w:sz w:val="20"/>
          <w:szCs w:val="20"/>
        </w:rPr>
      </w:pPr>
      <w:r>
        <w:rPr>
          <w:rFonts w:ascii="Tahoma" w:hAnsi="Tahoma" w:cs="Tahoma"/>
          <w:color w:val="000000"/>
          <w:sz w:val="20"/>
          <w:szCs w:val="20"/>
        </w:rPr>
        <w:t xml:space="preserve">* </w:t>
      </w:r>
      <w:r w:rsidR="00BB66A2" w:rsidRPr="00AC16E6">
        <w:rPr>
          <w:rFonts w:ascii="Tahoma" w:hAnsi="Tahoma" w:cs="Tahoma"/>
          <w:color w:val="000000"/>
          <w:sz w:val="20"/>
          <w:szCs w:val="20"/>
        </w:rPr>
        <w:t>One of the most recent papers on attachment and prejudice; it shows security leads to high empathy which in turn leads to lower prejudice.</w:t>
      </w:r>
    </w:p>
    <w:p w14:paraId="71E9E654" w14:textId="77777777" w:rsidR="00BB66A2" w:rsidRPr="00E03496" w:rsidRDefault="00BB66A2" w:rsidP="00BB66A2">
      <w:pPr>
        <w:spacing w:after="0" w:line="240" w:lineRule="auto"/>
        <w:ind w:left="720" w:hanging="720"/>
        <w:contextualSpacing/>
        <w:rPr>
          <w:rFonts w:ascii="Tahoma" w:hAnsi="Tahoma" w:cs="Tahoma"/>
          <w:color w:val="000000"/>
        </w:rPr>
      </w:pPr>
    </w:p>
    <w:p w14:paraId="3FD80A56" w14:textId="77777777" w:rsidR="00115EAD" w:rsidRPr="00E03496" w:rsidRDefault="00115EAD" w:rsidP="00115EAD">
      <w:pPr>
        <w:spacing w:after="0" w:line="480" w:lineRule="auto"/>
        <w:ind w:left="720" w:hanging="720"/>
        <w:contextualSpacing/>
        <w:rPr>
          <w:rFonts w:ascii="Tahoma" w:hAnsi="Tahoma" w:cs="Tahoma"/>
          <w:color w:val="000000"/>
        </w:rPr>
      </w:pPr>
      <w:r>
        <w:rPr>
          <w:rFonts w:ascii="Tahoma" w:hAnsi="Tahoma" w:cs="Tahoma"/>
          <w:color w:val="000000"/>
        </w:rPr>
        <w:t xml:space="preserve">[39] </w:t>
      </w:r>
      <w:r w:rsidRPr="00E03496">
        <w:rPr>
          <w:rFonts w:ascii="Tahoma" w:hAnsi="Tahoma" w:cs="Tahoma"/>
          <w:color w:val="000000"/>
        </w:rPr>
        <w:t xml:space="preserve">Saleem, M., Prot, S., Cikara, M., Lam, B. C. P., Anderson, C. A., &amp; Jelic, M. (2015). Cutting Gordian knots: Reducing prejudice through attachment security. </w:t>
      </w:r>
      <w:r w:rsidRPr="00E03496">
        <w:rPr>
          <w:rFonts w:ascii="Tahoma" w:hAnsi="Tahoma" w:cs="Tahoma"/>
          <w:i/>
          <w:color w:val="000000"/>
        </w:rPr>
        <w:t>Personality and Social Psychology Bulletin, 41</w:t>
      </w:r>
      <w:r w:rsidRPr="00E03496">
        <w:rPr>
          <w:rFonts w:ascii="Tahoma" w:hAnsi="Tahoma" w:cs="Tahoma"/>
          <w:color w:val="000000"/>
        </w:rPr>
        <w:t>, 1560-1574. doi: 10.1177/0146167215601829</w:t>
      </w:r>
    </w:p>
    <w:p w14:paraId="242638F2" w14:textId="77777777" w:rsidR="00115EAD" w:rsidRPr="00E03496" w:rsidRDefault="00115EAD" w:rsidP="00115EAD">
      <w:pPr>
        <w:spacing w:after="0" w:line="480" w:lineRule="auto"/>
        <w:ind w:left="720" w:hanging="720"/>
        <w:contextualSpacing/>
        <w:rPr>
          <w:rFonts w:ascii="Tahoma" w:hAnsi="Tahoma" w:cs="Tahoma"/>
          <w:color w:val="000000"/>
        </w:rPr>
      </w:pPr>
      <w:r>
        <w:rPr>
          <w:rFonts w:ascii="Tahoma" w:hAnsi="Tahoma" w:cs="Tahoma"/>
          <w:color w:val="000000"/>
        </w:rPr>
        <w:t xml:space="preserve">[40] </w:t>
      </w:r>
      <w:r w:rsidRPr="00E03496">
        <w:rPr>
          <w:rFonts w:ascii="Tahoma" w:hAnsi="Tahoma" w:cs="Tahoma"/>
          <w:color w:val="000000"/>
        </w:rPr>
        <w:t>Kobak, R., &amp; Sceery, A. (1988). Attachment in late adolescence: Working models, affect regulation, and representations of self and others. </w:t>
      </w:r>
      <w:r w:rsidRPr="00E03496">
        <w:rPr>
          <w:rFonts w:ascii="Tahoma" w:hAnsi="Tahoma" w:cs="Tahoma"/>
          <w:i/>
          <w:iCs/>
          <w:color w:val="000000"/>
        </w:rPr>
        <w:t>Child Development,</w:t>
      </w:r>
      <w:r w:rsidRPr="00E03496">
        <w:rPr>
          <w:rFonts w:ascii="Tahoma" w:hAnsi="Tahoma" w:cs="Tahoma"/>
          <w:color w:val="000000"/>
        </w:rPr>
        <w:t> </w:t>
      </w:r>
      <w:r w:rsidRPr="00E03496">
        <w:rPr>
          <w:rFonts w:ascii="Tahoma" w:hAnsi="Tahoma" w:cs="Tahoma"/>
          <w:i/>
          <w:iCs/>
          <w:color w:val="000000"/>
        </w:rPr>
        <w:t>59</w:t>
      </w:r>
      <w:r w:rsidRPr="00E03496">
        <w:rPr>
          <w:rFonts w:ascii="Tahoma" w:hAnsi="Tahoma" w:cs="Tahoma"/>
          <w:color w:val="000000"/>
        </w:rPr>
        <w:t>(1), 135-146. doi:10.2307/1130395</w:t>
      </w:r>
    </w:p>
    <w:p w14:paraId="3BA7DFD1" w14:textId="5103DC8A" w:rsidR="004201B6" w:rsidRPr="00E03496" w:rsidRDefault="00DA20AD" w:rsidP="00E03496">
      <w:pPr>
        <w:spacing w:after="0" w:line="480" w:lineRule="auto"/>
        <w:ind w:left="720" w:hanging="720"/>
        <w:contextualSpacing/>
        <w:rPr>
          <w:rFonts w:ascii="Tahoma" w:hAnsi="Tahoma" w:cs="Tahoma"/>
          <w:color w:val="000000"/>
        </w:rPr>
      </w:pPr>
      <w:r>
        <w:rPr>
          <w:rFonts w:ascii="Tahoma" w:hAnsi="Tahoma" w:cs="Tahoma"/>
          <w:color w:val="000000"/>
        </w:rPr>
        <w:lastRenderedPageBreak/>
        <w:t xml:space="preserve"> </w:t>
      </w:r>
      <w:r w:rsidR="00145F3F">
        <w:rPr>
          <w:rFonts w:ascii="Tahoma" w:hAnsi="Tahoma" w:cs="Tahoma"/>
          <w:color w:val="000000"/>
        </w:rPr>
        <w:t xml:space="preserve">[41] </w:t>
      </w:r>
      <w:r w:rsidR="00111A9E" w:rsidRPr="00E03496">
        <w:rPr>
          <w:rFonts w:ascii="Tahoma" w:hAnsi="Tahoma" w:cs="Tahoma"/>
          <w:color w:val="000000"/>
        </w:rPr>
        <w:t>Crittenden, P.</w:t>
      </w:r>
      <w:r w:rsidR="00557E8F" w:rsidRPr="00E03496">
        <w:rPr>
          <w:rFonts w:ascii="Tahoma" w:hAnsi="Tahoma" w:cs="Tahoma"/>
          <w:color w:val="000000"/>
        </w:rPr>
        <w:t xml:space="preserve"> </w:t>
      </w:r>
      <w:r w:rsidR="00111A9E" w:rsidRPr="00E03496">
        <w:rPr>
          <w:rFonts w:ascii="Tahoma" w:hAnsi="Tahoma" w:cs="Tahoma"/>
          <w:color w:val="000000"/>
        </w:rPr>
        <w:t xml:space="preserve">M. (1997). Toward an integrative theory of trauma: A dynamic-maturational approach. In D. Cicchetti and S. Toth (Eds.), </w:t>
      </w:r>
      <w:r w:rsidR="00111A9E" w:rsidRPr="00E03496">
        <w:rPr>
          <w:rFonts w:ascii="Tahoma" w:hAnsi="Tahoma" w:cs="Tahoma"/>
          <w:i/>
          <w:color w:val="000000"/>
        </w:rPr>
        <w:t>The Rochester Symposium on Developmental Psychopathology</w:t>
      </w:r>
      <w:r w:rsidR="00111A9E" w:rsidRPr="00E03496">
        <w:rPr>
          <w:rFonts w:ascii="Tahoma" w:hAnsi="Tahoma" w:cs="Tahoma"/>
          <w:color w:val="000000"/>
        </w:rPr>
        <w:t>, Vol. 10. Risk, Trauma, and Mental Processes (pp. 34-84). Rochester, NY: University of Rochester Press.</w:t>
      </w:r>
    </w:p>
    <w:p w14:paraId="3EE18611" w14:textId="12F4A1AE" w:rsidR="00DA20AD" w:rsidRPr="00E03496" w:rsidRDefault="00DA20AD" w:rsidP="00DA20AD">
      <w:pPr>
        <w:spacing w:after="0" w:line="480" w:lineRule="auto"/>
        <w:ind w:left="720" w:hanging="720"/>
        <w:contextualSpacing/>
        <w:rPr>
          <w:rFonts w:ascii="Tahoma" w:hAnsi="Tahoma" w:cs="Tahoma"/>
          <w:color w:val="000000"/>
        </w:rPr>
      </w:pPr>
      <w:r>
        <w:rPr>
          <w:rFonts w:ascii="Tahoma" w:hAnsi="Tahoma" w:cs="Tahoma"/>
          <w:color w:val="000000"/>
        </w:rPr>
        <w:t xml:space="preserve">[42] </w:t>
      </w:r>
      <w:r w:rsidRPr="00E03496">
        <w:rPr>
          <w:rFonts w:ascii="Tahoma" w:hAnsi="Tahoma" w:cs="Tahoma"/>
          <w:color w:val="000000"/>
        </w:rPr>
        <w:t xml:space="preserve">Fonagy, P., &amp; Higgitt, A. (2007). The development of prejudice: An attachment theory hypothesis explaining its ubiquity. In H. Parens, A. Mahfouz, S. W. Tremlow &amp; D. E. Scharff (Eds.), </w:t>
      </w:r>
      <w:r w:rsidRPr="00E03496">
        <w:rPr>
          <w:rFonts w:ascii="Tahoma" w:hAnsi="Tahoma" w:cs="Tahoma"/>
          <w:i/>
          <w:color w:val="000000"/>
        </w:rPr>
        <w:t>The future of prejudice: Psychoanalysis and the prevention of prejudice.</w:t>
      </w:r>
      <w:r w:rsidRPr="00E03496">
        <w:rPr>
          <w:rFonts w:ascii="Tahoma" w:hAnsi="Tahoma" w:cs="Tahoma"/>
          <w:color w:val="000000"/>
        </w:rPr>
        <w:t xml:space="preserve"> Maryland, US: Rowman &amp; Littlefield Publishing Group</w:t>
      </w:r>
      <w:r>
        <w:rPr>
          <w:rFonts w:ascii="Tahoma" w:hAnsi="Tahoma" w:cs="Tahoma"/>
          <w:color w:val="000000"/>
        </w:rPr>
        <w:t>.</w:t>
      </w:r>
    </w:p>
    <w:p w14:paraId="579D3403" w14:textId="51D4FB70" w:rsidR="00E007BB" w:rsidRPr="00E03496" w:rsidRDefault="00145F3F" w:rsidP="00DA20AD">
      <w:pPr>
        <w:spacing w:after="0" w:line="480" w:lineRule="auto"/>
        <w:ind w:left="720" w:hanging="720"/>
        <w:contextualSpacing/>
        <w:rPr>
          <w:rFonts w:ascii="Tahoma" w:hAnsi="Tahoma" w:cs="Tahoma"/>
          <w:bCs/>
          <w:color w:val="000000"/>
        </w:rPr>
      </w:pPr>
      <w:r>
        <w:rPr>
          <w:rFonts w:ascii="Tahoma" w:hAnsi="Tahoma" w:cs="Tahoma"/>
          <w:color w:val="000000"/>
        </w:rPr>
        <w:t xml:space="preserve">[43] </w:t>
      </w:r>
      <w:r w:rsidR="00E007BB" w:rsidRPr="00E03496">
        <w:rPr>
          <w:rFonts w:ascii="Tahoma" w:hAnsi="Tahoma" w:cs="Tahoma"/>
          <w:color w:val="000000"/>
        </w:rPr>
        <w:t xml:space="preserve">Davis, D., Soref, A., Villaobos, J. G., &amp; Mikulincer, M. (2016). Priming states of mind can affect disclosure of threatening self-information: Effects of self-affirmation, mortality salience and attachment orientations. </w:t>
      </w:r>
      <w:r w:rsidR="00E007BB" w:rsidRPr="00E03496">
        <w:rPr>
          <w:rFonts w:ascii="Tahoma" w:hAnsi="Tahoma" w:cs="Tahoma"/>
          <w:i/>
          <w:color w:val="000000"/>
        </w:rPr>
        <w:t>Law and Human Behaviour, 40</w:t>
      </w:r>
      <w:r w:rsidR="00E007BB" w:rsidRPr="00E03496">
        <w:rPr>
          <w:rFonts w:ascii="Tahoma" w:hAnsi="Tahoma" w:cs="Tahoma"/>
          <w:color w:val="000000"/>
        </w:rPr>
        <w:t>, 351-361. doi: 10.1037/lhb0000184</w:t>
      </w:r>
      <w:r w:rsidR="00E007BB" w:rsidRPr="00E03496">
        <w:rPr>
          <w:rFonts w:ascii="Tahoma" w:hAnsi="Tahoma" w:cs="Tahoma"/>
          <w:bCs/>
          <w:color w:val="000000"/>
        </w:rPr>
        <w:t xml:space="preserve"> </w:t>
      </w:r>
    </w:p>
    <w:p w14:paraId="51AE7D43" w14:textId="3D3CF26B" w:rsidR="008C43FF" w:rsidRPr="00E03496" w:rsidRDefault="00145F3F" w:rsidP="00E03496">
      <w:pPr>
        <w:spacing w:after="0" w:line="480" w:lineRule="auto"/>
        <w:ind w:left="720" w:hanging="720"/>
        <w:contextualSpacing/>
        <w:rPr>
          <w:rFonts w:ascii="Tahoma" w:hAnsi="Tahoma" w:cs="Tahoma"/>
          <w:bCs/>
          <w:color w:val="000000"/>
        </w:rPr>
      </w:pPr>
      <w:r>
        <w:rPr>
          <w:rFonts w:ascii="Tahoma" w:hAnsi="Tahoma" w:cs="Tahoma"/>
          <w:bCs/>
          <w:color w:val="000000"/>
        </w:rPr>
        <w:t xml:space="preserve">[44] </w:t>
      </w:r>
      <w:r w:rsidR="008C43FF" w:rsidRPr="00E03496">
        <w:rPr>
          <w:rFonts w:ascii="Tahoma" w:hAnsi="Tahoma" w:cs="Tahoma"/>
          <w:bCs/>
          <w:color w:val="000000"/>
        </w:rPr>
        <w:t xml:space="preserve">Devine, P. G.  (1989).  Stereotypes and prejudice:  Their automatic and controlled components.  </w:t>
      </w:r>
      <w:r w:rsidR="008C43FF" w:rsidRPr="00E03496">
        <w:rPr>
          <w:rFonts w:ascii="Tahoma" w:hAnsi="Tahoma" w:cs="Tahoma"/>
          <w:bCs/>
          <w:i/>
          <w:color w:val="000000"/>
        </w:rPr>
        <w:t>Journal of Personality and Social Psychology, 56</w:t>
      </w:r>
      <w:r w:rsidR="008C43FF" w:rsidRPr="00E03496">
        <w:rPr>
          <w:rFonts w:ascii="Tahoma" w:hAnsi="Tahoma" w:cs="Tahoma"/>
          <w:bCs/>
          <w:color w:val="000000"/>
        </w:rPr>
        <w:t>, 5-18.</w:t>
      </w:r>
    </w:p>
    <w:p w14:paraId="731A36B0" w14:textId="52165C58" w:rsidR="00CD39F2" w:rsidRDefault="007F6E61" w:rsidP="00E03496">
      <w:pPr>
        <w:spacing w:after="0" w:line="480" w:lineRule="auto"/>
        <w:ind w:left="720" w:hanging="720"/>
        <w:contextualSpacing/>
        <w:rPr>
          <w:rFonts w:ascii="Tahoma" w:hAnsi="Tahoma" w:cs="Tahoma"/>
          <w:color w:val="000000"/>
        </w:rPr>
      </w:pPr>
      <w:r>
        <w:rPr>
          <w:rFonts w:ascii="Tahoma" w:hAnsi="Tahoma" w:cs="Tahoma"/>
          <w:color w:val="000000"/>
        </w:rPr>
        <w:t xml:space="preserve">[45] </w:t>
      </w:r>
      <w:r w:rsidR="00CD39F2" w:rsidRPr="00E03496">
        <w:rPr>
          <w:rFonts w:ascii="Tahoma" w:hAnsi="Tahoma" w:cs="Tahoma"/>
          <w:color w:val="000000"/>
        </w:rPr>
        <w:t>Monteith</w:t>
      </w:r>
      <w:r w:rsidR="00555D45" w:rsidRPr="00E03496">
        <w:rPr>
          <w:rFonts w:ascii="Tahoma" w:hAnsi="Tahoma" w:cs="Tahoma"/>
          <w:color w:val="000000"/>
        </w:rPr>
        <w:t>, M. J.</w:t>
      </w:r>
      <w:r w:rsidR="00CD39F2" w:rsidRPr="00E03496">
        <w:rPr>
          <w:rFonts w:ascii="Tahoma" w:hAnsi="Tahoma" w:cs="Tahoma"/>
          <w:color w:val="000000"/>
        </w:rPr>
        <w:t xml:space="preserve"> (1993).</w:t>
      </w:r>
      <w:r w:rsidR="00555D45" w:rsidRPr="00E03496">
        <w:rPr>
          <w:rFonts w:ascii="Tahoma" w:hAnsi="Tahoma" w:cs="Tahoma"/>
          <w:color w:val="000000"/>
        </w:rPr>
        <w:t xml:space="preserve">  Self-regulation of prejudiced responses:  Implications for progress in prejudice-reduction efforts.  </w:t>
      </w:r>
      <w:r w:rsidR="00555D45" w:rsidRPr="00E03496">
        <w:rPr>
          <w:rFonts w:ascii="Tahoma" w:hAnsi="Tahoma" w:cs="Tahoma"/>
          <w:i/>
          <w:color w:val="000000"/>
        </w:rPr>
        <w:t>Journal of Personality and Social Psychology, 65</w:t>
      </w:r>
      <w:r w:rsidR="00555D45" w:rsidRPr="00E03496">
        <w:rPr>
          <w:rFonts w:ascii="Tahoma" w:hAnsi="Tahoma" w:cs="Tahoma"/>
          <w:color w:val="000000"/>
        </w:rPr>
        <w:t>, 469-485.</w:t>
      </w:r>
    </w:p>
    <w:p w14:paraId="31373F88" w14:textId="622D5D0B" w:rsidR="00CD5EA0" w:rsidRDefault="00DA20AD" w:rsidP="00DA20AD">
      <w:pPr>
        <w:spacing w:line="480" w:lineRule="auto"/>
        <w:ind w:left="720" w:hanging="720"/>
        <w:contextualSpacing/>
        <w:rPr>
          <w:rFonts w:ascii="Tahoma" w:hAnsi="Tahoma" w:cs="Tahoma"/>
        </w:rPr>
      </w:pPr>
      <w:r>
        <w:rPr>
          <w:rFonts w:ascii="Tahoma" w:hAnsi="Tahoma" w:cs="Tahoma"/>
        </w:rPr>
        <w:t xml:space="preserve">[46] Bullock, J. G., Green, D. P., &amp; Ha, S. E.  (2010).  Yes, but what’s the mechanism? (Don’t expect an easy answer).  </w:t>
      </w:r>
      <w:r>
        <w:rPr>
          <w:rFonts w:ascii="Tahoma" w:hAnsi="Tahoma" w:cs="Tahoma"/>
          <w:i/>
        </w:rPr>
        <w:t>Journal of Social and Personality Psychology, 98</w:t>
      </w:r>
      <w:r>
        <w:rPr>
          <w:rFonts w:ascii="Tahoma" w:hAnsi="Tahoma" w:cs="Tahoma"/>
        </w:rPr>
        <w:t>, 550-558.</w:t>
      </w:r>
    </w:p>
    <w:p w14:paraId="01574F83" w14:textId="77777777" w:rsidR="00CD5EA0" w:rsidRDefault="00CD5EA0">
      <w:pPr>
        <w:rPr>
          <w:rFonts w:ascii="Tahoma" w:hAnsi="Tahoma" w:cs="Tahoma"/>
        </w:rPr>
      </w:pPr>
      <w:r>
        <w:rPr>
          <w:rFonts w:ascii="Tahoma" w:hAnsi="Tahoma" w:cs="Tahoma"/>
        </w:rPr>
        <w:br w:type="page"/>
      </w:r>
    </w:p>
    <w:p w14:paraId="5072DA6F" w14:textId="77777777" w:rsidR="00CD5EA0" w:rsidRDefault="00CD5EA0" w:rsidP="00CD5EA0">
      <w:pPr>
        <w:rPr>
          <w:rFonts w:cs="Tahoma"/>
          <w:color w:val="000000"/>
        </w:rPr>
        <w:sectPr w:rsidR="00CD5EA0" w:rsidSect="00421582">
          <w:headerReference w:type="default" r:id="rId11"/>
          <w:headerReference w:type="first" r:id="rId12"/>
          <w:pgSz w:w="11906" w:h="16838"/>
          <w:pgMar w:top="1440" w:right="1440" w:bottom="1440" w:left="1440" w:header="708" w:footer="708" w:gutter="0"/>
          <w:cols w:space="708"/>
          <w:titlePg/>
          <w:docGrid w:linePitch="360"/>
        </w:sectPr>
      </w:pPr>
    </w:p>
    <w:p w14:paraId="6F5BFDEB" w14:textId="77777777" w:rsidR="00CD5EA0" w:rsidRDefault="00CD5EA0" w:rsidP="00CD5EA0">
      <w:pPr>
        <w:rPr>
          <w:rFonts w:cs="Tahoma"/>
          <w:color w:val="000000"/>
        </w:rPr>
        <w:sectPr w:rsidR="00CD5EA0" w:rsidSect="00CD5EA0">
          <w:pgSz w:w="16838" w:h="11906" w:orient="landscape"/>
          <w:pgMar w:top="1440" w:right="1440" w:bottom="1440" w:left="1440" w:header="709" w:footer="709" w:gutter="0"/>
          <w:cols w:space="708"/>
          <w:titlePg/>
          <w:docGrid w:linePitch="360"/>
        </w:sectPr>
      </w:pPr>
      <w:r w:rsidRPr="004A6017">
        <w:rPr>
          <w:rFonts w:cs="Tahoma"/>
          <w:noProof/>
          <w:color w:val="000000"/>
          <w:lang w:eastAsia="en-GB"/>
        </w:rPr>
        <w:lastRenderedPageBreak/>
        <w:drawing>
          <wp:inline distT="0" distB="0" distL="0" distR="0" wp14:anchorId="0F58DE70" wp14:editId="5F5A1892">
            <wp:extent cx="8229600" cy="506349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29600" cy="5063490"/>
                    </a:xfrm>
                    <a:prstGeom prst="rect">
                      <a:avLst/>
                    </a:prstGeom>
                  </pic:spPr>
                </pic:pic>
              </a:graphicData>
            </a:graphic>
          </wp:inline>
        </w:drawing>
      </w:r>
      <w:bookmarkStart w:id="0" w:name="_GoBack"/>
      <w:bookmarkEnd w:id="0"/>
    </w:p>
    <w:p w14:paraId="2DCFC5A0" w14:textId="643AFE66" w:rsidR="00DA20AD" w:rsidRPr="00E03496" w:rsidRDefault="00DA20AD" w:rsidP="00CD5EA0">
      <w:pPr>
        <w:spacing w:after="0" w:line="480" w:lineRule="auto"/>
        <w:contextualSpacing/>
        <w:rPr>
          <w:rFonts w:ascii="Tahoma" w:hAnsi="Tahoma" w:cs="Tahoma"/>
          <w:color w:val="000000"/>
        </w:rPr>
      </w:pPr>
    </w:p>
    <w:sectPr w:rsidR="00DA20AD" w:rsidRPr="00E03496" w:rsidSect="0042158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86DCC" w14:textId="77777777" w:rsidR="008643F4" w:rsidRDefault="008643F4" w:rsidP="00B06E86">
      <w:pPr>
        <w:spacing w:after="0" w:line="240" w:lineRule="auto"/>
      </w:pPr>
      <w:r>
        <w:separator/>
      </w:r>
    </w:p>
  </w:endnote>
  <w:endnote w:type="continuationSeparator" w:id="0">
    <w:p w14:paraId="5B0C8B83" w14:textId="77777777" w:rsidR="008643F4" w:rsidRDefault="008643F4" w:rsidP="00B0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1BAE7" w14:textId="77777777" w:rsidR="008643F4" w:rsidRDefault="008643F4" w:rsidP="00B06E86">
      <w:pPr>
        <w:spacing w:after="0" w:line="240" w:lineRule="auto"/>
      </w:pPr>
      <w:r>
        <w:separator/>
      </w:r>
    </w:p>
  </w:footnote>
  <w:footnote w:type="continuationSeparator" w:id="0">
    <w:p w14:paraId="00303277" w14:textId="77777777" w:rsidR="008643F4" w:rsidRDefault="008643F4" w:rsidP="00B06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23085" w14:textId="16DB7774" w:rsidR="00421582" w:rsidRDefault="00421582">
    <w:pPr>
      <w:pStyle w:val="Header"/>
    </w:pPr>
    <w:r>
      <w:t>ATTACHMENT AND PREJUDICE</w:t>
    </w:r>
    <w:r>
      <w:tab/>
    </w:r>
    <w:r>
      <w:tab/>
    </w:r>
    <w:r>
      <w:fldChar w:fldCharType="begin"/>
    </w:r>
    <w:r>
      <w:instrText xml:space="preserve"> PAGE   \* MERGEFORMAT </w:instrText>
    </w:r>
    <w:r>
      <w:fldChar w:fldCharType="separate"/>
    </w:r>
    <w:r w:rsidR="00CD5EA0">
      <w:rPr>
        <w:noProof/>
      </w:rPr>
      <w:t>16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8678" w14:textId="73E9870D" w:rsidR="00421582" w:rsidRDefault="00421582">
    <w:pPr>
      <w:pStyle w:val="Header"/>
    </w:pPr>
    <w:r>
      <w:t>Running head:  ATTACHMENT AND PREJUDICE</w:t>
    </w:r>
    <w:r>
      <w:tab/>
    </w:r>
    <w:r>
      <w:tab/>
    </w:r>
    <w:r>
      <w:fldChar w:fldCharType="begin"/>
    </w:r>
    <w:r>
      <w:instrText xml:space="preserve"> PAGE   \* MERGEFORMAT </w:instrText>
    </w:r>
    <w:r>
      <w:fldChar w:fldCharType="separate"/>
    </w:r>
    <w:r w:rsidR="00CD5EA0">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0367"/>
    <w:multiLevelType w:val="multilevel"/>
    <w:tmpl w:val="631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C9"/>
    <w:rsid w:val="00012679"/>
    <w:rsid w:val="0001298E"/>
    <w:rsid w:val="000134E7"/>
    <w:rsid w:val="00014084"/>
    <w:rsid w:val="00021B20"/>
    <w:rsid w:val="00026869"/>
    <w:rsid w:val="00035E29"/>
    <w:rsid w:val="00040FAE"/>
    <w:rsid w:val="00063E4D"/>
    <w:rsid w:val="00065873"/>
    <w:rsid w:val="000735AB"/>
    <w:rsid w:val="00090573"/>
    <w:rsid w:val="000972AF"/>
    <w:rsid w:val="000A10EA"/>
    <w:rsid w:val="000B28C4"/>
    <w:rsid w:val="000B57C4"/>
    <w:rsid w:val="000B60D7"/>
    <w:rsid w:val="000B76F6"/>
    <w:rsid w:val="000C23C8"/>
    <w:rsid w:val="000D2C2A"/>
    <w:rsid w:val="000E2006"/>
    <w:rsid w:val="000E67CC"/>
    <w:rsid w:val="000F696D"/>
    <w:rsid w:val="00106C89"/>
    <w:rsid w:val="00111A9E"/>
    <w:rsid w:val="00111FC9"/>
    <w:rsid w:val="00115EAD"/>
    <w:rsid w:val="001166D0"/>
    <w:rsid w:val="001175F9"/>
    <w:rsid w:val="00133F33"/>
    <w:rsid w:val="001419F1"/>
    <w:rsid w:val="00142866"/>
    <w:rsid w:val="0014442C"/>
    <w:rsid w:val="0014568A"/>
    <w:rsid w:val="00145F3F"/>
    <w:rsid w:val="00146DB7"/>
    <w:rsid w:val="001477D8"/>
    <w:rsid w:val="00147B75"/>
    <w:rsid w:val="00166593"/>
    <w:rsid w:val="00166763"/>
    <w:rsid w:val="0017143B"/>
    <w:rsid w:val="001724E3"/>
    <w:rsid w:val="001748CA"/>
    <w:rsid w:val="001766AD"/>
    <w:rsid w:val="0018438E"/>
    <w:rsid w:val="00184F4F"/>
    <w:rsid w:val="00186146"/>
    <w:rsid w:val="00187D37"/>
    <w:rsid w:val="001A0539"/>
    <w:rsid w:val="001A32F7"/>
    <w:rsid w:val="001A4781"/>
    <w:rsid w:val="001A5A4A"/>
    <w:rsid w:val="001B04E0"/>
    <w:rsid w:val="001B4BC7"/>
    <w:rsid w:val="001C5B87"/>
    <w:rsid w:val="001E13C3"/>
    <w:rsid w:val="001E1C2D"/>
    <w:rsid w:val="001E4E03"/>
    <w:rsid w:val="001E67D1"/>
    <w:rsid w:val="001F1D97"/>
    <w:rsid w:val="001F2595"/>
    <w:rsid w:val="001F2A0A"/>
    <w:rsid w:val="002016F2"/>
    <w:rsid w:val="002073F0"/>
    <w:rsid w:val="00211DA5"/>
    <w:rsid w:val="00212A6B"/>
    <w:rsid w:val="00241429"/>
    <w:rsid w:val="002414A8"/>
    <w:rsid w:val="00247520"/>
    <w:rsid w:val="00247F20"/>
    <w:rsid w:val="00250F7D"/>
    <w:rsid w:val="002512BD"/>
    <w:rsid w:val="002525EA"/>
    <w:rsid w:val="00254CA2"/>
    <w:rsid w:val="00256D3F"/>
    <w:rsid w:val="002643B9"/>
    <w:rsid w:val="00273E89"/>
    <w:rsid w:val="00285A78"/>
    <w:rsid w:val="002A2B5A"/>
    <w:rsid w:val="002A4294"/>
    <w:rsid w:val="002A5BC4"/>
    <w:rsid w:val="002A748D"/>
    <w:rsid w:val="002B0811"/>
    <w:rsid w:val="002B5959"/>
    <w:rsid w:val="002C3559"/>
    <w:rsid w:val="002C75A7"/>
    <w:rsid w:val="002D265A"/>
    <w:rsid w:val="002D47A9"/>
    <w:rsid w:val="002D642A"/>
    <w:rsid w:val="002D7AE6"/>
    <w:rsid w:val="002F74E3"/>
    <w:rsid w:val="0030375A"/>
    <w:rsid w:val="00304861"/>
    <w:rsid w:val="00305DE5"/>
    <w:rsid w:val="00312797"/>
    <w:rsid w:val="0031446A"/>
    <w:rsid w:val="00331E61"/>
    <w:rsid w:val="00340313"/>
    <w:rsid w:val="003600C2"/>
    <w:rsid w:val="00361167"/>
    <w:rsid w:val="00367CF1"/>
    <w:rsid w:val="00376C08"/>
    <w:rsid w:val="00380DDC"/>
    <w:rsid w:val="0038119F"/>
    <w:rsid w:val="003845D3"/>
    <w:rsid w:val="00385CBB"/>
    <w:rsid w:val="0039219A"/>
    <w:rsid w:val="00395F79"/>
    <w:rsid w:val="003B70F9"/>
    <w:rsid w:val="003C10CF"/>
    <w:rsid w:val="003E0075"/>
    <w:rsid w:val="003E049F"/>
    <w:rsid w:val="003E2ACD"/>
    <w:rsid w:val="003F489B"/>
    <w:rsid w:val="003F4EB0"/>
    <w:rsid w:val="004026CB"/>
    <w:rsid w:val="00406950"/>
    <w:rsid w:val="00411471"/>
    <w:rsid w:val="0041240B"/>
    <w:rsid w:val="00416F7E"/>
    <w:rsid w:val="004201B6"/>
    <w:rsid w:val="00421582"/>
    <w:rsid w:val="0042253E"/>
    <w:rsid w:val="004243A7"/>
    <w:rsid w:val="00426E75"/>
    <w:rsid w:val="00440050"/>
    <w:rsid w:val="004403C3"/>
    <w:rsid w:val="00443DF5"/>
    <w:rsid w:val="00444B76"/>
    <w:rsid w:val="004454EA"/>
    <w:rsid w:val="004467FB"/>
    <w:rsid w:val="0046708F"/>
    <w:rsid w:val="00470D30"/>
    <w:rsid w:val="00472261"/>
    <w:rsid w:val="00481714"/>
    <w:rsid w:val="0048326B"/>
    <w:rsid w:val="004951FC"/>
    <w:rsid w:val="004A2609"/>
    <w:rsid w:val="004B53D1"/>
    <w:rsid w:val="004C390E"/>
    <w:rsid w:val="004D2EF7"/>
    <w:rsid w:val="004D4198"/>
    <w:rsid w:val="004E615D"/>
    <w:rsid w:val="004E6F7F"/>
    <w:rsid w:val="004F0955"/>
    <w:rsid w:val="004F1F5F"/>
    <w:rsid w:val="005010E1"/>
    <w:rsid w:val="00502E90"/>
    <w:rsid w:val="005106BC"/>
    <w:rsid w:val="005203F0"/>
    <w:rsid w:val="0052127E"/>
    <w:rsid w:val="0053004D"/>
    <w:rsid w:val="0053030B"/>
    <w:rsid w:val="00532CC7"/>
    <w:rsid w:val="00547F77"/>
    <w:rsid w:val="005527B3"/>
    <w:rsid w:val="00552967"/>
    <w:rsid w:val="005546F0"/>
    <w:rsid w:val="00555516"/>
    <w:rsid w:val="00555635"/>
    <w:rsid w:val="00555D45"/>
    <w:rsid w:val="00557E8F"/>
    <w:rsid w:val="00566913"/>
    <w:rsid w:val="00573D80"/>
    <w:rsid w:val="00574BC8"/>
    <w:rsid w:val="005757FA"/>
    <w:rsid w:val="00576B2A"/>
    <w:rsid w:val="00590B13"/>
    <w:rsid w:val="0059710D"/>
    <w:rsid w:val="005A0831"/>
    <w:rsid w:val="005A2667"/>
    <w:rsid w:val="005A4D92"/>
    <w:rsid w:val="005A7D05"/>
    <w:rsid w:val="005B3F82"/>
    <w:rsid w:val="005B5C91"/>
    <w:rsid w:val="005C23EF"/>
    <w:rsid w:val="005D0857"/>
    <w:rsid w:val="005D1E08"/>
    <w:rsid w:val="005D3AA5"/>
    <w:rsid w:val="005D6491"/>
    <w:rsid w:val="005D67DA"/>
    <w:rsid w:val="005F3586"/>
    <w:rsid w:val="005F6BA4"/>
    <w:rsid w:val="005F73AC"/>
    <w:rsid w:val="005F7D0E"/>
    <w:rsid w:val="00600DB6"/>
    <w:rsid w:val="006013ED"/>
    <w:rsid w:val="0060758C"/>
    <w:rsid w:val="00621776"/>
    <w:rsid w:val="00621D59"/>
    <w:rsid w:val="00631D21"/>
    <w:rsid w:val="00632A76"/>
    <w:rsid w:val="0063395D"/>
    <w:rsid w:val="0063599B"/>
    <w:rsid w:val="00645610"/>
    <w:rsid w:val="00645C6C"/>
    <w:rsid w:val="00646266"/>
    <w:rsid w:val="00656241"/>
    <w:rsid w:val="0067104E"/>
    <w:rsid w:val="006713DF"/>
    <w:rsid w:val="00671C62"/>
    <w:rsid w:val="00683520"/>
    <w:rsid w:val="0069205E"/>
    <w:rsid w:val="006925ED"/>
    <w:rsid w:val="006A10AE"/>
    <w:rsid w:val="006A29B3"/>
    <w:rsid w:val="006A57EA"/>
    <w:rsid w:val="006A7918"/>
    <w:rsid w:val="006B0F48"/>
    <w:rsid w:val="006B1197"/>
    <w:rsid w:val="006B582A"/>
    <w:rsid w:val="006C6CEF"/>
    <w:rsid w:val="006E1134"/>
    <w:rsid w:val="006E4FC8"/>
    <w:rsid w:val="006E5D7F"/>
    <w:rsid w:val="006F0186"/>
    <w:rsid w:val="006F51AD"/>
    <w:rsid w:val="00700F4B"/>
    <w:rsid w:val="00702D2F"/>
    <w:rsid w:val="00714EA5"/>
    <w:rsid w:val="00721A41"/>
    <w:rsid w:val="00721E04"/>
    <w:rsid w:val="007244B4"/>
    <w:rsid w:val="007313F5"/>
    <w:rsid w:val="00732E37"/>
    <w:rsid w:val="0073325A"/>
    <w:rsid w:val="00740F14"/>
    <w:rsid w:val="007464C1"/>
    <w:rsid w:val="00754428"/>
    <w:rsid w:val="00756144"/>
    <w:rsid w:val="0076075F"/>
    <w:rsid w:val="00766481"/>
    <w:rsid w:val="00774322"/>
    <w:rsid w:val="00775396"/>
    <w:rsid w:val="007839B7"/>
    <w:rsid w:val="00784FB7"/>
    <w:rsid w:val="0079332C"/>
    <w:rsid w:val="0079521F"/>
    <w:rsid w:val="00795A33"/>
    <w:rsid w:val="0079764C"/>
    <w:rsid w:val="007A022C"/>
    <w:rsid w:val="007A20AE"/>
    <w:rsid w:val="007A34A1"/>
    <w:rsid w:val="007A68A3"/>
    <w:rsid w:val="007B2828"/>
    <w:rsid w:val="007C0520"/>
    <w:rsid w:val="007C07D4"/>
    <w:rsid w:val="007C7073"/>
    <w:rsid w:val="007D0BA6"/>
    <w:rsid w:val="007D120C"/>
    <w:rsid w:val="007D4323"/>
    <w:rsid w:val="007D46B7"/>
    <w:rsid w:val="007D56BD"/>
    <w:rsid w:val="007E1025"/>
    <w:rsid w:val="007F4BD0"/>
    <w:rsid w:val="007F6E61"/>
    <w:rsid w:val="00801525"/>
    <w:rsid w:val="00810C62"/>
    <w:rsid w:val="0081536F"/>
    <w:rsid w:val="00815775"/>
    <w:rsid w:val="00831239"/>
    <w:rsid w:val="0083639E"/>
    <w:rsid w:val="00843146"/>
    <w:rsid w:val="00843C97"/>
    <w:rsid w:val="00843EBF"/>
    <w:rsid w:val="0084739A"/>
    <w:rsid w:val="00852E48"/>
    <w:rsid w:val="00853A34"/>
    <w:rsid w:val="008643F4"/>
    <w:rsid w:val="008664AB"/>
    <w:rsid w:val="00866EB1"/>
    <w:rsid w:val="0087034A"/>
    <w:rsid w:val="00872014"/>
    <w:rsid w:val="00872137"/>
    <w:rsid w:val="00873BE1"/>
    <w:rsid w:val="008802B6"/>
    <w:rsid w:val="008816FE"/>
    <w:rsid w:val="008826E1"/>
    <w:rsid w:val="00885AD8"/>
    <w:rsid w:val="00890FBF"/>
    <w:rsid w:val="00892B0D"/>
    <w:rsid w:val="00893CB8"/>
    <w:rsid w:val="00894B15"/>
    <w:rsid w:val="008A7AFB"/>
    <w:rsid w:val="008B2489"/>
    <w:rsid w:val="008B67CD"/>
    <w:rsid w:val="008B7195"/>
    <w:rsid w:val="008C1B2F"/>
    <w:rsid w:val="008C43FF"/>
    <w:rsid w:val="008D4AFC"/>
    <w:rsid w:val="008D7339"/>
    <w:rsid w:val="008D7E0A"/>
    <w:rsid w:val="008E63B5"/>
    <w:rsid w:val="008F076E"/>
    <w:rsid w:val="00900ED2"/>
    <w:rsid w:val="00900F15"/>
    <w:rsid w:val="00902BCA"/>
    <w:rsid w:val="00911460"/>
    <w:rsid w:val="00911B2F"/>
    <w:rsid w:val="00913DD6"/>
    <w:rsid w:val="009200B2"/>
    <w:rsid w:val="00920526"/>
    <w:rsid w:val="00924B3C"/>
    <w:rsid w:val="00934227"/>
    <w:rsid w:val="00935FCB"/>
    <w:rsid w:val="00942580"/>
    <w:rsid w:val="00944156"/>
    <w:rsid w:val="009808A1"/>
    <w:rsid w:val="0099169D"/>
    <w:rsid w:val="009A16FF"/>
    <w:rsid w:val="009B1CE8"/>
    <w:rsid w:val="009B4BDA"/>
    <w:rsid w:val="009C7DE2"/>
    <w:rsid w:val="009D399F"/>
    <w:rsid w:val="009D3D1E"/>
    <w:rsid w:val="009D6BDA"/>
    <w:rsid w:val="009E5C8C"/>
    <w:rsid w:val="009F05CA"/>
    <w:rsid w:val="00A05AB5"/>
    <w:rsid w:val="00A12E6D"/>
    <w:rsid w:val="00A14D38"/>
    <w:rsid w:val="00A15484"/>
    <w:rsid w:val="00A23DCD"/>
    <w:rsid w:val="00A31CA6"/>
    <w:rsid w:val="00A33EFB"/>
    <w:rsid w:val="00A40613"/>
    <w:rsid w:val="00A40844"/>
    <w:rsid w:val="00A411B3"/>
    <w:rsid w:val="00A4369A"/>
    <w:rsid w:val="00A54DD5"/>
    <w:rsid w:val="00A613A7"/>
    <w:rsid w:val="00A63C95"/>
    <w:rsid w:val="00A72661"/>
    <w:rsid w:val="00A770C0"/>
    <w:rsid w:val="00A8641F"/>
    <w:rsid w:val="00A87304"/>
    <w:rsid w:val="00A91764"/>
    <w:rsid w:val="00AB00E2"/>
    <w:rsid w:val="00AC16E6"/>
    <w:rsid w:val="00AC2E6D"/>
    <w:rsid w:val="00AC6C6D"/>
    <w:rsid w:val="00AD282A"/>
    <w:rsid w:val="00AD52E1"/>
    <w:rsid w:val="00AD794A"/>
    <w:rsid w:val="00AF384E"/>
    <w:rsid w:val="00AF3B85"/>
    <w:rsid w:val="00B06E86"/>
    <w:rsid w:val="00B23C14"/>
    <w:rsid w:val="00B24547"/>
    <w:rsid w:val="00B312A6"/>
    <w:rsid w:val="00B34590"/>
    <w:rsid w:val="00B358DA"/>
    <w:rsid w:val="00B362AC"/>
    <w:rsid w:val="00B52FDA"/>
    <w:rsid w:val="00B60611"/>
    <w:rsid w:val="00B60C28"/>
    <w:rsid w:val="00B60CE6"/>
    <w:rsid w:val="00B65876"/>
    <w:rsid w:val="00B66BDF"/>
    <w:rsid w:val="00B6737C"/>
    <w:rsid w:val="00B947E0"/>
    <w:rsid w:val="00BB003E"/>
    <w:rsid w:val="00BB3BFA"/>
    <w:rsid w:val="00BB428F"/>
    <w:rsid w:val="00BB51B6"/>
    <w:rsid w:val="00BB66A2"/>
    <w:rsid w:val="00BC0CA6"/>
    <w:rsid w:val="00BD2922"/>
    <w:rsid w:val="00BD633A"/>
    <w:rsid w:val="00BE11AE"/>
    <w:rsid w:val="00BF6E9F"/>
    <w:rsid w:val="00C0186C"/>
    <w:rsid w:val="00C05D33"/>
    <w:rsid w:val="00C06E98"/>
    <w:rsid w:val="00C11959"/>
    <w:rsid w:val="00C11F4C"/>
    <w:rsid w:val="00C14094"/>
    <w:rsid w:val="00C15691"/>
    <w:rsid w:val="00C41A33"/>
    <w:rsid w:val="00C437A1"/>
    <w:rsid w:val="00C45A26"/>
    <w:rsid w:val="00C5040E"/>
    <w:rsid w:val="00C5782D"/>
    <w:rsid w:val="00C60F34"/>
    <w:rsid w:val="00C64A6D"/>
    <w:rsid w:val="00C66F95"/>
    <w:rsid w:val="00C71E04"/>
    <w:rsid w:val="00C734EC"/>
    <w:rsid w:val="00C74691"/>
    <w:rsid w:val="00C76E8D"/>
    <w:rsid w:val="00C834CE"/>
    <w:rsid w:val="00C864B5"/>
    <w:rsid w:val="00C8662A"/>
    <w:rsid w:val="00C932E9"/>
    <w:rsid w:val="00CA2DA5"/>
    <w:rsid w:val="00CA3AFA"/>
    <w:rsid w:val="00CA6899"/>
    <w:rsid w:val="00CB04DD"/>
    <w:rsid w:val="00CB1F4C"/>
    <w:rsid w:val="00CC0819"/>
    <w:rsid w:val="00CC0940"/>
    <w:rsid w:val="00CC2100"/>
    <w:rsid w:val="00CD39F2"/>
    <w:rsid w:val="00CD49C2"/>
    <w:rsid w:val="00CD5EA0"/>
    <w:rsid w:val="00CE617C"/>
    <w:rsid w:val="00CF7487"/>
    <w:rsid w:val="00D014E6"/>
    <w:rsid w:val="00D06CC9"/>
    <w:rsid w:val="00D11530"/>
    <w:rsid w:val="00D1289A"/>
    <w:rsid w:val="00D17B7D"/>
    <w:rsid w:val="00D23941"/>
    <w:rsid w:val="00D26F16"/>
    <w:rsid w:val="00D318EB"/>
    <w:rsid w:val="00D31C4C"/>
    <w:rsid w:val="00D336D6"/>
    <w:rsid w:val="00D44FAF"/>
    <w:rsid w:val="00D5168C"/>
    <w:rsid w:val="00D74918"/>
    <w:rsid w:val="00D8403B"/>
    <w:rsid w:val="00D856F3"/>
    <w:rsid w:val="00D93494"/>
    <w:rsid w:val="00DA126C"/>
    <w:rsid w:val="00DA20AD"/>
    <w:rsid w:val="00DA7839"/>
    <w:rsid w:val="00DB3985"/>
    <w:rsid w:val="00DC1764"/>
    <w:rsid w:val="00DC191E"/>
    <w:rsid w:val="00DC4B40"/>
    <w:rsid w:val="00DD126F"/>
    <w:rsid w:val="00DE2D36"/>
    <w:rsid w:val="00E007BB"/>
    <w:rsid w:val="00E03496"/>
    <w:rsid w:val="00E0473D"/>
    <w:rsid w:val="00E1027B"/>
    <w:rsid w:val="00E11432"/>
    <w:rsid w:val="00E14DB3"/>
    <w:rsid w:val="00E25B4A"/>
    <w:rsid w:val="00E25B69"/>
    <w:rsid w:val="00E27EB5"/>
    <w:rsid w:val="00E347E0"/>
    <w:rsid w:val="00E36E23"/>
    <w:rsid w:val="00E37A3F"/>
    <w:rsid w:val="00E43703"/>
    <w:rsid w:val="00E45891"/>
    <w:rsid w:val="00E466A8"/>
    <w:rsid w:val="00E50541"/>
    <w:rsid w:val="00E5104E"/>
    <w:rsid w:val="00E527D6"/>
    <w:rsid w:val="00E617C7"/>
    <w:rsid w:val="00E61ED0"/>
    <w:rsid w:val="00E63FC4"/>
    <w:rsid w:val="00E74C4F"/>
    <w:rsid w:val="00E76BF9"/>
    <w:rsid w:val="00E827E5"/>
    <w:rsid w:val="00E9677E"/>
    <w:rsid w:val="00E9711D"/>
    <w:rsid w:val="00EA1D82"/>
    <w:rsid w:val="00EA508E"/>
    <w:rsid w:val="00EA6809"/>
    <w:rsid w:val="00EB2BA2"/>
    <w:rsid w:val="00ED0960"/>
    <w:rsid w:val="00ED2076"/>
    <w:rsid w:val="00ED6E65"/>
    <w:rsid w:val="00EE5BEA"/>
    <w:rsid w:val="00EE6F9B"/>
    <w:rsid w:val="00EF1F4F"/>
    <w:rsid w:val="00EF455A"/>
    <w:rsid w:val="00EF49DB"/>
    <w:rsid w:val="00EF5215"/>
    <w:rsid w:val="00EF79BA"/>
    <w:rsid w:val="00F120FE"/>
    <w:rsid w:val="00F14DCA"/>
    <w:rsid w:val="00F16331"/>
    <w:rsid w:val="00F233F1"/>
    <w:rsid w:val="00F242FC"/>
    <w:rsid w:val="00F304D8"/>
    <w:rsid w:val="00F3728F"/>
    <w:rsid w:val="00F454BF"/>
    <w:rsid w:val="00F46590"/>
    <w:rsid w:val="00F46794"/>
    <w:rsid w:val="00F50921"/>
    <w:rsid w:val="00F67678"/>
    <w:rsid w:val="00F718BA"/>
    <w:rsid w:val="00F768DC"/>
    <w:rsid w:val="00F7708B"/>
    <w:rsid w:val="00F8189C"/>
    <w:rsid w:val="00F85FA2"/>
    <w:rsid w:val="00F875BA"/>
    <w:rsid w:val="00F903CF"/>
    <w:rsid w:val="00FA1F90"/>
    <w:rsid w:val="00FA4A15"/>
    <w:rsid w:val="00FB0495"/>
    <w:rsid w:val="00FB04F2"/>
    <w:rsid w:val="00FB5693"/>
    <w:rsid w:val="00FC2442"/>
    <w:rsid w:val="00FC2FF4"/>
    <w:rsid w:val="00FE14D4"/>
    <w:rsid w:val="00FE7BB5"/>
    <w:rsid w:val="00FF092E"/>
    <w:rsid w:val="00FF0D4E"/>
    <w:rsid w:val="00FF2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DFE6F6"/>
  <w15:docId w15:val="{1350DF56-344C-4188-8402-02FC2B7F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14DB3"/>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47E0"/>
    <w:rPr>
      <w:sz w:val="16"/>
      <w:szCs w:val="16"/>
    </w:rPr>
  </w:style>
  <w:style w:type="paragraph" w:styleId="CommentText">
    <w:name w:val="annotation text"/>
    <w:basedOn w:val="Normal"/>
    <w:link w:val="CommentTextChar"/>
    <w:uiPriority w:val="99"/>
    <w:unhideWhenUsed/>
    <w:rsid w:val="00B947E0"/>
    <w:pPr>
      <w:spacing w:line="240" w:lineRule="auto"/>
    </w:pPr>
    <w:rPr>
      <w:sz w:val="20"/>
      <w:szCs w:val="20"/>
    </w:rPr>
  </w:style>
  <w:style w:type="character" w:customStyle="1" w:styleId="CommentTextChar">
    <w:name w:val="Comment Text Char"/>
    <w:basedOn w:val="DefaultParagraphFont"/>
    <w:link w:val="CommentText"/>
    <w:uiPriority w:val="99"/>
    <w:rsid w:val="00B947E0"/>
    <w:rPr>
      <w:sz w:val="20"/>
      <w:szCs w:val="20"/>
    </w:rPr>
  </w:style>
  <w:style w:type="paragraph" w:styleId="CommentSubject">
    <w:name w:val="annotation subject"/>
    <w:basedOn w:val="CommentText"/>
    <w:next w:val="CommentText"/>
    <w:link w:val="CommentSubjectChar"/>
    <w:uiPriority w:val="99"/>
    <w:semiHidden/>
    <w:unhideWhenUsed/>
    <w:rsid w:val="00B947E0"/>
    <w:rPr>
      <w:b/>
      <w:bCs/>
    </w:rPr>
  </w:style>
  <w:style w:type="character" w:customStyle="1" w:styleId="CommentSubjectChar">
    <w:name w:val="Comment Subject Char"/>
    <w:basedOn w:val="CommentTextChar"/>
    <w:link w:val="CommentSubject"/>
    <w:uiPriority w:val="99"/>
    <w:semiHidden/>
    <w:rsid w:val="00B947E0"/>
    <w:rPr>
      <w:b/>
      <w:bCs/>
      <w:sz w:val="20"/>
      <w:szCs w:val="20"/>
    </w:rPr>
  </w:style>
  <w:style w:type="paragraph" w:styleId="BalloonText">
    <w:name w:val="Balloon Text"/>
    <w:basedOn w:val="Normal"/>
    <w:link w:val="BalloonTextChar"/>
    <w:uiPriority w:val="99"/>
    <w:semiHidden/>
    <w:unhideWhenUsed/>
    <w:rsid w:val="00B94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7E0"/>
    <w:rPr>
      <w:rFonts w:ascii="Segoe UI" w:hAnsi="Segoe UI" w:cs="Segoe UI"/>
      <w:sz w:val="18"/>
      <w:szCs w:val="18"/>
    </w:rPr>
  </w:style>
  <w:style w:type="character" w:styleId="Hyperlink">
    <w:name w:val="Hyperlink"/>
    <w:basedOn w:val="DefaultParagraphFont"/>
    <w:uiPriority w:val="99"/>
    <w:unhideWhenUsed/>
    <w:rsid w:val="00E007BB"/>
    <w:rPr>
      <w:color w:val="0000FF"/>
      <w:u w:val="single"/>
    </w:rPr>
  </w:style>
  <w:style w:type="paragraph" w:styleId="NormalWeb">
    <w:name w:val="Normal (Web)"/>
    <w:basedOn w:val="Normal"/>
    <w:uiPriority w:val="99"/>
    <w:semiHidden/>
    <w:unhideWhenUsed/>
    <w:rsid w:val="00E61ED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E14DB3"/>
    <w:rPr>
      <w:rFonts w:ascii="Times New Roman" w:hAnsi="Times New Roman" w:cs="Times New Roman"/>
      <w:b/>
      <w:bCs/>
      <w:sz w:val="36"/>
      <w:szCs w:val="36"/>
      <w:lang w:eastAsia="en-GB"/>
    </w:rPr>
  </w:style>
  <w:style w:type="character" w:customStyle="1" w:styleId="titlepart">
    <w:name w:val="titlepart"/>
    <w:basedOn w:val="DefaultParagraphFont"/>
    <w:rsid w:val="00E14DB3"/>
  </w:style>
  <w:style w:type="character" w:customStyle="1" w:styleId="apple-converted-space">
    <w:name w:val="apple-converted-space"/>
    <w:basedOn w:val="DefaultParagraphFont"/>
    <w:rsid w:val="00E14DB3"/>
  </w:style>
  <w:style w:type="character" w:customStyle="1" w:styleId="availabilityicon">
    <w:name w:val="availabilityicon"/>
    <w:basedOn w:val="DefaultParagraphFont"/>
    <w:rsid w:val="00E14DB3"/>
  </w:style>
  <w:style w:type="character" w:customStyle="1" w:styleId="ff2">
    <w:name w:val="ff2"/>
    <w:basedOn w:val="DefaultParagraphFont"/>
    <w:rsid w:val="00FE7BB5"/>
  </w:style>
  <w:style w:type="character" w:customStyle="1" w:styleId="ls3">
    <w:name w:val="ls3"/>
    <w:basedOn w:val="DefaultParagraphFont"/>
    <w:rsid w:val="00FE7BB5"/>
  </w:style>
  <w:style w:type="character" w:customStyle="1" w:styleId="ff3">
    <w:name w:val="ff3"/>
    <w:basedOn w:val="DefaultParagraphFont"/>
    <w:rsid w:val="00FE7BB5"/>
  </w:style>
  <w:style w:type="character" w:customStyle="1" w:styleId="ls6">
    <w:name w:val="ls6"/>
    <w:basedOn w:val="DefaultParagraphFont"/>
    <w:rsid w:val="00FE7BB5"/>
  </w:style>
  <w:style w:type="character" w:customStyle="1" w:styleId="ls8">
    <w:name w:val="ls8"/>
    <w:basedOn w:val="DefaultParagraphFont"/>
    <w:rsid w:val="00FE7BB5"/>
  </w:style>
  <w:style w:type="paragraph" w:styleId="Revision">
    <w:name w:val="Revision"/>
    <w:hidden/>
    <w:uiPriority w:val="99"/>
    <w:semiHidden/>
    <w:rsid w:val="002D642A"/>
    <w:pPr>
      <w:spacing w:after="0" w:line="240" w:lineRule="auto"/>
    </w:pPr>
  </w:style>
  <w:style w:type="paragraph" w:styleId="Header">
    <w:name w:val="header"/>
    <w:basedOn w:val="Normal"/>
    <w:link w:val="HeaderChar"/>
    <w:uiPriority w:val="99"/>
    <w:unhideWhenUsed/>
    <w:rsid w:val="00B06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E86"/>
  </w:style>
  <w:style w:type="paragraph" w:styleId="Footer">
    <w:name w:val="footer"/>
    <w:basedOn w:val="Normal"/>
    <w:link w:val="FooterChar"/>
    <w:uiPriority w:val="99"/>
    <w:unhideWhenUsed/>
    <w:rsid w:val="00B06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8951">
      <w:bodyDiv w:val="1"/>
      <w:marLeft w:val="0"/>
      <w:marRight w:val="0"/>
      <w:marTop w:val="0"/>
      <w:marBottom w:val="0"/>
      <w:divBdr>
        <w:top w:val="none" w:sz="0" w:space="0" w:color="auto"/>
        <w:left w:val="none" w:sz="0" w:space="0" w:color="auto"/>
        <w:bottom w:val="none" w:sz="0" w:space="0" w:color="auto"/>
        <w:right w:val="none" w:sz="0" w:space="0" w:color="auto"/>
      </w:divBdr>
      <w:divsChild>
        <w:div w:id="1495494330">
          <w:marLeft w:val="0"/>
          <w:marRight w:val="0"/>
          <w:marTop w:val="0"/>
          <w:marBottom w:val="0"/>
          <w:divBdr>
            <w:top w:val="none" w:sz="0" w:space="0" w:color="auto"/>
            <w:left w:val="none" w:sz="0" w:space="0" w:color="auto"/>
            <w:bottom w:val="none" w:sz="0" w:space="0" w:color="auto"/>
            <w:right w:val="none" w:sz="0" w:space="0" w:color="auto"/>
          </w:divBdr>
          <w:divsChild>
            <w:div w:id="15473725">
              <w:marLeft w:val="0"/>
              <w:marRight w:val="0"/>
              <w:marTop w:val="0"/>
              <w:marBottom w:val="0"/>
              <w:divBdr>
                <w:top w:val="none" w:sz="0" w:space="0" w:color="auto"/>
                <w:left w:val="none" w:sz="0" w:space="0" w:color="auto"/>
                <w:bottom w:val="none" w:sz="0" w:space="0" w:color="auto"/>
                <w:right w:val="none" w:sz="0" w:space="0" w:color="auto"/>
              </w:divBdr>
              <w:divsChild>
                <w:div w:id="10575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2947">
      <w:bodyDiv w:val="1"/>
      <w:marLeft w:val="0"/>
      <w:marRight w:val="0"/>
      <w:marTop w:val="0"/>
      <w:marBottom w:val="0"/>
      <w:divBdr>
        <w:top w:val="none" w:sz="0" w:space="0" w:color="auto"/>
        <w:left w:val="none" w:sz="0" w:space="0" w:color="auto"/>
        <w:bottom w:val="none" w:sz="0" w:space="0" w:color="auto"/>
        <w:right w:val="none" w:sz="0" w:space="0" w:color="auto"/>
      </w:divBdr>
      <w:divsChild>
        <w:div w:id="1734425464">
          <w:marLeft w:val="0"/>
          <w:marRight w:val="0"/>
          <w:marTop w:val="0"/>
          <w:marBottom w:val="0"/>
          <w:divBdr>
            <w:top w:val="none" w:sz="0" w:space="0" w:color="auto"/>
            <w:left w:val="none" w:sz="0" w:space="0" w:color="auto"/>
            <w:bottom w:val="none" w:sz="0" w:space="0" w:color="auto"/>
            <w:right w:val="none" w:sz="0" w:space="0" w:color="auto"/>
          </w:divBdr>
          <w:divsChild>
            <w:div w:id="915942716">
              <w:marLeft w:val="0"/>
              <w:marRight w:val="0"/>
              <w:marTop w:val="0"/>
              <w:marBottom w:val="0"/>
              <w:divBdr>
                <w:top w:val="none" w:sz="0" w:space="0" w:color="auto"/>
                <w:left w:val="none" w:sz="0" w:space="0" w:color="auto"/>
                <w:bottom w:val="none" w:sz="0" w:space="0" w:color="auto"/>
                <w:right w:val="none" w:sz="0" w:space="0" w:color="auto"/>
              </w:divBdr>
              <w:divsChild>
                <w:div w:id="5176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430">
      <w:bodyDiv w:val="1"/>
      <w:marLeft w:val="0"/>
      <w:marRight w:val="0"/>
      <w:marTop w:val="0"/>
      <w:marBottom w:val="0"/>
      <w:divBdr>
        <w:top w:val="none" w:sz="0" w:space="0" w:color="auto"/>
        <w:left w:val="none" w:sz="0" w:space="0" w:color="auto"/>
        <w:bottom w:val="none" w:sz="0" w:space="0" w:color="auto"/>
        <w:right w:val="none" w:sz="0" w:space="0" w:color="auto"/>
      </w:divBdr>
    </w:div>
    <w:div w:id="185220867">
      <w:bodyDiv w:val="1"/>
      <w:marLeft w:val="0"/>
      <w:marRight w:val="0"/>
      <w:marTop w:val="0"/>
      <w:marBottom w:val="0"/>
      <w:divBdr>
        <w:top w:val="none" w:sz="0" w:space="0" w:color="auto"/>
        <w:left w:val="none" w:sz="0" w:space="0" w:color="auto"/>
        <w:bottom w:val="none" w:sz="0" w:space="0" w:color="auto"/>
        <w:right w:val="none" w:sz="0" w:space="0" w:color="auto"/>
      </w:divBdr>
    </w:div>
    <w:div w:id="248655937">
      <w:bodyDiv w:val="1"/>
      <w:marLeft w:val="0"/>
      <w:marRight w:val="0"/>
      <w:marTop w:val="0"/>
      <w:marBottom w:val="0"/>
      <w:divBdr>
        <w:top w:val="none" w:sz="0" w:space="0" w:color="auto"/>
        <w:left w:val="none" w:sz="0" w:space="0" w:color="auto"/>
        <w:bottom w:val="none" w:sz="0" w:space="0" w:color="auto"/>
        <w:right w:val="none" w:sz="0" w:space="0" w:color="auto"/>
      </w:divBdr>
    </w:div>
    <w:div w:id="338166135">
      <w:bodyDiv w:val="1"/>
      <w:marLeft w:val="0"/>
      <w:marRight w:val="0"/>
      <w:marTop w:val="0"/>
      <w:marBottom w:val="0"/>
      <w:divBdr>
        <w:top w:val="none" w:sz="0" w:space="0" w:color="auto"/>
        <w:left w:val="none" w:sz="0" w:space="0" w:color="auto"/>
        <w:bottom w:val="none" w:sz="0" w:space="0" w:color="auto"/>
        <w:right w:val="none" w:sz="0" w:space="0" w:color="auto"/>
      </w:divBdr>
    </w:div>
    <w:div w:id="424300623">
      <w:bodyDiv w:val="1"/>
      <w:marLeft w:val="0"/>
      <w:marRight w:val="0"/>
      <w:marTop w:val="0"/>
      <w:marBottom w:val="0"/>
      <w:divBdr>
        <w:top w:val="none" w:sz="0" w:space="0" w:color="auto"/>
        <w:left w:val="none" w:sz="0" w:space="0" w:color="auto"/>
        <w:bottom w:val="none" w:sz="0" w:space="0" w:color="auto"/>
        <w:right w:val="none" w:sz="0" w:space="0" w:color="auto"/>
      </w:divBdr>
      <w:divsChild>
        <w:div w:id="851574798">
          <w:marLeft w:val="0"/>
          <w:marRight w:val="0"/>
          <w:marTop w:val="0"/>
          <w:marBottom w:val="0"/>
          <w:divBdr>
            <w:top w:val="none" w:sz="0" w:space="0" w:color="auto"/>
            <w:left w:val="none" w:sz="0" w:space="0" w:color="auto"/>
            <w:bottom w:val="none" w:sz="0" w:space="0" w:color="auto"/>
            <w:right w:val="none" w:sz="0" w:space="0" w:color="auto"/>
          </w:divBdr>
          <w:divsChild>
            <w:div w:id="48119140">
              <w:marLeft w:val="0"/>
              <w:marRight w:val="0"/>
              <w:marTop w:val="0"/>
              <w:marBottom w:val="0"/>
              <w:divBdr>
                <w:top w:val="none" w:sz="0" w:space="0" w:color="auto"/>
                <w:left w:val="none" w:sz="0" w:space="0" w:color="auto"/>
                <w:bottom w:val="none" w:sz="0" w:space="0" w:color="auto"/>
                <w:right w:val="none" w:sz="0" w:space="0" w:color="auto"/>
              </w:divBdr>
              <w:divsChild>
                <w:div w:id="12665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01908">
      <w:bodyDiv w:val="1"/>
      <w:marLeft w:val="0"/>
      <w:marRight w:val="0"/>
      <w:marTop w:val="0"/>
      <w:marBottom w:val="0"/>
      <w:divBdr>
        <w:top w:val="none" w:sz="0" w:space="0" w:color="auto"/>
        <w:left w:val="none" w:sz="0" w:space="0" w:color="auto"/>
        <w:bottom w:val="none" w:sz="0" w:space="0" w:color="auto"/>
        <w:right w:val="none" w:sz="0" w:space="0" w:color="auto"/>
      </w:divBdr>
    </w:div>
    <w:div w:id="446002577">
      <w:bodyDiv w:val="1"/>
      <w:marLeft w:val="0"/>
      <w:marRight w:val="0"/>
      <w:marTop w:val="0"/>
      <w:marBottom w:val="0"/>
      <w:divBdr>
        <w:top w:val="none" w:sz="0" w:space="0" w:color="auto"/>
        <w:left w:val="none" w:sz="0" w:space="0" w:color="auto"/>
        <w:bottom w:val="none" w:sz="0" w:space="0" w:color="auto"/>
        <w:right w:val="none" w:sz="0" w:space="0" w:color="auto"/>
      </w:divBdr>
    </w:div>
    <w:div w:id="504975470">
      <w:bodyDiv w:val="1"/>
      <w:marLeft w:val="0"/>
      <w:marRight w:val="0"/>
      <w:marTop w:val="0"/>
      <w:marBottom w:val="0"/>
      <w:divBdr>
        <w:top w:val="none" w:sz="0" w:space="0" w:color="auto"/>
        <w:left w:val="none" w:sz="0" w:space="0" w:color="auto"/>
        <w:bottom w:val="none" w:sz="0" w:space="0" w:color="auto"/>
        <w:right w:val="none" w:sz="0" w:space="0" w:color="auto"/>
      </w:divBdr>
    </w:div>
    <w:div w:id="721490429">
      <w:bodyDiv w:val="1"/>
      <w:marLeft w:val="0"/>
      <w:marRight w:val="0"/>
      <w:marTop w:val="0"/>
      <w:marBottom w:val="0"/>
      <w:divBdr>
        <w:top w:val="none" w:sz="0" w:space="0" w:color="auto"/>
        <w:left w:val="none" w:sz="0" w:space="0" w:color="auto"/>
        <w:bottom w:val="none" w:sz="0" w:space="0" w:color="auto"/>
        <w:right w:val="none" w:sz="0" w:space="0" w:color="auto"/>
      </w:divBdr>
      <w:divsChild>
        <w:div w:id="443577083">
          <w:marLeft w:val="0"/>
          <w:marRight w:val="0"/>
          <w:marTop w:val="0"/>
          <w:marBottom w:val="0"/>
          <w:divBdr>
            <w:top w:val="none" w:sz="0" w:space="0" w:color="auto"/>
            <w:left w:val="none" w:sz="0" w:space="0" w:color="auto"/>
            <w:bottom w:val="none" w:sz="0" w:space="0" w:color="auto"/>
            <w:right w:val="none" w:sz="0" w:space="0" w:color="auto"/>
          </w:divBdr>
          <w:divsChild>
            <w:div w:id="691229355">
              <w:marLeft w:val="0"/>
              <w:marRight w:val="0"/>
              <w:marTop w:val="0"/>
              <w:marBottom w:val="0"/>
              <w:divBdr>
                <w:top w:val="none" w:sz="0" w:space="0" w:color="auto"/>
                <w:left w:val="none" w:sz="0" w:space="0" w:color="auto"/>
                <w:bottom w:val="none" w:sz="0" w:space="0" w:color="auto"/>
                <w:right w:val="none" w:sz="0" w:space="0" w:color="auto"/>
              </w:divBdr>
              <w:divsChild>
                <w:div w:id="14922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7696">
      <w:bodyDiv w:val="1"/>
      <w:marLeft w:val="0"/>
      <w:marRight w:val="0"/>
      <w:marTop w:val="0"/>
      <w:marBottom w:val="0"/>
      <w:divBdr>
        <w:top w:val="none" w:sz="0" w:space="0" w:color="auto"/>
        <w:left w:val="none" w:sz="0" w:space="0" w:color="auto"/>
        <w:bottom w:val="none" w:sz="0" w:space="0" w:color="auto"/>
        <w:right w:val="none" w:sz="0" w:space="0" w:color="auto"/>
      </w:divBdr>
      <w:divsChild>
        <w:div w:id="552473275">
          <w:marLeft w:val="0"/>
          <w:marRight w:val="0"/>
          <w:marTop w:val="0"/>
          <w:marBottom w:val="0"/>
          <w:divBdr>
            <w:top w:val="none" w:sz="0" w:space="0" w:color="auto"/>
            <w:left w:val="none" w:sz="0" w:space="0" w:color="auto"/>
            <w:bottom w:val="none" w:sz="0" w:space="0" w:color="auto"/>
            <w:right w:val="none" w:sz="0" w:space="0" w:color="auto"/>
          </w:divBdr>
        </w:div>
      </w:divsChild>
    </w:div>
    <w:div w:id="916282831">
      <w:bodyDiv w:val="1"/>
      <w:marLeft w:val="0"/>
      <w:marRight w:val="0"/>
      <w:marTop w:val="0"/>
      <w:marBottom w:val="0"/>
      <w:divBdr>
        <w:top w:val="none" w:sz="0" w:space="0" w:color="auto"/>
        <w:left w:val="none" w:sz="0" w:space="0" w:color="auto"/>
        <w:bottom w:val="none" w:sz="0" w:space="0" w:color="auto"/>
        <w:right w:val="none" w:sz="0" w:space="0" w:color="auto"/>
      </w:divBdr>
    </w:div>
    <w:div w:id="1087729760">
      <w:bodyDiv w:val="1"/>
      <w:marLeft w:val="0"/>
      <w:marRight w:val="0"/>
      <w:marTop w:val="0"/>
      <w:marBottom w:val="0"/>
      <w:divBdr>
        <w:top w:val="none" w:sz="0" w:space="0" w:color="auto"/>
        <w:left w:val="none" w:sz="0" w:space="0" w:color="auto"/>
        <w:bottom w:val="none" w:sz="0" w:space="0" w:color="auto"/>
        <w:right w:val="none" w:sz="0" w:space="0" w:color="auto"/>
      </w:divBdr>
      <w:divsChild>
        <w:div w:id="941182156">
          <w:marLeft w:val="0"/>
          <w:marRight w:val="0"/>
          <w:marTop w:val="0"/>
          <w:marBottom w:val="0"/>
          <w:divBdr>
            <w:top w:val="none" w:sz="0" w:space="0" w:color="auto"/>
            <w:left w:val="none" w:sz="0" w:space="0" w:color="auto"/>
            <w:bottom w:val="none" w:sz="0" w:space="0" w:color="auto"/>
            <w:right w:val="none" w:sz="0" w:space="0" w:color="auto"/>
          </w:divBdr>
          <w:divsChild>
            <w:div w:id="1554385045">
              <w:marLeft w:val="0"/>
              <w:marRight w:val="0"/>
              <w:marTop w:val="0"/>
              <w:marBottom w:val="0"/>
              <w:divBdr>
                <w:top w:val="none" w:sz="0" w:space="0" w:color="auto"/>
                <w:left w:val="none" w:sz="0" w:space="0" w:color="auto"/>
                <w:bottom w:val="none" w:sz="0" w:space="0" w:color="auto"/>
                <w:right w:val="none" w:sz="0" w:space="0" w:color="auto"/>
              </w:divBdr>
              <w:divsChild>
                <w:div w:id="18250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6948">
      <w:bodyDiv w:val="1"/>
      <w:marLeft w:val="0"/>
      <w:marRight w:val="0"/>
      <w:marTop w:val="0"/>
      <w:marBottom w:val="0"/>
      <w:divBdr>
        <w:top w:val="none" w:sz="0" w:space="0" w:color="auto"/>
        <w:left w:val="none" w:sz="0" w:space="0" w:color="auto"/>
        <w:bottom w:val="none" w:sz="0" w:space="0" w:color="auto"/>
        <w:right w:val="none" w:sz="0" w:space="0" w:color="auto"/>
      </w:divBdr>
      <w:divsChild>
        <w:div w:id="1519271024">
          <w:marLeft w:val="0"/>
          <w:marRight w:val="0"/>
          <w:marTop w:val="0"/>
          <w:marBottom w:val="0"/>
          <w:divBdr>
            <w:top w:val="none" w:sz="0" w:space="0" w:color="auto"/>
            <w:left w:val="none" w:sz="0" w:space="0" w:color="auto"/>
            <w:bottom w:val="none" w:sz="0" w:space="0" w:color="auto"/>
            <w:right w:val="none" w:sz="0" w:space="0" w:color="auto"/>
          </w:divBdr>
          <w:divsChild>
            <w:div w:id="857545505">
              <w:marLeft w:val="0"/>
              <w:marRight w:val="0"/>
              <w:marTop w:val="0"/>
              <w:marBottom w:val="0"/>
              <w:divBdr>
                <w:top w:val="none" w:sz="0" w:space="0" w:color="auto"/>
                <w:left w:val="none" w:sz="0" w:space="0" w:color="auto"/>
                <w:bottom w:val="none" w:sz="0" w:space="0" w:color="auto"/>
                <w:right w:val="none" w:sz="0" w:space="0" w:color="auto"/>
              </w:divBdr>
              <w:divsChild>
                <w:div w:id="6568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0140">
      <w:bodyDiv w:val="1"/>
      <w:marLeft w:val="0"/>
      <w:marRight w:val="0"/>
      <w:marTop w:val="0"/>
      <w:marBottom w:val="0"/>
      <w:divBdr>
        <w:top w:val="none" w:sz="0" w:space="0" w:color="auto"/>
        <w:left w:val="none" w:sz="0" w:space="0" w:color="auto"/>
        <w:bottom w:val="none" w:sz="0" w:space="0" w:color="auto"/>
        <w:right w:val="none" w:sz="0" w:space="0" w:color="auto"/>
      </w:divBdr>
      <w:divsChild>
        <w:div w:id="517624856">
          <w:marLeft w:val="0"/>
          <w:marRight w:val="0"/>
          <w:marTop w:val="0"/>
          <w:marBottom w:val="0"/>
          <w:divBdr>
            <w:top w:val="none" w:sz="0" w:space="0" w:color="auto"/>
            <w:left w:val="none" w:sz="0" w:space="0" w:color="auto"/>
            <w:bottom w:val="none" w:sz="0" w:space="0" w:color="auto"/>
            <w:right w:val="none" w:sz="0" w:space="0" w:color="auto"/>
          </w:divBdr>
          <w:divsChild>
            <w:div w:id="122381783">
              <w:marLeft w:val="0"/>
              <w:marRight w:val="0"/>
              <w:marTop w:val="0"/>
              <w:marBottom w:val="0"/>
              <w:divBdr>
                <w:top w:val="none" w:sz="0" w:space="0" w:color="auto"/>
                <w:left w:val="none" w:sz="0" w:space="0" w:color="auto"/>
                <w:bottom w:val="none" w:sz="0" w:space="0" w:color="auto"/>
                <w:right w:val="none" w:sz="0" w:space="0" w:color="auto"/>
              </w:divBdr>
              <w:divsChild>
                <w:div w:id="183129324">
                  <w:marLeft w:val="0"/>
                  <w:marRight w:val="0"/>
                  <w:marTop w:val="0"/>
                  <w:marBottom w:val="0"/>
                  <w:divBdr>
                    <w:top w:val="none" w:sz="0" w:space="0" w:color="auto"/>
                    <w:left w:val="none" w:sz="0" w:space="0" w:color="auto"/>
                    <w:bottom w:val="none" w:sz="0" w:space="0" w:color="auto"/>
                    <w:right w:val="none" w:sz="0" w:space="0" w:color="auto"/>
                  </w:divBdr>
                  <w:divsChild>
                    <w:div w:id="10376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32064">
      <w:bodyDiv w:val="1"/>
      <w:marLeft w:val="0"/>
      <w:marRight w:val="0"/>
      <w:marTop w:val="0"/>
      <w:marBottom w:val="0"/>
      <w:divBdr>
        <w:top w:val="none" w:sz="0" w:space="0" w:color="auto"/>
        <w:left w:val="none" w:sz="0" w:space="0" w:color="auto"/>
        <w:bottom w:val="none" w:sz="0" w:space="0" w:color="auto"/>
        <w:right w:val="none" w:sz="0" w:space="0" w:color="auto"/>
      </w:divBdr>
    </w:div>
    <w:div w:id="1275137336">
      <w:bodyDiv w:val="1"/>
      <w:marLeft w:val="0"/>
      <w:marRight w:val="0"/>
      <w:marTop w:val="0"/>
      <w:marBottom w:val="0"/>
      <w:divBdr>
        <w:top w:val="none" w:sz="0" w:space="0" w:color="auto"/>
        <w:left w:val="none" w:sz="0" w:space="0" w:color="auto"/>
        <w:bottom w:val="none" w:sz="0" w:space="0" w:color="auto"/>
        <w:right w:val="none" w:sz="0" w:space="0" w:color="auto"/>
      </w:divBdr>
    </w:div>
    <w:div w:id="1278558575">
      <w:bodyDiv w:val="1"/>
      <w:marLeft w:val="0"/>
      <w:marRight w:val="0"/>
      <w:marTop w:val="0"/>
      <w:marBottom w:val="0"/>
      <w:divBdr>
        <w:top w:val="none" w:sz="0" w:space="0" w:color="auto"/>
        <w:left w:val="none" w:sz="0" w:space="0" w:color="auto"/>
        <w:bottom w:val="none" w:sz="0" w:space="0" w:color="auto"/>
        <w:right w:val="none" w:sz="0" w:space="0" w:color="auto"/>
      </w:divBdr>
    </w:div>
    <w:div w:id="1387026905">
      <w:bodyDiv w:val="1"/>
      <w:marLeft w:val="0"/>
      <w:marRight w:val="0"/>
      <w:marTop w:val="0"/>
      <w:marBottom w:val="0"/>
      <w:divBdr>
        <w:top w:val="none" w:sz="0" w:space="0" w:color="auto"/>
        <w:left w:val="none" w:sz="0" w:space="0" w:color="auto"/>
        <w:bottom w:val="none" w:sz="0" w:space="0" w:color="auto"/>
        <w:right w:val="none" w:sz="0" w:space="0" w:color="auto"/>
      </w:divBdr>
      <w:divsChild>
        <w:div w:id="36586556">
          <w:marLeft w:val="0"/>
          <w:marRight w:val="0"/>
          <w:marTop w:val="0"/>
          <w:marBottom w:val="0"/>
          <w:divBdr>
            <w:top w:val="none" w:sz="0" w:space="0" w:color="auto"/>
            <w:left w:val="none" w:sz="0" w:space="0" w:color="auto"/>
            <w:bottom w:val="none" w:sz="0" w:space="0" w:color="auto"/>
            <w:right w:val="none" w:sz="0" w:space="0" w:color="auto"/>
          </w:divBdr>
          <w:divsChild>
            <w:div w:id="1092045883">
              <w:marLeft w:val="0"/>
              <w:marRight w:val="0"/>
              <w:marTop w:val="0"/>
              <w:marBottom w:val="0"/>
              <w:divBdr>
                <w:top w:val="none" w:sz="0" w:space="0" w:color="auto"/>
                <w:left w:val="none" w:sz="0" w:space="0" w:color="auto"/>
                <w:bottom w:val="none" w:sz="0" w:space="0" w:color="auto"/>
                <w:right w:val="none" w:sz="0" w:space="0" w:color="auto"/>
              </w:divBdr>
              <w:divsChild>
                <w:div w:id="7520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72386">
      <w:bodyDiv w:val="1"/>
      <w:marLeft w:val="0"/>
      <w:marRight w:val="0"/>
      <w:marTop w:val="0"/>
      <w:marBottom w:val="0"/>
      <w:divBdr>
        <w:top w:val="none" w:sz="0" w:space="0" w:color="auto"/>
        <w:left w:val="none" w:sz="0" w:space="0" w:color="auto"/>
        <w:bottom w:val="none" w:sz="0" w:space="0" w:color="auto"/>
        <w:right w:val="none" w:sz="0" w:space="0" w:color="auto"/>
      </w:divBdr>
    </w:div>
    <w:div w:id="1464883296">
      <w:bodyDiv w:val="1"/>
      <w:marLeft w:val="0"/>
      <w:marRight w:val="0"/>
      <w:marTop w:val="0"/>
      <w:marBottom w:val="0"/>
      <w:divBdr>
        <w:top w:val="none" w:sz="0" w:space="0" w:color="auto"/>
        <w:left w:val="none" w:sz="0" w:space="0" w:color="auto"/>
        <w:bottom w:val="none" w:sz="0" w:space="0" w:color="auto"/>
        <w:right w:val="none" w:sz="0" w:space="0" w:color="auto"/>
      </w:divBdr>
      <w:divsChild>
        <w:div w:id="199706525">
          <w:marLeft w:val="0"/>
          <w:marRight w:val="0"/>
          <w:marTop w:val="0"/>
          <w:marBottom w:val="0"/>
          <w:divBdr>
            <w:top w:val="none" w:sz="0" w:space="0" w:color="auto"/>
            <w:left w:val="none" w:sz="0" w:space="0" w:color="auto"/>
            <w:bottom w:val="none" w:sz="0" w:space="0" w:color="auto"/>
            <w:right w:val="none" w:sz="0" w:space="0" w:color="auto"/>
          </w:divBdr>
        </w:div>
        <w:div w:id="2111004922">
          <w:marLeft w:val="0"/>
          <w:marRight w:val="0"/>
          <w:marTop w:val="0"/>
          <w:marBottom w:val="0"/>
          <w:divBdr>
            <w:top w:val="none" w:sz="0" w:space="0" w:color="auto"/>
            <w:left w:val="none" w:sz="0" w:space="0" w:color="auto"/>
            <w:bottom w:val="none" w:sz="0" w:space="0" w:color="auto"/>
            <w:right w:val="none" w:sz="0" w:space="0" w:color="auto"/>
          </w:divBdr>
        </w:div>
        <w:div w:id="34040075">
          <w:marLeft w:val="0"/>
          <w:marRight w:val="0"/>
          <w:marTop w:val="0"/>
          <w:marBottom w:val="0"/>
          <w:divBdr>
            <w:top w:val="none" w:sz="0" w:space="0" w:color="auto"/>
            <w:left w:val="none" w:sz="0" w:space="0" w:color="auto"/>
            <w:bottom w:val="none" w:sz="0" w:space="0" w:color="auto"/>
            <w:right w:val="none" w:sz="0" w:space="0" w:color="auto"/>
          </w:divBdr>
        </w:div>
        <w:div w:id="2073043785">
          <w:marLeft w:val="0"/>
          <w:marRight w:val="0"/>
          <w:marTop w:val="0"/>
          <w:marBottom w:val="0"/>
          <w:divBdr>
            <w:top w:val="none" w:sz="0" w:space="0" w:color="auto"/>
            <w:left w:val="none" w:sz="0" w:space="0" w:color="auto"/>
            <w:bottom w:val="none" w:sz="0" w:space="0" w:color="auto"/>
            <w:right w:val="none" w:sz="0" w:space="0" w:color="auto"/>
          </w:divBdr>
        </w:div>
        <w:div w:id="839929133">
          <w:marLeft w:val="0"/>
          <w:marRight w:val="0"/>
          <w:marTop w:val="0"/>
          <w:marBottom w:val="0"/>
          <w:divBdr>
            <w:top w:val="none" w:sz="0" w:space="0" w:color="auto"/>
            <w:left w:val="none" w:sz="0" w:space="0" w:color="auto"/>
            <w:bottom w:val="none" w:sz="0" w:space="0" w:color="auto"/>
            <w:right w:val="none" w:sz="0" w:space="0" w:color="auto"/>
          </w:divBdr>
        </w:div>
        <w:div w:id="1141269724">
          <w:marLeft w:val="0"/>
          <w:marRight w:val="0"/>
          <w:marTop w:val="0"/>
          <w:marBottom w:val="0"/>
          <w:divBdr>
            <w:top w:val="none" w:sz="0" w:space="0" w:color="auto"/>
            <w:left w:val="none" w:sz="0" w:space="0" w:color="auto"/>
            <w:bottom w:val="none" w:sz="0" w:space="0" w:color="auto"/>
            <w:right w:val="none" w:sz="0" w:space="0" w:color="auto"/>
          </w:divBdr>
        </w:div>
        <w:div w:id="1973829663">
          <w:marLeft w:val="0"/>
          <w:marRight w:val="0"/>
          <w:marTop w:val="0"/>
          <w:marBottom w:val="0"/>
          <w:divBdr>
            <w:top w:val="none" w:sz="0" w:space="0" w:color="auto"/>
            <w:left w:val="none" w:sz="0" w:space="0" w:color="auto"/>
            <w:bottom w:val="none" w:sz="0" w:space="0" w:color="auto"/>
            <w:right w:val="none" w:sz="0" w:space="0" w:color="auto"/>
          </w:divBdr>
        </w:div>
        <w:div w:id="4986996">
          <w:marLeft w:val="0"/>
          <w:marRight w:val="0"/>
          <w:marTop w:val="0"/>
          <w:marBottom w:val="0"/>
          <w:divBdr>
            <w:top w:val="none" w:sz="0" w:space="0" w:color="auto"/>
            <w:left w:val="none" w:sz="0" w:space="0" w:color="auto"/>
            <w:bottom w:val="none" w:sz="0" w:space="0" w:color="auto"/>
            <w:right w:val="none" w:sz="0" w:space="0" w:color="auto"/>
          </w:divBdr>
        </w:div>
        <w:div w:id="799961287">
          <w:marLeft w:val="0"/>
          <w:marRight w:val="0"/>
          <w:marTop w:val="0"/>
          <w:marBottom w:val="0"/>
          <w:divBdr>
            <w:top w:val="none" w:sz="0" w:space="0" w:color="auto"/>
            <w:left w:val="none" w:sz="0" w:space="0" w:color="auto"/>
            <w:bottom w:val="none" w:sz="0" w:space="0" w:color="auto"/>
            <w:right w:val="none" w:sz="0" w:space="0" w:color="auto"/>
          </w:divBdr>
        </w:div>
        <w:div w:id="595671429">
          <w:marLeft w:val="0"/>
          <w:marRight w:val="0"/>
          <w:marTop w:val="0"/>
          <w:marBottom w:val="0"/>
          <w:divBdr>
            <w:top w:val="none" w:sz="0" w:space="0" w:color="auto"/>
            <w:left w:val="none" w:sz="0" w:space="0" w:color="auto"/>
            <w:bottom w:val="none" w:sz="0" w:space="0" w:color="auto"/>
            <w:right w:val="none" w:sz="0" w:space="0" w:color="auto"/>
          </w:divBdr>
        </w:div>
        <w:div w:id="889420295">
          <w:marLeft w:val="0"/>
          <w:marRight w:val="0"/>
          <w:marTop w:val="0"/>
          <w:marBottom w:val="0"/>
          <w:divBdr>
            <w:top w:val="none" w:sz="0" w:space="0" w:color="auto"/>
            <w:left w:val="none" w:sz="0" w:space="0" w:color="auto"/>
            <w:bottom w:val="none" w:sz="0" w:space="0" w:color="auto"/>
            <w:right w:val="none" w:sz="0" w:space="0" w:color="auto"/>
          </w:divBdr>
        </w:div>
        <w:div w:id="2083138959">
          <w:marLeft w:val="0"/>
          <w:marRight w:val="0"/>
          <w:marTop w:val="0"/>
          <w:marBottom w:val="0"/>
          <w:divBdr>
            <w:top w:val="none" w:sz="0" w:space="0" w:color="auto"/>
            <w:left w:val="none" w:sz="0" w:space="0" w:color="auto"/>
            <w:bottom w:val="none" w:sz="0" w:space="0" w:color="auto"/>
            <w:right w:val="none" w:sz="0" w:space="0" w:color="auto"/>
          </w:divBdr>
        </w:div>
        <w:div w:id="1397819165">
          <w:marLeft w:val="0"/>
          <w:marRight w:val="0"/>
          <w:marTop w:val="0"/>
          <w:marBottom w:val="0"/>
          <w:divBdr>
            <w:top w:val="none" w:sz="0" w:space="0" w:color="auto"/>
            <w:left w:val="none" w:sz="0" w:space="0" w:color="auto"/>
            <w:bottom w:val="none" w:sz="0" w:space="0" w:color="auto"/>
            <w:right w:val="none" w:sz="0" w:space="0" w:color="auto"/>
          </w:divBdr>
        </w:div>
        <w:div w:id="1554807873">
          <w:marLeft w:val="0"/>
          <w:marRight w:val="0"/>
          <w:marTop w:val="0"/>
          <w:marBottom w:val="0"/>
          <w:divBdr>
            <w:top w:val="none" w:sz="0" w:space="0" w:color="auto"/>
            <w:left w:val="none" w:sz="0" w:space="0" w:color="auto"/>
            <w:bottom w:val="none" w:sz="0" w:space="0" w:color="auto"/>
            <w:right w:val="none" w:sz="0" w:space="0" w:color="auto"/>
          </w:divBdr>
        </w:div>
        <w:div w:id="1915508136">
          <w:marLeft w:val="0"/>
          <w:marRight w:val="0"/>
          <w:marTop w:val="0"/>
          <w:marBottom w:val="0"/>
          <w:divBdr>
            <w:top w:val="none" w:sz="0" w:space="0" w:color="auto"/>
            <w:left w:val="none" w:sz="0" w:space="0" w:color="auto"/>
            <w:bottom w:val="none" w:sz="0" w:space="0" w:color="auto"/>
            <w:right w:val="none" w:sz="0" w:space="0" w:color="auto"/>
          </w:divBdr>
        </w:div>
        <w:div w:id="736786549">
          <w:marLeft w:val="0"/>
          <w:marRight w:val="0"/>
          <w:marTop w:val="0"/>
          <w:marBottom w:val="0"/>
          <w:divBdr>
            <w:top w:val="none" w:sz="0" w:space="0" w:color="auto"/>
            <w:left w:val="none" w:sz="0" w:space="0" w:color="auto"/>
            <w:bottom w:val="none" w:sz="0" w:space="0" w:color="auto"/>
            <w:right w:val="none" w:sz="0" w:space="0" w:color="auto"/>
          </w:divBdr>
        </w:div>
      </w:divsChild>
    </w:div>
    <w:div w:id="1519348756">
      <w:bodyDiv w:val="1"/>
      <w:marLeft w:val="0"/>
      <w:marRight w:val="0"/>
      <w:marTop w:val="0"/>
      <w:marBottom w:val="0"/>
      <w:divBdr>
        <w:top w:val="none" w:sz="0" w:space="0" w:color="auto"/>
        <w:left w:val="none" w:sz="0" w:space="0" w:color="auto"/>
        <w:bottom w:val="none" w:sz="0" w:space="0" w:color="auto"/>
        <w:right w:val="none" w:sz="0" w:space="0" w:color="auto"/>
      </w:divBdr>
      <w:divsChild>
        <w:div w:id="1209533739">
          <w:marLeft w:val="0"/>
          <w:marRight w:val="0"/>
          <w:marTop w:val="0"/>
          <w:marBottom w:val="0"/>
          <w:divBdr>
            <w:top w:val="none" w:sz="0" w:space="0" w:color="auto"/>
            <w:left w:val="none" w:sz="0" w:space="0" w:color="auto"/>
            <w:bottom w:val="none" w:sz="0" w:space="0" w:color="auto"/>
            <w:right w:val="none" w:sz="0" w:space="0" w:color="auto"/>
          </w:divBdr>
          <w:divsChild>
            <w:div w:id="1846170808">
              <w:marLeft w:val="0"/>
              <w:marRight w:val="0"/>
              <w:marTop w:val="0"/>
              <w:marBottom w:val="0"/>
              <w:divBdr>
                <w:top w:val="none" w:sz="0" w:space="0" w:color="auto"/>
                <w:left w:val="none" w:sz="0" w:space="0" w:color="auto"/>
                <w:bottom w:val="none" w:sz="0" w:space="0" w:color="auto"/>
                <w:right w:val="none" w:sz="0" w:space="0" w:color="auto"/>
              </w:divBdr>
              <w:divsChild>
                <w:div w:id="4153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8291">
      <w:bodyDiv w:val="1"/>
      <w:marLeft w:val="0"/>
      <w:marRight w:val="0"/>
      <w:marTop w:val="0"/>
      <w:marBottom w:val="0"/>
      <w:divBdr>
        <w:top w:val="none" w:sz="0" w:space="0" w:color="auto"/>
        <w:left w:val="none" w:sz="0" w:space="0" w:color="auto"/>
        <w:bottom w:val="none" w:sz="0" w:space="0" w:color="auto"/>
        <w:right w:val="none" w:sz="0" w:space="0" w:color="auto"/>
      </w:divBdr>
      <w:divsChild>
        <w:div w:id="1616984144">
          <w:marLeft w:val="0"/>
          <w:marRight w:val="0"/>
          <w:marTop w:val="0"/>
          <w:marBottom w:val="0"/>
          <w:divBdr>
            <w:top w:val="none" w:sz="0" w:space="0" w:color="auto"/>
            <w:left w:val="none" w:sz="0" w:space="0" w:color="auto"/>
            <w:bottom w:val="none" w:sz="0" w:space="0" w:color="auto"/>
            <w:right w:val="none" w:sz="0" w:space="0" w:color="auto"/>
          </w:divBdr>
          <w:divsChild>
            <w:div w:id="1320042353">
              <w:marLeft w:val="0"/>
              <w:marRight w:val="0"/>
              <w:marTop w:val="0"/>
              <w:marBottom w:val="0"/>
              <w:divBdr>
                <w:top w:val="none" w:sz="0" w:space="0" w:color="auto"/>
                <w:left w:val="none" w:sz="0" w:space="0" w:color="auto"/>
                <w:bottom w:val="none" w:sz="0" w:space="0" w:color="auto"/>
                <w:right w:val="none" w:sz="0" w:space="0" w:color="auto"/>
              </w:divBdr>
              <w:divsChild>
                <w:div w:id="5015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9896">
      <w:bodyDiv w:val="1"/>
      <w:marLeft w:val="0"/>
      <w:marRight w:val="0"/>
      <w:marTop w:val="0"/>
      <w:marBottom w:val="0"/>
      <w:divBdr>
        <w:top w:val="none" w:sz="0" w:space="0" w:color="auto"/>
        <w:left w:val="none" w:sz="0" w:space="0" w:color="auto"/>
        <w:bottom w:val="none" w:sz="0" w:space="0" w:color="auto"/>
        <w:right w:val="none" w:sz="0" w:space="0" w:color="auto"/>
      </w:divBdr>
    </w:div>
    <w:div w:id="1683435367">
      <w:bodyDiv w:val="1"/>
      <w:marLeft w:val="0"/>
      <w:marRight w:val="0"/>
      <w:marTop w:val="0"/>
      <w:marBottom w:val="0"/>
      <w:divBdr>
        <w:top w:val="none" w:sz="0" w:space="0" w:color="auto"/>
        <w:left w:val="none" w:sz="0" w:space="0" w:color="auto"/>
        <w:bottom w:val="none" w:sz="0" w:space="0" w:color="auto"/>
        <w:right w:val="none" w:sz="0" w:space="0" w:color="auto"/>
      </w:divBdr>
      <w:divsChild>
        <w:div w:id="459148258">
          <w:marLeft w:val="0"/>
          <w:marRight w:val="0"/>
          <w:marTop w:val="0"/>
          <w:marBottom w:val="0"/>
          <w:divBdr>
            <w:top w:val="none" w:sz="0" w:space="0" w:color="auto"/>
            <w:left w:val="none" w:sz="0" w:space="0" w:color="auto"/>
            <w:bottom w:val="none" w:sz="0" w:space="0" w:color="auto"/>
            <w:right w:val="none" w:sz="0" w:space="0" w:color="auto"/>
          </w:divBdr>
          <w:divsChild>
            <w:div w:id="1053503689">
              <w:marLeft w:val="0"/>
              <w:marRight w:val="0"/>
              <w:marTop w:val="0"/>
              <w:marBottom w:val="0"/>
              <w:divBdr>
                <w:top w:val="none" w:sz="0" w:space="0" w:color="auto"/>
                <w:left w:val="none" w:sz="0" w:space="0" w:color="auto"/>
                <w:bottom w:val="none" w:sz="0" w:space="0" w:color="auto"/>
                <w:right w:val="none" w:sz="0" w:space="0" w:color="auto"/>
              </w:divBdr>
              <w:divsChild>
                <w:div w:id="4940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17018">
      <w:bodyDiv w:val="1"/>
      <w:marLeft w:val="0"/>
      <w:marRight w:val="0"/>
      <w:marTop w:val="0"/>
      <w:marBottom w:val="0"/>
      <w:divBdr>
        <w:top w:val="none" w:sz="0" w:space="0" w:color="auto"/>
        <w:left w:val="none" w:sz="0" w:space="0" w:color="auto"/>
        <w:bottom w:val="none" w:sz="0" w:space="0" w:color="auto"/>
        <w:right w:val="none" w:sz="0" w:space="0" w:color="auto"/>
      </w:divBdr>
    </w:div>
    <w:div w:id="1722900890">
      <w:bodyDiv w:val="1"/>
      <w:marLeft w:val="0"/>
      <w:marRight w:val="0"/>
      <w:marTop w:val="0"/>
      <w:marBottom w:val="0"/>
      <w:divBdr>
        <w:top w:val="none" w:sz="0" w:space="0" w:color="auto"/>
        <w:left w:val="none" w:sz="0" w:space="0" w:color="auto"/>
        <w:bottom w:val="none" w:sz="0" w:space="0" w:color="auto"/>
        <w:right w:val="none" w:sz="0" w:space="0" w:color="auto"/>
      </w:divBdr>
      <w:divsChild>
        <w:div w:id="1111048015">
          <w:marLeft w:val="0"/>
          <w:marRight w:val="0"/>
          <w:marTop w:val="0"/>
          <w:marBottom w:val="0"/>
          <w:divBdr>
            <w:top w:val="none" w:sz="0" w:space="0" w:color="auto"/>
            <w:left w:val="none" w:sz="0" w:space="0" w:color="auto"/>
            <w:bottom w:val="none" w:sz="0" w:space="0" w:color="auto"/>
            <w:right w:val="none" w:sz="0" w:space="0" w:color="auto"/>
          </w:divBdr>
        </w:div>
        <w:div w:id="1653018981">
          <w:marLeft w:val="0"/>
          <w:marRight w:val="0"/>
          <w:marTop w:val="0"/>
          <w:marBottom w:val="0"/>
          <w:divBdr>
            <w:top w:val="none" w:sz="0" w:space="0" w:color="auto"/>
            <w:left w:val="none" w:sz="0" w:space="0" w:color="auto"/>
            <w:bottom w:val="none" w:sz="0" w:space="0" w:color="auto"/>
            <w:right w:val="none" w:sz="0" w:space="0" w:color="auto"/>
          </w:divBdr>
          <w:divsChild>
            <w:div w:id="12621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1824">
      <w:bodyDiv w:val="1"/>
      <w:marLeft w:val="0"/>
      <w:marRight w:val="0"/>
      <w:marTop w:val="0"/>
      <w:marBottom w:val="0"/>
      <w:divBdr>
        <w:top w:val="none" w:sz="0" w:space="0" w:color="auto"/>
        <w:left w:val="none" w:sz="0" w:space="0" w:color="auto"/>
        <w:bottom w:val="none" w:sz="0" w:space="0" w:color="auto"/>
        <w:right w:val="none" w:sz="0" w:space="0" w:color="auto"/>
      </w:divBdr>
    </w:div>
    <w:div w:id="1815022263">
      <w:bodyDiv w:val="1"/>
      <w:marLeft w:val="0"/>
      <w:marRight w:val="0"/>
      <w:marTop w:val="0"/>
      <w:marBottom w:val="0"/>
      <w:divBdr>
        <w:top w:val="none" w:sz="0" w:space="0" w:color="auto"/>
        <w:left w:val="none" w:sz="0" w:space="0" w:color="auto"/>
        <w:bottom w:val="none" w:sz="0" w:space="0" w:color="auto"/>
        <w:right w:val="none" w:sz="0" w:space="0" w:color="auto"/>
      </w:divBdr>
      <w:divsChild>
        <w:div w:id="1100373899">
          <w:marLeft w:val="0"/>
          <w:marRight w:val="0"/>
          <w:marTop w:val="0"/>
          <w:marBottom w:val="0"/>
          <w:divBdr>
            <w:top w:val="none" w:sz="0" w:space="0" w:color="auto"/>
            <w:left w:val="none" w:sz="0" w:space="0" w:color="auto"/>
            <w:bottom w:val="none" w:sz="0" w:space="0" w:color="auto"/>
            <w:right w:val="none" w:sz="0" w:space="0" w:color="auto"/>
          </w:divBdr>
          <w:divsChild>
            <w:div w:id="2122257117">
              <w:marLeft w:val="0"/>
              <w:marRight w:val="0"/>
              <w:marTop w:val="0"/>
              <w:marBottom w:val="0"/>
              <w:divBdr>
                <w:top w:val="none" w:sz="0" w:space="0" w:color="auto"/>
                <w:left w:val="none" w:sz="0" w:space="0" w:color="auto"/>
                <w:bottom w:val="none" w:sz="0" w:space="0" w:color="auto"/>
                <w:right w:val="none" w:sz="0" w:space="0" w:color="auto"/>
              </w:divBdr>
              <w:divsChild>
                <w:div w:id="7310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6400">
      <w:bodyDiv w:val="1"/>
      <w:marLeft w:val="0"/>
      <w:marRight w:val="0"/>
      <w:marTop w:val="0"/>
      <w:marBottom w:val="0"/>
      <w:divBdr>
        <w:top w:val="none" w:sz="0" w:space="0" w:color="auto"/>
        <w:left w:val="none" w:sz="0" w:space="0" w:color="auto"/>
        <w:bottom w:val="none" w:sz="0" w:space="0" w:color="auto"/>
        <w:right w:val="none" w:sz="0" w:space="0" w:color="auto"/>
      </w:divBdr>
    </w:div>
    <w:div w:id="1843810534">
      <w:bodyDiv w:val="1"/>
      <w:marLeft w:val="0"/>
      <w:marRight w:val="0"/>
      <w:marTop w:val="0"/>
      <w:marBottom w:val="0"/>
      <w:divBdr>
        <w:top w:val="none" w:sz="0" w:space="0" w:color="auto"/>
        <w:left w:val="none" w:sz="0" w:space="0" w:color="auto"/>
        <w:bottom w:val="none" w:sz="0" w:space="0" w:color="auto"/>
        <w:right w:val="none" w:sz="0" w:space="0" w:color="auto"/>
      </w:divBdr>
    </w:div>
    <w:div w:id="2028869562">
      <w:bodyDiv w:val="1"/>
      <w:marLeft w:val="0"/>
      <w:marRight w:val="0"/>
      <w:marTop w:val="0"/>
      <w:marBottom w:val="0"/>
      <w:divBdr>
        <w:top w:val="none" w:sz="0" w:space="0" w:color="auto"/>
        <w:left w:val="none" w:sz="0" w:space="0" w:color="auto"/>
        <w:bottom w:val="none" w:sz="0" w:space="0" w:color="auto"/>
        <w:right w:val="none" w:sz="0" w:space="0" w:color="auto"/>
      </w:divBdr>
      <w:divsChild>
        <w:div w:id="520627219">
          <w:marLeft w:val="0"/>
          <w:marRight w:val="0"/>
          <w:marTop w:val="0"/>
          <w:marBottom w:val="0"/>
          <w:divBdr>
            <w:top w:val="none" w:sz="0" w:space="0" w:color="auto"/>
            <w:left w:val="none" w:sz="0" w:space="0" w:color="auto"/>
            <w:bottom w:val="none" w:sz="0" w:space="0" w:color="auto"/>
            <w:right w:val="none" w:sz="0" w:space="0" w:color="auto"/>
          </w:divBdr>
          <w:divsChild>
            <w:div w:id="1051077279">
              <w:marLeft w:val="0"/>
              <w:marRight w:val="0"/>
              <w:marTop w:val="0"/>
              <w:marBottom w:val="0"/>
              <w:divBdr>
                <w:top w:val="none" w:sz="0" w:space="0" w:color="auto"/>
                <w:left w:val="none" w:sz="0" w:space="0" w:color="auto"/>
                <w:bottom w:val="none" w:sz="0" w:space="0" w:color="auto"/>
                <w:right w:val="none" w:sz="0" w:space="0" w:color="auto"/>
              </w:divBdr>
              <w:divsChild>
                <w:div w:id="12697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207/s15327582ijpr1502_3"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doi.org/10.1007/s10943-009-9286-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16/j.ijintrel.2006.05.005" TargetMode="External"/><Relationship Id="rId4" Type="http://schemas.openxmlformats.org/officeDocument/2006/relationships/webSettings" Target="webSettings.xml"/><Relationship Id="rId9" Type="http://schemas.openxmlformats.org/officeDocument/2006/relationships/hyperlink" Target="http://giornaledispsicologia.it//gdp/gdp.2009.2/GiornaleDiPsicologia.2009.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Carnelley K.B.</dc:creator>
  <cp:lastModifiedBy>Carnelley K.B.</cp:lastModifiedBy>
  <cp:revision>2</cp:revision>
  <dcterms:created xsi:type="dcterms:W3CDTF">2018-04-11T10:20:00Z</dcterms:created>
  <dcterms:modified xsi:type="dcterms:W3CDTF">2018-04-11T10:20:00Z</dcterms:modified>
</cp:coreProperties>
</file>