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C8CE02" w14:textId="107A01C3" w:rsidR="005E6288" w:rsidRPr="00540E81" w:rsidRDefault="00D83146" w:rsidP="00414566">
      <w:pPr>
        <w:rPr>
          <w:b/>
          <w:szCs w:val="24"/>
        </w:rPr>
      </w:pPr>
      <w:r w:rsidRPr="00540E81">
        <w:rPr>
          <w:b/>
          <w:szCs w:val="24"/>
        </w:rPr>
        <w:t xml:space="preserve">Intervention planning for the REDUCE </w:t>
      </w:r>
      <w:r w:rsidR="00DA4AE1">
        <w:rPr>
          <w:b/>
          <w:szCs w:val="24"/>
        </w:rPr>
        <w:t xml:space="preserve">maintenance </w:t>
      </w:r>
      <w:r w:rsidRPr="00540E81">
        <w:rPr>
          <w:b/>
          <w:szCs w:val="24"/>
        </w:rPr>
        <w:t>intervention</w:t>
      </w:r>
      <w:r w:rsidR="00414566">
        <w:rPr>
          <w:b/>
          <w:szCs w:val="24"/>
        </w:rPr>
        <w:t>: a digital intervention</w:t>
      </w:r>
      <w:r w:rsidRPr="00540E81">
        <w:rPr>
          <w:b/>
          <w:szCs w:val="24"/>
        </w:rPr>
        <w:t xml:space="preserve"> </w:t>
      </w:r>
      <w:r w:rsidR="00992B00">
        <w:rPr>
          <w:b/>
          <w:szCs w:val="24"/>
        </w:rPr>
        <w:t xml:space="preserve">to reduce re-ulceration risk among </w:t>
      </w:r>
      <w:r w:rsidR="00414566">
        <w:rPr>
          <w:b/>
          <w:szCs w:val="24"/>
        </w:rPr>
        <w:t>patients</w:t>
      </w:r>
      <w:r w:rsidR="00992B00">
        <w:rPr>
          <w:b/>
          <w:szCs w:val="24"/>
        </w:rPr>
        <w:t xml:space="preserve"> with a history of </w:t>
      </w:r>
      <w:r w:rsidRPr="00540E81">
        <w:rPr>
          <w:b/>
          <w:szCs w:val="24"/>
        </w:rPr>
        <w:t>diabetic foot ulcers</w:t>
      </w:r>
    </w:p>
    <w:p w14:paraId="0B93F6F3" w14:textId="1BF2FA7E" w:rsidR="00BD6EA1" w:rsidRDefault="00D83146">
      <w:pPr>
        <w:rPr>
          <w:szCs w:val="24"/>
        </w:rPr>
      </w:pPr>
      <w:r>
        <w:rPr>
          <w:szCs w:val="24"/>
        </w:rPr>
        <w:t>Kate Greenwell</w:t>
      </w:r>
      <w:r>
        <w:rPr>
          <w:szCs w:val="24"/>
          <w:vertAlign w:val="superscript"/>
        </w:rPr>
        <w:t>1</w:t>
      </w:r>
      <w:r w:rsidR="000144BF">
        <w:rPr>
          <w:szCs w:val="24"/>
        </w:rPr>
        <w:t>*</w:t>
      </w:r>
      <w:r w:rsidR="00C96D5B">
        <w:rPr>
          <w:szCs w:val="24"/>
          <w:vertAlign w:val="superscript"/>
        </w:rPr>
        <w:t>a</w:t>
      </w:r>
      <w:r w:rsidR="000144BF">
        <w:rPr>
          <w:szCs w:val="24"/>
        </w:rPr>
        <w:t xml:space="preserve">, </w:t>
      </w:r>
      <w:r w:rsidRPr="004E00CC">
        <w:rPr>
          <w:szCs w:val="24"/>
        </w:rPr>
        <w:t>Katy Sivyer</w:t>
      </w:r>
      <w:r w:rsidRPr="004E00CC">
        <w:rPr>
          <w:szCs w:val="24"/>
          <w:vertAlign w:val="superscript"/>
        </w:rPr>
        <w:t>1</w:t>
      </w:r>
      <w:r w:rsidRPr="004E00CC">
        <w:rPr>
          <w:szCs w:val="24"/>
        </w:rPr>
        <w:t xml:space="preserve">*, </w:t>
      </w:r>
      <w:r w:rsidR="00DE765F" w:rsidRPr="004E00CC">
        <w:rPr>
          <w:szCs w:val="24"/>
        </w:rPr>
        <w:t>Kavita Vedhara</w:t>
      </w:r>
      <w:r w:rsidR="00DE765F" w:rsidRPr="004E00CC">
        <w:rPr>
          <w:szCs w:val="24"/>
          <w:vertAlign w:val="superscript"/>
        </w:rPr>
        <w:t>2</w:t>
      </w:r>
      <w:r w:rsidR="00DE765F" w:rsidRPr="004E00CC">
        <w:rPr>
          <w:szCs w:val="24"/>
        </w:rPr>
        <w:t xml:space="preserve">, </w:t>
      </w:r>
      <w:r w:rsidR="00540E81" w:rsidRPr="004E00CC">
        <w:rPr>
          <w:szCs w:val="24"/>
        </w:rPr>
        <w:t>Lucy Yardley</w:t>
      </w:r>
      <w:r w:rsidR="00540E81" w:rsidRPr="004E00CC">
        <w:rPr>
          <w:szCs w:val="24"/>
          <w:vertAlign w:val="superscript"/>
        </w:rPr>
        <w:t>1</w:t>
      </w:r>
      <w:r w:rsidR="00540E81" w:rsidRPr="004E00CC">
        <w:rPr>
          <w:szCs w:val="24"/>
        </w:rPr>
        <w:t>, Frances Game</w:t>
      </w:r>
      <w:r w:rsidR="00540E81" w:rsidRPr="004E00CC">
        <w:rPr>
          <w:szCs w:val="24"/>
          <w:vertAlign w:val="superscript"/>
        </w:rPr>
        <w:t>3</w:t>
      </w:r>
      <w:r w:rsidR="00540E81" w:rsidRPr="004E00CC">
        <w:rPr>
          <w:szCs w:val="24"/>
        </w:rPr>
        <w:t>, Trudie Chalder</w:t>
      </w:r>
      <w:r w:rsidR="008D63A8">
        <w:rPr>
          <w:szCs w:val="24"/>
          <w:vertAlign w:val="superscript"/>
        </w:rPr>
        <w:t>4</w:t>
      </w:r>
      <w:r w:rsidR="00540E81" w:rsidRPr="004E00CC">
        <w:rPr>
          <w:szCs w:val="24"/>
        </w:rPr>
        <w:t>, Gayle Richards</w:t>
      </w:r>
      <w:r w:rsidR="008D63A8">
        <w:rPr>
          <w:szCs w:val="24"/>
          <w:vertAlign w:val="superscript"/>
        </w:rPr>
        <w:t>5</w:t>
      </w:r>
      <w:r w:rsidR="00540E81" w:rsidRPr="004E00CC">
        <w:rPr>
          <w:szCs w:val="24"/>
        </w:rPr>
        <w:t>, Nikki Drake</w:t>
      </w:r>
      <w:r w:rsidR="008D63A8">
        <w:rPr>
          <w:szCs w:val="24"/>
          <w:vertAlign w:val="superscript"/>
        </w:rPr>
        <w:t>6</w:t>
      </w:r>
      <w:r w:rsidR="00540E81" w:rsidRPr="004E00CC">
        <w:rPr>
          <w:szCs w:val="24"/>
        </w:rPr>
        <w:t>,</w:t>
      </w:r>
      <w:r w:rsidR="005A47B6" w:rsidRPr="004E00CC">
        <w:rPr>
          <w:szCs w:val="24"/>
        </w:rPr>
        <w:t xml:space="preserve"> Katie Gr</w:t>
      </w:r>
      <w:r w:rsidR="003A27D4" w:rsidRPr="004E00CC">
        <w:rPr>
          <w:szCs w:val="24"/>
        </w:rPr>
        <w:t>a</w:t>
      </w:r>
      <w:r w:rsidR="005A47B6" w:rsidRPr="004E00CC">
        <w:rPr>
          <w:szCs w:val="24"/>
        </w:rPr>
        <w:t>y</w:t>
      </w:r>
      <w:r w:rsidR="008D63A8">
        <w:rPr>
          <w:szCs w:val="24"/>
          <w:vertAlign w:val="superscript"/>
        </w:rPr>
        <w:t>3</w:t>
      </w:r>
      <w:r w:rsidR="005A47B6" w:rsidRPr="004E00CC">
        <w:rPr>
          <w:szCs w:val="24"/>
        </w:rPr>
        <w:t>, John Weinman</w:t>
      </w:r>
      <w:r w:rsidR="008D63A8">
        <w:rPr>
          <w:szCs w:val="24"/>
          <w:vertAlign w:val="superscript"/>
        </w:rPr>
        <w:t>7</w:t>
      </w:r>
      <w:r w:rsidR="005A47B6" w:rsidRPr="004E00CC">
        <w:rPr>
          <w:szCs w:val="24"/>
        </w:rPr>
        <w:t>,</w:t>
      </w:r>
      <w:r w:rsidR="00540E81" w:rsidRPr="004E00CC">
        <w:rPr>
          <w:szCs w:val="24"/>
        </w:rPr>
        <w:t xml:space="preserve"> </w:t>
      </w:r>
      <w:r w:rsidRPr="004E00CC">
        <w:rPr>
          <w:szCs w:val="24"/>
        </w:rPr>
        <w:t>Katherine Bradbury</w:t>
      </w:r>
      <w:r w:rsidRPr="004E00CC">
        <w:rPr>
          <w:szCs w:val="24"/>
          <w:vertAlign w:val="superscript"/>
        </w:rPr>
        <w:t>1</w:t>
      </w:r>
    </w:p>
    <w:p w14:paraId="4675820C" w14:textId="77777777" w:rsidR="00EA49E0" w:rsidRDefault="00EA49E0" w:rsidP="00C64E90">
      <w:pPr>
        <w:rPr>
          <w:shd w:val="clear" w:color="auto" w:fill="FFFFFF"/>
        </w:rPr>
      </w:pPr>
      <w:r>
        <w:rPr>
          <w:szCs w:val="24"/>
        </w:rPr>
        <w:t>*</w:t>
      </w:r>
      <w:r w:rsidR="00C64E90">
        <w:rPr>
          <w:shd w:val="clear" w:color="auto" w:fill="FFFFFF"/>
        </w:rPr>
        <w:t>Kate Greenwell and Katy Sivyer contributed equally to this paper</w:t>
      </w:r>
    </w:p>
    <w:p w14:paraId="250AE1EC" w14:textId="0D7C889B" w:rsidR="00801125" w:rsidRDefault="00C96D5B">
      <w:r>
        <w:rPr>
          <w:szCs w:val="24"/>
          <w:vertAlign w:val="superscript"/>
        </w:rPr>
        <w:t>a</w:t>
      </w:r>
      <w:r w:rsidR="0026117B">
        <w:rPr>
          <w:szCs w:val="24"/>
        </w:rPr>
        <w:t>Corresponding author</w:t>
      </w:r>
      <w:r w:rsidR="003E2DEC">
        <w:rPr>
          <w:szCs w:val="24"/>
        </w:rPr>
        <w:t xml:space="preserve">: Centre </w:t>
      </w:r>
      <w:r w:rsidR="0026117B">
        <w:rPr>
          <w:szCs w:val="24"/>
        </w:rPr>
        <w:t>for Clinical and Community Applications of Health Psychology, University of Southampton, Shackleton Building, Highfield Campus, Southampton, SO17 1BJ, UK</w:t>
      </w:r>
      <w:r>
        <w:rPr>
          <w:szCs w:val="24"/>
        </w:rPr>
        <w:t xml:space="preserve">; </w:t>
      </w:r>
      <w:r w:rsidR="0026117B">
        <w:rPr>
          <w:szCs w:val="24"/>
        </w:rPr>
        <w:t xml:space="preserve">Email: </w:t>
      </w:r>
      <w:hyperlink r:id="rId8" w:history="1">
        <w:r w:rsidR="0026117B" w:rsidRPr="00E84639">
          <w:rPr>
            <w:rStyle w:val="Hyperlink"/>
            <w:szCs w:val="24"/>
          </w:rPr>
          <w:t>reduceproject@soton.ac.uk</w:t>
        </w:r>
      </w:hyperlink>
      <w:r>
        <w:rPr>
          <w:szCs w:val="24"/>
        </w:rPr>
        <w:t xml:space="preserve">; </w:t>
      </w:r>
      <w:r w:rsidR="0026117B">
        <w:rPr>
          <w:szCs w:val="24"/>
        </w:rPr>
        <w:t xml:space="preserve">Tel: </w:t>
      </w:r>
      <w:r w:rsidR="003E2DEC">
        <w:rPr>
          <w:szCs w:val="24"/>
        </w:rPr>
        <w:t>+44 (0) 2380 5950</w:t>
      </w:r>
    </w:p>
    <w:p w14:paraId="774EF79D" w14:textId="77777777" w:rsidR="00D83146" w:rsidRDefault="00D83146">
      <w:pPr>
        <w:rPr>
          <w:szCs w:val="24"/>
        </w:rPr>
      </w:pPr>
      <w:r>
        <w:rPr>
          <w:szCs w:val="24"/>
          <w:vertAlign w:val="superscript"/>
        </w:rPr>
        <w:t>1</w:t>
      </w:r>
      <w:r>
        <w:rPr>
          <w:szCs w:val="24"/>
        </w:rPr>
        <w:t>Centre for Clinical and Community Ap</w:t>
      </w:r>
      <w:r w:rsidR="00EA49E0">
        <w:rPr>
          <w:szCs w:val="24"/>
        </w:rPr>
        <w:t xml:space="preserve">plications of Health Psychology, University of Southampton, Southampton, </w:t>
      </w:r>
      <w:r w:rsidR="00D27363">
        <w:rPr>
          <w:szCs w:val="24"/>
        </w:rPr>
        <w:t>UK</w:t>
      </w:r>
    </w:p>
    <w:p w14:paraId="2D89F33A" w14:textId="77777777" w:rsidR="00540E81" w:rsidRDefault="00540E81">
      <w:pPr>
        <w:rPr>
          <w:szCs w:val="24"/>
        </w:rPr>
      </w:pPr>
      <w:r>
        <w:rPr>
          <w:szCs w:val="24"/>
          <w:vertAlign w:val="superscript"/>
        </w:rPr>
        <w:t>2</w:t>
      </w:r>
      <w:r w:rsidR="006F29B3">
        <w:rPr>
          <w:szCs w:val="24"/>
        </w:rPr>
        <w:t xml:space="preserve">Division of Primary Care, School of Medicine, </w:t>
      </w:r>
      <w:r>
        <w:rPr>
          <w:szCs w:val="24"/>
        </w:rPr>
        <w:t>University of Nottingham</w:t>
      </w:r>
      <w:r w:rsidR="006F29B3">
        <w:rPr>
          <w:szCs w:val="24"/>
        </w:rPr>
        <w:t xml:space="preserve">, </w:t>
      </w:r>
      <w:r w:rsidR="005F6848">
        <w:rPr>
          <w:szCs w:val="24"/>
        </w:rPr>
        <w:t>Nottingham, UK.</w:t>
      </w:r>
    </w:p>
    <w:p w14:paraId="2044BF68" w14:textId="2343275C" w:rsidR="008D63A8" w:rsidRDefault="00540E81" w:rsidP="00540E81">
      <w:pPr>
        <w:rPr>
          <w:szCs w:val="24"/>
        </w:rPr>
      </w:pPr>
      <w:r>
        <w:rPr>
          <w:szCs w:val="24"/>
          <w:vertAlign w:val="superscript"/>
        </w:rPr>
        <w:t>3</w:t>
      </w:r>
      <w:r>
        <w:rPr>
          <w:szCs w:val="24"/>
        </w:rPr>
        <w:t>Derby Teaching Hospitals NHS Foundation Trust</w:t>
      </w:r>
      <w:r w:rsidR="005B75DF">
        <w:rPr>
          <w:szCs w:val="24"/>
        </w:rPr>
        <w:t xml:space="preserve">, Derby, </w:t>
      </w:r>
      <w:r w:rsidR="005F6848">
        <w:rPr>
          <w:szCs w:val="24"/>
        </w:rPr>
        <w:t>UK</w:t>
      </w:r>
      <w:r w:rsidR="005B75DF">
        <w:rPr>
          <w:szCs w:val="24"/>
        </w:rPr>
        <w:t xml:space="preserve"> </w:t>
      </w:r>
    </w:p>
    <w:p w14:paraId="086FA943" w14:textId="77777777" w:rsidR="008D63A8" w:rsidRDefault="008D63A8" w:rsidP="008D63A8">
      <w:r w:rsidRPr="008D63A8">
        <w:rPr>
          <w:szCs w:val="24"/>
          <w:vertAlign w:val="superscript"/>
        </w:rPr>
        <w:t>4</w:t>
      </w:r>
      <w:r w:rsidRPr="008D63A8">
        <w:t>D</w:t>
      </w:r>
      <w:r>
        <w:t>epartment of Psychological Medicine, King’s College London</w:t>
      </w:r>
      <w:r w:rsidR="001A28F4">
        <w:t xml:space="preserve">, London, </w:t>
      </w:r>
      <w:r w:rsidR="005F6848">
        <w:t>UK</w:t>
      </w:r>
      <w:r w:rsidR="001A28F4">
        <w:t xml:space="preserve"> </w:t>
      </w:r>
    </w:p>
    <w:p w14:paraId="3EBD36D2" w14:textId="77777777" w:rsidR="008D63A8" w:rsidRPr="008D63A8" w:rsidRDefault="008D63A8" w:rsidP="004848C2">
      <w:pPr>
        <w:rPr>
          <w:szCs w:val="24"/>
        </w:rPr>
      </w:pPr>
      <w:r w:rsidRPr="008D63A8">
        <w:rPr>
          <w:szCs w:val="24"/>
          <w:vertAlign w:val="superscript"/>
        </w:rPr>
        <w:t>5</w:t>
      </w:r>
      <w:r w:rsidR="004848C2">
        <w:t xml:space="preserve">Department of Diabetes, Northern Devon Healthcare NHS Trust, Barnstaple, </w:t>
      </w:r>
      <w:r w:rsidR="005F6848">
        <w:t>UK</w:t>
      </w:r>
    </w:p>
    <w:p w14:paraId="7BECFB10" w14:textId="77777777" w:rsidR="008D63A8" w:rsidRDefault="008D63A8" w:rsidP="008D63A8">
      <w:pPr>
        <w:rPr>
          <w:szCs w:val="24"/>
        </w:rPr>
      </w:pPr>
      <w:r w:rsidRPr="008D63A8">
        <w:rPr>
          <w:szCs w:val="24"/>
          <w:vertAlign w:val="superscript"/>
        </w:rPr>
        <w:t>6</w:t>
      </w:r>
      <w:r w:rsidRPr="008D63A8">
        <w:rPr>
          <w:szCs w:val="24"/>
        </w:rPr>
        <w:t>Bristol Community Health</w:t>
      </w:r>
      <w:r w:rsidR="004848C2">
        <w:rPr>
          <w:szCs w:val="24"/>
        </w:rPr>
        <w:t>, Bristol</w:t>
      </w:r>
      <w:r w:rsidR="001A28F4">
        <w:rPr>
          <w:szCs w:val="24"/>
        </w:rPr>
        <w:t>, UK</w:t>
      </w:r>
    </w:p>
    <w:p w14:paraId="4D68A0C7" w14:textId="77777777" w:rsidR="00540E81" w:rsidRDefault="008D63A8" w:rsidP="00540E81">
      <w:r w:rsidRPr="008D63A8">
        <w:rPr>
          <w:vertAlign w:val="superscript"/>
        </w:rPr>
        <w:t>7</w:t>
      </w:r>
      <w:r>
        <w:t>Institute of Pharmaceutical Science,</w:t>
      </w:r>
      <w:r w:rsidRPr="008D63A8">
        <w:t xml:space="preserve"> </w:t>
      </w:r>
      <w:r>
        <w:t>King’s College London</w:t>
      </w:r>
      <w:r w:rsidR="001A28F4">
        <w:t>, London, UK</w:t>
      </w:r>
    </w:p>
    <w:p w14:paraId="6D85EB13" w14:textId="7B853FD9" w:rsidR="00B5240B" w:rsidRPr="00B6485E" w:rsidRDefault="00B5240B" w:rsidP="00B5240B">
      <w:r w:rsidRPr="006E3A34">
        <w:t>Word count:</w:t>
      </w:r>
      <w:r>
        <w:t xml:space="preserve"> </w:t>
      </w:r>
      <w:r w:rsidR="00E46D6A">
        <w:t>470</w:t>
      </w:r>
      <w:r w:rsidR="00FA1D5D">
        <w:t>5</w:t>
      </w:r>
      <w:r>
        <w:t xml:space="preserve"> words</w:t>
      </w:r>
    </w:p>
    <w:p w14:paraId="78F1C0FF" w14:textId="77777777" w:rsidR="00B5240B" w:rsidRDefault="00B5240B" w:rsidP="00540E81">
      <w:pPr>
        <w:rPr>
          <w:color w:val="FF0000"/>
          <w:szCs w:val="24"/>
        </w:rPr>
      </w:pPr>
    </w:p>
    <w:p w14:paraId="79CEA7E4" w14:textId="77777777" w:rsidR="00A637CF" w:rsidRDefault="00A637CF">
      <w:pPr>
        <w:spacing w:line="259" w:lineRule="auto"/>
        <w:rPr>
          <w:b/>
          <w:sz w:val="26"/>
          <w:szCs w:val="26"/>
        </w:rPr>
      </w:pPr>
      <w:r>
        <w:br w:type="page"/>
      </w:r>
    </w:p>
    <w:p w14:paraId="080BE206" w14:textId="77777777" w:rsidR="00540E81" w:rsidRDefault="00540E81" w:rsidP="00540E81">
      <w:pPr>
        <w:pStyle w:val="Heading1"/>
      </w:pPr>
      <w:r w:rsidRPr="00540E81">
        <w:lastRenderedPageBreak/>
        <w:t>Abstract</w:t>
      </w:r>
    </w:p>
    <w:p w14:paraId="4AEAADF6" w14:textId="2B5CA257" w:rsidR="001A5BF4" w:rsidRPr="001E79C8" w:rsidRDefault="001A5BF4" w:rsidP="001A5BF4">
      <w:r w:rsidRPr="001E79C8">
        <w:t xml:space="preserve">Objectives: To develop a comprehensive intervention plan for </w:t>
      </w:r>
      <w:r w:rsidR="003B62CE" w:rsidRPr="001E79C8">
        <w:t xml:space="preserve">the REDUCE </w:t>
      </w:r>
      <w:r w:rsidRPr="001E79C8">
        <w:t xml:space="preserve">maintenance intervention to support people </w:t>
      </w:r>
      <w:r w:rsidR="00E41DED">
        <w:t>who have had</w:t>
      </w:r>
      <w:r w:rsidRPr="001E79C8">
        <w:t xml:space="preserve"> diabetic foot ulcers (DFUs) to sustain behaviours that redu</w:t>
      </w:r>
      <w:bookmarkStart w:id="0" w:name="_GoBack"/>
      <w:r w:rsidRPr="001E79C8">
        <w:t>ce re-ulceration risk.</w:t>
      </w:r>
    </w:p>
    <w:p w14:paraId="28208F89" w14:textId="41EF6A6F" w:rsidR="001A5BF4" w:rsidRPr="001E79C8" w:rsidRDefault="00ED0548" w:rsidP="001A5BF4">
      <w:r>
        <w:t>Methods</w:t>
      </w:r>
      <w:r w:rsidR="001A5BF4" w:rsidRPr="001E79C8">
        <w:t>: Theory</w:t>
      </w:r>
      <w:bookmarkEnd w:id="0"/>
      <w:r w:rsidR="001A5BF4" w:rsidRPr="001E79C8">
        <w:t xml:space="preserve">-, evidence- and person-based approaches to intervention development were used. </w:t>
      </w:r>
      <w:r w:rsidR="00E41DED">
        <w:t>In phase 1 of intervention planning, e</w:t>
      </w:r>
      <w:r w:rsidR="001A5BF4" w:rsidRPr="001E79C8">
        <w:t xml:space="preserve">vidence was collated from a scoping review of the literature and qualitative interviews with patients </w:t>
      </w:r>
      <w:r w:rsidR="00B33A4D">
        <w:t>who have had</w:t>
      </w:r>
      <w:r w:rsidR="001A5BF4" w:rsidRPr="001E79C8">
        <w:t xml:space="preserve"> DFUs (N=20). This was used to identify the psychosocial needs and challenges of this population, and barriers and facilitators to the intervention</w:t>
      </w:r>
      <w:r w:rsidR="001A5BF4" w:rsidRPr="00B33A4D">
        <w:t>’s target behaviours: regular foot checking, rapid self-referral in the event of changes in foot health, graded and regular physical activity, and emotional management</w:t>
      </w:r>
      <w:r w:rsidR="001A5BF4" w:rsidRPr="001E79C8">
        <w:t xml:space="preserve">. </w:t>
      </w:r>
      <w:r w:rsidR="00E41DED">
        <w:t>In phase 2, t</w:t>
      </w:r>
      <w:r w:rsidR="001A5BF4" w:rsidRPr="001E79C8">
        <w:t>his evidence was combined with expert consultation to develop</w:t>
      </w:r>
      <w:r w:rsidR="00E41DED">
        <w:t xml:space="preserve"> the intervention plan. B</w:t>
      </w:r>
      <w:r w:rsidR="001A5BF4" w:rsidRPr="001E79C8">
        <w:t xml:space="preserve">rief </w:t>
      </w:r>
      <w:r w:rsidR="00FF63C8" w:rsidRPr="001E79C8">
        <w:t>‘</w:t>
      </w:r>
      <w:r w:rsidR="001A5BF4" w:rsidRPr="001E79C8">
        <w:t>guiding principles</w:t>
      </w:r>
      <w:r w:rsidR="00FF63C8" w:rsidRPr="001E79C8">
        <w:t>’</w:t>
      </w:r>
      <w:r w:rsidR="001A5BF4" w:rsidRPr="001E79C8">
        <w:t xml:space="preserve"> </w:t>
      </w:r>
      <w:r w:rsidR="00E24CD0" w:rsidRPr="001E79C8">
        <w:t xml:space="preserve">for shaping </w:t>
      </w:r>
      <w:r w:rsidR="006323FC" w:rsidRPr="001E79C8">
        <w:t>intervention</w:t>
      </w:r>
      <w:r w:rsidR="00E24CD0" w:rsidRPr="001E79C8">
        <w:t xml:space="preserve"> development</w:t>
      </w:r>
      <w:r w:rsidR="00E41DED">
        <w:t xml:space="preserve"> were </w:t>
      </w:r>
      <w:r w:rsidR="00BF37EA">
        <w:t>created</w:t>
      </w:r>
      <w:r w:rsidR="001A5BF4" w:rsidRPr="001E79C8">
        <w:t xml:space="preserve">. </w:t>
      </w:r>
      <w:r w:rsidR="00C34F92">
        <w:t>‘</w:t>
      </w:r>
      <w:r w:rsidR="00EC55B7">
        <w:t>B</w:t>
      </w:r>
      <w:r w:rsidR="001A5BF4" w:rsidRPr="001E79C8">
        <w:t>ehavioural analysis</w:t>
      </w:r>
      <w:r w:rsidR="00C34F92">
        <w:t>’</w:t>
      </w:r>
      <w:r w:rsidR="001A5BF4" w:rsidRPr="001E79C8">
        <w:t xml:space="preserve"> and </w:t>
      </w:r>
      <w:r w:rsidR="00C34F92">
        <w:t>‘</w:t>
      </w:r>
      <w:r w:rsidR="001A5BF4" w:rsidRPr="001E79C8">
        <w:t>logic modelling</w:t>
      </w:r>
      <w:r w:rsidR="00C34F92">
        <w:t>’</w:t>
      </w:r>
      <w:r w:rsidR="001A5BF4" w:rsidRPr="001E79C8">
        <w:t xml:space="preserve"> were used to map intervention content onto behaviour change theory to comprehensively describe the intervention and its </w:t>
      </w:r>
      <w:r w:rsidR="00566B8D">
        <w:t>hypothesised mechanisms</w:t>
      </w:r>
      <w:r w:rsidR="001A5BF4" w:rsidRPr="001E79C8">
        <w:t>.</w:t>
      </w:r>
    </w:p>
    <w:p w14:paraId="042F3418" w14:textId="4E0CAF2A" w:rsidR="001A5BF4" w:rsidRPr="001E79C8" w:rsidRDefault="001A5BF4" w:rsidP="001A5BF4">
      <w:r w:rsidRPr="001E79C8">
        <w:t xml:space="preserve">Results: </w:t>
      </w:r>
      <w:r w:rsidR="00EC55B7">
        <w:t>K</w:t>
      </w:r>
      <w:r w:rsidRPr="001E79C8">
        <w:t>ey challenges</w:t>
      </w:r>
      <w:r w:rsidR="00B83618">
        <w:t xml:space="preserve"> to the interventions’ target behaviours</w:t>
      </w:r>
      <w:r w:rsidRPr="001E79C8">
        <w:t xml:space="preserve"> included </w:t>
      </w:r>
      <w:r w:rsidR="00EC55B7">
        <w:t xml:space="preserve">patients’ </w:t>
      </w:r>
      <w:r w:rsidRPr="001E79C8">
        <w:t>uncertainty regarding when to self-refer, physical limitations affect</w:t>
      </w:r>
      <w:r w:rsidR="00F15B25">
        <w:t>ing</w:t>
      </w:r>
      <w:r w:rsidRPr="001E79C8">
        <w:t xml:space="preserve"> foot checking and physical activity, and, for some, difficulties managing negative emotions. </w:t>
      </w:r>
      <w:r w:rsidR="00E24CD0" w:rsidRPr="001E79C8">
        <w:t xml:space="preserve">Important considerations for the intervention design included </w:t>
      </w:r>
      <w:r w:rsidRPr="001E79C8">
        <w:t xml:space="preserve">a need to increase </w:t>
      </w:r>
      <w:r w:rsidR="00E24CD0" w:rsidRPr="001E79C8">
        <w:t xml:space="preserve">patients’ </w:t>
      </w:r>
      <w:r w:rsidRPr="001E79C8">
        <w:t xml:space="preserve">confidence in making a self-referral and in using the </w:t>
      </w:r>
      <w:r w:rsidR="00B83618">
        <w:t>maintenance intervention</w:t>
      </w:r>
      <w:r w:rsidRPr="001E79C8">
        <w:t xml:space="preserve">, and a need to acknowledge that some intervention content </w:t>
      </w:r>
      <w:r w:rsidR="00C324E1">
        <w:t>might</w:t>
      </w:r>
      <w:r w:rsidRPr="001E79C8">
        <w:t xml:space="preserve"> be relevant to only </w:t>
      </w:r>
      <w:r w:rsidR="00566B8D">
        <w:t>some</w:t>
      </w:r>
      <w:r w:rsidRPr="001E79C8">
        <w:t xml:space="preserve"> patients (emotional management, physical activity). </w:t>
      </w:r>
      <w:r w:rsidR="00837E45">
        <w:t xml:space="preserve">The behavioural analysis identified the following </w:t>
      </w:r>
      <w:r w:rsidR="003F5943">
        <w:t>processes hypothesised to facilitate long-term behaviour maintenance including</w:t>
      </w:r>
      <w:r w:rsidR="00EC55B7">
        <w:t xml:space="preserve">; </w:t>
      </w:r>
      <w:r w:rsidRPr="001E79C8">
        <w:t xml:space="preserve">increasing </w:t>
      </w:r>
      <w:r w:rsidR="00E24CD0" w:rsidRPr="001E79C8">
        <w:t xml:space="preserve">patients’ </w:t>
      </w:r>
      <w:r w:rsidRPr="001E79C8">
        <w:t>skills, self-</w:t>
      </w:r>
      <w:r w:rsidRPr="001E79C8">
        <w:lastRenderedPageBreak/>
        <w:t>efficacy, knowledge, positive outcome expectancies, sense of personal control, social support</w:t>
      </w:r>
      <w:r w:rsidR="00E6262E">
        <w:t>,</w:t>
      </w:r>
      <w:r w:rsidRPr="001E79C8">
        <w:t xml:space="preserve"> and physical opportunity.</w:t>
      </w:r>
    </w:p>
    <w:p w14:paraId="21EE2E79" w14:textId="77777777" w:rsidR="001A5BF4" w:rsidRPr="00027ABF" w:rsidRDefault="001A5BF4" w:rsidP="001A5BF4">
      <w:r w:rsidRPr="001E79C8">
        <w:t xml:space="preserve">Conclusions: This research provides a transparent description of the intervention planning for the REDUCE </w:t>
      </w:r>
      <w:r w:rsidR="003B62CE" w:rsidRPr="001E79C8">
        <w:t>maintenance intervention</w:t>
      </w:r>
      <w:r w:rsidRPr="001E79C8">
        <w:t>. It provides insights into potential barriers and facilitators to the target behaviours and potentially useful behaviour change techniques to use in clinical practice.</w:t>
      </w:r>
    </w:p>
    <w:p w14:paraId="4979A2CF" w14:textId="77777777" w:rsidR="00B6485E" w:rsidRDefault="00B6485E" w:rsidP="00B6485E">
      <w:pPr>
        <w:pStyle w:val="Heading1"/>
      </w:pPr>
      <w:r>
        <w:t xml:space="preserve">Strengths and limitations of this study </w:t>
      </w:r>
    </w:p>
    <w:p w14:paraId="5A67CAA5" w14:textId="77777777" w:rsidR="0008598E" w:rsidRPr="00F331D4" w:rsidRDefault="005D5ED8" w:rsidP="0008598E">
      <w:pPr>
        <w:pStyle w:val="ListParagraph"/>
        <w:numPr>
          <w:ilvl w:val="0"/>
          <w:numId w:val="14"/>
        </w:numPr>
      </w:pPr>
      <w:r>
        <w:t xml:space="preserve">This research will inform the development of a novel intervention to support the prevention and management of DFUs and is in keeping with recent NICE research priorities for the diabetic foot. </w:t>
      </w:r>
    </w:p>
    <w:p w14:paraId="5AD607E9" w14:textId="77777777" w:rsidR="0008598E" w:rsidRDefault="0008598E" w:rsidP="00944E93">
      <w:pPr>
        <w:pStyle w:val="ListParagraph"/>
        <w:numPr>
          <w:ilvl w:val="0"/>
          <w:numId w:val="14"/>
        </w:numPr>
      </w:pPr>
      <w:r>
        <w:t xml:space="preserve">The integration of theory- evidence- and person-based approaches provided complementary insights into how </w:t>
      </w:r>
      <w:r w:rsidR="00F90BAA">
        <w:t xml:space="preserve">an </w:t>
      </w:r>
      <w:r>
        <w:t xml:space="preserve">intervention could be designed to maximise its acceptability, feasibility, and </w:t>
      </w:r>
      <w:r w:rsidR="00F90BAA">
        <w:t xml:space="preserve">potential </w:t>
      </w:r>
      <w:r w:rsidR="00944E93">
        <w:t>effectiveness</w:t>
      </w:r>
      <w:r w:rsidR="006F796F">
        <w:t>.</w:t>
      </w:r>
    </w:p>
    <w:p w14:paraId="5FFA6C08" w14:textId="77777777" w:rsidR="0008598E" w:rsidRDefault="0008598E" w:rsidP="00944E93">
      <w:pPr>
        <w:pStyle w:val="ListParagraph"/>
        <w:numPr>
          <w:ilvl w:val="0"/>
          <w:numId w:val="14"/>
        </w:numPr>
      </w:pPr>
      <w:r>
        <w:t xml:space="preserve">The </w:t>
      </w:r>
      <w:r w:rsidR="00944E93">
        <w:t xml:space="preserve">REDUCE maintenance </w:t>
      </w:r>
      <w:r>
        <w:t xml:space="preserve">intervention </w:t>
      </w:r>
      <w:r w:rsidR="00944E93">
        <w:t xml:space="preserve">plan </w:t>
      </w:r>
      <w:r>
        <w:t xml:space="preserve">is comprehensively described and </w:t>
      </w:r>
      <w:r w:rsidR="00944E93">
        <w:t xml:space="preserve">the intervention’s </w:t>
      </w:r>
      <w:r>
        <w:t xml:space="preserve">potential mechanisms of actions made explicit, thereby increasing transparency, and facilitating </w:t>
      </w:r>
      <w:r w:rsidR="006E3A34">
        <w:t xml:space="preserve">application </w:t>
      </w:r>
      <w:r w:rsidR="002712DC">
        <w:t xml:space="preserve">of this intervention planning methodology </w:t>
      </w:r>
      <w:r>
        <w:t xml:space="preserve">by other </w:t>
      </w:r>
      <w:r w:rsidR="006F796F">
        <w:t>intervention developers.</w:t>
      </w:r>
    </w:p>
    <w:p w14:paraId="250F4873" w14:textId="77777777" w:rsidR="006F796F" w:rsidRPr="006F796F" w:rsidRDefault="006F796F" w:rsidP="008734A8">
      <w:pPr>
        <w:pStyle w:val="ListParagraph"/>
        <w:numPr>
          <w:ilvl w:val="0"/>
          <w:numId w:val="14"/>
        </w:numPr>
      </w:pPr>
      <w:r>
        <w:rPr>
          <w:color w:val="000000"/>
        </w:rPr>
        <w:t>Although the qualitative sample was representative of patients with a DFU (who tend to be older and may therefore be retired), few younger and employed people were recruited so their views remain less well understood.</w:t>
      </w:r>
    </w:p>
    <w:p w14:paraId="565B1993" w14:textId="77777777" w:rsidR="005009AC" w:rsidRDefault="005009AC" w:rsidP="008734A8">
      <w:pPr>
        <w:pStyle w:val="ListParagraph"/>
        <w:numPr>
          <w:ilvl w:val="0"/>
          <w:numId w:val="14"/>
        </w:numPr>
      </w:pPr>
      <w:r>
        <w:t>Although the rapid scoping review allowed scientific evidence to be quickly incorporated into the intervention plan at an early stage, it was not systematic, so it is possible that some literature may have been missed</w:t>
      </w:r>
      <w:r w:rsidR="006F796F">
        <w:t>.</w:t>
      </w:r>
    </w:p>
    <w:p w14:paraId="5C8A9E85" w14:textId="7F540832" w:rsidR="00540E81" w:rsidRDefault="00540E81" w:rsidP="00C34F92">
      <w:pPr>
        <w:pStyle w:val="Heading1"/>
        <w:keepNext/>
      </w:pPr>
      <w:r w:rsidRPr="00B6485E">
        <w:lastRenderedPageBreak/>
        <w:t>Background</w:t>
      </w:r>
    </w:p>
    <w:p w14:paraId="547B5F49" w14:textId="44356FAD" w:rsidR="00567334" w:rsidRDefault="00DF2A97" w:rsidP="005A45B4">
      <w:r>
        <w:t>F</w:t>
      </w:r>
      <w:r w:rsidRPr="005E4DED">
        <w:t xml:space="preserve">oot ulceration </w:t>
      </w:r>
      <w:r>
        <w:t>is a common,</w:t>
      </w:r>
      <w:r w:rsidRPr="005E4DED">
        <w:t xml:space="preserve"> chronic</w:t>
      </w:r>
      <w:r w:rsidR="00C77464">
        <w:t>,</w:t>
      </w:r>
      <w:r w:rsidRPr="005E4DED">
        <w:t xml:space="preserve"> and costly complication of </w:t>
      </w:r>
      <w:r>
        <w:t>diabetes</w:t>
      </w:r>
      <w:r w:rsidR="00BB407A">
        <w:t>.</w:t>
      </w:r>
      <w:r>
        <w:fldChar w:fldCharType="begin" w:fldLock="1"/>
      </w:r>
      <w:r w:rsidR="00B55666">
        <w:instrText>ADDIN CSL_CITATION { "citationItems" : [ { "id" : "ITEM-1", "itemData" : { "DOI" : "10.1001/jama.293.2.217", "ISBN" : "0098-7484", "ISSN" : "03128008", "PMID" : "15644549", "abstract" : "Context Among persons diagnosed as having diabetes mellitus, the prevalence of foot ulcers is 4% to 10%, the annual population-based incidence is 1.0% to 4.1%, and the lifetime incidence may be as high as 25%. These ulcers frequently become infected, cause great morbidity, engender considerable financial costs, and are the usual first step to lower extremity amputation. Objective To systematically review the evidence on the efficacy of methods advo- cated for preventing diabetic foot ulcers in the primary care setting. Data Sources, Study Selection, and Data Extraction The EBSCO, MEDLINE, and the National Guideline Clearinghouse databases were searched for articles pub- lished between January 1980 and April 2004 using database-specific keywords. Bib- liographies of retrieved articles were also searched, along with the Cochrane Library and relevant Web sites. We reviewed the retrieved literature for pertinent informa- tion, paying particular attention to prospective cohort studies and randomized clinical trials. Data Synthesis Prevention of diabetic foot ulcers begins with screening for loss of protective sensation, which is best accomplished in the primary care setting with a brief history and the Semmes-Weinstein monofilament. Specialist clinics may quantify neu- ropathy with biothesiometry, measure plantar foot pressure, and assess lower extremity vascular status with Doppler ultrasound and ankle-brachial blood pressure indices. These measurements, in conjunction with other findings from the history and physical exami- nation, enable clinicians to stratify patients based on risk and to determine the type of intervention. Educating patients about proper foot care and periodic foot examinations are effective interventions to prevent ulceration. Other possibly effective clinical inter- ventions include optimizing glycemic control, smoking cessation, intensive podiatric care, debridement of calluses, and certain types of prophylactic foot surgery. The value of various types of prescription footwear for ulcer prevention is not clear. Conclusions Substantial evidence supports screening all patients with diabetes to identify those at risk for foot ulceration. These patients might benefit from certain pro- phylactic interventions, including patient education, prescription footwear, intensive podiatric care, and evaluation for surgical interventions.", "author" : [ { "dropping-particle" : "", "family" : "Singh", "given" : "Nalini", "non-dropping-particle" : "", "parse-names" : false, "suffix" : "" }, { "dropping-particle" : "", "family" : "Armstrong", "given" : "David G.", "non-dropping-particle" : "", "parse-names" : false, "suffix" : "" }, { "dropping-particle" : "", "family" : "Lipsky", "given" : "Benjamin A.", "non-dropping-particle" : "", "parse-names" : false, "suffix" : "" } ], "container-title" : "Journal of the American Medical Association", "id" : "ITEM-1", "issue" : "2", "issued" : { "date-parts" : [ [ "2005" ] ] }, "page" : "217-228", "title" : "Preventing foot ulcers", "type" : "article-journal", "volume" : "293" }, "uris" : [ "http://www.mendeley.com/documents/?uuid=67bdf25f-ec52-4cf0-a2a5-7e5cabb204b5", "http://www.mendeley.com/documents/?uuid=107cdb98-6079-413e-900c-30a6741ed653" ] }, { "id" : "ITEM-2", "itemData" : { "author" : [ { "dropping-particle" : "", "family" : "NICE", "given" : "", "non-dropping-particle" : "", "parse-names" : false, "suffix" : "" } ], "id" : "ITEM-2", "issued" : { "date-parts" : [ [ "2015" ] ] }, "title" : "Diabetic foot problems: prevention and management", "type" : "report" }, "uris" : [ "http://www.mendeley.com/documents/?uuid=5e1d36ea-d15f-42a3-8954-3d305387c416", "http://www.mendeley.com/documents/?uuid=8c0e4cc4-afac-4e97-9a29-d6a1c9e38a8e" ] }, { "id" : "ITEM-3", "itemData" : { "author" : [ { "dropping-particle" : "", "family" : "Kerr", "given" : "Marion", "non-dropping-particle" : "", "parse-names" : false, "suffix" : "" } ], "id" : "ITEM-3", "issued" : { "date-parts" : [ [ "2017" ] ] }, "title" : "Improving footcare for people with diabetes and saving money: an economic study in England", "type" : "report" }, "uris" : [ "http://www.mendeley.com/documents/?uuid=817cf7df-bf2d-49b8-8b0a-d93c389be0b5", "http://www.mendeley.com/documents/?uuid=80fd949d-28b2-44fe-bf0e-283f2ea0c789" ] } ], "mendeley" : { "formattedCitation" : "[1\u20133]", "plainTextFormattedCitation" : "[1\u20133]", "previouslyFormattedCitation" : "[1\u20133]" }, "properties" : {  }, "schema" : "https://github.com/citation-style-language/schema/raw/master/csl-citation.json" }</w:instrText>
      </w:r>
      <w:r>
        <w:fldChar w:fldCharType="separate"/>
      </w:r>
      <w:r w:rsidRPr="005D5733">
        <w:rPr>
          <w:noProof/>
        </w:rPr>
        <w:t>[1–3]</w:t>
      </w:r>
      <w:r>
        <w:fldChar w:fldCharType="end"/>
      </w:r>
      <w:r>
        <w:t xml:space="preserve"> Healing is slow and recurrence is common, with </w:t>
      </w:r>
      <w:r w:rsidR="00737838">
        <w:t>approximately 40%</w:t>
      </w:r>
      <w:r>
        <w:t xml:space="preserve"> of patients re-ulcerating within 12 months</w:t>
      </w:r>
      <w:r w:rsidR="00FC43B8">
        <w:t>.</w:t>
      </w:r>
      <w:r>
        <w:fldChar w:fldCharType="begin" w:fldLock="1"/>
      </w:r>
      <w:r w:rsidR="00B55666">
        <w:instrText>ADDIN CSL_CITATION { "citationItems" : [ { "id" : "ITEM-1", "itemData" : { "author" : [ { "dropping-particle" : "", "family" : "Margolis", "given" : "David", "non-dropping-particle" : "", "parse-names" : false, "suffix" : "" }, { "dropping-particle" : "", "family" : "Kantor", "given" : "Jonathan", "non-dropping-particle" : "", "parse-names" : false, "suffix" : "" }, { "dropping-particle" : "", "family" : "Berlin", "given" : "Jesse", "non-dropping-particle" : "", "parse-names" : false, "suffix" : "" } ], "container-title" : "Diabetes Care", "id" : "ITEM-1", "issued" : { "date-parts" : [ [ "1999" ] ] }, "page" : "692-695", "title" : "Healing of diabetic neuropathic foot ulcers receiving standard treatment", "type" : "article-journal", "volume" : "22" }, "uris" : [ "http://www.mendeley.com/documents/?uuid=da58a39d-5886-4ccb-8cca-a052c8cfbcd5", "http://www.mendeley.com/documents/?uuid=7e3d597e-ad3f-449b-9e64-d25eb85f7dcf" ] }, { "id" : "ITEM-2", "itemData" : { "DOI" : "10.1002/dmrr.833", "ISBN" : "1520-7560 (Electronic) 1520-7552 (Linking)", "ISSN" : "15207552", "PMID" : "19145587", "abstract" : "The role of insulin-like growth factor-I and its binding proteins in glucose homeostasis and type 2 diabetes", "author" : [ { "dropping-particle" : "", "family" : "Boulton", "given" : "Andrew J. M.", "non-dropping-particle" : "", "parse-names" : false, "suffix" : "" } ], "container-title" : "Diabetes/Metabolism Research and Reviews", "id" : "ITEM-2", "issue" : "S1", "issued" : { "date-parts" : [ [ "2008", "5" ] ] }, "page" : "S3-S6", "title" : "The diabetic foot: Grand overview, epidemiology and pathogenesis", "type" : "article-journal", "volume" : "24" }, "uris" : [ "http://www.mendeley.com/documents/?uuid=62e98bb1-3dbe-482b-a3a2-5f7e37c01a2d", "http://www.mendeley.com/documents/?uuid=e2fcaf28-173b-4435-85f2-820284f3fc1e" ] }, { "id" : "ITEM-3", "itemData" : { "DOI" : "10.1056/NEJMra1615439", "ISSN" : "0028-4793", "PMID" : "28614678", "abstract" : "Foot ulceration is the most common lower-extremity complication in patients with diabetes mellitus. This review considers the pathogenesis, treatment, and management of diabetic foot ulcers, including prevention of recurrence.", "author" : [ { "dropping-particle" : "", "family" : "Armstrong", "given" : "David G.", "non-dropping-particle" : "", "parse-names" : false, "suffix" : "" }, { "dropping-particle" : "", "family" : "Boulton", "given" : "Andrew J.M.", "non-dropping-particle" : "", "parse-names" : false, "suffix" : "" }, { "dropping-particle" : "", "family" : "Bus", "given" : "Sicco A.", "non-dropping-particle" : "", "parse-names" : false, "suffix" : "" } ], "container-title" : "New England Journal of Medicine", "id" : "ITEM-3", "issue" : "24", "issued" : { "date-parts" : [ [ "2017" ] ] }, "page" : "2367-2375", "title" : "Diabetic foot ulcers and their recurrence", "type" : "article-journal", "volume" : "376" }, "uris" : [ "http://www.mendeley.com/documents/?uuid=b597edbd-a425-48ac-89ca-68e8c0dd7f06", "http://www.mendeley.com/documents/?uuid=ffd4ffb1-dd3d-4bc7-bd6f-ad54058ddd14" ] } ], "mendeley" : { "formattedCitation" : "[4\u20136]", "plainTextFormattedCitation" : "[4\u20136]", "previouslyFormattedCitation" : "[4\u20136]" }, "properties" : {  }, "schema" : "https://github.com/citation-style-language/schema/raw/master/csl-citation.json" }</w:instrText>
      </w:r>
      <w:r>
        <w:fldChar w:fldCharType="separate"/>
      </w:r>
      <w:r w:rsidR="00737838" w:rsidRPr="00737838">
        <w:rPr>
          <w:noProof/>
        </w:rPr>
        <w:t>[4–6]</w:t>
      </w:r>
      <w:r>
        <w:fldChar w:fldCharType="end"/>
      </w:r>
      <w:r>
        <w:t xml:space="preserve"> </w:t>
      </w:r>
      <w:r w:rsidRPr="005E4DED">
        <w:t>The physical and emotional burden of ulceration is considerable</w:t>
      </w:r>
      <w:r w:rsidR="00F90BAA">
        <w:t>;</w:t>
      </w:r>
      <w:r w:rsidRPr="005E4DED">
        <w:t xml:space="preserve"> </w:t>
      </w:r>
      <w:r>
        <w:t xml:space="preserve">20% of ulcers result in amputation and </w:t>
      </w:r>
      <w:r w:rsidRPr="005E4DED">
        <w:t>32% of patients are depressed</w:t>
      </w:r>
      <w:r>
        <w:t xml:space="preserve">, which </w:t>
      </w:r>
      <w:r w:rsidRPr="005E4DED">
        <w:t xml:space="preserve">is associated </w:t>
      </w:r>
      <w:r>
        <w:t>with a three</w:t>
      </w:r>
      <w:r w:rsidRPr="005E4DED">
        <w:t>fold greater risk of mortality</w:t>
      </w:r>
      <w:r w:rsidR="00FC43B8" w:rsidRPr="005E4DED">
        <w:t>.</w:t>
      </w:r>
      <w:r>
        <w:fldChar w:fldCharType="begin" w:fldLock="1"/>
      </w:r>
      <w:r w:rsidR="00B55666">
        <w:instrText>ADDIN CSL_CITATION { "citationItems" : [ { "id" : "ITEM-1", "itemData" : { "ISSN" : "01495992", "PMID" : "17363754", "abstract" : "OBJECTIVE -- The aim was to evaluate over 18 months whether depression was associated with mortality in people with their first foot ulcer. RESEARCH DESIGN AND METHODS -- A prospective cohort design was used. Adults with their first diabetic foot ulcer were recruited from foot clinics in southeast London, U.K. At baseline, the Schedules for Clinical Assessment in Neuropsychiatry 2.1 was used to define those who met DSM (Diagnostic and Statistical Manual of Mental Disorders)-IV criteria for minor and major depressive disorders. Potential covariates were age, sex, marital status, socioeconomic status, smoking, antidepressant use, A1C, macro- and microvascular complications, and University of Texas classification-based severity and size of ulcer. The main outcome was mortality 18 months later, and A1C was the secondary outcome. The proportion who had an amputation, had recurrence, and whose ulcer had healed was recorded. RESULTS -- A total of 253 people with their first diabetic foot ulcer were recruited. The prevalence of minor and major depressive disorder was 8.1% (n = 21) and 24.1% (n = 61), respectively. There were 40 (15.8%) deaths, 36 (15.5%) amputations, and 99 (43.2%) recurrences. In the adjusted Cox regression analysis, minor and major depressive disorders were associated with an approximately threefold hazard risk for mortality compared with no depression (3.23 [95% CI 1.39-7.51] and 2.73 [1.38-5.40], respectively). There was no association between minor and major depression compared with no depression and A1C (P = 0.86 and P = 0.43, respectively). CONCLUSIONS -- One-third of people with their first diabetic foot ulcer suffer from clinical depression, and this is associated with increased mortality. [ABSTRACT FROM AUTHOR]", "author" : [ { "dropping-particle" : "", "family" : "Ismail", "given" : "Khalida", "non-dropping-particle" : "", "parse-names" : false, "suffix" : "" }, { "dropping-particle" : "", "family" : "Winkley", "given" : "Kirsty", "non-dropping-particle" : "", "parse-names" : false, "suffix" : "" }, { "dropping-particle" : "", "family" : "Stahl", "given" : "Daniel", "non-dropping-particle" : "", "parse-names" : false, "suffix" : "" }, { "dropping-particle" : "", "family" : "Chalder", "given" : "Trudie", "non-dropping-particle" : "", "parse-names" : false, "suffix" : "" }, { "dropping-particle" : "", "family" : "Edmonds", "given" : "Michael", "non-dropping-particle" : "", "parse-names" : false, "suffix" : "" } ], "container-title" : "Diabetes Care", "id" : "ITEM-1", "issue" : "6", "issued" : { "date-parts" : [ [ "2007" ] ] }, "page" : "1473-1479", "title" : "A cohort study of people with diabetes and their first foot ulcer.", "type" : "article-journal", "volume" : "30" }, "uris" : [ "http://www.mendeley.com/documents/?uuid=63f0eb40-aab5-42fe-b6e3-a6eddd4a3ab3" ] }, { "id" : "ITEM-2", "itemData" : { "author" : [ { "dropping-particle" : "", "family" : "NICE", "given" : "", "non-dropping-particle" : "", "parse-names" : false, "suffix" : "" } ], "id" : "ITEM-2", "issued" : { "date-parts" : [ [ "2015" ] ] }, "title" : "Diabetic foot problems: prevention and management", "type" : "report" }, "uris" : [ "http://www.mendeley.com/documents/?uuid=8c0e4cc4-afac-4e97-9a29-d6a1c9e38a8e", "http://www.mendeley.com/documents/?uuid=5e1d36ea-d15f-42a3-8954-3d305387c416" ] } ], "mendeley" : { "formattedCitation" : "[2,7]", "plainTextFormattedCitation" : "[2,7]", "previouslyFormattedCitation" : "[2,7]" }, "properties" : {  }, "schema" : "https://github.com/citation-style-language/schema/raw/master/csl-citation.json" }</w:instrText>
      </w:r>
      <w:r>
        <w:fldChar w:fldCharType="separate"/>
      </w:r>
      <w:r w:rsidR="00737838" w:rsidRPr="00737838">
        <w:rPr>
          <w:noProof/>
        </w:rPr>
        <w:t>[2,7]</w:t>
      </w:r>
      <w:r>
        <w:fldChar w:fldCharType="end"/>
      </w:r>
      <w:r>
        <w:t xml:space="preserve"> Although diabetic foot care has been deemed a priority</w:t>
      </w:r>
      <w:r w:rsidR="00FC43B8">
        <w:t>,</w:t>
      </w:r>
      <w:r>
        <w:fldChar w:fldCharType="begin" w:fldLock="1"/>
      </w:r>
      <w:r w:rsidR="00096E92">
        <w:instrText>ADDIN CSL_CITATION { "citationItems" : [ { "id" : "ITEM-1", "itemData" : { "author" : [ { "dropping-particle" : "", "family" : "NICE", "given" : "", "non-dropping-particle" : "", "parse-names" : false, "suffix" : "" } ], "id" : "ITEM-1", "issued" : { "date-parts" : [ [ "2015" ] ] }, "title" : "Diabetic foot problems: prevention and management", "type" : "report" }, "uris" : [ "http://www.mendeley.com/documents/?uuid=8c0e4cc4-afac-4e97-9a29-d6a1c9e38a8e", "http://www.mendeley.com/documents/?uuid=5e1d36ea-d15f-42a3-8954-3d305387c416" ] } ], "mendeley" : { "formattedCitation" : "[2]", "plainTextFormattedCitation" : "[2]", "previouslyFormattedCitation" : "[2]" }, "properties" : {  }, "schema" : "https://github.com/citation-style-language/schema/raw/master/csl-citation.json" }</w:instrText>
      </w:r>
      <w:r>
        <w:fldChar w:fldCharType="separate"/>
      </w:r>
      <w:r w:rsidRPr="005D5733">
        <w:rPr>
          <w:noProof/>
        </w:rPr>
        <w:t>[2]</w:t>
      </w:r>
      <w:r>
        <w:fldChar w:fldCharType="end"/>
      </w:r>
      <w:r>
        <w:t xml:space="preserve"> </w:t>
      </w:r>
      <w:r w:rsidR="008660C6">
        <w:t>treatments to prevent ulceration are based largely on expert opinion and small, underpowered, studies</w:t>
      </w:r>
      <w:r w:rsidR="00F565FA">
        <w:t>.</w:t>
      </w:r>
      <w:r w:rsidR="008660C6">
        <w:fldChar w:fldCharType="begin" w:fldLock="1"/>
      </w:r>
      <w:r w:rsidR="00B55666">
        <w:instrText>ADDIN CSL_CITATION { "citationItems" : [ { "id" : "ITEM-1", "itemData" : { "DOI" : "10.1002/dmrr.2701", "ISBN" : "1520-7560 (Electronic) 1520-7552 (Linking)", "ISSN" : "15207552", "PMID" : "19145587", "abstract" : "The role of insulin-like growth factor-I and its binding proteins in glucose homeostasis and type 2 diabetes", "author" : [ { "dropping-particle" : "", "family" : "Netten", "given" : "J. J.", "non-dropping-particle" : "van", "parse-names" : false, "suffix" : "" }, { "dropping-particle" : "", "family" : "Price", "given" : "P. E.", "non-dropping-particle" : "", "parse-names" : false, "suffix" : "" }, { "dropping-particle" : "", "family" : "Lavery", "given" : "L. A.", "non-dropping-particle" : "", "parse-names" : false, "suffix" : "" }, { "dropping-particle" : "", "family" : "Monteiro-Soares", "given" : "M.", "non-dropping-particle" : "", "parse-names" : false, "suffix" : "" }, { "dropping-particle" : "", "family" : "Rasmussen", "given" : "A.", "non-dropping-particle" : "", "parse-names" : false, "suffix" : "" }, { "dropping-particle" : "", "family" : "Jubiz", "given" : "Y.", "non-dropping-particle" : "", "parse-names" : false, "suffix" : "" }, { "dropping-particle" : "", "family" : "Bus", "given" : "S. A.", "non-dropping-particle" : "", "parse-names" : false, "suffix" : "" } ], "container-title" : "Diabetes/Metabolism Research and Reviews", "id" : "ITEM-1", "issue" : "Supplement 1", "issued" : { "date-parts" : [ [ "2016", "1" ] ] }, "page" : "84-98", "title" : "Prevention of foot ulcers in the at-risk patient with diabetes: a systematic review", "type" : "article-journal", "volume" : "32" }, "uris" : [ "http://www.mendeley.com/documents/?uuid=85a42f5c-da0d-44f2-ae17-65005897fb90", "http://www.mendeley.com/documents/?uuid=db0b40c7-142e-4b53-b1ab-f8b38454014d" ] }, { "id" : "ITEM-2", "itemData" : { "author" : [ { "dropping-particle" : "", "family" : "NICE", "given" : "", "non-dropping-particle" : "", "parse-names" : false, "suffix" : "" } ], "id" : "ITEM-2", "issued" : { "date-parts" : [ [ "2015" ] ] }, "title" : "Diabetic foot problems: prevention and management", "type" : "report" }, "uris" : [ "http://www.mendeley.com/documents/?uuid=5e1d36ea-d15f-42a3-8954-3d305387c416" ] } ], "mendeley" : { "formattedCitation" : "[2,8]", "plainTextFormattedCitation" : "[2,8]", "previouslyFormattedCitation" : "[2,8]" }, "properties" : {  }, "schema" : "https://github.com/citation-style-language/schema/raw/master/csl-citation.json" }</w:instrText>
      </w:r>
      <w:r w:rsidR="008660C6">
        <w:fldChar w:fldCharType="separate"/>
      </w:r>
      <w:r w:rsidR="00096E92" w:rsidRPr="00096E92">
        <w:rPr>
          <w:noProof/>
        </w:rPr>
        <w:t>[2,8]</w:t>
      </w:r>
      <w:r w:rsidR="008660C6">
        <w:fldChar w:fldCharType="end"/>
      </w:r>
      <w:r>
        <w:t xml:space="preserve"> S</w:t>
      </w:r>
      <w:r w:rsidRPr="005E4DED">
        <w:t xml:space="preserve">ystematic reviews have found </w:t>
      </w:r>
      <w:r>
        <w:t xml:space="preserve">no evidence </w:t>
      </w:r>
      <w:r w:rsidRPr="005E4DED">
        <w:t xml:space="preserve">that education alone </w:t>
      </w:r>
      <w:r>
        <w:t>improves clinical outcomes</w:t>
      </w:r>
      <w:r w:rsidR="00FC43B8">
        <w:t>.</w:t>
      </w:r>
      <w:r>
        <w:fldChar w:fldCharType="begin" w:fldLock="1"/>
      </w:r>
      <w:r w:rsidR="008736E8">
        <w:instrText>ADDIN CSL_CITATION { "citationItems" : [ { "id" : "ITEM-1", "itemData" : { "DOI" : "10.1046/j.1464-5491.1999.00133.x", "ISBN" : "0742-3071 (Print)", "ISSN" : "0742-3071", "PMID" : "10547206", "abstract" : "AIM: To evaluate the role of preventative strategies in reducing foot ulcers in patients with Type 2 diabetes mellitus, both in the general population and those identified to be at a raised risk. METHOD: A systematic review of interventions to prevent diabetic foot ulcers. RESULTS: Available studies are generally unsatisfactory in their ability to answer the important questions relating to prevention. However, where people with diabetes receive well-organized and regular care with rapid referral to appropriate specialist multidisciplinary teams when problems (or their precursors) occur, ulcer morbidity can be substantially reduced. CONCLUSION: Foot ulcers are common in people with diabetes and are costly in terms of both patient morbidity and the use of healthcare resources. Although it is nearly a decade since the St Vincent Declaration called for a marked reduction in morbidity to be achieved through better patient management, available evidence suggests that the process of care in Britain is still very variable in quality. Foot care for people with diabetes must be organized to provide monitoring, education and referral in a manner acceptable to patients and realistic for local healthcare providers.", "author" : [ { "dropping-particle" : "", "family" : "Mason", "given" : "J", "non-dropping-particle" : "", "parse-names" : false, "suffix" : "" }, { "dropping-particle" : "", "family" : "O'Keeffe", "given" : "C", "non-dropping-particle" : "", "parse-names" : false, "suffix" : "" }, { "dropping-particle" : "", "family" : "McIntosh", "given" : "A", "non-dropping-particle" : "", "parse-names" : false, "suffix" : "" }, { "dropping-particle" : "", "family" : "Hutchinson", "given" : "A", "non-dropping-particle" : "", "parse-names" : false, "suffix" : "" }, { "dropping-particle" : "", "family" : "Booth", "given" : "A", "non-dropping-particle" : "", "parse-names" : false, "suffix" : "" }, { "dropping-particle" : "", "family" : "Young", "given" : "R J", "non-dropping-particle" : "", "parse-names" : false, "suffix" : "" } ], "container-title" : "Diabetic medicine : a journal of the British Diabetic Association", "id" : "ITEM-1", "issue" : "10", "issued" : { "date-parts" : [ [ "1999" ] ] }, "page" : "801-812", "title" : "A systematic review of foot ulcer in patients with Type 2 diabetes mellitus. I: prevention.", "type" : "article-journal", "volume" : "16" }, "uris" : [ "http://www.mendeley.com/documents/?uuid=91b9b6cf-911f-43b9-ab27-b9efca0e766b" ] }, { "id" : "ITEM-2", "itemData" : { "DOI" : "10.1002/14651858.CD001488.pub2", "author" : [ { "dropping-particle" : "", "family" : "Dorresteijn", "given" : "JAN", "non-dropping-particle" : "", "parse-names" : false, "suffix" : "" }, { "dropping-particle" : "", "family" : "Kriegsman", "given" : "DMW", "non-dropping-particle" : "", "parse-names" : false, "suffix" : "" }, { "dropping-particle" : "", "family" : "Assendelft", "given" : "WJJ", "non-dropping-particle" : "", "parse-names" : false, "suffix" : "" }, { "dropping-particle" : "", "family" : "Valk", "given" : "GD", "non-dropping-particle" : "", "parse-names" : false, "suffix" : "" } ], "container-title" : "Cochrane Database of Systematic Reviews", "id" : "ITEM-2", "issue" : "10", "issued" : { "date-parts" : [ [ "2012" ] ] }, "title" : "Patient Education for Preventing Diabetic Foot Ulceration", "type" : "article-journal" }, "uris" : [ "http://www.mendeley.com/documents/?uuid=e1686381-6c4e-41b8-bacf-1fcfc1bad1e4", "http://www.mendeley.com/documents/?uuid=8e3c0c3b-0316-451c-bc6d-c0d238a32793" ] }, { "id" : "ITEM-3", "itemData" : { "ISSN" : "1752-8526", "PMID" : "19445774", "abstract" : "INTRODUCTION: Diabetic foot ulceration is full-thickness penetration of the dermis of the foot in a person with diabetes. Severity is classified using the Wagner system, which grades it from 1 to 5. The annual incidence of ulcers among people with diabetes is 2.5-10.7% in resource-rich countries, and the annual incidence of amputation for any reason is 0.25-1.8%.\\n\\nMETHODS AND OUTCOMES: We conducted a systematic review and aimed to answer the following clinical questions: What are the effects of interventions to prevent foot ulcers and amputations in people with diabetes? What are the effects of treatments in people with diabetes with foot ulceration? We searched: Medline, Embase, The Cochrane Library, and other important databases up to November 2007 (Clinical Evidence reviews are updated periodically, please check our website for the most up-to-date version of this review). We included harms alerts from relevant organisations such as the US Food and Drug Administration (FDA) and the UK Medicines and Healthcare products Regulatory Agency (MHRA).\\n\\nRESULTS: We found 41 systematic reviews and RCTs that met our inclusion criteria. We performed a GRADE evaluation of the quality of evidence for interventions.\\n\\nCONCLUSIONS: In this systematic review we present information relating to the effectiveness and safety of the following interventions: debridement, human cultured dermis, human skin equivalent, patient education, pressure off-loading with felted foam or pressure-relief half-shoe, pressure off-loading with total-contact or non-removable casts, screening and referral to foot care clinics, systemic hyperbaric oxygen for non-infected ulcers, systemic hyperbaric oxygen in infected ulcers, therapeutic footwear, topical growth factors, and wound dressings.", "author" : [ { "dropping-particle" : "", "family" : "Hunt", "given" : "Dereck L", "non-dropping-particle" : "", "parse-names" : false, "suffix" : "" } ], "container-title" : "BMJ Clinical Evidence", "id" : "ITEM-3", "issue" : "0602", "issued" : { "date-parts" : [ [ "2011" ] ] }, "page" : "1-44", "title" : "Diabetes: foot ulcers and amputations", "type" : "article-journal", "volume" : "2011" }, "uris" : [ "http://www.mendeley.com/documents/?uuid=c80788f6-389f-45e4-99bd-502ef041d80b", "http://www.mendeley.com/documents/?uuid=0f48e16e-5755-4a2a-8d9c-8049cbda78f1" ] }, { "id" : "ITEM-4", "itemData" : { "DOI" : "10.1002/14651858.CD007610.pub3", "ISSN" : "14651858", "abstract" : "Ulceration of the feet, which can lead to the amputation of feet and legs, is a major problem for people with diabetes mellitus, and can cause substantial economic burden. Single preventive strategies have not been shown to reduce the incidence of foot ulceration to a significant extent. Therefore, in clinical practice, preventive interventions directed at patients, healthcare providers and/or the structure of health care are often combined (complex interventions). To assess the effectiveness of complex interventions in the prevention of foot ulcers in people with diabetes mellitus compared with single interventions, usual care or alternative complex interventions. A complex intervention is defined as an integrated care approach, combining two or more prevention strategies on at least two different levels of care: the patient, the healthcare provider and/or the structure of health care. For the second update we searched the Cochrane Wounds Group Specialised Register (searched 22 May 2015), The Cochrane Central Register of Controlled Trials (CENTRAL) (The Cochrane Library 2015, Issue 4), The Database of Abstracts of Reviews of Effects (DARE) (The Cochrane Library 2015, Issue 4), The Health Technology Assessment Database (HTA) (The Cochrane Library 2015, Issue 4), The NHS Economic Evaluation Database (NHS EED) (The Cochrane Library 2015, Issue 4), Ovid MEDLINE (1946 to 22 May 2015), Ovid MEDLINE (In-Process &amp; Other Non-Indexed Citations 21 May, 2015), Ovid EMBASE (1974 to 21 May, 2015) and EBSCO CINAHL (1982 to 22 May, 2015). Prospective randomised controlled trials (RCTs) which compared the effectiveness of combinations of preventive strategies, not solely patient education, for the prevention of foot ulcers in people with diabetes mellitus, with single interventions, usual care or alternative complex interventions. Two review authors were assigned to independently select studies, to extract study data and to assess risk of bias of included studies, using predefined criteria. Only six RCTs met the criteria for inclusion. The study characteristics differed substantially in terms of healthcare settings, the nature of the interventions studied and outcome measures reported. In three studies that compared the effect of an education-centred complex intervention with usual care or written instructions, only little evidence of benefit was found. Three studies compared the effect of more intensive and comprehensive complex interventions with usual care. One stud\u2026", "author" : [ { "dropping-particle" : "", "family" : "Hoogeveen", "given" : "Ruben C", "non-dropping-particle" : "", "parse-names" : false, "suffix" : "" }, { "dropping-particle" : "", "family" : "Dorresteijn", "given" : "Johannes AN", "non-dropping-particle" : "", "parse-names" : false, "suffix" : "" }, { "dropping-particle" : "", "family" : "Kriegsman", "given" : "Didi MW", "non-dropping-particle" : "", "parse-names" : false, "suffix" : "" }, { "dropping-particle" : "", "family" : "Valk", "given" : "Gerlof D", "non-dropping-particle" : "", "parse-names" : false, "suffix" : "" } ], "container-title" : "Cochrane Database of Systematic Reviews", "editor" : [ { "dropping-particle" : "", "family" : "Valk", "given" : "Gerlof D", "non-dropping-particle" : "", "parse-names" : false, "suffix" : "" } ], "id" : "ITEM-4", "issue" : "CD007610", "issued" : { "date-parts" : [ [ "2015", "8", "24" ] ] }, "page" : "1-42", "publisher" : "John Wiley &amp; Sons, Ltd", "publisher-place" : "Chichester, UK, UK", "title" : "Complex interventions for preventing diabetic foot ulceration", "type" : "article-journal", "volume" : "8" }, "uris" : [ "http://www.mendeley.com/documents/?uuid=e51ec912-940b-4414-8b09-af3c860e813b" ] } ], "mendeley" : { "formattedCitation" : "[9\u201312]", "plainTextFormattedCitation" : "[9\u201312]", "previouslyFormattedCitation" : "[9\u201312]" }, "properties" : {  }, "schema" : "https://github.com/citation-style-language/schema/raw/master/csl-citation.json" }</w:instrText>
      </w:r>
      <w:r>
        <w:fldChar w:fldCharType="separate"/>
      </w:r>
      <w:r w:rsidR="00096E92" w:rsidRPr="00096E92">
        <w:rPr>
          <w:noProof/>
        </w:rPr>
        <w:t>[9–12]</w:t>
      </w:r>
      <w:r>
        <w:fldChar w:fldCharType="end"/>
      </w:r>
      <w:r>
        <w:t xml:space="preserve"> </w:t>
      </w:r>
      <w:r>
        <w:rPr>
          <w:rFonts w:cs="Arial-BoldItalicMT"/>
          <w:bCs/>
          <w:iCs/>
        </w:rPr>
        <w:t xml:space="preserve">However, </w:t>
      </w:r>
      <w:r w:rsidRPr="005E4DED">
        <w:rPr>
          <w:rFonts w:cs="Arial-BoldItalicMT"/>
          <w:bCs/>
          <w:iCs/>
        </w:rPr>
        <w:t xml:space="preserve">research </w:t>
      </w:r>
      <w:r w:rsidRPr="00507B01">
        <w:rPr>
          <w:rFonts w:cs="Arial-BoldItalicMT"/>
          <w:bCs/>
          <w:iCs/>
        </w:rPr>
        <w:t xml:space="preserve">suggests that </w:t>
      </w:r>
      <w:r w:rsidR="00507B01" w:rsidRPr="00507B01">
        <w:rPr>
          <w:rFonts w:cs="Arial-BoldItalicMT"/>
          <w:bCs/>
          <w:iCs/>
        </w:rPr>
        <w:t>psycho</w:t>
      </w:r>
      <w:r w:rsidR="00507B01">
        <w:rPr>
          <w:rFonts w:cs="Arial-BoldItalicMT"/>
          <w:bCs/>
          <w:iCs/>
        </w:rPr>
        <w:t>social</w:t>
      </w:r>
      <w:r w:rsidR="00507B01" w:rsidRPr="00507B01">
        <w:rPr>
          <w:rFonts w:cs="Arial-BoldItalicMT"/>
          <w:bCs/>
          <w:iCs/>
        </w:rPr>
        <w:t xml:space="preserve"> </w:t>
      </w:r>
      <w:r w:rsidRPr="00507B01">
        <w:rPr>
          <w:rFonts w:cs="Arial-BoldItalicMT"/>
          <w:bCs/>
          <w:iCs/>
        </w:rPr>
        <w:t xml:space="preserve">and behavioural factors </w:t>
      </w:r>
      <w:r w:rsidRPr="00507B01">
        <w:t>may</w:t>
      </w:r>
      <w:r w:rsidRPr="005E4DED">
        <w:t xml:space="preserve"> play a central role in healing and</w:t>
      </w:r>
      <w:r>
        <w:t xml:space="preserve"> prevention</w:t>
      </w:r>
      <w:r w:rsidR="00FC43B8">
        <w:t>.</w:t>
      </w:r>
      <w:r>
        <w:fldChar w:fldCharType="begin" w:fldLock="1"/>
      </w:r>
      <w:r w:rsidR="00096E92">
        <w:instrText>ADDIN CSL_CITATION { "citationItems" : [ { "id" : "ITEM-1", "itemData" : { "DOI" : "10.1007/s11892-008-0022-1", "ISBN" : "1534-4827", "ISSN" : "15344827", "PMID" : "18445354", "abstract" : "This article reviews key findings from recently conducted and ongoing studies into how patients adapt to diabetic foot complications by focusing on two areas. These areas include the role of psychological factors in guiding preventive foot self-care and the impact of diabetic foot ulceration and amputations on an individual's emotional state and quality of life.", "author" : [ { "dropping-particle" : "", "family" : "Vileikyte", "given" : "Loretta", "non-dropping-particle" : "", "parse-names" : false, "suffix" : "" } ], "container-title" : "Current Diabetes Reports", "id" : "ITEM-1", "issue" : "2", "issued" : { "date-parts" : [ [ "2008" ] ] }, "page" : "119-125", "title" : "Psychosocial and behavioral aspects of diabetic foot lesions", "type" : "article-journal", "volume" : "8" }, "uris" : [ "http://www.mendeley.com/documents/?uuid=3a6dd75a-108a-4da2-a302-2a27ce840df8" ] } ], "mendeley" : { "formattedCitation" : "[13]", "plainTextFormattedCitation" : "[13]", "previouslyFormattedCitation" : "[13]" }, "properties" : {  }, "schema" : "https://github.com/citation-style-language/schema/raw/master/csl-citation.json" }</w:instrText>
      </w:r>
      <w:r>
        <w:fldChar w:fldCharType="separate"/>
      </w:r>
      <w:r w:rsidR="00096E92" w:rsidRPr="00096E92">
        <w:rPr>
          <w:noProof/>
        </w:rPr>
        <w:t>[13]</w:t>
      </w:r>
      <w:r>
        <w:fldChar w:fldCharType="end"/>
      </w:r>
      <w:r w:rsidRPr="005E4DED">
        <w:t xml:space="preserve"> </w:t>
      </w:r>
    </w:p>
    <w:p w14:paraId="4CF02E28" w14:textId="3F0EE93B" w:rsidR="00DF2A97" w:rsidRDefault="00A8253B" w:rsidP="005A45B4">
      <w:r>
        <w:t>Evidence suggests an association between longer delays in help seeking and increased ulcer severity, highlighting the importance of regular foot-checking and rapid self-referral.</w:t>
      </w:r>
      <w:r>
        <w:fldChar w:fldCharType="begin" w:fldLock="1"/>
      </w:r>
      <w:r w:rsidR="00B55666">
        <w:instrText>ADDIN CSL_CITATION { "citationItems" : [ { "id" : "ITEM-1", "itemData" : { "DOI" : "9781783866762", "author" : [ { "dropping-particle" : "", "family" : "Clincal Audit and Registries Management Service", "given" : "", "non-dropping-particle" : "", "parse-names" : false, "suffix" : "" } ], "id" : "ITEM-1", "issued" : { "date-parts" : [ [ "2016" ] ] }, "number-of-pages" : "1-63", "title" : "National diabetes foot care audit report 2014-2015", "type" : "report" }, "uris" : [ "http://www.mendeley.com/documents/?uuid=3729823d-8439-4dfe-9344-ccb6598f6fcb" ] } ], "mendeley" : { "formattedCitation" : "[14]", "plainTextFormattedCitation" : "[14]", "previouslyFormattedCitation" : "[14]" }, "properties" : {  }, "schema" : "https://github.com/citation-style-language/schema/raw/master/csl-citation.json" }</w:instrText>
      </w:r>
      <w:r>
        <w:fldChar w:fldCharType="separate"/>
      </w:r>
      <w:r w:rsidR="00096E92" w:rsidRPr="00096E92">
        <w:rPr>
          <w:noProof/>
        </w:rPr>
        <w:t>[14]</w:t>
      </w:r>
      <w:r>
        <w:fldChar w:fldCharType="end"/>
      </w:r>
      <w:r>
        <w:t xml:space="preserve"> </w:t>
      </w:r>
      <w:r w:rsidR="002676C6">
        <w:t>Although p</w:t>
      </w:r>
      <w:r w:rsidR="009017DA">
        <w:t>hysical activity is generally encouraged in diabetes to promote glycaemic control and reduce cardiovascular risk</w:t>
      </w:r>
      <w:r w:rsidR="002676C6">
        <w:t>, t</w:t>
      </w:r>
      <w:r w:rsidR="00E50E94">
        <w:t>here</w:t>
      </w:r>
      <w:r w:rsidR="009017DA">
        <w:t xml:space="preserve"> is a common assumption that greater physical activi</w:t>
      </w:r>
      <w:r w:rsidR="00E50E94">
        <w:t>ty may increase ulceration risk</w:t>
      </w:r>
      <w:r w:rsidR="0069429C" w:rsidRPr="0069429C">
        <w:t xml:space="preserve"> </w:t>
      </w:r>
      <w:r w:rsidR="0069429C">
        <w:t>in people at risk of DFUs</w:t>
      </w:r>
      <w:r w:rsidR="00E50E94">
        <w:t xml:space="preserve">. However, </w:t>
      </w:r>
      <w:r w:rsidR="00D916D7">
        <w:t>re</w:t>
      </w:r>
      <w:r w:rsidR="009017DA">
        <w:t>search suggests that moderate, regular activity may decrease</w:t>
      </w:r>
      <w:r w:rsidR="0069429C">
        <w:t xml:space="preserve"> risk, or at worst, be unrelated to risk</w:t>
      </w:r>
      <w:r>
        <w:t>.</w:t>
      </w:r>
      <w:r>
        <w:fldChar w:fldCharType="begin" w:fldLock="1"/>
      </w:r>
      <w:r w:rsidR="00096E92">
        <w:instrText>ADDIN CSL_CITATION { "citationItems" : [ { "id" : "ITEM-1", "itemData" : { "ISBN" : "0149-5992", "author" : [ { "dropping-particle" : "", "family" : "Armstrong", "given" : "D. G.", "non-dropping-particle" : "", "parse-names" : false, "suffix" : "" }, { "dropping-particle" : "", "family" : "Lavery", "given" : "L. A.", "non-dropping-particle" : "", "parse-names" : false, "suffix" : "" }, { "dropping-particle" : "", "family" : "Holtz-Neiderer", "given" : "K.", "non-dropping-particle" : "", "parse-names" : false, "suffix" : "" }, { "dropping-particle" : "", "family" : "Mohler", "given" : "M. J.", "non-dropping-particle" : "", "parse-names" : false, "suffix" : "" }, { "dropping-particle" : "", "family" : "Wendel", "given" : "C. S.", "non-dropping-particle" : "", "parse-names" : false, "suffix" : "" }, { "dropping-particle" : "", "family" : "Nixon", "given" : "B. P", "non-dropping-particle" : "", "parse-names" : false, "suffix" : "" }, { "dropping-particle" : "", "family" : "Boulton", "given" : "A. J. M", "non-dropping-particle" : "", "parse-names" : false, "suffix" : "" } ], "container-title" : "Diabetes Care", "id" : "ITEM-1", "issue" : "8", "issued" : { "date-parts" : [ [ "2004" ] ] }, "page" : "1980-1984", "title" : "Variability in activity may precede diabetic foot ulceration", "type" : "article-journal", "volume" : "27" }, "uris" : [ "http://www.mendeley.com/documents/?uuid=2479e4a5-6248-4ea9-b0b2-2dd8590846a6" ] }, { "id" : "ITEM-2", "itemData" : { "DOI" : "10.2522/ptj.20080019", "ISBN" : "1538-6724 (Electronic)\\n0031-9023 (Linking)", "ISSN" : "0031-9023", "PMID" : "18801859", "abstract" : "BACKGROUND: Weight-bearing exercise has been contraindicated among people with diabetic peripheral neuropathy (DM+PN). However, recent cohort studies have suggested that daily weight-bearing activity is associated with lower risk for foot ulceration. OBJECTIVE: The objective of this study was to determine the effect of a lower-extremity exercise and walking intervention program on weight-bearing activity and foot ulcer incidence in people with DM+PN. DESIGN: This was an observer-blinded, 12-month randomized controlled trial. SETTING: The settings were physical therapy offices in part 1 of the intervention and the community in part 2 of the intervention. PARTICIPANTS: The participants were 79 individuals with DM+PN who were randomly assigned either to a control group (n=38) or an intervention group (n=41) group. INTERVENTION: Intervention components included leg strengthening and balance exercises; a graduated, self-monitored walking program (part 1); and motivational telephone calls every 2 weeks (part 2). Both groups received diabetic foot care education, regular foot care, and 8 sessions with a physical therapist. MEASUREMENTS: Total and exercise bout-related daily steps at baseline and at 3, 6, and 12 months were measured by accelerometers. Foot lesions/ulcers were photographed and classified by an independent panel of dermatologists. Use of adequate footwear was monitored. RESULTS: At 6 months, bout-related daily steps increased 14% from baseline in the intervention group and decreased 6% from baseline in the control group. Although the groups did not differ statistically in the change in total daily steps, at 12 months steps had decreased by 13% in the control group. Foot ulcer rates did not differ significantly between groups. CONCLUSION: Promoting weight-bearing activity did not lead to significant increases in foot ulcers. Weight-bearing activity can be considered following adequate assessment and counseling of patients with DM+PN.", "author" : [ { "dropping-particle" : "", "family" : "Lemaster", "given" : "Joseph W", "non-dropping-particle" : "", "parse-names" : false, "suffix" : "" }, { "dropping-particle" : "", "family" : "Mueller", "given" : "Michael J", "non-dropping-particle" : "", "parse-names" : false, "suffix" : "" }, { "dropping-particle" : "", "family" : "Reiber", "given" : "Gayle E", "non-dropping-particle" : "", "parse-names" : false, "suffix" : "" }, { "dropping-particle" : "", "family" : "Mehr", "given" : "David R", "non-dropping-particle" : "", "parse-names" : false, "suffix" : "" }, { "dropping-particle" : "", "family" : "Madsen", "given" : "Richard W", "non-dropping-particle" : "", "parse-names" : false, "suffix" : "" }, { "dropping-particle" : "", "family" : "Conn", "given" : "Vicki S", "non-dropping-particle" : "", "parse-names" : false, "suffix" : "" } ], "container-title" : "Physical therapy", "id" : "ITEM-2", "issue" : "11", "issued" : { "date-parts" : [ [ "2008" ] ] }, "page" : "1385-1398", "title" : "Effect of weight-bearing activity on foot ulcer incidence in people with diabetic peripheral neuropathy: feet first randomized controlled trial.", "type" : "article-journal", "volume" : "88" }, "uris" : [ "http://www.mendeley.com/documents/?uuid=58a2648d-1483-4b37-9510-deb88b5d09cd" ] } ], "mendeley" : { "formattedCitation" : "[15,16]", "plainTextFormattedCitation" : "[15,16]", "previouslyFormattedCitation" : "[15,16]" }, "properties" : {  }, "schema" : "https://github.com/citation-style-language/schema/raw/master/csl-citation.json" }</w:instrText>
      </w:r>
      <w:r>
        <w:fldChar w:fldCharType="separate"/>
      </w:r>
      <w:r w:rsidR="00096E92" w:rsidRPr="00096E92">
        <w:rPr>
          <w:noProof/>
        </w:rPr>
        <w:t>[15,16]</w:t>
      </w:r>
      <w:r>
        <w:fldChar w:fldCharType="end"/>
      </w:r>
      <w:r>
        <w:t xml:space="preserve"> Emotional management may also play a role. Following a diabetic foot ulcer (DFU), people may experience difficult emotions, including depression, blame, and guilt.</w:t>
      </w:r>
      <w:r>
        <w:fldChar w:fldCharType="begin" w:fldLock="1"/>
      </w:r>
      <w:r w:rsidR="00B55666">
        <w:instrText>ADDIN CSL_CITATION { "citationItems" : [ { "id" : "ITEM-1",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"ITEM-1",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 "plainTextFormattedCitation" : "[17]", "previouslyFormattedCitation" : "[17]" }, "properties" : {  }, "schema" : "https://github.com/citation-style-language/schema/raw/master/csl-citation.json" }</w:instrText>
      </w:r>
      <w:r>
        <w:fldChar w:fldCharType="separate"/>
      </w:r>
      <w:r w:rsidR="00096E92" w:rsidRPr="00096E92">
        <w:rPr>
          <w:noProof/>
        </w:rPr>
        <w:t>[17]</w:t>
      </w:r>
      <w:r>
        <w:fldChar w:fldCharType="end"/>
      </w:r>
      <w:r>
        <w:t xml:space="preserve"> Depression has been associated with greater ulcer incidence and recurrence, and a slower rate of ulcer healing</w:t>
      </w:r>
      <w:r w:rsidR="00F565FA">
        <w:t>.</w:t>
      </w:r>
      <w:r>
        <w:fldChar w:fldCharType="begin" w:fldLock="1"/>
      </w:r>
      <w:r w:rsidR="00B55666">
        <w:instrText>ADDIN CSL_CITATION { "citationItems" : [ { "id" : "ITEM-1", "itemData" : { "DOI" : "10.1016/j.jdiacomp.2007.09.004", "ISBN" : "1056-8727 (Print)", "ISSN" : "10568727", "PMID" : "17967704", "abstract" : "Aims/Hypothesis: The aim of this study was to determine which clinic-based measures of diabetes and foot status at baseline were associated with adverse outcomes 18 months later in people with diabetes presenting with their first foot ulcer. Subjects and Methods: This was a prospective population-based cohort study of adults with type 1 and type 2 diabetes mellitus presenting with their first foot ulcer (excluding those with severe ischaemia, ankle brachial pressure index &lt;0.5). The main explanatory variables were age, sex, smoking status, ulcer site (dorsal or plantar), size and severity of ulcer, severity of neuropathy, ischaemia, glycosylated haemoglobin, presence of micro- and macrovascular complications, and depression. The main outcomes recorded were death, amputation and recurrence of ulceration, and the time taken for each outcome to occur. Results: Two hundred fifty-three people were recruited. There were 40 deaths (15.8%), 36 amputations (15.5%), and 99 recurrences (43.2%) at 18 months. Our main findings were that being older [hazard ratio (HR) 1.07, 95% CI 1.04-1.11], having lower glycosylated haemoglobin (HR 0.73, 95% CI 0.56-0.96), moderate ischaemia (HR 2.74, 95% CI 1.46-5.14), and depression (HR 2.51, 95% CI 1.33-4.73) were associated with mortality. Ulcer severity was the only explanatory factor significantly associated with amputation (HR 3.18, 95% CI 1.53-6.59). Microvascular complications were the only explanatory factor associated with recurrent ulceration (HR 3.34, 95% CI 1.17-9.56). Conclusions/Interpretation: Commonly used primary and secondary care clinic-based measures could provide the basis for a risk assessment tool for adverse outcomes following first presentation of diabetic foot ulcers. ?? 2007 Elsevier Inc. All rights reserved.", "author" : [ { "dropping-particle" : "", "family" : "Winkley", "given" : "Kirsty", "non-dropping-particle" : "", "parse-names" : false, "suffix" : "" }, { "dropping-particle" : "", "family" : "Stahl", "given" : "Daniel", "non-dropping-particle" : "", "parse-names" : false, "suffix" : "" }, { "dropping-particle" : "", "family" : "Chalder", "given" : "Trudie", "non-dropping-particle" : "", "parse-names" : false, "suffix" : "" }, { "dropping-particle" : "", "family" : "Edmonds", "given" : "Michael E.", "non-dropping-particle" : "", "parse-names" : false, "suffix" : "" }, { "dropping-particle" : "", "family" : "Ismail", "given" : "Khalida", "non-dropping-particle" : "", "parse-names" : false, "suffix" : "" } ], "container-title" : "Journal of Diabetes and its Complications", "id" : "ITEM-1", "issue" : "6", "issued" : { "date-parts" : [ [ "2007" ] ] }, "page" : "341-349", "title" : "Risk factors associated with adverse outcomes in a population-based prospective cohort study of people with their first diabetic foot ulcer", "type" : "article-journal", "volume" : "21" }, "uris" : [ "http://www.mendeley.com/documents/?uuid=5caf2c2d-6bba-4f0c-9f2c-b0abd89831d8" ] }, { "id" : "ITEM-2", "itemData" : { "DOI" : "98/2/130 [pii]", "ISBN" : "8750-7315 (Print)", "ISSN" : "8750-7315", "PMID" : "18347122", "abstract" : "BACKGROUND: Several studies have shown a significant relationship between depressive symptoms and wound healing, but these studies have not assessed the effects of depressive symptoms on diabetic foot prognosis. We specifically designed our study to assess the role of depressive symptoms in healing and recurrence of diabetic foot ulcers. METHODS: A consecutive series of 80 type 2 diabetic patients aged 60 years and older with foot ulcers was enrolled in a cohort observational study with a 6-month follow-up. Patients who healed within 6 months of enrollment were included in a 12-month follow-up study for assessment of ulcer recurrence. Depressive symptoms were assessed with the geriatric depression scale. RESULTS: Healing was associated with a smaller ulcer area, shorter delay between ulcer onset and treatment, lower glycosylated hemoglobin, and higher ankle-brachial index. Both smoking status and Texas and Wagner scores also had a significant impact on healing. Patients who healed had significantly lower scores on the geriatric depression scale, and those with scores = 10 had a significantly higher risk of not healing at 6 months (relative risk, 3.57; 95% confidence interval, 1.05-12.2). Patients with a recurrent ulcer (59.3%) showed significantly higher total cholesterol levels, higher scores on the Greenfield index of disease severity and geriatric depression scale, and a higher prevalence of cerebrovascular disease. Depressive symptoms maintained a significant association with persistence and recurrence of ulcer even after adjustment for confounders. CONCLUSIONS: Depressive symptoms are associated with impaired healing and recurrence of ulcers in elderly type 2 diabetic patients.", "author" : [ { "dropping-particle" : "", "family" : "Monami", "given" : "Matteo", "non-dropping-particle" : "", "parse-names" : false, "suffix" : "" }, { "dropping-particle" : "", "family" : "Longo", "given" : "Rosella", "non-dropping-particle" : "", "parse-names" : false, "suffix" : "" }, { "dropping-particle" : "", "family" : "Desideri", "given" : "Carla Maria", "non-dropping-particle" : "", "parse-names" : false, "suffix" : "" }, { "dropping-particle" : "", "family" : "Masotti", "given" : "Giulio", "non-dropping-particle" : "", "parse-names" : false, "suffix" : "" }, { "dropping-particle" : "", "family" : "Marchionni", "given" : "Niccol\u00f2", "non-dropping-particle" : "", "parse-names" : false, "suffix" : "" }, { "dropping-particle" : "", "family" : "Mannucci", "given" : "Edoardo", "non-dropping-particle" : "", "parse-names" : false, "suffix" : "" } ], "container-title" : "Journal of the American Podiatric Medical Association", "id" : "ITEM-2", "issue" : "2", "issued" : { "date-parts" : [ [ "2008" ] ] }, "page" : "130-136", "title" : "The diabetic person beyond a foot ulcer: healing, recurrence, and depressive symptoms.", "type" : "article-journal", "volume" : "98" }, "uris" : [ "http://www.mendeley.com/documents/?uuid=48d8579b-df10-4ddc-9d57-c22a8964d68a" ] }, { "id" : "ITEM-3", "itemData" : { "DOI" : "10.1007/s00125-010-1743-7", "ISBN" : "1432-0428 (Electronic)\\r0012-186X (Linking)", "ISSN" : "0012186X", "PMID" : "20411235", "abstract" : "Experimental evidence suggests that the healing of diabetic foot ulcers is affected by psychosocial factors such as distress. We examined this proposal in a prospective study, in which we considered the role of psychological distress and coping style in the healing of diabetic foot ulcers over a 24 week period. We also explored the role of salivary cortisol and matrix metalloproteinases (MMPs) as potential mechanisms.", "author" : [ { "dropping-particle" : "", "family" : "Vedhara", "given" : "K.", "non-dropping-particle" : "", "parse-names" : false, "suffix" : "" }, { "dropping-particle" : "V", "family" : "Miles", "given" : "J. N", "non-dropping-particle" : "", "parse-names" : false, "suffix" : "" }, { "dropping-particle" : "", "family" : "Wetherell", "given" : "M. A.", "non-dropping-particle" : "", "parse-names" : false, "suffix" : "" }, { "dropping-particle" : "", "family" : "Dawe", "given" : "K.", "non-dropping-particle" : "", "parse-names" : false, "suffix" : "" }, { "dropping-particle" : "", "family" : "Searle", "given" : "A.", "non-dropping-particle" : "", "parse-names" : false, "suffix" : "" }, { "dropping-particle" : "", "family" : "Tallon", "given" : "D.", "non-dropping-particle" : "", "parse-names" : false, "suffix" : "" }, { "dropping-particle" : "", "family" : "Cullum", "given" : "N.", "non-dropping-particle" : "", "parse-names" : false, "suffix" : "" }, { "dropping-particle" : "", "family" : "Day", "given" : "A.", "non-dropping-particle" : "", "parse-names" : false, "suffix" : "" }, { "dropping-particle" : "", "family" : "Dayan", "given" : "C.", "non-dropping-particle" : "", "parse-names" : false, "suffix" : "" }, { "dropping-particle" : "", "family" : "Drake", "given" : "N.", "non-dropping-particle" : "", "parse-names" : false, "suffix" : "" }, { "dropping-particle" : "", "family" : "Price", "given" : "P.", "non-dropping-particle" : "", "parse-names" : false, "suffix" : "" }, { "dropping-particle" : "", "family" : "Tarlton", "given" : "J.", "non-dropping-particle" : "", "parse-names" : false, "suffix" : "" }, { "dropping-particle" : "", "family" : "Weinman", "given" : "J.", "non-dropping-particle" : "", "parse-names" : false, "suffix" : "" }, { "dropping-particle" : "", "family" : "Campbell", "given" : "R.", "non-dropping-particle" : "", "parse-names" : false, "suffix" : "" } ], "container-title" : "Diabetologia", "id" : "ITEM-3", "issue" : "8", "issued" : { "date-parts" : [ [ "2010" ] ] }, "page" : "1590-1598", "title" : "Coping style and depression influence the healing of diabetic foot ulcers: observational and mechanistic evidence", "type" : "article-journal", "volume" : "53" }, "uris" : [ "http://www.mendeley.com/documents/?uuid=02fd919e-2987-472c-b8c5-31903f618bf0" ] } ], "mendeley" : { "formattedCitation" : "[18\u201320]", "plainTextFormattedCitation" : "[18\u201320]", "previouslyFormattedCitation" : "[18\u201320]" }, "properties" : {  }, "schema" : "https://github.com/citation-style-language/schema/raw/master/csl-citation.json" }</w:instrText>
      </w:r>
      <w:r>
        <w:fldChar w:fldCharType="separate"/>
      </w:r>
      <w:r w:rsidR="00096E92" w:rsidRPr="00096E92">
        <w:rPr>
          <w:noProof/>
        </w:rPr>
        <w:t>[18–20]</w:t>
      </w:r>
      <w:r>
        <w:fldChar w:fldCharType="end"/>
      </w:r>
      <w:r w:rsidRPr="005E4DED">
        <w:t xml:space="preserve"> </w:t>
      </w:r>
      <w:r w:rsidR="006C17A6" w:rsidRPr="005E4DED">
        <w:t xml:space="preserve">NICE have consequently </w:t>
      </w:r>
      <w:r w:rsidR="006C17A6">
        <w:t>recommended</w:t>
      </w:r>
      <w:r w:rsidR="006C17A6" w:rsidRPr="005E4DED">
        <w:t xml:space="preserve"> the development of </w:t>
      </w:r>
      <w:r w:rsidR="006C17A6" w:rsidRPr="005E4DED">
        <w:rPr>
          <w:rFonts w:cs="Arial-BoldItalicMT"/>
          <w:bCs/>
          <w:iCs/>
        </w:rPr>
        <w:t xml:space="preserve">new interventions targeting </w:t>
      </w:r>
      <w:r w:rsidR="006C17A6">
        <w:rPr>
          <w:rFonts w:cs="Arial-BoldItalicMT"/>
          <w:bCs/>
          <w:iCs/>
        </w:rPr>
        <w:t>such</w:t>
      </w:r>
      <w:r w:rsidR="006C17A6" w:rsidRPr="005E4DED">
        <w:rPr>
          <w:rFonts w:cs="Arial-BoldItalicMT"/>
          <w:bCs/>
          <w:iCs/>
        </w:rPr>
        <w:t xml:space="preserve"> factors</w:t>
      </w:r>
      <w:r w:rsidR="00FC43B8">
        <w:rPr>
          <w:rFonts w:cs="Arial-BoldItalicMT"/>
          <w:bCs/>
          <w:iCs/>
        </w:rPr>
        <w:t>.</w:t>
      </w:r>
      <w:r w:rsidR="006C17A6">
        <w:fldChar w:fldCharType="begin" w:fldLock="1"/>
      </w:r>
      <w:r w:rsidR="00096E92">
        <w:instrText>ADDIN CSL_CITATION { "citationItems" : [ { "id" : "ITEM-1", "itemData" : { "author" : [ { "dropping-particle" : "", "family" : "NICE", "given" : "", "non-dropping-particle" : "", "parse-names" : false, "suffix" : "" } ], "id" : "ITEM-1", "issued" : { "date-parts" : [ [ "2015" ] ] }, "title" : "Diabetic foot problems: prevention and management", "type" : "report" }, "uris" : [ "http://www.mendeley.com/documents/?uuid=8c0e4cc4-afac-4e97-9a29-d6a1c9e38a8e", "http://www.mendeley.com/documents/?uuid=5e1d36ea-d15f-42a3-8954-3d305387c416" ] } ], "mendeley" : { "formattedCitation" : "[2]", "plainTextFormattedCitation" : "[2]", "previouslyFormattedCitation" : "[2]" }, "properties" : {  }, "schema" : "https://github.com/citation-style-language/schema/raw/master/csl-citation.json" }</w:instrText>
      </w:r>
      <w:r w:rsidR="006C17A6">
        <w:fldChar w:fldCharType="separate"/>
      </w:r>
      <w:r w:rsidR="006C17A6" w:rsidRPr="005D5733">
        <w:rPr>
          <w:noProof/>
        </w:rPr>
        <w:t>[2]</w:t>
      </w:r>
      <w:r w:rsidR="006C17A6">
        <w:fldChar w:fldCharType="end"/>
      </w:r>
    </w:p>
    <w:p w14:paraId="429809F5" w14:textId="3CC1A4FA" w:rsidR="00C61861" w:rsidRDefault="00DF2A97" w:rsidP="005A45B4">
      <w:r>
        <w:t>‘REDUCE’</w:t>
      </w:r>
      <w:r w:rsidR="00617682">
        <w:t>,</w:t>
      </w:r>
      <w:r>
        <w:t xml:space="preserve"> a </w:t>
      </w:r>
      <w:r w:rsidR="00BE55E6">
        <w:t xml:space="preserve">novel </w:t>
      </w:r>
      <w:r>
        <w:t xml:space="preserve">complex </w:t>
      </w:r>
      <w:r w:rsidR="00A856F7">
        <w:t xml:space="preserve">cognitive behavioural </w:t>
      </w:r>
      <w:r>
        <w:t>intervention</w:t>
      </w:r>
      <w:r w:rsidR="00F565FA">
        <w:t>,</w:t>
      </w:r>
      <w:r>
        <w:fldChar w:fldCharType="begin" w:fldLock="1"/>
      </w:r>
      <w:r w:rsidR="00096E92">
        <w:instrText>ADDIN CSL_CITATION { "citationItems" : [ { "id" : "ITEM-1", "itemData" : { "ISSN" : "14685833", "PMID" : "18824488", "abstract" : "Provides guidance on development, evaluation and implementation of complex interventions to improve health. http://www.webcitation.org/6aR5olThy", "author"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"Susan", "non-dropping-particle" : "", "parse-names" : false, "suffix" : "" }, { "dropping-particle" : "", "family" : "Nazareth", "given" : "I", "non-dropping-particle" : "", "parse-names" : false, "suffix" : "" }, { "dropping-particle" : "", "family" : "Petticrew", "given" : "M", "non-dropping-particle" : "", "parse-names" : false, "suffix" : "" } ], "id" : "ITEM-1", "issued" : { "date-parts" : [ [ "2008" ] ] }, "title" : "Developing and evaluating complex interventions: New guidance", "type" : "webpage" }, "uris" : [ "http://www.mendeley.com/documents/?uuid=22b7b0a0-f832-4eca-9de2-0b01cad357b5" ] } ], "mendeley" : { "formattedCitation" : "[21]", "plainTextFormattedCitation" : "[21]", "previouslyFormattedCitation" : "[21]" }, "properties" : {  }, "schema" : "https://github.com/citation-style-language/schema/raw/master/csl-citation.json" }</w:instrText>
      </w:r>
      <w:r>
        <w:fldChar w:fldCharType="separate"/>
      </w:r>
      <w:r w:rsidR="00096E92" w:rsidRPr="00096E92">
        <w:rPr>
          <w:noProof/>
        </w:rPr>
        <w:t>[21]</w:t>
      </w:r>
      <w:r>
        <w:fldChar w:fldCharType="end"/>
      </w:r>
      <w:r w:rsidR="00617682">
        <w:t xml:space="preserve"> was developed</w:t>
      </w:r>
      <w:r>
        <w:t xml:space="preserve"> </w:t>
      </w:r>
      <w:r w:rsidRPr="00A24304">
        <w:t>to</w:t>
      </w:r>
      <w:r>
        <w:t xml:space="preserve"> </w:t>
      </w:r>
      <w:r w:rsidRPr="00A24304">
        <w:t xml:space="preserve">reduce re-ulceration risk </w:t>
      </w:r>
      <w:r>
        <w:t xml:space="preserve">and promote healing </w:t>
      </w:r>
      <w:r w:rsidRPr="00A24304">
        <w:t xml:space="preserve">by modifying </w:t>
      </w:r>
      <w:r w:rsidRPr="00507B01">
        <w:t>associated psychological and behavioural factors</w:t>
      </w:r>
      <w:r w:rsidR="00FC43B8">
        <w:t>.</w:t>
      </w:r>
      <w:r w:rsidRPr="00507B01">
        <w:fldChar w:fldCharType="begin" w:fldLock="1"/>
      </w:r>
      <w:r w:rsidR="00096E92">
        <w:rPr>
          <w:highlight w:val="yellow"/>
        </w:rPr>
        <w:instrText>ADDIN CSL_CITATION { "citationItems" : [ { "id" : "ITEM-1", "itemData" : { "DOI" : "10.1016/j.brat.2012.02.013", "ISBN" : "0005-7967", "ISSN" : "00057967", "PMID" : "22459731", "abstract" : "Diabetic foot ulcers are a common, chronic and costly complication of Diabetes, with the greatest risk for ulceration being previous ulceration. Previous approaches to reducing re-ulceration risk have not, however, considered the psychosocial factors which may influence this risk. We reviewed the existing evidence in this area and developed a therapeutic model which informed the content, structure and format of a psychosocial intervention designed to modify the psychosocial risk factors associated with re-ulceration. The intervention was subjected to a qualitative evaluation in a feasibility study which involved a randomised controlled trial in which 10 individuals were randomised to receive the intervention and 5 individuals to usual care. Individuals in both arms participated in in-depth qualitative interviews after the first 10 weeks of the intervention and again after the final maintenance session. The intervention was perceived as acceptable and patients' reported evidence of sustained change in several of the psychosocial risks identified in the therapeutic model. These observations were supported in the descriptive findings obtained from questionnaires measuring mood, cognitions, behaviour and social support. The intervention appears to offer an acceptable and effective way of modifying the psychosocial risk factors associated with re-ulceration. ?? 2012 Elsevier Ltd.", "author" : [ { "dropping-particle" : "", "family" : "Vedhara", "given" : "K.", "non-dropping-particle" : "", "parse-names" : false, "suffix" : "" }, { "dropping-particle" : "", "family" : "Beattie", "given" : "A.", "non-dropping-particle" : "", "parse-names" : false, "suffix" : "" }, { "dropping-particle" : "", "family" : "Metcalfe", "given" : "C.", "non-dropping-particle" : "", "parse-names" : false, "suffix" : "" }, { "dropping-particle" : "", "family" : "Roche", "given" : "S.", "non-dropping-particle" : "", "parse-names" : false, "suffix" : "" }, { "dropping-particle" : "", "family" : "Weinman", "given" : "J.", "non-dropping-particle" : "", "parse-names" : false, "suffix" : "" }, { "dropping-particle" : "", "family" : "Cullum", "given" : "N.", "non-dropping-particle" : "", "parse-names" : false, "suffix" : "" }, { "dropping-particle" : "", "family" : "Price", "given" : "P.", "non-dropping-particle" : "", "parse-names" : false, "suffix" : "" }, { "dropping-particle" : "", "family" : "Dayan", "given" : "C.", "non-dropping-particle" : "", "parse-names" : false, "suffix" : "" }, { "dropping-particle" : "", "family" : "Cooper", "given" : "A. R.", "non-dropping-particle" : "", "parse-names" : false, "suffix" : "" }, { "dropping-particle" : "", "family" : "Campbell", "given" : "R.", "non-dropping-particle" : "", "parse-names" : false, "suffix" : "" }, { "dropping-particle" : "", "family" : "Chalder", "given" : "T.", "non-dropping-particle" : "", "parse-names" : false, "suffix" : "" } ], "container-title" : "Behaviour Research and Therapy", "id" : "ITEM-1", "issue" : "5", "issued" : { "date-parts" : [ [ "2012" ] ] }, "page" : "323-332", "publisher" : "Elsevier Ltd", "title" : "Development and preliminary evaluation of a psychosocial intervention for modifying psychosocial risk factors associated with foot re-ulceration in diabetes", "type" : "article-journal", "volume" : "50" }, "uris" : [ "http://www.mendeley.com/documents/?uuid=f5ea25ab-6998-4cff-8f6f-c3ecb8f067b5" ] } ], "mendeley" : { "formattedCitation" : "[22]", "plainTextFormattedCitation" : "[22]", "previouslyFormattedCitation" : "[22]" }, "properties" : {  }, "schema" : "https://github.com/citation-style-language/schema/raw/master/csl-citation.json" }</w:instrText>
      </w:r>
      <w:r w:rsidRPr="00507B01">
        <w:fldChar w:fldCharType="separate"/>
      </w:r>
      <w:r w:rsidR="00096E92" w:rsidRPr="00096E92">
        <w:rPr>
          <w:noProof/>
        </w:rPr>
        <w:t>[22]</w:t>
      </w:r>
      <w:r w:rsidRPr="00507B01">
        <w:fldChar w:fldCharType="end"/>
      </w:r>
      <w:r w:rsidRPr="00507B01">
        <w:t xml:space="preserve"> </w:t>
      </w:r>
      <w:r w:rsidR="00D80FD5">
        <w:t xml:space="preserve">These factors include; non-adherence to recommended foot care </w:t>
      </w:r>
      <w:r w:rsidR="00D80FD5">
        <w:lastRenderedPageBreak/>
        <w:t>procedures (e.g. foot checking), delayed help-seeking for</w:t>
      </w:r>
      <w:r w:rsidR="00D80FD5" w:rsidRPr="00AE442E">
        <w:t xml:space="preserve"> changes in foot health</w:t>
      </w:r>
      <w:r w:rsidR="00D80FD5">
        <w:t>, low or irregular levels of physical activity, and difficulties in</w:t>
      </w:r>
      <w:r w:rsidR="002545F8">
        <w:t xml:space="preserve"> managing negative emotions</w:t>
      </w:r>
      <w:r w:rsidR="00D80FD5">
        <w:t>.</w:t>
      </w:r>
    </w:p>
    <w:p w14:paraId="35278634" w14:textId="07A833CD" w:rsidR="00DF2A97" w:rsidRDefault="002C4A01" w:rsidP="005A45B4">
      <w:r>
        <w:t>REDUCE</w:t>
      </w:r>
      <w:r w:rsidR="00DF2A97" w:rsidRPr="00507B01">
        <w:t xml:space="preserve"> consists of two phases; a</w:t>
      </w:r>
      <w:r w:rsidR="00DF2A97" w:rsidRPr="00A24304">
        <w:t>n initiation phase</w:t>
      </w:r>
      <w:r w:rsidR="00DF2A97" w:rsidRPr="00A24304">
        <w:rPr>
          <w:rFonts w:cs="Arial-BoldItalicMT"/>
          <w:bCs/>
          <w:iCs/>
        </w:rPr>
        <w:t xml:space="preserve"> of</w:t>
      </w:r>
      <w:r w:rsidR="00DF2A97" w:rsidRPr="00A24304">
        <w:t xml:space="preserve"> eight weekly sessions with a nurse or podiatrist to </w:t>
      </w:r>
      <w:r w:rsidR="00DF2A97">
        <w:t>start</w:t>
      </w:r>
      <w:r w:rsidR="00DF2A97" w:rsidRPr="00A24304">
        <w:t xml:space="preserve"> psychological and behavioural change, and a m</w:t>
      </w:r>
      <w:r w:rsidR="00DF2A97" w:rsidRPr="00A24304">
        <w:rPr>
          <w:rFonts w:cs="Arial-BoldItalicMT"/>
          <w:bCs/>
          <w:iCs/>
        </w:rPr>
        <w:t>aintenance phase</w:t>
      </w:r>
      <w:r w:rsidR="00DF2A97" w:rsidRPr="00A24304">
        <w:t xml:space="preserve"> involving two additional sessions held </w:t>
      </w:r>
      <w:r w:rsidR="000B3929">
        <w:t>one</w:t>
      </w:r>
      <w:r w:rsidR="00DF2A97" w:rsidRPr="00A24304">
        <w:t xml:space="preserve"> and </w:t>
      </w:r>
      <w:r w:rsidR="000B3929">
        <w:t>three</w:t>
      </w:r>
      <w:r w:rsidR="00DF2A97" w:rsidRPr="00A24304">
        <w:t xml:space="preserve"> months later to </w:t>
      </w:r>
      <w:r w:rsidR="00DF2A97">
        <w:t xml:space="preserve">help </w:t>
      </w:r>
      <w:r w:rsidR="00DF2A97" w:rsidRPr="00A24304">
        <w:t xml:space="preserve">sustain these changes. </w:t>
      </w:r>
      <w:r w:rsidR="000C2F11">
        <w:t>A full description of the intervention can be found in Vedhara et al.</w:t>
      </w:r>
      <w:r w:rsidR="00434DE0">
        <w:fldChar w:fldCharType="begin" w:fldLock="1"/>
      </w:r>
      <w:r w:rsidR="00877F6E">
        <w:instrText>ADDIN CSL_CITATION { "citationItems" : [ { "id" : "ITEM-1", "itemData" : { "DOI" : "10.1016/j.brat.2012.02.013", "ISBN" : "0005-7967", "ISSN" : "00057967", "PMID" : "22459731", "abstract" : "Diabetic foot ulcers are a common, chronic and costly complication of Diabetes, with the greatest risk for ulceration being previous ulceration. Previous approaches to reducing re-ulceration risk have not, however, considered the psychosocial factors which may influence this risk. We reviewed the existing evidence in this area and developed a therapeutic model which informed the content, structure and format of a psychosocial intervention designed to modify the psychosocial risk factors associated with re-ulceration. The intervention was subjected to a qualitative evaluation in a feasibility study which involved a randomised controlled trial in which 10 individuals were randomised to receive the intervention and 5 individuals to usual care. Individuals in both arms participated in in-depth qualitative interviews after the first 10 weeks of the intervention and again after the final maintenance session. The intervention was perceived as acceptable and patients' reported evidence of sustained change in several of the psychosocial risks identified in the therapeutic model. These observations were supported in the descriptive findings obtained from questionnaires measuring mood, cognitions, behaviour and social support. The intervention appears to offer an acceptable and effective way of modifying the psychosocial risk factors associated with re-ulceration. ?? 2012 Elsevier Ltd.", "author" : [ { "dropping-particle" : "", "family" : "Vedhara", "given" : "K.", "non-dropping-particle" : "", "parse-names" : false, "suffix" : "" }, { "dropping-particle" : "", "family" : "Beattie", "given" : "A.", "non-dropping-particle" : "", "parse-names" : false, "suffix" : "" }, { "dropping-particle" : "", "family" : "Metcalfe", "given" : "C.", "non-dropping-particle" : "", "parse-names" : false, "suffix" : "" }, { "dropping-particle" : "", "family" : "Roche", "given" : "S.", "non-dropping-particle" : "", "parse-names" : false, "suffix" : "" }, { "dropping-particle" : "", "family" : "Weinman", "given" : "J.", "non-dropping-particle" : "", "parse-names" : false, "suffix" : "" }, { "dropping-particle" : "", "family" : "Cullum", "given" : "N.", "non-dropping-particle" : "", "parse-names" : false, "suffix" : "" }, { "dropping-particle" : "", "family" : "Price", "given" : "P.", "non-dropping-particle" : "", "parse-names" : false, "suffix" : "" }, { "dropping-particle" : "", "family" : "Dayan", "given" : "C.", "non-dropping-particle" : "", "parse-names" : false, "suffix" : "" }, { "dropping-particle" : "", "family" : "Cooper", "given" : "A. R.", "non-dropping-particle" : "", "parse-names" : false, "suffix" : "" }, { "dropping-particle" : "", "family" : "Campbell", "given" : "R.", "non-dropping-particle" : "", "parse-names" : false, "suffix" : "" }, { "dropping-particle" : "", "family" : "Chalder", "given" : "T.", "non-dropping-particle" : "", "parse-names" : false, "suffix" : "" } ], "container-title" : "Behaviour Research and Therapy", "id" : "ITEM-1", "issue" : "5", "issued" : { "date-parts" : [ [ "2012" ] ] }, "page" : "323-332", "publisher" : "Elsevier Ltd", "title" : "Development and preliminary evaluation of a psychosocial intervention for modifying psychosocial risk factors associated with foot re-ulceration in diabetes", "type" : "article-journal", "volume" : "50" }, "uris" : [ "http://www.mendeley.com/documents/?uuid=f5ea25ab-6998-4cff-8f6f-c3ecb8f067b5" ] } ], "mendeley" : { "formattedCitation" : "[22]", "plainTextFormattedCitation" : "[22]", "previouslyFormattedCitation" : "[22]" }, "properties" : {  }, "schema" : "https://github.com/citation-style-language/schema/raw/master/csl-citation.json" }</w:instrText>
      </w:r>
      <w:r w:rsidR="00434DE0">
        <w:fldChar w:fldCharType="separate"/>
      </w:r>
      <w:r w:rsidR="00434DE0" w:rsidRPr="00434DE0">
        <w:rPr>
          <w:noProof/>
        </w:rPr>
        <w:t>[22]</w:t>
      </w:r>
      <w:r w:rsidR="00434DE0">
        <w:fldChar w:fldCharType="end"/>
      </w:r>
      <w:r w:rsidR="00AB6DCA">
        <w:t xml:space="preserve">A </w:t>
      </w:r>
      <w:r w:rsidR="00DF22A1">
        <w:t xml:space="preserve">feasibility </w:t>
      </w:r>
      <w:r w:rsidR="00E91C1C">
        <w:t xml:space="preserve">study </w:t>
      </w:r>
      <w:r w:rsidR="00AB6DCA">
        <w:t xml:space="preserve">found </w:t>
      </w:r>
      <w:r w:rsidR="00DF2A97">
        <w:t>REDUCE to be acceptable and feasible for patients</w:t>
      </w:r>
      <w:r w:rsidR="00E91C1C">
        <w:t xml:space="preserve"> and </w:t>
      </w:r>
      <w:r w:rsidR="00314883">
        <w:t xml:space="preserve">preliminary </w:t>
      </w:r>
      <w:r w:rsidR="00E91C1C">
        <w:t>descriptive findings</w:t>
      </w:r>
      <w:r w:rsidR="00DF22A1">
        <w:t xml:space="preserve"> </w:t>
      </w:r>
      <w:r w:rsidR="00E91C1C">
        <w:t xml:space="preserve">suggested that patients experienced changes in many of the psychological and behavioural factors targeted </w:t>
      </w:r>
      <w:r w:rsidR="00D65C71">
        <w:t>by</w:t>
      </w:r>
      <w:r w:rsidR="00E91C1C">
        <w:t xml:space="preserve"> the intervention.</w:t>
      </w:r>
      <w:r w:rsidR="00DF2A97">
        <w:fldChar w:fldCharType="begin" w:fldLock="1"/>
      </w:r>
      <w:r w:rsidR="00096E92">
        <w:instrText>ADDIN CSL_CITATION { "citationItems" : [ { "id" : "ITEM-1", "itemData" : { "DOI" : "10.1016/j.brat.2012.02.013", "ISBN" : "0005-7967", "ISSN" : "00057967", "PMID" : "22459731", "abstract" : "Diabetic foot ulcers are a common, chronic and costly complication of Diabetes, with the greatest risk for ulceration being previous ulceration. Previous approaches to reducing re-ulceration risk have not, however, considered the psychosocial factors which may influence this risk. We reviewed the existing evidence in this area and developed a therapeutic model which informed the content, structure and format of a psychosocial intervention designed to modify the psychosocial risk factors associated with re-ulceration. The intervention was subjected to a qualitative evaluation in a feasibility study which involved a randomised controlled trial in which 10 individuals were randomised to receive the intervention and 5 individuals to usual care. Individuals in both arms participated in in-depth qualitative interviews after the first 10 weeks of the intervention and again after the final maintenance session. The intervention was perceived as acceptable and patients' reported evidence of sustained change in several of the psychosocial risks identified in the therapeutic model. These observations were supported in the descriptive findings obtained from questionnaires measuring mood, cognitions, behaviour and social support. The intervention appears to offer an acceptable and effective way of modifying the psychosocial risk factors associated with re-ulceration. ?? 2012 Elsevier Ltd.", "author" : [ { "dropping-particle" : "", "family" : "Vedhara", "given" : "K.", "non-dropping-particle" : "", "parse-names" : false, "suffix" : "" }, { "dropping-particle" : "", "family" : "Beattie", "given" : "A.", "non-dropping-particle" : "", "parse-names" : false, "suffix" : "" }, { "dropping-particle" : "", "family" : "Metcalfe", "given" : "C.", "non-dropping-particle" : "", "parse-names" : false, "suffix" : "" }, { "dropping-particle" : "", "family" : "Roche", "given" : "S.", "non-dropping-particle" : "", "parse-names" : false, "suffix" : "" }, { "dropping-particle" : "", "family" : "Weinman", "given" : "J.", "non-dropping-particle" : "", "parse-names" : false, "suffix" : "" }, { "dropping-particle" : "", "family" : "Cullum", "given" : "N.", "non-dropping-particle" : "", "parse-names" : false, "suffix" : "" }, { "dropping-particle" : "", "family" : "Price", "given" : "P.", "non-dropping-particle" : "", "parse-names" : false, "suffix" : "" }, { "dropping-particle" : "", "family" : "Dayan", "given" : "C.", "non-dropping-particle" : "", "parse-names" : false, "suffix" : "" }, { "dropping-particle" : "", "family" : "Cooper", "given" : "A. R.", "non-dropping-particle" : "", "parse-names" : false, "suffix" : "" }, { "dropping-particle" : "", "family" : "Campbell", "given" : "R.", "non-dropping-particle" : "", "parse-names" : false, "suffix" : "" }, { "dropping-particle" : "", "family" : "Chalder", "given" : "T.", "non-dropping-particle" : "", "parse-names" : false, "suffix" : "" } ], "container-title" : "Behaviour Research and Therapy", "id" : "ITEM-1", "issue" : "5", "issued" : { "date-parts" : [ [ "2012" ] ] }, "page" : "323-332", "publisher" : "Elsevier Ltd", "title" : "Development and preliminary evaluation of a psychosocial intervention for modifying psychosocial risk factors associated with foot re-ulceration in diabetes", "type" : "article-journal", "volume" : "50" }, "uris" : [ "http://www.mendeley.com/documents/?uuid=f5ea25ab-6998-4cff-8f6f-c3ecb8f067b5" ] } ], "mendeley" : { "formattedCitation" : "[22]", "plainTextFormattedCitation" : "[22]", "previouslyFormattedCitation" : "[22]" }, "properties" : {  }, "schema" : "https://github.com/citation-style-language/schema/raw/master/csl-citation.json" }</w:instrText>
      </w:r>
      <w:r w:rsidR="00DF2A97">
        <w:fldChar w:fldCharType="separate"/>
      </w:r>
      <w:r w:rsidR="00096E92" w:rsidRPr="00096E92">
        <w:rPr>
          <w:noProof/>
        </w:rPr>
        <w:t>[22]</w:t>
      </w:r>
      <w:r w:rsidR="00DF2A97">
        <w:fldChar w:fldCharType="end"/>
      </w:r>
      <w:r w:rsidR="00DF2A97" w:rsidRPr="00A24304">
        <w:t xml:space="preserve"> </w:t>
      </w:r>
      <w:r w:rsidR="007819D2">
        <w:t>However</w:t>
      </w:r>
      <w:r w:rsidR="005B465F">
        <w:t>,</w:t>
      </w:r>
      <w:r w:rsidR="007819D2">
        <w:t xml:space="preserve"> </w:t>
      </w:r>
      <w:r w:rsidR="00DF2A97" w:rsidRPr="00A24304">
        <w:t xml:space="preserve">long-term maintenance of these </w:t>
      </w:r>
      <w:r w:rsidR="00DF2A97">
        <w:t>changes</w:t>
      </w:r>
      <w:r w:rsidR="00DF2A97" w:rsidRPr="00A24304">
        <w:t xml:space="preserve"> </w:t>
      </w:r>
      <w:r w:rsidR="005A45B4">
        <w:t>may</w:t>
      </w:r>
      <w:r w:rsidR="00DF2A97" w:rsidRPr="00A24304">
        <w:t xml:space="preserve"> be more effective if the intervention were available indefinitely</w:t>
      </w:r>
      <w:r w:rsidR="00C34F92">
        <w:t>,</w:t>
      </w:r>
      <w:r w:rsidR="00DF2A97">
        <w:t xml:space="preserve"> and</w:t>
      </w:r>
      <w:r w:rsidR="00DF2A97" w:rsidRPr="00A24304">
        <w:t xml:space="preserve"> when patients require</w:t>
      </w:r>
      <w:r w:rsidR="00DF2A97">
        <w:t xml:space="preserve"> it. </w:t>
      </w:r>
      <w:r w:rsidR="00393B7C">
        <w:t xml:space="preserve">Low-intensity interventions delivered by websites, smartphones, or </w:t>
      </w:r>
      <w:r w:rsidR="005E2132">
        <w:t xml:space="preserve">a </w:t>
      </w:r>
      <w:r w:rsidR="00393B7C">
        <w:t>book</w:t>
      </w:r>
      <w:r w:rsidR="005E2132">
        <w:t>let</w:t>
      </w:r>
      <w:r w:rsidR="00393B7C">
        <w:t xml:space="preserve"> </w:t>
      </w:r>
      <w:r w:rsidR="00DF2A97">
        <w:t>provide a low-cost solution</w:t>
      </w:r>
      <w:r w:rsidR="00393B7C">
        <w:t xml:space="preserve">. </w:t>
      </w:r>
      <w:r w:rsidR="00075A58">
        <w:t>This paper describes the planning process for</w:t>
      </w:r>
      <w:r w:rsidR="00393B7C">
        <w:t xml:space="preserve"> a</w:t>
      </w:r>
      <w:r w:rsidR="00931A39">
        <w:t xml:space="preserve">n </w:t>
      </w:r>
      <w:r w:rsidR="00393B7C">
        <w:t>intervention</w:t>
      </w:r>
      <w:r w:rsidR="00931A39">
        <w:t xml:space="preserve"> that will</w:t>
      </w:r>
      <w:r w:rsidR="00393B7C">
        <w:t xml:space="preserve"> replace</w:t>
      </w:r>
      <w:r w:rsidR="00617682">
        <w:t xml:space="preserve"> the face-to-face maintenance sessions</w:t>
      </w:r>
      <w:r w:rsidR="00C64609">
        <w:t xml:space="preserve"> of the original intervention</w:t>
      </w:r>
      <w:r w:rsidR="00C42B87">
        <w:t>.</w:t>
      </w:r>
    </w:p>
    <w:p w14:paraId="48545248" w14:textId="14061338" w:rsidR="009374B3" w:rsidRDefault="00DF2A97" w:rsidP="00367D86">
      <w:r w:rsidRPr="00A32C21">
        <w:t>The key objective of</w:t>
      </w:r>
      <w:r>
        <w:t xml:space="preserve"> the</w:t>
      </w:r>
      <w:r w:rsidRPr="00A32C21">
        <w:t xml:space="preserve"> </w:t>
      </w:r>
      <w:r>
        <w:t xml:space="preserve">REDUCE maintenance intervention will be to </w:t>
      </w:r>
      <w:r w:rsidRPr="00A32C21">
        <w:t>provide</w:t>
      </w:r>
      <w:r w:rsidRPr="00EF2909">
        <w:t xml:space="preserve"> support to people </w:t>
      </w:r>
      <w:r w:rsidR="00B72011">
        <w:t>who have had</w:t>
      </w:r>
      <w:r w:rsidRPr="00EF2909">
        <w:t xml:space="preserve"> diabetic foot ulcers </w:t>
      </w:r>
      <w:r>
        <w:t xml:space="preserve">(DFUs) </w:t>
      </w:r>
      <w:r w:rsidRPr="00EF2909">
        <w:t xml:space="preserve">to </w:t>
      </w:r>
      <w:r>
        <w:t>increase</w:t>
      </w:r>
      <w:r w:rsidRPr="00EF2909">
        <w:t xml:space="preserve"> their </w:t>
      </w:r>
      <w:r>
        <w:t>ulcer free survival with limbs intact</w:t>
      </w:r>
      <w:r w:rsidRPr="00EF2909">
        <w:t xml:space="preserve"> </w:t>
      </w:r>
      <w:r>
        <w:t>(i.e. the length of time a patient is free from ulcers</w:t>
      </w:r>
      <w:r w:rsidR="00B02303">
        <w:t xml:space="preserve"> </w:t>
      </w:r>
      <w:r>
        <w:t>without having had an amputation)</w:t>
      </w:r>
      <w:r w:rsidR="001944D8">
        <w:t>.</w:t>
      </w:r>
      <w:r>
        <w:t xml:space="preserve"> </w:t>
      </w:r>
      <w:r w:rsidR="005E2132">
        <w:t xml:space="preserve">In keeping with recent NICE research priorities, this will be done </w:t>
      </w:r>
      <w:r w:rsidRPr="00EF2909">
        <w:t xml:space="preserve">through behaviour change and emotional management. </w:t>
      </w:r>
      <w:r>
        <w:t>It will</w:t>
      </w:r>
      <w:r w:rsidRPr="00AE442E">
        <w:t xml:space="preserve"> support people to </w:t>
      </w:r>
      <w:r>
        <w:t xml:space="preserve">maintain </w:t>
      </w:r>
      <w:r w:rsidRPr="00AE442E">
        <w:t xml:space="preserve">four behaviours </w:t>
      </w:r>
      <w:r>
        <w:t xml:space="preserve">targeted in the </w:t>
      </w:r>
      <w:r w:rsidR="001F7747">
        <w:t>initiation phase</w:t>
      </w:r>
      <w:r w:rsidRPr="00AE442E">
        <w:t>: regular foot checking, rapid self-referral in the event of changes in foot health, graded and regular physical activity, and emotional management.</w:t>
      </w:r>
      <w:r>
        <w:t xml:space="preserve"> </w:t>
      </w:r>
    </w:p>
    <w:p w14:paraId="65E56261" w14:textId="10A209CC" w:rsidR="003E3EFD" w:rsidRDefault="00812880" w:rsidP="00367D86">
      <w:r>
        <w:t>Published d</w:t>
      </w:r>
      <w:r w:rsidR="008E39AF">
        <w:t xml:space="preserve">escriptions of </w:t>
      </w:r>
      <w:r w:rsidR="00697638">
        <w:t>complex</w:t>
      </w:r>
      <w:r w:rsidR="008E39AF">
        <w:t xml:space="preserve"> interventions and the</w:t>
      </w:r>
      <w:r w:rsidR="001F7747">
        <w:t>ir</w:t>
      </w:r>
      <w:r w:rsidR="008E39AF">
        <w:t xml:space="preserve"> development process are often inadequate, providing readers with little understanding of what </w:t>
      </w:r>
      <w:r w:rsidR="00697638">
        <w:t xml:space="preserve">the intervention contains, how decisions regarding its development were made, and how </w:t>
      </w:r>
      <w:r>
        <w:t>the intervention</w:t>
      </w:r>
      <w:r w:rsidR="00697638">
        <w:t xml:space="preserve"> is hypothesised to </w:t>
      </w:r>
      <w:r w:rsidR="00697638">
        <w:lastRenderedPageBreak/>
        <w:t>work</w:t>
      </w:r>
      <w:r w:rsidR="00FC43B8">
        <w:t>.</w:t>
      </w:r>
      <w:r w:rsidR="00697638">
        <w:fldChar w:fldCharType="begin" w:fldLock="1"/>
      </w:r>
      <w:r w:rsidR="008736E8">
        <w:instrText>ADDIN CSL_CITATION { "citationItems" : [ { "id" : "ITEM-1", "itemData" : { "DOI" : "10.1111/j.1360-0443.2008.02291.x", "ISBN" : "0965-2140 (Print)\\r0965-2140 (Linking)", "ISSN" : "09652140", "PMID" : "18783495", "author" : [ { "dropping-particle" : "", "family" : "Michie", "given" : "Susan", "non-dropping-particle" : "", "parse-names" : false, "suffix" : "" }, { "dropping-particle" : "", "family" : "Abraham", "given" : "Charles", "non-dropping-particle" : "", "parse-names" : false, "suffix" : "" } ], "container-title" : "Addiction", "id" : "ITEM-1", "issue" : "9", "issued" : { "date-parts" : [ [ "2008" ] ] }, "page" : "1409-1410", "title" : "Advancing the science of behaviour change: a plea for scientific reporting", "type" : "article-journal", "volume" : "103" }, "uris" : [ "http://www.mendeley.com/documents/?uuid=1dc1a4ab-bc12-41c7-9695-61715add4f57" ] }, { "id" : "ITEM-2", "itemData" : { "DOI" : "10.1080/0887044031000141199", "ISBN" : "0887-0446", "ISSN" : "0887-0446", "abstract" : "This critical review assesses whether evaluation studies can answer three key questions about behaviour change interventions: 'Do they work? How well do they work? How do they work?' Reviews of intervention evaluations are examined, particularly those addressing decreasing unprotected sexual intercourse and smoking. Selection of outcome measures and calculation of effect sizes are discussed. The article also considers the extent to which evaluation reports specify (i) discrete intervention techniques and (ii) psychological mechanisms that account for observed behavioural change. It is concluded that intervention descriptions are often not specific about the techniques employed and that there is no clear correspondence between theoretical inspiration and adoption of particular change techniques. The review calls for experimental testing of specific theory-based techniques, separately and in combination.", "author" : [ { "dropping-particle" : "", "family" : "Michie", "given" : "Susan", "non-dropping-particle" : "", "parse-names" : false, "suffix" : "" }, { "dropping-particle" : "", "family" : "Abraham", "given" : "C", "non-dropping-particle" : "", "parse-names" : false, "suffix" : "" } ], "container-title" : "Psychology &amp; Health", "id" : "ITEM-2", "issue" : "1", "issued" : { "date-parts" : [ [ "2004" ] ] }, "page" : "29-49", "title" : "Interventions to change health behaviours: evidence-based or evidence-inspired?", "type" : "article-journal", "volume" : "19" }, "uris" : [ "http://www.mendeley.com/documents/?uuid=fee121dd-3eb3-4306-b3d7-f4e52b995d80" ] }, { "id" : "ITEM-3", "itemData" : { "author" : [ { "dropping-particle" : "", "family" : "Moore", "given" : "G.",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"O'Cathain", "given" : "A.", "non-dropping-particle" : "", "parse-names" : false, "suffix" : "" }, { "dropping-particle" : "", "family" : "Tinati", "given" : "Tannaze", "non-dropping-particle" : "", "parse-names" : false, "suffix" : "" }, { "dropping-particle" : "", "family" : "Wight", "given" : "Danny", "non-dropping-particle" : "", "parse-names" : false, "suffix" : "" }, { "dropping-particle" : "", "family" : "Baird", "given" : "Janis", "non-dropping-particle" : "", "parse-names" : false, "suffix" : "" } ], "id" : "ITEM-3", "issued" : { "date-parts" : [ [ "2012" ] ] }, "title" : "Process evaluation of complex interventions. UK Medical Research Council (MRC) guidance.", "type" : "article" }, "uris" : [ "http://www.mendeley.com/documents/?uuid=8c40c6a1-fa58-4cdd-8dc8-378db82d755f", "http://www.mendeley.com/documents/?uuid=2b5dc824-47d0-46ac-8356-b2e148c42a59" ] }, { "id" : "ITEM-4", "itemData" : { "DOI" : "10.1002/14651858.CD007610.pub3", "ISSN" : "14651858", "abstract" : "Ulceration of the feet, which can lead to the amputation of feet and legs, is a major problem for people with diabetes mellitus, and can cause substantial economic burden. Single preventive strategies have not been shown to reduce the incidence of foot ulceration to a significant extent. Therefore, in clinical practice, preventive interventions directed at patients, healthcare providers and/or the structure of health care are often combined (complex interventions). To assess the effectiveness of complex interventions in the prevention of foot ulcers in people with diabetes mellitus compared with single interventions, usual care or alternative complex interventions. A complex intervention is defined as an integrated care approach, combining two or more prevention strategies on at least two different levels of care: the patient, the healthcare provider and/or the structure of health care. For the second update we searched the Cochrane Wounds Group Specialised Register (searched 22 May 2015), The Cochrane Central Register of Controlled Trials (CENTRAL) (The Cochrane Library 2015, Issue 4), The Database of Abstracts of Reviews of Effects (DARE) (The Cochrane Library 2015, Issue 4), The Health Technology Assessment Database (HTA) (The Cochrane Library 2015, Issue 4), The NHS Economic Evaluation Database (NHS EED) (The Cochrane Library 2015, Issue 4), Ovid MEDLINE (1946 to 22 May 2015), Ovid MEDLINE (In-Process &amp; Other Non-Indexed Citations 21 May, 2015), Ovid EMBASE (1974 to 21 May, 2015) and EBSCO CINAHL (1982 to 22 May, 2015). Prospective randomised controlled trials (RCTs) which compared the effectiveness of combinations of preventive strategies, not solely patient education, for the prevention of foot ulcers in people with diabetes mellitus, with single interventions, usual care or alternative complex interventions. Two review authors were assigned to independently select studies, to extract study data and to assess risk of bias of included studies, using predefined criteria. Only six RCTs met the criteria for inclusion. The study characteristics differed substantially in terms of healthcare settings, the nature of the interventions studied and outcome measures reported. In three studies that compared the effect of an education-centred complex intervention with usual care or written instructions, only little evidence of benefit was found. Three studies compared the effect of more intensive and comprehensive complex interventions with usual care. One stud\u2026", "author" : [ { "dropping-particle" : "", "family" : "Hoogeveen", "given" : "Ruben C", "non-dropping-particle" : "", "parse-names" : false, "suffix" : "" }, { "dropping-particle" : "", "family" : "Dorresteijn", "given" : "Johannes AN", "non-dropping-particle" : "", "parse-names" : false, "suffix" : "" }, { "dropping-particle" : "", "family" : "Kriegsman", "given" : "Didi MW", "non-dropping-particle" : "", "parse-names" : false, "suffix" : "" }, { "dropping-particle" : "", "family" : "Valk", "given" : "Gerlof D", "non-dropping-particle" : "", "parse-names" : false, "suffix" : "" } ], "container-title" : "Cochrane Database of Systematic Reviews", "editor" : [ { "dropping-particle" : "", "family" : "Valk", "given" : "Gerlof D", "non-dropping-particle" : "", "parse-names" : false, "suffix" : "" } ], "id" : "ITEM-4", "issue" : "CD007610", "issued" : { "date-parts" : [ [ "2015", "8", "24" ] ] }, "page" : "1-42", "publisher" : "John Wiley &amp; Sons, Ltd", "publisher-place" : "Chichester, UK, UK", "title" : "Complex interventions for preventing diabetic foot ulceration", "type" : "article-journal", "volume" : "8" }, "uris" : [ "http://www.mendeley.com/documents/?uuid=e51ec912-940b-4414-8b09-af3c860e813b" ] } ], "mendeley" : { "formattedCitation" : "[12,23\u201325]", "plainTextFormattedCitation" : "[12,23\u201325]", "previouslyFormattedCitation" : "[12,23\u201325]" }, "properties" : {  }, "schema" : "https://github.com/citation-style-language/schema/raw/master/csl-citation.json" }</w:instrText>
      </w:r>
      <w:r w:rsidR="00697638">
        <w:fldChar w:fldCharType="separate"/>
      </w:r>
      <w:r w:rsidR="00CE3561" w:rsidRPr="00CE3561">
        <w:rPr>
          <w:noProof/>
        </w:rPr>
        <w:t>[12,23–25]</w:t>
      </w:r>
      <w:r w:rsidR="00697638">
        <w:fldChar w:fldCharType="end"/>
      </w:r>
      <w:r w:rsidR="008E39AF">
        <w:t xml:space="preserve"> </w:t>
      </w:r>
      <w:r w:rsidR="00DF2A97">
        <w:t xml:space="preserve">This </w:t>
      </w:r>
      <w:r>
        <w:t xml:space="preserve">paper </w:t>
      </w:r>
      <w:r w:rsidR="00DF2A97">
        <w:t xml:space="preserve">presents </w:t>
      </w:r>
      <w:r w:rsidR="00DF2A97" w:rsidRPr="00F559C7">
        <w:t>the full int</w:t>
      </w:r>
      <w:r w:rsidR="00DF2A97">
        <w:t xml:space="preserve">ervention planning process for the REDUCE </w:t>
      </w:r>
      <w:r w:rsidR="003B62CE">
        <w:t>maintenance intervention</w:t>
      </w:r>
      <w:r w:rsidR="003B62CE" w:rsidRPr="00F559C7">
        <w:t xml:space="preserve"> </w:t>
      </w:r>
      <w:r w:rsidR="00697638">
        <w:t>as an example of intervention planning methodology and to increase transparency regarding the intervention’s content and hypothesised mechanisms</w:t>
      </w:r>
      <w:r w:rsidR="00697638" w:rsidRPr="00F559C7">
        <w:t xml:space="preserve"> </w:t>
      </w:r>
      <w:r w:rsidR="00F56200">
        <w:t>of action.</w:t>
      </w:r>
      <w:r w:rsidR="001E5295">
        <w:t xml:space="preserve"> </w:t>
      </w:r>
      <w:r w:rsidR="00402FF5">
        <w:t xml:space="preserve">This intervention plan will </w:t>
      </w:r>
      <w:r w:rsidR="00513D61">
        <w:t xml:space="preserve">subsequently </w:t>
      </w:r>
      <w:r w:rsidR="00D65C71">
        <w:t xml:space="preserve">inform </w:t>
      </w:r>
      <w:r w:rsidR="00402FF5">
        <w:t>the development of the REDUCE maintenance intervention.</w:t>
      </w:r>
      <w:r w:rsidR="001E5295">
        <w:t xml:space="preserve"> </w:t>
      </w:r>
    </w:p>
    <w:p w14:paraId="2BFC155B" w14:textId="77777777" w:rsidR="00540E81" w:rsidRPr="00540E81" w:rsidRDefault="00540E81" w:rsidP="00540E81">
      <w:pPr>
        <w:pStyle w:val="Heading1"/>
      </w:pPr>
      <w:r w:rsidRPr="00540E81">
        <w:t>Methods and results</w:t>
      </w:r>
    </w:p>
    <w:p w14:paraId="00CC100A" w14:textId="77777777" w:rsidR="005E0FCA" w:rsidRDefault="005E0FCA" w:rsidP="00042364">
      <w:pPr>
        <w:pStyle w:val="Heading2"/>
      </w:pPr>
      <w:r>
        <w:t>Intervention planning methodology</w:t>
      </w:r>
    </w:p>
    <w:p w14:paraId="56FA6DE5" w14:textId="19390ADD" w:rsidR="007E3D32" w:rsidRDefault="005E0FCA" w:rsidP="00477817">
      <w:r>
        <w:t xml:space="preserve">The intervention planning </w:t>
      </w:r>
      <w:r w:rsidR="002032F7">
        <w:t>us</w:t>
      </w:r>
      <w:r w:rsidR="00477817">
        <w:t>e</w:t>
      </w:r>
      <w:r w:rsidR="004E5DB2">
        <w:t>d</w:t>
      </w:r>
      <w:r w:rsidR="002032F7">
        <w:t xml:space="preserve"> </w:t>
      </w:r>
      <w:r>
        <w:t>theory-, evidence- and person-based approach</w:t>
      </w:r>
      <w:r w:rsidR="000A1AAB">
        <w:t>es</w:t>
      </w:r>
      <w:r w:rsidR="00FC43B8">
        <w:t>.</w:t>
      </w:r>
      <w:r w:rsidR="00584343">
        <w:fldChar w:fldCharType="begin" w:fldLock="1"/>
      </w:r>
      <w:r w:rsidR="00686781">
        <w:instrText>ADDIN CSL_CITATION { "citationItems" : [ { "id" : "ITEM-1", "itemData" : { "DOI" : "10.2196/jmir.4055", "ISBN" : "1438-8871", "ISSN" : "14388871", "PMID" : "25639757", "abstract" : "This paper describes an approach that we have evolved for developing successful digital interventions to help people manage their health or illness. We refer to this as the \u201cperson-based\u201d approach to highlight the focus on understanding and accommodating the perspectives of the people who will use the intervention. While all intervention designers seek to elicit and incorporate the views of target users in a variety of ways, the person-based approach offers a distinctive and systematic means of addressing the user experience of intended behavior change techniques in particular and can enhance the use of theory-based and evidence-based approaches to intervention development. There are two key elements to the person-based approach. The first is a developmental process involving qualitative research with a wide range of people from the target user populations, carried out at every stage of intervention development, from planning to feasibility testing and implementation. This process goes beyond assessing acceptability, usability, and satisfaction, allowing the intervention designers to build a deep understanding of the psychosocial context of users and their views of the behavioral elements of the intervention. Insights from this process can be used to anticipate and interpret intervention usage and outcomes, and most importantly to modify the intervention to make it more persuasive, feasible, and relevant to users. The second element of the person-based approach is to identify \u201cguiding principles\u201d that can inspire and inform the intervention development by highlighting the distinctive ways that the intervention will address key context-specific behavioral issues. This paper describes how to implement the person-based approach, illustrating the process with examples of the insights gained from our experience of carrying out over a thousand interviews with users, while developing public health and illness management interventions that have proven effective in trials involving tens of thousands of users.", "author" : [ { "dropping-particle" : "", "family" : "Yardley", "given" : "Lucy", "non-dropping-particle" : "", "parse-names" : false, "suffix" : "" }, { "dropping-particle" : "", "family" : "Morrison", "given" : "Leanne", "non-dropping-particle" : "", "parse-names" : false, "suffix" : "" }, { "dropping-particle" : "", "family" : "Bradbury", "given" : "Katherine", "non-dropping-particle" : "", "parse-names" : false, "suffix" : "" }, { "dropping-particle" : "", "family" : "Muller", "given" : "Ingrid", "non-dropping-particle" : "", "parse-names" : false, "suffix" : "" } ], "container-title" : "Journal of Medical Internet Research", "id" : "ITEM-1", "issue" : "1", "issued" : { "date-parts" : [ [ "2015" ] ] }, "page" : "e30", "title" : "The person-based approach to intervention development: application to digital health-related behavior change interventions", "type" : "article-journal", "volume" : "17" }, "uris" : [ "http://www.mendeley.com/documents/?uuid=22e99ac5-596c-478b-b64b-dead65eabb2f" ] }, { "id" : "ITEM-2", "itemData" : { "DOI" : "10.1002/9780470694008.ch11", "ISBN" : "1-4051-1089-9", "abstract" : "This chapter describes guidelines relating to (1) the identification of theories relevant to health promotion, (2) the translation of such theories into practical methods and materials in health promotion programmes, and (3) the evaluation of such programmes. Work of this kind requires health psychologists to have a good knowledge of psychological theory as well as the target health problem and related health behaviours. Evidence-based health promotion programmes are based on empirical data and theory. A broad range of social and behavioural science theories are available but the application of these theories to health promotion practice remains a challenge for health psychologists. Intervention mapping (IM) can help us to meet this challenge. IM describes a protocol for developing theory- and evidence-based health promotion programmes. This protocol provides guidelines and tools for the selection of theoretical foundations for health promotion programmes, for the application of theory, and for the translation of theory into programmes and materials. We shall describe the protocol and discuss appropriate use of theory in health promotion with illustrations from successful programmes. The chapter should help readers understand and work toward several core components of the British Psychological Society stage 2 qualification in health psychology. (PsycINFO Database Record (c) 2016 APA, all rights reserved)", "author" : [ { "dropping-particle" : "", "family" : "Kok", "given" : "Gerjo", "non-dropping-particle" : "", "parse-names" : false, "suffix" : "" }, { "dropping-particle" : "", "family" : "Schaalma", "given" : "Herman", "non-dropping-particle" : "", "parse-names" : false, "suffix" : "" } ], "container-title" : "Health Psychology in Practice.", "editor" : [ { "dropping-particle" : "", "family" : "Michie", "given" : "Susan", "non-dropping-particle" : "", "parse-names" : false, "suffix" : "" }, { "dropping-particle" : "", "family" : "Abraham", "given" : "Charles", "non-dropping-particle" : "", "parse-names" : false, "suffix" : "" } ], "id" : "ITEM-2", "issued" : { "date-parts" : [ [ "2004" ] ] }, "page" : "203-229", "title" : "Using theory in psychological interventions", "type" : "chapter" }, "uris" : [ "http://www.mendeley.com/documents/?uuid=aef1bfc2-38bf-4e69-a64c-45c4b44f5a91", "http://www.mendeley.com/documents/?uuid=0c975a09-4e07-497c-846a-ae16f16a8e5d" ] }, { "id" : "ITEM-3", "itemData" : { "DOI" : "10.1186/s13012-017-0553-4", "ISBN" : "1301201705534", "ISSN" : "1748-5908", "PMID" : "28231840", "author" : [ { "dropping-particle" : "", "family" : "Band", "given" : "Rebecca", "non-dropping-particle" : "", "parse-names" : false, "suffix" : "" }, { "dropping-particle" : "", "family" : "Bradbury", "given" : "Katherine", "non-dropping-particle" : "", "parse-names" : false, "suffix" : "" }, { "dropping-particle" : "", "family" : "Morton", "given" : "Katherine", "non-dropping-particle" : "", "parse-names" : false, "suffix" : "" }, { "dropping-particle" : "", "family" : "May", "given" : "Carl", "non-dropping-particle" : "", "parse-names" : false, "suffix" : "" }, { "dropping-particle" : "", "family" : "Michie", "given" : "Susan", "non-dropping-particle" : "", "parse-names" : false, "suffix" : "" }, { "dropping-particle" : "", "family" : "Mair", "given" : "Frances S.", "non-dropping-particle" : "", "parse-names" : false, "suffix" : "" }, { "dropping-particle" : "", "family" : "Murray", "given" : "Elizabeth", "non-dropping-particle" : "", "parse-names" : false, "suffix" : "" }, { "dropping-particle" : "", "family" : "McManus", "given" : "Richard J.", "non-dropping-particle" : "", "parse-names" : false, "suffix" : "" }, { "dropping-particle" : "", "family" : "Little", "given" : "Paul", "non-dropping-particle" : "", "parse-names" : false, "suffix" : "" }, { "dropping-particle" : "", "family" : "Yardley", "given" : "Lucy", "non-dropping-particle" : "", "parse-names" : false, "suffix" : "" } ], "container-title" : "Implementation Science", "id" : "ITEM-3", "issue" : "1", "issued" : { "date-parts" : [ [ "2017" ] ] }, "page" : "25", "publisher" : "Implementation Science", "title" : "Intervention planning for a digital intervention for self-management of hypertension: a theory-, evidence- and person-based approach", "type" : "article-journal", "volume" : "12" }, "uris" : [ "http://www.mendeley.com/documents/?uuid=3a2ea2f1-c043-4b28-896d-8f8842e3fd8e" ] }, { "id" : "ITEM-4", "itemData" : { "ISSN" : "14685833", "PMID" : "18824488", "abstract" : "Provides guidance on development, evaluation and implementation of complex interventions to improve health. http://www.webcitation.org/6aR5olThy", "author"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"Susan", "non-dropping-particle" : "", "parse-names" : false, "suffix" : "" }, { "dropping-particle" : "", "family" : "Nazareth", "given" : "I", "non-dropping-particle" : "", "parse-names" : false, "suffix" : "" }, { "dropping-particle" : "", "family" : "Petticrew", "given" : "M", "non-dropping-particle" : "", "parse-names" : false, "suffix" : "" } ], "id" : "ITEM-4", "issued" : { "date-parts" : [ [ "2008" ] ] }, "title" : "Developing and evaluating complex interventions: New guidance", "type" : "webpage" }, "uris" : [ "http://www.mendeley.com/documents/?uuid=22b7b0a0-f832-4eca-9de2-0b01cad357b5" ] } ], "mendeley" : { "formattedCitation" : "[21,26\u201328]", "plainTextFormattedCitation" : "[21,26\u201328]", "previouslyFormattedCitation" : "[21,26\u201328]" }, "properties" : {  }, "schema" : "https://github.com/citation-style-language/schema/raw/master/csl-citation.json" }</w:instrText>
      </w:r>
      <w:r w:rsidR="00584343">
        <w:fldChar w:fldCharType="separate"/>
      </w:r>
      <w:r w:rsidR="00CE3561" w:rsidRPr="00CE3561">
        <w:rPr>
          <w:noProof/>
        </w:rPr>
        <w:t>[21,26–28]</w:t>
      </w:r>
      <w:r w:rsidR="00584343">
        <w:fldChar w:fldCharType="end"/>
      </w:r>
      <w:r>
        <w:t xml:space="preserve"> </w:t>
      </w:r>
      <w:r w:rsidR="004E5DB2">
        <w:t>The person-based approach</w:t>
      </w:r>
      <w:r w:rsidR="00DA4AE1">
        <w:t xml:space="preserve"> recommends </w:t>
      </w:r>
      <w:r w:rsidR="003F3701">
        <w:t xml:space="preserve">grounding </w:t>
      </w:r>
      <w:r w:rsidR="00DA4AE1">
        <w:t xml:space="preserve">intervention development in an in-depth understanding of the </w:t>
      </w:r>
      <w:r w:rsidR="00CF18EE">
        <w:t xml:space="preserve">patient </w:t>
      </w:r>
      <w:r w:rsidR="00DA4AE1">
        <w:t>and their psychosocial context, gained through qualitative research</w:t>
      </w:r>
      <w:r w:rsidR="00FC43B8">
        <w:t>.</w:t>
      </w:r>
      <w:r w:rsidR="00DA4AE1">
        <w:fldChar w:fldCharType="begin" w:fldLock="1"/>
      </w:r>
      <w:r w:rsidR="00686781">
        <w:instrText>ADDIN CSL_CITATION { "citationItems" : [ { "id" : "ITEM-1", "itemData" : { "DOI" : "10.2196/jmir.4055", "ISBN" : "1438-8871", "ISSN" : "14388871", "PMID" : "25639757", "abstract" : "This paper describes an approach that we have evolved for developing successful digital interventions to help people manage their health or illness. We refer to this as the \u201cperson-based\u201d approach to highlight the focus on understanding and accommodating the perspectives of the people who will use the intervention. While all intervention designers seek to elicit and incorporate the views of target users in a variety of ways, the person-based approach offers a distinctive and systematic means of addressing the user experience of intended behavior change techniques in particular and can enhance the use of theory-based and evidence-based approaches to intervention development. There are two key elements to the person-based approach. The first is a developmental process involving qualitative research with a wide range of people from the target user populations, carried out at every stage of intervention development, from planning to feasibility testing and implementation. This process goes beyond assessing acceptability, usability, and satisfaction, allowing the intervention designers to build a deep understanding of the psychosocial context of users and their views of the behavioral elements of the intervention. Insights from this process can be used to anticipate and interpret intervention usage and outcomes, and most importantly to modify the intervention to make it more persuasive, feasible, and relevant to users. The second element of the person-based approach is to identify \u201cguiding principles\u201d that can inspire and inform the intervention development by highlighting the distinctive ways that the intervention will address key context-specific behavioral issues. This paper describes how to implement the person-based approach, illustrating the process with examples of the insights gained from our experience of carrying out over a thousand interviews with users, while developing public health and illness management interventions that have proven effective in trials involving tens of thousands of users.", "author" : [ { "dropping-particle" : "", "family" : "Yardley", "given" : "Lucy", "non-dropping-particle" : "", "parse-names" : false, "suffix" : "" }, { "dropping-particle" : "", "family" : "Morrison", "given" : "Leanne", "non-dropping-particle" : "", "parse-names" : false, "suffix" : "" }, { "dropping-particle" : "", "family" : "Bradbury", "given" : "Katherine", "non-dropping-particle" : "", "parse-names" : false, "suffix" : "" }, { "dropping-particle" : "", "family" : "Muller", "given" : "Ingrid", "non-dropping-particle" : "", "parse-names" : false, "suffix" : "" } ], "container-title" : "Journal of Medical Internet Research", "id" : "ITEM-1", "issue" : "1", "issued" : { "date-parts" : [ [ "2015" ] ] }, "page" : "e30", "title" : "The person-based approach to intervention development: application to digital health-related behavior change interventions", "type" : "article-journal", "volume" : "17" }, "uris" : [ "http://www.mendeley.com/documents/?uuid=22e99ac5-596c-478b-b64b-dead65eabb2f" ] } ], "mendeley" : { "formattedCitation" : "[26]", "plainTextFormattedCitation" : "[26]", "previouslyFormattedCitation" : "[26]" }, "properties" : {  }, "schema" : "https://github.com/citation-style-language/schema/raw/master/csl-citation.json" }</w:instrText>
      </w:r>
      <w:r w:rsidR="00DA4AE1">
        <w:fldChar w:fldCharType="separate"/>
      </w:r>
      <w:r w:rsidR="00CE3561" w:rsidRPr="00CE3561">
        <w:rPr>
          <w:noProof/>
        </w:rPr>
        <w:t>[26]</w:t>
      </w:r>
      <w:r w:rsidR="00DA4AE1">
        <w:fldChar w:fldCharType="end"/>
      </w:r>
      <w:r w:rsidR="00443BFE">
        <w:t xml:space="preserve"> </w:t>
      </w:r>
      <w:r w:rsidR="000E39DC">
        <w:t xml:space="preserve">Intervention planning included two phases: collating and analysing evidence; and creating the intervention plan. </w:t>
      </w:r>
      <w:r w:rsidR="001C4F96">
        <w:t>Phase one</w:t>
      </w:r>
      <w:r w:rsidR="000E39DC">
        <w:t xml:space="preserve"> includes two elements: a qualitative and quantitative </w:t>
      </w:r>
      <w:r w:rsidR="004C612E">
        <w:t>scoping</w:t>
      </w:r>
      <w:r w:rsidR="000E39DC">
        <w:t xml:space="preserve"> review</w:t>
      </w:r>
      <w:r w:rsidR="0012525C">
        <w:t>,</w:t>
      </w:r>
      <w:r w:rsidR="000E39DC">
        <w:t xml:space="preserve"> and a qualitative interview study. </w:t>
      </w:r>
      <w:r w:rsidR="001C4F96">
        <w:t>P</w:t>
      </w:r>
      <w:r w:rsidR="000E39DC">
        <w:t xml:space="preserve">hase </w:t>
      </w:r>
      <w:r w:rsidR="001C4F96">
        <w:t xml:space="preserve">two </w:t>
      </w:r>
      <w:r w:rsidR="000E39DC">
        <w:t>includes three elements: 1) creating guiding principles; 2) behavioural analysis; and 3) logic modelling.</w:t>
      </w:r>
    </w:p>
    <w:p w14:paraId="64D49775" w14:textId="5AD7EFCD" w:rsidR="005C3D97" w:rsidRDefault="007E3D32" w:rsidP="00477817">
      <w:r>
        <w:t xml:space="preserve">In phase one, a </w:t>
      </w:r>
      <w:r w:rsidR="002D14A3">
        <w:t xml:space="preserve">rapid scoping review of qualitative and quantitative literature was used to </w:t>
      </w:r>
      <w:r w:rsidR="005D1373">
        <w:rPr>
          <w:rFonts w:cs="Arial"/>
          <w:szCs w:val="24"/>
        </w:rPr>
        <w:t>examine the behavioural and psychosocial needs, issues</w:t>
      </w:r>
      <w:r w:rsidR="00C5742A">
        <w:rPr>
          <w:rFonts w:cs="Arial"/>
          <w:szCs w:val="24"/>
        </w:rPr>
        <w:t>,</w:t>
      </w:r>
      <w:r w:rsidR="005D1373">
        <w:rPr>
          <w:rFonts w:cs="Arial"/>
          <w:szCs w:val="24"/>
        </w:rPr>
        <w:t xml:space="preserve"> and challenges of people </w:t>
      </w:r>
      <w:r w:rsidR="000C0A49">
        <w:rPr>
          <w:rFonts w:cs="Arial"/>
          <w:szCs w:val="24"/>
        </w:rPr>
        <w:t>who have had</w:t>
      </w:r>
      <w:r w:rsidR="005D1373">
        <w:rPr>
          <w:rFonts w:cs="Arial"/>
          <w:szCs w:val="24"/>
        </w:rPr>
        <w:t xml:space="preserve"> DFUs</w:t>
      </w:r>
      <w:r w:rsidR="00235AE8">
        <w:t xml:space="preserve">. </w:t>
      </w:r>
      <w:r w:rsidR="00443BFE">
        <w:t>This knowledge</w:t>
      </w:r>
      <w:r w:rsidR="00DA4AE1">
        <w:t xml:space="preserve"> </w:t>
      </w:r>
      <w:r w:rsidR="00235AE8">
        <w:t>was</w:t>
      </w:r>
      <w:r w:rsidR="00DA4AE1">
        <w:t xml:space="preserve"> combined with insights gained</w:t>
      </w:r>
      <w:r w:rsidR="00091E44">
        <w:t xml:space="preserve"> from</w:t>
      </w:r>
      <w:r w:rsidR="002D14A3">
        <w:t xml:space="preserve"> </w:t>
      </w:r>
      <w:r w:rsidR="003237EA">
        <w:t xml:space="preserve">a qualitative </w:t>
      </w:r>
      <w:r w:rsidR="009536BF">
        <w:t xml:space="preserve">interview </w:t>
      </w:r>
      <w:r w:rsidR="003237EA">
        <w:t>study</w:t>
      </w:r>
      <w:r w:rsidR="002D14A3">
        <w:t xml:space="preserve"> that explored </w:t>
      </w:r>
      <w:r w:rsidR="00B804CE">
        <w:t xml:space="preserve">patients’ </w:t>
      </w:r>
      <w:r w:rsidR="002D14A3">
        <w:t xml:space="preserve">perspectives on key content and design features for the </w:t>
      </w:r>
      <w:r w:rsidR="003B62CE">
        <w:t>maintenance intervention</w:t>
      </w:r>
      <w:r w:rsidR="00091E44">
        <w:t>.</w:t>
      </w:r>
      <w:r w:rsidR="00DA4AE1">
        <w:t xml:space="preserve"> </w:t>
      </w:r>
      <w:r w:rsidR="005C3D97">
        <w:t xml:space="preserve">These two studies </w:t>
      </w:r>
      <w:r w:rsidR="00B45CBC">
        <w:t xml:space="preserve">are both person- and evidence-based approaches </w:t>
      </w:r>
      <w:r w:rsidR="00B02CE7">
        <w:t xml:space="preserve">as they aim to develop an in-depth understanding of the </w:t>
      </w:r>
      <w:r w:rsidR="00B45CBC">
        <w:t xml:space="preserve">patients’ </w:t>
      </w:r>
      <w:r w:rsidR="00B02CE7">
        <w:t xml:space="preserve">perspective (person-based approach), while identifying, summarising, and incorporating the evidence-base </w:t>
      </w:r>
      <w:r w:rsidR="001C4F96">
        <w:t xml:space="preserve">on the barriers and facilitators to the target behaviours </w:t>
      </w:r>
      <w:r w:rsidR="00DD2A0B">
        <w:t>(evidence-based approach)</w:t>
      </w:r>
      <w:r w:rsidR="005C3D97">
        <w:t xml:space="preserve">. </w:t>
      </w:r>
      <w:r w:rsidR="00AE791D">
        <w:t>The findings of these two studies were given equal weight when creating the intervention plan.</w:t>
      </w:r>
    </w:p>
    <w:p w14:paraId="27ED83E9" w14:textId="7CB309A0" w:rsidR="00856370" w:rsidRDefault="00833153" w:rsidP="00477817">
      <w:r>
        <w:lastRenderedPageBreak/>
        <w:t>We also consulted with experts</w:t>
      </w:r>
      <w:r w:rsidR="00856370">
        <w:t xml:space="preserve"> in diabetic foot ulcers, behaviour change,</w:t>
      </w:r>
      <w:r w:rsidR="00542CF9">
        <w:t xml:space="preserve"> and intervention develop</w:t>
      </w:r>
      <w:r w:rsidR="00C6020D">
        <w:t>ment</w:t>
      </w:r>
      <w:r>
        <w:t xml:space="preserve"> who belonged to our multidisciplinary project team using regular teleconferences to discuss and gain feedback on drafts of the intervention plan</w:t>
      </w:r>
      <w:r w:rsidR="00C6020D">
        <w:t>.</w:t>
      </w:r>
      <w:r w:rsidR="00542CF9">
        <w:t xml:space="preserve"> </w:t>
      </w:r>
      <w:r w:rsidR="000201F1">
        <w:t>This team included</w:t>
      </w:r>
      <w:r w:rsidR="00426F04">
        <w:t xml:space="preserve"> one diabetologist, two diabetes specialist podiatrists, one diabetes specialist nurse, one cognitive behavioural psychotherapist, five health psychologists, and one research psychologist</w:t>
      </w:r>
      <w:r w:rsidR="00EB1799">
        <w:t xml:space="preserve"> specialising in health</w:t>
      </w:r>
      <w:r w:rsidR="00426F04">
        <w:t xml:space="preserve">. </w:t>
      </w:r>
      <w:r w:rsidRPr="00833153">
        <w:t xml:space="preserve"> </w:t>
      </w:r>
      <w:r>
        <w:t>From this, additional barriers and facilitators were identified, and suggestions or refinements to intervention content were made.</w:t>
      </w:r>
    </w:p>
    <w:p w14:paraId="2F900A27" w14:textId="011570E8" w:rsidR="005E0FCA" w:rsidRPr="005E0FCA" w:rsidRDefault="00DD2A0B" w:rsidP="00477817">
      <w:r>
        <w:t>In line with a person-based approach,</w:t>
      </w:r>
      <w:r w:rsidR="00877F6E">
        <w:fldChar w:fldCharType="begin" w:fldLock="1"/>
      </w:r>
      <w:r w:rsidR="008736E8">
        <w:instrText>ADDIN CSL_CITATION { "citationItems" : [ { "id" : "ITEM-1", "itemData" : { "DOI" : "10.2196/jmir.4055", "ISBN" : "1438-8871", "ISSN" : "14388871", "PMID" : "25639757", "abstract" : "This paper describes an approach that we have evolved for developing successful digital interventions to help people manage their health or illness. We refer to this as the \u201cperson-based\u201d approach to highlight the focus on understanding and accommodating the perspectives of the people who will use the intervention. While all intervention designers seek to elicit and incorporate the views of target users in a variety of ways, the person-based approach offers a distinctive and systematic means of addressing the user experience of intended behavior change techniques in particular and can enhance the use of theory-based and evidence-based approaches to intervention development. There are two key elements to the person-based approach. The first is a developmental process involving qualitative research with a wide range of people from the target user populations, carried out at every stage of intervention development, from planning to feasibility testing and implementation. This process goes beyond assessing acceptability, usability, and satisfaction, allowing the intervention designers to build a deep understanding of the psychosocial context of users and their views of the behavioral elements of the intervention. Insights from this process can be used to anticipate and interpret intervention usage and outcomes, and most importantly to modify the intervention to make it more persuasive, feasible, and relevant to users. The second element of the person-based approach is to identify \u201cguiding principles\u201d that can inspire and inform the intervention development by highlighting the distinctive ways that the intervention will address key context-specific behavioral issues. This paper describes how to implement the person-based approach, illustrating the process with examples of the insights gained from our experience of carrying out over a thousand interviews with users, while developing public health and illness management interventions that have proven effective in trials involving tens of thousands of users.", "author" : [ { "dropping-particle" : "", "family" : "Yardley", "given" : "Lucy", "non-dropping-particle" : "", "parse-names" : false, "suffix" : "" }, { "dropping-particle" : "", "family" : "Morrison", "given" : "Leanne", "non-dropping-particle" : "", "parse-names" : false, "suffix" : "" }, { "dropping-particle" : "", "family" : "Bradbury", "given" : "Katherine", "non-dropping-particle" : "", "parse-names" : false, "suffix" : "" }, { "dropping-particle" : "", "family" : "Muller", "given" : "Ingrid", "non-dropping-particle" : "", "parse-names" : false, "suffix" : "" } ], "container-title" : "Journal of Medical Internet Research", "id" : "ITEM-1", "issue" : "1", "issued" : { "date-parts" : [ [ "2015" ] ] }, "page" : "e30", "title" : "The person-based approach to intervention development: application to digital health-related behavior change interventions", "type" : "article-journal", "volume" : "17" }, "uris" : [ "http://www.mendeley.com/documents/?uuid=22e99ac5-596c-478b-b64b-dead65eabb2f" ] } ], "mendeley" : { "formattedCitation" : "[26]", "plainTextFormattedCitation" : "[26]", "previouslyFormattedCitation" : "[26]" }, "properties" : {  }, "schema" : "https://github.com/citation-style-language/schema/raw/master/csl-citation.json" }</w:instrText>
      </w:r>
      <w:r w:rsidR="00877F6E">
        <w:fldChar w:fldCharType="separate"/>
      </w:r>
      <w:r w:rsidR="007C2E8A" w:rsidRPr="007C2E8A">
        <w:rPr>
          <w:noProof/>
        </w:rPr>
        <w:t>[26]</w:t>
      </w:r>
      <w:r w:rsidR="00877F6E">
        <w:fldChar w:fldCharType="end"/>
      </w:r>
      <w:r>
        <w:t xml:space="preserve"> a</w:t>
      </w:r>
      <w:r w:rsidR="00303F04">
        <w:t xml:space="preserve">ll sources of evidence </w:t>
      </w:r>
      <w:r w:rsidR="00282597">
        <w:t xml:space="preserve">(i.e. </w:t>
      </w:r>
      <w:r w:rsidR="00BC15FB">
        <w:t xml:space="preserve">scoping review, qualitative study results, </w:t>
      </w:r>
      <w:r w:rsidR="00282597">
        <w:t xml:space="preserve">expert opinion) </w:t>
      </w:r>
      <w:r w:rsidR="00303F04">
        <w:t xml:space="preserve">were brought together </w:t>
      </w:r>
      <w:r w:rsidR="00CF5EC9">
        <w:t xml:space="preserve">in phase two </w:t>
      </w:r>
      <w:r w:rsidR="00303F04">
        <w:t xml:space="preserve">to create </w:t>
      </w:r>
      <w:r w:rsidR="00FF63C8">
        <w:t>‘</w:t>
      </w:r>
      <w:r w:rsidR="00303F04">
        <w:t>g</w:t>
      </w:r>
      <w:r w:rsidR="00235AE8">
        <w:t>uiding principles</w:t>
      </w:r>
      <w:r w:rsidR="00FF63C8">
        <w:t>’</w:t>
      </w:r>
      <w:r w:rsidR="00235AE8">
        <w:t xml:space="preserve"> </w:t>
      </w:r>
      <w:r w:rsidR="00303F04">
        <w:t>that</w:t>
      </w:r>
      <w:r w:rsidR="00584343">
        <w:t xml:space="preserve"> outline </w:t>
      </w:r>
      <w:r w:rsidR="00235AE8">
        <w:t xml:space="preserve">the </w:t>
      </w:r>
      <w:r w:rsidR="00CF18EE">
        <w:t xml:space="preserve">intervention </w:t>
      </w:r>
      <w:r w:rsidR="00235AE8">
        <w:t xml:space="preserve">design objectives and key intervention </w:t>
      </w:r>
      <w:r w:rsidR="00235AE8" w:rsidRPr="00C34F92">
        <w:t xml:space="preserve">features. </w:t>
      </w:r>
      <w:r w:rsidR="00303F04" w:rsidRPr="00C34F92">
        <w:t>T</w:t>
      </w:r>
      <w:r w:rsidR="004E5DB2" w:rsidRPr="00C34F92">
        <w:t xml:space="preserve">heory-based </w:t>
      </w:r>
      <w:r w:rsidR="00184EC3">
        <w:t>‘</w:t>
      </w:r>
      <w:r w:rsidR="00091E44" w:rsidRPr="00C34F92">
        <w:t>behavioural analysis</w:t>
      </w:r>
      <w:r w:rsidR="00184EC3">
        <w:t>’</w:t>
      </w:r>
      <w:r w:rsidR="00091E44" w:rsidRPr="00C34F92">
        <w:t xml:space="preserve"> and </w:t>
      </w:r>
      <w:r w:rsidR="00184EC3">
        <w:t>‘</w:t>
      </w:r>
      <w:r w:rsidR="00091E44" w:rsidRPr="00C34F92">
        <w:t>logic modelling</w:t>
      </w:r>
      <w:r w:rsidR="00184EC3">
        <w:t>’</w:t>
      </w:r>
      <w:r w:rsidR="00584343" w:rsidRPr="00C34F92">
        <w:t xml:space="preserve"> </w:t>
      </w:r>
      <w:r w:rsidR="00584343" w:rsidRPr="00C34F92">
        <w:fldChar w:fldCharType="begin" w:fldLock="1"/>
      </w:r>
      <w:r w:rsidR="008736E8">
        <w:instrText>ADDIN CSL_CITATION { "citationItems" : [ { "id" : "ITEM-1", "itemData" : { "DOI" : "10.1186/1471-2288-14-62", "ISSN" : "1471-2288", "PMID" : "24885751", "abstract" : "BACKGROUND: There is increasing interest in innovative methods to carry out systematic reviews of complex interventions. Theory-based approaches, such as logic models, have been suggested as a means of providing additional insights beyond that obtained via conventional review methods.\\n\\nMETHODS: This paper reports the use of an innovative method which combines systematic review processes with logic model techniques to synthesise a broad range of literature. The potential value of the model produced was explored with stakeholders.\\n\\nRESULTS: The review identified 295 papers that met the inclusion criteria. The papers consisted of 141 intervention studies and 154 non-intervention quantitative and qualitative articles. A logic model was systematically built from these studies. The model outlines interventions, short term outcomes, moderating and mediating factors and long term demand management outcomes and impacts. Interventions were grouped into typologies of practitioner education, process change, system change, and patient intervention. Short-term outcomes identified that may result from these interventions were changed physician or patient knowledge, beliefs or attitudes and also interventions related to changed doctor-patient interaction. A range of factors which may influence whether these outcomes lead to long term change were detailed. Demand management outcomes and intended impacts included content of referral, rate of referral, and doctor or patient satisfaction.\\n\\nCONCLUSIONS: The logic model details evidence and assumptions underpinning the complex pathway from interventions to demand management impact. The method offers a useful addition to systematic review methodologies.\\n\\nTRIAL REGISTRATION NUMBER: PROSPERO registration number: CRD42013004037.", "author" : [ { "dropping-particle" : "", "family" : "Baxter", "given" : "Susan K", "non-dropping-particle" : "", "parse-names" : false, "suffix" : "" }, { "dropping-particle" : "", "family" : "Blank", "given" : "Lindsay", "non-dropping-particle" : "", "parse-names" : false, "suffix" : "" }, { "dropping-particle" : "", "family" : "Woods", "given" : "Helen Buckley", "non-dropping-particle" : "", "parse-names" : false, "suffix" : "" }, { "dropping-particle" : "", "family" : "Payne", "given" : "Nick", "non-dropping-particle" : "", "parse-names" : false, "suffix" : "" }, { "dropping-particle" : "", "family" : "Rimmer", "given" : "Melanie", "non-dropping-particle" : "", "parse-names" : false, "suffix" : "" }, { "dropping-particle" : "", "family" : "Goyder", "given" : "Elizabeth", "non-dropping-particle" : "", "parse-names" : false, "suffix" : "" } ], "container-title" : "BMC medical research methodology", "id" : "ITEM-1", "issue" : "1", "issued" : { "date-parts" : [ [ "2014" ] ] }, "page" : "62", "title" : "Using logic model methods in systematic review synthesis: describing complex pathways in referral management interventions.", "type" : "article-journal", "volume" : "14" }, "uris" : [ "http://www.mendeley.com/documents/?uuid=5e001f0a-9253-468a-8b8f-a1852dafec8f", "http://www.mendeley.com/documents/?uuid=cf5db206-bcd3-41f9-bad2-e04670c06c0f" ] }, { "id" : "ITEM-2", "itemData" : { "author" : [ { "dropping-particle" : "", "family" : "Moore", "given" : "G.",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"O'Cathain", "given" : "A.", "non-dropping-particle" : "", "parse-names" : false, "suffix" : "" }, { "dropping-particle" : "", "family" : "Tinati", "given" : "Tannaze", "non-dropping-particle" : "", "parse-names" : false, "suffix" : "" }, { "dropping-particle" : "", "family" : "Wight", "given" : "Danny", "non-dropping-particle" : "", "parse-names" : false, "suffix" : "" }, { "dropping-particle" : "", "family" : "Baird", "given" : "Janis", "non-dropping-particle" : "", "parse-names" : false, "suffix" : "" } ], "id" : "ITEM-2", "issued" : { "date-parts" : [ [ "2012" ] ] }, "title" : "Process evaluation of complex interventions. UK Medical Research Council (MRC) guidance.", "type" : "article" }, "uris" : [ "http://www.mendeley.com/documents/?uuid=2b5dc824-47d0-46ac-8356-b2e148c42a59", "http://www.mendeley.com/documents/?uuid=8c40c6a1-fa58-4cdd-8dc8-378db82d755f" ] }, { "id" : "ITEM-3", "itemData" : { "DOI" : "10.1186/s13012-017-0553-4", "ISBN" : "1301201705534", "ISSN" : "1748-5908", "PMID" : "28231840", "author" : [ { "dropping-particle" : "", "family" : "Band", "given" : "Rebecca", "non-dropping-particle" : "", "parse-names" : false, "suffix" : "" }, { "dropping-particle" : "", "family" : "Bradbury", "given" : "Katherine", "non-dropping-particle" : "", "parse-names" : false, "suffix" : "" }, { "dropping-particle" : "", "family" : "Morton", "given" : "Katherine", "non-dropping-particle" : "", "parse-names" : false, "suffix" : "" }, { "dropping-particle" : "", "family" : "May", "given" : "Carl", "non-dropping-particle" : "", "parse-names" : false, "suffix" : "" }, { "dropping-particle" : "", "family" : "Michie", "given" : "Susan", "non-dropping-particle" : "", "parse-names" : false, "suffix" : "" }, { "dropping-particle" : "", "family" : "Mair", "given" : "Frances S.", "non-dropping-particle" : "", "parse-names" : false, "suffix" : "" }, { "dropping-particle" : "", "family" : "Murray", "given" : "Elizabeth", "non-dropping-particle" : "", "parse-names" : false, "suffix" : "" }, { "dropping-particle" : "", "family" : "McManus", "given" : "Richard J.", "non-dropping-particle" : "", "parse-names" : false, "suffix" : "" }, { "dropping-particle" : "", "family" : "Little", "given" : "Paul", "non-dropping-particle" : "", "parse-names" : false, "suffix" : "" }, { "dropping-particle" : "", "family" : "Yardley", "given" : "Lucy", "non-dropping-particle" : "", "parse-names" : false, "suffix" : "" } ], "container-title" : "Implementation Science", "id" : "ITEM-3", "issue" : "1", "issued" : { "date-parts" : [ [ "2017" ] ] }, "page" : "25", "publisher" : "Implementation Science", "title" : "Intervention planning for a digital intervention for self-management of hypertension: a theory-, evidence- and person-based approach", "type" : "article-journal", "volume" : "12" }, "uris" : [ "http://www.mendeley.com/documents/?uuid=3a2ea2f1-c043-4b28-896d-8f8842e3fd8e" ] } ], "mendeley" : { "formattedCitation" : "[25,28,29]", "plainTextFormattedCitation" : "[25,28,29]", "previouslyFormattedCitation" : "[25,28,29]" }, "properties" : {  }, "schema" : "https://github.com/citation-style-language/schema/raw/master/csl-citation.json" }</w:instrText>
      </w:r>
      <w:r w:rsidR="00584343" w:rsidRPr="00C34F92">
        <w:fldChar w:fldCharType="separate"/>
      </w:r>
      <w:r w:rsidR="007C2E8A" w:rsidRPr="007C2E8A">
        <w:rPr>
          <w:noProof/>
        </w:rPr>
        <w:t>[25,28,29]</w:t>
      </w:r>
      <w:r w:rsidR="00584343" w:rsidRPr="00C34F92">
        <w:fldChar w:fldCharType="end"/>
      </w:r>
      <w:r w:rsidR="00146BFA" w:rsidRPr="00C34F92">
        <w:t xml:space="preserve"> </w:t>
      </w:r>
      <w:r w:rsidR="002D14A3" w:rsidRPr="00C34F92">
        <w:t xml:space="preserve">were </w:t>
      </w:r>
      <w:r w:rsidR="004E5DB2" w:rsidRPr="00C34F92">
        <w:t>used to</w:t>
      </w:r>
      <w:r w:rsidR="00091E44" w:rsidRPr="00C34F92">
        <w:t xml:space="preserve"> map the </w:t>
      </w:r>
      <w:r w:rsidR="000E3574" w:rsidRPr="00C34F92">
        <w:t xml:space="preserve">evidence and </w:t>
      </w:r>
      <w:r w:rsidR="00091E44" w:rsidRPr="00C34F92">
        <w:t xml:space="preserve">intervention </w:t>
      </w:r>
      <w:r w:rsidR="00F56200" w:rsidRPr="00C34F92">
        <w:t xml:space="preserve">content </w:t>
      </w:r>
      <w:r w:rsidR="00091E44" w:rsidRPr="00C34F92">
        <w:t xml:space="preserve">onto behaviour change </w:t>
      </w:r>
      <w:r w:rsidR="000E3574" w:rsidRPr="00C34F92">
        <w:t>theory t</w:t>
      </w:r>
      <w:r w:rsidR="003F3701" w:rsidRPr="00C34F92">
        <w:t>o</w:t>
      </w:r>
      <w:r w:rsidR="00091E44" w:rsidRPr="00C34F92">
        <w:t xml:space="preserve"> </w:t>
      </w:r>
      <w:r w:rsidR="00235AE8" w:rsidRPr="00C34F92">
        <w:t>comprehensively</w:t>
      </w:r>
      <w:r w:rsidR="00091E44" w:rsidRPr="00C34F92">
        <w:t xml:space="preserve"> describe </w:t>
      </w:r>
      <w:r w:rsidR="008E0CC7" w:rsidRPr="00C34F92">
        <w:t xml:space="preserve">the intervention and its </w:t>
      </w:r>
      <w:r w:rsidR="00091E44" w:rsidRPr="00C34F92">
        <w:t xml:space="preserve">potential mechanisms of </w:t>
      </w:r>
      <w:r w:rsidR="000F6070" w:rsidRPr="00C34F92">
        <w:t>action</w:t>
      </w:r>
      <w:r w:rsidR="00091E44" w:rsidRPr="00C34F92">
        <w:t>.</w:t>
      </w:r>
      <w:r w:rsidR="003973F7">
        <w:t xml:space="preserve"> </w:t>
      </w:r>
    </w:p>
    <w:p w14:paraId="15DDEAEB" w14:textId="3E3961C4" w:rsidR="009D476A" w:rsidRDefault="00196770" w:rsidP="00F21DA9">
      <w:pPr>
        <w:pStyle w:val="Heading2"/>
        <w:keepNext/>
      </w:pPr>
      <w:r>
        <w:t xml:space="preserve">Collating and analysing evidence </w:t>
      </w:r>
    </w:p>
    <w:p w14:paraId="43E24EB0" w14:textId="2FD1D2D1" w:rsidR="00F21DA9" w:rsidRDefault="00F21DA9" w:rsidP="00124ACA">
      <w:pPr>
        <w:pStyle w:val="Heading3"/>
      </w:pPr>
      <w:r w:rsidRPr="00042364">
        <w:t xml:space="preserve">Qualitative and quantitative </w:t>
      </w:r>
      <w:r w:rsidR="004C612E">
        <w:t>scoping</w:t>
      </w:r>
      <w:r w:rsidR="004C612E" w:rsidRPr="00042364">
        <w:t xml:space="preserve"> </w:t>
      </w:r>
      <w:r w:rsidRPr="00042364">
        <w:t>review</w:t>
      </w:r>
    </w:p>
    <w:p w14:paraId="5BF19715" w14:textId="77777777" w:rsidR="00F21DA9" w:rsidRDefault="00F21DA9" w:rsidP="00124ACA">
      <w:pPr>
        <w:pStyle w:val="Heading4"/>
      </w:pPr>
      <w:r w:rsidRPr="00042364">
        <w:t>Purpose</w:t>
      </w:r>
    </w:p>
    <w:p w14:paraId="5E3DDA64" w14:textId="2E9923CA" w:rsidR="00F21DA9" w:rsidRDefault="00F21DA9" w:rsidP="00F21DA9">
      <w:pPr>
        <w:rPr>
          <w:rFonts w:cs="Arial"/>
          <w:szCs w:val="24"/>
        </w:rPr>
      </w:pPr>
      <w:r>
        <w:rPr>
          <w:rFonts w:cs="Arial"/>
          <w:szCs w:val="24"/>
        </w:rPr>
        <w:t xml:space="preserve">To </w:t>
      </w:r>
      <w:r w:rsidR="00A471FE">
        <w:rPr>
          <w:rFonts w:cs="Arial"/>
          <w:szCs w:val="24"/>
        </w:rPr>
        <w:t xml:space="preserve">review </w:t>
      </w:r>
      <w:r>
        <w:rPr>
          <w:rFonts w:cs="Arial"/>
          <w:szCs w:val="24"/>
        </w:rPr>
        <w:t>evidence examining the behavioural and psychosocial needs, issues</w:t>
      </w:r>
      <w:r w:rsidR="002A2372">
        <w:rPr>
          <w:rFonts w:cs="Arial"/>
          <w:szCs w:val="24"/>
        </w:rPr>
        <w:t>,</w:t>
      </w:r>
      <w:r>
        <w:rPr>
          <w:rFonts w:cs="Arial"/>
          <w:szCs w:val="24"/>
        </w:rPr>
        <w:t xml:space="preserve"> and challenges of people </w:t>
      </w:r>
      <w:r w:rsidR="00B33A4D">
        <w:rPr>
          <w:rFonts w:cs="Arial"/>
          <w:szCs w:val="24"/>
        </w:rPr>
        <w:t>who have had</w:t>
      </w:r>
      <w:r>
        <w:rPr>
          <w:rFonts w:cs="Arial"/>
          <w:szCs w:val="24"/>
        </w:rPr>
        <w:t xml:space="preserve"> DFUs. </w:t>
      </w:r>
    </w:p>
    <w:p w14:paraId="05F01F66" w14:textId="77777777" w:rsidR="00F21DA9" w:rsidRDefault="00F21DA9" w:rsidP="00124ACA">
      <w:pPr>
        <w:pStyle w:val="Heading4"/>
      </w:pPr>
      <w:r>
        <w:t>Methods</w:t>
      </w:r>
    </w:p>
    <w:p w14:paraId="67F14333" w14:textId="138749CF" w:rsidR="00F21DA9" w:rsidRDefault="00F21DA9" w:rsidP="00F21DA9">
      <w:r>
        <w:t>A rapid scoping review of the qualitative and quantitative literature exploring patients’ and health professionals’ views and experiences of DFUs and their management was undertaken</w:t>
      </w:r>
      <w:r w:rsidR="00C6164A">
        <w:t>.</w:t>
      </w:r>
      <w:r>
        <w:t xml:space="preserve"> </w:t>
      </w:r>
      <w:r w:rsidR="00C6164A">
        <w:t xml:space="preserve">This was done </w:t>
      </w:r>
      <w:r>
        <w:t xml:space="preserve">to </w:t>
      </w:r>
      <w:r w:rsidR="00C6164A">
        <w:t xml:space="preserve">ensure that </w:t>
      </w:r>
      <w:r>
        <w:t xml:space="preserve">the initial </w:t>
      </w:r>
      <w:r w:rsidR="009536BF">
        <w:t>intervention plan</w:t>
      </w:r>
      <w:r w:rsidR="00C6164A">
        <w:t xml:space="preserve"> was informed by existing evidence from an early stage</w:t>
      </w:r>
      <w:r>
        <w:t xml:space="preserve">. A search was undertaken in Web of Science </w:t>
      </w:r>
      <w:r w:rsidR="00390439">
        <w:t xml:space="preserve">(covering 1970-2017) </w:t>
      </w:r>
      <w:r w:rsidR="00EB0B4C">
        <w:t xml:space="preserve">to ensure coverage of </w:t>
      </w:r>
      <w:r w:rsidR="00A471FE">
        <w:t>a range of multi</w:t>
      </w:r>
      <w:r w:rsidR="0023162B">
        <w:t>disciplinary journals</w:t>
      </w:r>
      <w:r w:rsidR="00EB0B4C">
        <w:t xml:space="preserve">, easily enabling rapid review. This </w:t>
      </w:r>
      <w:r w:rsidR="00EB0B4C">
        <w:lastRenderedPageBreak/>
        <w:t xml:space="preserve">search combined </w:t>
      </w:r>
      <w:r>
        <w:t xml:space="preserve">the following terms (“diabetic foot ulcer”) AND (“physical activity” OR exercise), (“self-referral” OR “help seeking”), (check AND (foot OR feet)), and (“emotional management” OR “mood management”). </w:t>
      </w:r>
      <w:r w:rsidR="00EB0B4C">
        <w:t xml:space="preserve">It </w:t>
      </w:r>
      <w:r w:rsidR="004C612E">
        <w:t>incorporated</w:t>
      </w:r>
      <w:r w:rsidR="00EB0B4C">
        <w:t xml:space="preserve"> any published research that </w:t>
      </w:r>
      <w:r w:rsidR="004C612E">
        <w:t>included</w:t>
      </w:r>
      <w:r w:rsidR="00EB0B4C">
        <w:t xml:space="preserve"> patients who had previously had a diabetic foot ulcer.</w:t>
      </w:r>
      <w:r w:rsidR="0023162B">
        <w:t xml:space="preserve"> </w:t>
      </w:r>
      <w:r w:rsidR="00390439">
        <w:t xml:space="preserve">Findings regarding beliefs </w:t>
      </w:r>
      <w:r w:rsidR="003B5DA6">
        <w:t xml:space="preserve">around foot care were excluded if they were </w:t>
      </w:r>
      <w:r w:rsidR="00DA218F">
        <w:t>only relevant</w:t>
      </w:r>
      <w:r w:rsidR="003B5DA6">
        <w:t xml:space="preserve"> to foot care behaviours not targeted in the REDUCE maintenance intervention (e.g. barriers to adherence to prescription footwear)</w:t>
      </w:r>
      <w:r w:rsidR="00C960DC">
        <w:t>.</w:t>
      </w:r>
      <w:r w:rsidR="00390439">
        <w:t xml:space="preserve"> </w:t>
      </w:r>
      <w:r w:rsidR="0023162B">
        <w:t xml:space="preserve">Articles with a </w:t>
      </w:r>
      <w:r w:rsidR="00A471FE">
        <w:t>biological</w:t>
      </w:r>
      <w:r w:rsidR="0023162B">
        <w:t xml:space="preserve"> focus were excluded.</w:t>
      </w:r>
      <w:r w:rsidR="00EB0B4C">
        <w:t xml:space="preserve"> </w:t>
      </w:r>
      <w:r w:rsidRPr="000144BF">
        <w:t>Additional literature was identified through expert consultation and article reference lists.</w:t>
      </w:r>
      <w:r>
        <w:t xml:space="preserve"> Data were extracted on research design, sample size, participants, and key findings. </w:t>
      </w:r>
      <w:r w:rsidR="00433BC4">
        <w:t>Using thematic analysis, t</w:t>
      </w:r>
      <w:r>
        <w:t>he key findings were organised into themes relating to the psychosocial and behavioural issues, needs, or challenges to be considered during intervention development.</w:t>
      </w:r>
    </w:p>
    <w:p w14:paraId="2DABEFBE" w14:textId="77777777" w:rsidR="00F21DA9" w:rsidRPr="00374627" w:rsidRDefault="00F21DA9" w:rsidP="00124ACA">
      <w:pPr>
        <w:pStyle w:val="Heading4"/>
      </w:pPr>
      <w:r w:rsidRPr="002545F8">
        <w:t>Results</w:t>
      </w:r>
    </w:p>
    <w:p w14:paraId="38191B4C" w14:textId="255EBD0C" w:rsidR="00F21DA9" w:rsidRDefault="00F21DA9" w:rsidP="00F21DA9">
      <w:r>
        <w:t xml:space="preserve">The review identified seven articles and highlighted </w:t>
      </w:r>
      <w:r w:rsidR="0051469C">
        <w:t xml:space="preserve">six </w:t>
      </w:r>
      <w:r>
        <w:t>themes</w:t>
      </w:r>
      <w:r w:rsidRPr="00084E61">
        <w:t xml:space="preserve"> </w:t>
      </w:r>
      <w:r>
        <w:t xml:space="preserve">relating to people’s beliefs around DFUs and </w:t>
      </w:r>
      <w:r w:rsidR="00B1620B">
        <w:t>the target behaviours</w:t>
      </w:r>
      <w:r>
        <w:t xml:space="preserve">, challenges people face when engaging in the target behaviours, difficult </w:t>
      </w:r>
      <w:r w:rsidRPr="00153B81">
        <w:t xml:space="preserve">emotions people may experience following a DFU, and concerns </w:t>
      </w:r>
      <w:r w:rsidR="00DE3E30">
        <w:t>about</w:t>
      </w:r>
      <w:r w:rsidRPr="00153B81">
        <w:t xml:space="preserve"> digital interventions</w:t>
      </w:r>
      <w:r>
        <w:t xml:space="preserve"> (</w:t>
      </w:r>
      <w:r w:rsidRPr="00153B81">
        <w:t xml:space="preserve">Table </w:t>
      </w:r>
      <w:r>
        <w:t xml:space="preserve">1). </w:t>
      </w:r>
    </w:p>
    <w:p w14:paraId="36391331" w14:textId="77777777" w:rsidR="00F21DA9" w:rsidRDefault="00F21DA9" w:rsidP="00F21DA9">
      <w:pPr>
        <w:sectPr w:rsidR="00F21DA9">
          <w:footerReference w:type="default" r:id="rId9"/>
          <w:pgSz w:w="11906" w:h="16838"/>
          <w:pgMar w:top="1440" w:right="1440" w:bottom="1440" w:left="1440" w:header="708" w:footer="708" w:gutter="0"/>
          <w:cols w:space="708"/>
          <w:docGrid w:linePitch="360"/>
        </w:sectPr>
      </w:pPr>
    </w:p>
    <w:p w14:paraId="46A21DCF" w14:textId="77777777" w:rsidR="00F21DA9" w:rsidRPr="00316A90" w:rsidRDefault="00F21DA9" w:rsidP="00344D29">
      <w:pPr>
        <w:pStyle w:val="Caption"/>
      </w:pPr>
      <w:r>
        <w:lastRenderedPageBreak/>
        <w:t xml:space="preserve">Table </w:t>
      </w:r>
      <w:r w:rsidR="002C7E5F">
        <w:fldChar w:fldCharType="begin"/>
      </w:r>
      <w:r w:rsidR="002C7E5F">
        <w:instrText xml:space="preserve"> SEQ Table \* ARABIC </w:instrText>
      </w:r>
      <w:r w:rsidR="002C7E5F">
        <w:fldChar w:fldCharType="separate"/>
      </w:r>
      <w:r w:rsidR="00B24686">
        <w:rPr>
          <w:noProof/>
        </w:rPr>
        <w:t>1</w:t>
      </w:r>
      <w:r w:rsidR="002C7E5F">
        <w:rPr>
          <w:noProof/>
        </w:rPr>
        <w:fldChar w:fldCharType="end"/>
      </w:r>
      <w:r>
        <w:t xml:space="preserve"> Key themes identified from the rapid scoping review of the psychosocial and behavioural issues, needs and challenges of people </w:t>
      </w:r>
      <w:r w:rsidR="00B33A4D">
        <w:t>who have had</w:t>
      </w:r>
      <w:r>
        <w:t xml:space="preserve"> DFUs</w:t>
      </w:r>
    </w:p>
    <w:tbl>
      <w:tblPr>
        <w:tblStyle w:val="TableGrid"/>
        <w:tblW w:w="13955" w:type="dxa"/>
        <w:tblInd w:w="-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10699"/>
      </w:tblGrid>
      <w:tr w:rsidR="009374B3" w:rsidRPr="001D21AF" w14:paraId="3D5574CB" w14:textId="77777777" w:rsidTr="00B24686">
        <w:trPr>
          <w:tblHeader/>
        </w:trPr>
        <w:tc>
          <w:tcPr>
            <w:tcW w:w="3256" w:type="dxa"/>
            <w:tcBorders>
              <w:top w:val="single" w:sz="4" w:space="0" w:color="auto"/>
              <w:bottom w:val="single" w:sz="4" w:space="0" w:color="auto"/>
            </w:tcBorders>
          </w:tcPr>
          <w:p w14:paraId="545E7453" w14:textId="77777777" w:rsidR="00F21DA9" w:rsidRPr="001D21AF" w:rsidRDefault="00F21DA9" w:rsidP="000C7905">
            <w:pPr>
              <w:spacing w:line="240" w:lineRule="auto"/>
              <w:rPr>
                <w:rFonts w:cs="Times New Roman"/>
                <w:b/>
                <w:sz w:val="22"/>
              </w:rPr>
            </w:pPr>
            <w:r w:rsidRPr="001D21AF">
              <w:rPr>
                <w:rFonts w:cs="Times New Roman"/>
                <w:b/>
                <w:sz w:val="22"/>
              </w:rPr>
              <w:t xml:space="preserve">Key themes </w:t>
            </w:r>
          </w:p>
        </w:tc>
        <w:tc>
          <w:tcPr>
            <w:tcW w:w="10699" w:type="dxa"/>
            <w:tcBorders>
              <w:top w:val="single" w:sz="4" w:space="0" w:color="auto"/>
              <w:bottom w:val="single" w:sz="4" w:space="0" w:color="auto"/>
            </w:tcBorders>
          </w:tcPr>
          <w:p w14:paraId="46A18418" w14:textId="77777777" w:rsidR="00F21DA9" w:rsidRPr="001D21AF" w:rsidRDefault="00F21DA9" w:rsidP="000C7905">
            <w:pPr>
              <w:spacing w:line="240" w:lineRule="auto"/>
              <w:rPr>
                <w:rFonts w:cs="Times New Roman"/>
                <w:b/>
                <w:sz w:val="22"/>
              </w:rPr>
            </w:pPr>
            <w:r w:rsidRPr="001D21AF">
              <w:rPr>
                <w:rFonts w:cs="Times New Roman"/>
                <w:b/>
                <w:sz w:val="22"/>
              </w:rPr>
              <w:t>Detail from the literature</w:t>
            </w:r>
          </w:p>
        </w:tc>
      </w:tr>
      <w:tr w:rsidR="009374B3" w:rsidRPr="001D21AF" w14:paraId="6F787AEB" w14:textId="77777777" w:rsidTr="00B24686">
        <w:tc>
          <w:tcPr>
            <w:tcW w:w="3256" w:type="dxa"/>
            <w:tcBorders>
              <w:top w:val="single" w:sz="4" w:space="0" w:color="auto"/>
              <w:bottom w:val="single" w:sz="4" w:space="0" w:color="auto"/>
            </w:tcBorders>
          </w:tcPr>
          <w:p w14:paraId="126E750D" w14:textId="1D3330E6" w:rsidR="00F21DA9" w:rsidRPr="001D21AF" w:rsidRDefault="00F21DA9" w:rsidP="000C7905">
            <w:pPr>
              <w:spacing w:line="240" w:lineRule="auto"/>
              <w:rPr>
                <w:rFonts w:cs="Times New Roman"/>
                <w:sz w:val="22"/>
              </w:rPr>
            </w:pPr>
            <w:r w:rsidRPr="001D21AF">
              <w:rPr>
                <w:rFonts w:cs="Times New Roman"/>
                <w:sz w:val="22"/>
              </w:rPr>
              <w:br w:type="page"/>
              <w:t>Lack confidence in foot</w:t>
            </w:r>
            <w:r w:rsidR="00932E66">
              <w:rPr>
                <w:rFonts w:cs="Times New Roman"/>
                <w:sz w:val="22"/>
              </w:rPr>
              <w:t xml:space="preserve"> </w:t>
            </w:r>
            <w:r w:rsidRPr="001D21AF">
              <w:rPr>
                <w:rFonts w:cs="Times New Roman"/>
                <w:sz w:val="22"/>
              </w:rPr>
              <w:t xml:space="preserve">checking </w:t>
            </w:r>
            <w:r w:rsidRPr="001D21AF">
              <w:rPr>
                <w:rFonts w:cs="Times New Roman"/>
                <w:sz w:val="22"/>
              </w:rPr>
              <w:fldChar w:fldCharType="begin" w:fldLock="1"/>
            </w:r>
            <w:r w:rsidR="008736E8">
              <w:rPr>
                <w:rFonts w:cs="Times New Roman"/>
                <w:sz w:val="22"/>
              </w:rPr>
              <w:instrText>ADDIN CSL_CITATION { "citationItems" : [ { "id" : "ITEM-1", "itemData" : { "DOI" : "10.1258/jhsrp.2008.008011", "ISBN" : "1355-8196", "ISSN" : "1355-8196", "PMID" : "18806197", "abstract" : "OBJECTIVES: Chronic wounds such as diabetic foot and venous leg ulcers are a major burden for health services. Our programme was developed to explore the psychological and behavioural factors that may influence both the incidence of chronic wounds and their progression. The present article focuses on two particular aspects of the programme: patient knowledge of diabetic foot ulceration and factors influencing foot-related behaviour in patients with and without foot ulcers; and patient and podiatrist perspectives of consultations for diabetic foot ulcers. METHODS: Two independent qualitative studies were undertaken: one with diabetic patients without a history of ulceration; and the other with diabetic patients with active ulceration and podiatrists treating these patients. RESULTS: We found that patients may find it difficult understanding the rationale underlying prevention and treatment of foot ulcers; ulcerated patients may find it difficult to engage in the management of their foot ulcer outside consultations; and some podiatrists feel frustrated and unsupported in their attempts at empowering and building partnerships with patients. CONCLUSION: Patient and practitioner factors may contribute to the effective implementation of clinical guidelines regarding education, partnership building and shared decision-making. These findings are discussed in relation to patient education, partnership building and shared decision-making as recommended in NICE guidelines.", "author" : [ { "dropping-particle" : "", "family" : "Searle", "given" : "Aidan", "non-dropping-particle" : "", "parse-names" : false, "suffix" : "" }, { "dropping-particle" : "", "family" : "Gale", "given" : "Lone", "non-dropping-particle" : "", "parse-names" : false, "suffix" : "" }, { "dropping-particle" : "", "family" : "Campbell", "given" : "Rona", "non-dropping-particle" : "", "parse-names" : false, "suffix" : "" }, { "dropping-particle" : "", "family" : "Wetherell", "given" : "Mark", "non-dropping-particle" : "", "parse-names" : false, "suffix" : "" }, { "dropping-particle" : "", "family" : "Dawe", "given" : "Karen", "non-dropping-particle" : "", "parse-names" : false, "suffix" : "" }, { "dropping-particle" : "", "family" : "Drake", "given" : "Nikki", "non-dropping-particle" : "", "parse-names" : false, "suffix" : "" }, { "dropping-particle" : "", "family" : "Dayan", "given" : "Colin", "non-dropping-particle" : "", "parse-names" : false, "suffix" : "" }, { "dropping-particle" : "", "family" : "Tarlton", "given" : "John", "non-dropping-particle" : "", "parse-names" : false, "suffix" : "" }, { "dropping-particle" : "", "family" : "Miles", "given" : "Jeremy", "non-dropping-particle" : "", "parse-names" : false, "suffix" : "" }, { "dropping-particle" : "", "family" : "Vedhara", "given" : "Kavita", "non-dropping-particle" : "", "parse-names" : false, "suffix" : "" } ], "container-title" : "Journal of health services research &amp; policy", "id" : "ITEM-1", "issue" : "October", "issued" : { "date-parts" : [ [ "2008" ] ] }, "page" : "82-91", "title" : "Reducing the burden of chronic wounds: prevention and management of the diabetic foot in the context of clinical guidelines.", "type" : "article-journal", "volume" : "13 Suppl 3" }, "uris" : [ "http://www.mendeley.com/documents/?uuid=5a3f2b73-2a6d-4a17-bd4b-57daae6bd7d9" ] }, { "id" : "ITEM-2",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"ITEM-2",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"[17,30]", "plainTextFormattedCitation" : "[17,30]", "previouslyFormattedCitation" : "[17,30]" }, "properties" : {  }, "schema" : "https://github.com/citation-style-language/schema/raw/master/csl-citation.json" }</w:instrText>
            </w:r>
            <w:r w:rsidRPr="001D21AF">
              <w:rPr>
                <w:rFonts w:cs="Times New Roman"/>
                <w:sz w:val="22"/>
              </w:rPr>
              <w:fldChar w:fldCharType="separate"/>
            </w:r>
            <w:r w:rsidR="007C2E8A" w:rsidRPr="007C2E8A">
              <w:rPr>
                <w:rFonts w:cs="Times New Roman"/>
                <w:noProof/>
                <w:sz w:val="22"/>
              </w:rPr>
              <w:t>[17,30]</w:t>
            </w:r>
            <w:r w:rsidRPr="001D21AF">
              <w:rPr>
                <w:rFonts w:cs="Times New Roman"/>
                <w:sz w:val="22"/>
              </w:rPr>
              <w:fldChar w:fldCharType="end"/>
            </w:r>
          </w:p>
        </w:tc>
        <w:tc>
          <w:tcPr>
            <w:tcW w:w="10699" w:type="dxa"/>
            <w:tcBorders>
              <w:top w:val="single" w:sz="4" w:space="0" w:color="auto"/>
              <w:bottom w:val="single" w:sz="4" w:space="0" w:color="auto"/>
            </w:tcBorders>
          </w:tcPr>
          <w:p w14:paraId="328D3D61" w14:textId="3E8733DA" w:rsidR="00F21DA9" w:rsidRPr="001D21AF" w:rsidRDefault="00F21DA9" w:rsidP="00EB2682">
            <w:pPr>
              <w:pStyle w:val="ListParagraph"/>
              <w:numPr>
                <w:ilvl w:val="0"/>
                <w:numId w:val="8"/>
              </w:numPr>
              <w:spacing w:line="240" w:lineRule="auto"/>
              <w:ind w:right="-10"/>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were uncertain about what a DFU was or looked like, what signs of DFUs to look out for, and when the DFU was serious enough to seek </w:t>
            </w:r>
            <w:r>
              <w:rPr>
                <w:rFonts w:cs="Times New Roman"/>
                <w:sz w:val="22"/>
              </w:rPr>
              <w:t xml:space="preserve">help from a health professional. Such uncertainties </w:t>
            </w:r>
            <w:r w:rsidRPr="001D21AF">
              <w:rPr>
                <w:rFonts w:cs="Times New Roman"/>
                <w:sz w:val="22"/>
              </w:rPr>
              <w:t>may lead to delays in seeking help.</w:t>
            </w:r>
          </w:p>
        </w:tc>
      </w:tr>
      <w:tr w:rsidR="009374B3" w:rsidRPr="001D21AF" w14:paraId="0F03594A" w14:textId="77777777" w:rsidTr="00B24686">
        <w:tc>
          <w:tcPr>
            <w:tcW w:w="3256" w:type="dxa"/>
            <w:tcBorders>
              <w:top w:val="single" w:sz="4" w:space="0" w:color="auto"/>
              <w:bottom w:val="single" w:sz="4" w:space="0" w:color="auto"/>
            </w:tcBorders>
          </w:tcPr>
          <w:p w14:paraId="7C106A8D" w14:textId="1E0569CB" w:rsidR="00F21DA9" w:rsidRPr="001D21AF" w:rsidRDefault="00F21DA9" w:rsidP="000C7905">
            <w:pPr>
              <w:spacing w:line="240" w:lineRule="auto"/>
              <w:rPr>
                <w:rFonts w:cs="Times New Roman"/>
                <w:sz w:val="22"/>
              </w:rPr>
            </w:pPr>
            <w:r w:rsidRPr="001D21AF">
              <w:rPr>
                <w:rFonts w:cs="Times New Roman"/>
                <w:sz w:val="22"/>
              </w:rPr>
              <w:t xml:space="preserve">Feelings of lack of control in </w:t>
            </w:r>
            <w:r>
              <w:rPr>
                <w:rFonts w:cs="Times New Roman"/>
                <w:sz w:val="22"/>
              </w:rPr>
              <w:t>preventing</w:t>
            </w:r>
            <w:r w:rsidRPr="001D21AF">
              <w:rPr>
                <w:rFonts w:cs="Times New Roman"/>
                <w:sz w:val="22"/>
              </w:rPr>
              <w:t xml:space="preserve"> DFUs</w:t>
            </w:r>
            <w:r>
              <w:rPr>
                <w:rFonts w:cs="Times New Roman"/>
                <w:sz w:val="22"/>
              </w:rPr>
              <w:t xml:space="preserve"> </w:t>
            </w:r>
            <w:r w:rsidRPr="001D21AF">
              <w:rPr>
                <w:rFonts w:cs="Times New Roman"/>
                <w:sz w:val="22"/>
              </w:rPr>
              <w:fldChar w:fldCharType="begin" w:fldLock="1"/>
            </w:r>
            <w:r w:rsidR="008736E8">
              <w:rPr>
                <w:rFonts w:cs="Times New Roman"/>
                <w:sz w:val="22"/>
              </w:rPr>
              <w:instrText>ADDIN CSL_CITATION { "citationItems" : [ { "id" : "ITEM-1", "itemData" : { "DOI" : "10.1258/jhsrp.2008.008011", "ISBN" : "1355-8196", "ISSN" : "1355-8196", "PMID" : "18806197", "abstract" : "OBJECTIVES: Chronic wounds such as diabetic foot and venous leg ulcers are a major burden for health services. Our programme was developed to explore the psychological and behavioural factors that may influence both the incidence of chronic wounds and their progression. The present article focuses on two particular aspects of the programme: patient knowledge of diabetic foot ulceration and factors influencing foot-related behaviour in patients with and without foot ulcers; and patient and podiatrist perspectives of consultations for diabetic foot ulcers. METHODS: Two independent qualitative studies were undertaken: one with diabetic patients without a history of ulceration; and the other with diabetic patients with active ulceration and podiatrists treating these patients. RESULTS: We found that patients may find it difficult understanding the rationale underlying prevention and treatment of foot ulcers; ulcerated patients may find it difficult to engage in the management of their foot ulcer outside consultations; and some podiatrists feel frustrated and unsupported in their attempts at empowering and building partnerships with patients. CONCLUSION: Patient and practitioner factors may contribute to the effective implementation of clinical guidelines regarding education, partnership building and shared decision-making. These findings are discussed in relation to patient education, partnership building and shared decision-making as recommended in NICE guidelines.", "author" : [ { "dropping-particle" : "", "family" : "Searle", "given" : "Aidan", "non-dropping-particle" : "", "parse-names" : false, "suffix" : "" }, { "dropping-particle" : "", "family" : "Gale", "given" : "Lone", "non-dropping-particle" : "", "parse-names" : false, "suffix" : "" }, { "dropping-particle" : "", "family" : "Campbell", "given" : "Rona", "non-dropping-particle" : "", "parse-names" : false, "suffix" : "" }, { "dropping-particle" : "", "family" : "Wetherell", "given" : "Mark", "non-dropping-particle" : "", "parse-names" : false, "suffix" : "" }, { "dropping-particle" : "", "family" : "Dawe", "given" : "Karen", "non-dropping-particle" : "", "parse-names" : false, "suffix" : "" }, { "dropping-particle" : "", "family" : "Drake", "given" : "Nikki", "non-dropping-particle" : "", "parse-names" : false, "suffix" : "" }, { "dropping-particle" : "", "family" : "Dayan", "given" : "Colin", "non-dropping-particle" : "", "parse-names" : false, "suffix" : "" }, { "dropping-particle" : "", "family" : "Tarlton", "given" : "John", "non-dropping-particle" : "", "parse-names" : false, "suffix" : "" }, { "dropping-particle" : "", "family" : "Miles", "given" : "Jeremy", "non-dropping-particle" : "", "parse-names" : false, "suffix" : "" }, { "dropping-particle" : "", "family" : "Vedhara", "given" : "Kavita", "non-dropping-particle" : "", "parse-names" : false, "suffix" : "" } ], "container-title" : "Journal of health services research &amp; policy", "id" : "ITEM-1", "issue" : "October", "issued" : { "date-parts" : [ [ "2008" ] ] }, "page" : "82-91", "title" : "Reducing the burden of chronic wounds: prevention and management of the diabetic foot in the context of clinical guidelines.", "type" : "article-journal", "volume" : "13 Suppl 3" }, "uris" : [ "http://www.mendeley.com/documents/?uuid=5a3f2b73-2a6d-4a17-bd4b-57daae6bd7d9" ] }, { "id" : "ITEM-2",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"ITEM-2",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"[17,30]", "plainTextFormattedCitation" : "[17,30]", "previouslyFormattedCitation" : "[17,30]" }, "properties" : {  }, "schema" : "https://github.com/citation-style-language/schema/raw/master/csl-citation.json" }</w:instrText>
            </w:r>
            <w:r w:rsidRPr="001D21AF">
              <w:rPr>
                <w:rFonts w:cs="Times New Roman"/>
                <w:sz w:val="22"/>
              </w:rPr>
              <w:fldChar w:fldCharType="separate"/>
            </w:r>
            <w:r w:rsidR="007C2E8A" w:rsidRPr="007C2E8A">
              <w:rPr>
                <w:rFonts w:cs="Times New Roman"/>
                <w:noProof/>
                <w:sz w:val="22"/>
              </w:rPr>
              <w:t>[17,30]</w:t>
            </w:r>
            <w:r w:rsidRPr="001D21AF">
              <w:rPr>
                <w:rFonts w:cs="Times New Roman"/>
                <w:sz w:val="22"/>
              </w:rPr>
              <w:fldChar w:fldCharType="end"/>
            </w:r>
          </w:p>
        </w:tc>
        <w:tc>
          <w:tcPr>
            <w:tcW w:w="10699" w:type="dxa"/>
            <w:tcBorders>
              <w:top w:val="single" w:sz="4" w:space="0" w:color="auto"/>
              <w:bottom w:val="single" w:sz="4" w:space="0" w:color="auto"/>
            </w:tcBorders>
          </w:tcPr>
          <w:p w14:paraId="1CD493B1" w14:textId="63DCF867" w:rsidR="00F21DA9" w:rsidRPr="001D21AF" w:rsidRDefault="00F21DA9" w:rsidP="000C7905">
            <w:pPr>
              <w:pStyle w:val="ListParagraph"/>
              <w:numPr>
                <w:ilvl w:val="0"/>
                <w:numId w:val="10"/>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felt they </w:t>
            </w:r>
            <w:r w:rsidR="00F65BF1" w:rsidRPr="001D21AF">
              <w:rPr>
                <w:rFonts w:cs="Times New Roman"/>
                <w:sz w:val="22"/>
              </w:rPr>
              <w:t>ha</w:t>
            </w:r>
            <w:r w:rsidR="00F65BF1">
              <w:rPr>
                <w:rFonts w:cs="Times New Roman"/>
                <w:sz w:val="22"/>
              </w:rPr>
              <w:t>d</w:t>
            </w:r>
            <w:r w:rsidR="00F65BF1" w:rsidRPr="001D21AF">
              <w:rPr>
                <w:rFonts w:cs="Times New Roman"/>
                <w:sz w:val="22"/>
              </w:rPr>
              <w:t xml:space="preserve"> </w:t>
            </w:r>
            <w:r w:rsidRPr="001D21AF">
              <w:rPr>
                <w:rFonts w:cs="Times New Roman"/>
                <w:sz w:val="22"/>
              </w:rPr>
              <w:t>little or no control in preventing further DFUs, as DFUs still occ</w:t>
            </w:r>
            <w:r>
              <w:rPr>
                <w:rFonts w:cs="Times New Roman"/>
                <w:sz w:val="22"/>
              </w:rPr>
              <w:t>urred</w:t>
            </w:r>
            <w:r w:rsidRPr="001D21AF">
              <w:rPr>
                <w:rFonts w:cs="Times New Roman"/>
                <w:sz w:val="22"/>
              </w:rPr>
              <w:t xml:space="preserve"> even when they were engaging in foot care behaviours. </w:t>
            </w:r>
          </w:p>
          <w:p w14:paraId="2232B981" w14:textId="2F3268D3" w:rsidR="00F21DA9" w:rsidRPr="001D21AF" w:rsidRDefault="00F21DA9" w:rsidP="00EB2682">
            <w:pPr>
              <w:pStyle w:val="ListParagraph"/>
              <w:numPr>
                <w:ilvl w:val="0"/>
                <w:numId w:val="10"/>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believed that they </w:t>
            </w:r>
            <w:r w:rsidR="00F65BF1">
              <w:rPr>
                <w:rFonts w:cs="Times New Roman"/>
                <w:sz w:val="22"/>
              </w:rPr>
              <w:t>were</w:t>
            </w:r>
            <w:r w:rsidR="00F65BF1" w:rsidRPr="001D21AF">
              <w:rPr>
                <w:rFonts w:cs="Times New Roman"/>
                <w:sz w:val="22"/>
              </w:rPr>
              <w:t xml:space="preserve"> </w:t>
            </w:r>
            <w:r w:rsidRPr="001D21AF">
              <w:rPr>
                <w:rFonts w:cs="Times New Roman"/>
                <w:sz w:val="22"/>
              </w:rPr>
              <w:t>unable to prevent DFUs.</w:t>
            </w:r>
          </w:p>
        </w:tc>
      </w:tr>
      <w:tr w:rsidR="009374B3" w:rsidRPr="001D21AF" w14:paraId="766F92BA" w14:textId="77777777" w:rsidTr="00B24686">
        <w:tc>
          <w:tcPr>
            <w:tcW w:w="3256" w:type="dxa"/>
            <w:tcBorders>
              <w:top w:val="single" w:sz="4" w:space="0" w:color="auto"/>
              <w:bottom w:val="single" w:sz="4" w:space="0" w:color="auto"/>
            </w:tcBorders>
          </w:tcPr>
          <w:p w14:paraId="0E85340B" w14:textId="6AA0E0F7" w:rsidR="00F21DA9" w:rsidRPr="001D21AF" w:rsidRDefault="00F21DA9" w:rsidP="000C7905">
            <w:pPr>
              <w:spacing w:line="240" w:lineRule="auto"/>
              <w:rPr>
                <w:rFonts w:cs="Times New Roman"/>
                <w:sz w:val="22"/>
              </w:rPr>
            </w:pPr>
            <w:r w:rsidRPr="001D21AF">
              <w:rPr>
                <w:rFonts w:cs="Times New Roman"/>
                <w:sz w:val="22"/>
              </w:rPr>
              <w:t>Difficult emotions following a DFU</w:t>
            </w:r>
            <w:r>
              <w:rPr>
                <w:rFonts w:cs="Times New Roman"/>
                <w:sz w:val="22"/>
              </w:rPr>
              <w:t xml:space="preserve"> </w:t>
            </w:r>
            <w:r w:rsidRPr="001D21AF">
              <w:rPr>
                <w:rFonts w:cs="Times New Roman"/>
                <w:sz w:val="22"/>
              </w:rPr>
              <w:fldChar w:fldCharType="begin" w:fldLock="1"/>
            </w:r>
            <w:r w:rsidR="008736E8">
              <w:rPr>
                <w:rFonts w:cs="Times New Roman"/>
                <w:sz w:val="22"/>
              </w:rPr>
              <w:instrText>ADDIN CSL_CITATION { "citationItems" : [ { "id" : "ITEM-1", "itemData" : { "DOI" : "10.1046/j.1365-2648.2002.02427.x", "ISBN" : "0309-2402 (Print)\\r0309-2402 (Linking)", "ISSN" : "03092402", "PMID" : "12473048", "abstract" : "No studies have been found regarding beliefs about health and illness in patients with diabetic foot ulcers investigated from a patient perspective. Beliefs might affect self-care and health.", "author" : [ { "dropping-particle" : "", "family" : "Hjelm", "given" : "Katarina", "non-dropping-particle" : "", "parse-names" : false, "suffix" : "" }, { "dropping-particle" : "", "family" : "Nyberg", "given" : "Per", "non-dropping-particle" : "", "parse-names" : false, "suffix" : "" }, { "dropping-particle" : "", "family" : "Apelqvist", "given" : "Jan", "non-dropping-particle" : "", "parse-names" : false, "suffix" : "" } ], "container-title" : "Journal of Advanced Nursing", "id" : "ITEM-1", "issue" : "6", "issued" : { "date-parts" : [ [ "2002" ] ] }, "page" : "673-684", "title" : "Gender influences beliefs about health and illness in diabetic subjects with severe foot lesions", "type" : "article-journal", "volume" : "40" }, "uris" : [ "http://www.mendeley.com/documents/?uuid=509bb2cd-54c3-49d4-af42-8675cfee47ba" ] }, { "id" : "ITEM-2", "itemData" : { "author" : [ { "dropping-particle" : "", "family" : "Burnside", "given" : "Jaclyn", "non-dropping-particle" : "", "parse-names" : false, "suffix" : "" }, { "dropping-particle" : "", "family" : "Wells", "given" : "Wendy", "non-dropping-particle" : "", "parse-names" : false, "suffix" : "" }, { "dropping-particle" : "", "family" : "Smith", "given" : "Maureen", "non-dropping-particle" : "", "parse-names" : false, "suffix" : "" }, { "dropping-particle" : "", "family" : "Game", "given" : "Fran", "non-dropping-particle" : "", "parse-names" : false, "suffix" : "" }, { "dropping-particle" : "", "family" : "Jeffcoate", "given" : "William", "non-dropping-particle" : "", "parse-names" : false, "suffix" : "" }, { "dropping-particle" : "", "family" : "Radford", "given" : "Kate", "non-dropping-particle" : "", "parse-names" : false, "suffix" : "" } ], "id" : "ITEM-2", "issued" : { "date-parts" : [ [ "2006" ] ] }, "title" : "Education for the prevention of foot ulcers: views of those with neuropathy", "type" : "article-journal" }, "uris" : [ "http://www.mendeley.com/documents/?uuid=abe2207d-a523-42d3-8685-2ce17e59b734", "http://www.mendeley.com/documents/?uuid=7f9d3f38-8759-4c42-86e9-d43f2faf9952" ] }, { "id" : "ITEM-3", "itemData" : { "DOI" : "10.1016/S0965-206X(03)80025-6", "ISBN" : "1369-2607", "ISSN" : "13692607", "PMID" : "12599984", "abstract" : "At present, recognition of the importance of psychosocial factors in the care of individuals with diabetes is still in its infancy. Understanding of the specific psychosocial factors relating to diabetic foot ulceration is embryonic. The study reported in this paper begins to raise awareness of psychosocial quality of life issues for patients living with diabetic foot ulceration, as narrated by the patients themselves. Findings revealed a range of restrictions on daily life that profoundly affected the individual's sense of self. These findings have implications for patients' adherence to treatment. Implications of these findings for health promotion are also reported.", "author" : [ { "dropping-particle" : "", "family" : "Kinmond", "given" : "Kathryn", "non-dropping-particle" : "", "parse-names" : false, "suffix" : "" }, { "dropping-particle" : "", "family" : "McGee", "given" : "Paula", "non-dropping-particle" : "", "parse-names" : false, "suffix" : "" }, { "dropping-particle" : "", "family" : "Gough", "given" : "Stephen", "non-dropping-particle" : "", "parse-names" : false, "suffix" : "" }, { "dropping-particle" : "", "family" : "Ashford", "given" : "Robert", "non-dropping-particle" : "", "parse-names" : false, "suffix" : "" } ], "container-title" : "World Wide Wounds", "id" : "ITEM-3", "issue" : "1", "issued" : { "date-parts" : [ [ "2003" ] ] }, "page" : "6-16", "publisher" : "Tissue Viability Society", "title" : "'Loss of self': a psychosocial study of the quality of life of adults with diabetic ulceration", "type" : "article-journal", "volume" : "13" }, "uris" : [ "http://www.mendeley.com/documents/?uuid=12cad1b3-9af4-4aef-81c0-d5ec3d47a363" ] }, { "id" : "ITEM-4", "itemData" : { "author" : [ { "dropping-particle" : "", "family" : "Searle", "given" : "Aidan", "non-dropping-particle" : "", "parse-names" : false, "suffix" : "" }, { "dropping-particle" : "", "family" : "Campbell", "given" : "Rona", "non-dropping-particle" : "", "parse-names" : false, "suffix" : "" }, { "dropping-particle" : "", "family" : "Tallon", "given" : "Debbie", "non-dropping-particle" : "", "parse-names" : false, "suffix" : "" }, { "dropping-particle" : "", "family" : "Fitzgerald", "given" : "Aofie", "non-dropping-particle" : "", "parse-names" : false, "suffix" : "" }, { "dropping-particle" : "", "family" : "Vedhara", "given" : "Kav", "non-dropping-particle" : "", "parse-names" : false, "suffix" : "" } ], "container-title" : "Wounds", "id" : "ITEM-4", "issue" : "1", "issued" : { "date-parts" : [ [ "2005" ] ] }, "page" : "1-12", "title" : "A qualitative approach to understanding the experience of ulceration and healing in the diabetic foot: Patient and podiatrist perspective", "type" : "article-journal", "volume" : "66" }, "uris" : [ "http://www.mendeley.com/documents/?uuid=ef9d4a18-97be-453c-a755-abc3b3a47563", "http://www.mendeley.com/documents/?uuid=e6b3777a-6506-4df0-8272-432e95f8382b" ] }, { "id" : "ITEM-5",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"ITEM-5",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"[17,31\u201334]", "plainTextFormattedCitation" : "[17,31\u201334]", "previouslyFormattedCitation" : "[17,31\u201334]" }, "properties" : {  }, "schema" : "https://github.com/citation-style-language/schema/raw/master/csl-citation.json" }</w:instrText>
            </w:r>
            <w:r w:rsidRPr="001D21AF">
              <w:rPr>
                <w:rFonts w:cs="Times New Roman"/>
                <w:sz w:val="22"/>
              </w:rPr>
              <w:fldChar w:fldCharType="separate"/>
            </w:r>
            <w:r w:rsidR="007C2E8A" w:rsidRPr="007C2E8A">
              <w:rPr>
                <w:rFonts w:cs="Times New Roman"/>
                <w:noProof/>
                <w:sz w:val="22"/>
              </w:rPr>
              <w:t>[17,31–34]</w:t>
            </w:r>
            <w:r w:rsidRPr="001D21AF">
              <w:rPr>
                <w:rFonts w:cs="Times New Roman"/>
                <w:sz w:val="22"/>
              </w:rPr>
              <w:fldChar w:fldCharType="end"/>
            </w:r>
          </w:p>
        </w:tc>
        <w:tc>
          <w:tcPr>
            <w:tcW w:w="10699" w:type="dxa"/>
            <w:tcBorders>
              <w:top w:val="single" w:sz="4" w:space="0" w:color="auto"/>
              <w:bottom w:val="single" w:sz="4" w:space="0" w:color="auto"/>
            </w:tcBorders>
          </w:tcPr>
          <w:p w14:paraId="272A3A67" w14:textId="3BEC4596" w:rsidR="00F21DA9" w:rsidRPr="001D21AF" w:rsidRDefault="00F21DA9" w:rsidP="000C7905">
            <w:pPr>
              <w:pStyle w:val="ListParagraph"/>
              <w:numPr>
                <w:ilvl w:val="0"/>
                <w:numId w:val="7"/>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were fearful or worried about developing further DFUs, losing limbs through amputation, and the impact a DFU reoccurrence might have on their lives. </w:t>
            </w:r>
          </w:p>
          <w:p w14:paraId="1A0F41EF" w14:textId="72366AA6" w:rsidR="00F21DA9" w:rsidRPr="001D21AF" w:rsidRDefault="00F21DA9" w:rsidP="000C7905">
            <w:pPr>
              <w:pStyle w:val="ListParagraph"/>
              <w:numPr>
                <w:ilvl w:val="0"/>
                <w:numId w:val="7"/>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felt down or had low self-esteem because of how the DFUs </w:t>
            </w:r>
            <w:r>
              <w:rPr>
                <w:rFonts w:cs="Times New Roman"/>
                <w:sz w:val="22"/>
              </w:rPr>
              <w:t xml:space="preserve">had </w:t>
            </w:r>
            <w:r w:rsidRPr="001D21AF">
              <w:rPr>
                <w:rFonts w:cs="Times New Roman"/>
                <w:sz w:val="22"/>
              </w:rPr>
              <w:t xml:space="preserve">negatively affected their everyday lives (e.g. loss of independence, inability to work and provide for the family, lifestyle changes). </w:t>
            </w:r>
          </w:p>
          <w:p w14:paraId="5661305C" w14:textId="2CA6565F" w:rsidR="00F21DA9" w:rsidRPr="001D21AF" w:rsidRDefault="00F21DA9" w:rsidP="000C7905">
            <w:pPr>
              <w:pStyle w:val="ListParagraph"/>
              <w:numPr>
                <w:ilvl w:val="0"/>
                <w:numId w:val="7"/>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felt a sense of hopelessness, anger, and frustration when DFUs developed despite their attempts to engage in foot care behaviours.</w:t>
            </w:r>
          </w:p>
          <w:p w14:paraId="69891EA6" w14:textId="044C3BEE" w:rsidR="00F21DA9" w:rsidRPr="001D21AF" w:rsidRDefault="00F21DA9" w:rsidP="000C7905">
            <w:pPr>
              <w:pStyle w:val="ListParagraph"/>
              <w:numPr>
                <w:ilvl w:val="0"/>
                <w:numId w:val="7"/>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felt self-blame or guilt for not paying enough attention to their feet, </w:t>
            </w:r>
            <w:r>
              <w:rPr>
                <w:rFonts w:cs="Times New Roman"/>
                <w:sz w:val="22"/>
              </w:rPr>
              <w:t xml:space="preserve">not </w:t>
            </w:r>
            <w:r w:rsidRPr="001D21AF">
              <w:rPr>
                <w:rFonts w:cs="Times New Roman"/>
                <w:sz w:val="22"/>
              </w:rPr>
              <w:t xml:space="preserve">controlling their diabetes well, </w:t>
            </w:r>
            <w:r>
              <w:rPr>
                <w:rFonts w:cs="Times New Roman"/>
                <w:sz w:val="22"/>
              </w:rPr>
              <w:t xml:space="preserve">not </w:t>
            </w:r>
            <w:r w:rsidRPr="001D21AF">
              <w:rPr>
                <w:rFonts w:cs="Times New Roman"/>
                <w:sz w:val="22"/>
              </w:rPr>
              <w:t xml:space="preserve">following foot care advice, or </w:t>
            </w:r>
            <w:r>
              <w:rPr>
                <w:rFonts w:cs="Times New Roman"/>
                <w:sz w:val="22"/>
              </w:rPr>
              <w:t xml:space="preserve">not </w:t>
            </w:r>
            <w:r w:rsidRPr="001D21AF">
              <w:rPr>
                <w:rFonts w:cs="Times New Roman"/>
                <w:sz w:val="22"/>
              </w:rPr>
              <w:t>engaging in foot care behaviours, especially in the event of reoccurrence.</w:t>
            </w:r>
          </w:p>
          <w:p w14:paraId="4C69AF5B" w14:textId="7BA3BC86" w:rsidR="00F21DA9" w:rsidRPr="001D21AF" w:rsidRDefault="00F21DA9" w:rsidP="000C7905">
            <w:pPr>
              <w:pStyle w:val="ListParagraph"/>
              <w:numPr>
                <w:ilvl w:val="0"/>
                <w:numId w:val="7"/>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 xml:space="preserve">experienced social isolation (e.g. from restricted mobility, lack of employment) or felt a burden to others because they </w:t>
            </w:r>
            <w:r>
              <w:rPr>
                <w:rFonts w:cs="Times New Roman"/>
                <w:sz w:val="22"/>
              </w:rPr>
              <w:t>were</w:t>
            </w:r>
            <w:r w:rsidRPr="001D21AF">
              <w:rPr>
                <w:rFonts w:cs="Times New Roman"/>
                <w:sz w:val="22"/>
              </w:rPr>
              <w:t xml:space="preserve"> dependent on them for daily activities (e.g. cooking and driving).</w:t>
            </w:r>
          </w:p>
          <w:p w14:paraId="044F1842" w14:textId="5384612E" w:rsidR="00F21DA9" w:rsidRDefault="00F21DA9" w:rsidP="00EB2682">
            <w:pPr>
              <w:pStyle w:val="ListParagraph"/>
              <w:numPr>
                <w:ilvl w:val="0"/>
                <w:numId w:val="7"/>
              </w:numPr>
              <w:spacing w:line="240" w:lineRule="auto"/>
              <w:contextualSpacing w:val="0"/>
              <w:rPr>
                <w:rFonts w:cs="Times New Roman"/>
                <w:sz w:val="22"/>
              </w:rPr>
            </w:pPr>
            <w:r w:rsidRPr="001D21AF">
              <w:rPr>
                <w:rFonts w:cs="Times New Roman"/>
                <w:sz w:val="22"/>
              </w:rPr>
              <w:t xml:space="preserve">Some </w:t>
            </w:r>
            <w:r w:rsidR="00EB2682">
              <w:rPr>
                <w:rFonts w:cs="Times New Roman"/>
                <w:sz w:val="22"/>
              </w:rPr>
              <w:t>patients</w:t>
            </w:r>
            <w:r w:rsidR="00EB2682" w:rsidRPr="001D21AF">
              <w:rPr>
                <w:rFonts w:cs="Times New Roman"/>
                <w:sz w:val="22"/>
              </w:rPr>
              <w:t xml:space="preserve"> </w:t>
            </w:r>
            <w:r w:rsidRPr="001D21AF">
              <w:rPr>
                <w:rFonts w:cs="Times New Roman"/>
                <w:sz w:val="22"/>
              </w:rPr>
              <w:t>found it difficult to share their experiences of a DFU with friends and family.</w:t>
            </w:r>
          </w:p>
          <w:p w14:paraId="0D7902DD" w14:textId="13FA1C45" w:rsidR="00A77D09" w:rsidRPr="00124ACA" w:rsidRDefault="00A77D09" w:rsidP="00A77D09">
            <w:pPr>
              <w:pStyle w:val="ListParagraph"/>
              <w:numPr>
                <w:ilvl w:val="0"/>
                <w:numId w:val="7"/>
              </w:numPr>
              <w:spacing w:line="240" w:lineRule="auto"/>
              <w:contextualSpacing w:val="0"/>
              <w:rPr>
                <w:rFonts w:cs="Times New Roman"/>
                <w:sz w:val="22"/>
              </w:rPr>
            </w:pPr>
            <w:r>
              <w:rPr>
                <w:rFonts w:cs="Times New Roman"/>
                <w:sz w:val="22"/>
              </w:rPr>
              <w:t>Some</w:t>
            </w:r>
            <w:r w:rsidRPr="00A77D09">
              <w:rPr>
                <w:rFonts w:cs="Times New Roman"/>
                <w:sz w:val="22"/>
              </w:rPr>
              <w:t xml:space="preserve"> podiatrists </w:t>
            </w:r>
            <w:r>
              <w:rPr>
                <w:rFonts w:cs="Times New Roman"/>
                <w:sz w:val="22"/>
              </w:rPr>
              <w:t>acknowledged</w:t>
            </w:r>
            <w:r w:rsidRPr="00A77D09">
              <w:rPr>
                <w:rFonts w:cs="Times New Roman"/>
                <w:sz w:val="22"/>
              </w:rPr>
              <w:t xml:space="preserve"> the </w:t>
            </w:r>
            <w:r>
              <w:rPr>
                <w:rFonts w:cs="Times New Roman"/>
                <w:sz w:val="22"/>
              </w:rPr>
              <w:t>emotional</w:t>
            </w:r>
            <w:r w:rsidRPr="00A77D09">
              <w:rPr>
                <w:rFonts w:cs="Times New Roman"/>
                <w:sz w:val="22"/>
              </w:rPr>
              <w:t xml:space="preserve"> impact of </w:t>
            </w:r>
            <w:r>
              <w:rPr>
                <w:rFonts w:cs="Times New Roman"/>
                <w:sz w:val="22"/>
              </w:rPr>
              <w:t>DFUs</w:t>
            </w:r>
            <w:r w:rsidRPr="00A77D09">
              <w:rPr>
                <w:rFonts w:cs="Times New Roman"/>
                <w:sz w:val="22"/>
              </w:rPr>
              <w:t xml:space="preserve"> on their patients, </w:t>
            </w:r>
            <w:r>
              <w:rPr>
                <w:rFonts w:cs="Times New Roman"/>
                <w:sz w:val="22"/>
              </w:rPr>
              <w:t>specifically</w:t>
            </w:r>
            <w:r w:rsidRPr="00A77D09">
              <w:rPr>
                <w:rFonts w:cs="Times New Roman"/>
                <w:sz w:val="22"/>
              </w:rPr>
              <w:t xml:space="preserve"> the presence of anger, depression, anxiety, and frustration.</w:t>
            </w:r>
          </w:p>
        </w:tc>
      </w:tr>
      <w:tr w:rsidR="009374B3" w:rsidRPr="001D21AF" w14:paraId="2B35851B" w14:textId="77777777" w:rsidTr="00B24686">
        <w:tc>
          <w:tcPr>
            <w:tcW w:w="3256" w:type="dxa"/>
            <w:tcBorders>
              <w:top w:val="single" w:sz="4" w:space="0" w:color="auto"/>
              <w:bottom w:val="single" w:sz="4" w:space="0" w:color="auto"/>
            </w:tcBorders>
          </w:tcPr>
          <w:p w14:paraId="315CDD7C" w14:textId="50757738" w:rsidR="00F21DA9" w:rsidRPr="001D21AF" w:rsidRDefault="00F21DA9" w:rsidP="000C7905">
            <w:pPr>
              <w:spacing w:line="240" w:lineRule="auto"/>
              <w:rPr>
                <w:rFonts w:cs="Times New Roman"/>
                <w:sz w:val="22"/>
              </w:rPr>
            </w:pPr>
            <w:r w:rsidRPr="001D21AF">
              <w:rPr>
                <w:rFonts w:cs="Times New Roman"/>
                <w:sz w:val="22"/>
              </w:rPr>
              <w:t>Maintaining behaviours long-term may be challenging</w:t>
            </w:r>
            <w:r>
              <w:rPr>
                <w:rFonts w:cs="Times New Roman"/>
                <w:sz w:val="22"/>
              </w:rPr>
              <w:t xml:space="preserve"> </w:t>
            </w:r>
            <w:r w:rsidRPr="001D21AF">
              <w:rPr>
                <w:rFonts w:cs="Times New Roman"/>
                <w:sz w:val="22"/>
              </w:rPr>
              <w:fldChar w:fldCharType="begin" w:fldLock="1"/>
            </w:r>
            <w:r w:rsidR="00B55666">
              <w:rPr>
                <w:rFonts w:cs="Times New Roman"/>
                <w:sz w:val="22"/>
              </w:rPr>
              <w:instrText>ADDIN CSL_CITATION { "citationItems" : [ { "id" : "ITEM-1",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"ITEM-1",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 "plainTextFormattedCitation" : "[17]", "previouslyFormattedCitation" : "[17]" }, "properties" : {  }, "schema" : "https://github.com/citation-style-language/schema/raw/master/csl-citation.json" }</w:instrText>
            </w:r>
            <w:r w:rsidRPr="001D21AF">
              <w:rPr>
                <w:rFonts w:cs="Times New Roman"/>
                <w:sz w:val="22"/>
              </w:rPr>
              <w:fldChar w:fldCharType="separate"/>
            </w:r>
            <w:r w:rsidR="00096E92" w:rsidRPr="00096E92">
              <w:rPr>
                <w:rFonts w:cs="Times New Roman"/>
                <w:noProof/>
                <w:sz w:val="22"/>
              </w:rPr>
              <w:t>[17]</w:t>
            </w:r>
            <w:r w:rsidRPr="001D21AF">
              <w:rPr>
                <w:rFonts w:cs="Times New Roman"/>
                <w:sz w:val="22"/>
              </w:rPr>
              <w:fldChar w:fldCharType="end"/>
            </w:r>
          </w:p>
        </w:tc>
        <w:tc>
          <w:tcPr>
            <w:tcW w:w="10699" w:type="dxa"/>
            <w:tcBorders>
              <w:top w:val="single" w:sz="4" w:space="0" w:color="auto"/>
              <w:bottom w:val="single" w:sz="4" w:space="0" w:color="auto"/>
            </w:tcBorders>
          </w:tcPr>
          <w:p w14:paraId="52A9B7E3" w14:textId="18910F55" w:rsidR="00F21DA9" w:rsidRPr="001D21AF" w:rsidRDefault="00F21DA9" w:rsidP="000C7905">
            <w:pPr>
              <w:pStyle w:val="ListParagraph"/>
              <w:numPr>
                <w:ilvl w:val="0"/>
                <w:numId w:val="10"/>
              </w:numPr>
              <w:spacing w:line="240" w:lineRule="auto"/>
              <w:contextualSpacing w:val="0"/>
              <w:rPr>
                <w:rFonts w:cs="Times New Roman"/>
                <w:sz w:val="22"/>
              </w:rPr>
            </w:pPr>
            <w:r w:rsidRPr="001D21AF">
              <w:rPr>
                <w:rFonts w:cs="Times New Roman"/>
                <w:sz w:val="22"/>
              </w:rPr>
              <w:t xml:space="preserve">Some </w:t>
            </w:r>
            <w:r w:rsidR="007819D2">
              <w:rPr>
                <w:rFonts w:cs="Times New Roman"/>
                <w:sz w:val="22"/>
              </w:rPr>
              <w:t>patients</w:t>
            </w:r>
            <w:r w:rsidR="007819D2" w:rsidRPr="001D21AF">
              <w:rPr>
                <w:rFonts w:cs="Times New Roman"/>
                <w:sz w:val="22"/>
              </w:rPr>
              <w:t xml:space="preserve"> </w:t>
            </w:r>
            <w:r>
              <w:rPr>
                <w:rFonts w:cs="Times New Roman"/>
                <w:sz w:val="22"/>
              </w:rPr>
              <w:t>were not confident</w:t>
            </w:r>
            <w:r w:rsidRPr="001D21AF">
              <w:rPr>
                <w:rFonts w:cs="Times New Roman"/>
                <w:sz w:val="22"/>
              </w:rPr>
              <w:t xml:space="preserve"> that they could maintain </w:t>
            </w:r>
            <w:r>
              <w:rPr>
                <w:rFonts w:cs="Times New Roman"/>
                <w:sz w:val="22"/>
              </w:rPr>
              <w:t>foot care</w:t>
            </w:r>
            <w:r w:rsidRPr="001D21AF">
              <w:rPr>
                <w:rFonts w:cs="Times New Roman"/>
                <w:sz w:val="22"/>
              </w:rPr>
              <w:t xml:space="preserve"> behaviours in the long-term, with engagement likely to decrease over time.</w:t>
            </w:r>
          </w:p>
          <w:p w14:paraId="54005123" w14:textId="1005FFC1" w:rsidR="00F21DA9" w:rsidRPr="001D21AF" w:rsidRDefault="00F21DA9" w:rsidP="007819D2">
            <w:pPr>
              <w:pStyle w:val="ListParagraph"/>
              <w:numPr>
                <w:ilvl w:val="0"/>
                <w:numId w:val="10"/>
              </w:numPr>
              <w:spacing w:line="240" w:lineRule="auto"/>
              <w:contextualSpacing w:val="0"/>
              <w:rPr>
                <w:rFonts w:cs="Times New Roman"/>
                <w:sz w:val="22"/>
              </w:rPr>
            </w:pPr>
            <w:r w:rsidRPr="001D21AF">
              <w:rPr>
                <w:rFonts w:cs="Times New Roman"/>
                <w:color w:val="000000" w:themeColor="text1"/>
                <w:sz w:val="22"/>
              </w:rPr>
              <w:t xml:space="preserve">Some </w:t>
            </w:r>
            <w:r w:rsidR="007819D2">
              <w:rPr>
                <w:rFonts w:cs="Times New Roman"/>
                <w:color w:val="000000" w:themeColor="text1"/>
                <w:sz w:val="22"/>
              </w:rPr>
              <w:t>patients</w:t>
            </w:r>
            <w:r w:rsidR="007819D2" w:rsidRPr="001D21AF">
              <w:rPr>
                <w:rFonts w:cs="Times New Roman"/>
                <w:color w:val="000000" w:themeColor="text1"/>
                <w:sz w:val="22"/>
              </w:rPr>
              <w:t xml:space="preserve"> </w:t>
            </w:r>
            <w:r>
              <w:rPr>
                <w:rFonts w:cs="Times New Roman"/>
                <w:color w:val="000000" w:themeColor="text1"/>
                <w:sz w:val="22"/>
              </w:rPr>
              <w:t>were</w:t>
            </w:r>
            <w:r w:rsidRPr="001D21AF">
              <w:rPr>
                <w:rFonts w:cs="Times New Roman"/>
                <w:color w:val="000000" w:themeColor="text1"/>
                <w:sz w:val="22"/>
              </w:rPr>
              <w:t xml:space="preserve"> impatient to resume the physical activities they stopped when they had an active DFU, leading them to do too much activity and risk getting another DFU.</w:t>
            </w:r>
          </w:p>
        </w:tc>
      </w:tr>
      <w:tr w:rsidR="009374B3" w:rsidRPr="001D21AF" w14:paraId="26CFE629" w14:textId="77777777" w:rsidTr="00B24686">
        <w:tc>
          <w:tcPr>
            <w:tcW w:w="3256" w:type="dxa"/>
            <w:tcBorders>
              <w:top w:val="single" w:sz="4" w:space="0" w:color="auto"/>
              <w:bottom w:val="single" w:sz="4" w:space="0" w:color="auto"/>
            </w:tcBorders>
          </w:tcPr>
          <w:p w14:paraId="3F402B09" w14:textId="50F34A89" w:rsidR="00F21DA9" w:rsidRPr="001D21AF" w:rsidRDefault="00F21DA9" w:rsidP="000C7905">
            <w:pPr>
              <w:spacing w:line="240" w:lineRule="auto"/>
              <w:rPr>
                <w:rFonts w:cs="Times New Roman"/>
                <w:sz w:val="22"/>
              </w:rPr>
            </w:pPr>
            <w:r w:rsidRPr="001D21AF">
              <w:rPr>
                <w:rFonts w:cs="Times New Roman"/>
                <w:sz w:val="22"/>
              </w:rPr>
              <w:t>Physical limitations impeding foot</w:t>
            </w:r>
            <w:r w:rsidR="00932E66">
              <w:rPr>
                <w:rFonts w:cs="Times New Roman"/>
                <w:sz w:val="22"/>
              </w:rPr>
              <w:t xml:space="preserve"> </w:t>
            </w:r>
            <w:r w:rsidRPr="001D21AF">
              <w:rPr>
                <w:rFonts w:cs="Times New Roman"/>
                <w:sz w:val="22"/>
              </w:rPr>
              <w:t xml:space="preserve">checking </w:t>
            </w:r>
            <w:r w:rsidRPr="001D21AF">
              <w:rPr>
                <w:rFonts w:cs="Times New Roman"/>
                <w:sz w:val="22"/>
              </w:rPr>
              <w:fldChar w:fldCharType="begin" w:fldLock="1"/>
            </w:r>
            <w:r w:rsidR="008736E8">
              <w:rPr>
                <w:rFonts w:cs="Times New Roman"/>
                <w:sz w:val="22"/>
              </w:rPr>
              <w:instrText>ADDIN CSL_CITATION { "citationItems" : [ { "id" : "ITEM-1", "itemData" : { "DOI" : "10.1016/j.diabres.2003.10.014", "ISBN" : "0168-8227", "ISSN" : "01688227", "PMID" : "15063604", "abstract" : "Aim: To determine knowledge and practice of foot care in people with diabetes. Methods: A questionnaire was completed by patients in Middlesbrough, South Tees, UK. A knowledge score was calculated and current practice determined. Practices that put patients at risk of developing foot ulcers and barriers to good practice were identified. Patients at high risk of ulceration were compared to those at low risk. Results: The mean knowledge score was 6.5 (S.D. 2.1) out of a possible 11. There was a positive correlation between the score and having received advice on foot care (6.9 versus 5.4, P=0.001). Deficiencies in knowledge included the inability to sense minor injury to the feet (47.3%), proneness to ulceration (52.4%) and effect of smoking on the circulation (44.5%). 24.6% (20.1-29.2) never visited a chiropodist, 18.5% (14.2-22.7) failed to inspect their feet and 83% (79.1-86.9) did not have their feet measured when they last purchased shoes. Practices that put patients at risk included use of direct forms of heat on the feet and walking barefoot. Barriers to practice of foot care were mainly due to co-morbidity. Those with high risk feet showed a higher (6.8) but not significant knowledge score compared to those at low risk (6.5) and their foot care practise was better. Conclusion: The results highlight areas where efforts to improve knowledge and practice may contribute to the prevention of foot ulcers and amputation. \u00a9 2003 Elsevier Ireland Ltd. All rights reserved.", "author" : [ { "dropping-particle" : "", "family" : "Pollock", "given" : "R. D.", "non-dropping-particle" : "", "parse-names" : false, "suffix" : "" }, { "dropping-particle" : "", "family" : "Unwin", "given" : "N. C.", "non-dropping-particle" : "", "parse-names" : false, "suffix" : "" }, { "dropping-particle" : "", "family" : "Connolly", "given" : "V.", "non-dropping-particle" : "", "parse-names" : false, "suffix" : "" } ], "container-title" : "Diabetes Research and Clinical Practice", "id" : "ITEM-1", "issue" : "2", "issued" : { "date-parts" : [ [ "2004" ] ] }, "page" : "117-122", "title" : "Knowledge and practice of foot care in people with diabetes", "type" : "article-journal", "volume" : "64" }, "uris" : [ "http://www.mendeley.com/documents/?uuid=52609bf9-e5a0-4b1c-baa0-ec1d3883e725" ] }, { "id" : "ITEM-2", "itemData" : { "author" : [ { "dropping-particle" : "", "family" : "Searle", "given" : "Aidan", "non-dropping-particle" : "", "parse-names" : false, "suffix" : "" }, { "dropping-particle" : "", "family" : "Campbell", "given" : "Rona", "non-dropping-particle" : "", "parse-names" : false, "suffix" : "" }, { "dropping-particle" : "", "family" : "Tallon", "given" : "Debbie", "non-dropping-particle" : "", "parse-names" : false, "suffix" : "" }, { "dropping-particle" : "", "family" : "Fitzgerald", "given" : "Aofie", "non-dropping-particle" : "", "parse-names" : false, "suffix" : "" }, { "dropping-particle" : "", "family" : "Vedhara", "given" : "Kav", "non-dropping-particle" : "", "parse-names" : false, "suffix" : "" } ], "container-title" : "Wounds", "id" : "ITEM-2", "issue" : "1", "issued" : { "date-parts" : [ [ "2005" ] ] }, "page" : "1-12", "title" : "A qualitative approach to understanding the experience of ulceration and healing in the diabetic foot: Patient and podiatrist perspective", "type" : "article-journal", "volume" : "66" }, "uris" : [ "http://www.mendeley.com/documents/?uuid=e6b3777a-6506-4df0-8272-432e95f8382b", "http://www.mendeley.com/documents/?uuid=ef9d4a18-97be-453c-a755-abc3b3a47563" ] } ], "mendeley" : { "formattedCitation" : "[34,35]", "plainTextFormattedCitation" : "[34,35]", "previouslyFormattedCitation" : "[34,35]" }, "properties" : {  }, "schema" : "https://github.com/citation-style-language/schema/raw/master/csl-citation.json" }</w:instrText>
            </w:r>
            <w:r w:rsidRPr="001D21AF">
              <w:rPr>
                <w:rFonts w:cs="Times New Roman"/>
                <w:sz w:val="22"/>
              </w:rPr>
              <w:fldChar w:fldCharType="separate"/>
            </w:r>
            <w:r w:rsidR="007C2E8A" w:rsidRPr="007C2E8A">
              <w:rPr>
                <w:rFonts w:cs="Times New Roman"/>
                <w:noProof/>
                <w:sz w:val="22"/>
              </w:rPr>
              <w:t>[34,35]</w:t>
            </w:r>
            <w:r w:rsidRPr="001D21AF">
              <w:rPr>
                <w:rFonts w:cs="Times New Roman"/>
                <w:sz w:val="22"/>
              </w:rPr>
              <w:fldChar w:fldCharType="end"/>
            </w:r>
          </w:p>
        </w:tc>
        <w:tc>
          <w:tcPr>
            <w:tcW w:w="10699" w:type="dxa"/>
            <w:tcBorders>
              <w:top w:val="single" w:sz="4" w:space="0" w:color="auto"/>
              <w:bottom w:val="single" w:sz="4" w:space="0" w:color="auto"/>
            </w:tcBorders>
          </w:tcPr>
          <w:p w14:paraId="1BBFC406" w14:textId="580831A9" w:rsidR="00F21DA9" w:rsidRPr="001D21AF" w:rsidRDefault="00A77D09" w:rsidP="00454146">
            <w:pPr>
              <w:pStyle w:val="ListParagraph"/>
              <w:numPr>
                <w:ilvl w:val="0"/>
                <w:numId w:val="10"/>
              </w:numPr>
              <w:spacing w:line="240" w:lineRule="auto"/>
              <w:contextualSpacing w:val="0"/>
              <w:rPr>
                <w:rFonts w:cs="Times New Roman"/>
                <w:sz w:val="22"/>
              </w:rPr>
            </w:pPr>
            <w:r>
              <w:rPr>
                <w:rFonts w:cs="Times New Roman"/>
                <w:sz w:val="22"/>
              </w:rPr>
              <w:t>Some p</w:t>
            </w:r>
            <w:r w:rsidR="00475C62">
              <w:rPr>
                <w:rFonts w:cs="Times New Roman"/>
                <w:sz w:val="22"/>
              </w:rPr>
              <w:t xml:space="preserve">atients and podiatrists reported physical limitations that </w:t>
            </w:r>
            <w:r w:rsidR="00ED5AC8">
              <w:rPr>
                <w:rFonts w:cs="Times New Roman"/>
                <w:sz w:val="22"/>
              </w:rPr>
              <w:t>prevented</w:t>
            </w:r>
            <w:r w:rsidR="00475C62" w:rsidRPr="001D21AF">
              <w:rPr>
                <w:rFonts w:cs="Times New Roman"/>
                <w:sz w:val="22"/>
              </w:rPr>
              <w:t xml:space="preserve"> </w:t>
            </w:r>
            <w:r w:rsidR="00475C62">
              <w:rPr>
                <w:rFonts w:cs="Times New Roman"/>
                <w:sz w:val="22"/>
              </w:rPr>
              <w:t>patients from</w:t>
            </w:r>
            <w:r w:rsidR="00475C62" w:rsidRPr="001D21AF">
              <w:rPr>
                <w:rFonts w:cs="Times New Roman"/>
                <w:sz w:val="22"/>
              </w:rPr>
              <w:t xml:space="preserve"> engaging in foot care behaviours</w:t>
            </w:r>
            <w:r w:rsidR="00475C62">
              <w:rPr>
                <w:rFonts w:cs="Times New Roman"/>
                <w:sz w:val="22"/>
              </w:rPr>
              <w:t xml:space="preserve">, including </w:t>
            </w:r>
            <w:r w:rsidR="00F21DA9" w:rsidRPr="001D21AF">
              <w:rPr>
                <w:rFonts w:cs="Times New Roman"/>
                <w:sz w:val="22"/>
              </w:rPr>
              <w:t>joint mobility problems, neuropathy, and visual impairment</w:t>
            </w:r>
            <w:r w:rsidR="00454146">
              <w:rPr>
                <w:rFonts w:cs="Times New Roman"/>
                <w:sz w:val="22"/>
              </w:rPr>
              <w:t>.</w:t>
            </w:r>
          </w:p>
        </w:tc>
      </w:tr>
      <w:tr w:rsidR="009374B3" w:rsidRPr="001D21AF" w14:paraId="08D9F231" w14:textId="77777777" w:rsidTr="00B24686">
        <w:tc>
          <w:tcPr>
            <w:tcW w:w="3256" w:type="dxa"/>
            <w:tcBorders>
              <w:top w:val="single" w:sz="4" w:space="0" w:color="auto"/>
            </w:tcBorders>
          </w:tcPr>
          <w:p w14:paraId="10BD6D6B" w14:textId="72E6E1CD" w:rsidR="00F21DA9" w:rsidRPr="001D21AF" w:rsidRDefault="00F21DA9" w:rsidP="000C7905">
            <w:pPr>
              <w:spacing w:line="240" w:lineRule="auto"/>
              <w:rPr>
                <w:rFonts w:cs="Times New Roman"/>
                <w:sz w:val="22"/>
              </w:rPr>
            </w:pPr>
            <w:r w:rsidRPr="001D21AF">
              <w:rPr>
                <w:rFonts w:cs="Times New Roman"/>
                <w:sz w:val="22"/>
              </w:rPr>
              <w:t>Concerns over using digital interventions</w:t>
            </w:r>
            <w:r>
              <w:rPr>
                <w:rFonts w:cs="Times New Roman"/>
                <w:sz w:val="22"/>
              </w:rPr>
              <w:t xml:space="preserve"> </w:t>
            </w:r>
            <w:r w:rsidRPr="001D21AF">
              <w:rPr>
                <w:rFonts w:cs="Times New Roman"/>
                <w:sz w:val="22"/>
              </w:rPr>
              <w:fldChar w:fldCharType="begin" w:fldLock="1"/>
            </w:r>
            <w:r w:rsidR="008736E8">
              <w:rPr>
                <w:rFonts w:cs="Times New Roman"/>
                <w:sz w:val="22"/>
              </w:rPr>
              <w:instrText>ADDIN CSL_CITATION { "citationItems" : [ { "id" : "ITEM-1", "itemData" : { "author" : [ { "dropping-particle" : "", "family" : "Burnside", "given" : "Jaclyn", "non-dropping-particle" : "", "parse-names" : false, "suffix" : "" }, { "dropping-particle" : "", "family" : "Wells", "given" : "Wendy", "non-dropping-particle" : "", "parse-names" : false, "suffix" : "" }, { "dropping-particle" : "", "family" : "Smith", "given" : "Maureen", "non-dropping-particle" : "", "parse-names" : false, "suffix" : "" }, { "dropping-particle" : "", "family" : "Game", "given" : "Fran", "non-dropping-particle" : "", "parse-names" : false, "suffix" : "" }, { "dropping-particle" : "", "family" : "Jeffcoate", "given" : "William", "non-dropping-particle" : "", "parse-names" : false, "suffix" : "" }, { "dropping-particle" : "", "family" : "Radford", "given" : "Kate", "non-dropping-particle" : "", "parse-names" : false, "suffix" : "" } ], "id" : "ITEM-1", "issued" : { "date-parts" : [ [ "2006" ] ] }, "title" : "Education for the prevention of foot ulcers: views of those with neuropathy", "type" : "article-journal" }, "uris" : [ "http://www.mendeley.com/documents/?uuid=7f9d3f38-8759-4c42-86e9-d43f2faf9952", "http://www.mendeley.com/documents/?uuid=abe2207d-a523-42d3-8685-2ce17e59b734" ] } ], "mendeley" : { "formattedCitation" : "[32]", "plainTextFormattedCitation" : "[32]", "previouslyFormattedCitation" : "[32]" }, "properties" : {  }, "schema" : "https://github.com/citation-style-language/schema/raw/master/csl-citation.json" }</w:instrText>
            </w:r>
            <w:r w:rsidRPr="001D21AF">
              <w:rPr>
                <w:rFonts w:cs="Times New Roman"/>
                <w:sz w:val="22"/>
              </w:rPr>
              <w:fldChar w:fldCharType="separate"/>
            </w:r>
            <w:r w:rsidR="007C2E8A" w:rsidRPr="007C2E8A">
              <w:rPr>
                <w:rFonts w:cs="Times New Roman"/>
                <w:noProof/>
                <w:sz w:val="22"/>
              </w:rPr>
              <w:t>[32]</w:t>
            </w:r>
            <w:r w:rsidRPr="001D21AF">
              <w:rPr>
                <w:rFonts w:cs="Times New Roman"/>
                <w:sz w:val="22"/>
              </w:rPr>
              <w:fldChar w:fldCharType="end"/>
            </w:r>
          </w:p>
        </w:tc>
        <w:tc>
          <w:tcPr>
            <w:tcW w:w="10699" w:type="dxa"/>
            <w:tcBorders>
              <w:top w:val="single" w:sz="4" w:space="0" w:color="auto"/>
            </w:tcBorders>
          </w:tcPr>
          <w:p w14:paraId="4E1B5007" w14:textId="5F963AEE" w:rsidR="00F21DA9" w:rsidRPr="001D21AF" w:rsidRDefault="00F21DA9" w:rsidP="007819D2">
            <w:pPr>
              <w:pStyle w:val="ListParagraph"/>
              <w:numPr>
                <w:ilvl w:val="0"/>
                <w:numId w:val="9"/>
              </w:numPr>
              <w:spacing w:line="240" w:lineRule="auto"/>
              <w:contextualSpacing w:val="0"/>
              <w:rPr>
                <w:rFonts w:cs="Times New Roman"/>
                <w:sz w:val="22"/>
              </w:rPr>
            </w:pPr>
            <w:r w:rsidRPr="001D21AF">
              <w:rPr>
                <w:rFonts w:cs="Times New Roman"/>
                <w:sz w:val="22"/>
              </w:rPr>
              <w:t xml:space="preserve">Some </w:t>
            </w:r>
            <w:r w:rsidR="007819D2">
              <w:rPr>
                <w:rFonts w:cs="Times New Roman"/>
                <w:sz w:val="22"/>
              </w:rPr>
              <w:t>patients</w:t>
            </w:r>
            <w:r w:rsidR="007819D2" w:rsidRPr="001D21AF">
              <w:rPr>
                <w:rFonts w:cs="Times New Roman"/>
                <w:sz w:val="22"/>
              </w:rPr>
              <w:t xml:space="preserve"> </w:t>
            </w:r>
            <w:r>
              <w:rPr>
                <w:rFonts w:cs="Times New Roman"/>
                <w:sz w:val="22"/>
              </w:rPr>
              <w:t>felt</w:t>
            </w:r>
            <w:r w:rsidRPr="001D21AF">
              <w:rPr>
                <w:rFonts w:cs="Times New Roman"/>
                <w:sz w:val="22"/>
              </w:rPr>
              <w:t xml:space="preserve"> they </w:t>
            </w:r>
            <w:r>
              <w:rPr>
                <w:rFonts w:cs="Times New Roman"/>
                <w:sz w:val="22"/>
              </w:rPr>
              <w:t>did</w:t>
            </w:r>
            <w:r w:rsidRPr="001D21AF">
              <w:rPr>
                <w:rFonts w:cs="Times New Roman"/>
                <w:sz w:val="22"/>
              </w:rPr>
              <w:t xml:space="preserve"> not have the necessary computer skills for internet or computer-based interventions. </w:t>
            </w:r>
          </w:p>
        </w:tc>
      </w:tr>
    </w:tbl>
    <w:p w14:paraId="2C2CE684" w14:textId="77777777" w:rsidR="00F21DA9" w:rsidRPr="00F21DA9" w:rsidRDefault="00F21DA9" w:rsidP="00F21DA9"/>
    <w:p w14:paraId="51942FF1" w14:textId="77777777" w:rsidR="00F21DA9" w:rsidRDefault="00F21DA9" w:rsidP="00FF11CA">
      <w:pPr>
        <w:pStyle w:val="Heading2"/>
        <w:sectPr w:rsidR="00F21DA9" w:rsidSect="00F21DA9">
          <w:pgSz w:w="16838" w:h="11906" w:orient="landscape"/>
          <w:pgMar w:top="1440" w:right="1440" w:bottom="1440" w:left="1440" w:header="708" w:footer="708" w:gutter="0"/>
          <w:cols w:space="708"/>
          <w:docGrid w:linePitch="360"/>
        </w:sectPr>
      </w:pPr>
    </w:p>
    <w:p w14:paraId="3D001029" w14:textId="5A9A4681" w:rsidR="00540E81" w:rsidRPr="00042364" w:rsidRDefault="00042364" w:rsidP="00124ACA">
      <w:pPr>
        <w:pStyle w:val="Heading3"/>
      </w:pPr>
      <w:r>
        <w:lastRenderedPageBreak/>
        <w:t>Q</w:t>
      </w:r>
      <w:r w:rsidR="00540E81" w:rsidRPr="00042364">
        <w:t>ualitative interviews</w:t>
      </w:r>
    </w:p>
    <w:p w14:paraId="4678C60B" w14:textId="77777777" w:rsidR="0019508B" w:rsidRDefault="0019508B" w:rsidP="00124ACA">
      <w:pPr>
        <w:pStyle w:val="Heading4"/>
      </w:pPr>
      <w:r>
        <w:t>Purpose</w:t>
      </w:r>
    </w:p>
    <w:p w14:paraId="225262F9" w14:textId="6AF35B32" w:rsidR="0019508B" w:rsidRPr="005E4DED" w:rsidRDefault="0019508B">
      <w:pPr>
        <w:rPr>
          <w:rFonts w:cs="Arial"/>
        </w:rPr>
      </w:pPr>
      <w:r w:rsidRPr="005E4DED">
        <w:rPr>
          <w:rFonts w:cs="Arial"/>
        </w:rPr>
        <w:t xml:space="preserve">To explore the acceptability and feasibility of </w:t>
      </w:r>
      <w:r w:rsidR="00485291">
        <w:rPr>
          <w:rFonts w:cs="Arial"/>
        </w:rPr>
        <w:t xml:space="preserve">initial ideas </w:t>
      </w:r>
      <w:r w:rsidR="002E12F5">
        <w:rPr>
          <w:rFonts w:cs="Arial"/>
        </w:rPr>
        <w:t xml:space="preserve">regarding </w:t>
      </w:r>
      <w:r>
        <w:rPr>
          <w:rFonts w:cs="Arial"/>
        </w:rPr>
        <w:t>the</w:t>
      </w:r>
      <w:r w:rsidRPr="005E4DED">
        <w:rPr>
          <w:rFonts w:cs="Arial"/>
        </w:rPr>
        <w:t xml:space="preserve"> </w:t>
      </w:r>
      <w:r w:rsidR="002E12F5">
        <w:rPr>
          <w:rFonts w:cs="Arial"/>
        </w:rPr>
        <w:t>content and delivery of the</w:t>
      </w:r>
      <w:r w:rsidR="00485291">
        <w:rPr>
          <w:rFonts w:cs="Arial"/>
        </w:rPr>
        <w:t xml:space="preserve"> </w:t>
      </w:r>
      <w:r w:rsidR="003B62CE">
        <w:rPr>
          <w:rFonts w:cs="Arial"/>
        </w:rPr>
        <w:t>maintenance intervention</w:t>
      </w:r>
      <w:r w:rsidR="003B62CE" w:rsidRPr="005E4DED">
        <w:rPr>
          <w:rFonts w:cs="Arial"/>
        </w:rPr>
        <w:t xml:space="preserve"> </w:t>
      </w:r>
      <w:r w:rsidRPr="005E4DED">
        <w:rPr>
          <w:rFonts w:cs="Arial"/>
        </w:rPr>
        <w:t xml:space="preserve">from the perspective of people </w:t>
      </w:r>
      <w:r w:rsidR="00B33A4D">
        <w:rPr>
          <w:rFonts w:cs="Arial"/>
        </w:rPr>
        <w:t>who have had</w:t>
      </w:r>
      <w:r w:rsidRPr="005E4DED">
        <w:rPr>
          <w:rFonts w:cs="Arial"/>
        </w:rPr>
        <w:t xml:space="preserve"> </w:t>
      </w:r>
      <w:r w:rsidR="000F5D92">
        <w:rPr>
          <w:rFonts w:cs="Arial"/>
        </w:rPr>
        <w:t>DFUs</w:t>
      </w:r>
      <w:r w:rsidR="007736F5">
        <w:rPr>
          <w:rFonts w:cs="Arial"/>
        </w:rPr>
        <w:t>;</w:t>
      </w:r>
      <w:r w:rsidRPr="005E4DED">
        <w:rPr>
          <w:rFonts w:cs="Arial"/>
        </w:rPr>
        <w:t xml:space="preserve"> and</w:t>
      </w:r>
      <w:r>
        <w:rPr>
          <w:rFonts w:cs="Arial"/>
        </w:rPr>
        <w:t xml:space="preserve"> to</w:t>
      </w:r>
      <w:r w:rsidRPr="005E4DED">
        <w:rPr>
          <w:rFonts w:cs="Arial"/>
        </w:rPr>
        <w:t xml:space="preserve"> identify </w:t>
      </w:r>
      <w:r>
        <w:rPr>
          <w:rFonts w:cs="Arial"/>
        </w:rPr>
        <w:t>potential</w:t>
      </w:r>
      <w:r w:rsidRPr="005E4DED">
        <w:rPr>
          <w:rFonts w:cs="Arial"/>
        </w:rPr>
        <w:t xml:space="preserve"> </w:t>
      </w:r>
      <w:r>
        <w:t xml:space="preserve">barriers and facilitators to </w:t>
      </w:r>
      <w:r w:rsidR="00C660CA">
        <w:t xml:space="preserve">its </w:t>
      </w:r>
      <w:r w:rsidR="000E3574">
        <w:t xml:space="preserve">target </w:t>
      </w:r>
      <w:r>
        <w:t>behaviours.</w:t>
      </w:r>
    </w:p>
    <w:p w14:paraId="4DABAF2A" w14:textId="77777777" w:rsidR="0019508B" w:rsidRDefault="0019508B" w:rsidP="00124ACA">
      <w:pPr>
        <w:pStyle w:val="Heading4"/>
      </w:pPr>
      <w:r>
        <w:t>Methods</w:t>
      </w:r>
    </w:p>
    <w:p w14:paraId="06B5F0B4" w14:textId="15B5E830" w:rsidR="00FE2F29" w:rsidRDefault="00DE65A7">
      <w:r w:rsidRPr="00881534">
        <w:t>A total of</w:t>
      </w:r>
      <w:r>
        <w:t xml:space="preserve"> 250 adult </w:t>
      </w:r>
      <w:r w:rsidR="00F36AA5">
        <w:t xml:space="preserve">(aged 18+ years) </w:t>
      </w:r>
      <w:r>
        <w:t>patient</w:t>
      </w:r>
      <w:r w:rsidR="00F36AA5">
        <w:t>s</w:t>
      </w:r>
      <w:r>
        <w:t xml:space="preserve"> with diabetes </w:t>
      </w:r>
      <w:r w:rsidDel="00BC30ED">
        <w:t>who had previously had a DFU</w:t>
      </w:r>
      <w:r>
        <w:t xml:space="preserve"> were contacted by letter by their local NHS podiatry service</w:t>
      </w:r>
      <w:r w:rsidRPr="00881534">
        <w:t xml:space="preserve">. </w:t>
      </w:r>
      <w:r w:rsidR="00F36AA5">
        <w:t xml:space="preserve">Participants were excluded if they had a DFU in the previous two weeks. </w:t>
      </w:r>
      <w:r w:rsidRPr="00881534">
        <w:t xml:space="preserve">Sixty-six patients (26%) expressed interest in the study, 53 of whom (21% of original mail-out) were eligible to </w:t>
      </w:r>
      <w:r>
        <w:t>participate</w:t>
      </w:r>
      <w:r w:rsidRPr="00881534">
        <w:t>. Eligible respondents were purposively sampled to represent a diverse set of ages</w:t>
      </w:r>
      <w:r>
        <w:t xml:space="preserve"> (range: 45-91 years)</w:t>
      </w:r>
      <w:r w:rsidRPr="00881534">
        <w:t xml:space="preserve">, genders, and internet use (Table </w:t>
      </w:r>
      <w:r>
        <w:t>2</w:t>
      </w:r>
      <w:r w:rsidRPr="00881534">
        <w:t>).</w:t>
      </w:r>
      <w:r>
        <w:t xml:space="preserve"> Twenty participants took part in </w:t>
      </w:r>
      <w:r w:rsidR="00141329">
        <w:t xml:space="preserve">a single </w:t>
      </w:r>
      <w:r>
        <w:t>s</w:t>
      </w:r>
      <w:r w:rsidR="0019508B" w:rsidDel="00BC30ED">
        <w:t xml:space="preserve">emi-structured interview. </w:t>
      </w:r>
    </w:p>
    <w:p w14:paraId="4E6BCDC0" w14:textId="722A1C69" w:rsidR="00881534" w:rsidDel="00BC30ED" w:rsidRDefault="0019508B">
      <w:r w:rsidDel="00BC30ED">
        <w:t xml:space="preserve">Interviews </w:t>
      </w:r>
      <w:r w:rsidR="000E3574" w:rsidDel="00BC30ED">
        <w:t>explored</w:t>
      </w:r>
      <w:r w:rsidDel="00BC30ED">
        <w:t xml:space="preserve"> participants’ views of </w:t>
      </w:r>
      <w:r w:rsidR="001C4ED6" w:rsidRPr="00881534" w:rsidDel="00BC30ED">
        <w:t xml:space="preserve">the target behaviours </w:t>
      </w:r>
      <w:r w:rsidR="00F3350E">
        <w:t xml:space="preserve">and </w:t>
      </w:r>
      <w:r w:rsidRPr="00881534" w:rsidDel="00BC30ED">
        <w:t xml:space="preserve">potential </w:t>
      </w:r>
      <w:r w:rsidR="00730746" w:rsidRPr="00881534" w:rsidDel="00BC30ED">
        <w:t>intervention features</w:t>
      </w:r>
      <w:r w:rsidR="00F3350E">
        <w:t>, including</w:t>
      </w:r>
      <w:r w:rsidR="00730746" w:rsidRPr="00881534" w:rsidDel="00BC30ED">
        <w:t xml:space="preserve"> foot checking reminders</w:t>
      </w:r>
      <w:r w:rsidR="00F3350E">
        <w:t>,</w:t>
      </w:r>
      <w:r w:rsidR="009560F5">
        <w:t xml:space="preserve"> facilities for note-taking, </w:t>
      </w:r>
      <w:r w:rsidR="00485693">
        <w:t>personalised advice about when to self-refer, advi</w:t>
      </w:r>
      <w:r w:rsidR="009560F5">
        <w:t>ce on pacing physical activity</w:t>
      </w:r>
      <w:r w:rsidR="002539F5">
        <w:t>,</w:t>
      </w:r>
      <w:r w:rsidR="009560F5">
        <w:t xml:space="preserve"> </w:t>
      </w:r>
      <w:r w:rsidR="00485693">
        <w:t>goal settin</w:t>
      </w:r>
      <w:r w:rsidR="009560F5">
        <w:t>g</w:t>
      </w:r>
      <w:r w:rsidR="004C612E">
        <w:t>,</w:t>
      </w:r>
      <w:r w:rsidR="009560F5">
        <w:t xml:space="preserve"> </w:t>
      </w:r>
      <w:r w:rsidR="002539F5">
        <w:t>provision of</w:t>
      </w:r>
      <w:r w:rsidR="009560F5">
        <w:t xml:space="preserve"> free pedometers, </w:t>
      </w:r>
      <w:r w:rsidR="002539F5">
        <w:t>and emotional</w:t>
      </w:r>
      <w:r w:rsidR="009560F5">
        <w:t xml:space="preserve"> management techniques</w:t>
      </w:r>
      <w:r w:rsidR="002539F5">
        <w:t>. Interviews also explored</w:t>
      </w:r>
      <w:r w:rsidRPr="00881534" w:rsidDel="00BC30ED">
        <w:t xml:space="preserve"> </w:t>
      </w:r>
      <w:r w:rsidR="002539F5" w:rsidRPr="00881534" w:rsidDel="00BC30ED">
        <w:t xml:space="preserve">participants’ views on </w:t>
      </w:r>
      <w:r w:rsidRPr="00881534" w:rsidDel="00BC30ED">
        <w:t xml:space="preserve">possible modes of </w:t>
      </w:r>
      <w:r w:rsidR="00730746" w:rsidRPr="00881534" w:rsidDel="00BC30ED">
        <w:t xml:space="preserve">intervention </w:t>
      </w:r>
      <w:r w:rsidRPr="00881534" w:rsidDel="00BC30ED">
        <w:t>delivery</w:t>
      </w:r>
      <w:r w:rsidR="00730746" w:rsidRPr="00881534" w:rsidDel="00BC30ED">
        <w:t xml:space="preserve">, </w:t>
      </w:r>
      <w:r w:rsidR="00F44124" w:rsidRPr="00881534" w:rsidDel="00BC30ED">
        <w:t>includ</w:t>
      </w:r>
      <w:r w:rsidR="00730746" w:rsidRPr="00881534" w:rsidDel="00BC30ED">
        <w:t>ing</w:t>
      </w:r>
      <w:r w:rsidR="00F44124" w:rsidRPr="00881534" w:rsidDel="00BC30ED">
        <w:t xml:space="preserve"> </w:t>
      </w:r>
      <w:r w:rsidRPr="00881534" w:rsidDel="00BC30ED">
        <w:t>booklet, website</w:t>
      </w:r>
      <w:r w:rsidR="00F44124" w:rsidRPr="00881534" w:rsidDel="00BC30ED">
        <w:t xml:space="preserve">, </w:t>
      </w:r>
      <w:r w:rsidR="00730746" w:rsidRPr="00881534" w:rsidDel="00BC30ED">
        <w:t>computer tablet, and smartphones</w:t>
      </w:r>
      <w:r w:rsidR="002539F5">
        <w:t xml:space="preserve">, and </w:t>
      </w:r>
      <w:r w:rsidR="00730746" w:rsidRPr="00881534" w:rsidDel="00BC30ED">
        <w:t xml:space="preserve">the </w:t>
      </w:r>
      <w:r w:rsidR="00AA53EC" w:rsidRPr="00881534" w:rsidDel="00BC30ED">
        <w:t>value</w:t>
      </w:r>
      <w:r w:rsidR="00730746" w:rsidRPr="00881534" w:rsidDel="00BC30ED">
        <w:t xml:space="preserve"> of </w:t>
      </w:r>
      <w:r w:rsidR="006865AF" w:rsidRPr="00881534" w:rsidDel="00BC30ED">
        <w:t xml:space="preserve">additional </w:t>
      </w:r>
      <w:r w:rsidR="00F44124" w:rsidRPr="00881534" w:rsidDel="00BC30ED">
        <w:t xml:space="preserve">health professional </w:t>
      </w:r>
      <w:r w:rsidR="00D36A9B" w:rsidRPr="00881534" w:rsidDel="00BC30ED">
        <w:t>input</w:t>
      </w:r>
      <w:r w:rsidR="00F44124" w:rsidRPr="00881534" w:rsidDel="00BC30ED">
        <w:t xml:space="preserve">. </w:t>
      </w:r>
      <w:r w:rsidRPr="00881534" w:rsidDel="00BC30ED">
        <w:t>Ideas for potential content</w:t>
      </w:r>
      <w:r w:rsidR="00DA218F">
        <w:t>, intervention features,</w:t>
      </w:r>
      <w:r w:rsidRPr="00881534" w:rsidDel="00BC30ED">
        <w:t xml:space="preserve"> and </w:t>
      </w:r>
      <w:r w:rsidR="00AA53EC" w:rsidRPr="00881534" w:rsidDel="00BC30ED">
        <w:t xml:space="preserve">delivery modes </w:t>
      </w:r>
      <w:r w:rsidRPr="00881534" w:rsidDel="00BC30ED">
        <w:t>were shown on prompt cards</w:t>
      </w:r>
      <w:r w:rsidR="00DA218F">
        <w:t>. I</w:t>
      </w:r>
      <w:r w:rsidR="00DA218F" w:rsidRPr="00124ACA">
        <w:rPr>
          <w:szCs w:val="24"/>
        </w:rPr>
        <w:t>deas for intervention features (e.g. pedometers) were chosen based on the multidisciplinary team’s knowledge of the evidence for the acceptability and effectiveness of these features for changing the target behaviours</w:t>
      </w:r>
      <w:r w:rsidR="00DA218F">
        <w:rPr>
          <w:szCs w:val="24"/>
        </w:rPr>
        <w:t>.</w:t>
      </w:r>
      <w:r w:rsidRPr="00881534" w:rsidDel="00BC30ED">
        <w:t xml:space="preserve"> </w:t>
      </w:r>
      <w:r w:rsidR="00DA218F">
        <w:t>P</w:t>
      </w:r>
      <w:r w:rsidR="00AC39F2" w:rsidRPr="00881534" w:rsidDel="00BC30ED">
        <w:t xml:space="preserve">articipants </w:t>
      </w:r>
      <w:r w:rsidRPr="00881534" w:rsidDel="00BC30ED">
        <w:t xml:space="preserve">were shown an </w:t>
      </w:r>
      <w:r w:rsidR="00146BFA" w:rsidDel="00BC30ED">
        <w:t xml:space="preserve">example of an </w:t>
      </w:r>
      <w:r w:rsidRPr="00881534" w:rsidDel="00BC30ED">
        <w:t xml:space="preserve">existing </w:t>
      </w:r>
      <w:r w:rsidR="00AA53EC" w:rsidRPr="00881534" w:rsidDel="00BC30ED">
        <w:t xml:space="preserve">diabetes </w:t>
      </w:r>
      <w:r w:rsidRPr="00881534" w:rsidDel="00BC30ED">
        <w:t xml:space="preserve">intervention </w:t>
      </w:r>
      <w:r w:rsidR="00275CA8" w:rsidRPr="00881534" w:rsidDel="00BC30ED">
        <w:fldChar w:fldCharType="begin" w:fldLock="1"/>
      </w:r>
      <w:r w:rsidR="008736E8">
        <w:instrText>ADDIN CSL_CITATION { "citationItems" : [ { "id" : "ITEM-1", "itemData" : { "DOI" : "10.2196/jmir.4999", "ISBN" : "doi:10.2196/jmir.4999", "ISSN" : "1438-8871", "PMID" : "26459743", "abstract" : "BACKGROUND: Low health literacy is associated with poor health-related knowledge, illness self-management, health service use, health, and survival, and thus addressing issues related to low health literacy has been highlighted as a pressing international priority. OBJECTIVE: To explore views of a digital health promotion intervention designed to be accessible to people with lower levels of health literacy, in particular examining reactions to the interactive and audiovisual elements of the intervention. METHODS: Qualitative think-aloud interviews were carried out with 65 adults with type 2 diabetes in the UK, Ireland, USA, Germany, and Austria, with purposive sampling to ensure representation of people with lower levels of health literacy. Inductive thematic analysis was used to identify common themes. We then systematically compared views in subgroups based on country, health literacy level, age, gender, and time since diagnosis. RESULTS: Most participants from the chosen countries expressed positive views of most elements and features of the intervention. Some interactive and audiovisual elements required modification to increase their usability and perceived credibility and relevance. There were some differences in views based on age and gender, but very few differences relating to health literacy level or time since diagnosis. CONCLUSIONS: In general, participants found the intervention content and format accessible, appropriate, engaging, and motivating. Digital interventions can and should be designed to be accessible and engaging for people with a wide range of health literacy levels", "author" : [ { "dropping-particle" : "", "family" : "Rowsell", "given" : "A", "non-dropping-particle" : "", "parse-names" : false, "suffix" : "" }, { "dropping-particle" : "", "family" : "Muller", "given" : "I", "non-dropping-particle" : "", "parse-names" : false, "suffix" : "" }, { "dropping-particle" : "", "family" : "Murray", "given" : "E", "non-dropping-particle" : "", "parse-names" : false, "suffix" : "" }, { "dropping-particle" : "", "family" : "Little", "given" : "P", "non-dropping-particle" : "", "parse-names" : false, "suffix" : "" }, { "dropping-particle" : "", "family" : "Byrne", "given" : "C D", "non-dropping-particle" : "", "parse-names" : false, "suffix" : "" }, { "dropping-particle" : "", "family" : "Ganahl", "given" : "K", "non-dropping-particle" : "", "parse-names" : false, "suffix" : "" }, { "dropping-particle" : "", "family" : "Muller", "given" : "G", "non-dropping-particle" : "", "parse-names" : false, "suffix" : "" }, { "dropping-particle" : "", "family" : "Gibney", "given" : "S", "non-dropping-particle" : "", "parse-names" : false, "suffix" : "" }, { "dropping-particle" : "", "family" : "Lyles", "given" : "C R", "non-dropping-particle" : "", "parse-names" : false, "suffix" : "" }, { "dropping-particle" : "", "family" : "Lucas", "given" : "A", "non-dropping-particle" : "", "parse-names" : false, "suffix" : "" }, { "dropping-particle" : "", "family" : "Nutbeam", "given" : "D", "non-dropping-particle" : "", "parse-names" : false, "suffix" : "" }, { "dropping-particle" : "", "family" : "Yardley", "given" : "Lucy", "non-dropping-particle" : "", "parse-names" : false, "suffix" : "" } ], "container-title" : "Journal of Medical Internet Research", "id" : "ITEM-1", "issue" : "10", "issued" : { "date-parts" : [ [ "2015" ] ] }, "page" : "e230", "title" : "Views of people with high and low levels of health literacy about a digital intervention to promote physical activity for diabetes: A qualitative study in five countries", "type" : "article-journal", "volume" : "17" }, "uris" : [ "http://www.mendeley.com/documents/?uuid=1807dc33-c876-4afe-a87e-cfb2f9ca7a4c", "http://www.mendeley.com/documents/?uuid=719ec09a-b833-4d13-b5d2-9f5529cf664e" ] } ], "mendeley" : { "formattedCitation" : "[36]", "plainTextFormattedCitation" : "[36]", "previouslyFormattedCitation" : "[36]" }, "properties" : {  }, "schema" : "https://github.com/citation-style-language/schema/raw/master/csl-citation.json" }</w:instrText>
      </w:r>
      <w:r w:rsidR="00275CA8" w:rsidRPr="00881534" w:rsidDel="00BC30ED">
        <w:fldChar w:fldCharType="separate"/>
      </w:r>
      <w:r w:rsidR="007C2E8A" w:rsidRPr="007C2E8A">
        <w:rPr>
          <w:noProof/>
        </w:rPr>
        <w:t>[36]</w:t>
      </w:r>
      <w:r w:rsidR="00275CA8" w:rsidRPr="00881534" w:rsidDel="00BC30ED">
        <w:fldChar w:fldCharType="end"/>
      </w:r>
      <w:r w:rsidR="001732E9" w:rsidDel="00BC30ED">
        <w:t xml:space="preserve"> to demonstrate what a website intervention could look like</w:t>
      </w:r>
      <w:r w:rsidR="00F44124" w:rsidRPr="00881534" w:rsidDel="00BC30ED">
        <w:t>.</w:t>
      </w:r>
      <w:r w:rsidR="00146BFA" w:rsidRPr="00881534" w:rsidDel="00BC30ED">
        <w:t xml:space="preserve"> </w:t>
      </w:r>
      <w:r w:rsidR="00C01191" w:rsidDel="00BC30ED">
        <w:t>Interviews were</w:t>
      </w:r>
      <w:r w:rsidR="00B7683F" w:rsidDel="00BC30ED">
        <w:t xml:space="preserve"> </w:t>
      </w:r>
      <w:r w:rsidR="00B7683F" w:rsidDel="00BC30ED">
        <w:lastRenderedPageBreak/>
        <w:t xml:space="preserve">piloted with two people </w:t>
      </w:r>
      <w:r w:rsidR="00B33A4D" w:rsidDel="00BC30ED">
        <w:t>who have had</w:t>
      </w:r>
      <w:r w:rsidR="00B7683F" w:rsidDel="00BC30ED">
        <w:t xml:space="preserve"> DFUs. </w:t>
      </w:r>
      <w:r w:rsidR="00100A61" w:rsidDel="00BC30ED">
        <w:t>See</w:t>
      </w:r>
      <w:r w:rsidRPr="00881534" w:rsidDel="00BC30ED">
        <w:t xml:space="preserve"> </w:t>
      </w:r>
      <w:r w:rsidR="00AC39F2" w:rsidRPr="00881534" w:rsidDel="00BC30ED">
        <w:t xml:space="preserve">Appendix </w:t>
      </w:r>
      <w:r w:rsidR="002577D0" w:rsidRPr="00881534" w:rsidDel="00BC30ED">
        <w:t>1</w:t>
      </w:r>
      <w:r w:rsidR="00100A61" w:rsidDel="00BC30ED">
        <w:t xml:space="preserve"> for the interview schedule and prompt cards</w:t>
      </w:r>
      <w:r w:rsidRPr="00881534" w:rsidDel="00BC30ED">
        <w:t xml:space="preserve">. </w:t>
      </w:r>
    </w:p>
    <w:p w14:paraId="18C12362" w14:textId="14FE71A5" w:rsidR="00881534" w:rsidRDefault="00881534" w:rsidP="00B6227A">
      <w:r>
        <w:t xml:space="preserve">Interviews were carried out by KG and KS and took place at participants’ homes (N=18) or the </w:t>
      </w:r>
      <w:r w:rsidR="00486B44">
        <w:t>university</w:t>
      </w:r>
      <w:r>
        <w:t xml:space="preserve"> (N=2). Participants were reimbursed for travel and given a £10 voucher. All interviews were recorded and transcribed. KG and KS </w:t>
      </w:r>
      <w:r w:rsidR="0099735D">
        <w:t xml:space="preserve">used thematic analysis </w:t>
      </w:r>
      <w:r>
        <w:t xml:space="preserve">to identify potential barriers and facilitators </w:t>
      </w:r>
      <w:r w:rsidR="00000A59">
        <w:t xml:space="preserve">to </w:t>
      </w:r>
      <w:r>
        <w:t>engaging with the target behaviours</w:t>
      </w:r>
      <w:r w:rsidR="001E313B">
        <w:t>,</w:t>
      </w:r>
      <w:r>
        <w:t xml:space="preserve"> and positive and negative perceptions of the potential intervention features and </w:t>
      </w:r>
      <w:r w:rsidRPr="007474A2">
        <w:t xml:space="preserve">delivery </w:t>
      </w:r>
      <w:r>
        <w:t xml:space="preserve">modes. </w:t>
      </w:r>
      <w:r w:rsidR="00366B22">
        <w:t xml:space="preserve">Ethical approval </w:t>
      </w:r>
      <w:r w:rsidR="000538E7">
        <w:t xml:space="preserve">for this study </w:t>
      </w:r>
      <w:r w:rsidR="00366B22">
        <w:t>was gained from</w:t>
      </w:r>
      <w:r w:rsidR="00D342D1">
        <w:t xml:space="preserve"> North West – Greater Manchester West Research Ethics Committee (17/NW/0024).</w:t>
      </w:r>
      <w:r w:rsidR="00D342D1">
        <w:rPr>
          <w:rStyle w:val="CommentReference"/>
          <w:rFonts w:asciiTheme="minorHAnsi" w:hAnsiTheme="minorHAnsi"/>
        </w:rPr>
        <w:t xml:space="preserve"> </w:t>
      </w:r>
    </w:p>
    <w:p w14:paraId="608ACBBF" w14:textId="77777777" w:rsidR="00A875EB" w:rsidRDefault="00A875EB" w:rsidP="00156337">
      <w:pPr>
        <w:pStyle w:val="Caption"/>
      </w:pPr>
      <w:r>
        <w:t xml:space="preserve">Table </w:t>
      </w:r>
      <w:r w:rsidR="002C7E5F">
        <w:fldChar w:fldCharType="begin"/>
      </w:r>
      <w:r w:rsidR="002C7E5F">
        <w:instrText xml:space="preserve"> SEQ Table \* ARABIC </w:instrText>
      </w:r>
      <w:r w:rsidR="002C7E5F">
        <w:fldChar w:fldCharType="separate"/>
      </w:r>
      <w:r w:rsidR="00B24686">
        <w:rPr>
          <w:noProof/>
        </w:rPr>
        <w:t>2</w:t>
      </w:r>
      <w:r w:rsidR="002C7E5F">
        <w:rPr>
          <w:noProof/>
        </w:rPr>
        <w:fldChar w:fldCharType="end"/>
      </w:r>
      <w:r>
        <w:t xml:space="preserve"> </w:t>
      </w:r>
      <w:r w:rsidRPr="007960E3">
        <w:t>Demographics of patients taking part in the qualitative interviews</w:t>
      </w:r>
    </w:p>
    <w:tbl>
      <w:tblPr>
        <w:tblStyle w:val="TableGrid"/>
        <w:tblpPr w:leftFromText="181" w:rightFromText="181" w:bottomFromText="284" w:vertAnchor="text" w:tblpY="1"/>
        <w:tblOverlap w:val="never"/>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492"/>
      </w:tblGrid>
      <w:tr w:rsidR="00A875EB" w:rsidRPr="00491C34" w14:paraId="50C8353C" w14:textId="77777777" w:rsidTr="00452A20">
        <w:tc>
          <w:tcPr>
            <w:tcW w:w="5524" w:type="dxa"/>
            <w:tcBorders>
              <w:top w:val="single" w:sz="4" w:space="0" w:color="auto"/>
              <w:bottom w:val="single" w:sz="4" w:space="0" w:color="auto"/>
            </w:tcBorders>
          </w:tcPr>
          <w:p w14:paraId="47B7481C" w14:textId="77777777" w:rsidR="00A875EB" w:rsidRPr="00491C34" w:rsidRDefault="00A875EB" w:rsidP="007D160F">
            <w:pPr>
              <w:spacing w:line="240" w:lineRule="auto"/>
              <w:rPr>
                <w:b/>
                <w:sz w:val="22"/>
              </w:rPr>
            </w:pPr>
            <w:r w:rsidRPr="00491C34">
              <w:rPr>
                <w:b/>
                <w:sz w:val="22"/>
              </w:rPr>
              <w:t>Sample Characteristics</w:t>
            </w:r>
          </w:p>
        </w:tc>
        <w:tc>
          <w:tcPr>
            <w:tcW w:w="3492" w:type="dxa"/>
            <w:tcBorders>
              <w:top w:val="single" w:sz="4" w:space="0" w:color="auto"/>
              <w:bottom w:val="single" w:sz="4" w:space="0" w:color="auto"/>
            </w:tcBorders>
          </w:tcPr>
          <w:p w14:paraId="5D563F53" w14:textId="77777777" w:rsidR="00A875EB" w:rsidRPr="00491C34" w:rsidRDefault="00A875EB" w:rsidP="007D160F">
            <w:pPr>
              <w:spacing w:line="240" w:lineRule="auto"/>
              <w:rPr>
                <w:b/>
                <w:sz w:val="22"/>
              </w:rPr>
            </w:pPr>
            <w:r w:rsidRPr="00491C34">
              <w:rPr>
                <w:b/>
                <w:sz w:val="22"/>
              </w:rPr>
              <w:t>Statistics</w:t>
            </w:r>
          </w:p>
        </w:tc>
      </w:tr>
      <w:tr w:rsidR="00A875EB" w:rsidRPr="00491C34" w14:paraId="356102DE" w14:textId="77777777" w:rsidTr="00452A20">
        <w:tc>
          <w:tcPr>
            <w:tcW w:w="5524" w:type="dxa"/>
            <w:tcBorders>
              <w:top w:val="single" w:sz="4" w:space="0" w:color="auto"/>
              <w:bottom w:val="nil"/>
            </w:tcBorders>
          </w:tcPr>
          <w:p w14:paraId="2BAF0FB9" w14:textId="77777777" w:rsidR="00A875EB" w:rsidRPr="00491C34" w:rsidRDefault="00A875EB" w:rsidP="009D476A">
            <w:pPr>
              <w:spacing w:line="240" w:lineRule="auto"/>
              <w:rPr>
                <w:b/>
                <w:sz w:val="22"/>
              </w:rPr>
            </w:pPr>
            <w:r w:rsidRPr="00491C34">
              <w:rPr>
                <w:b/>
                <w:sz w:val="22"/>
              </w:rPr>
              <w:t>Basic Demographics</w:t>
            </w:r>
          </w:p>
        </w:tc>
        <w:tc>
          <w:tcPr>
            <w:tcW w:w="3492" w:type="dxa"/>
            <w:tcBorders>
              <w:top w:val="single" w:sz="4" w:space="0" w:color="auto"/>
              <w:bottom w:val="nil"/>
            </w:tcBorders>
          </w:tcPr>
          <w:p w14:paraId="75FAE646" w14:textId="77777777" w:rsidR="00A875EB" w:rsidRPr="00491C34" w:rsidRDefault="00A875EB" w:rsidP="00C041CB">
            <w:pPr>
              <w:spacing w:line="240" w:lineRule="auto"/>
              <w:rPr>
                <w:b/>
                <w:sz w:val="22"/>
              </w:rPr>
            </w:pPr>
            <w:r w:rsidRPr="00491C34">
              <w:rPr>
                <w:b/>
                <w:sz w:val="22"/>
              </w:rPr>
              <w:t>Mean (SD)</w:t>
            </w:r>
          </w:p>
        </w:tc>
      </w:tr>
      <w:tr w:rsidR="00A875EB" w:rsidRPr="00491C34" w14:paraId="3B5B31D3" w14:textId="77777777" w:rsidTr="00452A20">
        <w:tc>
          <w:tcPr>
            <w:tcW w:w="5524" w:type="dxa"/>
            <w:tcBorders>
              <w:top w:val="nil"/>
            </w:tcBorders>
          </w:tcPr>
          <w:p w14:paraId="65B7C6CD" w14:textId="77777777" w:rsidR="00A875EB" w:rsidRPr="00491C34" w:rsidRDefault="00A875EB" w:rsidP="009D476A">
            <w:pPr>
              <w:spacing w:line="240" w:lineRule="auto"/>
              <w:rPr>
                <w:sz w:val="22"/>
              </w:rPr>
            </w:pPr>
            <w:r w:rsidRPr="00491C34">
              <w:rPr>
                <w:sz w:val="22"/>
              </w:rPr>
              <w:t>Age</w:t>
            </w:r>
          </w:p>
        </w:tc>
        <w:tc>
          <w:tcPr>
            <w:tcW w:w="3492" w:type="dxa"/>
            <w:tcBorders>
              <w:top w:val="nil"/>
            </w:tcBorders>
          </w:tcPr>
          <w:p w14:paraId="5652A39A" w14:textId="77777777" w:rsidR="00A875EB" w:rsidRPr="00491C34" w:rsidRDefault="00A875EB" w:rsidP="00C041CB">
            <w:pPr>
              <w:spacing w:line="240" w:lineRule="auto"/>
              <w:rPr>
                <w:sz w:val="22"/>
              </w:rPr>
            </w:pPr>
            <w:r w:rsidRPr="00491C34">
              <w:rPr>
                <w:sz w:val="22"/>
              </w:rPr>
              <w:t>68.30 (11.54)</w:t>
            </w:r>
          </w:p>
        </w:tc>
      </w:tr>
      <w:tr w:rsidR="00A875EB" w:rsidRPr="00491C34" w14:paraId="2F3B7ECF" w14:textId="77777777" w:rsidTr="00452A20">
        <w:tc>
          <w:tcPr>
            <w:tcW w:w="5524" w:type="dxa"/>
            <w:tcBorders>
              <w:top w:val="nil"/>
            </w:tcBorders>
          </w:tcPr>
          <w:p w14:paraId="34932E31" w14:textId="77777777" w:rsidR="00A875EB" w:rsidRPr="00491C34" w:rsidRDefault="00A875EB" w:rsidP="009D476A">
            <w:pPr>
              <w:spacing w:line="240" w:lineRule="auto"/>
              <w:rPr>
                <w:b/>
                <w:sz w:val="22"/>
              </w:rPr>
            </w:pPr>
            <w:r w:rsidRPr="00491C34">
              <w:rPr>
                <w:b/>
                <w:sz w:val="22"/>
              </w:rPr>
              <w:t>Basic Demographics</w:t>
            </w:r>
          </w:p>
        </w:tc>
        <w:tc>
          <w:tcPr>
            <w:tcW w:w="3492" w:type="dxa"/>
            <w:tcBorders>
              <w:top w:val="nil"/>
            </w:tcBorders>
          </w:tcPr>
          <w:p w14:paraId="0D5FCCAB" w14:textId="77777777" w:rsidR="00A875EB" w:rsidRPr="00491C34" w:rsidRDefault="00A875EB" w:rsidP="00C041CB">
            <w:pPr>
              <w:spacing w:line="240" w:lineRule="auto"/>
              <w:rPr>
                <w:b/>
                <w:sz w:val="22"/>
              </w:rPr>
            </w:pPr>
            <w:r w:rsidRPr="00491C34">
              <w:rPr>
                <w:b/>
                <w:sz w:val="22"/>
              </w:rPr>
              <w:t>N (%)</w:t>
            </w:r>
          </w:p>
        </w:tc>
      </w:tr>
      <w:tr w:rsidR="00A875EB" w:rsidRPr="00491C34" w14:paraId="76248ABF" w14:textId="77777777" w:rsidTr="00452A20">
        <w:tc>
          <w:tcPr>
            <w:tcW w:w="5524" w:type="dxa"/>
            <w:tcBorders>
              <w:top w:val="nil"/>
            </w:tcBorders>
          </w:tcPr>
          <w:p w14:paraId="187C9801" w14:textId="77777777" w:rsidR="00A875EB" w:rsidRPr="00491C34" w:rsidRDefault="00A875EB" w:rsidP="009D476A">
            <w:pPr>
              <w:spacing w:line="240" w:lineRule="auto"/>
              <w:rPr>
                <w:sz w:val="22"/>
              </w:rPr>
            </w:pPr>
            <w:r w:rsidRPr="00491C34">
              <w:rPr>
                <w:sz w:val="22"/>
              </w:rPr>
              <w:t>Male</w:t>
            </w:r>
          </w:p>
        </w:tc>
        <w:tc>
          <w:tcPr>
            <w:tcW w:w="3492" w:type="dxa"/>
            <w:tcBorders>
              <w:top w:val="nil"/>
            </w:tcBorders>
          </w:tcPr>
          <w:p w14:paraId="7EE018CE" w14:textId="77777777" w:rsidR="00A875EB" w:rsidRPr="00491C34" w:rsidRDefault="00A875EB" w:rsidP="00C041CB">
            <w:pPr>
              <w:spacing w:line="240" w:lineRule="auto"/>
              <w:rPr>
                <w:sz w:val="22"/>
              </w:rPr>
            </w:pPr>
            <w:r w:rsidRPr="00491C34">
              <w:rPr>
                <w:sz w:val="22"/>
              </w:rPr>
              <w:t>11 (55%)</w:t>
            </w:r>
          </w:p>
        </w:tc>
      </w:tr>
      <w:tr w:rsidR="00A875EB" w:rsidRPr="00491C34" w14:paraId="0187E762" w14:textId="77777777" w:rsidTr="00452A20">
        <w:tc>
          <w:tcPr>
            <w:tcW w:w="5524" w:type="dxa"/>
          </w:tcPr>
          <w:p w14:paraId="72EBC196" w14:textId="77777777" w:rsidR="00A875EB" w:rsidRPr="00491C34" w:rsidRDefault="00A875EB" w:rsidP="009D476A">
            <w:pPr>
              <w:spacing w:line="240" w:lineRule="auto"/>
              <w:rPr>
                <w:sz w:val="22"/>
              </w:rPr>
            </w:pPr>
            <w:r w:rsidRPr="00491C34">
              <w:rPr>
                <w:sz w:val="22"/>
              </w:rPr>
              <w:t>Marital Status</w:t>
            </w:r>
          </w:p>
        </w:tc>
        <w:tc>
          <w:tcPr>
            <w:tcW w:w="3492" w:type="dxa"/>
          </w:tcPr>
          <w:p w14:paraId="596E8F9A" w14:textId="77777777" w:rsidR="00A875EB" w:rsidRPr="00491C34" w:rsidRDefault="00A875EB" w:rsidP="00C041CB">
            <w:pPr>
              <w:spacing w:line="240" w:lineRule="auto"/>
              <w:rPr>
                <w:sz w:val="22"/>
              </w:rPr>
            </w:pPr>
          </w:p>
        </w:tc>
      </w:tr>
      <w:tr w:rsidR="00A875EB" w:rsidRPr="00491C34" w14:paraId="595844D5" w14:textId="77777777" w:rsidTr="00452A20">
        <w:tc>
          <w:tcPr>
            <w:tcW w:w="5524" w:type="dxa"/>
          </w:tcPr>
          <w:p w14:paraId="55C4454F" w14:textId="77777777" w:rsidR="00A875EB" w:rsidRPr="00491C34" w:rsidRDefault="00A875EB" w:rsidP="009D476A">
            <w:pPr>
              <w:spacing w:line="240" w:lineRule="auto"/>
              <w:ind w:left="720"/>
              <w:rPr>
                <w:sz w:val="22"/>
              </w:rPr>
            </w:pPr>
            <w:r w:rsidRPr="00491C34">
              <w:rPr>
                <w:sz w:val="22"/>
              </w:rPr>
              <w:t>Married</w:t>
            </w:r>
          </w:p>
        </w:tc>
        <w:tc>
          <w:tcPr>
            <w:tcW w:w="3492" w:type="dxa"/>
          </w:tcPr>
          <w:p w14:paraId="65A3D611" w14:textId="77777777" w:rsidR="00A875EB" w:rsidRPr="00491C34" w:rsidRDefault="00A875EB" w:rsidP="00C041CB">
            <w:pPr>
              <w:spacing w:line="240" w:lineRule="auto"/>
              <w:rPr>
                <w:sz w:val="22"/>
              </w:rPr>
            </w:pPr>
            <w:r w:rsidRPr="00491C34">
              <w:rPr>
                <w:sz w:val="22"/>
              </w:rPr>
              <w:t>7 (35%)</w:t>
            </w:r>
          </w:p>
        </w:tc>
      </w:tr>
      <w:tr w:rsidR="00A875EB" w:rsidRPr="00491C34" w14:paraId="74E6487D" w14:textId="77777777" w:rsidTr="00452A20">
        <w:tc>
          <w:tcPr>
            <w:tcW w:w="5524" w:type="dxa"/>
          </w:tcPr>
          <w:p w14:paraId="2A55867B" w14:textId="77777777" w:rsidR="00A875EB" w:rsidRPr="00491C34" w:rsidRDefault="00A875EB" w:rsidP="009D476A">
            <w:pPr>
              <w:spacing w:line="240" w:lineRule="auto"/>
              <w:ind w:left="720"/>
              <w:rPr>
                <w:sz w:val="22"/>
              </w:rPr>
            </w:pPr>
            <w:r w:rsidRPr="00491C34">
              <w:rPr>
                <w:sz w:val="22"/>
              </w:rPr>
              <w:t>Single</w:t>
            </w:r>
          </w:p>
        </w:tc>
        <w:tc>
          <w:tcPr>
            <w:tcW w:w="3492" w:type="dxa"/>
          </w:tcPr>
          <w:p w14:paraId="2E14F420" w14:textId="77777777" w:rsidR="00A875EB" w:rsidRPr="00491C34" w:rsidRDefault="00A875EB" w:rsidP="00C041CB">
            <w:pPr>
              <w:spacing w:line="240" w:lineRule="auto"/>
              <w:rPr>
                <w:sz w:val="22"/>
              </w:rPr>
            </w:pPr>
            <w:r w:rsidRPr="00491C34">
              <w:rPr>
                <w:sz w:val="22"/>
              </w:rPr>
              <w:t>6 (30%)</w:t>
            </w:r>
          </w:p>
        </w:tc>
      </w:tr>
      <w:tr w:rsidR="00A875EB" w:rsidRPr="00491C34" w14:paraId="7E497028" w14:textId="77777777" w:rsidTr="00452A20">
        <w:tc>
          <w:tcPr>
            <w:tcW w:w="5524" w:type="dxa"/>
          </w:tcPr>
          <w:p w14:paraId="4177CD95" w14:textId="77777777" w:rsidR="00A875EB" w:rsidRPr="00491C34" w:rsidRDefault="00A875EB" w:rsidP="009D476A">
            <w:pPr>
              <w:spacing w:line="240" w:lineRule="auto"/>
              <w:ind w:left="720"/>
              <w:rPr>
                <w:sz w:val="22"/>
              </w:rPr>
            </w:pPr>
            <w:r w:rsidRPr="00491C34">
              <w:rPr>
                <w:sz w:val="22"/>
              </w:rPr>
              <w:t>Widowed</w:t>
            </w:r>
          </w:p>
        </w:tc>
        <w:tc>
          <w:tcPr>
            <w:tcW w:w="3492" w:type="dxa"/>
          </w:tcPr>
          <w:p w14:paraId="2C16B5CE" w14:textId="77777777" w:rsidR="00A875EB" w:rsidRPr="00491C34" w:rsidRDefault="00A875EB" w:rsidP="00C041CB">
            <w:pPr>
              <w:spacing w:line="240" w:lineRule="auto"/>
              <w:rPr>
                <w:sz w:val="22"/>
              </w:rPr>
            </w:pPr>
            <w:r w:rsidRPr="00491C34">
              <w:rPr>
                <w:sz w:val="22"/>
              </w:rPr>
              <w:t>4 (20%)</w:t>
            </w:r>
          </w:p>
        </w:tc>
      </w:tr>
      <w:tr w:rsidR="00A875EB" w:rsidRPr="00491C34" w14:paraId="7769DA18" w14:textId="77777777" w:rsidTr="00452A20">
        <w:tc>
          <w:tcPr>
            <w:tcW w:w="5524" w:type="dxa"/>
          </w:tcPr>
          <w:p w14:paraId="6260A3F1" w14:textId="77777777" w:rsidR="00A875EB" w:rsidRPr="00491C34" w:rsidRDefault="00A875EB" w:rsidP="009D476A">
            <w:pPr>
              <w:spacing w:line="240" w:lineRule="auto"/>
              <w:ind w:left="720"/>
              <w:rPr>
                <w:sz w:val="22"/>
              </w:rPr>
            </w:pPr>
            <w:r w:rsidRPr="00491C34">
              <w:rPr>
                <w:sz w:val="22"/>
              </w:rPr>
              <w:t>Divorced</w:t>
            </w:r>
          </w:p>
        </w:tc>
        <w:tc>
          <w:tcPr>
            <w:tcW w:w="3492" w:type="dxa"/>
          </w:tcPr>
          <w:p w14:paraId="307E46AB" w14:textId="77777777" w:rsidR="00A875EB" w:rsidRPr="00491C34" w:rsidRDefault="00A875EB" w:rsidP="00C041CB">
            <w:pPr>
              <w:spacing w:line="240" w:lineRule="auto"/>
              <w:rPr>
                <w:sz w:val="22"/>
              </w:rPr>
            </w:pPr>
            <w:r w:rsidRPr="00491C34">
              <w:rPr>
                <w:sz w:val="22"/>
              </w:rPr>
              <w:t>3 (15%)</w:t>
            </w:r>
          </w:p>
        </w:tc>
      </w:tr>
      <w:tr w:rsidR="00A875EB" w:rsidRPr="00491C34" w14:paraId="3E15DDC4" w14:textId="77777777" w:rsidTr="00452A20">
        <w:tc>
          <w:tcPr>
            <w:tcW w:w="5524" w:type="dxa"/>
          </w:tcPr>
          <w:p w14:paraId="32E0D1F7" w14:textId="77777777" w:rsidR="00A875EB" w:rsidRPr="00491C34" w:rsidRDefault="00A875EB" w:rsidP="009D476A">
            <w:pPr>
              <w:spacing w:line="240" w:lineRule="auto"/>
              <w:rPr>
                <w:sz w:val="22"/>
              </w:rPr>
            </w:pPr>
            <w:r w:rsidRPr="00491C34">
              <w:rPr>
                <w:sz w:val="22"/>
              </w:rPr>
              <w:t>Employment Status</w:t>
            </w:r>
          </w:p>
        </w:tc>
        <w:tc>
          <w:tcPr>
            <w:tcW w:w="3492" w:type="dxa"/>
          </w:tcPr>
          <w:p w14:paraId="75E3C552" w14:textId="77777777" w:rsidR="00A875EB" w:rsidRPr="00491C34" w:rsidRDefault="00A875EB" w:rsidP="00C041CB">
            <w:pPr>
              <w:spacing w:line="240" w:lineRule="auto"/>
              <w:rPr>
                <w:sz w:val="22"/>
              </w:rPr>
            </w:pPr>
          </w:p>
        </w:tc>
      </w:tr>
      <w:tr w:rsidR="00A875EB" w:rsidRPr="00491C34" w14:paraId="01128A11" w14:textId="77777777" w:rsidTr="00452A20">
        <w:tc>
          <w:tcPr>
            <w:tcW w:w="5524" w:type="dxa"/>
          </w:tcPr>
          <w:p w14:paraId="67E96F28" w14:textId="77777777" w:rsidR="00A875EB" w:rsidRPr="00491C34" w:rsidRDefault="00A875EB" w:rsidP="009D476A">
            <w:pPr>
              <w:spacing w:line="240" w:lineRule="auto"/>
              <w:ind w:left="720"/>
              <w:rPr>
                <w:sz w:val="22"/>
              </w:rPr>
            </w:pPr>
            <w:r w:rsidRPr="00491C34">
              <w:rPr>
                <w:sz w:val="22"/>
              </w:rPr>
              <w:t>Retired</w:t>
            </w:r>
          </w:p>
        </w:tc>
        <w:tc>
          <w:tcPr>
            <w:tcW w:w="3492" w:type="dxa"/>
          </w:tcPr>
          <w:p w14:paraId="015A5243" w14:textId="77777777" w:rsidR="00A875EB" w:rsidRPr="00491C34" w:rsidRDefault="00A875EB" w:rsidP="00C041CB">
            <w:pPr>
              <w:spacing w:line="240" w:lineRule="auto"/>
              <w:rPr>
                <w:sz w:val="22"/>
              </w:rPr>
            </w:pPr>
            <w:r w:rsidRPr="00491C34">
              <w:rPr>
                <w:sz w:val="22"/>
              </w:rPr>
              <w:t>15 (75%)</w:t>
            </w:r>
          </w:p>
        </w:tc>
      </w:tr>
      <w:tr w:rsidR="00A875EB" w:rsidRPr="00491C34" w14:paraId="7792B5F2" w14:textId="77777777" w:rsidTr="00452A20">
        <w:tc>
          <w:tcPr>
            <w:tcW w:w="5524" w:type="dxa"/>
          </w:tcPr>
          <w:p w14:paraId="3F476AB8" w14:textId="77777777" w:rsidR="00A875EB" w:rsidRPr="00491C34" w:rsidRDefault="00A875EB" w:rsidP="009D476A">
            <w:pPr>
              <w:spacing w:line="240" w:lineRule="auto"/>
              <w:ind w:left="720"/>
              <w:rPr>
                <w:sz w:val="22"/>
              </w:rPr>
            </w:pPr>
            <w:r w:rsidRPr="00491C34">
              <w:rPr>
                <w:sz w:val="22"/>
              </w:rPr>
              <w:t>Redundant due to illness</w:t>
            </w:r>
          </w:p>
        </w:tc>
        <w:tc>
          <w:tcPr>
            <w:tcW w:w="3492" w:type="dxa"/>
          </w:tcPr>
          <w:p w14:paraId="31D5F131" w14:textId="77777777" w:rsidR="00A875EB" w:rsidRPr="00491C34" w:rsidRDefault="00A875EB" w:rsidP="00C041CB">
            <w:pPr>
              <w:spacing w:line="240" w:lineRule="auto"/>
              <w:rPr>
                <w:sz w:val="22"/>
              </w:rPr>
            </w:pPr>
            <w:r w:rsidRPr="00491C34">
              <w:rPr>
                <w:sz w:val="22"/>
              </w:rPr>
              <w:t>3 (15%)</w:t>
            </w:r>
          </w:p>
        </w:tc>
      </w:tr>
      <w:tr w:rsidR="00A875EB" w:rsidRPr="00491C34" w14:paraId="23987D07" w14:textId="77777777" w:rsidTr="00452A20">
        <w:tc>
          <w:tcPr>
            <w:tcW w:w="5524" w:type="dxa"/>
          </w:tcPr>
          <w:p w14:paraId="525AFA40" w14:textId="77777777" w:rsidR="00A875EB" w:rsidRPr="00491C34" w:rsidRDefault="00A875EB" w:rsidP="009D476A">
            <w:pPr>
              <w:spacing w:line="240" w:lineRule="auto"/>
              <w:ind w:left="720"/>
              <w:rPr>
                <w:sz w:val="22"/>
              </w:rPr>
            </w:pPr>
            <w:r w:rsidRPr="00491C34">
              <w:rPr>
                <w:sz w:val="22"/>
              </w:rPr>
              <w:t>Housewife/husband</w:t>
            </w:r>
          </w:p>
        </w:tc>
        <w:tc>
          <w:tcPr>
            <w:tcW w:w="3492" w:type="dxa"/>
          </w:tcPr>
          <w:p w14:paraId="073F547A" w14:textId="77777777" w:rsidR="00A875EB" w:rsidRPr="00491C34" w:rsidRDefault="00A875EB" w:rsidP="00C041CB">
            <w:pPr>
              <w:spacing w:line="240" w:lineRule="auto"/>
              <w:rPr>
                <w:sz w:val="22"/>
              </w:rPr>
            </w:pPr>
            <w:r w:rsidRPr="00491C34">
              <w:rPr>
                <w:sz w:val="22"/>
              </w:rPr>
              <w:t>1 (5%)</w:t>
            </w:r>
          </w:p>
        </w:tc>
      </w:tr>
      <w:tr w:rsidR="00A875EB" w:rsidRPr="00491C34" w14:paraId="171B8316" w14:textId="77777777" w:rsidTr="00452A20">
        <w:tc>
          <w:tcPr>
            <w:tcW w:w="5524" w:type="dxa"/>
          </w:tcPr>
          <w:p w14:paraId="2C012B91" w14:textId="77777777" w:rsidR="00A875EB" w:rsidRPr="00491C34" w:rsidRDefault="00A875EB" w:rsidP="009D476A">
            <w:pPr>
              <w:spacing w:line="240" w:lineRule="auto"/>
              <w:ind w:left="720"/>
              <w:rPr>
                <w:sz w:val="22"/>
              </w:rPr>
            </w:pPr>
            <w:r w:rsidRPr="00491C34">
              <w:rPr>
                <w:sz w:val="22"/>
              </w:rPr>
              <w:t>Full-time employed</w:t>
            </w:r>
          </w:p>
        </w:tc>
        <w:tc>
          <w:tcPr>
            <w:tcW w:w="3492" w:type="dxa"/>
          </w:tcPr>
          <w:p w14:paraId="43F13217" w14:textId="77777777" w:rsidR="00A875EB" w:rsidRPr="00491C34" w:rsidRDefault="00A875EB" w:rsidP="00C041CB">
            <w:pPr>
              <w:spacing w:line="240" w:lineRule="auto"/>
              <w:rPr>
                <w:sz w:val="22"/>
              </w:rPr>
            </w:pPr>
            <w:r w:rsidRPr="00491C34">
              <w:rPr>
                <w:sz w:val="22"/>
              </w:rPr>
              <w:t>1 (5%</w:t>
            </w:r>
            <w:r w:rsidR="002A7D38">
              <w:rPr>
                <w:sz w:val="22"/>
              </w:rPr>
              <w:t>)</w:t>
            </w:r>
          </w:p>
        </w:tc>
      </w:tr>
      <w:tr w:rsidR="00A875EB" w:rsidRPr="00491C34" w14:paraId="38897D74" w14:textId="77777777" w:rsidTr="00452A20">
        <w:tc>
          <w:tcPr>
            <w:tcW w:w="5524" w:type="dxa"/>
          </w:tcPr>
          <w:p w14:paraId="15809798" w14:textId="77777777" w:rsidR="00A875EB" w:rsidRPr="00491C34" w:rsidRDefault="00A875EB" w:rsidP="009D476A">
            <w:pPr>
              <w:spacing w:line="240" w:lineRule="auto"/>
              <w:rPr>
                <w:sz w:val="22"/>
              </w:rPr>
            </w:pPr>
            <w:r w:rsidRPr="00491C34">
              <w:rPr>
                <w:sz w:val="22"/>
              </w:rPr>
              <w:t>Educational Status</w:t>
            </w:r>
          </w:p>
        </w:tc>
        <w:tc>
          <w:tcPr>
            <w:tcW w:w="3492" w:type="dxa"/>
          </w:tcPr>
          <w:p w14:paraId="01446954" w14:textId="77777777" w:rsidR="00A875EB" w:rsidRPr="00491C34" w:rsidRDefault="00A875EB" w:rsidP="00C041CB">
            <w:pPr>
              <w:spacing w:line="240" w:lineRule="auto"/>
              <w:rPr>
                <w:sz w:val="22"/>
              </w:rPr>
            </w:pPr>
          </w:p>
        </w:tc>
      </w:tr>
      <w:tr w:rsidR="00A875EB" w:rsidRPr="00491C34" w14:paraId="312D19E9" w14:textId="77777777" w:rsidTr="00452A20">
        <w:tc>
          <w:tcPr>
            <w:tcW w:w="5524" w:type="dxa"/>
          </w:tcPr>
          <w:p w14:paraId="0D9E9EFD" w14:textId="77777777" w:rsidR="00A875EB" w:rsidRPr="00491C34" w:rsidRDefault="00A875EB" w:rsidP="009D476A">
            <w:pPr>
              <w:spacing w:line="240" w:lineRule="auto"/>
              <w:ind w:left="720"/>
              <w:rPr>
                <w:sz w:val="22"/>
              </w:rPr>
            </w:pPr>
            <w:r w:rsidRPr="00491C34">
              <w:rPr>
                <w:sz w:val="22"/>
              </w:rPr>
              <w:t>Secondary School</w:t>
            </w:r>
          </w:p>
        </w:tc>
        <w:tc>
          <w:tcPr>
            <w:tcW w:w="3492" w:type="dxa"/>
          </w:tcPr>
          <w:p w14:paraId="194618AB" w14:textId="77777777" w:rsidR="00A875EB" w:rsidRPr="00491C34" w:rsidRDefault="00A875EB" w:rsidP="00C041CB">
            <w:pPr>
              <w:spacing w:line="240" w:lineRule="auto"/>
              <w:rPr>
                <w:sz w:val="22"/>
              </w:rPr>
            </w:pPr>
            <w:r w:rsidRPr="00491C34">
              <w:rPr>
                <w:sz w:val="22"/>
              </w:rPr>
              <w:t>10 (50%)</w:t>
            </w:r>
          </w:p>
        </w:tc>
      </w:tr>
      <w:tr w:rsidR="00A875EB" w:rsidRPr="00491C34" w14:paraId="2E28D451" w14:textId="77777777" w:rsidTr="00452A20">
        <w:tc>
          <w:tcPr>
            <w:tcW w:w="5524" w:type="dxa"/>
          </w:tcPr>
          <w:p w14:paraId="2A47C58E" w14:textId="77777777" w:rsidR="00A875EB" w:rsidRPr="00491C34" w:rsidRDefault="00A875EB" w:rsidP="009D476A">
            <w:pPr>
              <w:spacing w:line="240" w:lineRule="auto"/>
              <w:ind w:left="720"/>
              <w:rPr>
                <w:sz w:val="22"/>
              </w:rPr>
            </w:pPr>
            <w:r w:rsidRPr="00491C34">
              <w:rPr>
                <w:sz w:val="22"/>
              </w:rPr>
              <w:t>College / Sixth Form / Professional Qualification</w:t>
            </w:r>
          </w:p>
        </w:tc>
        <w:tc>
          <w:tcPr>
            <w:tcW w:w="3492" w:type="dxa"/>
          </w:tcPr>
          <w:p w14:paraId="1E729E1F" w14:textId="77777777" w:rsidR="00A875EB" w:rsidRPr="00491C34" w:rsidRDefault="00A875EB" w:rsidP="00C041CB">
            <w:pPr>
              <w:spacing w:line="240" w:lineRule="auto"/>
              <w:rPr>
                <w:sz w:val="22"/>
              </w:rPr>
            </w:pPr>
            <w:r w:rsidRPr="00491C34">
              <w:rPr>
                <w:sz w:val="22"/>
              </w:rPr>
              <w:t>7 (35%)</w:t>
            </w:r>
          </w:p>
        </w:tc>
      </w:tr>
      <w:tr w:rsidR="00A875EB" w:rsidRPr="00491C34" w14:paraId="599DD7C3" w14:textId="77777777" w:rsidTr="00452A20">
        <w:tc>
          <w:tcPr>
            <w:tcW w:w="5524" w:type="dxa"/>
          </w:tcPr>
          <w:p w14:paraId="6F660515" w14:textId="77777777" w:rsidR="00A875EB" w:rsidRPr="00491C34" w:rsidRDefault="00A875EB" w:rsidP="009D476A">
            <w:pPr>
              <w:spacing w:line="240" w:lineRule="auto"/>
              <w:ind w:left="720"/>
              <w:rPr>
                <w:sz w:val="22"/>
              </w:rPr>
            </w:pPr>
            <w:r w:rsidRPr="00491C34">
              <w:rPr>
                <w:sz w:val="22"/>
              </w:rPr>
              <w:t>Undergraduate</w:t>
            </w:r>
          </w:p>
        </w:tc>
        <w:tc>
          <w:tcPr>
            <w:tcW w:w="3492" w:type="dxa"/>
          </w:tcPr>
          <w:p w14:paraId="37DDF8C8" w14:textId="77777777" w:rsidR="00A875EB" w:rsidRPr="00491C34" w:rsidRDefault="00A875EB" w:rsidP="00C041CB">
            <w:pPr>
              <w:spacing w:line="240" w:lineRule="auto"/>
              <w:rPr>
                <w:sz w:val="22"/>
              </w:rPr>
            </w:pPr>
            <w:r w:rsidRPr="00491C34">
              <w:rPr>
                <w:sz w:val="22"/>
              </w:rPr>
              <w:t>3 (15%)</w:t>
            </w:r>
          </w:p>
        </w:tc>
      </w:tr>
      <w:tr w:rsidR="00A875EB" w:rsidRPr="00491C34" w14:paraId="779CB563" w14:textId="77777777" w:rsidTr="00452A20">
        <w:tc>
          <w:tcPr>
            <w:tcW w:w="5524" w:type="dxa"/>
          </w:tcPr>
          <w:p w14:paraId="176B3C25" w14:textId="77777777" w:rsidR="00A875EB" w:rsidRPr="00491C34" w:rsidRDefault="00A875EB" w:rsidP="009D476A">
            <w:pPr>
              <w:spacing w:line="240" w:lineRule="auto"/>
              <w:rPr>
                <w:b/>
                <w:sz w:val="22"/>
              </w:rPr>
            </w:pPr>
            <w:r>
              <w:rPr>
                <w:b/>
                <w:sz w:val="22"/>
              </w:rPr>
              <w:t>DFU</w:t>
            </w:r>
            <w:r w:rsidRPr="00491C34">
              <w:rPr>
                <w:b/>
                <w:sz w:val="22"/>
              </w:rPr>
              <w:t xml:space="preserve"> History</w:t>
            </w:r>
          </w:p>
        </w:tc>
        <w:tc>
          <w:tcPr>
            <w:tcW w:w="3492" w:type="dxa"/>
          </w:tcPr>
          <w:p w14:paraId="07EF04ED" w14:textId="77777777" w:rsidR="00A875EB" w:rsidRPr="005635FB" w:rsidRDefault="00A875EB" w:rsidP="00C041CB">
            <w:pPr>
              <w:spacing w:line="240" w:lineRule="auto"/>
              <w:rPr>
                <w:b/>
                <w:sz w:val="22"/>
              </w:rPr>
            </w:pPr>
            <w:r w:rsidRPr="005635FB">
              <w:rPr>
                <w:b/>
                <w:sz w:val="22"/>
              </w:rPr>
              <w:t>Mean (SD)</w:t>
            </w:r>
          </w:p>
        </w:tc>
      </w:tr>
      <w:tr w:rsidR="00A875EB" w:rsidRPr="00491C34" w14:paraId="108057E8" w14:textId="77777777" w:rsidTr="00452A20">
        <w:tc>
          <w:tcPr>
            <w:tcW w:w="5524" w:type="dxa"/>
          </w:tcPr>
          <w:p w14:paraId="51E78722" w14:textId="77777777" w:rsidR="00A875EB" w:rsidRPr="00491C34" w:rsidRDefault="00A875EB" w:rsidP="009D476A">
            <w:pPr>
              <w:spacing w:line="240" w:lineRule="auto"/>
              <w:rPr>
                <w:sz w:val="22"/>
              </w:rPr>
            </w:pPr>
            <w:r w:rsidRPr="00491C34">
              <w:rPr>
                <w:sz w:val="22"/>
              </w:rPr>
              <w:t>Years since first DFU (approx.)</w:t>
            </w:r>
          </w:p>
        </w:tc>
        <w:tc>
          <w:tcPr>
            <w:tcW w:w="3492" w:type="dxa"/>
          </w:tcPr>
          <w:p w14:paraId="3A37FA0B" w14:textId="77777777" w:rsidR="00A875EB" w:rsidRPr="00491C34" w:rsidRDefault="00A875EB" w:rsidP="00C041CB">
            <w:pPr>
              <w:spacing w:line="240" w:lineRule="auto"/>
              <w:rPr>
                <w:sz w:val="22"/>
              </w:rPr>
            </w:pPr>
            <w:r w:rsidRPr="00491C34">
              <w:rPr>
                <w:sz w:val="22"/>
              </w:rPr>
              <w:t>6.81 (7.96)</w:t>
            </w:r>
          </w:p>
        </w:tc>
      </w:tr>
      <w:tr w:rsidR="00A875EB" w:rsidRPr="00491C34" w14:paraId="6F256534" w14:textId="77777777" w:rsidTr="00452A20">
        <w:tc>
          <w:tcPr>
            <w:tcW w:w="5524" w:type="dxa"/>
          </w:tcPr>
          <w:p w14:paraId="26B925F1" w14:textId="77777777" w:rsidR="00A875EB" w:rsidRPr="00491C34" w:rsidRDefault="00A875EB" w:rsidP="009D476A">
            <w:pPr>
              <w:spacing w:line="240" w:lineRule="auto"/>
              <w:rPr>
                <w:sz w:val="22"/>
              </w:rPr>
            </w:pPr>
            <w:r w:rsidRPr="00491C34">
              <w:rPr>
                <w:sz w:val="22"/>
              </w:rPr>
              <w:t>Number of DFUs (approx.)</w:t>
            </w:r>
          </w:p>
        </w:tc>
        <w:tc>
          <w:tcPr>
            <w:tcW w:w="3492" w:type="dxa"/>
          </w:tcPr>
          <w:p w14:paraId="27F14D0B" w14:textId="77777777" w:rsidR="00A875EB" w:rsidRPr="00491C34" w:rsidRDefault="00A875EB" w:rsidP="00C041CB">
            <w:pPr>
              <w:spacing w:line="240" w:lineRule="auto"/>
              <w:rPr>
                <w:sz w:val="22"/>
              </w:rPr>
            </w:pPr>
            <w:r w:rsidRPr="00491C34">
              <w:rPr>
                <w:sz w:val="22"/>
              </w:rPr>
              <w:t>4.18 (3.86)</w:t>
            </w:r>
          </w:p>
        </w:tc>
      </w:tr>
      <w:tr w:rsidR="00A875EB" w:rsidRPr="00491C34" w14:paraId="0897B2A9" w14:textId="77777777" w:rsidTr="00452A20">
        <w:tc>
          <w:tcPr>
            <w:tcW w:w="5524" w:type="dxa"/>
          </w:tcPr>
          <w:p w14:paraId="08A85D4D" w14:textId="77777777" w:rsidR="00A875EB" w:rsidRPr="00491C34" w:rsidRDefault="00A875EB" w:rsidP="009D476A">
            <w:pPr>
              <w:spacing w:line="240" w:lineRule="auto"/>
              <w:rPr>
                <w:sz w:val="22"/>
              </w:rPr>
            </w:pPr>
            <w:r w:rsidRPr="00491C34">
              <w:rPr>
                <w:sz w:val="22"/>
              </w:rPr>
              <w:t>Months since last DFU (approx.)</w:t>
            </w:r>
          </w:p>
        </w:tc>
        <w:tc>
          <w:tcPr>
            <w:tcW w:w="3492" w:type="dxa"/>
          </w:tcPr>
          <w:p w14:paraId="3E100B8B" w14:textId="77777777" w:rsidR="00A875EB" w:rsidRPr="00491C34" w:rsidRDefault="00A875EB" w:rsidP="00C041CB">
            <w:pPr>
              <w:spacing w:line="240" w:lineRule="auto"/>
              <w:rPr>
                <w:sz w:val="22"/>
              </w:rPr>
            </w:pPr>
            <w:r w:rsidRPr="00491C34">
              <w:rPr>
                <w:sz w:val="22"/>
              </w:rPr>
              <w:t>14.65 (11.26)</w:t>
            </w:r>
          </w:p>
        </w:tc>
      </w:tr>
      <w:tr w:rsidR="00A875EB" w:rsidRPr="00491C34" w14:paraId="509B0CAD" w14:textId="77777777" w:rsidTr="00452A20">
        <w:tc>
          <w:tcPr>
            <w:tcW w:w="5524" w:type="dxa"/>
          </w:tcPr>
          <w:p w14:paraId="3EADA4BB" w14:textId="77777777" w:rsidR="00A875EB" w:rsidRPr="00491C34" w:rsidRDefault="00A875EB" w:rsidP="009D476A">
            <w:pPr>
              <w:spacing w:line="240" w:lineRule="auto"/>
              <w:rPr>
                <w:sz w:val="22"/>
              </w:rPr>
            </w:pPr>
            <w:r w:rsidRPr="00491C34">
              <w:rPr>
                <w:sz w:val="22"/>
              </w:rPr>
              <w:t>Duration of last DFU in days (approx.)</w:t>
            </w:r>
          </w:p>
        </w:tc>
        <w:tc>
          <w:tcPr>
            <w:tcW w:w="3492" w:type="dxa"/>
          </w:tcPr>
          <w:p w14:paraId="269581A3" w14:textId="77777777" w:rsidR="00A875EB" w:rsidRPr="00491C34" w:rsidRDefault="00A875EB" w:rsidP="00C041CB">
            <w:pPr>
              <w:spacing w:line="240" w:lineRule="auto"/>
              <w:rPr>
                <w:sz w:val="22"/>
              </w:rPr>
            </w:pPr>
            <w:r w:rsidRPr="00491C34">
              <w:rPr>
                <w:sz w:val="22"/>
              </w:rPr>
              <w:t>298 (400.82)</w:t>
            </w:r>
          </w:p>
        </w:tc>
      </w:tr>
      <w:tr w:rsidR="00A875EB" w:rsidRPr="00491C34" w14:paraId="77E8209B" w14:textId="77777777" w:rsidTr="00452A20">
        <w:tc>
          <w:tcPr>
            <w:tcW w:w="5524" w:type="dxa"/>
          </w:tcPr>
          <w:p w14:paraId="6742271B" w14:textId="77777777" w:rsidR="00A875EB" w:rsidRPr="00491C34" w:rsidRDefault="00A875EB" w:rsidP="009D476A">
            <w:pPr>
              <w:spacing w:line="240" w:lineRule="auto"/>
              <w:rPr>
                <w:b/>
                <w:sz w:val="22"/>
              </w:rPr>
            </w:pPr>
            <w:r w:rsidRPr="00491C34">
              <w:rPr>
                <w:b/>
                <w:sz w:val="22"/>
              </w:rPr>
              <w:t>Internet Use</w:t>
            </w:r>
          </w:p>
        </w:tc>
        <w:tc>
          <w:tcPr>
            <w:tcW w:w="3492" w:type="dxa"/>
          </w:tcPr>
          <w:p w14:paraId="6FE323FA" w14:textId="77777777" w:rsidR="00A875EB" w:rsidRPr="00491C34" w:rsidRDefault="00A875EB" w:rsidP="00C041CB">
            <w:pPr>
              <w:spacing w:line="240" w:lineRule="auto"/>
              <w:rPr>
                <w:b/>
                <w:sz w:val="22"/>
              </w:rPr>
            </w:pPr>
            <w:r w:rsidRPr="00491C34">
              <w:rPr>
                <w:b/>
                <w:sz w:val="22"/>
              </w:rPr>
              <w:t>N (%)</w:t>
            </w:r>
          </w:p>
        </w:tc>
      </w:tr>
      <w:tr w:rsidR="00A875EB" w:rsidRPr="00491C34" w14:paraId="7A439D4A" w14:textId="77777777" w:rsidTr="00452A20">
        <w:tc>
          <w:tcPr>
            <w:tcW w:w="5524" w:type="dxa"/>
          </w:tcPr>
          <w:p w14:paraId="1F37E501" w14:textId="77777777" w:rsidR="00A875EB" w:rsidRPr="00491C34" w:rsidRDefault="00A875EB" w:rsidP="009D476A">
            <w:pPr>
              <w:spacing w:line="240" w:lineRule="auto"/>
              <w:rPr>
                <w:sz w:val="22"/>
              </w:rPr>
            </w:pPr>
            <w:r w:rsidRPr="00491C34">
              <w:rPr>
                <w:sz w:val="22"/>
              </w:rPr>
              <w:t>Access to internet at home</w:t>
            </w:r>
          </w:p>
        </w:tc>
        <w:tc>
          <w:tcPr>
            <w:tcW w:w="3492" w:type="dxa"/>
          </w:tcPr>
          <w:p w14:paraId="3E59133B" w14:textId="77777777" w:rsidR="00A875EB" w:rsidRPr="00491C34" w:rsidRDefault="00A875EB" w:rsidP="00C041CB">
            <w:pPr>
              <w:spacing w:line="240" w:lineRule="auto"/>
              <w:rPr>
                <w:sz w:val="22"/>
              </w:rPr>
            </w:pPr>
            <w:r w:rsidRPr="00491C34">
              <w:rPr>
                <w:sz w:val="22"/>
              </w:rPr>
              <w:t>15 (75%)</w:t>
            </w:r>
          </w:p>
        </w:tc>
      </w:tr>
      <w:tr w:rsidR="00A875EB" w:rsidRPr="00491C34" w14:paraId="2F23C26D" w14:textId="77777777" w:rsidTr="00452A20">
        <w:tc>
          <w:tcPr>
            <w:tcW w:w="5524" w:type="dxa"/>
          </w:tcPr>
          <w:p w14:paraId="0EF61E71" w14:textId="77777777" w:rsidR="00A875EB" w:rsidRPr="00491C34" w:rsidRDefault="00A875EB" w:rsidP="009D476A">
            <w:pPr>
              <w:spacing w:line="240" w:lineRule="auto"/>
              <w:rPr>
                <w:sz w:val="22"/>
              </w:rPr>
            </w:pPr>
            <w:r w:rsidRPr="00491C34">
              <w:rPr>
                <w:sz w:val="22"/>
              </w:rPr>
              <w:t>Access to internet on tablet</w:t>
            </w:r>
          </w:p>
        </w:tc>
        <w:tc>
          <w:tcPr>
            <w:tcW w:w="3492" w:type="dxa"/>
          </w:tcPr>
          <w:p w14:paraId="12FA8096" w14:textId="77777777" w:rsidR="00A875EB" w:rsidRPr="00491C34" w:rsidRDefault="00A875EB" w:rsidP="00C041CB">
            <w:pPr>
              <w:spacing w:line="240" w:lineRule="auto"/>
              <w:rPr>
                <w:sz w:val="22"/>
              </w:rPr>
            </w:pPr>
            <w:r w:rsidRPr="00491C34">
              <w:rPr>
                <w:sz w:val="22"/>
              </w:rPr>
              <w:t>7 (35%)</w:t>
            </w:r>
          </w:p>
        </w:tc>
      </w:tr>
      <w:tr w:rsidR="00A875EB" w:rsidRPr="00491C34" w14:paraId="2992E8CD" w14:textId="77777777" w:rsidTr="00452A20">
        <w:tc>
          <w:tcPr>
            <w:tcW w:w="5524" w:type="dxa"/>
          </w:tcPr>
          <w:p w14:paraId="09E69177" w14:textId="77777777" w:rsidR="00A875EB" w:rsidRPr="00491C34" w:rsidRDefault="00A875EB" w:rsidP="009D476A">
            <w:pPr>
              <w:spacing w:line="240" w:lineRule="auto"/>
              <w:rPr>
                <w:sz w:val="22"/>
              </w:rPr>
            </w:pPr>
            <w:r w:rsidRPr="00491C34">
              <w:rPr>
                <w:sz w:val="22"/>
              </w:rPr>
              <w:t>Access to internet on phone</w:t>
            </w:r>
          </w:p>
        </w:tc>
        <w:tc>
          <w:tcPr>
            <w:tcW w:w="3492" w:type="dxa"/>
          </w:tcPr>
          <w:p w14:paraId="6D6728BE" w14:textId="77777777" w:rsidR="00A875EB" w:rsidRPr="00491C34" w:rsidRDefault="00A875EB" w:rsidP="00C041CB">
            <w:pPr>
              <w:spacing w:line="240" w:lineRule="auto"/>
              <w:rPr>
                <w:sz w:val="22"/>
              </w:rPr>
            </w:pPr>
            <w:r w:rsidRPr="00491C34">
              <w:rPr>
                <w:sz w:val="22"/>
              </w:rPr>
              <w:t>3 (15%)</w:t>
            </w:r>
          </w:p>
        </w:tc>
      </w:tr>
      <w:tr w:rsidR="00A875EB" w:rsidRPr="00491C34" w14:paraId="74E7D985" w14:textId="77777777" w:rsidTr="00452A20">
        <w:tc>
          <w:tcPr>
            <w:tcW w:w="5524" w:type="dxa"/>
          </w:tcPr>
          <w:p w14:paraId="03F9C9FB" w14:textId="77777777" w:rsidR="00A875EB" w:rsidRPr="00491C34" w:rsidRDefault="00A875EB" w:rsidP="009D476A">
            <w:pPr>
              <w:spacing w:line="240" w:lineRule="auto"/>
              <w:rPr>
                <w:sz w:val="22"/>
              </w:rPr>
            </w:pPr>
            <w:r w:rsidRPr="00491C34">
              <w:rPr>
                <w:sz w:val="22"/>
              </w:rPr>
              <w:t>Frequency of access</w:t>
            </w:r>
          </w:p>
        </w:tc>
        <w:tc>
          <w:tcPr>
            <w:tcW w:w="3492" w:type="dxa"/>
          </w:tcPr>
          <w:p w14:paraId="20C65CEE" w14:textId="77777777" w:rsidR="00A875EB" w:rsidRPr="00491C34" w:rsidRDefault="00A875EB" w:rsidP="00C041CB">
            <w:pPr>
              <w:spacing w:line="240" w:lineRule="auto"/>
              <w:rPr>
                <w:sz w:val="22"/>
              </w:rPr>
            </w:pPr>
          </w:p>
        </w:tc>
      </w:tr>
      <w:tr w:rsidR="00A875EB" w:rsidRPr="00491C34" w14:paraId="134E9748" w14:textId="77777777" w:rsidTr="00452A20">
        <w:tc>
          <w:tcPr>
            <w:tcW w:w="5524" w:type="dxa"/>
            <w:vAlign w:val="bottom"/>
          </w:tcPr>
          <w:p w14:paraId="7D90B2F5" w14:textId="77777777" w:rsidR="00A875EB" w:rsidRPr="00491C34" w:rsidRDefault="00A875EB" w:rsidP="009D476A">
            <w:pPr>
              <w:spacing w:line="240" w:lineRule="auto"/>
              <w:ind w:left="720"/>
              <w:rPr>
                <w:sz w:val="22"/>
              </w:rPr>
            </w:pPr>
            <w:r w:rsidRPr="00491C34">
              <w:rPr>
                <w:color w:val="000000"/>
                <w:sz w:val="22"/>
              </w:rPr>
              <w:t>Never</w:t>
            </w:r>
          </w:p>
        </w:tc>
        <w:tc>
          <w:tcPr>
            <w:tcW w:w="3492" w:type="dxa"/>
            <w:vAlign w:val="bottom"/>
          </w:tcPr>
          <w:p w14:paraId="332E53B8" w14:textId="77777777" w:rsidR="00A875EB" w:rsidRPr="00491C34" w:rsidRDefault="00A875EB" w:rsidP="00C041CB">
            <w:pPr>
              <w:spacing w:line="240" w:lineRule="auto"/>
              <w:rPr>
                <w:sz w:val="22"/>
              </w:rPr>
            </w:pPr>
            <w:r w:rsidRPr="00491C34">
              <w:rPr>
                <w:color w:val="000000"/>
                <w:sz w:val="22"/>
              </w:rPr>
              <w:t>3</w:t>
            </w:r>
            <w:r w:rsidRPr="00491C34">
              <w:rPr>
                <w:color w:val="000000"/>
                <w:sz w:val="22"/>
                <w:vertAlign w:val="superscript"/>
              </w:rPr>
              <w:t xml:space="preserve"> </w:t>
            </w:r>
            <w:r w:rsidRPr="00491C34">
              <w:rPr>
                <w:color w:val="000000"/>
                <w:sz w:val="22"/>
              </w:rPr>
              <w:t>(15%)</w:t>
            </w:r>
          </w:p>
        </w:tc>
      </w:tr>
      <w:tr w:rsidR="00A875EB" w:rsidRPr="00491C34" w14:paraId="25A2DFC1" w14:textId="77777777" w:rsidTr="00452A20">
        <w:tc>
          <w:tcPr>
            <w:tcW w:w="5524" w:type="dxa"/>
            <w:vAlign w:val="bottom"/>
          </w:tcPr>
          <w:p w14:paraId="490E6C0A" w14:textId="77777777" w:rsidR="00A875EB" w:rsidRPr="00491C34" w:rsidRDefault="00A875EB" w:rsidP="009D476A">
            <w:pPr>
              <w:spacing w:line="240" w:lineRule="auto"/>
              <w:ind w:left="720"/>
              <w:rPr>
                <w:sz w:val="22"/>
              </w:rPr>
            </w:pPr>
            <w:r w:rsidRPr="00491C34">
              <w:rPr>
                <w:color w:val="000000"/>
                <w:sz w:val="22"/>
              </w:rPr>
              <w:t>Less than once a month</w:t>
            </w:r>
          </w:p>
        </w:tc>
        <w:tc>
          <w:tcPr>
            <w:tcW w:w="3492" w:type="dxa"/>
            <w:vAlign w:val="bottom"/>
          </w:tcPr>
          <w:p w14:paraId="49538F07" w14:textId="77777777" w:rsidR="00A875EB" w:rsidRPr="00491C34" w:rsidRDefault="00A875EB" w:rsidP="00C041CB">
            <w:pPr>
              <w:spacing w:line="240" w:lineRule="auto"/>
              <w:rPr>
                <w:sz w:val="22"/>
              </w:rPr>
            </w:pPr>
            <w:r w:rsidRPr="00491C34">
              <w:rPr>
                <w:color w:val="000000"/>
                <w:sz w:val="22"/>
              </w:rPr>
              <w:t>3 (15%)</w:t>
            </w:r>
          </w:p>
        </w:tc>
      </w:tr>
      <w:tr w:rsidR="00A875EB" w:rsidRPr="00491C34" w14:paraId="284CABE7" w14:textId="77777777" w:rsidTr="00452A20">
        <w:tc>
          <w:tcPr>
            <w:tcW w:w="5524" w:type="dxa"/>
            <w:vAlign w:val="bottom"/>
          </w:tcPr>
          <w:p w14:paraId="746EAB47" w14:textId="77777777" w:rsidR="00A875EB" w:rsidRPr="00491C34" w:rsidRDefault="00A875EB" w:rsidP="009D476A">
            <w:pPr>
              <w:spacing w:line="240" w:lineRule="auto"/>
              <w:ind w:left="720"/>
              <w:rPr>
                <w:sz w:val="22"/>
              </w:rPr>
            </w:pPr>
            <w:r w:rsidRPr="00491C34">
              <w:rPr>
                <w:color w:val="000000"/>
                <w:sz w:val="22"/>
              </w:rPr>
              <w:t>Once a week</w:t>
            </w:r>
          </w:p>
        </w:tc>
        <w:tc>
          <w:tcPr>
            <w:tcW w:w="3492" w:type="dxa"/>
            <w:vAlign w:val="bottom"/>
          </w:tcPr>
          <w:p w14:paraId="54ADBD86" w14:textId="77777777" w:rsidR="00A875EB" w:rsidRPr="00491C34" w:rsidRDefault="00A875EB" w:rsidP="00C041CB">
            <w:pPr>
              <w:spacing w:line="240" w:lineRule="auto"/>
              <w:rPr>
                <w:sz w:val="22"/>
              </w:rPr>
            </w:pPr>
            <w:r w:rsidRPr="00491C34">
              <w:rPr>
                <w:color w:val="000000"/>
                <w:sz w:val="22"/>
              </w:rPr>
              <w:t>1 (5%)</w:t>
            </w:r>
          </w:p>
        </w:tc>
      </w:tr>
      <w:tr w:rsidR="00A875EB" w:rsidRPr="00491C34" w14:paraId="15C0505A" w14:textId="77777777" w:rsidTr="00452A20">
        <w:tc>
          <w:tcPr>
            <w:tcW w:w="5524" w:type="dxa"/>
            <w:vAlign w:val="bottom"/>
          </w:tcPr>
          <w:p w14:paraId="206B77D0" w14:textId="77777777" w:rsidR="00A875EB" w:rsidRPr="00491C34" w:rsidRDefault="00A875EB" w:rsidP="009D476A">
            <w:pPr>
              <w:spacing w:line="240" w:lineRule="auto"/>
              <w:ind w:left="720"/>
              <w:rPr>
                <w:sz w:val="22"/>
              </w:rPr>
            </w:pPr>
            <w:r w:rsidRPr="00491C34">
              <w:rPr>
                <w:color w:val="000000"/>
                <w:sz w:val="22"/>
              </w:rPr>
              <w:lastRenderedPageBreak/>
              <w:t>A few times a week</w:t>
            </w:r>
          </w:p>
        </w:tc>
        <w:tc>
          <w:tcPr>
            <w:tcW w:w="3492" w:type="dxa"/>
            <w:vAlign w:val="bottom"/>
          </w:tcPr>
          <w:p w14:paraId="55E0378F" w14:textId="77777777" w:rsidR="00A875EB" w:rsidRPr="00491C34" w:rsidRDefault="00A875EB" w:rsidP="00C041CB">
            <w:pPr>
              <w:spacing w:line="240" w:lineRule="auto"/>
              <w:rPr>
                <w:sz w:val="22"/>
              </w:rPr>
            </w:pPr>
            <w:r w:rsidRPr="00491C34">
              <w:rPr>
                <w:color w:val="000000"/>
                <w:sz w:val="22"/>
              </w:rPr>
              <w:t>2 (10%)</w:t>
            </w:r>
          </w:p>
        </w:tc>
      </w:tr>
      <w:tr w:rsidR="00A875EB" w:rsidRPr="00491C34" w14:paraId="508F0E3F" w14:textId="77777777" w:rsidTr="00452A20">
        <w:tc>
          <w:tcPr>
            <w:tcW w:w="5524" w:type="dxa"/>
            <w:tcBorders>
              <w:bottom w:val="nil"/>
            </w:tcBorders>
            <w:vAlign w:val="bottom"/>
          </w:tcPr>
          <w:p w14:paraId="0DD759A6" w14:textId="77777777" w:rsidR="00A875EB" w:rsidRPr="00491C34" w:rsidRDefault="00A875EB" w:rsidP="009D476A">
            <w:pPr>
              <w:spacing w:line="240" w:lineRule="auto"/>
              <w:ind w:left="720"/>
              <w:rPr>
                <w:sz w:val="22"/>
              </w:rPr>
            </w:pPr>
            <w:r w:rsidRPr="00491C34">
              <w:rPr>
                <w:color w:val="000000"/>
                <w:sz w:val="22"/>
              </w:rPr>
              <w:t>Once a day</w:t>
            </w:r>
          </w:p>
        </w:tc>
        <w:tc>
          <w:tcPr>
            <w:tcW w:w="3492" w:type="dxa"/>
            <w:tcBorders>
              <w:bottom w:val="nil"/>
            </w:tcBorders>
            <w:vAlign w:val="bottom"/>
          </w:tcPr>
          <w:p w14:paraId="1996FDB0" w14:textId="77777777" w:rsidR="00A875EB" w:rsidRPr="00491C34" w:rsidRDefault="00A875EB" w:rsidP="00C041CB">
            <w:pPr>
              <w:spacing w:line="240" w:lineRule="auto"/>
              <w:rPr>
                <w:sz w:val="22"/>
              </w:rPr>
            </w:pPr>
            <w:r w:rsidRPr="00491C34">
              <w:rPr>
                <w:color w:val="000000"/>
                <w:sz w:val="22"/>
              </w:rPr>
              <w:t>3 (15%)</w:t>
            </w:r>
          </w:p>
        </w:tc>
      </w:tr>
      <w:tr w:rsidR="00A875EB" w:rsidRPr="00491C34" w14:paraId="327B89EE" w14:textId="77777777" w:rsidTr="00452A20">
        <w:tc>
          <w:tcPr>
            <w:tcW w:w="5524" w:type="dxa"/>
            <w:tcBorders>
              <w:top w:val="nil"/>
              <w:bottom w:val="single" w:sz="4" w:space="0" w:color="auto"/>
            </w:tcBorders>
            <w:vAlign w:val="bottom"/>
          </w:tcPr>
          <w:p w14:paraId="1B226167" w14:textId="77777777" w:rsidR="00A875EB" w:rsidRPr="00491C34" w:rsidRDefault="00A875EB" w:rsidP="009D476A">
            <w:pPr>
              <w:spacing w:line="240" w:lineRule="auto"/>
              <w:ind w:left="720"/>
              <w:rPr>
                <w:sz w:val="22"/>
              </w:rPr>
            </w:pPr>
            <w:r w:rsidRPr="00491C34">
              <w:rPr>
                <w:color w:val="000000"/>
                <w:sz w:val="22"/>
              </w:rPr>
              <w:t>Several times a day</w:t>
            </w:r>
          </w:p>
        </w:tc>
        <w:tc>
          <w:tcPr>
            <w:tcW w:w="3492" w:type="dxa"/>
            <w:tcBorders>
              <w:top w:val="nil"/>
              <w:bottom w:val="single" w:sz="4" w:space="0" w:color="auto"/>
            </w:tcBorders>
            <w:vAlign w:val="bottom"/>
          </w:tcPr>
          <w:p w14:paraId="10FF7015" w14:textId="77777777" w:rsidR="00A875EB" w:rsidRPr="00491C34" w:rsidRDefault="00A875EB" w:rsidP="00C041CB">
            <w:pPr>
              <w:spacing w:line="240" w:lineRule="auto"/>
              <w:rPr>
                <w:sz w:val="22"/>
              </w:rPr>
            </w:pPr>
            <w:r w:rsidRPr="00491C34">
              <w:rPr>
                <w:color w:val="000000"/>
                <w:sz w:val="22"/>
              </w:rPr>
              <w:t>8 (40%)</w:t>
            </w:r>
          </w:p>
        </w:tc>
      </w:tr>
    </w:tbl>
    <w:p w14:paraId="0FE22F85" w14:textId="77777777" w:rsidR="008928A6" w:rsidRPr="00D33868" w:rsidRDefault="008928A6" w:rsidP="00124ACA">
      <w:pPr>
        <w:pStyle w:val="Heading4"/>
      </w:pPr>
      <w:r w:rsidRPr="00D33868">
        <w:t>Results</w:t>
      </w:r>
    </w:p>
    <w:p w14:paraId="45CB42A1" w14:textId="0FA04D2B" w:rsidR="00E2341C" w:rsidRDefault="008928A6" w:rsidP="00153B81">
      <w:pPr>
        <w:rPr>
          <w:rStyle w:val="Heading5Char"/>
          <w:b/>
        </w:rPr>
      </w:pPr>
      <w:r>
        <w:rPr>
          <w:rStyle w:val="Heading5Char"/>
        </w:rPr>
        <w:t xml:space="preserve">The key findings are outlined below. Example </w:t>
      </w:r>
      <w:r w:rsidRPr="00153B81">
        <w:rPr>
          <w:rStyle w:val="Heading5Char"/>
        </w:rPr>
        <w:t xml:space="preserve">quotes </w:t>
      </w:r>
      <w:r>
        <w:rPr>
          <w:rStyle w:val="Heading5Char"/>
        </w:rPr>
        <w:t>are</w:t>
      </w:r>
      <w:r w:rsidRPr="00153B81">
        <w:rPr>
          <w:rStyle w:val="Heading5Char"/>
        </w:rPr>
        <w:t xml:space="preserve"> in Table </w:t>
      </w:r>
      <w:r>
        <w:rPr>
          <w:rStyle w:val="Heading5Char"/>
        </w:rPr>
        <w:t>3</w:t>
      </w:r>
      <w:r w:rsidRPr="00153B81">
        <w:rPr>
          <w:rStyle w:val="Heading5Char"/>
        </w:rPr>
        <w:t>.</w:t>
      </w:r>
    </w:p>
    <w:p w14:paraId="44C47C85" w14:textId="7150DA15" w:rsidR="00A875EB" w:rsidRDefault="00881534" w:rsidP="00153B81">
      <w:r w:rsidRPr="00153B81">
        <w:rPr>
          <w:rStyle w:val="Heading5Char"/>
          <w:b/>
        </w:rPr>
        <w:t>Regular foot checking:</w:t>
      </w:r>
      <w:r w:rsidRPr="00153B81">
        <w:t xml:space="preserve"> Generally, participants perceived foot checking</w:t>
      </w:r>
      <w:r w:rsidRPr="002971B8">
        <w:t xml:space="preserve"> as acceptable and important for preventing DFUs. Many found foot checking easy to do and already checked their feet regularly. However, many participants reported physical limitations (e.g. limited mobility) and other physical barriers (e.g. wearing casts or bandages) that </w:t>
      </w:r>
      <w:r w:rsidR="005F0E78">
        <w:t>restricted foot checking</w:t>
      </w:r>
      <w:r w:rsidRPr="002971B8">
        <w:t xml:space="preserve">. </w:t>
      </w:r>
      <w:r w:rsidR="00153B81" w:rsidRPr="002971B8">
        <w:t xml:space="preserve">While some people found it easy to spot changes in foot health, others </w:t>
      </w:r>
      <w:r w:rsidR="00153B81">
        <w:t xml:space="preserve">reported difficulties knowing </w:t>
      </w:r>
      <w:r w:rsidR="00153B81" w:rsidRPr="002971B8">
        <w:t xml:space="preserve">what to look for and </w:t>
      </w:r>
      <w:r w:rsidR="00153B81">
        <w:t>in</w:t>
      </w:r>
      <w:r w:rsidR="00153B81" w:rsidRPr="002971B8">
        <w:t xml:space="preserve"> judg</w:t>
      </w:r>
      <w:r w:rsidR="00153B81">
        <w:t>ing</w:t>
      </w:r>
      <w:r w:rsidR="00153B81" w:rsidRPr="002971B8">
        <w:t xml:space="preserve"> whether any changes </w:t>
      </w:r>
      <w:r w:rsidR="00153B81">
        <w:t>were</w:t>
      </w:r>
      <w:r w:rsidR="00153B81" w:rsidRPr="002971B8">
        <w:t xml:space="preserve"> problematic. A few described how it </w:t>
      </w:r>
      <w:r w:rsidR="00153B81">
        <w:t xml:space="preserve">is easy to become lax over time, </w:t>
      </w:r>
      <w:r w:rsidR="00153B81" w:rsidRPr="002971B8">
        <w:t>forget</w:t>
      </w:r>
      <w:r w:rsidR="00153B81">
        <w:t>ting</w:t>
      </w:r>
      <w:r w:rsidR="00153B81" w:rsidRPr="002971B8">
        <w:t xml:space="preserve"> to check feet </w:t>
      </w:r>
      <w:r w:rsidR="00153B81">
        <w:t xml:space="preserve">regularly </w:t>
      </w:r>
      <w:r w:rsidR="00153B81" w:rsidRPr="002971B8">
        <w:t xml:space="preserve">or not </w:t>
      </w:r>
      <w:r w:rsidR="005F0E78" w:rsidRPr="002971B8">
        <w:t xml:space="preserve">thoroughly </w:t>
      </w:r>
      <w:r w:rsidR="00153B81" w:rsidRPr="002971B8">
        <w:t>check</w:t>
      </w:r>
      <w:r w:rsidR="00153B81">
        <w:t>ing</w:t>
      </w:r>
      <w:r w:rsidR="00153B81" w:rsidRPr="002971B8">
        <w:t>.</w:t>
      </w:r>
      <w:r w:rsidR="00153B81">
        <w:t xml:space="preserve"> </w:t>
      </w:r>
      <w:r w:rsidR="00153B81" w:rsidRPr="002971B8">
        <w:t xml:space="preserve">Participants identified several facilitators to foot checking, including using a mirror to check feet, getting someone else to check, and integrating foot checking into everyday routine (e.g. when </w:t>
      </w:r>
      <w:r w:rsidR="00524903">
        <w:t>putting on socks</w:t>
      </w:r>
      <w:r w:rsidR="00153B81" w:rsidRPr="002971B8">
        <w:t>).</w:t>
      </w:r>
      <w:r w:rsidR="00180D5A">
        <w:t xml:space="preserve"> </w:t>
      </w:r>
    </w:p>
    <w:p w14:paraId="40E9D175" w14:textId="4DFB87F9" w:rsidR="00591149" w:rsidRPr="00D04BBE" w:rsidRDefault="00180D5A" w:rsidP="00591149">
      <w:r>
        <w:t>When discussing the planned intervention features</w:t>
      </w:r>
      <w:r w:rsidR="009560F5">
        <w:t xml:space="preserve"> (e.g. foot checking reminders, facilities for note-taking)</w:t>
      </w:r>
      <w:r>
        <w:t>, s</w:t>
      </w:r>
      <w:r w:rsidRPr="00D870D1">
        <w:t xml:space="preserve">ome people </w:t>
      </w:r>
      <w:r>
        <w:t>believed</w:t>
      </w:r>
      <w:r w:rsidRPr="00D870D1">
        <w:t xml:space="preserve"> it would be useful to set up regular</w:t>
      </w:r>
      <w:r w:rsidR="005F0E78">
        <w:t xml:space="preserve"> email</w:t>
      </w:r>
      <w:r w:rsidRPr="00D870D1">
        <w:t xml:space="preserve"> foot checking reminders because </w:t>
      </w:r>
      <w:r>
        <w:t>it</w:t>
      </w:r>
      <w:r w:rsidRPr="00D870D1">
        <w:t xml:space="preserve"> is easy to forget.</w:t>
      </w:r>
      <w:r>
        <w:t xml:space="preserve"> </w:t>
      </w:r>
      <w:r w:rsidRPr="00D870D1">
        <w:t xml:space="preserve">Others </w:t>
      </w:r>
      <w:r w:rsidR="005F0E78">
        <w:t>felt</w:t>
      </w:r>
      <w:r>
        <w:t xml:space="preserve"> reminders</w:t>
      </w:r>
      <w:r w:rsidRPr="008A2265">
        <w:t xml:space="preserve"> </w:t>
      </w:r>
      <w:r w:rsidR="005F0E78">
        <w:t>c</w:t>
      </w:r>
      <w:r w:rsidRPr="008A2265">
        <w:t>ould be irritating</w:t>
      </w:r>
      <w:r>
        <w:t xml:space="preserve"> or were unnecessary,</w:t>
      </w:r>
      <w:r w:rsidRPr="00262A45">
        <w:t xml:space="preserve"> as they, </w:t>
      </w:r>
      <w:r w:rsidRPr="008B246C">
        <w:t>or the</w:t>
      </w:r>
      <w:r>
        <w:t>ir</w:t>
      </w:r>
      <w:r w:rsidRPr="008B246C">
        <w:t xml:space="preserve"> podiatrist, </w:t>
      </w:r>
      <w:r w:rsidRPr="00362D17">
        <w:t xml:space="preserve">already regularly </w:t>
      </w:r>
      <w:r w:rsidR="005F0E78" w:rsidRPr="00362D17">
        <w:t>check</w:t>
      </w:r>
      <w:r w:rsidR="005F0E78">
        <w:t>ed</w:t>
      </w:r>
      <w:r w:rsidR="005F0E78" w:rsidRPr="00362D17">
        <w:t xml:space="preserve"> </w:t>
      </w:r>
      <w:r w:rsidRPr="00362D17">
        <w:t>their feet</w:t>
      </w:r>
      <w:r w:rsidRPr="008A2265">
        <w:t>.</w:t>
      </w:r>
      <w:r w:rsidR="00153B81" w:rsidRPr="002971B8">
        <w:t xml:space="preserve"> </w:t>
      </w:r>
      <w:r w:rsidR="00591149" w:rsidRPr="00BE52A8">
        <w:t xml:space="preserve">Generally, people </w:t>
      </w:r>
      <w:r w:rsidR="00591149">
        <w:t>thought</w:t>
      </w:r>
      <w:r w:rsidR="00591149" w:rsidRPr="00BE52A8">
        <w:t xml:space="preserve"> it would be helpful to be able to make a note of any changes in their </w:t>
      </w:r>
      <w:r w:rsidR="00591149">
        <w:t>foot health</w:t>
      </w:r>
      <w:r w:rsidR="00591149" w:rsidRPr="008D31D2">
        <w:t xml:space="preserve"> </w:t>
      </w:r>
      <w:r w:rsidR="00591149">
        <w:t>to track</w:t>
      </w:r>
      <w:r w:rsidR="00591149" w:rsidRPr="008D31D2">
        <w:t xml:space="preserve"> changes in foot health over time. A few people</w:t>
      </w:r>
      <w:r w:rsidR="00591149" w:rsidRPr="00093F0F">
        <w:t xml:space="preserve"> </w:t>
      </w:r>
      <w:r w:rsidR="00591149" w:rsidRPr="005313B7">
        <w:t xml:space="preserve">felt </w:t>
      </w:r>
      <w:r w:rsidR="005F0E78">
        <w:t xml:space="preserve">this </w:t>
      </w:r>
      <w:r w:rsidR="00BB5FFD">
        <w:t xml:space="preserve">was unnecessary </w:t>
      </w:r>
      <w:r w:rsidR="00591149" w:rsidRPr="005313B7">
        <w:t xml:space="preserve">because they already checked their feet regularly, and knew what to look for, or </w:t>
      </w:r>
      <w:r w:rsidR="00BB5FFD">
        <w:t>believed</w:t>
      </w:r>
      <w:r w:rsidR="00591149" w:rsidRPr="005313B7">
        <w:t xml:space="preserve"> it would be difficult to remember to </w:t>
      </w:r>
      <w:r w:rsidR="002E3DC9">
        <w:t>note down</w:t>
      </w:r>
      <w:r w:rsidR="00591149" w:rsidRPr="005313B7">
        <w:t xml:space="preserve"> changes.</w:t>
      </w:r>
    </w:p>
    <w:p w14:paraId="4E3FC94B" w14:textId="77777777" w:rsidR="00F36AA5" w:rsidRDefault="00F36AA5" w:rsidP="00F36AA5">
      <w:pPr>
        <w:pStyle w:val="Caption"/>
      </w:pPr>
      <w:r>
        <w:t xml:space="preserve">Table </w:t>
      </w:r>
      <w:r w:rsidR="002C7E5F">
        <w:fldChar w:fldCharType="begin"/>
      </w:r>
      <w:r w:rsidR="002C7E5F">
        <w:instrText xml:space="preserve"> SEQ Table \* ARABIC </w:instrText>
      </w:r>
      <w:r w:rsidR="002C7E5F">
        <w:fldChar w:fldCharType="separate"/>
      </w:r>
      <w:r>
        <w:rPr>
          <w:noProof/>
        </w:rPr>
        <w:t>3</w:t>
      </w:r>
      <w:r w:rsidR="002C7E5F">
        <w:rPr>
          <w:noProof/>
        </w:rPr>
        <w:fldChar w:fldCharType="end"/>
      </w:r>
      <w:r>
        <w:t xml:space="preserve"> </w:t>
      </w:r>
      <w:r w:rsidRPr="0037137C">
        <w:t>Table of key issues arising from our qualitative study and illustrative quotes</w:t>
      </w:r>
    </w:p>
    <w:tbl>
      <w:tblPr>
        <w:tblStyle w:val="TableGrid"/>
        <w:tblpPr w:leftFromText="181" w:rightFromText="181" w:bottomFromText="142" w:vertAnchor="text" w:tblpY="1"/>
        <w:tblOverlap w:val="never"/>
        <w:tblW w:w="9000" w:type="dxa"/>
        <w:tblBorders>
          <w:left w:val="none" w:sz="0" w:space="0" w:color="auto"/>
          <w:right w:val="none" w:sz="0" w:space="0" w:color="auto"/>
        </w:tblBorders>
        <w:tblLook w:val="04A0" w:firstRow="1" w:lastRow="0" w:firstColumn="1" w:lastColumn="0" w:noHBand="0" w:noVBand="1"/>
      </w:tblPr>
      <w:tblGrid>
        <w:gridCol w:w="3681"/>
        <w:gridCol w:w="5319"/>
      </w:tblGrid>
      <w:tr w:rsidR="00F36AA5" w:rsidRPr="00A56CBD" w14:paraId="3CE0EAC6" w14:textId="77777777" w:rsidTr="007F60C6">
        <w:tc>
          <w:tcPr>
            <w:tcW w:w="3681" w:type="dxa"/>
            <w:tcBorders>
              <w:right w:val="nil"/>
            </w:tcBorders>
          </w:tcPr>
          <w:p w14:paraId="001A1A4B" w14:textId="77777777" w:rsidR="00F36AA5" w:rsidRPr="00A56CBD" w:rsidRDefault="00F36AA5" w:rsidP="007F60C6">
            <w:pPr>
              <w:spacing w:line="240" w:lineRule="auto"/>
              <w:rPr>
                <w:b/>
                <w:sz w:val="22"/>
              </w:rPr>
            </w:pPr>
            <w:r w:rsidRPr="00A56CBD">
              <w:rPr>
                <w:b/>
                <w:sz w:val="22"/>
              </w:rPr>
              <w:t>Issue arising from our qualitative study</w:t>
            </w:r>
          </w:p>
        </w:tc>
        <w:tc>
          <w:tcPr>
            <w:tcW w:w="5319" w:type="dxa"/>
            <w:tcBorders>
              <w:left w:val="nil"/>
            </w:tcBorders>
          </w:tcPr>
          <w:p w14:paraId="046F4CC6" w14:textId="77777777" w:rsidR="00F36AA5" w:rsidRPr="00A56CBD" w:rsidRDefault="00F36AA5" w:rsidP="007F60C6">
            <w:pPr>
              <w:spacing w:line="240" w:lineRule="auto"/>
              <w:rPr>
                <w:b/>
                <w:sz w:val="22"/>
              </w:rPr>
            </w:pPr>
            <w:r w:rsidRPr="00A56CBD">
              <w:rPr>
                <w:b/>
                <w:sz w:val="22"/>
              </w:rPr>
              <w:t xml:space="preserve">Participant quotes </w:t>
            </w:r>
          </w:p>
        </w:tc>
      </w:tr>
      <w:tr w:rsidR="00F36AA5" w:rsidRPr="00A56CBD" w14:paraId="37C54308" w14:textId="77777777" w:rsidTr="007F60C6">
        <w:tc>
          <w:tcPr>
            <w:tcW w:w="9000" w:type="dxa"/>
            <w:gridSpan w:val="2"/>
            <w:tcBorders>
              <w:bottom w:val="single" w:sz="4" w:space="0" w:color="auto"/>
            </w:tcBorders>
          </w:tcPr>
          <w:p w14:paraId="1B9B818A" w14:textId="77777777" w:rsidR="00F36AA5" w:rsidRPr="00A56CBD" w:rsidRDefault="00F36AA5" w:rsidP="007F60C6">
            <w:pPr>
              <w:spacing w:line="240" w:lineRule="auto"/>
              <w:rPr>
                <w:i/>
                <w:sz w:val="22"/>
              </w:rPr>
            </w:pPr>
            <w:r w:rsidRPr="00A56CBD">
              <w:rPr>
                <w:i/>
                <w:sz w:val="22"/>
              </w:rPr>
              <w:t>Foot</w:t>
            </w:r>
            <w:r>
              <w:rPr>
                <w:i/>
                <w:sz w:val="22"/>
              </w:rPr>
              <w:t xml:space="preserve"> </w:t>
            </w:r>
            <w:r w:rsidRPr="00A56CBD">
              <w:rPr>
                <w:i/>
                <w:sz w:val="22"/>
              </w:rPr>
              <w:t>checking</w:t>
            </w:r>
          </w:p>
        </w:tc>
      </w:tr>
      <w:tr w:rsidR="00F36AA5" w:rsidRPr="00A56CBD" w14:paraId="331BD09D" w14:textId="77777777" w:rsidTr="007F60C6">
        <w:tc>
          <w:tcPr>
            <w:tcW w:w="3681" w:type="dxa"/>
            <w:tcBorders>
              <w:bottom w:val="nil"/>
              <w:right w:val="nil"/>
            </w:tcBorders>
          </w:tcPr>
          <w:p w14:paraId="25A950B7" w14:textId="77777777" w:rsidR="00F36AA5" w:rsidRPr="00A56CBD" w:rsidRDefault="00F36AA5" w:rsidP="007F60C6">
            <w:pPr>
              <w:spacing w:line="240" w:lineRule="auto"/>
              <w:rPr>
                <w:sz w:val="22"/>
              </w:rPr>
            </w:pPr>
            <w:r w:rsidRPr="00A56CBD">
              <w:rPr>
                <w:sz w:val="22"/>
              </w:rPr>
              <w:lastRenderedPageBreak/>
              <w:t xml:space="preserve">Some participants had physical limitations that make it difficult to check their feet. </w:t>
            </w:r>
          </w:p>
        </w:tc>
        <w:tc>
          <w:tcPr>
            <w:tcW w:w="5319" w:type="dxa"/>
            <w:tcBorders>
              <w:left w:val="nil"/>
              <w:bottom w:val="nil"/>
            </w:tcBorders>
          </w:tcPr>
          <w:p w14:paraId="6B8A48E8" w14:textId="77777777" w:rsidR="00F36AA5" w:rsidRPr="00A56CBD" w:rsidRDefault="00F36AA5" w:rsidP="007F60C6">
            <w:pPr>
              <w:spacing w:line="240" w:lineRule="auto"/>
              <w:rPr>
                <w:b/>
                <w:bCs/>
                <w:sz w:val="22"/>
              </w:rPr>
            </w:pPr>
            <w:r w:rsidRPr="00A56CBD">
              <w:rPr>
                <w:sz w:val="22"/>
              </w:rPr>
              <w:t>“As you get older you're not so mobile so you can't see right underneath [your foot], so it's a bit of guesswork until you do go…to [the] podiatrist” (P10, Male)</w:t>
            </w:r>
          </w:p>
        </w:tc>
      </w:tr>
      <w:tr w:rsidR="00F36AA5" w:rsidRPr="00A56CBD" w14:paraId="65599EDE" w14:textId="77777777" w:rsidTr="007F60C6">
        <w:tc>
          <w:tcPr>
            <w:tcW w:w="3681" w:type="dxa"/>
            <w:tcBorders>
              <w:top w:val="nil"/>
              <w:bottom w:val="nil"/>
              <w:right w:val="nil"/>
            </w:tcBorders>
          </w:tcPr>
          <w:p w14:paraId="4D1ED2E7" w14:textId="77777777" w:rsidR="00F36AA5" w:rsidRPr="00A56CBD" w:rsidRDefault="00F36AA5" w:rsidP="007F60C6">
            <w:pPr>
              <w:spacing w:line="240" w:lineRule="auto"/>
              <w:rPr>
                <w:sz w:val="22"/>
              </w:rPr>
            </w:pPr>
            <w:r w:rsidRPr="00A56CBD">
              <w:rPr>
                <w:sz w:val="22"/>
              </w:rPr>
              <w:t>Some people found it difficult to know what to look for when foot checking and when to self-refer.</w:t>
            </w:r>
          </w:p>
        </w:tc>
        <w:tc>
          <w:tcPr>
            <w:tcW w:w="5319" w:type="dxa"/>
            <w:tcBorders>
              <w:top w:val="nil"/>
              <w:left w:val="nil"/>
              <w:bottom w:val="nil"/>
            </w:tcBorders>
          </w:tcPr>
          <w:p w14:paraId="328DC6C7" w14:textId="77777777" w:rsidR="00F36AA5" w:rsidRPr="00A56CBD" w:rsidRDefault="00F36AA5" w:rsidP="007F60C6">
            <w:pPr>
              <w:spacing w:line="240" w:lineRule="auto"/>
              <w:rPr>
                <w:sz w:val="22"/>
              </w:rPr>
            </w:pPr>
            <w:r w:rsidRPr="00A56CBD">
              <w:rPr>
                <w:sz w:val="22"/>
              </w:rPr>
              <w:t>“Recognising them [DFUs] I think is the hardest part” (P14, Male)</w:t>
            </w:r>
          </w:p>
          <w:p w14:paraId="040F987D" w14:textId="77777777" w:rsidR="00F36AA5" w:rsidRPr="00A56CBD" w:rsidRDefault="00F36AA5" w:rsidP="007F60C6">
            <w:pPr>
              <w:spacing w:line="240" w:lineRule="auto"/>
              <w:rPr>
                <w:sz w:val="22"/>
              </w:rPr>
            </w:pPr>
            <w:r w:rsidRPr="00A56CBD">
              <w:rPr>
                <w:sz w:val="22"/>
              </w:rPr>
              <w:t>“Sometimes…I go [to the podiatrist] and it’s not an ulcer…but I can’t tell” (P8, Male)</w:t>
            </w:r>
          </w:p>
        </w:tc>
      </w:tr>
      <w:tr w:rsidR="00F36AA5" w:rsidRPr="00A56CBD" w14:paraId="2B825057" w14:textId="77777777" w:rsidTr="007F60C6">
        <w:tc>
          <w:tcPr>
            <w:tcW w:w="3681" w:type="dxa"/>
            <w:tcBorders>
              <w:top w:val="nil"/>
              <w:bottom w:val="nil"/>
              <w:right w:val="nil"/>
            </w:tcBorders>
          </w:tcPr>
          <w:p w14:paraId="3A3091FA" w14:textId="77777777" w:rsidR="00F36AA5" w:rsidRPr="00A56CBD" w:rsidRDefault="00F36AA5" w:rsidP="007F60C6">
            <w:pPr>
              <w:spacing w:line="240" w:lineRule="auto"/>
              <w:rPr>
                <w:sz w:val="22"/>
              </w:rPr>
            </w:pPr>
            <w:r w:rsidRPr="00A56CBD">
              <w:rPr>
                <w:sz w:val="22"/>
              </w:rPr>
              <w:t xml:space="preserve">A few participants found it difficult to keep up foot checking long-term. </w:t>
            </w:r>
          </w:p>
        </w:tc>
        <w:tc>
          <w:tcPr>
            <w:tcW w:w="5319" w:type="dxa"/>
            <w:tcBorders>
              <w:top w:val="nil"/>
              <w:left w:val="nil"/>
              <w:bottom w:val="nil"/>
            </w:tcBorders>
          </w:tcPr>
          <w:p w14:paraId="745CE9CD" w14:textId="77777777" w:rsidR="00F36AA5" w:rsidRPr="00A56CBD" w:rsidRDefault="00F36AA5" w:rsidP="007F60C6">
            <w:pPr>
              <w:spacing w:line="240" w:lineRule="auto"/>
              <w:rPr>
                <w:sz w:val="22"/>
              </w:rPr>
            </w:pPr>
            <w:r w:rsidRPr="00A56CBD">
              <w:rPr>
                <w:sz w:val="22"/>
              </w:rPr>
              <w:t>“You kind of become rather lax about perhaps doing it [foot checking] properly” (P1, Male)</w:t>
            </w:r>
          </w:p>
        </w:tc>
      </w:tr>
      <w:tr w:rsidR="00F36AA5" w:rsidRPr="00A56CBD" w14:paraId="4509F475" w14:textId="77777777" w:rsidTr="007F60C6">
        <w:tc>
          <w:tcPr>
            <w:tcW w:w="3681" w:type="dxa"/>
            <w:tcBorders>
              <w:top w:val="nil"/>
              <w:bottom w:val="nil"/>
              <w:right w:val="nil"/>
            </w:tcBorders>
          </w:tcPr>
          <w:p w14:paraId="4150DE9D" w14:textId="77777777" w:rsidR="00F36AA5" w:rsidRPr="00A56CBD" w:rsidRDefault="00F36AA5" w:rsidP="007F60C6">
            <w:pPr>
              <w:spacing w:line="240" w:lineRule="auto"/>
              <w:rPr>
                <w:sz w:val="22"/>
              </w:rPr>
            </w:pPr>
            <w:r w:rsidRPr="00A56CBD">
              <w:rPr>
                <w:sz w:val="22"/>
              </w:rPr>
              <w:t>There were mixed views on foot checking reminders.</w:t>
            </w:r>
          </w:p>
        </w:tc>
        <w:tc>
          <w:tcPr>
            <w:tcW w:w="5319" w:type="dxa"/>
            <w:tcBorders>
              <w:top w:val="nil"/>
              <w:left w:val="nil"/>
              <w:bottom w:val="nil"/>
            </w:tcBorders>
          </w:tcPr>
          <w:p w14:paraId="5679120A" w14:textId="77777777" w:rsidR="00F36AA5" w:rsidRPr="00A56CBD" w:rsidRDefault="00F36AA5" w:rsidP="007F60C6">
            <w:pPr>
              <w:spacing w:line="240" w:lineRule="auto"/>
              <w:rPr>
                <w:sz w:val="22"/>
              </w:rPr>
            </w:pPr>
            <w:r w:rsidRPr="00A56CBD">
              <w:rPr>
                <w:sz w:val="22"/>
              </w:rPr>
              <w:t>“I don't think I would need to be reminded. I'm doing it [foot checking] already, really” (P3, Female)</w:t>
            </w:r>
          </w:p>
          <w:p w14:paraId="7DB5DDC6" w14:textId="77777777" w:rsidR="00F36AA5" w:rsidRPr="00A56CBD" w:rsidRDefault="00F36AA5" w:rsidP="007F60C6">
            <w:pPr>
              <w:spacing w:line="240" w:lineRule="auto"/>
              <w:rPr>
                <w:sz w:val="22"/>
              </w:rPr>
            </w:pPr>
            <w:r w:rsidRPr="00A56CBD">
              <w:rPr>
                <w:sz w:val="22"/>
              </w:rPr>
              <w:t>“It's nice to have a reminder. Sometimes you get a bit complacent and you think 'Oh, I'll do it next time</w:t>
            </w:r>
            <w:r>
              <w:rPr>
                <w:sz w:val="22"/>
              </w:rPr>
              <w:t>’</w:t>
            </w:r>
            <w:r w:rsidRPr="00A56CBD">
              <w:rPr>
                <w:sz w:val="22"/>
              </w:rPr>
              <w:t>” (P10, Male)</w:t>
            </w:r>
          </w:p>
        </w:tc>
      </w:tr>
      <w:tr w:rsidR="00F36AA5" w:rsidRPr="00A56CBD" w14:paraId="128A254C" w14:textId="77777777" w:rsidTr="007F60C6">
        <w:tc>
          <w:tcPr>
            <w:tcW w:w="9000" w:type="dxa"/>
            <w:gridSpan w:val="2"/>
            <w:tcBorders>
              <w:bottom w:val="single" w:sz="4" w:space="0" w:color="auto"/>
            </w:tcBorders>
          </w:tcPr>
          <w:p w14:paraId="29F40C57" w14:textId="77777777" w:rsidR="00F36AA5" w:rsidRPr="00A56CBD" w:rsidRDefault="00F36AA5" w:rsidP="007F60C6">
            <w:pPr>
              <w:spacing w:line="240" w:lineRule="auto"/>
              <w:rPr>
                <w:i/>
                <w:sz w:val="22"/>
              </w:rPr>
            </w:pPr>
            <w:r w:rsidRPr="00A56CBD">
              <w:rPr>
                <w:i/>
                <w:sz w:val="22"/>
              </w:rPr>
              <w:t>Rapid self-referral</w:t>
            </w:r>
          </w:p>
        </w:tc>
      </w:tr>
      <w:tr w:rsidR="00F36AA5" w:rsidRPr="00A56CBD" w14:paraId="585E320F" w14:textId="77777777" w:rsidTr="007F60C6">
        <w:tc>
          <w:tcPr>
            <w:tcW w:w="3681" w:type="dxa"/>
            <w:tcBorders>
              <w:bottom w:val="nil"/>
              <w:right w:val="nil"/>
            </w:tcBorders>
          </w:tcPr>
          <w:p w14:paraId="58C59738" w14:textId="77777777" w:rsidR="00F36AA5" w:rsidRPr="00A56CBD" w:rsidRDefault="00F36AA5" w:rsidP="007F60C6">
            <w:pPr>
              <w:spacing w:line="240" w:lineRule="auto"/>
              <w:rPr>
                <w:sz w:val="22"/>
              </w:rPr>
            </w:pPr>
            <w:r w:rsidRPr="00A56CBD">
              <w:rPr>
                <w:sz w:val="22"/>
              </w:rPr>
              <w:t>Some participants found it difficult to contact and get an appointment with their DFU team.</w:t>
            </w:r>
          </w:p>
        </w:tc>
        <w:tc>
          <w:tcPr>
            <w:tcW w:w="5319" w:type="dxa"/>
            <w:tcBorders>
              <w:left w:val="nil"/>
              <w:bottom w:val="nil"/>
            </w:tcBorders>
          </w:tcPr>
          <w:p w14:paraId="2F472B8B" w14:textId="77777777" w:rsidR="00F36AA5" w:rsidRPr="00A56CBD" w:rsidRDefault="00F36AA5" w:rsidP="007F60C6">
            <w:pPr>
              <w:spacing w:line="240" w:lineRule="auto"/>
              <w:rPr>
                <w:sz w:val="22"/>
              </w:rPr>
            </w:pPr>
            <w:r w:rsidRPr="00A56CBD">
              <w:rPr>
                <w:sz w:val="22"/>
              </w:rPr>
              <w:t>“Sometimes you can’t get appointments…By the time you are seeing somebody it’s either through A&amp;E, because you’ve been rushed in ‘cause your foot’s swollen up and changed colour” (P18, Female)</w:t>
            </w:r>
          </w:p>
        </w:tc>
      </w:tr>
      <w:tr w:rsidR="00F36AA5" w:rsidRPr="00A56CBD" w14:paraId="51CFE479" w14:textId="77777777" w:rsidTr="007F60C6">
        <w:tc>
          <w:tcPr>
            <w:tcW w:w="3681" w:type="dxa"/>
            <w:tcBorders>
              <w:top w:val="nil"/>
              <w:bottom w:val="nil"/>
              <w:right w:val="nil"/>
            </w:tcBorders>
          </w:tcPr>
          <w:p w14:paraId="30B35CFD" w14:textId="77777777" w:rsidR="00F36AA5" w:rsidRPr="00A56CBD" w:rsidRDefault="00F36AA5" w:rsidP="007F60C6">
            <w:pPr>
              <w:spacing w:line="240" w:lineRule="auto"/>
              <w:rPr>
                <w:sz w:val="22"/>
              </w:rPr>
            </w:pPr>
            <w:r w:rsidRPr="00A56CBD">
              <w:rPr>
                <w:sz w:val="22"/>
              </w:rPr>
              <w:t xml:space="preserve">Some participants expressed concerns about self-referring. </w:t>
            </w:r>
          </w:p>
        </w:tc>
        <w:tc>
          <w:tcPr>
            <w:tcW w:w="5319" w:type="dxa"/>
            <w:tcBorders>
              <w:top w:val="nil"/>
              <w:left w:val="nil"/>
              <w:bottom w:val="nil"/>
            </w:tcBorders>
          </w:tcPr>
          <w:p w14:paraId="6C033332" w14:textId="77777777" w:rsidR="00F36AA5" w:rsidRPr="00A56CBD" w:rsidRDefault="00F36AA5" w:rsidP="007F60C6">
            <w:pPr>
              <w:spacing w:line="240" w:lineRule="auto"/>
              <w:rPr>
                <w:sz w:val="22"/>
              </w:rPr>
            </w:pPr>
            <w:r w:rsidRPr="00A56CBD">
              <w:rPr>
                <w:sz w:val="22"/>
              </w:rPr>
              <w:t xml:space="preserve">“If you do that [point out changes in foot health] every visit and it’s nothing to worry about, you’re paranoid, micromanaging. But if you don’t mention something you’ve seen previously, you’re complacent and don’t care about your health. You can’t </w:t>
            </w:r>
            <w:r w:rsidRPr="00A56CBD">
              <w:rPr>
                <w:color w:val="000000" w:themeColor="text1"/>
                <w:sz w:val="22"/>
              </w:rPr>
              <w:t>win” (P18</w:t>
            </w:r>
            <w:r w:rsidRPr="00A56CBD">
              <w:rPr>
                <w:sz w:val="22"/>
              </w:rPr>
              <w:t>, Female)</w:t>
            </w:r>
          </w:p>
        </w:tc>
      </w:tr>
      <w:tr w:rsidR="00F36AA5" w:rsidRPr="00A56CBD" w14:paraId="200B3D6D" w14:textId="77777777" w:rsidTr="007F60C6">
        <w:tc>
          <w:tcPr>
            <w:tcW w:w="3681" w:type="dxa"/>
            <w:tcBorders>
              <w:top w:val="nil"/>
              <w:right w:val="nil"/>
            </w:tcBorders>
          </w:tcPr>
          <w:p w14:paraId="2F7CD198" w14:textId="77777777" w:rsidR="00F36AA5" w:rsidRPr="00A56CBD" w:rsidRDefault="00F36AA5" w:rsidP="007F60C6">
            <w:pPr>
              <w:spacing w:line="240" w:lineRule="auto"/>
              <w:rPr>
                <w:sz w:val="22"/>
              </w:rPr>
            </w:pPr>
            <w:r w:rsidRPr="00A56CBD">
              <w:rPr>
                <w:sz w:val="22"/>
              </w:rPr>
              <w:t>Some participants found it difficult to know which health professional to contact when reporting DFUs.</w:t>
            </w:r>
          </w:p>
        </w:tc>
        <w:tc>
          <w:tcPr>
            <w:tcW w:w="5319" w:type="dxa"/>
            <w:tcBorders>
              <w:top w:val="nil"/>
              <w:left w:val="nil"/>
            </w:tcBorders>
          </w:tcPr>
          <w:p w14:paraId="628193AD" w14:textId="77777777" w:rsidR="00F36AA5" w:rsidRPr="00A56CBD" w:rsidRDefault="00F36AA5" w:rsidP="007F60C6">
            <w:pPr>
              <w:pStyle w:val="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both"/>
              <w:rPr>
                <w:rFonts w:ascii="Times New Roman" w:hAnsi="Times New Roman" w:cs="Times New Roman"/>
              </w:rPr>
            </w:pPr>
            <w:r w:rsidRPr="00A56CBD">
              <w:rPr>
                <w:rFonts w:ascii="Times New Roman" w:hAnsi="Times New Roman" w:cs="Times New Roman"/>
              </w:rPr>
              <w:t>“Who do you contact if you have a problem? Your own doctor? Or the nurse, diabetic nurse? Or the podiatrist?” (P5, Male)</w:t>
            </w:r>
          </w:p>
        </w:tc>
      </w:tr>
      <w:tr w:rsidR="00F36AA5" w:rsidRPr="00A56CBD" w14:paraId="3B69391A" w14:textId="77777777" w:rsidTr="007F60C6">
        <w:tc>
          <w:tcPr>
            <w:tcW w:w="9000" w:type="dxa"/>
            <w:gridSpan w:val="2"/>
            <w:tcBorders>
              <w:bottom w:val="single" w:sz="4" w:space="0" w:color="auto"/>
            </w:tcBorders>
          </w:tcPr>
          <w:p w14:paraId="6A402F73" w14:textId="77777777" w:rsidR="00F36AA5" w:rsidRPr="00A56CBD" w:rsidRDefault="00F36AA5" w:rsidP="007F60C6">
            <w:pPr>
              <w:spacing w:line="240" w:lineRule="auto"/>
              <w:rPr>
                <w:i/>
                <w:sz w:val="22"/>
              </w:rPr>
            </w:pPr>
            <w:r w:rsidRPr="00A56CBD">
              <w:rPr>
                <w:i/>
                <w:sz w:val="22"/>
              </w:rPr>
              <w:t>Physical activity</w:t>
            </w:r>
          </w:p>
        </w:tc>
      </w:tr>
      <w:tr w:rsidR="00F36AA5" w:rsidRPr="00A56CBD" w14:paraId="557F1EDE" w14:textId="77777777" w:rsidTr="007F60C6">
        <w:tc>
          <w:tcPr>
            <w:tcW w:w="3681" w:type="dxa"/>
            <w:tcBorders>
              <w:bottom w:val="nil"/>
              <w:right w:val="nil"/>
            </w:tcBorders>
          </w:tcPr>
          <w:p w14:paraId="4EC06A9E" w14:textId="77777777" w:rsidR="00F36AA5" w:rsidRPr="00A56CBD" w:rsidRDefault="00F36AA5" w:rsidP="007F60C6">
            <w:pPr>
              <w:spacing w:line="240" w:lineRule="auto"/>
              <w:rPr>
                <w:sz w:val="22"/>
              </w:rPr>
            </w:pPr>
            <w:r w:rsidRPr="00A56CBD">
              <w:rPr>
                <w:sz w:val="22"/>
              </w:rPr>
              <w:t xml:space="preserve">Some participants have physical limitations that make it difficult to engage in physical activity. </w:t>
            </w:r>
          </w:p>
        </w:tc>
        <w:tc>
          <w:tcPr>
            <w:tcW w:w="5319" w:type="dxa"/>
            <w:tcBorders>
              <w:left w:val="nil"/>
              <w:bottom w:val="nil"/>
            </w:tcBorders>
          </w:tcPr>
          <w:p w14:paraId="46C716E0" w14:textId="77777777" w:rsidR="00F36AA5" w:rsidRPr="00A56CBD" w:rsidRDefault="00F36AA5" w:rsidP="007F60C6">
            <w:pPr>
              <w:spacing w:line="240" w:lineRule="auto"/>
              <w:rPr>
                <w:sz w:val="22"/>
              </w:rPr>
            </w:pPr>
            <w:r w:rsidRPr="00A56CBD">
              <w:rPr>
                <w:sz w:val="22"/>
              </w:rPr>
              <w:t>“I get very breathless. I don't walk much at all. I know I should</w:t>
            </w:r>
            <w:r>
              <w:rPr>
                <w:sz w:val="22"/>
              </w:rPr>
              <w:t>,</w:t>
            </w:r>
            <w:r w:rsidRPr="00A56CBD">
              <w:rPr>
                <w:sz w:val="22"/>
              </w:rPr>
              <w:t xml:space="preserve"> but I don't” (P3, Female)</w:t>
            </w:r>
          </w:p>
          <w:p w14:paraId="5EC5634B" w14:textId="77777777" w:rsidR="00F36AA5" w:rsidRPr="00A56CBD" w:rsidRDefault="00F36AA5" w:rsidP="007F60C6">
            <w:pPr>
              <w:spacing w:line="240" w:lineRule="auto"/>
              <w:rPr>
                <w:b/>
                <w:bCs/>
                <w:sz w:val="22"/>
              </w:rPr>
            </w:pPr>
          </w:p>
        </w:tc>
      </w:tr>
      <w:tr w:rsidR="00F36AA5" w:rsidRPr="00A56CBD" w14:paraId="4B91DF73" w14:textId="77777777" w:rsidTr="007F60C6">
        <w:tc>
          <w:tcPr>
            <w:tcW w:w="3681" w:type="dxa"/>
            <w:tcBorders>
              <w:top w:val="nil"/>
              <w:bottom w:val="nil"/>
              <w:right w:val="nil"/>
            </w:tcBorders>
          </w:tcPr>
          <w:p w14:paraId="08D016B3" w14:textId="77777777" w:rsidR="00F36AA5" w:rsidRPr="00A56CBD" w:rsidRDefault="00F36AA5" w:rsidP="007F60C6">
            <w:pPr>
              <w:spacing w:line="240" w:lineRule="auto"/>
              <w:rPr>
                <w:sz w:val="22"/>
              </w:rPr>
            </w:pPr>
            <w:r w:rsidRPr="00A56CBD">
              <w:rPr>
                <w:sz w:val="22"/>
              </w:rPr>
              <w:t>Some participants also expressed concerns about physical activity causing another DFU</w:t>
            </w:r>
            <w:r>
              <w:rPr>
                <w:sz w:val="22"/>
              </w:rPr>
              <w:t>.</w:t>
            </w:r>
          </w:p>
        </w:tc>
        <w:tc>
          <w:tcPr>
            <w:tcW w:w="5319" w:type="dxa"/>
            <w:tcBorders>
              <w:top w:val="nil"/>
              <w:left w:val="nil"/>
              <w:bottom w:val="nil"/>
            </w:tcBorders>
          </w:tcPr>
          <w:p w14:paraId="320381A8" w14:textId="77777777" w:rsidR="00F36AA5" w:rsidRPr="00A56CBD" w:rsidRDefault="00F36AA5" w:rsidP="007F60C6">
            <w:pPr>
              <w:spacing w:line="240" w:lineRule="auto"/>
              <w:rPr>
                <w:sz w:val="22"/>
              </w:rPr>
            </w:pPr>
            <w:r w:rsidRPr="00A56CBD">
              <w:rPr>
                <w:sz w:val="22"/>
              </w:rPr>
              <w:t xml:space="preserve">“Even though you might not have an ulcer, even if you go back to minimal activity…you can still get that ulcer come </w:t>
            </w:r>
            <w:r w:rsidRPr="00A56CBD">
              <w:rPr>
                <w:color w:val="000000" w:themeColor="text1"/>
                <w:sz w:val="22"/>
              </w:rPr>
              <w:t xml:space="preserve">back” (P18, </w:t>
            </w:r>
            <w:r w:rsidRPr="00A56CBD">
              <w:rPr>
                <w:sz w:val="22"/>
              </w:rPr>
              <w:t>Female)</w:t>
            </w:r>
          </w:p>
        </w:tc>
      </w:tr>
      <w:tr w:rsidR="00F36AA5" w:rsidRPr="00A56CBD" w14:paraId="4C436AFE" w14:textId="77777777" w:rsidTr="007F60C6">
        <w:tc>
          <w:tcPr>
            <w:tcW w:w="3681" w:type="dxa"/>
            <w:tcBorders>
              <w:top w:val="nil"/>
              <w:bottom w:val="nil"/>
              <w:right w:val="nil"/>
            </w:tcBorders>
          </w:tcPr>
          <w:p w14:paraId="36361B51" w14:textId="77777777" w:rsidR="00F36AA5" w:rsidRPr="00A56CBD" w:rsidRDefault="00F36AA5" w:rsidP="007F60C6">
            <w:pPr>
              <w:spacing w:line="240" w:lineRule="auto"/>
              <w:rPr>
                <w:sz w:val="22"/>
              </w:rPr>
            </w:pPr>
            <w:r w:rsidRPr="00A56CBD">
              <w:rPr>
                <w:sz w:val="22"/>
              </w:rPr>
              <w:t>Some participants found it can be difficult to keep up with physical activity over time.</w:t>
            </w:r>
          </w:p>
        </w:tc>
        <w:tc>
          <w:tcPr>
            <w:tcW w:w="5319" w:type="dxa"/>
            <w:tcBorders>
              <w:top w:val="nil"/>
              <w:left w:val="nil"/>
              <w:bottom w:val="nil"/>
            </w:tcBorders>
          </w:tcPr>
          <w:p w14:paraId="54C2B26A" w14:textId="77777777" w:rsidR="00F36AA5" w:rsidRPr="00A56CBD" w:rsidRDefault="00F36AA5" w:rsidP="007F60C6">
            <w:pPr>
              <w:spacing w:line="240" w:lineRule="auto"/>
              <w:rPr>
                <w:sz w:val="22"/>
              </w:rPr>
            </w:pPr>
            <w:r w:rsidRPr="00A56CBD">
              <w:rPr>
                <w:sz w:val="22"/>
              </w:rPr>
              <w:t>“It is easy to find something else to do [instead of physical activity]. You’ve got to be pretty disciplined” (P6, Female)</w:t>
            </w:r>
          </w:p>
        </w:tc>
      </w:tr>
      <w:tr w:rsidR="00F36AA5" w:rsidRPr="00A56CBD" w14:paraId="6C1CD53C" w14:textId="77777777" w:rsidTr="007F60C6">
        <w:tc>
          <w:tcPr>
            <w:tcW w:w="3681" w:type="dxa"/>
            <w:tcBorders>
              <w:top w:val="nil"/>
              <w:right w:val="nil"/>
            </w:tcBorders>
          </w:tcPr>
          <w:p w14:paraId="516C6DFC" w14:textId="77777777" w:rsidR="00F36AA5" w:rsidRPr="00A56CBD" w:rsidRDefault="00F36AA5" w:rsidP="007F60C6">
            <w:pPr>
              <w:spacing w:line="240" w:lineRule="auto"/>
              <w:rPr>
                <w:sz w:val="22"/>
              </w:rPr>
            </w:pPr>
            <w:r w:rsidRPr="00A56CBD">
              <w:rPr>
                <w:sz w:val="22"/>
              </w:rPr>
              <w:t>There were mixed views on pedometers.</w:t>
            </w:r>
          </w:p>
        </w:tc>
        <w:tc>
          <w:tcPr>
            <w:tcW w:w="5319" w:type="dxa"/>
            <w:tcBorders>
              <w:top w:val="nil"/>
              <w:left w:val="nil"/>
            </w:tcBorders>
          </w:tcPr>
          <w:p w14:paraId="47C442F9" w14:textId="77777777" w:rsidR="00F36AA5" w:rsidRPr="00A56CBD" w:rsidRDefault="00F36AA5" w:rsidP="007F60C6">
            <w:pPr>
              <w:spacing w:line="240" w:lineRule="auto"/>
              <w:rPr>
                <w:sz w:val="22"/>
              </w:rPr>
            </w:pPr>
            <w:r w:rsidRPr="00A56CBD">
              <w:rPr>
                <w:sz w:val="22"/>
              </w:rPr>
              <w:t xml:space="preserve">“The pedometer is a really good idea though…It's like a game – you want to make sure you can get as many steps in” (P20, Female) </w:t>
            </w:r>
          </w:p>
          <w:p w14:paraId="4F4A2FE9" w14:textId="77777777" w:rsidR="00F36AA5" w:rsidRPr="00A56CBD" w:rsidRDefault="00F36AA5" w:rsidP="007F60C6">
            <w:pPr>
              <w:spacing w:line="240" w:lineRule="auto"/>
              <w:rPr>
                <w:sz w:val="22"/>
              </w:rPr>
            </w:pPr>
            <w:r w:rsidRPr="00A56CBD">
              <w:rPr>
                <w:sz w:val="22"/>
              </w:rPr>
              <w:t>“[The pedometer is] almost like being spied on” (P14, Male)</w:t>
            </w:r>
          </w:p>
        </w:tc>
      </w:tr>
      <w:tr w:rsidR="00F36AA5" w:rsidRPr="00A56CBD" w14:paraId="48D3E083" w14:textId="77777777" w:rsidTr="007F60C6">
        <w:tc>
          <w:tcPr>
            <w:tcW w:w="9000" w:type="dxa"/>
            <w:gridSpan w:val="2"/>
          </w:tcPr>
          <w:p w14:paraId="292D459A" w14:textId="77777777" w:rsidR="00F36AA5" w:rsidRPr="00A56CBD" w:rsidRDefault="00F36AA5" w:rsidP="007F60C6">
            <w:pPr>
              <w:spacing w:line="240" w:lineRule="auto"/>
              <w:rPr>
                <w:i/>
                <w:sz w:val="22"/>
              </w:rPr>
            </w:pPr>
            <w:r w:rsidRPr="00A56CBD">
              <w:rPr>
                <w:i/>
                <w:sz w:val="22"/>
              </w:rPr>
              <w:t>Emotional management</w:t>
            </w:r>
          </w:p>
        </w:tc>
      </w:tr>
      <w:tr w:rsidR="00F36AA5" w:rsidRPr="00A56CBD" w14:paraId="00B64EBA" w14:textId="77777777" w:rsidTr="007F60C6">
        <w:tc>
          <w:tcPr>
            <w:tcW w:w="3681" w:type="dxa"/>
            <w:tcBorders>
              <w:right w:val="nil"/>
            </w:tcBorders>
          </w:tcPr>
          <w:p w14:paraId="0358EAF1" w14:textId="77777777" w:rsidR="00F36AA5" w:rsidRPr="00A56CBD" w:rsidRDefault="00F36AA5" w:rsidP="007F60C6">
            <w:pPr>
              <w:spacing w:line="240" w:lineRule="auto"/>
              <w:rPr>
                <w:sz w:val="22"/>
              </w:rPr>
            </w:pPr>
            <w:r>
              <w:rPr>
                <w:sz w:val="22"/>
              </w:rPr>
              <w:t>E</w:t>
            </w:r>
            <w:r w:rsidRPr="00A56CBD">
              <w:rPr>
                <w:sz w:val="22"/>
              </w:rPr>
              <w:t xml:space="preserve">motional management </w:t>
            </w:r>
            <w:r>
              <w:rPr>
                <w:sz w:val="22"/>
              </w:rPr>
              <w:t>was</w:t>
            </w:r>
            <w:r w:rsidRPr="00A56CBD">
              <w:rPr>
                <w:sz w:val="22"/>
              </w:rPr>
              <w:t xml:space="preserve"> relevant and valued by some participants, but not everyone.</w:t>
            </w:r>
          </w:p>
        </w:tc>
        <w:tc>
          <w:tcPr>
            <w:tcW w:w="5319" w:type="dxa"/>
            <w:tcBorders>
              <w:left w:val="nil"/>
            </w:tcBorders>
          </w:tcPr>
          <w:p w14:paraId="0539E1DE" w14:textId="77777777" w:rsidR="00F36AA5" w:rsidRPr="00A56CBD" w:rsidRDefault="00F36AA5" w:rsidP="007F60C6">
            <w:pPr>
              <w:spacing w:line="240" w:lineRule="auto"/>
              <w:rPr>
                <w:sz w:val="22"/>
              </w:rPr>
            </w:pPr>
            <w:r w:rsidRPr="00A56CBD">
              <w:rPr>
                <w:sz w:val="22"/>
              </w:rPr>
              <w:t>“I'm one o' these anxiety merchants, me. I worry for the world…so it'd [emotional management] be very helpful” (P10, Male)</w:t>
            </w:r>
          </w:p>
          <w:p w14:paraId="189AAB9C" w14:textId="77777777" w:rsidR="00F36AA5" w:rsidRPr="00A56CBD" w:rsidRDefault="00F36AA5" w:rsidP="007F60C6">
            <w:pPr>
              <w:spacing w:line="240" w:lineRule="auto"/>
              <w:rPr>
                <w:sz w:val="22"/>
              </w:rPr>
            </w:pPr>
            <w:r w:rsidRPr="00A56CBD">
              <w:rPr>
                <w:sz w:val="22"/>
              </w:rPr>
              <w:t>“I don’t think personally I would have taken it [emotional management] on board at all…it’s not gonna make any difference to me…I just think I’ve got it</w:t>
            </w:r>
            <w:r>
              <w:rPr>
                <w:sz w:val="22"/>
              </w:rPr>
              <w:t xml:space="preserve"> [DFUs]</w:t>
            </w:r>
            <w:r w:rsidRPr="00A56CBD">
              <w:rPr>
                <w:sz w:val="22"/>
              </w:rPr>
              <w:t>, I’ve got to put up with it…I don’t want to sit on a couch breathing in and out, I want to get on and do something</w:t>
            </w:r>
            <w:r w:rsidRPr="00A56CBD">
              <w:rPr>
                <w:color w:val="000000" w:themeColor="text1"/>
                <w:sz w:val="22"/>
              </w:rPr>
              <w:t>” (P2, Female)</w:t>
            </w:r>
          </w:p>
        </w:tc>
      </w:tr>
      <w:tr w:rsidR="00F36AA5" w:rsidRPr="00A56CBD" w14:paraId="5537FB79" w14:textId="77777777" w:rsidTr="007F60C6">
        <w:tc>
          <w:tcPr>
            <w:tcW w:w="9000" w:type="dxa"/>
            <w:gridSpan w:val="2"/>
            <w:tcBorders>
              <w:bottom w:val="single" w:sz="4" w:space="0" w:color="auto"/>
            </w:tcBorders>
          </w:tcPr>
          <w:p w14:paraId="6CF6DAE2" w14:textId="77777777" w:rsidR="00F36AA5" w:rsidRPr="00A56CBD" w:rsidRDefault="00F36AA5" w:rsidP="007F60C6">
            <w:pPr>
              <w:spacing w:line="240" w:lineRule="auto"/>
              <w:rPr>
                <w:i/>
                <w:sz w:val="22"/>
              </w:rPr>
            </w:pPr>
            <w:r w:rsidRPr="00A56CBD">
              <w:rPr>
                <w:i/>
                <w:sz w:val="22"/>
              </w:rPr>
              <w:t>Delivery methods</w:t>
            </w:r>
          </w:p>
        </w:tc>
      </w:tr>
      <w:tr w:rsidR="00F36AA5" w:rsidRPr="00A56CBD" w14:paraId="3596136C" w14:textId="77777777" w:rsidTr="007F60C6">
        <w:tc>
          <w:tcPr>
            <w:tcW w:w="3681" w:type="dxa"/>
            <w:tcBorders>
              <w:bottom w:val="nil"/>
              <w:right w:val="nil"/>
            </w:tcBorders>
          </w:tcPr>
          <w:p w14:paraId="5FB74193" w14:textId="77777777" w:rsidR="00F36AA5" w:rsidRPr="00A56CBD" w:rsidRDefault="00F36AA5" w:rsidP="007F60C6">
            <w:pPr>
              <w:spacing w:line="240" w:lineRule="auto"/>
              <w:rPr>
                <w:sz w:val="22"/>
              </w:rPr>
            </w:pPr>
            <w:r w:rsidRPr="00A56CBD">
              <w:rPr>
                <w:sz w:val="22"/>
              </w:rPr>
              <w:lastRenderedPageBreak/>
              <w:t xml:space="preserve">Participants were positive about the idea of a website, but there were some concerns about computer literacy. </w:t>
            </w:r>
          </w:p>
        </w:tc>
        <w:tc>
          <w:tcPr>
            <w:tcW w:w="5319" w:type="dxa"/>
            <w:tcBorders>
              <w:left w:val="nil"/>
              <w:bottom w:val="nil"/>
            </w:tcBorders>
          </w:tcPr>
          <w:p w14:paraId="145B7E78" w14:textId="77777777" w:rsidR="00F36AA5" w:rsidRPr="00A56CBD" w:rsidRDefault="00F36AA5" w:rsidP="007F60C6">
            <w:pPr>
              <w:spacing w:line="240" w:lineRule="auto"/>
              <w:rPr>
                <w:sz w:val="22"/>
              </w:rPr>
            </w:pPr>
            <w:r w:rsidRPr="00A56CBD">
              <w:rPr>
                <w:sz w:val="22"/>
              </w:rPr>
              <w:t>“Personally think the website would be far better than the booklet…It’s prodding me to do it [use the intervention]…If it’s in a leaflet, it just gets left” (P14, Male, internet user)</w:t>
            </w:r>
          </w:p>
          <w:p w14:paraId="150F81CF" w14:textId="77777777" w:rsidR="00F36AA5" w:rsidRPr="00A56CBD" w:rsidRDefault="00F36AA5" w:rsidP="007F60C6">
            <w:pPr>
              <w:spacing w:line="240" w:lineRule="auto"/>
              <w:rPr>
                <w:sz w:val="22"/>
              </w:rPr>
            </w:pPr>
            <w:r w:rsidRPr="00A56CBD">
              <w:rPr>
                <w:sz w:val="22"/>
              </w:rPr>
              <w:t>“I love…anything interactive like that [the quiz in the example website] I think is great…you feel part of it [the intervention], rather than just being dictated to…[the information] tends to sink in better” (P20, Female, internet user)</w:t>
            </w:r>
          </w:p>
          <w:p w14:paraId="0EF3AF3B" w14:textId="77777777" w:rsidR="00F36AA5" w:rsidRPr="00A56CBD" w:rsidRDefault="00F36AA5" w:rsidP="007F60C6">
            <w:pPr>
              <w:spacing w:line="240" w:lineRule="auto"/>
              <w:rPr>
                <w:sz w:val="22"/>
              </w:rPr>
            </w:pPr>
            <w:r w:rsidRPr="00A56CBD">
              <w:rPr>
                <w:sz w:val="22"/>
              </w:rPr>
              <w:t>“If I was competent…I would do it on the computer. But I’m not competent” (P8, Male, infrequent internet user)</w:t>
            </w:r>
          </w:p>
        </w:tc>
      </w:tr>
      <w:tr w:rsidR="00F36AA5" w:rsidRPr="00A56CBD" w14:paraId="6EC8FCC3" w14:textId="77777777" w:rsidTr="007F60C6">
        <w:tc>
          <w:tcPr>
            <w:tcW w:w="3681" w:type="dxa"/>
            <w:tcBorders>
              <w:top w:val="nil"/>
              <w:bottom w:val="nil"/>
              <w:right w:val="nil"/>
            </w:tcBorders>
          </w:tcPr>
          <w:p w14:paraId="5973D76C" w14:textId="77777777" w:rsidR="00F36AA5" w:rsidRPr="00A56CBD" w:rsidRDefault="00F36AA5" w:rsidP="007F60C6">
            <w:pPr>
              <w:spacing w:line="240" w:lineRule="auto"/>
              <w:rPr>
                <w:sz w:val="22"/>
              </w:rPr>
            </w:pPr>
            <w:r w:rsidRPr="00A56CBD">
              <w:rPr>
                <w:sz w:val="22"/>
              </w:rPr>
              <w:t xml:space="preserve">A booklet might be helpful for quick reference and </w:t>
            </w:r>
            <w:r>
              <w:rPr>
                <w:sz w:val="22"/>
              </w:rPr>
              <w:t xml:space="preserve">for </w:t>
            </w:r>
            <w:r w:rsidRPr="00A56CBD">
              <w:rPr>
                <w:sz w:val="22"/>
              </w:rPr>
              <w:t>those who do not use the internet</w:t>
            </w:r>
            <w:r>
              <w:rPr>
                <w:sz w:val="22"/>
              </w:rPr>
              <w:t>.</w:t>
            </w:r>
          </w:p>
        </w:tc>
        <w:tc>
          <w:tcPr>
            <w:tcW w:w="5319" w:type="dxa"/>
            <w:tcBorders>
              <w:top w:val="nil"/>
              <w:left w:val="nil"/>
              <w:bottom w:val="nil"/>
            </w:tcBorders>
          </w:tcPr>
          <w:p w14:paraId="4C1C251F" w14:textId="77777777" w:rsidR="00F36AA5" w:rsidRPr="00A56CBD" w:rsidRDefault="00F36AA5" w:rsidP="007F60C6">
            <w:pPr>
              <w:spacing w:line="240" w:lineRule="auto"/>
              <w:rPr>
                <w:sz w:val="22"/>
              </w:rPr>
            </w:pPr>
            <w:r w:rsidRPr="00A56CBD">
              <w:rPr>
                <w:sz w:val="22"/>
              </w:rPr>
              <w:t>“A booklet is always there, you can always refer to it, you’ve got something in black and white” (P8, Male)</w:t>
            </w:r>
          </w:p>
        </w:tc>
      </w:tr>
      <w:tr w:rsidR="00F36AA5" w:rsidRPr="00A56CBD" w14:paraId="46800E3F" w14:textId="77777777" w:rsidTr="007F60C6">
        <w:tc>
          <w:tcPr>
            <w:tcW w:w="3681" w:type="dxa"/>
            <w:tcBorders>
              <w:top w:val="nil"/>
              <w:bottom w:val="nil"/>
              <w:right w:val="nil"/>
            </w:tcBorders>
          </w:tcPr>
          <w:p w14:paraId="2F95B143" w14:textId="77777777" w:rsidR="00F36AA5" w:rsidRPr="00A56CBD" w:rsidRDefault="00F36AA5" w:rsidP="007F60C6">
            <w:pPr>
              <w:spacing w:line="240" w:lineRule="auto"/>
              <w:rPr>
                <w:sz w:val="22"/>
              </w:rPr>
            </w:pPr>
            <w:r w:rsidRPr="00A56CBD">
              <w:rPr>
                <w:sz w:val="22"/>
              </w:rPr>
              <w:t>Delivering the intervention via smartphone was less acceptable</w:t>
            </w:r>
            <w:r>
              <w:rPr>
                <w:sz w:val="22"/>
              </w:rPr>
              <w:t>.</w:t>
            </w:r>
          </w:p>
        </w:tc>
        <w:tc>
          <w:tcPr>
            <w:tcW w:w="5319" w:type="dxa"/>
            <w:tcBorders>
              <w:top w:val="nil"/>
              <w:left w:val="nil"/>
              <w:bottom w:val="nil"/>
            </w:tcBorders>
          </w:tcPr>
          <w:p w14:paraId="1CBE2AE3" w14:textId="77777777" w:rsidR="00F36AA5" w:rsidRPr="00A56CBD" w:rsidRDefault="00F36AA5" w:rsidP="007F60C6">
            <w:pPr>
              <w:spacing w:line="240" w:lineRule="auto"/>
              <w:rPr>
                <w:sz w:val="22"/>
              </w:rPr>
            </w:pPr>
            <w:r w:rsidRPr="00A56CBD">
              <w:rPr>
                <w:sz w:val="22"/>
              </w:rPr>
              <w:t>“Mobile phone - you’ve got all the problems of the computer, but on a smaller screen…a lot of diabetics [have] got problems with their eyes as well” (P17, Male)</w:t>
            </w:r>
          </w:p>
        </w:tc>
      </w:tr>
      <w:tr w:rsidR="00F36AA5" w:rsidRPr="00A56CBD" w14:paraId="7F435072" w14:textId="77777777" w:rsidTr="007F60C6">
        <w:tc>
          <w:tcPr>
            <w:tcW w:w="3681" w:type="dxa"/>
            <w:tcBorders>
              <w:top w:val="nil"/>
              <w:right w:val="nil"/>
            </w:tcBorders>
          </w:tcPr>
          <w:p w14:paraId="39AF612D" w14:textId="77777777" w:rsidR="00F36AA5" w:rsidRPr="00A56CBD" w:rsidRDefault="00F36AA5" w:rsidP="007F60C6">
            <w:pPr>
              <w:spacing w:line="240" w:lineRule="auto"/>
              <w:rPr>
                <w:sz w:val="22"/>
              </w:rPr>
            </w:pPr>
            <w:r w:rsidRPr="00A56CBD">
              <w:rPr>
                <w:sz w:val="22"/>
              </w:rPr>
              <w:t>Participants liked the idea of additional health professional support, but not for the intended purpose of supporting behaviour maintenance</w:t>
            </w:r>
            <w:r>
              <w:rPr>
                <w:sz w:val="22"/>
              </w:rPr>
              <w:t>.</w:t>
            </w:r>
            <w:r w:rsidRPr="00A56CBD">
              <w:rPr>
                <w:sz w:val="22"/>
              </w:rPr>
              <w:t xml:space="preserve"> </w:t>
            </w:r>
          </w:p>
        </w:tc>
        <w:tc>
          <w:tcPr>
            <w:tcW w:w="5319" w:type="dxa"/>
            <w:tcBorders>
              <w:top w:val="nil"/>
              <w:left w:val="nil"/>
            </w:tcBorders>
          </w:tcPr>
          <w:p w14:paraId="182FD078" w14:textId="77777777" w:rsidR="00F36AA5" w:rsidRPr="00A56CBD" w:rsidRDefault="00F36AA5" w:rsidP="007F60C6">
            <w:pPr>
              <w:spacing w:line="240" w:lineRule="auto"/>
              <w:rPr>
                <w:sz w:val="22"/>
              </w:rPr>
            </w:pPr>
            <w:r w:rsidRPr="00A56CBD">
              <w:rPr>
                <w:sz w:val="22"/>
              </w:rPr>
              <w:t>“It’d [additional health professional support] give me the confidence to know that ‘well, I am alright with my foot as it is’…because you can get a bit paranoid over it [your foot health]” (P17, Male)</w:t>
            </w:r>
          </w:p>
          <w:p w14:paraId="7D5D4C41" w14:textId="77777777" w:rsidR="00F36AA5" w:rsidRPr="00A56CBD" w:rsidRDefault="00F36AA5" w:rsidP="007F60C6">
            <w:pPr>
              <w:spacing w:line="240" w:lineRule="auto"/>
              <w:rPr>
                <w:sz w:val="22"/>
              </w:rPr>
            </w:pPr>
            <w:r w:rsidRPr="00A56CBD">
              <w:rPr>
                <w:sz w:val="22"/>
              </w:rPr>
              <w:t>“They could give…one-to-one advice on…is there anything else that you could do…better than what I’m doing myself” (P3, Female)</w:t>
            </w:r>
          </w:p>
        </w:tc>
      </w:tr>
    </w:tbl>
    <w:p w14:paraId="651558DB" w14:textId="77777777" w:rsidR="00D33868" w:rsidRDefault="00D33868" w:rsidP="00FF15B0">
      <w:r w:rsidRPr="004705D7">
        <w:rPr>
          <w:rStyle w:val="Heading5Char"/>
          <w:b/>
        </w:rPr>
        <w:t>Rapid self-referral in the event of changes in foot health:</w:t>
      </w:r>
      <w:r>
        <w:t xml:space="preserve"> </w:t>
      </w:r>
      <w:r w:rsidR="0037414C">
        <w:t xml:space="preserve">Most </w:t>
      </w:r>
      <w:r w:rsidRPr="00262A45">
        <w:t xml:space="preserve">participants </w:t>
      </w:r>
      <w:r w:rsidRPr="008B246C">
        <w:t xml:space="preserve">were positive about </w:t>
      </w:r>
      <w:r w:rsidRPr="00362D17">
        <w:t>self-referral</w:t>
      </w:r>
      <w:r w:rsidR="005F0E78">
        <w:t xml:space="preserve">, </w:t>
      </w:r>
      <w:r w:rsidR="00A875EB">
        <w:t>viewing</w:t>
      </w:r>
      <w:r w:rsidRPr="009B00EC">
        <w:t xml:space="preserve"> it </w:t>
      </w:r>
      <w:r>
        <w:t>as</w:t>
      </w:r>
      <w:r w:rsidRPr="009B00EC">
        <w:t xml:space="preserve"> important. </w:t>
      </w:r>
      <w:r w:rsidRPr="00BE52A8">
        <w:t>However</w:t>
      </w:r>
      <w:r w:rsidR="002971B8">
        <w:t>, m</w:t>
      </w:r>
      <w:r w:rsidRPr="008D31D2">
        <w:t xml:space="preserve">any people found it difficult to contact </w:t>
      </w:r>
      <w:r w:rsidR="002971B8">
        <w:t>their DFU team</w:t>
      </w:r>
      <w:r w:rsidRPr="00093F0F">
        <w:t xml:space="preserve">. </w:t>
      </w:r>
      <w:r w:rsidR="002971B8">
        <w:t xml:space="preserve">Long waiting times </w:t>
      </w:r>
      <w:r w:rsidRPr="00262A45">
        <w:t xml:space="preserve">left some participants worried about how their foot health might decline in </w:t>
      </w:r>
      <w:r w:rsidRPr="008B246C">
        <w:t>the meantime</w:t>
      </w:r>
      <w:r w:rsidR="009C2D0D">
        <w:t>, which</w:t>
      </w:r>
      <w:r w:rsidR="00D363CB">
        <w:t xml:space="preserve"> </w:t>
      </w:r>
      <w:r w:rsidRPr="008B246C">
        <w:t>led one person to treat their</w:t>
      </w:r>
      <w:r>
        <w:t xml:space="preserve"> feet themselves</w:t>
      </w:r>
      <w:r w:rsidR="006A4B7F">
        <w:t>,</w:t>
      </w:r>
      <w:r>
        <w:t xml:space="preserve"> instead of self-referring.</w:t>
      </w:r>
      <w:r w:rsidRPr="008B246C">
        <w:t xml:space="preserve"> </w:t>
      </w:r>
      <w:r w:rsidRPr="008A2265">
        <w:t xml:space="preserve">In contrast, some participants </w:t>
      </w:r>
      <w:r w:rsidR="009C2D0D">
        <w:t>reported</w:t>
      </w:r>
      <w:r w:rsidR="009C2D0D" w:rsidRPr="008A2265">
        <w:t xml:space="preserve"> </w:t>
      </w:r>
      <w:r w:rsidRPr="008A2265">
        <w:t>the op</w:t>
      </w:r>
      <w:r w:rsidRPr="009B00EC">
        <w:t>posite and found it easy to get an appointment with their DFU team.</w:t>
      </w:r>
      <w:r>
        <w:t xml:space="preserve"> </w:t>
      </w:r>
      <w:r w:rsidR="00F7412F">
        <w:t>A few</w:t>
      </w:r>
      <w:r w:rsidR="002971B8" w:rsidRPr="006A71DC">
        <w:t xml:space="preserve"> participants </w:t>
      </w:r>
      <w:r w:rsidR="002971B8">
        <w:t>were unsure</w:t>
      </w:r>
      <w:r w:rsidR="002971B8" w:rsidRPr="006A71DC">
        <w:t xml:space="preserve"> which health professional to contact when reporting DFUs (e.g. podiatrist,</w:t>
      </w:r>
      <w:r w:rsidR="006A4B7F">
        <w:t xml:space="preserve"> diabetes</w:t>
      </w:r>
      <w:r w:rsidR="002971B8" w:rsidRPr="006A71DC">
        <w:t xml:space="preserve"> nurse, </w:t>
      </w:r>
      <w:r w:rsidR="006A4B7F">
        <w:t>GP</w:t>
      </w:r>
      <w:r w:rsidR="00F7412F">
        <w:t xml:space="preserve">). </w:t>
      </w:r>
      <w:r w:rsidRPr="008D31D2">
        <w:t xml:space="preserve">Some </w:t>
      </w:r>
      <w:r w:rsidRPr="00093F0F">
        <w:t xml:space="preserve">expressed concerns about looking foolish or wasting </w:t>
      </w:r>
      <w:r w:rsidR="002E3DC9">
        <w:t>health professional</w:t>
      </w:r>
      <w:r w:rsidRPr="00093F0F">
        <w:t>s</w:t>
      </w:r>
      <w:r w:rsidR="002E3DC9">
        <w:t>’</w:t>
      </w:r>
      <w:r w:rsidRPr="00093F0F">
        <w:t xml:space="preserve"> time when </w:t>
      </w:r>
      <w:r w:rsidR="006A4B7F">
        <w:t>self-referring for</w:t>
      </w:r>
      <w:r w:rsidRPr="00093F0F">
        <w:t xml:space="preserve"> changes in foot health that turned out to be normal. One person </w:t>
      </w:r>
      <w:r w:rsidR="006A4B7F">
        <w:t>had trouble with</w:t>
      </w:r>
      <w:r w:rsidRPr="00093F0F">
        <w:t xml:space="preserve"> getting her concerns taken seriously</w:t>
      </w:r>
      <w:r w:rsidRPr="005313B7">
        <w:t xml:space="preserve"> and a few people worried about being a burden to health professionals.</w:t>
      </w:r>
      <w:r w:rsidR="006A4B7F">
        <w:rPr>
          <w:b/>
        </w:rPr>
        <w:t xml:space="preserve"> </w:t>
      </w:r>
      <w:r w:rsidR="00787C41">
        <w:t>S</w:t>
      </w:r>
      <w:r w:rsidRPr="005313B7">
        <w:t xml:space="preserve">ome participants </w:t>
      </w:r>
      <w:r w:rsidR="006A4B7F">
        <w:t xml:space="preserve">wanted reassurance from </w:t>
      </w:r>
      <w:r w:rsidRPr="005313B7">
        <w:t xml:space="preserve">health professionals that </w:t>
      </w:r>
      <w:r w:rsidR="00FF15B0">
        <w:t>it was right to have sought help</w:t>
      </w:r>
      <w:r w:rsidRPr="005313B7">
        <w:t xml:space="preserve">. </w:t>
      </w:r>
    </w:p>
    <w:p w14:paraId="7EFEC436" w14:textId="77777777" w:rsidR="00D33868" w:rsidRDefault="00D33868" w:rsidP="00595651">
      <w:r w:rsidRPr="004705D7">
        <w:rPr>
          <w:rStyle w:val="Heading5Char"/>
          <w:b/>
        </w:rPr>
        <w:t>Graded and regular physical activity:</w:t>
      </w:r>
      <w:r>
        <w:t xml:space="preserve"> </w:t>
      </w:r>
      <w:r w:rsidR="006A4B7F">
        <w:t>Most</w:t>
      </w:r>
      <w:r w:rsidRPr="00262A45">
        <w:t xml:space="preserve"> participants </w:t>
      </w:r>
      <w:r w:rsidRPr="008B246C">
        <w:t>were positive about physical activity, stating that they would like to or were already doing it</w:t>
      </w:r>
      <w:r w:rsidRPr="00620F36">
        <w:t>.</w:t>
      </w:r>
      <w:r>
        <w:t xml:space="preserve"> People generally </w:t>
      </w:r>
      <w:r w:rsidRPr="008B246C">
        <w:t xml:space="preserve">viewed </w:t>
      </w:r>
      <w:r w:rsidRPr="008B246C">
        <w:lastRenderedPageBreak/>
        <w:t>physical activity as important for general health and diabetes management</w:t>
      </w:r>
      <w:r w:rsidRPr="00362D17">
        <w:t>.</w:t>
      </w:r>
      <w:r>
        <w:t xml:space="preserve"> </w:t>
      </w:r>
      <w:r w:rsidR="003416FF">
        <w:t>However</w:t>
      </w:r>
      <w:r>
        <w:t>, m</w:t>
      </w:r>
      <w:r w:rsidRPr="00262A45">
        <w:t>any p</w:t>
      </w:r>
      <w:r w:rsidRPr="008B246C">
        <w:t>articipants reported physical limitations (e.g.</w:t>
      </w:r>
      <w:r w:rsidR="00361144">
        <w:t xml:space="preserve"> pain, fatigue</w:t>
      </w:r>
      <w:r w:rsidRPr="008A2265">
        <w:t xml:space="preserve">) </w:t>
      </w:r>
      <w:r w:rsidR="00006A99">
        <w:t xml:space="preserve">or diabetic complications </w:t>
      </w:r>
      <w:r w:rsidR="00006A99" w:rsidRPr="00BE52A8">
        <w:t>(e.g.</w:t>
      </w:r>
      <w:r w:rsidR="00585C59">
        <w:t xml:space="preserve"> </w:t>
      </w:r>
      <w:r w:rsidR="00006A99" w:rsidRPr="00BE52A8">
        <w:t xml:space="preserve">neuropathy, residual damage to feet from previous </w:t>
      </w:r>
      <w:r w:rsidR="000F5D92">
        <w:t>DFUs</w:t>
      </w:r>
      <w:r w:rsidR="00006A99" w:rsidRPr="00BE52A8">
        <w:t>)</w:t>
      </w:r>
      <w:r w:rsidR="00006A99">
        <w:t xml:space="preserve"> </w:t>
      </w:r>
      <w:r w:rsidRPr="008A2265">
        <w:t xml:space="preserve">that made it difficult to </w:t>
      </w:r>
      <w:r w:rsidR="005F0E78">
        <w:t>be active</w:t>
      </w:r>
      <w:r w:rsidRPr="009B00EC">
        <w:t xml:space="preserve">. </w:t>
      </w:r>
      <w:r>
        <w:t>P</w:t>
      </w:r>
      <w:r w:rsidRPr="008F1A13">
        <w:t>articipants reported that it was important to find the right activity to overcome their physical limitations, suggesting activities</w:t>
      </w:r>
      <w:r w:rsidR="006A4B7F" w:rsidRPr="006A4B7F">
        <w:t xml:space="preserve"> </w:t>
      </w:r>
      <w:r w:rsidR="006A4B7F">
        <w:t>that</w:t>
      </w:r>
      <w:r w:rsidR="006A4B7F" w:rsidRPr="008F1A13">
        <w:t xml:space="preserve"> did not put pressure on their feet</w:t>
      </w:r>
      <w:r w:rsidR="006A4B7F">
        <w:t>,</w:t>
      </w:r>
      <w:r w:rsidRPr="008F1A13">
        <w:t xml:space="preserve"> such as seated exer</w:t>
      </w:r>
      <w:r w:rsidR="006A4B7F">
        <w:t>cises</w:t>
      </w:r>
      <w:r w:rsidRPr="008F1A13">
        <w:t xml:space="preserve">. </w:t>
      </w:r>
      <w:r w:rsidRPr="00BE52A8">
        <w:t xml:space="preserve">Some </w:t>
      </w:r>
      <w:r>
        <w:t>were concerned that</w:t>
      </w:r>
      <w:r w:rsidRPr="008B246C">
        <w:t xml:space="preserve"> physical activity might </w:t>
      </w:r>
      <w:r>
        <w:t>cause a</w:t>
      </w:r>
      <w:r w:rsidR="00006A99">
        <w:t>nother</w:t>
      </w:r>
      <w:r>
        <w:t xml:space="preserve"> </w:t>
      </w:r>
      <w:r w:rsidRPr="008B246C">
        <w:t xml:space="preserve">DFU or </w:t>
      </w:r>
      <w:r>
        <w:t xml:space="preserve">exacerbate </w:t>
      </w:r>
      <w:r w:rsidRPr="008B246C">
        <w:t xml:space="preserve">other health conditions. </w:t>
      </w:r>
    </w:p>
    <w:p w14:paraId="0EBA5916" w14:textId="6F8FBC66" w:rsidR="00D33868" w:rsidRPr="00362D17" w:rsidRDefault="00D33868" w:rsidP="00595651">
      <w:r w:rsidRPr="00BE52A8">
        <w:t xml:space="preserve">Some participants stated that it could be difficult to </w:t>
      </w:r>
      <w:r w:rsidR="005F0E78">
        <w:t>maintain</w:t>
      </w:r>
      <w:r w:rsidRPr="00BE52A8">
        <w:t xml:space="preserve"> physical activity</w:t>
      </w:r>
      <w:r w:rsidRPr="008D31D2">
        <w:rPr>
          <w:color w:val="000000" w:themeColor="text1"/>
        </w:rPr>
        <w:t xml:space="preserve">. </w:t>
      </w:r>
      <w:r w:rsidR="007C018C">
        <w:rPr>
          <w:color w:val="000000" w:themeColor="text1"/>
        </w:rPr>
        <w:t>A few</w:t>
      </w:r>
      <w:r w:rsidR="007C018C" w:rsidRPr="008D31D2">
        <w:rPr>
          <w:color w:val="000000" w:themeColor="text1"/>
        </w:rPr>
        <w:t xml:space="preserve"> </w:t>
      </w:r>
      <w:r w:rsidRPr="008D31D2">
        <w:rPr>
          <w:color w:val="000000" w:themeColor="text1"/>
        </w:rPr>
        <w:t xml:space="preserve">mentioned that integrating physical activity into their daily routine </w:t>
      </w:r>
      <w:r w:rsidRPr="00093F0F">
        <w:rPr>
          <w:color w:val="000000" w:themeColor="text1"/>
        </w:rPr>
        <w:t xml:space="preserve">(e.g. getting off the bus one stop early) </w:t>
      </w:r>
      <w:r w:rsidR="007C018C">
        <w:t xml:space="preserve">and positive encouragement </w:t>
      </w:r>
      <w:r w:rsidRPr="00093F0F">
        <w:rPr>
          <w:color w:val="000000" w:themeColor="text1"/>
        </w:rPr>
        <w:t>helped.</w:t>
      </w:r>
      <w:r w:rsidRPr="00093F0F">
        <w:t xml:space="preserve"> </w:t>
      </w:r>
      <w:r w:rsidR="00DE3E30">
        <w:t>P</w:t>
      </w:r>
      <w:r w:rsidRPr="005313B7">
        <w:t>articipants viewed self-monitoring</w:t>
      </w:r>
      <w:r>
        <w:t>,</w:t>
      </w:r>
      <w:r w:rsidRPr="008B246C">
        <w:t xml:space="preserve"> </w:t>
      </w:r>
      <w:r>
        <w:t xml:space="preserve">goal setting, </w:t>
      </w:r>
      <w:r w:rsidR="006A4B7F">
        <w:t xml:space="preserve">and pedometers </w:t>
      </w:r>
      <w:r w:rsidRPr="008B246C">
        <w:t xml:space="preserve">as helpful </w:t>
      </w:r>
      <w:r>
        <w:t>for</w:t>
      </w:r>
      <w:r w:rsidRPr="008B246C">
        <w:t xml:space="preserve"> maintaining motivation</w:t>
      </w:r>
      <w:r w:rsidRPr="00362D17">
        <w:t xml:space="preserve">. </w:t>
      </w:r>
      <w:r>
        <w:t>However</w:t>
      </w:r>
      <w:r w:rsidRPr="008A2265">
        <w:t xml:space="preserve">, some people </w:t>
      </w:r>
      <w:r w:rsidRPr="008B246C">
        <w:t xml:space="preserve">disliked the idea of </w:t>
      </w:r>
      <w:r w:rsidRPr="00362D17">
        <w:t xml:space="preserve">being </w:t>
      </w:r>
      <w:r w:rsidR="007C018C" w:rsidRPr="008B246C">
        <w:t>‘spied on’</w:t>
      </w:r>
      <w:r w:rsidR="007C018C">
        <w:t xml:space="preserve"> or </w:t>
      </w:r>
      <w:r w:rsidRPr="00362D17">
        <w:t xml:space="preserve">told what to do, expressed doubts about </w:t>
      </w:r>
      <w:r>
        <w:t>the</w:t>
      </w:r>
      <w:r w:rsidRPr="008B246C">
        <w:t xml:space="preserve"> accuracy</w:t>
      </w:r>
      <w:r>
        <w:t xml:space="preserve"> of pedometers</w:t>
      </w:r>
      <w:r w:rsidRPr="008B246C">
        <w:t xml:space="preserve">, or were unsure whether they would use </w:t>
      </w:r>
      <w:r w:rsidR="004E00CC">
        <w:t>them</w:t>
      </w:r>
      <w:r w:rsidRPr="008B246C">
        <w:t xml:space="preserve">. </w:t>
      </w:r>
    </w:p>
    <w:p w14:paraId="1DF85213" w14:textId="77777777" w:rsidR="00D33868" w:rsidRPr="009B00EC" w:rsidRDefault="00D33868" w:rsidP="00595651">
      <w:r w:rsidRPr="004705D7">
        <w:rPr>
          <w:rStyle w:val="Heading5Char"/>
          <w:b/>
        </w:rPr>
        <w:t>Emotional management:</w:t>
      </w:r>
      <w:r>
        <w:t xml:space="preserve"> </w:t>
      </w:r>
      <w:r w:rsidR="00B17888">
        <w:t>O</w:t>
      </w:r>
      <w:r w:rsidRPr="00262A45">
        <w:t>ver half</w:t>
      </w:r>
      <w:r w:rsidRPr="008B246C">
        <w:t xml:space="preserve"> of participants </w:t>
      </w:r>
      <w:r w:rsidRPr="00362D17">
        <w:t xml:space="preserve">viewed </w:t>
      </w:r>
      <w:r w:rsidRPr="008A2265">
        <w:t>emotional management positively</w:t>
      </w:r>
      <w:r w:rsidRPr="009B00EC">
        <w:t xml:space="preserve"> and reported experiencing </w:t>
      </w:r>
      <w:r w:rsidRPr="008B246C">
        <w:t>low mood, frustration, anger, and stress</w:t>
      </w:r>
      <w:r w:rsidR="00E11BA0">
        <w:t xml:space="preserve"> either during or after a DFU</w:t>
      </w:r>
      <w:r w:rsidRPr="00362D17">
        <w:t xml:space="preserve">. </w:t>
      </w:r>
      <w:r w:rsidR="00595651">
        <w:t>O</w:t>
      </w:r>
      <w:r w:rsidRPr="00362D17">
        <w:t xml:space="preserve">thers had not experienced such emotions relating to their DFUs and </w:t>
      </w:r>
      <w:r w:rsidR="00595651">
        <w:t>viewed</w:t>
      </w:r>
      <w:r w:rsidRPr="00BE52A8">
        <w:t xml:space="preserve"> </w:t>
      </w:r>
      <w:r w:rsidR="00CB7F57">
        <w:t>emotional</w:t>
      </w:r>
      <w:r w:rsidR="00CB7F57" w:rsidRPr="00BE52A8">
        <w:t xml:space="preserve"> </w:t>
      </w:r>
      <w:r w:rsidRPr="00BE52A8">
        <w:t xml:space="preserve">management </w:t>
      </w:r>
      <w:r w:rsidR="00595651">
        <w:t>as irrelevant</w:t>
      </w:r>
      <w:r w:rsidRPr="00BE52A8">
        <w:t xml:space="preserve">. </w:t>
      </w:r>
      <w:r w:rsidRPr="00093F0F">
        <w:t xml:space="preserve">A few people viewed emotional management negatively due to previous negative experiences. For example, some had experienced </w:t>
      </w:r>
      <w:r w:rsidRPr="005313B7">
        <w:t xml:space="preserve">unhelpful reactions from doctors when discussing </w:t>
      </w:r>
      <w:r w:rsidR="00CB7F57">
        <w:t>emotions</w:t>
      </w:r>
      <w:r w:rsidRPr="005313B7">
        <w:t xml:space="preserve">, disliked talking about their feelings in counselling, or had received unhelpful information about </w:t>
      </w:r>
      <w:r w:rsidR="00CB7F57">
        <w:t>emotional management</w:t>
      </w:r>
      <w:r w:rsidR="00CB7F57" w:rsidRPr="005313B7">
        <w:t xml:space="preserve"> </w:t>
      </w:r>
      <w:r w:rsidRPr="005313B7">
        <w:t xml:space="preserve">(e.g. being given advice that did not </w:t>
      </w:r>
      <w:r w:rsidR="0037414C" w:rsidRPr="005313B7">
        <w:t>consider</w:t>
      </w:r>
      <w:r w:rsidRPr="005313B7">
        <w:t xml:space="preserve"> the</w:t>
      </w:r>
      <w:r w:rsidR="005A191D">
        <w:t>ir</w:t>
      </w:r>
      <w:r w:rsidRPr="005313B7">
        <w:t xml:space="preserve"> physical limitations). </w:t>
      </w:r>
      <w:r w:rsidR="00FA5548">
        <w:t>Some</w:t>
      </w:r>
      <w:r w:rsidR="004D21AD">
        <w:t xml:space="preserve"> </w:t>
      </w:r>
      <w:r w:rsidR="00FA5548" w:rsidRPr="00E5271F">
        <w:t>express</w:t>
      </w:r>
      <w:r w:rsidR="00FA5548">
        <w:t>ed</w:t>
      </w:r>
      <w:r w:rsidR="00FA5548" w:rsidRPr="00E5271F">
        <w:t xml:space="preserve"> </w:t>
      </w:r>
      <w:r w:rsidRPr="00E5271F">
        <w:t>a lack of understanding</w:t>
      </w:r>
      <w:r w:rsidRPr="00F77640">
        <w:t xml:space="preserve"> about how </w:t>
      </w:r>
      <w:r w:rsidR="00FA5548">
        <w:t xml:space="preserve">the emotional management </w:t>
      </w:r>
      <w:r w:rsidRPr="00F77640">
        <w:t xml:space="preserve">would help or </w:t>
      </w:r>
      <w:r w:rsidR="00FA5548" w:rsidRPr="00F77640">
        <w:t>perceiv</w:t>
      </w:r>
      <w:r w:rsidR="00FA5548">
        <w:t>ed</w:t>
      </w:r>
      <w:r w:rsidR="00FA5548" w:rsidRPr="002B297C">
        <w:t xml:space="preserve"> </w:t>
      </w:r>
      <w:r w:rsidR="00F3249E">
        <w:t>it</w:t>
      </w:r>
      <w:r w:rsidRPr="002B297C">
        <w:t xml:space="preserve"> as contrary to their personal style of managing </w:t>
      </w:r>
      <w:r w:rsidR="00CB7F57">
        <w:t>emotions</w:t>
      </w:r>
      <w:r w:rsidR="00CB7F57" w:rsidRPr="002B297C">
        <w:t xml:space="preserve"> </w:t>
      </w:r>
      <w:r w:rsidRPr="002B297C">
        <w:t>(</w:t>
      </w:r>
      <w:r>
        <w:t>i.e</w:t>
      </w:r>
      <w:r w:rsidRPr="008B246C">
        <w:t xml:space="preserve">. ignoring their problems, </w:t>
      </w:r>
      <w:r w:rsidR="005A191D">
        <w:t>‘</w:t>
      </w:r>
      <w:r w:rsidRPr="008B246C">
        <w:t>getting on with it</w:t>
      </w:r>
      <w:r w:rsidR="005A191D">
        <w:t>’</w:t>
      </w:r>
      <w:r w:rsidRPr="008B246C">
        <w:t>).</w:t>
      </w:r>
      <w:r w:rsidRPr="00362D17">
        <w:t xml:space="preserve"> </w:t>
      </w:r>
    </w:p>
    <w:p w14:paraId="5A715567" w14:textId="77777777" w:rsidR="00D33868" w:rsidRPr="00BE52A8" w:rsidRDefault="004705D7" w:rsidP="002971B8">
      <w:r>
        <w:rPr>
          <w:b/>
        </w:rPr>
        <w:lastRenderedPageBreak/>
        <w:t>I</w:t>
      </w:r>
      <w:r w:rsidR="00D33868" w:rsidRPr="004705D7">
        <w:rPr>
          <w:b/>
        </w:rPr>
        <w:t>ntervention delivery methods</w:t>
      </w:r>
      <w:r>
        <w:rPr>
          <w:b/>
        </w:rPr>
        <w:t xml:space="preserve">: </w:t>
      </w:r>
      <w:r w:rsidR="00E11BA0">
        <w:t>Most</w:t>
      </w:r>
      <w:r w:rsidR="00D33868" w:rsidRPr="00262A45">
        <w:t xml:space="preserve"> participants were positive about the idea of </w:t>
      </w:r>
      <w:r w:rsidR="00633AD9">
        <w:t xml:space="preserve">the intervention being delivered via a </w:t>
      </w:r>
      <w:r w:rsidR="00D33868" w:rsidRPr="00262A45">
        <w:t xml:space="preserve">booklet. </w:t>
      </w:r>
      <w:r w:rsidR="00633AD9">
        <w:t>Booklets were perceived as</w:t>
      </w:r>
      <w:r w:rsidR="00D33868" w:rsidRPr="008B246C">
        <w:t xml:space="preserve"> quick and easy to refer to, portable</w:t>
      </w:r>
      <w:r w:rsidR="00633AD9">
        <w:t>,</w:t>
      </w:r>
      <w:r w:rsidR="00D33868" w:rsidRPr="008B246C">
        <w:t xml:space="preserve"> and easily shared </w:t>
      </w:r>
      <w:r w:rsidR="00D33868" w:rsidRPr="00362D17">
        <w:t>or distributed (e.g</w:t>
      </w:r>
      <w:r w:rsidR="00D33868" w:rsidRPr="008A2265">
        <w:t xml:space="preserve">. with relatives or picked up from clinics). However, some </w:t>
      </w:r>
      <w:r w:rsidR="00D33868" w:rsidRPr="009B00EC">
        <w:t>participants commented that booklets were easily misplaced or forgotten.</w:t>
      </w:r>
      <w:r w:rsidR="00633AD9">
        <w:t xml:space="preserve"> </w:t>
      </w:r>
      <w:r w:rsidR="00431F0A">
        <w:t>Most</w:t>
      </w:r>
      <w:r w:rsidR="00D33868" w:rsidRPr="004705D7">
        <w:t xml:space="preserve"> internet users </w:t>
      </w:r>
      <w:r w:rsidR="00854B6C">
        <w:t>reacted</w:t>
      </w:r>
      <w:r w:rsidR="00854B6C" w:rsidRPr="004705D7">
        <w:t xml:space="preserve"> </w:t>
      </w:r>
      <w:r w:rsidR="00D33868" w:rsidRPr="004705D7">
        <w:t xml:space="preserve">positively </w:t>
      </w:r>
      <w:r w:rsidR="00F16208">
        <w:t>to</w:t>
      </w:r>
      <w:r w:rsidR="00F16208" w:rsidRPr="004705D7">
        <w:t xml:space="preserve"> </w:t>
      </w:r>
      <w:r w:rsidR="00D33868" w:rsidRPr="004705D7">
        <w:t>the idea of a website, mainly because</w:t>
      </w:r>
      <w:r w:rsidR="00D33868">
        <w:t xml:space="preserve"> it was </w:t>
      </w:r>
      <w:r w:rsidR="00D33868" w:rsidRPr="008B246C">
        <w:t>easy to access</w:t>
      </w:r>
      <w:r w:rsidR="00DF002E">
        <w:t>,</w:t>
      </w:r>
      <w:r w:rsidR="00D33868" w:rsidRPr="008B246C">
        <w:t xml:space="preserve"> convenient</w:t>
      </w:r>
      <w:r w:rsidR="00DF002E">
        <w:t xml:space="preserve">, and </w:t>
      </w:r>
      <w:r w:rsidR="00361144">
        <w:t>had</w:t>
      </w:r>
      <w:r w:rsidR="00DF002E">
        <w:t xml:space="preserve"> i</w:t>
      </w:r>
      <w:r w:rsidR="00D33868" w:rsidRPr="00362D17">
        <w:t xml:space="preserve">nteractive features (e.g. quizzes, email reminders). </w:t>
      </w:r>
      <w:r w:rsidR="00D33868" w:rsidRPr="008A2265">
        <w:t xml:space="preserve">Nonetheless, non-users and a few </w:t>
      </w:r>
      <w:r w:rsidR="00D33868">
        <w:t xml:space="preserve">infrequent </w:t>
      </w:r>
      <w:r w:rsidR="00D33868" w:rsidRPr="008A2265">
        <w:t>internet users expressed c</w:t>
      </w:r>
      <w:r w:rsidR="00D33868" w:rsidRPr="009B00EC">
        <w:t xml:space="preserve">oncern about their </w:t>
      </w:r>
      <w:r w:rsidR="00D33868">
        <w:t xml:space="preserve">own </w:t>
      </w:r>
      <w:r w:rsidR="00D33868" w:rsidRPr="008B246C">
        <w:t xml:space="preserve">computer literacy. </w:t>
      </w:r>
      <w:r w:rsidR="00D33868" w:rsidRPr="00BE52A8">
        <w:t xml:space="preserve">Some participants disliked reading on a computer screen </w:t>
      </w:r>
      <w:r w:rsidR="00D33868">
        <w:t>and a few</w:t>
      </w:r>
      <w:r w:rsidR="00D33868" w:rsidRPr="008B246C">
        <w:t xml:space="preserve"> participants </w:t>
      </w:r>
      <w:r w:rsidR="00F16208">
        <w:t>had concerns about security of web interventions</w:t>
      </w:r>
      <w:r w:rsidR="00D33868" w:rsidRPr="008B246C">
        <w:t xml:space="preserve">. </w:t>
      </w:r>
      <w:r w:rsidR="00D33868" w:rsidRPr="002B297C">
        <w:t xml:space="preserve">However, </w:t>
      </w:r>
      <w:r w:rsidR="001732E9">
        <w:t xml:space="preserve">when participants were shown </w:t>
      </w:r>
      <w:r w:rsidR="00D33868" w:rsidRPr="002B297C">
        <w:t>the example website</w:t>
      </w:r>
      <w:r w:rsidR="001732E9">
        <w:t xml:space="preserve">, they </w:t>
      </w:r>
      <w:r w:rsidR="00D33868" w:rsidRPr="002B297C">
        <w:t xml:space="preserve">generally viewed </w:t>
      </w:r>
      <w:r w:rsidR="003759E6">
        <w:t>it</w:t>
      </w:r>
      <w:r w:rsidR="001732E9">
        <w:t xml:space="preserve"> </w:t>
      </w:r>
      <w:r w:rsidR="00D33868" w:rsidRPr="002B297C">
        <w:t>positively, stating that it looked easy to use</w:t>
      </w:r>
      <w:r w:rsidR="00D33868">
        <w:t>.</w:t>
      </w:r>
      <w:r w:rsidR="00431F0A">
        <w:t xml:space="preserve"> </w:t>
      </w:r>
      <w:r w:rsidR="00D33868" w:rsidRPr="004705D7">
        <w:t xml:space="preserve">A few participants </w:t>
      </w:r>
      <w:r w:rsidR="00DF642F">
        <w:t xml:space="preserve">would </w:t>
      </w:r>
      <w:r w:rsidR="00854B6C">
        <w:t xml:space="preserve">have </w:t>
      </w:r>
      <w:r w:rsidR="00DF642F">
        <w:t>like</w:t>
      </w:r>
      <w:r w:rsidR="00854B6C">
        <w:t>d</w:t>
      </w:r>
      <w:r w:rsidR="00DF642F">
        <w:t xml:space="preserve"> to access the intervention </w:t>
      </w:r>
      <w:r w:rsidR="000067B0">
        <w:t>using</w:t>
      </w:r>
      <w:r w:rsidR="00DF642F">
        <w:t xml:space="preserve"> </w:t>
      </w:r>
      <w:r w:rsidR="00D33868" w:rsidRPr="004705D7">
        <w:t xml:space="preserve">a </w:t>
      </w:r>
      <w:r w:rsidR="00DF642F">
        <w:t xml:space="preserve">computer </w:t>
      </w:r>
      <w:r w:rsidR="00D33868" w:rsidRPr="004705D7">
        <w:t xml:space="preserve">tablet as they already used </w:t>
      </w:r>
      <w:r w:rsidR="000067B0">
        <w:t>one</w:t>
      </w:r>
      <w:r w:rsidR="00D33868" w:rsidRPr="008B246C">
        <w:t xml:space="preserve"> or </w:t>
      </w:r>
      <w:r w:rsidR="00D33868" w:rsidRPr="00362D17">
        <w:t>knew people who did.</w:t>
      </w:r>
      <w:r w:rsidR="00D33868" w:rsidRPr="008A2265">
        <w:rPr>
          <w:i/>
        </w:rPr>
        <w:t xml:space="preserve"> </w:t>
      </w:r>
      <w:r w:rsidR="00431F0A">
        <w:t>Most</w:t>
      </w:r>
      <w:r w:rsidR="00D33868" w:rsidRPr="00262A45">
        <w:t xml:space="preserve"> </w:t>
      </w:r>
      <w:r w:rsidR="00D33868" w:rsidRPr="008B246C">
        <w:t xml:space="preserve">viewed </w:t>
      </w:r>
      <w:r w:rsidR="00D33868">
        <w:t>delivery using a</w:t>
      </w:r>
      <w:r w:rsidR="00D33868" w:rsidRPr="008B246C">
        <w:t xml:space="preserve"> </w:t>
      </w:r>
      <w:r w:rsidR="00D33868">
        <w:t xml:space="preserve">smartphone </w:t>
      </w:r>
      <w:r w:rsidR="00D33868" w:rsidRPr="008B246C">
        <w:t xml:space="preserve">negatively </w:t>
      </w:r>
      <w:r w:rsidR="00361B02">
        <w:t>because of their</w:t>
      </w:r>
      <w:r w:rsidR="00D33868" w:rsidRPr="008B246C">
        <w:t xml:space="preserve"> limited use of phones or </w:t>
      </w:r>
      <w:r w:rsidR="00361B02">
        <w:t xml:space="preserve">difficulties with using </w:t>
      </w:r>
      <w:r w:rsidR="00D33868" w:rsidRPr="008B246C">
        <w:t>small screen</w:t>
      </w:r>
      <w:r w:rsidR="00361B02">
        <w:t>s</w:t>
      </w:r>
      <w:r w:rsidR="00D33868" w:rsidRPr="008B246C">
        <w:t xml:space="preserve"> </w:t>
      </w:r>
      <w:r w:rsidR="00361B02">
        <w:t xml:space="preserve">due to </w:t>
      </w:r>
      <w:r w:rsidR="00D33868" w:rsidRPr="008B246C">
        <w:t>poor eyesi</w:t>
      </w:r>
      <w:r w:rsidR="00D33868" w:rsidRPr="00362D17">
        <w:t xml:space="preserve">ght </w:t>
      </w:r>
      <w:r w:rsidR="00F16208">
        <w:t>(</w:t>
      </w:r>
      <w:r w:rsidR="00361B02">
        <w:t>caused by</w:t>
      </w:r>
      <w:r w:rsidR="00D33868" w:rsidRPr="00362D17">
        <w:t xml:space="preserve"> diabetes</w:t>
      </w:r>
      <w:r w:rsidR="00F16208">
        <w:t>)</w:t>
      </w:r>
      <w:r w:rsidR="00D33868" w:rsidRPr="00362D17">
        <w:t xml:space="preserve">. </w:t>
      </w:r>
      <w:r w:rsidR="00D33868" w:rsidRPr="009B00EC">
        <w:t xml:space="preserve">A few participants </w:t>
      </w:r>
      <w:r w:rsidR="00D33868" w:rsidRPr="00BE52A8">
        <w:t xml:space="preserve">commented that </w:t>
      </w:r>
      <w:r w:rsidR="00BF4537">
        <w:t xml:space="preserve">it might be helpful to deliver the intervention through </w:t>
      </w:r>
      <w:r w:rsidR="00D33868" w:rsidRPr="00BE52A8">
        <w:t xml:space="preserve">multiple </w:t>
      </w:r>
      <w:r w:rsidR="00BF4537">
        <w:t xml:space="preserve">modes </w:t>
      </w:r>
      <w:r w:rsidR="00D33868" w:rsidRPr="00BE52A8">
        <w:t>(booklet, website, tablet, or phone).</w:t>
      </w:r>
    </w:p>
    <w:p w14:paraId="48E63A97" w14:textId="783B93FB" w:rsidR="00E32B81" w:rsidRPr="008B246C" w:rsidRDefault="00431F0A" w:rsidP="00595651">
      <w:r w:rsidRPr="00997BDB">
        <w:t>Generally,</w:t>
      </w:r>
      <w:r w:rsidR="00D33868" w:rsidRPr="00997BDB">
        <w:t xml:space="preserve"> participants were in favour of </w:t>
      </w:r>
      <w:r w:rsidR="006B6A94">
        <w:t>additional</w:t>
      </w:r>
      <w:r w:rsidR="006B6A94" w:rsidRPr="00997BDB">
        <w:t xml:space="preserve"> </w:t>
      </w:r>
      <w:r w:rsidR="00D33868" w:rsidRPr="00997BDB">
        <w:t xml:space="preserve">health professional support. </w:t>
      </w:r>
      <w:r w:rsidR="00361B02" w:rsidRPr="00997BDB">
        <w:t xml:space="preserve">However, </w:t>
      </w:r>
      <w:r w:rsidR="00595651">
        <w:t xml:space="preserve">they interpreted this as </w:t>
      </w:r>
      <w:r w:rsidR="00D363CB">
        <w:t xml:space="preserve">support </w:t>
      </w:r>
      <w:r w:rsidR="00D363CB" w:rsidRPr="00997BDB">
        <w:t xml:space="preserve">to gain reassurance about the status of their foot health, </w:t>
      </w:r>
      <w:r w:rsidR="00D363CB">
        <w:t xml:space="preserve">and </w:t>
      </w:r>
      <w:r w:rsidR="00D363CB" w:rsidRPr="00997BDB">
        <w:t>advice on foot care</w:t>
      </w:r>
      <w:r w:rsidR="00D363CB">
        <w:t xml:space="preserve"> or</w:t>
      </w:r>
      <w:r w:rsidR="00D363CB" w:rsidRPr="006C59FB">
        <w:t xml:space="preserve"> when to self-refer</w:t>
      </w:r>
      <w:r w:rsidR="00D363CB" w:rsidRPr="00D363CB">
        <w:t xml:space="preserve"> </w:t>
      </w:r>
      <w:r w:rsidR="00D363CB">
        <w:t xml:space="preserve">(which would be covered in the website/booklet), rather than </w:t>
      </w:r>
      <w:r w:rsidR="00595651">
        <w:t xml:space="preserve">support to raise motivation for engaging with the </w:t>
      </w:r>
      <w:r w:rsidR="00015648">
        <w:t xml:space="preserve">target </w:t>
      </w:r>
      <w:r w:rsidR="00595651">
        <w:t>behaviours</w:t>
      </w:r>
      <w:r w:rsidR="00D33868" w:rsidRPr="006C59FB">
        <w:t xml:space="preserve">. </w:t>
      </w:r>
      <w:r w:rsidR="001C40F9">
        <w:t>Very</w:t>
      </w:r>
      <w:r w:rsidR="00D33868" w:rsidRPr="006C59FB">
        <w:t xml:space="preserve"> few participants said they might use </w:t>
      </w:r>
      <w:r w:rsidR="00361B02" w:rsidRPr="006C59FB">
        <w:t xml:space="preserve">this support </w:t>
      </w:r>
      <w:r w:rsidR="00D33868" w:rsidRPr="006C59FB">
        <w:t xml:space="preserve">to answer questions about information in the booklet or website. </w:t>
      </w:r>
    </w:p>
    <w:p w14:paraId="43629B75" w14:textId="77777777" w:rsidR="00A875EB" w:rsidRDefault="003759E6" w:rsidP="00A875EB">
      <w:r>
        <w:t xml:space="preserve">Explanations </w:t>
      </w:r>
      <w:r w:rsidR="00A875EB">
        <w:t xml:space="preserve">of how </w:t>
      </w:r>
      <w:r>
        <w:t xml:space="preserve">the </w:t>
      </w:r>
      <w:r w:rsidR="00A875EB">
        <w:t xml:space="preserve">evidence </w:t>
      </w:r>
      <w:r w:rsidR="00396AA5">
        <w:t xml:space="preserve">from the </w:t>
      </w:r>
      <w:r>
        <w:t xml:space="preserve">scoping review and </w:t>
      </w:r>
      <w:r w:rsidR="00396AA5">
        <w:t xml:space="preserve">qualitative </w:t>
      </w:r>
      <w:r>
        <w:t>study</w:t>
      </w:r>
      <w:r w:rsidR="00396AA5">
        <w:t xml:space="preserve"> </w:t>
      </w:r>
      <w:r w:rsidR="00A875EB">
        <w:t xml:space="preserve">informed intervention planning are provided in the </w:t>
      </w:r>
      <w:r w:rsidR="00396AA5">
        <w:t>next section</w:t>
      </w:r>
      <w:r>
        <w:t>s</w:t>
      </w:r>
      <w:r w:rsidR="00396AA5">
        <w:t xml:space="preserve"> on </w:t>
      </w:r>
      <w:r w:rsidR="00A875EB">
        <w:t xml:space="preserve">Guiding Principles and Behavioural Analysis. </w:t>
      </w:r>
    </w:p>
    <w:p w14:paraId="718D802E" w14:textId="609F8C5F" w:rsidR="009D476A" w:rsidRDefault="009D476A" w:rsidP="001732E9">
      <w:pPr>
        <w:pStyle w:val="Heading2"/>
      </w:pPr>
      <w:r>
        <w:lastRenderedPageBreak/>
        <w:t>Creating the intervention plan</w:t>
      </w:r>
      <w:r w:rsidR="00196770">
        <w:t xml:space="preserve"> </w:t>
      </w:r>
    </w:p>
    <w:p w14:paraId="38F2A0DC" w14:textId="5CD77C91" w:rsidR="001732E9" w:rsidRPr="00042364" w:rsidRDefault="009D476A" w:rsidP="00124ACA">
      <w:pPr>
        <w:pStyle w:val="Heading3"/>
      </w:pPr>
      <w:r>
        <w:t>Creating g</w:t>
      </w:r>
      <w:r w:rsidR="001732E9" w:rsidRPr="00042364">
        <w:t>uiding principles</w:t>
      </w:r>
    </w:p>
    <w:p w14:paraId="4F11EB17" w14:textId="77777777" w:rsidR="001732E9" w:rsidRDefault="001732E9" w:rsidP="00124ACA">
      <w:pPr>
        <w:pStyle w:val="Heading4"/>
      </w:pPr>
      <w:r>
        <w:t>Purpose</w:t>
      </w:r>
    </w:p>
    <w:p w14:paraId="7D74C305" w14:textId="71F42630" w:rsidR="001732E9" w:rsidRDefault="00843D19">
      <w:pPr>
        <w:rPr>
          <w:sz w:val="23"/>
          <w:szCs w:val="23"/>
        </w:rPr>
      </w:pPr>
      <w:r>
        <w:t>In line with the person-based approach,</w:t>
      </w:r>
      <w:r>
        <w:fldChar w:fldCharType="begin" w:fldLock="1"/>
      </w:r>
      <w:r w:rsidR="00686781">
        <w:instrText>ADDIN CSL_CITATION { "citationItems" : [ { "id" : "ITEM-1", "itemData" : { "DOI" : "10.2196/jmir.4055", "ISBN" : "1438-8871", "ISSN" : "14388871", "PMID" : "25639757", "abstract" : "This paper describes an approach that we have evolved for developing successful digital interventions to help people manage their health or illness. We refer to this as the \u201cperson-based\u201d approach to highlight the focus on understanding and accommodating the perspectives of the people who will use the intervention. While all intervention designers seek to elicit and incorporate the views of target users in a variety of ways, the person-based approach offers a distinctive and systematic means of addressing the user experience of intended behavior change techniques in particular and can enhance the use of theory-based and evidence-based approaches to intervention development. There are two key elements to the person-based approach. The first is a developmental process involving qualitative research with a wide range of people from the target user populations, carried out at every stage of intervention development, from planning to feasibility testing and implementation. This process goes beyond assessing acceptability, usability, and satisfaction, allowing the intervention designers to build a deep understanding of the psychosocial context of users and their views of the behavioral elements of the intervention. Insights from this process can be used to anticipate and interpret intervention usage and outcomes, and most importantly to modify the intervention to make it more persuasive, feasible, and relevant to users. The second element of the person-based approach is to identify \u201cguiding principles\u201d that can inspire and inform the intervention development by highlighting the distinctive ways that the intervention will address key context-specific behavioral issues. This paper describes how to implement the person-based approach, illustrating the process with examples of the insights gained from our experience of carrying out over a thousand interviews with users, while developing public health and illness management interventions that have proven effective in trials involving tens of thousands of users.", "author" : [ { "dropping-particle" : "", "family" : "Yardley", "given" : "Lucy", "non-dropping-particle" : "", "parse-names" : false, "suffix" : "" }, { "dropping-particle" : "", "family" : "Morrison", "given" : "Leanne", "non-dropping-particle" : "", "parse-names" : false, "suffix" : "" }, { "dropping-particle" : "", "family" : "Bradbury", "given" : "Katherine", "non-dropping-particle" : "", "parse-names" : false, "suffix" : "" }, { "dropping-particle" : "", "family" : "Muller", "given" : "Ingrid", "non-dropping-particle" : "", "parse-names" : false, "suffix" : "" } ], "container-title" : "Journal of Medical Internet Research", "id" : "ITEM-1", "issue" : "1", "issued" : { "date-parts" : [ [ "2015" ] ] }, "page" : "e30", "title" : "The person-based approach to intervention development: application to digital health-related behavior change interventions", "type" : "article-journal", "volume" : "17" }, "uris" : [ "http://www.mendeley.com/documents/?uuid=22e99ac5-596c-478b-b64b-dead65eabb2f" ] } ], "mendeley" : { "formattedCitation" : "[26]", "plainTextFormattedCitation" : "[26]", "previouslyFormattedCitation" : "[26]" }, "properties" : {  }, "schema" : "https://github.com/citation-style-language/schema/raw/master/csl-citation.json" }</w:instrText>
      </w:r>
      <w:r>
        <w:fldChar w:fldCharType="separate"/>
      </w:r>
      <w:r w:rsidR="00CE3561" w:rsidRPr="00CE3561">
        <w:rPr>
          <w:noProof/>
        </w:rPr>
        <w:t>[26]</w:t>
      </w:r>
      <w:r>
        <w:fldChar w:fldCharType="end"/>
      </w:r>
      <w:r>
        <w:t xml:space="preserve"> </w:t>
      </w:r>
      <w:r w:rsidR="001732E9" w:rsidRPr="005E0FCA">
        <w:t>brief guiding principles</w:t>
      </w:r>
      <w:r>
        <w:t xml:space="preserve"> are</w:t>
      </w:r>
      <w:r w:rsidR="001732E9">
        <w:t xml:space="preserve"> </w:t>
      </w:r>
      <w:r>
        <w:t>developed and</w:t>
      </w:r>
      <w:r w:rsidR="001732E9" w:rsidRPr="005E0FCA">
        <w:t xml:space="preserve"> consulted throughout intervention </w:t>
      </w:r>
      <w:r w:rsidR="001732E9">
        <w:t xml:space="preserve">development </w:t>
      </w:r>
      <w:r w:rsidR="001732E9" w:rsidRPr="005E0FCA">
        <w:t>to ensure that the intervention is underpinned by a coherent focus.</w:t>
      </w:r>
      <w:r w:rsidR="001732E9">
        <w:rPr>
          <w:sz w:val="23"/>
          <w:szCs w:val="23"/>
        </w:rPr>
        <w:t xml:space="preserve"> </w:t>
      </w:r>
    </w:p>
    <w:p w14:paraId="036A85B7" w14:textId="77777777" w:rsidR="001732E9" w:rsidRDefault="001732E9" w:rsidP="00124ACA">
      <w:pPr>
        <w:pStyle w:val="Heading4"/>
      </w:pPr>
      <w:r>
        <w:t>Methods</w:t>
      </w:r>
    </w:p>
    <w:p w14:paraId="28986A5D" w14:textId="55E111F0" w:rsidR="001732E9" w:rsidRPr="001A149A" w:rsidRDefault="001732E9" w:rsidP="001A149A">
      <w:r>
        <w:t xml:space="preserve">Drawing upon the findings from our </w:t>
      </w:r>
      <w:r w:rsidR="00791DB8">
        <w:t xml:space="preserve">scoping </w:t>
      </w:r>
      <w:r>
        <w:t xml:space="preserve">review and qualitative study, key characteristics of target users and the key behavioural issues, needs </w:t>
      </w:r>
      <w:r w:rsidR="00F65BF1">
        <w:t xml:space="preserve">and </w:t>
      </w:r>
      <w:r>
        <w:t>challenges the interventio</w:t>
      </w:r>
      <w:r w:rsidR="004E5401">
        <w:t xml:space="preserve">n must address were described. </w:t>
      </w:r>
      <w:r>
        <w:t>From this, guiding principles were created</w:t>
      </w:r>
      <w:r w:rsidR="00F65BF1">
        <w:t>, which outline</w:t>
      </w:r>
      <w:r>
        <w:t xml:space="preserve"> </w:t>
      </w:r>
      <w:r w:rsidR="00F65BF1">
        <w:t xml:space="preserve">the </w:t>
      </w:r>
      <w:r>
        <w:t xml:space="preserve">intervention design objectives </w:t>
      </w:r>
      <w:r w:rsidR="00F65BF1">
        <w:t xml:space="preserve">that will address these key behavioural issues, needs and challenges, </w:t>
      </w:r>
      <w:r>
        <w:t xml:space="preserve">and the key intervention features designed to achieve these objectives. </w:t>
      </w:r>
      <w:r w:rsidR="001A149A" w:rsidRPr="001A149A">
        <w:t>The multidisciplinary team decided on the key features based on their ability to address the intervention objectives.</w:t>
      </w:r>
    </w:p>
    <w:p w14:paraId="7A35440E" w14:textId="77777777" w:rsidR="00D153B5" w:rsidRDefault="00CE4D4D" w:rsidP="00124ACA">
      <w:pPr>
        <w:pStyle w:val="Heading4"/>
      </w:pPr>
      <w:r>
        <w:t>Results</w:t>
      </w:r>
    </w:p>
    <w:p w14:paraId="6880B7DB" w14:textId="4F07FCA5" w:rsidR="00CD50D6" w:rsidRPr="004E00CC" w:rsidRDefault="00F97C1B" w:rsidP="00CD50D6">
      <w:r>
        <w:t>P</w:t>
      </w:r>
      <w:r w:rsidR="00CD50D6">
        <w:t xml:space="preserve">eople </w:t>
      </w:r>
      <w:r w:rsidR="00B33A4D">
        <w:t>who have had</w:t>
      </w:r>
      <w:r w:rsidR="00CD50D6">
        <w:t xml:space="preserve"> DFUs can feel they have little or no control over preventing DFUs, as DFUs </w:t>
      </w:r>
      <w:r w:rsidR="00791DB8">
        <w:t>can</w:t>
      </w:r>
      <w:r w:rsidR="00CD50D6">
        <w:t xml:space="preserve"> occur even when people are engaging in foot care behaviours</w:t>
      </w:r>
      <w:r w:rsidR="00F65BF1">
        <w:t xml:space="preserve">. This </w:t>
      </w:r>
      <w:r w:rsidR="00CD50D6">
        <w:t>leav</w:t>
      </w:r>
      <w:r w:rsidR="00F65BF1">
        <w:t>es</w:t>
      </w:r>
      <w:r w:rsidR="00CD50D6">
        <w:t xml:space="preserve"> people feeling hopeless and frustrated</w:t>
      </w:r>
      <w:r w:rsidR="00FC43B8">
        <w:t>.</w:t>
      </w:r>
      <w:r w:rsidR="00CD50D6">
        <w:fldChar w:fldCharType="begin" w:fldLock="1"/>
      </w:r>
      <w:r w:rsidR="00B55666">
        <w:instrText>ADDIN CSL_CITATION { "citationItems" : [ { "id" : "ITEM-1",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"ITEM-1",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 "plainTextFormattedCitation" : "[17]", "previouslyFormattedCitation" : "[17]" }, "properties" : {  }, "schema" : "https://github.com/citation-style-language/schema/raw/master/csl-citation.json" }</w:instrText>
      </w:r>
      <w:r w:rsidR="00CD50D6">
        <w:fldChar w:fldCharType="separate"/>
      </w:r>
      <w:r w:rsidR="00096E92" w:rsidRPr="00096E92">
        <w:rPr>
          <w:noProof/>
        </w:rPr>
        <w:t>[17]</w:t>
      </w:r>
      <w:r w:rsidR="00CD50D6">
        <w:fldChar w:fldCharType="end"/>
      </w:r>
      <w:r w:rsidR="002F64A2">
        <w:t xml:space="preserve"> </w:t>
      </w:r>
      <w:r w:rsidR="002F64A2" w:rsidRPr="002F64A2">
        <w:t xml:space="preserve">Some people </w:t>
      </w:r>
      <w:r w:rsidR="002F64A2">
        <w:t xml:space="preserve">may </w:t>
      </w:r>
      <w:r w:rsidR="002F64A2" w:rsidRPr="002F64A2">
        <w:t>fe</w:t>
      </w:r>
      <w:r w:rsidR="002F64A2">
        <w:t>el</w:t>
      </w:r>
      <w:r w:rsidR="002F64A2" w:rsidRPr="002F64A2">
        <w:t xml:space="preserve"> self-blame or guilt for </w:t>
      </w:r>
      <w:r w:rsidR="00E50101">
        <w:t xml:space="preserve">not </w:t>
      </w:r>
      <w:r w:rsidR="002F64A2">
        <w:t>engaging in foot care behaviours</w:t>
      </w:r>
      <w:r w:rsidR="002F64A2" w:rsidRPr="002F64A2">
        <w:t>, especially in the event of reoccurrence</w:t>
      </w:r>
      <w:r w:rsidR="00FC43B8">
        <w:t>.</w:t>
      </w:r>
      <w:r w:rsidR="009C03F5">
        <w:fldChar w:fldCharType="begin" w:fldLock="1"/>
      </w:r>
      <w:r w:rsidR="00B55666">
        <w:instrText>ADDIN CSL_CITATION { "citationItems" : [ { "id" : "ITEM-1",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"ITEM-1",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 "plainTextFormattedCitation" : "[17]", "previouslyFormattedCitation" : "[17]" }, "properties" : {  }, "schema" : "https://github.com/citation-style-language/schema/raw/master/csl-citation.json" }</w:instrText>
      </w:r>
      <w:r w:rsidR="009C03F5">
        <w:fldChar w:fldCharType="separate"/>
      </w:r>
      <w:r w:rsidR="00096E92" w:rsidRPr="00096E92">
        <w:rPr>
          <w:noProof/>
        </w:rPr>
        <w:t>[17]</w:t>
      </w:r>
      <w:r w:rsidR="009C03F5">
        <w:fldChar w:fldCharType="end"/>
      </w:r>
      <w:r w:rsidR="00670BB4">
        <w:t xml:space="preserve"> </w:t>
      </w:r>
      <w:r w:rsidR="0092217A">
        <w:t>Therefore</w:t>
      </w:r>
      <w:r w:rsidR="00CD50D6">
        <w:t xml:space="preserve">, </w:t>
      </w:r>
      <w:r w:rsidR="00EB6EE0">
        <w:t>one</w:t>
      </w:r>
      <w:r w:rsidR="00CD50D6">
        <w:t xml:space="preserve"> design objective was to </w:t>
      </w:r>
      <w:r w:rsidR="00146BDF" w:rsidRPr="00146BDF">
        <w:t>reduce</w:t>
      </w:r>
      <w:r w:rsidR="003E198D">
        <w:t xml:space="preserve"> </w:t>
      </w:r>
      <w:r w:rsidR="00146BDF" w:rsidRPr="00146BDF">
        <w:t>feelings of hopelessness</w:t>
      </w:r>
      <w:r w:rsidR="007F6731">
        <w:t>, frustration, self-blame</w:t>
      </w:r>
      <w:r w:rsidR="00F74500">
        <w:t>,</w:t>
      </w:r>
      <w:r w:rsidR="007F6731">
        <w:t xml:space="preserve"> and guilt</w:t>
      </w:r>
      <w:r w:rsidR="00670BB4">
        <w:t xml:space="preserve"> following a DFU</w:t>
      </w:r>
      <w:r w:rsidR="00CD50D6">
        <w:t>.</w:t>
      </w:r>
    </w:p>
    <w:p w14:paraId="2D1A469E" w14:textId="3E67954C" w:rsidR="0092217A" w:rsidRDefault="0092217A" w:rsidP="0092217A">
      <w:r>
        <w:t>P</w:t>
      </w:r>
      <w:r w:rsidRPr="008D4573">
        <w:t xml:space="preserve">eople may be uncertain about </w:t>
      </w:r>
      <w:r w:rsidR="00EB33D8">
        <w:t>the</w:t>
      </w:r>
      <w:r w:rsidRPr="008D4573">
        <w:t xml:space="preserve"> signs of </w:t>
      </w:r>
      <w:r>
        <w:t xml:space="preserve">a </w:t>
      </w:r>
      <w:r w:rsidRPr="008D4573">
        <w:t>DFU and when to seek help from a health professional</w:t>
      </w:r>
      <w:r w:rsidR="00FC43B8">
        <w:t>.</w:t>
      </w:r>
      <w:r>
        <w:fldChar w:fldCharType="begin" w:fldLock="1"/>
      </w:r>
      <w:r w:rsidR="008736E8">
        <w:instrText>ADDIN CSL_CITATION { "citationItems" : [ { "id" : "ITEM-1", "itemData" : { "DOI" : "10.1258/jhsrp.2008.008011", "ISBN" : "1355-8196", "ISSN" : "1355-8196", "PMID" : "18806197", "abstract" : "OBJECTIVES: Chronic wounds such as diabetic foot and venous leg ulcers are a major burden for health services. Our programme was developed to explore the psychological and behavioural factors that may influence both the incidence of chronic wounds and their progression. The present article focuses on two particular aspects of the programme: patient knowledge of diabetic foot ulceration and factors influencing foot-related behaviour in patients with and without foot ulcers; and patient and podiatrist perspectives of consultations for diabetic foot ulcers. METHODS: Two independent qualitative studies were undertaken: one with diabetic patients without a history of ulceration; and the other with diabetic patients with active ulceration and podiatrists treating these patients. RESULTS: We found that patients may find it difficult understanding the rationale underlying prevention and treatment of foot ulcers; ulcerated patients may find it difficult to engage in the management of their foot ulcer outside consultations; and some podiatrists feel frustrated and unsupported in their attempts at empowering and building partnerships with patients. CONCLUSION: Patient and practitioner factors may contribute to the effective implementation of clinical guidelines regarding education, partnership building and shared decision-making. These findings are discussed in relation to patient education, partnership building and shared decision-making as recommended in NICE guidelines.", "author" : [ { "dropping-particle" : "", "family" : "Searle", "given" : "Aidan", "non-dropping-particle" : "", "parse-names" : false, "suffix" : "" }, { "dropping-particle" : "", "family" : "Gale", "given" : "Lone", "non-dropping-particle" : "", "parse-names" : false, "suffix" : "" }, { "dropping-particle" : "", "family" : "Campbell", "given" : "Rona", "non-dropping-particle" : "", "parse-names" : false, "suffix" : "" }, { "dropping-particle" : "", "family" : "Wetherell", "given" : "Mark", "non-dropping-particle" : "", "parse-names" : false, "suffix" : "" }, { "dropping-particle" : "", "family" : "Dawe", "given" : "Karen", "non-dropping-particle" : "", "parse-names" : false, "suffix" : "" }, { "dropping-particle" : "", "family" : "Drake", "given" : "Nikki", "non-dropping-particle" : "", "parse-names" : false, "suffix" : "" }, { "dropping-particle" : "", "family" : "Dayan", "given" : "Colin", "non-dropping-particle" : "", "parse-names" : false, "suffix" : "" }, { "dropping-particle" : "", "family" : "Tarlton", "given" : "John", "non-dropping-particle" : "", "parse-names" : false, "suffix" : "" }, { "dropping-particle" : "", "family" : "Miles", "given" : "Jeremy", "non-dropping-particle" : "", "parse-names" : false, "suffix" : "" }, { "dropping-particle" : "", "family" : "Vedhara", "given" : "Kavita", "non-dropping-particle" : "", "parse-names" : false, "suffix" : "" } ], "container-title" : "Journal of health services research &amp; policy", "id" : "ITEM-1", "issue" : "October", "issued" : { "date-parts" : [ [ "2008" ] ] }, "page" : "82-91", "title" : "Reducing the burden of chronic wounds: prevention and management of the diabetic foot in the context of clinical guidelines.", "type" : "article-journal", "volume" : "13 Suppl 3" }, "uris" : [ "http://www.mendeley.com/documents/?uuid=5a3f2b73-2a6d-4a17-bd4b-57daae6bd7d9" ] } ], "mendeley" : { "formattedCitation" : "[30]", "plainTextFormattedCitation" : "[30]", "previouslyFormattedCitation" : "[30]" }, "properties" : {  }, "schema" : "https://github.com/citation-style-language/schema/raw/master/csl-citation.json" }</w:instrText>
      </w:r>
      <w:r>
        <w:fldChar w:fldCharType="separate"/>
      </w:r>
      <w:r w:rsidR="007C2E8A" w:rsidRPr="007C2E8A">
        <w:rPr>
          <w:noProof/>
        </w:rPr>
        <w:t>[30]</w:t>
      </w:r>
      <w:r>
        <w:fldChar w:fldCharType="end"/>
      </w:r>
      <w:r w:rsidRPr="008D4573">
        <w:t xml:space="preserve"> </w:t>
      </w:r>
      <w:r>
        <w:t xml:space="preserve">Our qualitative </w:t>
      </w:r>
      <w:r w:rsidR="009E071B">
        <w:t>study</w:t>
      </w:r>
      <w:r>
        <w:t xml:space="preserve"> highlighted that </w:t>
      </w:r>
      <w:r w:rsidR="00486B44">
        <w:t xml:space="preserve">some </w:t>
      </w:r>
      <w:r>
        <w:t>p</w:t>
      </w:r>
      <w:r w:rsidRPr="008D4573">
        <w:t xml:space="preserve">eople </w:t>
      </w:r>
      <w:r w:rsidR="00027F93">
        <w:t>were</w:t>
      </w:r>
      <w:r w:rsidR="00027F93" w:rsidRPr="008D4573">
        <w:t xml:space="preserve"> </w:t>
      </w:r>
      <w:r w:rsidRPr="008D4573">
        <w:t xml:space="preserve">concerned about </w:t>
      </w:r>
      <w:r w:rsidRPr="008D4573">
        <w:lastRenderedPageBreak/>
        <w:t>looking foolish</w:t>
      </w:r>
      <w:r>
        <w:t>, being a burden,</w:t>
      </w:r>
      <w:r w:rsidRPr="008D4573">
        <w:t xml:space="preserve"> or wasting </w:t>
      </w:r>
      <w:r>
        <w:t>healthcare professionals’</w:t>
      </w:r>
      <w:r w:rsidRPr="008D4573">
        <w:t xml:space="preserve"> time </w:t>
      </w:r>
      <w:r>
        <w:t xml:space="preserve">if </w:t>
      </w:r>
      <w:r w:rsidRPr="008D4573">
        <w:t xml:space="preserve">changes in </w:t>
      </w:r>
      <w:r>
        <w:t>their feet</w:t>
      </w:r>
      <w:r w:rsidRPr="008D4573">
        <w:t xml:space="preserve"> turn out to be normal. </w:t>
      </w:r>
      <w:r w:rsidR="00486B44">
        <w:t xml:space="preserve">This may delay help seeking. </w:t>
      </w:r>
      <w:r>
        <w:t xml:space="preserve">Therefore, </w:t>
      </w:r>
      <w:r w:rsidR="00791DB8">
        <w:t>one</w:t>
      </w:r>
      <w:r w:rsidR="00396AA5">
        <w:t xml:space="preserve"> </w:t>
      </w:r>
      <w:r>
        <w:t xml:space="preserve">design objective was to </w:t>
      </w:r>
      <w:r w:rsidR="00B65457">
        <w:t xml:space="preserve">build </w:t>
      </w:r>
      <w:r w:rsidR="006323FC">
        <w:t xml:space="preserve">patients’ </w:t>
      </w:r>
      <w:r w:rsidR="00B65457">
        <w:t>confidence in making a self-referral.</w:t>
      </w:r>
    </w:p>
    <w:p w14:paraId="6413F11D" w14:textId="77777777" w:rsidR="00146BDF" w:rsidRPr="00146BDF" w:rsidRDefault="00CD50D6" w:rsidP="00CD50D6">
      <w:r>
        <w:t xml:space="preserve">This population are likely to have physical limitations and/or co-morbidities. </w:t>
      </w:r>
      <w:r w:rsidR="00146BDF">
        <w:t xml:space="preserve">Our qualitative study highlighted that these </w:t>
      </w:r>
      <w:r>
        <w:t>challenges may make it difficult</w:t>
      </w:r>
      <w:r w:rsidR="00EB6EE0">
        <w:t xml:space="preserve"> </w:t>
      </w:r>
      <w:r>
        <w:t xml:space="preserve">for </w:t>
      </w:r>
      <w:r w:rsidR="00146BDF">
        <w:t xml:space="preserve">people </w:t>
      </w:r>
      <w:r>
        <w:t xml:space="preserve">to engage in </w:t>
      </w:r>
      <w:r w:rsidR="006B00A8">
        <w:t xml:space="preserve">foot checking and </w:t>
      </w:r>
      <w:r>
        <w:t>physical activity</w:t>
      </w:r>
      <w:r w:rsidR="00FE6044">
        <w:t>. T</w:t>
      </w:r>
      <w:r w:rsidR="00146BDF">
        <w:t xml:space="preserve">hey </w:t>
      </w:r>
      <w:r>
        <w:t xml:space="preserve">may </w:t>
      </w:r>
      <w:r w:rsidR="00081271">
        <w:t xml:space="preserve">also </w:t>
      </w:r>
      <w:r>
        <w:t xml:space="preserve">be reluctant to </w:t>
      </w:r>
      <w:r w:rsidR="00FE6044">
        <w:t>increase activity</w:t>
      </w:r>
      <w:r>
        <w:t xml:space="preserve"> in case it causes </w:t>
      </w:r>
      <w:r w:rsidR="00791DB8">
        <w:t>re-ulceration</w:t>
      </w:r>
      <w:r>
        <w:t xml:space="preserve">. </w:t>
      </w:r>
      <w:r w:rsidR="00396AA5">
        <w:t>Thus</w:t>
      </w:r>
      <w:r w:rsidR="009C1417">
        <w:t>,</w:t>
      </w:r>
      <w:r w:rsidR="00396AA5">
        <w:t xml:space="preserve"> </w:t>
      </w:r>
      <w:r w:rsidR="00791DB8">
        <w:t>one</w:t>
      </w:r>
      <w:r w:rsidR="00396AA5">
        <w:t xml:space="preserve"> </w:t>
      </w:r>
      <w:r w:rsidR="00146BDF">
        <w:t xml:space="preserve">design objective was to </w:t>
      </w:r>
      <w:r w:rsidR="00146BDF" w:rsidRPr="007E3357">
        <w:t xml:space="preserve">acknowledge that </w:t>
      </w:r>
      <w:r w:rsidR="006323FC">
        <w:t>patients</w:t>
      </w:r>
      <w:r w:rsidR="006323FC" w:rsidRPr="007E3357">
        <w:t xml:space="preserve"> </w:t>
      </w:r>
      <w:r w:rsidR="00146BDF" w:rsidRPr="007E3357">
        <w:t xml:space="preserve">may have physical limitations that make it difficult to engage in </w:t>
      </w:r>
      <w:r w:rsidR="006B00A8">
        <w:t xml:space="preserve">foot checking and </w:t>
      </w:r>
      <w:r w:rsidR="00146BDF" w:rsidRPr="007E3357">
        <w:t>physical activity</w:t>
      </w:r>
      <w:r w:rsidR="009C1417">
        <w:t>.</w:t>
      </w:r>
      <w:r w:rsidR="00146BDF">
        <w:t xml:space="preserve"> </w:t>
      </w:r>
    </w:p>
    <w:p w14:paraId="6C15DDF1" w14:textId="172635C1" w:rsidR="001732E9" w:rsidRDefault="00146BDF" w:rsidP="001732E9">
      <w:r>
        <w:t xml:space="preserve">Our scoping review highlighted that people may experience difficult emotions following a </w:t>
      </w:r>
      <w:r w:rsidRPr="005A55D7">
        <w:t>DFU</w:t>
      </w:r>
      <w:r w:rsidR="00FC43B8">
        <w:t>.</w:t>
      </w:r>
      <w:r w:rsidR="005A55D7" w:rsidRPr="005A55D7">
        <w:fldChar w:fldCharType="begin" w:fldLock="1"/>
      </w:r>
      <w:r w:rsidR="008736E8">
        <w:instrText>ADDIN CSL_CITATION { "citationItems" : [ { "id" : "ITEM-1", "itemData" : { "author" : [ { "dropping-particle" : "", "family" : "Burnside", "given" : "Jaclyn", "non-dropping-particle" : "", "parse-names" : false, "suffix" : "" }, { "dropping-particle" : "", "family" : "Wells", "given" : "Wendy", "non-dropping-particle" : "", "parse-names" : false, "suffix" : "" }, { "dropping-particle" : "", "family" : "Smith", "given" : "Maureen", "non-dropping-particle" : "", "parse-names" : false, "suffix" : "" }, { "dropping-particle" : "", "family" : "Game", "given" : "Fran", "non-dropping-particle" : "", "parse-names" : false, "suffix" : "" }, { "dropping-particle" : "", "family" : "Jeffcoate", "given" : "William", "non-dropping-particle" : "", "parse-names" : false, "suffix" : "" }, { "dropping-particle" : "", "family" : "Radford", "given" : "Kate", "non-dropping-particle" : "", "parse-names" : false, "suffix" : "" } ], "id" : "ITEM-1", "issued" : { "date-parts" : [ [ "2006" ] ] }, "title" : "Education for the prevention of foot ulcers: views of those with neuropathy", "type" : "article-journal" }, "uris" : [ "http://www.mendeley.com/documents/?uuid=7f9d3f38-8759-4c42-86e9-d43f2faf9952", "http://www.mendeley.com/documents/?uuid=abe2207d-a523-42d3-8685-2ce17e59b734", "http://www.mendeley.com/documents/?uuid=38a073f4-e739-408e-b0bd-20f79600ea86" ] }, { "id" : "ITEM-2", "itemData" : { "author" : [ { "dropping-particle" : "", "family" : "Searle", "given" : "Aidan", "non-dropping-particle" : "", "parse-names" : false, "suffix" : "" }, { "dropping-particle" : "", "family" : "Campbell", "given" : "Rona", "non-dropping-particle" : "", "parse-names" : false, "suffix" : "" }, { "dropping-particle" : "", "family" : "Tallon", "given" : "Debbie", "non-dropping-particle" : "", "parse-names" : false, "suffix" : "" }, { "dropping-particle" : "", "family" : "Fitzgerald", "given" : "Aofie", "non-dropping-particle" : "", "parse-names" : false, "suffix" : "" }, { "dropping-particle" : "", "family" : "Vedhara", "given" : "Kav", "non-dropping-particle" : "", "parse-names" : false, "suffix" : "" } ], "container-title" : "Wounds", "id" : "ITEM-2", "issue" : "1", "issued" : { "date-parts" : [ [ "2005" ] ] }, "page" : "1-12", "title" : "A qualitative approach to understanding the experience of ulceration and healing in the diabetic foot: Patient and podiatrist perspective", "type" : "article-journal", "volume" : "66" }, "uris" : [ "http://www.mendeley.com/documents/?uuid=e6b3777a-6506-4df0-8272-432e95f8382b", "http://www.mendeley.com/documents/?uuid=ef9d4a18-97be-453c-a755-abc3b3a47563", "http://www.mendeley.com/documents/?uuid=aea65a31-cef0-4843-b9b7-8e680e055a38" ] }, { "id" : "ITEM-3", "itemData" : { "DOI" : "10.1016/S0965-206X(03)80025-6", "ISBN" : "1369-2607", "ISSN" : "13692607", "PMID" : "12599984", "abstract" : "At present, recognition of the importance of psychosocial factors in the care of individuals with diabetes is still in its infancy. Understanding of the specific psychosocial factors relating to diabetic foot ulceration is embryonic. The study reported in this paper begins to raise awareness of psychosocial quality of life issues for patients living with diabetic foot ulceration, as narrated by the patients themselves. Findings revealed a range of restrictions on daily life that profoundly affected the individual's sense of self. These findings have implications for patients' adherence to treatment. Implications of these findings for health promotion are also reported.", "author" : [ { "dropping-particle" : "", "family" : "Kinmond", "given" : "Kathryn", "non-dropping-particle" : "", "parse-names" : false, "suffix" : "" }, { "dropping-particle" : "", "family" : "McGee", "given" : "Paula", "non-dropping-particle" : "", "parse-names" : false, "suffix" : "" }, { "dropping-particle" : "", "family" : "Gough", "given" : "Stephen", "non-dropping-particle" : "", "parse-names" : false, "suffix" : "" }, { "dropping-particle" : "", "family" : "Ashford", "given" : "Robert", "non-dropping-particle" : "", "parse-names" : false, "suffix" : "" } ], "container-title" : "World Wide Wounds", "id" : "ITEM-3", "issue" : "1", "issued" : { "date-parts" : [ [ "2003" ] ] }, "page" : "6-16", "publisher" : "Tissue Viability Society", "title" : "'Loss of self': a psychosocial study of the quality of life of adults with diabetic ulceration", "type" : "article-journal", "volume" : "13" }, "uris" : [ "http://www.mendeley.com/documents/?uuid=12cad1b3-9af4-4aef-81c0-d5ec3d47a363" ] }, { "id" : "ITEM-4", "itemData" : { "DOI" : "10.1046/j.1365-2648.2002.02427.x", "ISBN" : "0309-2402 (Print)\\r0309-2402 (Linking)", "ISSN" : "03092402", "PMID" : "12473048", "abstract" : "No studies have been found regarding beliefs about health and illness in patients with diabetic foot ulcers investigated from a patient perspective. Beliefs might affect self-care and health.", "author" : [ { "dropping-particle" : "", "family" : "Hjelm", "given" : "Katarina", "non-dropping-particle" : "", "parse-names" : false, "suffix" : "" }, { "dropping-particle" : "", "family" : "Nyberg", "given" : "Per", "non-dropping-particle" : "", "parse-names" : false, "suffix" : "" }, { "dropping-particle" : "", "family" : "Apelqvist", "given" : "Jan", "non-dropping-particle" : "", "parse-names" : false, "suffix" : "" } ], "container-title" : "Journal of Advanced Nursing", "id" : "ITEM-4", "issue" : "6", "issued" : { "date-parts" : [ [ "2002" ] ] }, "page" : "673-684", "title" : "Gender influences beliefs about health and illness in diabetic subjects with severe foot lesions", "type" : "article-journal", "volume" : "40" }, "uris" : [ "http://www.mendeley.com/documents/?uuid=509bb2cd-54c3-49d4-af42-8675cfee47ba" ] }, { "id" : "ITEM-5",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"ITEM-5",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"[17,31\u201334]", "plainTextFormattedCitation" : "[17,31\u201334]", "previouslyFormattedCitation" : "[17,31\u201334]" }, "properties" : {  }, "schema" : "https://github.com/citation-style-language/schema/raw/master/csl-citation.json" }</w:instrText>
      </w:r>
      <w:r w:rsidR="005A55D7" w:rsidRPr="005A55D7">
        <w:fldChar w:fldCharType="separate"/>
      </w:r>
      <w:r w:rsidR="007C2E8A" w:rsidRPr="007C2E8A">
        <w:rPr>
          <w:noProof/>
        </w:rPr>
        <w:t>[17,31–34]</w:t>
      </w:r>
      <w:r w:rsidR="005A55D7" w:rsidRPr="005A55D7">
        <w:fldChar w:fldCharType="end"/>
      </w:r>
      <w:r>
        <w:t xml:space="preserve"> However, some</w:t>
      </w:r>
      <w:r w:rsidR="00CD50D6" w:rsidRPr="008465F9">
        <w:t xml:space="preserve"> </w:t>
      </w:r>
      <w:r w:rsidR="00F23D4C" w:rsidRPr="0092217A">
        <w:t xml:space="preserve">participants in our qualitative research </w:t>
      </w:r>
      <w:r w:rsidRPr="009C03F5">
        <w:t xml:space="preserve">did not </w:t>
      </w:r>
      <w:r w:rsidR="00CD50D6" w:rsidRPr="009C03F5">
        <w:t>experienc</w:t>
      </w:r>
      <w:r w:rsidR="005A55D7">
        <w:t>e</w:t>
      </w:r>
      <w:r w:rsidR="00CD50D6" w:rsidRPr="009C03F5">
        <w:t xml:space="preserve"> </w:t>
      </w:r>
      <w:r w:rsidRPr="009C03F5">
        <w:t>such</w:t>
      </w:r>
      <w:r w:rsidRPr="007F6731">
        <w:t xml:space="preserve"> </w:t>
      </w:r>
      <w:r w:rsidR="00CD50D6" w:rsidRPr="007F6731">
        <w:t>emotions and</w:t>
      </w:r>
      <w:r w:rsidRPr="007F6731">
        <w:t>, therefore,</w:t>
      </w:r>
      <w:r w:rsidR="00CD50D6" w:rsidRPr="007F6731">
        <w:t xml:space="preserve"> </w:t>
      </w:r>
      <w:r w:rsidRPr="007F6731">
        <w:t xml:space="preserve">did not </w:t>
      </w:r>
      <w:r w:rsidR="00CD50D6" w:rsidRPr="005A55D7">
        <w:t xml:space="preserve">perceive emotional management as useful. </w:t>
      </w:r>
      <w:r w:rsidR="00F23D4C" w:rsidRPr="005A55D7">
        <w:t>Therefore</w:t>
      </w:r>
      <w:r w:rsidR="00CD50D6" w:rsidRPr="005A55D7">
        <w:t xml:space="preserve">, </w:t>
      </w:r>
      <w:r w:rsidR="00711B01" w:rsidRPr="005A55D7">
        <w:t>one</w:t>
      </w:r>
      <w:r w:rsidR="00CD50D6" w:rsidRPr="005A55D7">
        <w:t xml:space="preserve"> design objective was to </w:t>
      </w:r>
      <w:r w:rsidRPr="007E3357">
        <w:t xml:space="preserve">acknowledge that emotional management may </w:t>
      </w:r>
      <w:r w:rsidR="006D2D72">
        <w:t xml:space="preserve">not </w:t>
      </w:r>
      <w:r w:rsidRPr="007E3357">
        <w:t xml:space="preserve">be relevant for all </w:t>
      </w:r>
      <w:r w:rsidR="006323FC">
        <w:t>patients</w:t>
      </w:r>
      <w:r w:rsidR="00F23D4C">
        <w:t>.</w:t>
      </w:r>
      <w:r w:rsidR="00CD50D6" w:rsidRPr="0092217A">
        <w:t xml:space="preserve"> </w:t>
      </w:r>
    </w:p>
    <w:p w14:paraId="1DF062C9" w14:textId="77777777" w:rsidR="001732E9" w:rsidRDefault="00520B46" w:rsidP="001732E9">
      <w:r>
        <w:t xml:space="preserve">As the </w:t>
      </w:r>
      <w:r w:rsidR="001732E9" w:rsidRPr="0092217A">
        <w:t>physical</w:t>
      </w:r>
      <w:r w:rsidR="001732E9">
        <w:t xml:space="preserve"> activity and emotional management content was </w:t>
      </w:r>
      <w:r>
        <w:t xml:space="preserve">not relevant to all patients, these components were </w:t>
      </w:r>
      <w:r w:rsidR="001732E9">
        <w:t xml:space="preserve">made optional, </w:t>
      </w:r>
      <w:r w:rsidR="001732E9" w:rsidRPr="007E3357">
        <w:t xml:space="preserve">rather than mandatory, to </w:t>
      </w:r>
      <w:r w:rsidR="001732E9">
        <w:t xml:space="preserve">avoid discouraging </w:t>
      </w:r>
      <w:r w:rsidR="006323FC">
        <w:t xml:space="preserve">patients </w:t>
      </w:r>
      <w:r w:rsidR="001732E9">
        <w:t xml:space="preserve">from engaging in the other target behaviours if they </w:t>
      </w:r>
      <w:r w:rsidR="001732E9" w:rsidRPr="007E3357">
        <w:t>do not want to increase physical activity</w:t>
      </w:r>
      <w:r w:rsidR="001732E9">
        <w:t xml:space="preserve"> or engage in emotional management</w:t>
      </w:r>
      <w:r w:rsidR="001732E9" w:rsidRPr="007E3357">
        <w:t>.</w:t>
      </w:r>
    </w:p>
    <w:p w14:paraId="2A0A72CA" w14:textId="3183754B" w:rsidR="001732E9" w:rsidRPr="00520B46" w:rsidRDefault="001732E9" w:rsidP="001732E9">
      <w:pPr>
        <w:rPr>
          <w:sz w:val="22"/>
        </w:rPr>
      </w:pPr>
      <w:r>
        <w:t xml:space="preserve">In our qualitative study, many reacted positively to the idea of a web-based intervention, but some </w:t>
      </w:r>
      <w:r w:rsidR="006323FC">
        <w:t xml:space="preserve">participants </w:t>
      </w:r>
      <w:r>
        <w:t>expressed concerns about their computer literacy. These concerns were also evident in the literature</w:t>
      </w:r>
      <w:r w:rsidR="00BB407A">
        <w:t>.</w:t>
      </w:r>
      <w:r>
        <w:fldChar w:fldCharType="begin" w:fldLock="1"/>
      </w:r>
      <w:r w:rsidR="008736E8">
        <w:instrText>ADDIN CSL_CITATION { "citationItems" : [ { "id" : "ITEM-1", "itemData" : { "author" : [ { "dropping-particle" : "", "family" : "Burnside", "given" : "Jaclyn", "non-dropping-particle" : "", "parse-names" : false, "suffix" : "" }, { "dropping-particle" : "", "family" : "Wells", "given" : "Wendy", "non-dropping-particle" : "", "parse-names" : false, "suffix" : "" }, { "dropping-particle" : "", "family" : "Smith", "given" : "Maureen", "non-dropping-particle" : "", "parse-names" : false, "suffix" : "" }, { "dropping-particle" : "", "family" : "Game", "given" : "Fran", "non-dropping-particle" : "", "parse-names" : false, "suffix" : "" }, { "dropping-particle" : "", "family" : "Jeffcoate", "given" : "William", "non-dropping-particle" : "", "parse-names" : false, "suffix" : "" }, { "dropping-particle" : "", "family" : "Radford", "given" : "Kate", "non-dropping-particle" : "", "parse-names" : false, "suffix" : "" } ], "id" : "ITEM-1", "issued" : { "date-parts" : [ [ "2006" ] ] }, "title" : "Education for the prevention of foot ulcers: views of those with neuropathy", "type" : "article-journal" }, "uris" : [ "http://www.mendeley.com/documents/?uuid=7f9d3f38-8759-4c42-86e9-d43f2faf9952", "http://www.mendeley.com/documents/?uuid=abe2207d-a523-42d3-8685-2ce17e59b734" ] } ], "mendeley" : { "formattedCitation" : "[32]", "plainTextFormattedCitation" : "[32]", "previouslyFormattedCitation" : "[32]" }, "properties" : {  }, "schema" : "https://github.com/citation-style-language/schema/raw/master/csl-citation.json" }</w:instrText>
      </w:r>
      <w:r>
        <w:fldChar w:fldCharType="separate"/>
      </w:r>
      <w:r w:rsidR="007C2E8A" w:rsidRPr="007C2E8A">
        <w:rPr>
          <w:noProof/>
        </w:rPr>
        <w:t>[32]</w:t>
      </w:r>
      <w:r>
        <w:fldChar w:fldCharType="end"/>
      </w:r>
      <w:r>
        <w:t xml:space="preserve"> Therefore, one design objective was t</w:t>
      </w:r>
      <w:r w:rsidRPr="0027505B">
        <w:t xml:space="preserve">o </w:t>
      </w:r>
      <w:r>
        <w:t xml:space="preserve">ensure people feel confident </w:t>
      </w:r>
      <w:r w:rsidR="009F49C9">
        <w:t xml:space="preserve">in using </w:t>
      </w:r>
      <w:r>
        <w:t>the</w:t>
      </w:r>
      <w:r w:rsidRPr="0027505B">
        <w:t xml:space="preserve"> </w:t>
      </w:r>
      <w:r>
        <w:t xml:space="preserve">maintenance intervention. </w:t>
      </w:r>
      <w:r w:rsidRPr="00A856F6">
        <w:t xml:space="preserve">We decided to deliver the intervention using </w:t>
      </w:r>
      <w:r w:rsidRPr="00520B46">
        <w:rPr>
          <w:szCs w:val="24"/>
        </w:rPr>
        <w:t>a website and provide key information and advice in a booklet for quick reference and for non-internet users.</w:t>
      </w:r>
      <w:r>
        <w:t xml:space="preserve"> </w:t>
      </w:r>
      <w:r w:rsidR="00520B46">
        <w:t>A</w:t>
      </w:r>
      <w:r w:rsidR="00520B46" w:rsidRPr="00520B46">
        <w:t xml:space="preserve">t the </w:t>
      </w:r>
      <w:r w:rsidR="001F7747">
        <w:t>preceding</w:t>
      </w:r>
      <w:r w:rsidR="001F7747" w:rsidRPr="00520B46">
        <w:t xml:space="preserve"> </w:t>
      </w:r>
      <w:r w:rsidR="001F7747">
        <w:t>initiation</w:t>
      </w:r>
      <w:r w:rsidR="00520B46" w:rsidRPr="00520B46">
        <w:t xml:space="preserve"> </w:t>
      </w:r>
      <w:r w:rsidR="001F7747">
        <w:t>phase</w:t>
      </w:r>
      <w:r w:rsidR="00520B46">
        <w:t>, health professionals</w:t>
      </w:r>
      <w:r w:rsidR="00520B46" w:rsidRPr="00520B46">
        <w:t xml:space="preserve"> will address </w:t>
      </w:r>
      <w:r w:rsidR="008D0BAE">
        <w:lastRenderedPageBreak/>
        <w:t>concerns</w:t>
      </w:r>
      <w:r w:rsidR="00520B46">
        <w:t xml:space="preserve">, and speak favourably of the </w:t>
      </w:r>
      <w:r w:rsidR="00520B46" w:rsidRPr="00520B46">
        <w:t>digital intervention to encourage use.</w:t>
      </w:r>
      <w:r w:rsidR="00520B46">
        <w:t xml:space="preserve"> </w:t>
      </w:r>
      <w:r w:rsidRPr="00180D5A">
        <w:t>Table 4 details the</w:t>
      </w:r>
      <w:r>
        <w:t xml:space="preserve"> REDUCE </w:t>
      </w:r>
      <w:r w:rsidR="003B62CE">
        <w:rPr>
          <w:rFonts w:cs="Arial"/>
        </w:rPr>
        <w:t>maintenance intervention</w:t>
      </w:r>
      <w:r w:rsidR="003B62CE" w:rsidDel="003B62CE">
        <w:t xml:space="preserve"> </w:t>
      </w:r>
      <w:r>
        <w:t>guiding principles.</w:t>
      </w:r>
    </w:p>
    <w:p w14:paraId="6DE28AF1" w14:textId="77777777" w:rsidR="00A63313" w:rsidRDefault="00A63313" w:rsidP="00CD50D6">
      <w:pPr>
        <w:sectPr w:rsidR="00A63313">
          <w:footerReference w:type="default" r:id="rId10"/>
          <w:pgSz w:w="11906" w:h="16838"/>
          <w:pgMar w:top="1440" w:right="1440" w:bottom="1440" w:left="1440" w:header="708" w:footer="708" w:gutter="0"/>
          <w:cols w:space="708"/>
          <w:docGrid w:linePitch="360"/>
        </w:sectPr>
      </w:pPr>
    </w:p>
    <w:p w14:paraId="26F93E68" w14:textId="77777777" w:rsidR="00585C59" w:rsidRDefault="00585C59" w:rsidP="00344D29">
      <w:pPr>
        <w:pStyle w:val="Caption"/>
      </w:pPr>
      <w:r>
        <w:lastRenderedPageBreak/>
        <w:t xml:space="preserve">Table </w:t>
      </w:r>
      <w:r w:rsidR="002C7E5F">
        <w:fldChar w:fldCharType="begin"/>
      </w:r>
      <w:r w:rsidR="002C7E5F">
        <w:instrText xml:space="preserve"> SEQ Table \* ARABIC </w:instrText>
      </w:r>
      <w:r w:rsidR="002C7E5F">
        <w:fldChar w:fldCharType="separate"/>
      </w:r>
      <w:r w:rsidR="00B24686">
        <w:rPr>
          <w:noProof/>
        </w:rPr>
        <w:t>4</w:t>
      </w:r>
      <w:r w:rsidR="002C7E5F">
        <w:rPr>
          <w:noProof/>
        </w:rPr>
        <w:fldChar w:fldCharType="end"/>
      </w:r>
      <w:r>
        <w:t xml:space="preserve"> </w:t>
      </w:r>
      <w:r w:rsidRPr="00180901">
        <w:t xml:space="preserve">The guiding principles for the development of the REDUCE </w:t>
      </w:r>
      <w:r w:rsidR="003B62CE">
        <w:rPr>
          <w:rFonts w:cs="Arial"/>
        </w:rPr>
        <w:t>maintenance intervention</w:t>
      </w:r>
    </w:p>
    <w:tbl>
      <w:tblPr>
        <w:tblStyle w:val="TableGrid"/>
        <w:tblW w:w="1395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9981"/>
      </w:tblGrid>
      <w:tr w:rsidR="00585C59" w:rsidRPr="00552BE1" w14:paraId="1DD6089D" w14:textId="77777777" w:rsidTr="004C15AD">
        <w:trPr>
          <w:tblHeader/>
        </w:trPr>
        <w:tc>
          <w:tcPr>
            <w:tcW w:w="3969" w:type="dxa"/>
            <w:tcBorders>
              <w:top w:val="single" w:sz="4" w:space="0" w:color="auto"/>
              <w:bottom w:val="single" w:sz="4" w:space="0" w:color="auto"/>
            </w:tcBorders>
          </w:tcPr>
          <w:p w14:paraId="42DBE330" w14:textId="77777777" w:rsidR="00585C59" w:rsidRPr="00552BE1" w:rsidRDefault="00585C59" w:rsidP="000C7905">
            <w:pPr>
              <w:spacing w:line="240" w:lineRule="auto"/>
              <w:rPr>
                <w:b/>
                <w:sz w:val="22"/>
              </w:rPr>
            </w:pPr>
            <w:r w:rsidRPr="00552BE1">
              <w:rPr>
                <w:b/>
                <w:sz w:val="22"/>
              </w:rPr>
              <w:t>Intervention design objectives</w:t>
            </w:r>
          </w:p>
        </w:tc>
        <w:tc>
          <w:tcPr>
            <w:tcW w:w="9981" w:type="dxa"/>
            <w:tcBorders>
              <w:top w:val="single" w:sz="4" w:space="0" w:color="auto"/>
              <w:bottom w:val="single" w:sz="4" w:space="0" w:color="auto"/>
            </w:tcBorders>
          </w:tcPr>
          <w:p w14:paraId="08A78640" w14:textId="77777777" w:rsidR="00585C59" w:rsidRPr="00552BE1" w:rsidRDefault="00585C59" w:rsidP="000C7905">
            <w:pPr>
              <w:spacing w:line="240" w:lineRule="auto"/>
              <w:rPr>
                <w:b/>
                <w:sz w:val="22"/>
              </w:rPr>
            </w:pPr>
            <w:r w:rsidRPr="00552BE1">
              <w:rPr>
                <w:b/>
                <w:sz w:val="22"/>
              </w:rPr>
              <w:t>Key features</w:t>
            </w:r>
          </w:p>
        </w:tc>
      </w:tr>
      <w:tr w:rsidR="00585C59" w:rsidRPr="00552BE1" w14:paraId="243FEE1B" w14:textId="77777777" w:rsidTr="004C15AD">
        <w:tc>
          <w:tcPr>
            <w:tcW w:w="3969" w:type="dxa"/>
            <w:tcBorders>
              <w:top w:val="single" w:sz="4" w:space="0" w:color="auto"/>
              <w:bottom w:val="single" w:sz="4" w:space="0" w:color="auto"/>
            </w:tcBorders>
          </w:tcPr>
          <w:p w14:paraId="37152DD3" w14:textId="77777777" w:rsidR="00585C59" w:rsidRDefault="00585C59" w:rsidP="000C7905">
            <w:pPr>
              <w:spacing w:line="240" w:lineRule="auto"/>
              <w:rPr>
                <w:sz w:val="22"/>
              </w:rPr>
            </w:pPr>
            <w:r>
              <w:rPr>
                <w:sz w:val="22"/>
              </w:rPr>
              <w:t>To reduce feelings of hopelessness, frustration, self-blame, and guilt following a DFU</w:t>
            </w:r>
          </w:p>
          <w:p w14:paraId="428BD9BC" w14:textId="77777777" w:rsidR="00585C59" w:rsidRPr="00552BE1" w:rsidRDefault="00585C59" w:rsidP="000C7905">
            <w:pPr>
              <w:spacing w:line="240" w:lineRule="auto"/>
              <w:rPr>
                <w:sz w:val="22"/>
              </w:rPr>
            </w:pPr>
          </w:p>
        </w:tc>
        <w:tc>
          <w:tcPr>
            <w:tcW w:w="9981" w:type="dxa"/>
            <w:tcBorders>
              <w:top w:val="single" w:sz="4" w:space="0" w:color="auto"/>
              <w:bottom w:val="single" w:sz="4" w:space="0" w:color="auto"/>
            </w:tcBorders>
          </w:tcPr>
          <w:p w14:paraId="0A2CD239" w14:textId="77777777" w:rsidR="00585C59" w:rsidRPr="00552BE1" w:rsidRDefault="00585C59" w:rsidP="000C7905">
            <w:pPr>
              <w:pStyle w:val="ListParagraph"/>
              <w:numPr>
                <w:ilvl w:val="0"/>
                <w:numId w:val="13"/>
              </w:numPr>
              <w:spacing w:line="240" w:lineRule="auto"/>
              <w:ind w:left="313" w:hanging="313"/>
              <w:contextualSpacing w:val="0"/>
              <w:rPr>
                <w:sz w:val="22"/>
              </w:rPr>
            </w:pPr>
            <w:r w:rsidRPr="00552BE1">
              <w:rPr>
                <w:sz w:val="22"/>
              </w:rPr>
              <w:t xml:space="preserve">Emphasise </w:t>
            </w:r>
            <w:r>
              <w:rPr>
                <w:sz w:val="22"/>
              </w:rPr>
              <w:t xml:space="preserve">target </w:t>
            </w:r>
            <w:r w:rsidRPr="00552BE1">
              <w:rPr>
                <w:sz w:val="22"/>
              </w:rPr>
              <w:t xml:space="preserve">behaviours that </w:t>
            </w:r>
            <w:r w:rsidR="006323FC">
              <w:rPr>
                <w:sz w:val="22"/>
              </w:rPr>
              <w:t>patients</w:t>
            </w:r>
            <w:r w:rsidR="006323FC" w:rsidRPr="00552BE1">
              <w:rPr>
                <w:sz w:val="22"/>
              </w:rPr>
              <w:t xml:space="preserve"> </w:t>
            </w:r>
            <w:r w:rsidRPr="00552BE1">
              <w:rPr>
                <w:sz w:val="22"/>
              </w:rPr>
              <w:t xml:space="preserve">can </w:t>
            </w:r>
            <w:r w:rsidR="00027F93">
              <w:rPr>
                <w:sz w:val="22"/>
              </w:rPr>
              <w:t>engage in</w:t>
            </w:r>
            <w:r w:rsidR="00027F93" w:rsidRPr="00552BE1">
              <w:rPr>
                <w:sz w:val="22"/>
              </w:rPr>
              <w:t xml:space="preserve"> </w:t>
            </w:r>
            <w:r w:rsidRPr="00552BE1">
              <w:rPr>
                <w:sz w:val="22"/>
              </w:rPr>
              <w:t xml:space="preserve">to reduce their chances of getting another DFU, while </w:t>
            </w:r>
            <w:r>
              <w:rPr>
                <w:sz w:val="22"/>
              </w:rPr>
              <w:t xml:space="preserve">acknowledging </w:t>
            </w:r>
            <w:r w:rsidRPr="00552BE1">
              <w:rPr>
                <w:sz w:val="22"/>
              </w:rPr>
              <w:t xml:space="preserve">that there are precipitating factors (e.g. increased age, neuropathy, foot shape) that are out of their control. </w:t>
            </w:r>
          </w:p>
          <w:p w14:paraId="74898EC6" w14:textId="77777777" w:rsidR="00585C59" w:rsidRDefault="00585C59" w:rsidP="000C7905">
            <w:pPr>
              <w:pStyle w:val="ListParagraph"/>
              <w:numPr>
                <w:ilvl w:val="0"/>
                <w:numId w:val="13"/>
              </w:numPr>
              <w:spacing w:line="240" w:lineRule="auto"/>
              <w:ind w:left="313" w:hanging="313"/>
              <w:contextualSpacing w:val="0"/>
              <w:rPr>
                <w:sz w:val="22"/>
              </w:rPr>
            </w:pPr>
            <w:r w:rsidRPr="00FE0753">
              <w:rPr>
                <w:sz w:val="22"/>
              </w:rPr>
              <w:t>Enhanc</w:t>
            </w:r>
            <w:r>
              <w:rPr>
                <w:sz w:val="22"/>
              </w:rPr>
              <w:t>e</w:t>
            </w:r>
            <w:r w:rsidRPr="00FE0753">
              <w:rPr>
                <w:sz w:val="22"/>
              </w:rPr>
              <w:t xml:space="preserve"> </w:t>
            </w:r>
            <w:r w:rsidR="006323FC">
              <w:rPr>
                <w:sz w:val="22"/>
              </w:rPr>
              <w:t>patients</w:t>
            </w:r>
            <w:r w:rsidR="006323FC" w:rsidRPr="00FE0753">
              <w:rPr>
                <w:sz w:val="22"/>
              </w:rPr>
              <w:t xml:space="preserve">’ </w:t>
            </w:r>
            <w:r w:rsidRPr="00FE0753">
              <w:rPr>
                <w:sz w:val="22"/>
              </w:rPr>
              <w:t xml:space="preserve">confidence in the target behaviours </w:t>
            </w:r>
            <w:r>
              <w:rPr>
                <w:sz w:val="22"/>
              </w:rPr>
              <w:t xml:space="preserve">(e.g. </w:t>
            </w:r>
            <w:r w:rsidRPr="00FE0753">
              <w:rPr>
                <w:sz w:val="22"/>
              </w:rPr>
              <w:t>by p</w:t>
            </w:r>
            <w:r w:rsidRPr="006A7677">
              <w:rPr>
                <w:sz w:val="22"/>
              </w:rPr>
              <w:t>rovid</w:t>
            </w:r>
            <w:r>
              <w:rPr>
                <w:sz w:val="22"/>
              </w:rPr>
              <w:t>ing</w:t>
            </w:r>
            <w:r w:rsidRPr="00FE0753">
              <w:rPr>
                <w:sz w:val="22"/>
              </w:rPr>
              <w:t xml:space="preserve"> a rationale for the necessity of the </w:t>
            </w:r>
            <w:r w:rsidRPr="006A7677">
              <w:rPr>
                <w:sz w:val="22"/>
              </w:rPr>
              <w:t xml:space="preserve">target behaviours, scientific evidence that </w:t>
            </w:r>
            <w:r>
              <w:rPr>
                <w:sz w:val="22"/>
              </w:rPr>
              <w:t>behaviours</w:t>
            </w:r>
            <w:r w:rsidRPr="006A7677">
              <w:rPr>
                <w:sz w:val="22"/>
              </w:rPr>
              <w:t xml:space="preserve"> are effective, </w:t>
            </w:r>
            <w:r w:rsidR="006323FC">
              <w:rPr>
                <w:sz w:val="22"/>
              </w:rPr>
              <w:t>patient</w:t>
            </w:r>
            <w:r w:rsidR="006323FC" w:rsidRPr="00FE0753">
              <w:rPr>
                <w:sz w:val="22"/>
              </w:rPr>
              <w:t xml:space="preserve"> </w:t>
            </w:r>
            <w:r w:rsidRPr="00FE0753">
              <w:rPr>
                <w:sz w:val="22"/>
              </w:rPr>
              <w:t>stories</w:t>
            </w:r>
            <w:r>
              <w:rPr>
                <w:sz w:val="22"/>
              </w:rPr>
              <w:t>, and a quiz on the benefits of the behaviours)</w:t>
            </w:r>
            <w:r w:rsidRPr="006A7677">
              <w:rPr>
                <w:sz w:val="22"/>
              </w:rPr>
              <w:t>.</w:t>
            </w:r>
          </w:p>
          <w:p w14:paraId="5C37395D" w14:textId="77777777" w:rsidR="00585C59" w:rsidRDefault="00585C59" w:rsidP="000C7905">
            <w:pPr>
              <w:pStyle w:val="ListParagraph"/>
              <w:numPr>
                <w:ilvl w:val="0"/>
                <w:numId w:val="13"/>
              </w:numPr>
              <w:spacing w:line="240" w:lineRule="auto"/>
              <w:ind w:left="313" w:hanging="313"/>
              <w:contextualSpacing w:val="0"/>
              <w:rPr>
                <w:sz w:val="22"/>
              </w:rPr>
            </w:pPr>
            <w:r>
              <w:rPr>
                <w:sz w:val="22"/>
              </w:rPr>
              <w:t xml:space="preserve">Validate </w:t>
            </w:r>
            <w:r w:rsidR="006323FC">
              <w:rPr>
                <w:sz w:val="22"/>
              </w:rPr>
              <w:t xml:space="preserve">patients’ </w:t>
            </w:r>
            <w:r>
              <w:rPr>
                <w:sz w:val="22"/>
              </w:rPr>
              <w:t xml:space="preserve">feelings of frustration and hopelessness if a DFU does reoccur and avoid arguments that may be viewed as blaming </w:t>
            </w:r>
            <w:r w:rsidR="006323FC">
              <w:rPr>
                <w:sz w:val="22"/>
              </w:rPr>
              <w:t xml:space="preserve">patients </w:t>
            </w:r>
            <w:r>
              <w:rPr>
                <w:sz w:val="22"/>
              </w:rPr>
              <w:t xml:space="preserve">for this re-occurrence. </w:t>
            </w:r>
          </w:p>
          <w:p w14:paraId="4DA0934E" w14:textId="77777777" w:rsidR="00585C59" w:rsidRPr="006A7677" w:rsidRDefault="00585C59" w:rsidP="000C7905">
            <w:pPr>
              <w:pStyle w:val="ListParagraph"/>
              <w:numPr>
                <w:ilvl w:val="0"/>
                <w:numId w:val="13"/>
              </w:numPr>
              <w:spacing w:line="240" w:lineRule="auto"/>
              <w:ind w:left="313" w:hanging="313"/>
              <w:contextualSpacing w:val="0"/>
              <w:rPr>
                <w:sz w:val="22"/>
              </w:rPr>
            </w:pPr>
            <w:r>
              <w:rPr>
                <w:sz w:val="22"/>
              </w:rPr>
              <w:t>Provide links to emotional management techniques that can help people to manage difficult emotions.</w:t>
            </w:r>
          </w:p>
        </w:tc>
      </w:tr>
      <w:tr w:rsidR="00585C59" w:rsidRPr="00552BE1" w14:paraId="22E09081" w14:textId="77777777" w:rsidTr="004C15AD">
        <w:tc>
          <w:tcPr>
            <w:tcW w:w="3969" w:type="dxa"/>
            <w:tcBorders>
              <w:top w:val="single" w:sz="4" w:space="0" w:color="auto"/>
              <w:bottom w:val="single" w:sz="4" w:space="0" w:color="auto"/>
            </w:tcBorders>
          </w:tcPr>
          <w:p w14:paraId="439E4252" w14:textId="77777777" w:rsidR="00585C59" w:rsidRPr="003D78B0" w:rsidRDefault="00585C59" w:rsidP="000C7905">
            <w:pPr>
              <w:spacing w:line="240" w:lineRule="auto"/>
              <w:rPr>
                <w:sz w:val="22"/>
                <w:highlight w:val="yellow"/>
              </w:rPr>
            </w:pPr>
            <w:r w:rsidRPr="006533D9">
              <w:rPr>
                <w:sz w:val="22"/>
              </w:rPr>
              <w:t xml:space="preserve">To build </w:t>
            </w:r>
            <w:r w:rsidR="006323FC">
              <w:rPr>
                <w:sz w:val="22"/>
              </w:rPr>
              <w:t>patient</w:t>
            </w:r>
            <w:r w:rsidR="006323FC" w:rsidRPr="006533D9">
              <w:rPr>
                <w:sz w:val="22"/>
              </w:rPr>
              <w:t xml:space="preserve">s’ </w:t>
            </w:r>
            <w:r w:rsidRPr="006533D9">
              <w:rPr>
                <w:sz w:val="22"/>
              </w:rPr>
              <w:t>confidence in making a self-referral</w:t>
            </w:r>
          </w:p>
        </w:tc>
        <w:tc>
          <w:tcPr>
            <w:tcW w:w="9981" w:type="dxa"/>
            <w:tcBorders>
              <w:top w:val="single" w:sz="4" w:space="0" w:color="auto"/>
              <w:bottom w:val="single" w:sz="4" w:space="0" w:color="auto"/>
            </w:tcBorders>
          </w:tcPr>
          <w:p w14:paraId="29632CB1" w14:textId="29BA7A93" w:rsidR="00585C59" w:rsidRPr="002F64A2" w:rsidRDefault="00585C59" w:rsidP="000C7905">
            <w:pPr>
              <w:pStyle w:val="ListParagraph"/>
              <w:numPr>
                <w:ilvl w:val="0"/>
                <w:numId w:val="13"/>
              </w:numPr>
              <w:spacing w:line="240" w:lineRule="auto"/>
              <w:ind w:left="313" w:hanging="313"/>
              <w:contextualSpacing w:val="0"/>
              <w:rPr>
                <w:sz w:val="22"/>
              </w:rPr>
            </w:pPr>
            <w:r w:rsidRPr="007304E3">
              <w:rPr>
                <w:sz w:val="22"/>
              </w:rPr>
              <w:t>Provide links to foot checking training (e.g. by providing information and photographs on what DFUs look like</w:t>
            </w:r>
            <w:r w:rsidRPr="002F64A2">
              <w:rPr>
                <w:sz w:val="22"/>
              </w:rPr>
              <w:t xml:space="preserve">, what signs to look out for, and how often feet should be checked </w:t>
            </w:r>
            <w:r w:rsidR="00027F93">
              <w:rPr>
                <w:sz w:val="22"/>
              </w:rPr>
              <w:t>with</w:t>
            </w:r>
            <w:r w:rsidR="00027F93" w:rsidRPr="002F64A2">
              <w:rPr>
                <w:sz w:val="22"/>
              </w:rPr>
              <w:t xml:space="preserve"> </w:t>
            </w:r>
            <w:r w:rsidRPr="002F64A2">
              <w:rPr>
                <w:sz w:val="22"/>
              </w:rPr>
              <w:t xml:space="preserve">guided practice). </w:t>
            </w:r>
          </w:p>
          <w:p w14:paraId="5CB6412A" w14:textId="77777777" w:rsidR="00585C59" w:rsidRPr="007304E3" w:rsidRDefault="00585C59" w:rsidP="000C7905">
            <w:pPr>
              <w:pStyle w:val="ListParagraph"/>
              <w:numPr>
                <w:ilvl w:val="0"/>
                <w:numId w:val="13"/>
              </w:numPr>
              <w:spacing w:line="240" w:lineRule="auto"/>
              <w:ind w:left="313" w:hanging="313"/>
              <w:contextualSpacing w:val="0"/>
              <w:rPr>
                <w:sz w:val="22"/>
              </w:rPr>
            </w:pPr>
            <w:r w:rsidRPr="007304E3">
              <w:rPr>
                <w:sz w:val="22"/>
              </w:rPr>
              <w:t xml:space="preserve">Provide reassurance that self-referral is necessary (e.g. through a foot health checklist that provides personalised feedback on whether or not </w:t>
            </w:r>
            <w:r w:rsidR="006323FC">
              <w:rPr>
                <w:sz w:val="22"/>
              </w:rPr>
              <w:t>patient</w:t>
            </w:r>
            <w:r w:rsidR="006323FC" w:rsidRPr="007304E3">
              <w:rPr>
                <w:sz w:val="22"/>
              </w:rPr>
              <w:t xml:space="preserve">s </w:t>
            </w:r>
            <w:r w:rsidRPr="007304E3">
              <w:rPr>
                <w:sz w:val="22"/>
              </w:rPr>
              <w:t>should self-refer, based on their symptoms).</w:t>
            </w:r>
          </w:p>
          <w:p w14:paraId="56EED14E" w14:textId="70855BB0" w:rsidR="00585C59" w:rsidRPr="007304E3" w:rsidRDefault="00585C59" w:rsidP="000C7905">
            <w:pPr>
              <w:pStyle w:val="ListParagraph"/>
              <w:numPr>
                <w:ilvl w:val="0"/>
                <w:numId w:val="13"/>
              </w:numPr>
              <w:spacing w:line="240" w:lineRule="auto"/>
              <w:contextualSpacing w:val="0"/>
              <w:rPr>
                <w:sz w:val="22"/>
              </w:rPr>
            </w:pPr>
            <w:r w:rsidRPr="007304E3">
              <w:rPr>
                <w:sz w:val="22"/>
              </w:rPr>
              <w:t>Address concerns around looking foolish or wasting the DFU</w:t>
            </w:r>
            <w:r>
              <w:rPr>
                <w:sz w:val="22"/>
              </w:rPr>
              <w:t xml:space="preserve"> team</w:t>
            </w:r>
            <w:r w:rsidRPr="007304E3">
              <w:rPr>
                <w:sz w:val="22"/>
              </w:rPr>
              <w:t>’s time when self-referring</w:t>
            </w:r>
            <w:r>
              <w:rPr>
                <w:sz w:val="22"/>
              </w:rPr>
              <w:t xml:space="preserve"> (e.g. </w:t>
            </w:r>
            <w:r w:rsidR="00027F93">
              <w:rPr>
                <w:sz w:val="22"/>
              </w:rPr>
              <w:t xml:space="preserve">a) </w:t>
            </w:r>
            <w:r>
              <w:rPr>
                <w:sz w:val="22"/>
              </w:rPr>
              <w:t xml:space="preserve">emphasise that the DFU team would rather </w:t>
            </w:r>
            <w:r w:rsidR="00027F93">
              <w:rPr>
                <w:sz w:val="22"/>
              </w:rPr>
              <w:t xml:space="preserve">they were </w:t>
            </w:r>
            <w:r>
              <w:rPr>
                <w:sz w:val="22"/>
              </w:rPr>
              <w:t>contact</w:t>
            </w:r>
            <w:r w:rsidR="00027F93">
              <w:rPr>
                <w:sz w:val="22"/>
              </w:rPr>
              <w:t>ed</w:t>
            </w:r>
            <w:r>
              <w:rPr>
                <w:sz w:val="22"/>
              </w:rPr>
              <w:t xml:space="preserve"> early so they are better able to treat any DFUs, </w:t>
            </w:r>
            <w:r w:rsidR="00027F93">
              <w:rPr>
                <w:sz w:val="22"/>
              </w:rPr>
              <w:t xml:space="preserve">b) </w:t>
            </w:r>
            <w:r>
              <w:rPr>
                <w:sz w:val="22"/>
              </w:rPr>
              <w:t xml:space="preserve">provide </w:t>
            </w:r>
            <w:r w:rsidR="00027F93">
              <w:rPr>
                <w:sz w:val="22"/>
              </w:rPr>
              <w:t xml:space="preserve">patient </w:t>
            </w:r>
            <w:r>
              <w:rPr>
                <w:sz w:val="22"/>
              </w:rPr>
              <w:t xml:space="preserve">stories </w:t>
            </w:r>
            <w:r w:rsidR="009B0061">
              <w:rPr>
                <w:sz w:val="22"/>
              </w:rPr>
              <w:t>about</w:t>
            </w:r>
            <w:r w:rsidR="00F45EAE">
              <w:rPr>
                <w:sz w:val="22"/>
              </w:rPr>
              <w:t xml:space="preserve"> </w:t>
            </w:r>
            <w:r w:rsidR="00027F93">
              <w:rPr>
                <w:sz w:val="22"/>
              </w:rPr>
              <w:t xml:space="preserve">how other patients </w:t>
            </w:r>
            <w:r>
              <w:rPr>
                <w:sz w:val="22"/>
              </w:rPr>
              <w:t>overc</w:t>
            </w:r>
            <w:r w:rsidR="00027F93">
              <w:rPr>
                <w:sz w:val="22"/>
              </w:rPr>
              <w:t>a</w:t>
            </w:r>
            <w:r>
              <w:rPr>
                <w:sz w:val="22"/>
              </w:rPr>
              <w:t>m</w:t>
            </w:r>
            <w:r w:rsidR="00027F93">
              <w:rPr>
                <w:sz w:val="22"/>
              </w:rPr>
              <w:t>e</w:t>
            </w:r>
            <w:r>
              <w:rPr>
                <w:sz w:val="22"/>
              </w:rPr>
              <w:t xml:space="preserve"> feelings of burden)</w:t>
            </w:r>
            <w:r w:rsidRPr="007304E3">
              <w:rPr>
                <w:sz w:val="22"/>
              </w:rPr>
              <w:t>.</w:t>
            </w:r>
          </w:p>
        </w:tc>
      </w:tr>
      <w:tr w:rsidR="00585C59" w:rsidRPr="00552BE1" w14:paraId="3C59EFD9" w14:textId="77777777" w:rsidTr="004C15AD">
        <w:tc>
          <w:tcPr>
            <w:tcW w:w="3969" w:type="dxa"/>
            <w:tcBorders>
              <w:top w:val="single" w:sz="4" w:space="0" w:color="auto"/>
              <w:bottom w:val="single" w:sz="4" w:space="0" w:color="auto"/>
            </w:tcBorders>
          </w:tcPr>
          <w:p w14:paraId="1C145F4F" w14:textId="77777777" w:rsidR="00585C59" w:rsidRPr="00552BE1" w:rsidRDefault="00585C59" w:rsidP="000C7905">
            <w:pPr>
              <w:spacing w:line="240" w:lineRule="auto"/>
              <w:rPr>
                <w:sz w:val="22"/>
              </w:rPr>
            </w:pPr>
            <w:r>
              <w:rPr>
                <w:sz w:val="22"/>
              </w:rPr>
              <w:t xml:space="preserve">To acknowledge that </w:t>
            </w:r>
            <w:r w:rsidR="006323FC">
              <w:rPr>
                <w:sz w:val="22"/>
              </w:rPr>
              <w:t xml:space="preserve">patients </w:t>
            </w:r>
            <w:r>
              <w:rPr>
                <w:sz w:val="22"/>
              </w:rPr>
              <w:t xml:space="preserve">may have physical limitations that make it difficult to engage in </w:t>
            </w:r>
            <w:r w:rsidR="00D415C5">
              <w:rPr>
                <w:sz w:val="22"/>
              </w:rPr>
              <w:t xml:space="preserve">foot checking and </w:t>
            </w:r>
            <w:r>
              <w:rPr>
                <w:sz w:val="22"/>
              </w:rPr>
              <w:t>physical activity</w:t>
            </w:r>
          </w:p>
        </w:tc>
        <w:tc>
          <w:tcPr>
            <w:tcW w:w="9981" w:type="dxa"/>
            <w:tcBorders>
              <w:top w:val="single" w:sz="4" w:space="0" w:color="auto"/>
              <w:bottom w:val="single" w:sz="4" w:space="0" w:color="auto"/>
            </w:tcBorders>
          </w:tcPr>
          <w:p w14:paraId="54992740" w14:textId="77777777" w:rsidR="009C1417" w:rsidRPr="009C1417" w:rsidRDefault="009C1417" w:rsidP="000C7905">
            <w:pPr>
              <w:pStyle w:val="ListParagraph"/>
              <w:numPr>
                <w:ilvl w:val="0"/>
                <w:numId w:val="13"/>
              </w:numPr>
              <w:spacing w:line="240" w:lineRule="auto"/>
              <w:contextualSpacing w:val="0"/>
              <w:rPr>
                <w:sz w:val="22"/>
              </w:rPr>
            </w:pPr>
            <w:r w:rsidRPr="009C1417">
              <w:rPr>
                <w:sz w:val="22"/>
              </w:rPr>
              <w:t>Provide guidance on how to check your feet if you have physical limitations, including using a mirror to check the bottom of your feet and asking someone else to check for you</w:t>
            </w:r>
            <w:r>
              <w:rPr>
                <w:sz w:val="22"/>
              </w:rPr>
              <w:t>.</w:t>
            </w:r>
          </w:p>
          <w:p w14:paraId="12839C04" w14:textId="77777777" w:rsidR="00585C59" w:rsidRDefault="00585C59" w:rsidP="000C7905">
            <w:pPr>
              <w:pStyle w:val="ListParagraph"/>
              <w:numPr>
                <w:ilvl w:val="0"/>
                <w:numId w:val="13"/>
              </w:numPr>
              <w:spacing w:line="240" w:lineRule="auto"/>
              <w:contextualSpacing w:val="0"/>
              <w:rPr>
                <w:sz w:val="22"/>
              </w:rPr>
            </w:pPr>
            <w:r w:rsidRPr="00552BE1">
              <w:rPr>
                <w:sz w:val="22"/>
              </w:rPr>
              <w:t>Make intervention content on physical activity optional</w:t>
            </w:r>
            <w:r>
              <w:rPr>
                <w:sz w:val="22"/>
              </w:rPr>
              <w:t xml:space="preserve">. </w:t>
            </w:r>
          </w:p>
          <w:p w14:paraId="5E051028" w14:textId="77777777" w:rsidR="00585C59" w:rsidRPr="00DB6764" w:rsidRDefault="00585C59" w:rsidP="000C7905">
            <w:pPr>
              <w:pStyle w:val="ListParagraph"/>
              <w:numPr>
                <w:ilvl w:val="0"/>
                <w:numId w:val="13"/>
              </w:numPr>
              <w:spacing w:line="240" w:lineRule="auto"/>
              <w:contextualSpacing w:val="0"/>
              <w:rPr>
                <w:sz w:val="22"/>
              </w:rPr>
            </w:pPr>
            <w:r w:rsidRPr="006A7677">
              <w:rPr>
                <w:sz w:val="22"/>
              </w:rPr>
              <w:t xml:space="preserve">Provide </w:t>
            </w:r>
            <w:r>
              <w:rPr>
                <w:sz w:val="22"/>
              </w:rPr>
              <w:t xml:space="preserve">guidance about </w:t>
            </w:r>
            <w:r w:rsidRPr="006A7677">
              <w:rPr>
                <w:sz w:val="22"/>
              </w:rPr>
              <w:t xml:space="preserve">a variety of safe and low impact physical activities to </w:t>
            </w:r>
            <w:r>
              <w:rPr>
                <w:sz w:val="22"/>
              </w:rPr>
              <w:t>enable</w:t>
            </w:r>
            <w:r w:rsidRPr="006A7677">
              <w:rPr>
                <w:sz w:val="22"/>
              </w:rPr>
              <w:t xml:space="preserve"> </w:t>
            </w:r>
            <w:r w:rsidR="006323FC">
              <w:rPr>
                <w:sz w:val="22"/>
              </w:rPr>
              <w:t>patients</w:t>
            </w:r>
            <w:r w:rsidR="006323FC" w:rsidRPr="006A7677">
              <w:rPr>
                <w:sz w:val="22"/>
              </w:rPr>
              <w:t xml:space="preserve"> </w:t>
            </w:r>
            <w:r w:rsidRPr="006A7677">
              <w:rPr>
                <w:sz w:val="22"/>
              </w:rPr>
              <w:t>to find an activity that is suitable for them.</w:t>
            </w:r>
            <w:r w:rsidRPr="006A7677">
              <w:rPr>
                <w:rFonts w:cs="Times New Roman"/>
                <w:sz w:val="22"/>
              </w:rPr>
              <w:t xml:space="preserve"> </w:t>
            </w:r>
          </w:p>
          <w:p w14:paraId="0349AC0C" w14:textId="71FD21DB" w:rsidR="00585C59" w:rsidRPr="006A7677" w:rsidRDefault="00585C59" w:rsidP="000C7905">
            <w:pPr>
              <w:pStyle w:val="ListParagraph"/>
              <w:numPr>
                <w:ilvl w:val="0"/>
                <w:numId w:val="13"/>
              </w:numPr>
              <w:spacing w:line="240" w:lineRule="auto"/>
              <w:contextualSpacing w:val="0"/>
              <w:rPr>
                <w:sz w:val="22"/>
              </w:rPr>
            </w:pPr>
            <w:r w:rsidRPr="006A7677">
              <w:rPr>
                <w:rFonts w:cs="Times New Roman"/>
                <w:sz w:val="22"/>
              </w:rPr>
              <w:t xml:space="preserve">Address physical activity concerns </w:t>
            </w:r>
            <w:r w:rsidR="00027F93">
              <w:rPr>
                <w:rFonts w:cs="Times New Roman"/>
                <w:sz w:val="22"/>
              </w:rPr>
              <w:t xml:space="preserve">all the way through the intervention (i.e. </w:t>
            </w:r>
            <w:r w:rsidRPr="006A7677">
              <w:rPr>
                <w:rFonts w:cs="Times New Roman"/>
                <w:sz w:val="22"/>
              </w:rPr>
              <w:t xml:space="preserve">in the </w:t>
            </w:r>
            <w:r w:rsidR="003B62CE">
              <w:rPr>
                <w:rFonts w:cs="Arial"/>
              </w:rPr>
              <w:t>maintenance intervention</w:t>
            </w:r>
            <w:r w:rsidR="003B62CE" w:rsidRPr="006A7677" w:rsidDel="003B62CE">
              <w:rPr>
                <w:rFonts w:cs="Times New Roman"/>
                <w:sz w:val="22"/>
              </w:rPr>
              <w:t xml:space="preserve"> </w:t>
            </w:r>
            <w:r w:rsidRPr="006A7677">
              <w:rPr>
                <w:rFonts w:cs="Times New Roman"/>
                <w:sz w:val="22"/>
              </w:rPr>
              <w:t xml:space="preserve">and prior </w:t>
            </w:r>
            <w:r w:rsidR="001F7747">
              <w:rPr>
                <w:rFonts w:cs="Times New Roman"/>
                <w:sz w:val="22"/>
              </w:rPr>
              <w:t>initiation phase</w:t>
            </w:r>
            <w:r w:rsidR="00027F93">
              <w:rPr>
                <w:rFonts w:cs="Times New Roman"/>
                <w:sz w:val="22"/>
              </w:rPr>
              <w:t>)</w:t>
            </w:r>
            <w:r>
              <w:rPr>
                <w:rFonts w:cs="Times New Roman"/>
                <w:sz w:val="22"/>
              </w:rPr>
              <w:t xml:space="preserve"> (e.g. by providing information about the safety of physical activity, </w:t>
            </w:r>
            <w:r w:rsidR="00027F93">
              <w:rPr>
                <w:rFonts w:cs="Times New Roman"/>
                <w:sz w:val="22"/>
              </w:rPr>
              <w:t xml:space="preserve">patient </w:t>
            </w:r>
            <w:r>
              <w:rPr>
                <w:rFonts w:cs="Times New Roman"/>
                <w:sz w:val="22"/>
              </w:rPr>
              <w:t xml:space="preserve">stories </w:t>
            </w:r>
            <w:r w:rsidR="009B0061">
              <w:rPr>
                <w:rFonts w:cs="Times New Roman"/>
                <w:sz w:val="22"/>
              </w:rPr>
              <w:t xml:space="preserve">about </w:t>
            </w:r>
            <w:r>
              <w:rPr>
                <w:rFonts w:cs="Times New Roman"/>
                <w:sz w:val="22"/>
              </w:rPr>
              <w:t xml:space="preserve">how other </w:t>
            </w:r>
            <w:r w:rsidR="00027F93">
              <w:rPr>
                <w:rFonts w:cs="Times New Roman"/>
                <w:sz w:val="22"/>
              </w:rPr>
              <w:t xml:space="preserve">patients </w:t>
            </w:r>
            <w:r>
              <w:rPr>
                <w:rFonts w:cs="Times New Roman"/>
                <w:sz w:val="22"/>
              </w:rPr>
              <w:t>overcame these barriers)</w:t>
            </w:r>
            <w:r w:rsidRPr="006A7677">
              <w:rPr>
                <w:rFonts w:cs="Times New Roman"/>
                <w:sz w:val="22"/>
              </w:rPr>
              <w:t>.</w:t>
            </w:r>
          </w:p>
        </w:tc>
      </w:tr>
      <w:tr w:rsidR="00585C59" w:rsidRPr="00552BE1" w14:paraId="07A99F58" w14:textId="77777777" w:rsidTr="004C15AD">
        <w:tc>
          <w:tcPr>
            <w:tcW w:w="3969" w:type="dxa"/>
            <w:tcBorders>
              <w:top w:val="single" w:sz="4" w:space="0" w:color="auto"/>
              <w:bottom w:val="single" w:sz="4" w:space="0" w:color="auto"/>
            </w:tcBorders>
          </w:tcPr>
          <w:p w14:paraId="6153271B" w14:textId="1708C134" w:rsidR="00585C59" w:rsidRPr="00552BE1" w:rsidRDefault="00585C59" w:rsidP="000C7905">
            <w:pPr>
              <w:spacing w:line="240" w:lineRule="auto"/>
              <w:rPr>
                <w:sz w:val="22"/>
              </w:rPr>
            </w:pPr>
            <w:r w:rsidRPr="00552BE1">
              <w:rPr>
                <w:sz w:val="22"/>
              </w:rPr>
              <w:t>To</w:t>
            </w:r>
            <w:r>
              <w:rPr>
                <w:sz w:val="22"/>
              </w:rPr>
              <w:t xml:space="preserve"> acknowledge that emotional management may not be relevant</w:t>
            </w:r>
            <w:r w:rsidRPr="00552BE1">
              <w:rPr>
                <w:sz w:val="22"/>
              </w:rPr>
              <w:t xml:space="preserve"> </w:t>
            </w:r>
            <w:r>
              <w:rPr>
                <w:sz w:val="22"/>
              </w:rPr>
              <w:t xml:space="preserve">for all </w:t>
            </w:r>
            <w:r w:rsidR="006323FC">
              <w:rPr>
                <w:sz w:val="22"/>
              </w:rPr>
              <w:t>patients</w:t>
            </w:r>
          </w:p>
        </w:tc>
        <w:tc>
          <w:tcPr>
            <w:tcW w:w="9981" w:type="dxa"/>
            <w:tcBorders>
              <w:top w:val="single" w:sz="4" w:space="0" w:color="auto"/>
              <w:bottom w:val="single" w:sz="4" w:space="0" w:color="auto"/>
            </w:tcBorders>
          </w:tcPr>
          <w:p w14:paraId="4E102E65" w14:textId="77777777" w:rsidR="00585C59" w:rsidRDefault="00585C59" w:rsidP="000C7905">
            <w:pPr>
              <w:pStyle w:val="ListParagraph"/>
              <w:numPr>
                <w:ilvl w:val="0"/>
                <w:numId w:val="13"/>
              </w:numPr>
              <w:spacing w:line="240" w:lineRule="auto"/>
              <w:ind w:left="313" w:hanging="313"/>
              <w:contextualSpacing w:val="0"/>
              <w:rPr>
                <w:sz w:val="22"/>
              </w:rPr>
            </w:pPr>
            <w:r w:rsidRPr="00552BE1">
              <w:rPr>
                <w:sz w:val="22"/>
              </w:rPr>
              <w:t>Make intervention content on emotional management optional.</w:t>
            </w:r>
          </w:p>
          <w:p w14:paraId="5DD0AEA2" w14:textId="77777777" w:rsidR="00585C59" w:rsidRPr="00552BE1" w:rsidRDefault="00585C59" w:rsidP="000C7905">
            <w:pPr>
              <w:pStyle w:val="ListParagraph"/>
              <w:numPr>
                <w:ilvl w:val="0"/>
                <w:numId w:val="13"/>
              </w:numPr>
              <w:spacing w:line="240" w:lineRule="auto"/>
              <w:ind w:left="313" w:hanging="313"/>
              <w:contextualSpacing w:val="0"/>
              <w:rPr>
                <w:sz w:val="22"/>
              </w:rPr>
            </w:pPr>
            <w:r>
              <w:rPr>
                <w:sz w:val="22"/>
              </w:rPr>
              <w:t xml:space="preserve">Emphasise that some people, but not everyone, might experience difficult emotions following a DFU to avoid excluding those who may not relate to </w:t>
            </w:r>
            <w:r w:rsidR="00E14200">
              <w:rPr>
                <w:sz w:val="22"/>
              </w:rPr>
              <w:t>this content</w:t>
            </w:r>
            <w:r>
              <w:rPr>
                <w:sz w:val="22"/>
              </w:rPr>
              <w:t xml:space="preserve">. </w:t>
            </w:r>
          </w:p>
          <w:p w14:paraId="29C863CE" w14:textId="77777777" w:rsidR="00585C59" w:rsidRPr="006A7677" w:rsidRDefault="00585C59" w:rsidP="000C7905">
            <w:pPr>
              <w:pStyle w:val="ListParagraph"/>
              <w:numPr>
                <w:ilvl w:val="0"/>
                <w:numId w:val="13"/>
              </w:numPr>
              <w:spacing w:line="240" w:lineRule="auto"/>
              <w:ind w:left="313" w:hanging="313"/>
              <w:contextualSpacing w:val="0"/>
              <w:rPr>
                <w:rFonts w:cs="Times New Roman"/>
                <w:sz w:val="22"/>
              </w:rPr>
            </w:pPr>
            <w:r>
              <w:rPr>
                <w:sz w:val="22"/>
              </w:rPr>
              <w:t>P</w:t>
            </w:r>
            <w:r w:rsidRPr="006A7677">
              <w:rPr>
                <w:sz w:val="22"/>
              </w:rPr>
              <w:t>rovide a variety of</w:t>
            </w:r>
            <w:r>
              <w:rPr>
                <w:sz w:val="22"/>
              </w:rPr>
              <w:t xml:space="preserve"> brief</w:t>
            </w:r>
            <w:r w:rsidRPr="006A7677">
              <w:rPr>
                <w:sz w:val="22"/>
              </w:rPr>
              <w:t xml:space="preserve"> </w:t>
            </w:r>
            <w:r w:rsidRPr="006A7677">
              <w:rPr>
                <w:rFonts w:cs="Times New Roman"/>
                <w:sz w:val="22"/>
              </w:rPr>
              <w:t>emotional</w:t>
            </w:r>
            <w:r>
              <w:rPr>
                <w:rFonts w:cs="Times New Roman"/>
                <w:sz w:val="22"/>
              </w:rPr>
              <w:t xml:space="preserve"> management techniques (e.g. CBT, mindfulness techniques) to allow each person to find a technique that fits with their own personal style of managing emotions.</w:t>
            </w:r>
          </w:p>
        </w:tc>
      </w:tr>
      <w:tr w:rsidR="00585C59" w:rsidRPr="00552BE1" w14:paraId="1B571E79" w14:textId="77777777" w:rsidTr="004C15AD">
        <w:tc>
          <w:tcPr>
            <w:tcW w:w="3969" w:type="dxa"/>
            <w:tcBorders>
              <w:top w:val="single" w:sz="4" w:space="0" w:color="auto"/>
              <w:bottom w:val="single" w:sz="4" w:space="0" w:color="auto"/>
            </w:tcBorders>
          </w:tcPr>
          <w:p w14:paraId="1152ADB7" w14:textId="77777777" w:rsidR="00585C59" w:rsidRPr="00552BE1" w:rsidRDefault="00585C59" w:rsidP="000C7905">
            <w:pPr>
              <w:spacing w:line="240" w:lineRule="auto"/>
              <w:rPr>
                <w:sz w:val="22"/>
              </w:rPr>
            </w:pPr>
            <w:r w:rsidRPr="00552BE1">
              <w:rPr>
                <w:sz w:val="22"/>
              </w:rPr>
              <w:t xml:space="preserve">To ensure </w:t>
            </w:r>
            <w:r w:rsidR="006323FC">
              <w:rPr>
                <w:sz w:val="22"/>
              </w:rPr>
              <w:t>patients</w:t>
            </w:r>
            <w:r w:rsidR="006323FC" w:rsidRPr="00552BE1">
              <w:rPr>
                <w:sz w:val="22"/>
              </w:rPr>
              <w:t xml:space="preserve"> </w:t>
            </w:r>
            <w:r w:rsidRPr="00552BE1">
              <w:rPr>
                <w:sz w:val="22"/>
              </w:rPr>
              <w:t xml:space="preserve">feel confident </w:t>
            </w:r>
            <w:r w:rsidR="009F49C9">
              <w:rPr>
                <w:sz w:val="22"/>
              </w:rPr>
              <w:t>in</w:t>
            </w:r>
            <w:r w:rsidR="009F49C9" w:rsidRPr="00552BE1">
              <w:rPr>
                <w:sz w:val="22"/>
              </w:rPr>
              <w:t xml:space="preserve"> us</w:t>
            </w:r>
            <w:r w:rsidR="009F49C9">
              <w:rPr>
                <w:sz w:val="22"/>
              </w:rPr>
              <w:t>ing</w:t>
            </w:r>
            <w:r w:rsidR="009F49C9" w:rsidRPr="00552BE1">
              <w:rPr>
                <w:sz w:val="22"/>
              </w:rPr>
              <w:t xml:space="preserve"> </w:t>
            </w:r>
            <w:r w:rsidRPr="00552BE1">
              <w:rPr>
                <w:sz w:val="22"/>
              </w:rPr>
              <w:t xml:space="preserve">the maintenance intervention </w:t>
            </w:r>
          </w:p>
        </w:tc>
        <w:tc>
          <w:tcPr>
            <w:tcW w:w="9981" w:type="dxa"/>
            <w:tcBorders>
              <w:top w:val="single" w:sz="4" w:space="0" w:color="auto"/>
              <w:bottom w:val="single" w:sz="4" w:space="0" w:color="auto"/>
            </w:tcBorders>
          </w:tcPr>
          <w:p w14:paraId="2BDF088B" w14:textId="77777777" w:rsidR="00585C59" w:rsidRPr="00552BE1" w:rsidRDefault="00585C59" w:rsidP="000C7905">
            <w:pPr>
              <w:pStyle w:val="ListParagraph"/>
              <w:numPr>
                <w:ilvl w:val="0"/>
                <w:numId w:val="13"/>
              </w:numPr>
              <w:spacing w:line="240" w:lineRule="auto"/>
              <w:ind w:left="313" w:hanging="313"/>
              <w:contextualSpacing w:val="0"/>
              <w:rPr>
                <w:sz w:val="22"/>
              </w:rPr>
            </w:pPr>
            <w:r w:rsidRPr="00552BE1">
              <w:rPr>
                <w:sz w:val="22"/>
              </w:rPr>
              <w:t>Keep website navigation simple and follow guidelines for maximising website usability.</w:t>
            </w:r>
          </w:p>
          <w:p w14:paraId="265785C7" w14:textId="77777777" w:rsidR="00585C59" w:rsidRPr="00552BE1" w:rsidRDefault="00585C59" w:rsidP="000C7905">
            <w:pPr>
              <w:pStyle w:val="ListParagraph"/>
              <w:numPr>
                <w:ilvl w:val="0"/>
                <w:numId w:val="13"/>
              </w:numPr>
              <w:spacing w:line="240" w:lineRule="auto"/>
              <w:ind w:left="313" w:hanging="313"/>
              <w:contextualSpacing w:val="0"/>
              <w:rPr>
                <w:sz w:val="22"/>
              </w:rPr>
            </w:pPr>
            <w:r w:rsidRPr="00552BE1">
              <w:rPr>
                <w:sz w:val="22"/>
              </w:rPr>
              <w:lastRenderedPageBreak/>
              <w:t xml:space="preserve">Health professionals at the </w:t>
            </w:r>
            <w:r>
              <w:rPr>
                <w:sz w:val="22"/>
              </w:rPr>
              <w:t xml:space="preserve">prior </w:t>
            </w:r>
            <w:r w:rsidR="001F7747">
              <w:rPr>
                <w:sz w:val="22"/>
              </w:rPr>
              <w:t>initiation phase</w:t>
            </w:r>
            <w:r w:rsidRPr="00552BE1">
              <w:rPr>
                <w:sz w:val="22"/>
              </w:rPr>
              <w:t xml:space="preserve"> will provide technical support, address self-doubts, and speak favourably of the digital intervention to encourage use.</w:t>
            </w:r>
          </w:p>
          <w:p w14:paraId="06B3EF80" w14:textId="77777777" w:rsidR="00585C59" w:rsidRPr="00552BE1" w:rsidRDefault="00585C59" w:rsidP="000C7905">
            <w:pPr>
              <w:pStyle w:val="ListParagraph"/>
              <w:numPr>
                <w:ilvl w:val="0"/>
                <w:numId w:val="13"/>
              </w:numPr>
              <w:spacing w:line="240" w:lineRule="auto"/>
              <w:ind w:left="313" w:hanging="313"/>
              <w:contextualSpacing w:val="0"/>
              <w:rPr>
                <w:sz w:val="22"/>
              </w:rPr>
            </w:pPr>
            <w:r w:rsidRPr="00552BE1">
              <w:rPr>
                <w:sz w:val="22"/>
              </w:rPr>
              <w:t>Encourage friends and family to assist people with website use, if appropriate.</w:t>
            </w:r>
          </w:p>
          <w:p w14:paraId="3FF7AA90" w14:textId="77777777" w:rsidR="00585C59" w:rsidRPr="00552BE1" w:rsidRDefault="00585C59" w:rsidP="000C7905">
            <w:pPr>
              <w:pStyle w:val="ListParagraph"/>
              <w:numPr>
                <w:ilvl w:val="0"/>
                <w:numId w:val="13"/>
              </w:numPr>
              <w:spacing w:line="240" w:lineRule="auto"/>
              <w:ind w:left="313" w:hanging="313"/>
              <w:contextualSpacing w:val="0"/>
              <w:rPr>
                <w:sz w:val="22"/>
              </w:rPr>
            </w:pPr>
            <w:r w:rsidRPr="00552BE1">
              <w:rPr>
                <w:sz w:val="22"/>
              </w:rPr>
              <w:t>Provide a booklet for quick reference and for those who do not have access to the internet.</w:t>
            </w:r>
          </w:p>
        </w:tc>
      </w:tr>
    </w:tbl>
    <w:p w14:paraId="7838B85C" w14:textId="77777777" w:rsidR="00A63313" w:rsidRDefault="00A63313" w:rsidP="00CD50D6">
      <w:pPr>
        <w:sectPr w:rsidR="00A63313" w:rsidSect="00585C59">
          <w:pgSz w:w="16838" w:h="11906" w:orient="landscape"/>
          <w:pgMar w:top="1440" w:right="1440" w:bottom="1440" w:left="1440" w:header="708" w:footer="708" w:gutter="0"/>
          <w:cols w:space="708"/>
          <w:docGrid w:linePitch="360"/>
        </w:sectPr>
      </w:pPr>
    </w:p>
    <w:p w14:paraId="3305884D" w14:textId="77741F4D" w:rsidR="00A875EB" w:rsidRDefault="00A875EB" w:rsidP="00124ACA">
      <w:pPr>
        <w:pStyle w:val="Heading3"/>
      </w:pPr>
      <w:r>
        <w:lastRenderedPageBreak/>
        <w:t>Behavioural analysis</w:t>
      </w:r>
    </w:p>
    <w:p w14:paraId="764AB495" w14:textId="77777777" w:rsidR="00A875EB" w:rsidRDefault="00A875EB" w:rsidP="00124ACA">
      <w:pPr>
        <w:pStyle w:val="Heading4"/>
      </w:pPr>
      <w:r w:rsidRPr="00042364">
        <w:t>Purpose</w:t>
      </w:r>
      <w:r>
        <w:t xml:space="preserve"> </w:t>
      </w:r>
    </w:p>
    <w:p w14:paraId="2AFEA454" w14:textId="77777777" w:rsidR="00A875EB" w:rsidRDefault="00A875EB">
      <w:r>
        <w:t xml:space="preserve">To use behaviour change theory to systematically describe the </w:t>
      </w:r>
      <w:r w:rsidR="003B62CE">
        <w:rPr>
          <w:rFonts w:cs="Arial"/>
        </w:rPr>
        <w:t>maintenance intervention</w:t>
      </w:r>
      <w:r w:rsidR="003B62CE" w:rsidDel="003B62CE">
        <w:t xml:space="preserve"> </w:t>
      </w:r>
      <w:r>
        <w:t xml:space="preserve">content, identify potential </w:t>
      </w:r>
      <w:r w:rsidRPr="00F97C1B">
        <w:t>determinants of behaviour (i.e. what needs to change for a behaviour to occur), and map it onto</w:t>
      </w:r>
      <w:r>
        <w:t xml:space="preserve"> the evidence derived from our scoping review, our qualitative study, and expert consultation. </w:t>
      </w:r>
    </w:p>
    <w:p w14:paraId="05F2E916" w14:textId="77777777" w:rsidR="00A875EB" w:rsidRDefault="00A875EB" w:rsidP="00124ACA">
      <w:pPr>
        <w:pStyle w:val="Heading4"/>
      </w:pPr>
      <w:r w:rsidRPr="00042364">
        <w:t>Methods</w:t>
      </w:r>
    </w:p>
    <w:p w14:paraId="52E497CE" w14:textId="006376CE" w:rsidR="00C10E78" w:rsidRDefault="00A875EB">
      <w:r w:rsidRPr="00B06A73">
        <w:t>Behavioural analysis involves comprehensively mapping out the elements of an intervention</w:t>
      </w:r>
      <w:r>
        <w:t xml:space="preserve">, linking the evidence-base to behaviour change theory and the intervention </w:t>
      </w:r>
      <w:r w:rsidR="00FE6044">
        <w:t>components</w:t>
      </w:r>
      <w:r w:rsidRPr="00B06A73">
        <w:t xml:space="preserve">. </w:t>
      </w:r>
      <w:r>
        <w:t xml:space="preserve">Providing a clear description of the intervention is essential for replication in research and practice, </w:t>
      </w:r>
      <w:r w:rsidR="008266C0">
        <w:t xml:space="preserve">data extraction in </w:t>
      </w:r>
      <w:r>
        <w:t>systematic reviews, and process evaluation planning</w:t>
      </w:r>
      <w:r w:rsidR="00BB407A">
        <w:t>.</w:t>
      </w:r>
      <w:r>
        <w:fldChar w:fldCharType="begin" w:fldLock="1"/>
      </w:r>
      <w:r w:rsidR="00B55666">
        <w:instrText>ADDIN CSL_CITATION { "citationItems" : [ { "id" : "ITEM-1", "itemData" : { "ISSN" : "14685833", "PMID" : "18824488", "abstract" : "Provides guidance on development, evaluation and implementation of complex interventions to improve health. http://www.webcitation.org/6aR5olThy", "author" : [ { "dropping-particle" : "", "family" : "Craig", "given" : "P", "non-dropping-particle" : "", "parse-names" : false, "suffix" : "" }, { "dropping-particle" : "", "family" : "Dieppe", "given" : "P", "non-dropping-particle" : "", "parse-names" : false, "suffix" : "" }, { "dropping-particle" : "", "family" : "Macintyre", "given" : "S", "non-dropping-particle" : "", "parse-names" : false, "suffix" : "" }, { "dropping-particle" : "", "family" : "Michie", "given" : "Susan", "non-dropping-particle" : "", "parse-names" : false, "suffix" : "" }, { "dropping-particle" : "", "family" : "Nazareth", "given" : "I", "non-dropping-particle" : "", "parse-names" : false, "suffix" : "" }, { "dropping-particle" : "", "family" : "Petticrew", "given" : "M", "non-dropping-particle" : "", "parse-names" : false, "suffix" : "" } ], "id" : "ITEM-1", "issued" : { "date-parts" : [ [ "2008" ] ] }, "title" : "Developing and evaluating complex interventions: New guidance", "type" : "webpage" }, "uris" : [ "http://www.mendeley.com/documents/?uuid=04010fe1-3e69-4516-aad8-0c64e9365a88", "http://www.mendeley.com/documents/?uuid=22b7b0a0-f832-4eca-9de2-0b01cad357b5" ] }, { "id" : "ITEM-2", "itemData" : { "DOI" : "10.1080/0887044031000141199", "ISBN" : "0887-0446", "ISSN" : "0887-0446", "abstract" : "This critical review assesses whether evaluation studies can answer three key questions about behaviour change interventions: 'Do they work? How well do they work? How do they work?' Reviews of intervention evaluations are examined, particularly those addressing decreasing unprotected sexual intercourse and smoking. Selection of outcome measures and calculation of effect sizes are discussed. The article also considers the extent to which evaluation reports specify (i) discrete intervention techniques and (ii) psychological mechanisms that account for observed behavioural change. It is concluded that intervention descriptions are often not specific about the techniques employed and that there is no clear correspondence between theoretical inspiration and adoption of particular change techniques. The review calls for experimental testing of specific theory-based techniques, separately and in combination.", "author" : [ { "dropping-particle" : "", "family" : "Michie", "given" : "Susan", "non-dropping-particle" : "", "parse-names" : false, "suffix" : "" }, { "dropping-particle" : "", "family" : "Abraham", "given" : "C", "non-dropping-particle" : "", "parse-names" : false, "suffix" : "" } ], "container-title" : "Psychology &amp; Health", "id" : "ITEM-2", "issue" : "1", "issued" : { "date-parts" : [ [ "2004" ] ] }, "page" : "29-49", "title" : "Interventions to change health behaviours: evidence-based or evidence-inspired?", "type" : "article-journal", "volume" : "19" }, "uris" : [ "http://www.mendeley.com/documents/?uuid=3785de77-f840-4d98-85b0-210f8556e2a3", "http://www.mendeley.com/documents/?uuid=fee121dd-3eb3-4306-b3d7-f4e52b995d80" ] }, { "id" : "ITEM-3", "itemData" : { "author" : [ { "dropping-particle" : "", "family" : "Moore", "given" : "G.",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"O'Cathain", "given" : "A.", "non-dropping-particle" : "", "parse-names" : false, "suffix" : "" }, { "dropping-particle" : "", "family" : "Tinati", "given" : "Tannaze", "non-dropping-particle" : "", "parse-names" : false, "suffix" : "" }, { "dropping-particle" : "", "family" : "Wight", "given" : "Danny", "non-dropping-particle" : "", "parse-names" : false, "suffix" : "" }, { "dropping-particle" : "", "family" : "Baird", "given" : "Janis", "non-dropping-particle" : "", "parse-names" : false, "suffix" : "" } ], "id" : "ITEM-3", "issued" : { "date-parts" : [ [ "2012" ] ] }, "title" : "Process evaluation of complex interventions. UK Medical Research Council (MRC) guidance.", "type" : "article" }, "uris" : [ "http://www.mendeley.com/documents/?uuid=2b5dc824-47d0-46ac-8356-b2e148c42a59", "http://www.mendeley.com/documents/?uuid=8c40c6a1-fa58-4cdd-8dc8-378db82d755f" ] } ], "mendeley" : { "formattedCitation" : "[21,24,25]", "plainTextFormattedCitation" : "[21,24,25]", "previouslyFormattedCitation" : "[21,24,25]" }, "properties" : {  }, "schema" : "https://github.com/citation-style-language/schema/raw/master/csl-citation.json" }</w:instrText>
      </w:r>
      <w:r>
        <w:fldChar w:fldCharType="separate"/>
      </w:r>
      <w:r w:rsidR="00096E92" w:rsidRPr="00096E92">
        <w:rPr>
          <w:noProof/>
        </w:rPr>
        <w:t>[21,24,25]</w:t>
      </w:r>
      <w:r>
        <w:fldChar w:fldCharType="end"/>
      </w:r>
      <w:r w:rsidRPr="00A875EB">
        <w:t xml:space="preserve"> </w:t>
      </w:r>
      <w:r>
        <w:t xml:space="preserve">The Behaviour Change Wheel </w:t>
      </w:r>
      <w:r>
        <w:rPr>
          <w:sz w:val="23"/>
          <w:szCs w:val="23"/>
        </w:rPr>
        <w:t xml:space="preserve">(BCW </w:t>
      </w:r>
      <w:r w:rsidR="000144BF">
        <w:rPr>
          <w:sz w:val="23"/>
          <w:szCs w:val="23"/>
        </w:rPr>
        <w:fldChar w:fldCharType="begin" w:fldLock="1"/>
      </w:r>
      <w:r w:rsidR="008736E8">
        <w:rPr>
          <w:sz w:val="23"/>
          <w:szCs w:val="23"/>
        </w:rPr>
        <w:instrText>ADDIN CSL_CITATION { "citationItems" : [ { "id" : "ITEM-1", "itemData" : { "author" : [ { "dropping-particle" : "", "family" : "Michie", "given" : "Susan", "non-dropping-particle" : "", "parse-names" : false, "suffix" : "" }, { "dropping-particle" : "", "family" : "Atkins", "given" : "Lou", "non-dropping-particle" : "", "parse-names" : false, "suffix" : "" }, { "dropping-particle" : "", "family" : "West", "given" : "Robert", "non-dropping-particle" : "", "parse-names" : false, "suffix" : "" } ], "id" : "ITEM-1", "issued" : { "date-parts" : [ [ "2014" ] ] }, "publisher" : "Silverback Publishing", "publisher-place" : "London", "title" : "The Behaviour Change Wheel: A Guide to Designing Interventions", "type" : "book" }, "uris" : [ "http://www.mendeley.com/documents/?uuid=bbad48a3-ec69-401f-bd7c-983a761bf7f2", "http://www.mendeley.com/documents/?uuid=c5a1a389-fcf2-4ccc-8ca8-9d08b7efc1fe" ] }, { "id" : "ITEM-2", "itemData" : { "DOI" : "10.1186/1748-5908-6-42", "ISBN" : "1748-5908", "ISSN" : "1748-5908", "PMID" : "21513547", "abstract" :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"id" : "ITEM-2", "issue" : "1", "issued" : { "date-parts" : [ [ "2011", "12", "23" ] ] }, "note" : "intervention component e.g. persuasion to increase motivation)\nsources of behaviour - determinants that influence whether a behaviour is changed?", "page" : "42", "title" : "The behaviour change wheel: a new method for characterising and designing behaviour change interventions", "type" : "article-journal", "volume" : "6" }, "uris" : [ "http://www.mendeley.com/documents/?uuid=37851581-c437-471e-8137-91f6cfd9561e" ] } ], "mendeley" : { "formattedCitation" : "[37,38]", "plainTextFormattedCitation" : "[37,38]", "previouslyFormattedCitation" : "[37,38]" }, "properties" : {  }, "schema" : "https://github.com/citation-style-language/schema/raw/master/csl-citation.json" }</w:instrText>
      </w:r>
      <w:r w:rsidR="000144BF">
        <w:rPr>
          <w:sz w:val="23"/>
          <w:szCs w:val="23"/>
        </w:rPr>
        <w:fldChar w:fldCharType="separate"/>
      </w:r>
      <w:r w:rsidR="007C2E8A" w:rsidRPr="007C2E8A">
        <w:rPr>
          <w:noProof/>
          <w:sz w:val="23"/>
          <w:szCs w:val="23"/>
        </w:rPr>
        <w:t>[37,38]</w:t>
      </w:r>
      <w:r w:rsidR="000144BF">
        <w:rPr>
          <w:sz w:val="23"/>
          <w:szCs w:val="23"/>
        </w:rPr>
        <w:fldChar w:fldCharType="end"/>
      </w:r>
      <w:r>
        <w:rPr>
          <w:sz w:val="23"/>
          <w:szCs w:val="23"/>
        </w:rPr>
        <w:t xml:space="preserve">) </w:t>
      </w:r>
      <w:r>
        <w:t xml:space="preserve">and Behaviour Change Techniques Taxonomy </w:t>
      </w:r>
      <w:r>
        <w:rPr>
          <w:sz w:val="23"/>
          <w:szCs w:val="23"/>
        </w:rPr>
        <w:t xml:space="preserve">(BCTv1 </w:t>
      </w:r>
      <w:r w:rsidR="000144BF">
        <w:rPr>
          <w:sz w:val="23"/>
          <w:szCs w:val="23"/>
        </w:rPr>
        <w:fldChar w:fldCharType="begin" w:fldLock="1"/>
      </w:r>
      <w:r w:rsidR="008736E8">
        <w:rPr>
          <w:sz w:val="23"/>
          <w:szCs w:val="23"/>
        </w:rPr>
        <w:instrText>ADDIN CSL_CITATION { "citationItems" : [ { "id" : "ITEM-1", "itemData" : { "DOI" : "10.1007/s12160-013-9486-6", "ISBN" : "0883-6612", "ISSN" : "0883-6612", "PMID" : "23512568", "abstract" : "BACKGROUND: CONSORT guidelines call for precise reporting of behavior change interventions: we need rigorous methods of characterizing active content of interventions with precision and specificity.\\n\\nOBJECTIVES: The objective of this study is to develop an extensive, consensually agreed hierarchically structured taxonomy of techniques [behavior change techniques (BCTs)] used in behavior change interventions.\\n\\nMETHODS: In a Delphi-type exercise, 14 experts rated labels and definitions of 124 BCTs from six published classification systems. Another 18 experts grouped BCTs according to similarity of active ingredients in an open-sort task. Inter-rater agreement amongst six researchers coding 85 intervention descriptions by BCTs was assessed.\\n\\nRESULTS: This resulted in 93 BCTs clustered into 16 groups. Of the 26 BCTs occurring at least five times, 23 had adjusted kappas of 0.60 or above.\\n\\nCONCLUSIONS: \"BCT taxonomy v1,\" an extensive taxonomy of 93 consensually agreed, distinct BCTs, offers a step change as a method for specifying interventions, but we anticipate further development and evaluation based on international, interdisciplinary consensus.", "author" : [ { "dropping-particle" : "", "family" : "Michie", "given" : "Susan", "non-dropping-particle" : "", "parse-names" : false, "suffix" : "" }, { "dropping-particle" : "", "family" : "Richardson", "given" : "Michelle", "non-dropping-particle" : "", "parse-names" : false, "suffix" : "" }, { "dropping-particle" : "", "family" : "Johnston", "given" : "Marie", "non-dropping-particle" : "", "parse-names" : false, "suffix" : "" }, { "dropping-particle" : "", "family" : "Abraham", "given" : "Charles", "non-dropping-particle" : "", "parse-names" : false, "suffix" : "" }, { "dropping-particle" : "", "family" : "Francis", "given" : "Jill", "non-dropping-particle" : "", "parse-names" : false, "suffix" : "" }, { "dropping-particle" : "", "family" : "Hardeman", "given" : "Wendy", "non-dropping-particle" : "", "parse-names" : false, "suffix" : "" }, { "dropping-particle" : "", "family" : "Eccles", "given" : "Martin P.", "non-dropping-particle" : "", "parse-names" : false, "suffix" : "" }, { "dropping-particle" : "", "family" : "Cane", "given" : "James", "non-dropping-particle" : "", "parse-names" : false, "suffix" : "" }, { "dropping-particle" : "", "family" : "Wood", "given" : "Caroline E.", "non-dropping-particle" : "", "parse-names" : false, "suffix" : "" } ], "container-title" : "Annals of Behavioral Medicine", "id" : "ITEM-1", "issue" : "1", "issued" : { "date-parts" : [ [ "2013", "8", "20" ] ] }, "page" : "81-95", "title" : "The behavior change technique taxonomy (v1) of 93 hierarchically clustered techniques: building an international consensus for the reporting of behavior change interventions", "type" : "article-journal", "volume" : "46" }, "uris" : [ "http://www.mendeley.com/documents/?uuid=b3baa061-c97e-4d85-ae1b-662c4bd72e06", "http://www.mendeley.com/documents/?uuid=f89e3179-6450-4c81-b76f-034c873471f8" ] } ], "mendeley" : { "formattedCitation" : "[39]", "plainTextFormattedCitation" : "[39]", "previouslyFormattedCitation" : "[39]" }, "properties" : {  }, "schema" : "https://github.com/citation-style-language/schema/raw/master/csl-citation.json" }</w:instrText>
      </w:r>
      <w:r w:rsidR="000144BF">
        <w:rPr>
          <w:sz w:val="23"/>
          <w:szCs w:val="23"/>
        </w:rPr>
        <w:fldChar w:fldCharType="separate"/>
      </w:r>
      <w:r w:rsidR="007C2E8A" w:rsidRPr="007C2E8A">
        <w:rPr>
          <w:noProof/>
          <w:sz w:val="23"/>
          <w:szCs w:val="23"/>
        </w:rPr>
        <w:t>[39]</w:t>
      </w:r>
      <w:r w:rsidR="000144BF">
        <w:rPr>
          <w:sz w:val="23"/>
          <w:szCs w:val="23"/>
        </w:rPr>
        <w:fldChar w:fldCharType="end"/>
      </w:r>
      <w:r>
        <w:rPr>
          <w:sz w:val="23"/>
          <w:szCs w:val="23"/>
        </w:rPr>
        <w:t xml:space="preserve">) </w:t>
      </w:r>
      <w:r>
        <w:t>were developed to standardise the classification and description of complex interventions and help identify an intervention’s ‘active ingredients’ and behavioural determinants.</w:t>
      </w:r>
      <w:r w:rsidR="00585C59" w:rsidDel="00585C59">
        <w:t xml:space="preserve"> </w:t>
      </w:r>
      <w:r w:rsidR="00C10E78">
        <w:t>Such standardisation provides a common language to avoid any confusion that may occur when different terminology are used for the same intervention technique or different techniques are referred to using the same terminology</w:t>
      </w:r>
      <w:r w:rsidR="00BB407A">
        <w:t>.</w:t>
      </w:r>
      <w:r w:rsidR="0007452B">
        <w:fldChar w:fldCharType="begin" w:fldLock="1"/>
      </w:r>
      <w:r w:rsidR="008736E8">
        <w:instrText>ADDIN CSL_CITATION { "citationItems" : [ { "id" : "ITEM-1", "itemData" : { "DOI" : "10.3310/hta19990", "ISBN" : "2046-4924 (Electronic)\\r1366-5278 (Linking)", "ISSN" : "1366-5278", "PMID" : "26616119", "abstract" : "BACKGROUND: Meeting global health challenges requires effective behaviour change interventions (BCIs). This depends on advancing the science of behaviour change which, in turn, depends on accurate intervention reporting. Current reporting often lacks detail, preventing accurate replication and implementation. Recent developments have specified intervention content into behaviour change techniques (BCTs) - the 'active ingredients', for example goal-setting, self-monitoring of behaviour. BCTs are 'the smallest components compatible with retaining the postulated active ingredients, i.e. the proposed mechanisms of change. They can be used alone or in combination with other BCTs' (Michie S, Johnston M. Theories and techniques of behaviour change: developing a cumulative science of behaviour change. Health Psychol Rev 2012;6:1-6). Domain-specific taxonomies of BCTs have been developed, for example healthy eating and physical activity, smoking cessation and alcohol consumption. We need to build on these to develop an internationally shared language for specifying and developing interventions. This technology can be used for synthesising evidence, implementing effective interventions and testing theory. It has enormous potential added value for science and global health. OBJECTIVE: (1) To develop a method of specifying content of BCIs in terms of component BCTs; (2) to lay a foundation for a comprehensive methodology applicable to different types of complex interventions; (3) to develop resources to support application of the taxonomy; and (4) to achieve multidisciplinary and international acceptance for future development. DESIGN AND PARTICIPANTS: Four hundred participants (systematic reviewers, researchers, practitioners, policy-makers) from 12 countries engaged in investigating, designing and/or delivering BCIs. Development of the taxonomy involved a Delphi procedure, an iterative process of revisions and consultation with 41 international experts; hierarchical structure of the list was developed using inductive 'bottom-up' and theory-driven 'top-down' open-sort procedures (n = 36); training in use of the taxonomy (1-day workshops and distance group tutorials) (n = 161) was evaluated by changes in intercoder reliability and validity (agreement with expert consensus); evaluating the taxonomy for coding interventions was assessed by reliability (intercoder; test-retest) and validity (n = 40 trained coders); and evaluating the taxonomy for writing descriptions \u2026", "author" : [ { "dropping-particle" : "", "family" : "Michie", "given" : "Susan", "non-dropping-particle" : "", "parse-names" : false, "suffix" : "" }, { "dropping-particle" : "", "family" : "Wood", "given" : "Caroline E.", "non-dropping-particle" : "", "parse-names" : false, "suffix" : "" }, { "dropping-particle" : "", "family" : "Johnston", "given" : "Marie", "non-dropping-particle" : "", "parse-names" : false, "suffix" : "" }, { "dropping-particle" : "", "family" : "Abraham", "given" : "Charles", "non-dropping-particle" : "", "parse-names" : false, "suffix" : "" }, { "dropping-particle" : "", "family" : "Francis", "given" : "Jill J.", "non-dropping-particle" : "", "parse-names" : false, "suffix" : "" }, { "dropping-particle" : "", "family" : "Hardeman", "given" : "Wendy", "non-dropping-particle" : "", "parse-names" : false, "suffix" : "" } ], "container-title" : "Health Technology Assessment", "id" : "ITEM-1", "issue" : "99", "issued" : { "date-parts" : [ [ "2015", "11" ] ] }, "page" : "1-188", "title" : "Behaviour change techniques: the development and evaluation of a taxonomic method for reporting and describing behaviour change interventions (a suite of five studies involving consensus methods, randomised controlled trials and analysis of qualitative da", "type" : "article-journal", "volume" : "19" }, "uris" : [ "http://www.mendeley.com/documents/?uuid=da82b048-8edb-455f-8fa9-f2ee0b5f70b9" ] } ], "mendeley" : { "formattedCitation" : "[40]", "plainTextFormattedCitation" : "[40]", "previouslyFormattedCitation" : "[40]" }, "properties" : {  }, "schema" : "https://github.com/citation-style-language/schema/raw/master/csl-citation.json" }</w:instrText>
      </w:r>
      <w:r w:rsidR="0007452B">
        <w:fldChar w:fldCharType="separate"/>
      </w:r>
      <w:r w:rsidR="007C2E8A" w:rsidRPr="007C2E8A">
        <w:rPr>
          <w:noProof/>
        </w:rPr>
        <w:t>[40]</w:t>
      </w:r>
      <w:r w:rsidR="0007452B">
        <w:fldChar w:fldCharType="end"/>
      </w:r>
      <w:r w:rsidR="00C10E78">
        <w:t xml:space="preserve"> </w:t>
      </w:r>
      <w:r w:rsidR="00392936">
        <w:t>The BCW draws upon the COM-B model, which argues that behaviour is influenced by an individual’s Capability, Opportunity, and Motivation to change behaviour</w:t>
      </w:r>
      <w:r w:rsidR="00BB407A">
        <w:t>.</w:t>
      </w:r>
      <w:r w:rsidR="007E7D10">
        <w:fldChar w:fldCharType="begin" w:fldLock="1"/>
      </w:r>
      <w:r w:rsidR="008736E8">
        <w:instrText>ADDIN CSL_CITATION { "citationItems" : [ { "id" : "ITEM-1", "itemData" : { "DOI" : "10.1186/1748-5908-6-42", "ISBN" : "1748-5908", "ISSN" : "1748-5908", "PMID" : "21513547", "abstract" : "Improving the design and implementation of evidence-based practice depends on successful behaviour change interventions. This requires an appropriate method for characterising interventions and linking them to an analysis of the targeted behaviour. There exists a plethora of frameworks of behaviour change interventions, but it is not clear how well they serve this purpose. This paper evaluates these frameworks, and develops and evaluates a new framework aimed at overcoming their limitations. A systematic search of electronic databases and consultation with behaviour change experts were used to identify frameworks of behaviour change interventions. These were evaluated according to three criteria: comprehensiveness, coherence, and a clear link to an overarching model of behaviour. A new framework was developed to meet these criteria. The reliability with which it could be applied was examined in two domains of behaviour change: tobacco control and obesity. Nineteen frameworks were identified covering nine intervention functions and seven policy categories that could enable those interventions. None of the frameworks reviewed covered the full range of intervention functions or policies, and only a minority met the criteria of coherence or linkage to a model of behaviour. At the centre of a proposed new framework is a 'behaviour system' involving three essential conditions: capability, opportunity, and motivation (what we term the 'COM-B system'). This forms the hub of a 'behaviour change wheel' (BCW) around which are positioned the nine intervention functions aimed at addressing deficits in one or more of these conditions; around this are placed seven categories of policy that could enable those interventions to occur. The BCW was used reliably to characterise interventions within the English Department of Health's 2010 tobacco control strategy and the National Institute of Health and Clinical Excellence's guidance on reducing obesity. Interventions and policies to change behaviour can be usefully characterised by means of a BCW comprising: a 'behaviour system' at the hub, encircled by intervention functions and then by policy categories. Research is needed to establish how far the BCW can lead to more efficient design of effective interventions.", "author" : [ { "dropping-particle" : "", "family" : "Michie", "given" : "Susan", "non-dropping-particle" : "", "parse-names" : false, "suffix" : "" }, { "dropping-particle" : "", "family" : "Stralen", "given" : "Maartje M", "non-dropping-particle" : "van", "parse-names" : false, "suffix" : "" }, { "dropping-particle" : "", "family" : "West", "given" : "Robert", "non-dropping-particle" : "", "parse-names" : false, "suffix" : "" } ], "container-title" : "Implementation Science", "id" : "ITEM-1", "issue" : "1", "issued" : { "date-parts" : [ [ "2011", "12", "23" ] ] }, "note" : "intervention component e.g. persuasion to increase motivation)\nsources of behaviour - determinants that influence whether a behaviour is changed?", "page" : "42", "title" : "The behaviour change wheel: a new method for characterising and designing behaviour change interventions", "type" : "article-journal", "volume" : "6" }, "uris" : [ "http://www.mendeley.com/documents/?uuid=37851581-c437-471e-8137-91f6cfd9561e" ] } ], "mendeley" : { "formattedCitation" : "[38]", "plainTextFormattedCitation" : "[38]", "previouslyFormattedCitation" : "[38]" }, "properties" : {  }, "schema" : "https://github.com/citation-style-language/schema/raw/master/csl-citation.json" }</w:instrText>
      </w:r>
      <w:r w:rsidR="007E7D10">
        <w:fldChar w:fldCharType="separate"/>
      </w:r>
      <w:r w:rsidR="007C2E8A" w:rsidRPr="007C2E8A">
        <w:rPr>
          <w:noProof/>
        </w:rPr>
        <w:t>[38]</w:t>
      </w:r>
      <w:r w:rsidR="007E7D10">
        <w:fldChar w:fldCharType="end"/>
      </w:r>
    </w:p>
    <w:p w14:paraId="26A09720" w14:textId="01B05929" w:rsidR="000F528F" w:rsidDel="00D00738" w:rsidRDefault="00081271">
      <w:r>
        <w:t>In addition to the four target behaviours identified from the outset, the b</w:t>
      </w:r>
      <w:r w:rsidR="00AC086E">
        <w:t xml:space="preserve">ehavioural analysis </w:t>
      </w:r>
      <w:r>
        <w:t xml:space="preserve">also identified </w:t>
      </w:r>
      <w:r w:rsidR="00AC086E">
        <w:t>one subsidiary behaviour (</w:t>
      </w:r>
      <w:r w:rsidR="00AC086E" w:rsidRPr="00A63313">
        <w:t>engaging with the digital MI) that is necessary to enact these target behaviours</w:t>
      </w:r>
      <w:r w:rsidR="00C10E78" w:rsidRPr="00A63313">
        <w:t xml:space="preserve">. </w:t>
      </w:r>
      <w:r w:rsidR="008266C0" w:rsidRPr="00A63313">
        <w:rPr>
          <w:sz w:val="23"/>
          <w:szCs w:val="23"/>
        </w:rPr>
        <w:t>B</w:t>
      </w:r>
      <w:r w:rsidR="00C10E78" w:rsidRPr="00A63313">
        <w:rPr>
          <w:sz w:val="23"/>
          <w:szCs w:val="23"/>
        </w:rPr>
        <w:t xml:space="preserve">arriers and facilitators for each behaviour </w:t>
      </w:r>
      <w:r w:rsidR="00AC086E" w:rsidRPr="00A63313">
        <w:rPr>
          <w:sz w:val="23"/>
          <w:szCs w:val="23"/>
        </w:rPr>
        <w:t xml:space="preserve">were </w:t>
      </w:r>
      <w:r w:rsidR="00C10E78" w:rsidRPr="00A63313">
        <w:rPr>
          <w:sz w:val="23"/>
          <w:szCs w:val="23"/>
        </w:rPr>
        <w:t xml:space="preserve">identified from the primary qualitative research, </w:t>
      </w:r>
      <w:r w:rsidR="00E25A0F">
        <w:rPr>
          <w:sz w:val="23"/>
          <w:szCs w:val="23"/>
        </w:rPr>
        <w:t>scoping</w:t>
      </w:r>
      <w:r w:rsidR="00E25A0F" w:rsidRPr="00A63313">
        <w:rPr>
          <w:sz w:val="23"/>
          <w:szCs w:val="23"/>
        </w:rPr>
        <w:t xml:space="preserve"> </w:t>
      </w:r>
      <w:r w:rsidR="00C10E78" w:rsidRPr="00A63313">
        <w:rPr>
          <w:sz w:val="23"/>
          <w:szCs w:val="23"/>
        </w:rPr>
        <w:t>review, and</w:t>
      </w:r>
      <w:r w:rsidR="00C10E78">
        <w:rPr>
          <w:sz w:val="23"/>
          <w:szCs w:val="23"/>
        </w:rPr>
        <w:t xml:space="preserve"> expert opinion from the multidisciplinary project team. </w:t>
      </w:r>
      <w:r w:rsidR="00AC086E">
        <w:rPr>
          <w:sz w:val="23"/>
          <w:szCs w:val="23"/>
        </w:rPr>
        <w:t>I</w:t>
      </w:r>
      <w:r w:rsidR="00C10E78">
        <w:rPr>
          <w:sz w:val="23"/>
          <w:szCs w:val="23"/>
        </w:rPr>
        <w:t xml:space="preserve">ntervention </w:t>
      </w:r>
      <w:r w:rsidR="00FE6044">
        <w:rPr>
          <w:sz w:val="23"/>
          <w:szCs w:val="23"/>
        </w:rPr>
        <w:t xml:space="preserve">components </w:t>
      </w:r>
      <w:r w:rsidR="00C10E78">
        <w:rPr>
          <w:sz w:val="23"/>
          <w:szCs w:val="23"/>
        </w:rPr>
        <w:t xml:space="preserve">that addressed each barrier and facilitator were selected. </w:t>
      </w:r>
      <w:r w:rsidR="00C10E78">
        <w:rPr>
          <w:sz w:val="23"/>
          <w:szCs w:val="23"/>
        </w:rPr>
        <w:lastRenderedPageBreak/>
        <w:t xml:space="preserve">These </w:t>
      </w:r>
      <w:r w:rsidR="00FE6044">
        <w:rPr>
          <w:sz w:val="23"/>
          <w:szCs w:val="23"/>
        </w:rPr>
        <w:t xml:space="preserve">components </w:t>
      </w:r>
      <w:r w:rsidR="00C10E78">
        <w:rPr>
          <w:sz w:val="23"/>
          <w:szCs w:val="23"/>
        </w:rPr>
        <w:t xml:space="preserve">are reported using </w:t>
      </w:r>
      <w:r w:rsidR="00BB39CB">
        <w:rPr>
          <w:sz w:val="23"/>
          <w:szCs w:val="23"/>
        </w:rPr>
        <w:t>patient</w:t>
      </w:r>
      <w:r w:rsidR="00EC0929">
        <w:rPr>
          <w:sz w:val="23"/>
          <w:szCs w:val="23"/>
        </w:rPr>
        <w:t>-</w:t>
      </w:r>
      <w:r w:rsidR="00BB39CB">
        <w:rPr>
          <w:sz w:val="23"/>
          <w:szCs w:val="23"/>
        </w:rPr>
        <w:t xml:space="preserve">centred, </w:t>
      </w:r>
      <w:r w:rsidR="00C10E78">
        <w:rPr>
          <w:sz w:val="23"/>
          <w:szCs w:val="23"/>
        </w:rPr>
        <w:t xml:space="preserve">autonomy-supportive language to emphasise the importance of delivering these </w:t>
      </w:r>
      <w:r w:rsidR="00FE6044">
        <w:rPr>
          <w:sz w:val="23"/>
          <w:szCs w:val="23"/>
        </w:rPr>
        <w:t xml:space="preserve">components </w:t>
      </w:r>
      <w:r w:rsidR="00C10E78">
        <w:rPr>
          <w:sz w:val="23"/>
          <w:szCs w:val="23"/>
        </w:rPr>
        <w:t>in a way that will enhance intrinsic motivation and ensure a positive intervention experience</w:t>
      </w:r>
      <w:r w:rsidR="00BB407A">
        <w:rPr>
          <w:sz w:val="23"/>
          <w:szCs w:val="23"/>
        </w:rPr>
        <w:t>.</w:t>
      </w:r>
      <w:r w:rsidR="00C10E78">
        <w:rPr>
          <w:sz w:val="23"/>
          <w:szCs w:val="23"/>
        </w:rPr>
        <w:fldChar w:fldCharType="begin" w:fldLock="1"/>
      </w:r>
      <w:r w:rsidR="00686781">
        <w:rPr>
          <w:sz w:val="23"/>
          <w:szCs w:val="23"/>
        </w:rPr>
        <w:instrText>ADDIN CSL_CITATION { "citationItems" : [ { "id" : "ITEM-1", "itemData" : { "DOI" : "10.2196/jmir.4055", "ISBN" : "1438-8871", "ISSN" : "14388871", "PMID" : "25639757", "abstract" : "This paper describes an approach that we have evolved for developing successful digital interventions to help people manage their health or illness. We refer to this as the \u201cperson-based\u201d approach to highlight the focus on understanding and accommodating the perspectives of the people who will use the intervention. While all intervention designers seek to elicit and incorporate the views of target users in a variety of ways, the person-based approach offers a distinctive and systematic means of addressing the user experience of intended behavior change techniques in particular and can enhance the use of theory-based and evidence-based approaches to intervention development. There are two key elements to the person-based approach. The first is a developmental process involving qualitative research with a wide range of people from the target user populations, carried out at every stage of intervention development, from planning to feasibility testing and implementation. This process goes beyond assessing acceptability, usability, and satisfaction, allowing the intervention designers to build a deep understanding of the psychosocial context of users and their views of the behavioral elements of the intervention. Insights from this process can be used to anticipate and interpret intervention usage and outcomes, and most importantly to modify the intervention to make it more persuasive, feasible, and relevant to users. The second element of the person-based approach is to identify \u201cguiding principles\u201d that can inspire and inform the intervention development by highlighting the distinctive ways that the intervention will address key context-specific behavioral issues. This paper describes how to implement the person-based approach, illustrating the process with examples of the insights gained from our experience of carrying out over a thousand interviews with users, while developing public health and illness management interventions that have proven effective in trials involving tens of thousands of users.", "author" : [ { "dropping-particle" : "", "family" : "Yardley", "given" : "Lucy", "non-dropping-particle" : "", "parse-names" : false, "suffix" : "" }, { "dropping-particle" : "", "family" : "Morrison", "given" : "Leanne", "non-dropping-particle" : "", "parse-names" : false, "suffix" : "" }, { "dropping-particle" : "", "family" : "Bradbury", "given" : "Katherine", "non-dropping-particle" : "", "parse-names" : false, "suffix" : "" }, { "dropping-particle" : "", "family" : "Muller", "given" : "Ingrid", "non-dropping-particle" : "", "parse-names" : false, "suffix" : "" } ], "container-title" : "Journal of Medical Internet Research", "id" : "ITEM-1", "issue" : "1", "issued" : { "date-parts" : [ [ "2015" ] ] }, "page" : "e30", "title" : "The person-based approach to intervention development: application to digital health-related behavior change interventions", "type" : "article-journal", "volume" : "17" }, "uris" : [ "http://www.mendeley.com/documents/?uuid=22e99ac5-596c-478b-b64b-dead65eabb2f" ] } ], "mendeley" : { "formattedCitation" : "[26]", "plainTextFormattedCitation" : "[26]", "previouslyFormattedCitation" : "[26]" }, "properties" : {  }, "schema" : "https://github.com/citation-style-language/schema/raw/master/csl-citation.json" }</w:instrText>
      </w:r>
      <w:r w:rsidR="00C10E78">
        <w:rPr>
          <w:sz w:val="23"/>
          <w:szCs w:val="23"/>
        </w:rPr>
        <w:fldChar w:fldCharType="separate"/>
      </w:r>
      <w:r w:rsidR="00CE3561" w:rsidRPr="00CE3561">
        <w:rPr>
          <w:noProof/>
          <w:sz w:val="23"/>
          <w:szCs w:val="23"/>
        </w:rPr>
        <w:t>[26]</w:t>
      </w:r>
      <w:r w:rsidR="00C10E78">
        <w:rPr>
          <w:sz w:val="23"/>
          <w:szCs w:val="23"/>
        </w:rPr>
        <w:fldChar w:fldCharType="end"/>
      </w:r>
      <w:r w:rsidR="00C10E78">
        <w:rPr>
          <w:sz w:val="23"/>
          <w:szCs w:val="23"/>
        </w:rPr>
        <w:t xml:space="preserve"> </w:t>
      </w:r>
      <w:r w:rsidR="00AC086E">
        <w:rPr>
          <w:sz w:val="23"/>
          <w:szCs w:val="23"/>
        </w:rPr>
        <w:t>T</w:t>
      </w:r>
      <w:r w:rsidR="00C10E78">
        <w:rPr>
          <w:sz w:val="23"/>
          <w:szCs w:val="23"/>
        </w:rPr>
        <w:t xml:space="preserve">he intervention </w:t>
      </w:r>
      <w:r w:rsidR="00FE6044">
        <w:rPr>
          <w:sz w:val="23"/>
          <w:szCs w:val="23"/>
        </w:rPr>
        <w:t xml:space="preserve">components </w:t>
      </w:r>
      <w:r w:rsidR="00C10E78">
        <w:rPr>
          <w:sz w:val="23"/>
          <w:szCs w:val="23"/>
        </w:rPr>
        <w:t xml:space="preserve">were coded using the </w:t>
      </w:r>
      <w:r w:rsidR="00D50521">
        <w:rPr>
          <w:sz w:val="23"/>
          <w:szCs w:val="23"/>
        </w:rPr>
        <w:t>BCTv1 and mapped onto the BCW to identify t</w:t>
      </w:r>
      <w:r w:rsidR="000F528F" w:rsidDel="00D00738">
        <w:t xml:space="preserve">heir corresponding intervention function (ways an intervention can change behaviour, </w:t>
      </w:r>
      <w:r w:rsidR="00E25A0F">
        <w:t>e.g.</w:t>
      </w:r>
      <w:r w:rsidR="000F528F" w:rsidDel="00D00738">
        <w:t xml:space="preserve"> </w:t>
      </w:r>
      <w:r w:rsidR="00AC086E">
        <w:t>‘</w:t>
      </w:r>
      <w:r w:rsidR="000F528F" w:rsidDel="00D00738">
        <w:t>education</w:t>
      </w:r>
      <w:r w:rsidR="00AC086E">
        <w:t>’</w:t>
      </w:r>
      <w:r w:rsidR="000F528F" w:rsidDel="00D00738">
        <w:t xml:space="preserve">), and </w:t>
      </w:r>
      <w:r w:rsidR="007D75CA">
        <w:t xml:space="preserve">target construct </w:t>
      </w:r>
      <w:r w:rsidR="000F528F" w:rsidDel="00D00738">
        <w:t>(what needs to change for the behaviour to occur</w:t>
      </w:r>
      <w:r w:rsidR="00AC086E">
        <w:t xml:space="preserve">, </w:t>
      </w:r>
      <w:r w:rsidR="00E25A0F">
        <w:t>e.g.</w:t>
      </w:r>
      <w:r w:rsidR="00AC086E">
        <w:t xml:space="preserve"> ‘psychological capability’</w:t>
      </w:r>
      <w:r w:rsidR="000F528F" w:rsidDel="00D00738">
        <w:t xml:space="preserve">). </w:t>
      </w:r>
      <w:r w:rsidR="00047D46">
        <w:t>T</w:t>
      </w:r>
      <w:r w:rsidR="00871CEC">
        <w:t xml:space="preserve">he BCTv1 and BCW </w:t>
      </w:r>
      <w:r w:rsidR="004932AF">
        <w:t>were then examined to check for potentially useful a</w:t>
      </w:r>
      <w:r w:rsidR="00871CEC">
        <w:t>dditional intervention functions</w:t>
      </w:r>
      <w:r w:rsidR="004932AF">
        <w:t>, target constructs,</w:t>
      </w:r>
      <w:r w:rsidR="00871CEC">
        <w:t xml:space="preserve"> or behaviour change techniques.</w:t>
      </w:r>
    </w:p>
    <w:p w14:paraId="79D25F91" w14:textId="77777777" w:rsidR="00AB76FD" w:rsidRDefault="00540E81" w:rsidP="00124ACA">
      <w:pPr>
        <w:pStyle w:val="Heading4"/>
      </w:pPr>
      <w:r w:rsidRPr="00042364">
        <w:t>Results</w:t>
      </w:r>
    </w:p>
    <w:p w14:paraId="16A93FAE" w14:textId="77777777" w:rsidR="00FB060F" w:rsidRDefault="000355F2" w:rsidP="00FB060F">
      <w:r>
        <w:t xml:space="preserve">The </w:t>
      </w:r>
      <w:r w:rsidR="002577D0">
        <w:t>behavioural</w:t>
      </w:r>
      <w:r>
        <w:t xml:space="preserve"> </w:t>
      </w:r>
      <w:r w:rsidR="002577D0">
        <w:t>analysis is</w:t>
      </w:r>
      <w:r>
        <w:t xml:space="preserve"> </w:t>
      </w:r>
      <w:r w:rsidRPr="00A56CBD">
        <w:t xml:space="preserve">presented in </w:t>
      </w:r>
      <w:r w:rsidR="00D54E1C" w:rsidRPr="00A56CBD">
        <w:t xml:space="preserve">Appendix </w:t>
      </w:r>
      <w:r w:rsidR="002577D0" w:rsidRPr="00A56CBD">
        <w:t>2</w:t>
      </w:r>
      <w:r w:rsidRPr="00A56CBD">
        <w:t>.</w:t>
      </w:r>
      <w:r w:rsidR="00341207" w:rsidRPr="00A56CBD">
        <w:t xml:space="preserve"> </w:t>
      </w:r>
      <w:r w:rsidR="00A031FC">
        <w:t>The</w:t>
      </w:r>
      <w:r w:rsidR="002577D0">
        <w:t xml:space="preserve"> </w:t>
      </w:r>
      <w:r w:rsidR="003B62CE">
        <w:rPr>
          <w:rFonts w:cs="Arial"/>
        </w:rPr>
        <w:t>maintenance intervention</w:t>
      </w:r>
      <w:r w:rsidR="003B62CE" w:rsidDel="003B62CE">
        <w:t xml:space="preserve"> </w:t>
      </w:r>
      <w:r w:rsidR="0032290E">
        <w:t>will</w:t>
      </w:r>
      <w:r w:rsidR="006D1115">
        <w:t xml:space="preserve"> target </w:t>
      </w:r>
      <w:r w:rsidR="00586EA5">
        <w:t>all</w:t>
      </w:r>
      <w:r w:rsidR="006D1115">
        <w:t xml:space="preserve"> </w:t>
      </w:r>
      <w:r w:rsidR="00282597">
        <w:t xml:space="preserve">six </w:t>
      </w:r>
      <w:r w:rsidR="006D1115">
        <w:t>behavioural sources</w:t>
      </w:r>
      <w:r w:rsidR="00586EA5">
        <w:t xml:space="preserve"> included in the BCW</w:t>
      </w:r>
      <w:r w:rsidR="006D1115">
        <w:t xml:space="preserve"> </w:t>
      </w:r>
      <w:r w:rsidR="00E06B41">
        <w:t>(</w:t>
      </w:r>
      <w:r w:rsidR="00586EA5">
        <w:t>physical and psychological capability, reflective and automatic motivation, and physical and social opportunity</w:t>
      </w:r>
      <w:r w:rsidR="00E06B41">
        <w:t>)</w:t>
      </w:r>
      <w:r w:rsidR="00A031FC">
        <w:t xml:space="preserve">, </w:t>
      </w:r>
      <w:r w:rsidR="00FC00AF">
        <w:t xml:space="preserve">and </w:t>
      </w:r>
      <w:r w:rsidR="00341207">
        <w:t xml:space="preserve">employ </w:t>
      </w:r>
      <w:r w:rsidR="00282597">
        <w:t xml:space="preserve">six </w:t>
      </w:r>
      <w:r w:rsidR="00341207">
        <w:t xml:space="preserve">different </w:t>
      </w:r>
      <w:r w:rsidR="00282597">
        <w:t xml:space="preserve">BCW </w:t>
      </w:r>
      <w:r w:rsidR="00341207">
        <w:t>intervention functions (</w:t>
      </w:r>
      <w:r w:rsidR="00282597">
        <w:t>education</w:t>
      </w:r>
      <w:r w:rsidR="00B8562C">
        <w:t xml:space="preserve">, </w:t>
      </w:r>
      <w:r w:rsidR="00282597">
        <w:t>p</w:t>
      </w:r>
      <w:r w:rsidR="00B8562C">
        <w:t xml:space="preserve">ersuasion, </w:t>
      </w:r>
      <w:r w:rsidR="00282597">
        <w:t>modelling</w:t>
      </w:r>
      <w:r w:rsidR="00B8562C">
        <w:t xml:space="preserve">, </w:t>
      </w:r>
      <w:r w:rsidR="00282597">
        <w:t>training</w:t>
      </w:r>
      <w:r w:rsidR="00B8562C">
        <w:t xml:space="preserve">, </w:t>
      </w:r>
      <w:r w:rsidR="00282597">
        <w:t>enablement</w:t>
      </w:r>
      <w:r w:rsidR="00B8562C">
        <w:t xml:space="preserve">, </w:t>
      </w:r>
      <w:r w:rsidR="00282597">
        <w:t>environmental restructuring</w:t>
      </w:r>
      <w:r w:rsidR="00341207">
        <w:t xml:space="preserve">) </w:t>
      </w:r>
      <w:r w:rsidR="002809BB">
        <w:t>using</w:t>
      </w:r>
      <w:r w:rsidR="0055300E">
        <w:t xml:space="preserve"> </w:t>
      </w:r>
      <w:r w:rsidR="006D1115">
        <w:t>18</w:t>
      </w:r>
      <w:r w:rsidR="00341207">
        <w:t xml:space="preserve"> different BCTs.</w:t>
      </w:r>
      <w:r w:rsidR="0035682E">
        <w:t xml:space="preserve"> </w:t>
      </w:r>
      <w:r w:rsidR="00FB060F">
        <w:t xml:space="preserve">Intervention </w:t>
      </w:r>
      <w:r w:rsidR="00A031FC">
        <w:t xml:space="preserve">components </w:t>
      </w:r>
      <w:r w:rsidR="00FB060F">
        <w:t xml:space="preserve">that received a mixed reaction from </w:t>
      </w:r>
      <w:r w:rsidR="009F4EF0">
        <w:t xml:space="preserve">our </w:t>
      </w:r>
      <w:r w:rsidR="00FB060F">
        <w:t xml:space="preserve">qualitative research </w:t>
      </w:r>
      <w:r w:rsidR="009F4EF0">
        <w:t xml:space="preserve">participants (i.e. foot checking reminders, pedometers) </w:t>
      </w:r>
      <w:r w:rsidR="00FB060F">
        <w:t>were made optional</w:t>
      </w:r>
      <w:r w:rsidR="00D30943">
        <w:t xml:space="preserve"> to promote </w:t>
      </w:r>
      <w:r w:rsidR="006323FC">
        <w:t xml:space="preserve">patient </w:t>
      </w:r>
      <w:r w:rsidR="00D30943">
        <w:t>autonomy</w:t>
      </w:r>
      <w:r w:rsidR="00FB060F">
        <w:t xml:space="preserve">. </w:t>
      </w:r>
    </w:p>
    <w:p w14:paraId="75FCAF61" w14:textId="7EFA9C5D" w:rsidR="00032470" w:rsidRPr="00042364" w:rsidRDefault="00B305C6" w:rsidP="004F1735">
      <w:r>
        <w:t xml:space="preserve">Although participants would have </w:t>
      </w:r>
      <w:r w:rsidR="00235C05">
        <w:t xml:space="preserve">liked </w:t>
      </w:r>
      <w:r w:rsidR="006B6A94">
        <w:t>additional</w:t>
      </w:r>
      <w:r>
        <w:t xml:space="preserve"> health professional support, the support participants wanted was more clinical in nature</w:t>
      </w:r>
      <w:r w:rsidR="00B01F3A">
        <w:t xml:space="preserve"> (e.g. advice about foot health or</w:t>
      </w:r>
      <w:r w:rsidR="00B01F3A" w:rsidRPr="006C59FB">
        <w:t xml:space="preserve"> when to self-refer</w:t>
      </w:r>
      <w:r w:rsidR="00B01F3A">
        <w:t>)</w:t>
      </w:r>
      <w:r w:rsidR="0066297B">
        <w:t xml:space="preserve">. </w:t>
      </w:r>
      <w:r w:rsidR="00DD2A0B">
        <w:t>As such</w:t>
      </w:r>
      <w:r w:rsidR="0066297B">
        <w:t xml:space="preserve"> support </w:t>
      </w:r>
      <w:r w:rsidR="0016366C">
        <w:t>would be provided in</w:t>
      </w:r>
      <w:r w:rsidR="00505084">
        <w:t xml:space="preserve"> </w:t>
      </w:r>
      <w:r w:rsidR="00906985">
        <w:t>the website/booklet</w:t>
      </w:r>
      <w:r w:rsidR="00DD2A0B">
        <w:t>,</w:t>
      </w:r>
      <w:r w:rsidR="0066297B" w:rsidRPr="0066297B">
        <w:t xml:space="preserve"> </w:t>
      </w:r>
      <w:r w:rsidR="0066297B">
        <w:t xml:space="preserve">this form of health professional support </w:t>
      </w:r>
      <w:r w:rsidR="00DD2A0B">
        <w:t>was deemed</w:t>
      </w:r>
      <w:r w:rsidR="0066297B">
        <w:t xml:space="preserve"> superfluous</w:t>
      </w:r>
      <w:r>
        <w:t xml:space="preserve">. Therefore, </w:t>
      </w:r>
      <w:r w:rsidR="007E7D10">
        <w:t xml:space="preserve">additional </w:t>
      </w:r>
      <w:r w:rsidR="00E6262E">
        <w:t xml:space="preserve">health professional </w:t>
      </w:r>
      <w:r w:rsidR="007E7D10">
        <w:t xml:space="preserve">support </w:t>
      </w:r>
      <w:r>
        <w:t xml:space="preserve">was not included in the intervention plan. </w:t>
      </w:r>
      <w:r w:rsidR="00505084">
        <w:t>O</w:t>
      </w:r>
      <w:r w:rsidR="0017217A">
        <w:t>ne issue</w:t>
      </w:r>
      <w:r w:rsidR="00831E7B">
        <w:t xml:space="preserve"> that arose from our qualitative study </w:t>
      </w:r>
      <w:r w:rsidR="0017217A">
        <w:t>could only be addressed to</w:t>
      </w:r>
      <w:r w:rsidR="00E06B41">
        <w:t xml:space="preserve"> a</w:t>
      </w:r>
      <w:r w:rsidR="0017217A">
        <w:t xml:space="preserve"> limited degree by the </w:t>
      </w:r>
      <w:r w:rsidR="003B62CE">
        <w:rPr>
          <w:rFonts w:cs="Arial"/>
        </w:rPr>
        <w:t>maintenance intervention</w:t>
      </w:r>
      <w:r w:rsidR="0017217A">
        <w:t xml:space="preserve">, </w:t>
      </w:r>
      <w:r w:rsidR="007D75CA">
        <w:t>namely</w:t>
      </w:r>
      <w:r w:rsidR="0017217A">
        <w:t xml:space="preserve"> the difficulties people experienced contacting, and getting an appointment, with their DFU team.</w:t>
      </w:r>
      <w:r w:rsidR="007A5968">
        <w:t xml:space="preserve"> </w:t>
      </w:r>
      <w:r w:rsidR="00EE60CD">
        <w:t>This</w:t>
      </w:r>
      <w:r w:rsidR="00AE4AF1">
        <w:t xml:space="preserve"> </w:t>
      </w:r>
      <w:r w:rsidR="00082870">
        <w:t xml:space="preserve">will </w:t>
      </w:r>
      <w:r w:rsidR="00EE60CD">
        <w:t xml:space="preserve">be </w:t>
      </w:r>
      <w:r w:rsidR="00082870">
        <w:t>address</w:t>
      </w:r>
      <w:r w:rsidR="00EE60CD">
        <w:t>ed</w:t>
      </w:r>
      <w:r w:rsidR="00082870">
        <w:t xml:space="preserve"> by educating</w:t>
      </w:r>
      <w:r w:rsidR="00AE4AF1">
        <w:t xml:space="preserve"> </w:t>
      </w:r>
      <w:r w:rsidR="006323FC">
        <w:t xml:space="preserve">patients </w:t>
      </w:r>
      <w:r w:rsidR="00AE4AF1">
        <w:t xml:space="preserve">about the national guidelines and local procedures for self-referrals, and </w:t>
      </w:r>
      <w:r w:rsidR="00DB55E5">
        <w:t xml:space="preserve">how to communicate the reason for self-referral to their </w:t>
      </w:r>
      <w:r w:rsidR="00DB55E5">
        <w:lastRenderedPageBreak/>
        <w:t xml:space="preserve">DFU team. </w:t>
      </w:r>
      <w:r w:rsidR="00082870">
        <w:t xml:space="preserve">However, improving local self-referral pathways or modifying health professionals’ behaviour is outside of the scope of this intervention. </w:t>
      </w:r>
    </w:p>
    <w:p w14:paraId="79E10CC7" w14:textId="4BBA0BC1" w:rsidR="00540E81" w:rsidRPr="00042364" w:rsidRDefault="00540E81" w:rsidP="00124ACA">
      <w:pPr>
        <w:pStyle w:val="Heading3"/>
      </w:pPr>
      <w:r w:rsidRPr="00042364">
        <w:t>Logic model</w:t>
      </w:r>
      <w:r w:rsidR="009D476A">
        <w:t>ling</w:t>
      </w:r>
    </w:p>
    <w:p w14:paraId="49B427E7" w14:textId="071EBC84" w:rsidR="00D455F5" w:rsidRDefault="00D455F5" w:rsidP="00124ACA">
      <w:pPr>
        <w:pStyle w:val="Heading4"/>
      </w:pPr>
      <w:r w:rsidRPr="00CE632F">
        <w:t xml:space="preserve">Purpose </w:t>
      </w:r>
    </w:p>
    <w:p w14:paraId="1F6B9B44" w14:textId="6E1CF4DB" w:rsidR="00D455F5" w:rsidRDefault="00D455F5">
      <w:r>
        <w:t xml:space="preserve">To model </w:t>
      </w:r>
      <w:r w:rsidRPr="00CE632F">
        <w:t>the hypothesised mechanisms</w:t>
      </w:r>
      <w:r>
        <w:t xml:space="preserve"> of action</w:t>
      </w:r>
      <w:r w:rsidRPr="00CE632F">
        <w:t xml:space="preserve"> of the </w:t>
      </w:r>
      <w:r w:rsidR="003B62CE">
        <w:rPr>
          <w:rFonts w:cs="Arial"/>
        </w:rPr>
        <w:t>maintenance intervention</w:t>
      </w:r>
      <w:r w:rsidR="003B62CE" w:rsidRPr="00CE632F" w:rsidDel="003B62CE">
        <w:t xml:space="preserve"> </w:t>
      </w:r>
      <w:r w:rsidR="00874D53">
        <w:t>(</w:t>
      </w:r>
      <w:r w:rsidRPr="00CE632F">
        <w:t>i.e. how it is thought to work</w:t>
      </w:r>
      <w:r w:rsidR="00874D53">
        <w:t>)</w:t>
      </w:r>
      <w:r w:rsidR="00BB407A">
        <w:t>.</w:t>
      </w:r>
      <w:r w:rsidR="00A1126F">
        <w:fldChar w:fldCharType="begin" w:fldLock="1"/>
      </w:r>
      <w:r w:rsidR="008736E8">
        <w:instrText>ADDIN CSL_CITATION { "citationItems" : [ { "id" : "ITEM-1", "itemData" : { "DOI" : "10.1186/1471-2288-14-62", "ISSN" : "1471-2288", "PMID" : "24885751", "abstract" : "BACKGROUND: There is increasing interest in innovative methods to carry out systematic reviews of complex interventions. Theory-based approaches, such as logic models, have been suggested as a means of providing additional insights beyond that obtained via conventional review methods.\\n\\nMETHODS: This paper reports the use of an innovative method which combines systematic review processes with logic model techniques to synthesise a broad range of literature. The potential value of the model produced was explored with stakeholders.\\n\\nRESULTS: The review identified 295 papers that met the inclusion criteria. The papers consisted of 141 intervention studies and 154 non-intervention quantitative and qualitative articles. A logic model was systematically built from these studies. The model outlines interventions, short term outcomes, moderating and mediating factors and long term demand management outcomes and impacts. Interventions were grouped into typologies of practitioner education, process change, system change, and patient intervention. Short-term outcomes identified that may result from these interventions were changed physician or patient knowledge, beliefs or attitudes and also interventions related to changed doctor-patient interaction. A range of factors which may influence whether these outcomes lead to long term change were detailed. Demand management outcomes and intended impacts included content of referral, rate of referral, and doctor or patient satisfaction.\\n\\nCONCLUSIONS: The logic model details evidence and assumptions underpinning the complex pathway from interventions to demand management impact. The method offers a useful addition to systematic review methodologies.\\n\\nTRIAL REGISTRATION NUMBER: PROSPERO registration number: CRD42013004037.", "author" : [ { "dropping-particle" : "", "family" : "Baxter", "given" : "Susan K", "non-dropping-particle" : "", "parse-names" : false, "suffix" : "" }, { "dropping-particle" : "", "family" : "Blank", "given" : "Lindsay", "non-dropping-particle" : "", "parse-names" : false, "suffix" : "" }, { "dropping-particle" : "", "family" : "Woods", "given" : "Helen Buckley", "non-dropping-particle" : "", "parse-names" : false, "suffix" : "" }, { "dropping-particle" : "", "family" : "Payne", "given" : "Nick", "non-dropping-particle" : "", "parse-names" : false, "suffix" : "" }, { "dropping-particle" : "", "family" : "Rimmer", "given" : "Melanie", "non-dropping-particle" : "", "parse-names" : false, "suffix" : "" }, { "dropping-particle" : "", "family" : "Goyder", "given" : "Elizabeth", "non-dropping-particle" : "", "parse-names" : false, "suffix" : "" } ], "container-title" : "BMC medical research methodology", "id" : "ITEM-1", "issue" : "1", "issued" : { "date-parts" : [ [ "2014" ] ] }, "page" : "62", "title" : "Using logic model methods in systematic review synthesis: describing complex pathways in referral management interventions.", "type" : "article-journal", "volume" : "14" }, "uris" : [ "http://www.mendeley.com/documents/?uuid=cf5db206-bcd3-41f9-bad2-e04670c06c0f", "http://www.mendeley.com/documents/?uuid=5e001f0a-9253-468a-8b8f-a1852dafec8f" ] }, { "id" : "ITEM-2", "itemData" : { "author" : [ { "dropping-particle" : "", "family" : "Moore", "given" : "G.",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"O'Cathain", "given" : "A.", "non-dropping-particle" : "", "parse-names" : false, "suffix" : "" }, { "dropping-particle" : "", "family" : "Tinati", "given" : "Tannaze", "non-dropping-particle" : "", "parse-names" : false, "suffix" : "" }, { "dropping-particle" : "", "family" : "Wight", "given" : "Danny", "non-dropping-particle" : "", "parse-names" : false, "suffix" : "" }, { "dropping-particle" : "", "family" : "Baird", "given" : "Janis", "non-dropping-particle" : "", "parse-names" : false, "suffix" : "" } ], "id" : "ITEM-2", "issued" : { "date-parts" : [ [ "2012" ] ] }, "title" : "Process evaluation of complex interventions. UK Medical Research Council (MRC) guidance.", "type" : "article" }, "uris" : [ "http://www.mendeley.com/documents/?uuid=2b5dc824-47d0-46ac-8356-b2e148c42a59", "http://www.mendeley.com/documents/?uuid=8c40c6a1-fa58-4cdd-8dc8-378db82d755f" ] }, { "id" : "ITEM-3", "itemData" : { "DOI" : "10.1186/s13012-017-0553-4", "ISBN" : "1301201705534", "ISSN" : "1748-5908", "PMID" : "28231840", "author" : [ { "dropping-particle" : "", "family" : "Band", "given" : "Rebecca", "non-dropping-particle" : "", "parse-names" : false, "suffix" : "" }, { "dropping-particle" : "", "family" : "Bradbury", "given" : "Katherine", "non-dropping-particle" : "", "parse-names" : false, "suffix" : "" }, { "dropping-particle" : "", "family" : "Morton", "given" : "Katherine", "non-dropping-particle" : "", "parse-names" : false, "suffix" : "" }, { "dropping-particle" : "", "family" : "May", "given" : "Carl", "non-dropping-particle" : "", "parse-names" : false, "suffix" : "" }, { "dropping-particle" : "", "family" : "Michie", "given" : "Susan", "non-dropping-particle" : "", "parse-names" : false, "suffix" : "" }, { "dropping-particle" : "", "family" : "Mair", "given" : "Frances S.", "non-dropping-particle" : "", "parse-names" : false, "suffix" : "" }, { "dropping-particle" : "", "family" : "Murray", "given" : "Elizabeth", "non-dropping-particle" : "", "parse-names" : false, "suffix" : "" }, { "dropping-particle" : "", "family" : "McManus", "given" : "Richard J.", "non-dropping-particle" : "", "parse-names" : false, "suffix" : "" }, { "dropping-particle" : "", "family" : "Little", "given" : "Paul", "non-dropping-particle" : "", "parse-names" : false, "suffix" : "" }, { "dropping-particle" : "", "family" : "Yardley", "given" : "Lucy", "non-dropping-particle" : "", "parse-names" : false, "suffix" : "" } ], "container-title" : "Implementation Science", "id" : "ITEM-3", "issue" : "1", "issued" : { "date-parts" : [ [ "2017" ] ] }, "page" : "25", "publisher" : "Implementation Science", "title" : "Intervention planning for a digital intervention for self-management of hypertension: a theory-, evidence- and person-based approach", "type" : "article-journal", "volume" : "12" }, "uris" : [ "http://www.mendeley.com/documents/?uuid=3a2ea2f1-c043-4b28-896d-8f8842e3fd8e" ] } ], "mendeley" : { "formattedCitation" : "[25,28,29]", "plainTextFormattedCitation" : "[25,28,29]", "previouslyFormattedCitation" : "[25,28,29]" }, "properties" : {  }, "schema" : "https://github.com/citation-style-language/schema/raw/master/csl-citation.json" }</w:instrText>
      </w:r>
      <w:r w:rsidR="00A1126F">
        <w:fldChar w:fldCharType="separate"/>
      </w:r>
      <w:r w:rsidR="007C2E8A" w:rsidRPr="007C2E8A">
        <w:rPr>
          <w:noProof/>
        </w:rPr>
        <w:t>[25,28,29]</w:t>
      </w:r>
      <w:r w:rsidR="00A1126F">
        <w:fldChar w:fldCharType="end"/>
      </w:r>
    </w:p>
    <w:p w14:paraId="7E304B14" w14:textId="77777777" w:rsidR="00D455F5" w:rsidRDefault="00D455F5" w:rsidP="00124ACA">
      <w:pPr>
        <w:pStyle w:val="Heading4"/>
      </w:pPr>
      <w:r w:rsidRPr="00CE632F">
        <w:t>Methods</w:t>
      </w:r>
    </w:p>
    <w:p w14:paraId="1DBD3421" w14:textId="77777777" w:rsidR="00D455F5" w:rsidRDefault="00D455F5">
      <w:r w:rsidRPr="00CE632F">
        <w:t xml:space="preserve">The </w:t>
      </w:r>
      <w:r>
        <w:t xml:space="preserve">logic model </w:t>
      </w:r>
      <w:r w:rsidR="00874D53">
        <w:t xml:space="preserve">draws together </w:t>
      </w:r>
      <w:r w:rsidRPr="00CE632F">
        <w:t xml:space="preserve">findings from </w:t>
      </w:r>
      <w:r w:rsidR="00505084">
        <w:t>the</w:t>
      </w:r>
      <w:r w:rsidR="00505084" w:rsidRPr="00CE632F">
        <w:t xml:space="preserve"> </w:t>
      </w:r>
      <w:r w:rsidR="00846E3C">
        <w:t>scoping</w:t>
      </w:r>
      <w:r w:rsidR="00846E3C" w:rsidRPr="00CE632F">
        <w:t xml:space="preserve"> </w:t>
      </w:r>
      <w:r w:rsidRPr="00CE632F">
        <w:t>review,</w:t>
      </w:r>
      <w:r>
        <w:t xml:space="preserve"> </w:t>
      </w:r>
      <w:r w:rsidRPr="00CE632F">
        <w:t xml:space="preserve">qualitative </w:t>
      </w:r>
      <w:r w:rsidR="003B29E8">
        <w:t>study</w:t>
      </w:r>
      <w:r>
        <w:t>,</w:t>
      </w:r>
      <w:r w:rsidRPr="00CE632F">
        <w:t xml:space="preserve"> and </w:t>
      </w:r>
      <w:r w:rsidR="005E4162">
        <w:t xml:space="preserve">behavioural analysis </w:t>
      </w:r>
      <w:r>
        <w:t>into a testable model that outlines how the different intervention components are hypothesised to impact on subsequent components and ultimately affect outcome</w:t>
      </w:r>
      <w:r w:rsidR="005E4162">
        <w:t>s</w:t>
      </w:r>
      <w:r>
        <w:t>.</w:t>
      </w:r>
    </w:p>
    <w:p w14:paraId="7E85A52F" w14:textId="77777777" w:rsidR="00D455F5" w:rsidRPr="00CE632F" w:rsidRDefault="00D455F5" w:rsidP="00124ACA">
      <w:pPr>
        <w:pStyle w:val="Heading4"/>
      </w:pPr>
      <w:r w:rsidRPr="00CE632F">
        <w:t>Results</w:t>
      </w:r>
    </w:p>
    <w:p w14:paraId="681EFC0D" w14:textId="77777777" w:rsidR="00D455F5" w:rsidRDefault="00D455F5" w:rsidP="00D455F5">
      <w:r>
        <w:t xml:space="preserve">The logic model </w:t>
      </w:r>
      <w:r w:rsidR="003B29E8">
        <w:t>(</w:t>
      </w:r>
      <w:r w:rsidR="00CC47CB" w:rsidRPr="00A56CBD">
        <w:t>Figure 1</w:t>
      </w:r>
      <w:r w:rsidR="003B29E8">
        <w:t>)</w:t>
      </w:r>
      <w:r w:rsidRPr="00A56CBD">
        <w:t xml:space="preserve"> </w:t>
      </w:r>
      <w:r w:rsidRPr="00497605">
        <w:t>can be broken d</w:t>
      </w:r>
      <w:r>
        <w:t>own into three major components.</w:t>
      </w:r>
    </w:p>
    <w:p w14:paraId="69A1DA32" w14:textId="0C97CAA6" w:rsidR="005567D7" w:rsidRDefault="00A56CBD" w:rsidP="00406DD2">
      <w:pPr>
        <w:autoSpaceDE w:val="0"/>
        <w:autoSpaceDN w:val="0"/>
        <w:rPr>
          <w:color w:val="000000"/>
        </w:rPr>
      </w:pPr>
      <w:r w:rsidRPr="00714A18">
        <w:rPr>
          <w:b/>
        </w:rPr>
        <w:t>Intervention techniques and processes:</w:t>
      </w:r>
      <w:r>
        <w:t xml:space="preserve"> The intervention techniques</w:t>
      </w:r>
      <w:r w:rsidRPr="00CE632F">
        <w:t xml:space="preserve"> </w:t>
      </w:r>
      <w:r>
        <w:t>summarise</w:t>
      </w:r>
      <w:r w:rsidRPr="00CE632F">
        <w:t xml:space="preserve"> the</w:t>
      </w:r>
      <w:r>
        <w:t xml:space="preserve"> </w:t>
      </w:r>
      <w:r w:rsidRPr="00CE632F">
        <w:t>behaviour change techniques</w:t>
      </w:r>
      <w:r>
        <w:t xml:space="preserve"> outlined in the behavioural analysis and the </w:t>
      </w:r>
      <w:r w:rsidR="003B29E8">
        <w:t xml:space="preserve">seven </w:t>
      </w:r>
      <w:r>
        <w:t xml:space="preserve">processes </w:t>
      </w:r>
      <w:r w:rsidR="000B7EE3">
        <w:t xml:space="preserve">they </w:t>
      </w:r>
      <w:r>
        <w:t>are hypothesised to affect</w:t>
      </w:r>
      <w:r w:rsidR="00557F18">
        <w:t>:</w:t>
      </w:r>
      <w:r>
        <w:t xml:space="preserve"> skills, self-efficacy, knowledge, positive outcome expectancies, sense of personal control, social support and physical opportunity. </w:t>
      </w:r>
      <w:r w:rsidR="00D76925">
        <w:t xml:space="preserve">These </w:t>
      </w:r>
      <w:r w:rsidR="000C0A49">
        <w:t>are</w:t>
      </w:r>
      <w:r w:rsidR="00D76925">
        <w:t xml:space="preserve"> the psychosocial factors that need to </w:t>
      </w:r>
      <w:r w:rsidR="000C0A49">
        <w:t>be modified</w:t>
      </w:r>
      <w:r w:rsidR="00D76925">
        <w:t xml:space="preserve"> for the </w:t>
      </w:r>
      <w:r w:rsidR="000C0A49">
        <w:t>intervention</w:t>
      </w:r>
      <w:r w:rsidR="001E313B">
        <w:t>’s</w:t>
      </w:r>
      <w:r w:rsidR="000C0A49">
        <w:t xml:space="preserve"> </w:t>
      </w:r>
      <w:r w:rsidR="00D76925">
        <w:t xml:space="preserve">target behaviours </w:t>
      </w:r>
      <w:r w:rsidR="000C0A49">
        <w:t>to change</w:t>
      </w:r>
      <w:r w:rsidR="001B5867">
        <w:t xml:space="preserve"> and were identified through the behavioural analysis</w:t>
      </w:r>
      <w:r w:rsidR="00D76925">
        <w:t xml:space="preserve">. </w:t>
      </w:r>
    </w:p>
    <w:p w14:paraId="07B861DB" w14:textId="4132BC7D" w:rsidR="00A875EB" w:rsidRDefault="00A56CBD" w:rsidP="00A875EB">
      <w:r>
        <w:t>Each set of intervention techniques is hypothesised to mainly affect one of these processes</w:t>
      </w:r>
      <w:r w:rsidR="003B29E8">
        <w:t xml:space="preserve">, which subsequently </w:t>
      </w:r>
      <w:r w:rsidR="001251D4">
        <w:t xml:space="preserve">affect </w:t>
      </w:r>
      <w:r>
        <w:t xml:space="preserve">one or more of the </w:t>
      </w:r>
      <w:r w:rsidR="003B29E8">
        <w:t xml:space="preserve">intervention’s target </w:t>
      </w:r>
      <w:r w:rsidRPr="00497605">
        <w:t>behaviours</w:t>
      </w:r>
      <w:r>
        <w:t>.</w:t>
      </w:r>
      <w:r w:rsidR="00A875EB">
        <w:t xml:space="preserve"> </w:t>
      </w:r>
      <w:r w:rsidR="00EE1EFC">
        <w:t>They</w:t>
      </w:r>
      <w:r w:rsidR="00A875EB">
        <w:t xml:space="preserve"> are </w:t>
      </w:r>
      <w:r w:rsidR="003B29E8">
        <w:t>organised</w:t>
      </w:r>
      <w:r w:rsidR="00A875EB">
        <w:t xml:space="preserve"> in order of importance, with more integral processes </w:t>
      </w:r>
      <w:r w:rsidR="003B29E8">
        <w:t xml:space="preserve">that were consistently </w:t>
      </w:r>
      <w:r w:rsidR="003B29E8">
        <w:lastRenderedPageBreak/>
        <w:t xml:space="preserve">identified as key in the scoping review and </w:t>
      </w:r>
      <w:r w:rsidR="003B29E8" w:rsidRPr="00CE632F">
        <w:t xml:space="preserve">qualitative </w:t>
      </w:r>
      <w:r w:rsidR="003B29E8">
        <w:t xml:space="preserve">study </w:t>
      </w:r>
      <w:r w:rsidR="00A875EB">
        <w:t>at the top and less integral processes at the bottom (e.g. optional features).</w:t>
      </w:r>
    </w:p>
    <w:p w14:paraId="478ECDF3" w14:textId="77777777" w:rsidR="003B29E8" w:rsidRDefault="00A875EB" w:rsidP="003B29E8">
      <w:pPr>
        <w:rPr>
          <w:b/>
        </w:rPr>
      </w:pPr>
      <w:r w:rsidRPr="00714A18">
        <w:rPr>
          <w:b/>
        </w:rPr>
        <w:t>Purported mediators:</w:t>
      </w:r>
      <w:r>
        <w:t xml:space="preserve"> Purported mediators are </w:t>
      </w:r>
      <w:r w:rsidR="00EE1EFC">
        <w:t xml:space="preserve">the target </w:t>
      </w:r>
      <w:r>
        <w:t xml:space="preserve">behaviours </w:t>
      </w:r>
      <w:r w:rsidR="00EE1EFC">
        <w:t>of</w:t>
      </w:r>
      <w:r w:rsidR="001251D4">
        <w:t xml:space="preserve"> the intervention that </w:t>
      </w:r>
      <w:r w:rsidR="00EE1EFC">
        <w:t xml:space="preserve">are </w:t>
      </w:r>
      <w:r w:rsidRPr="00CE632F">
        <w:t xml:space="preserve">hypothesised to </w:t>
      </w:r>
      <w:r w:rsidR="00D76925">
        <w:t xml:space="preserve">directly </w:t>
      </w:r>
      <w:r w:rsidRPr="00CE632F">
        <w:t>affect DFUs in the long-term</w:t>
      </w:r>
      <w:r>
        <w:t xml:space="preserve">. </w:t>
      </w:r>
      <w:r w:rsidR="003B29E8">
        <w:t>T</w:t>
      </w:r>
      <w:r>
        <w:t>hese behaviours are divided into ‘core</w:t>
      </w:r>
      <w:r w:rsidR="003B29E8">
        <w:t xml:space="preserve"> behaviours</w:t>
      </w:r>
      <w:r>
        <w:t>’</w:t>
      </w:r>
      <w:r w:rsidR="003B29E8" w:rsidRPr="003B29E8">
        <w:t xml:space="preserve"> </w:t>
      </w:r>
      <w:r w:rsidR="003B29E8">
        <w:t>that are hypothesised to be most important in determining DFU outcomes (foot checking, rapid self-referral),</w:t>
      </w:r>
      <w:r>
        <w:t xml:space="preserve"> and ‘optional behaviours</w:t>
      </w:r>
      <w:r w:rsidR="003B29E8">
        <w:t xml:space="preserve">’ </w:t>
      </w:r>
      <w:r>
        <w:t>that are only relevant for some patients (physical activity, emotional management).</w:t>
      </w:r>
      <w:r w:rsidRPr="00A875EB">
        <w:t xml:space="preserve"> </w:t>
      </w:r>
      <w:r>
        <w:t xml:space="preserve">These behaviours’ may </w:t>
      </w:r>
      <w:r w:rsidR="003B29E8">
        <w:t xml:space="preserve">impact </w:t>
      </w:r>
      <w:r>
        <w:t xml:space="preserve">either directly, as in the case of physical activity, or indirectly, via their effect on the other </w:t>
      </w:r>
      <w:r w:rsidR="003B29E8">
        <w:t xml:space="preserve">target </w:t>
      </w:r>
      <w:r>
        <w:t>behaviours, as is the case in emotional management.</w:t>
      </w:r>
      <w:r w:rsidRPr="00A875EB">
        <w:t xml:space="preserve"> </w:t>
      </w:r>
      <w:r>
        <w:t xml:space="preserve">Emotional management is hypothesised to have an indirect effect on </w:t>
      </w:r>
      <w:r w:rsidR="00C45826">
        <w:t xml:space="preserve">the </w:t>
      </w:r>
      <w:r>
        <w:t>other behaviours due to the negative effects that low mood</w:t>
      </w:r>
      <w:r w:rsidR="007E7D10">
        <w:t xml:space="preserve"> (or negative thoughts)</w:t>
      </w:r>
      <w:r>
        <w:t xml:space="preserve"> can have on</w:t>
      </w:r>
      <w:r w:rsidR="003B29E8">
        <w:t xml:space="preserve"> behavioural</w:t>
      </w:r>
      <w:r>
        <w:t xml:space="preserve"> engagement</w:t>
      </w:r>
      <w:r w:rsidR="006B39C9">
        <w:t>.</w:t>
      </w:r>
      <w:r w:rsidR="003B29E8" w:rsidRPr="003B29E8">
        <w:rPr>
          <w:b/>
        </w:rPr>
        <w:t xml:space="preserve"> </w:t>
      </w:r>
    </w:p>
    <w:p w14:paraId="295EDE04" w14:textId="31E7865B" w:rsidR="00E73BC8" w:rsidRDefault="006B39C9" w:rsidP="008928A6">
      <w:r w:rsidRPr="00FD79DB">
        <w:rPr>
          <w:b/>
        </w:rPr>
        <w:t>Outcomes:</w:t>
      </w:r>
      <w:r>
        <w:t xml:space="preserve"> The logic model specifies three outcomes</w:t>
      </w:r>
      <w:r w:rsidRPr="003B29E8">
        <w:t xml:space="preserve"> </w:t>
      </w:r>
      <w:r w:rsidRPr="00497605">
        <w:t>that the intervention is ultimately</w:t>
      </w:r>
      <w:r>
        <w:t xml:space="preserve"> trying to change, the primary outcome of interest (ulcer free survival with limbs intact)</w:t>
      </w:r>
      <w:r w:rsidR="002C710E">
        <w:t>,</w:t>
      </w:r>
      <w:r>
        <w:t xml:space="preserve"> and two interim outcomes that may be affected by the target behaviours and may, directly or indirectly, affect the primary outcome (severity of DFU at presentation and time taken for DFU healing in the event of a recurrence).</w:t>
      </w:r>
    </w:p>
    <w:p w14:paraId="15A5C177" w14:textId="77777777" w:rsidR="00540E81" w:rsidRDefault="00540E81" w:rsidP="00042364">
      <w:pPr>
        <w:pStyle w:val="Heading1"/>
      </w:pPr>
      <w:r>
        <w:t>Discussion</w:t>
      </w:r>
      <w:r w:rsidRPr="00CA2988">
        <w:t xml:space="preserve"> </w:t>
      </w:r>
    </w:p>
    <w:p w14:paraId="12FBA3B0" w14:textId="1101183E" w:rsidR="006533D9" w:rsidRDefault="006533D9" w:rsidP="00556F2C">
      <w:r>
        <w:t>This paper describes the use of theory-, evidence- and person-based approach</w:t>
      </w:r>
      <w:r w:rsidR="005944B7">
        <w:t>es</w:t>
      </w:r>
      <w:r w:rsidR="00F565FA">
        <w:t xml:space="preserve"> </w:t>
      </w:r>
      <w:r w:rsidR="00F565FA">
        <w:fldChar w:fldCharType="begin" w:fldLock="1"/>
      </w:r>
      <w:r w:rsidR="00686781">
        <w:instrText>ADDIN CSL_CITATION { "citationItems" : [ { "id" : "ITEM-1", "itemData" : { "DOI" : "10.1186/s13012-017-0553-4", "ISBN" : "1301201705534", "ISSN" : "1748-5908", "PMID" : "28231840", "author" : [ { "dropping-particle" : "", "family" : "Band", "given" : "Rebecca", "non-dropping-particle" : "", "parse-names" : false, "suffix" : "" }, { "dropping-particle" : "", "family" : "Bradbury", "given" : "Katherine", "non-dropping-particle" : "", "parse-names" : false, "suffix" : "" }, { "dropping-particle" : "", "family" : "Morton", "given" : "Katherine", "non-dropping-particle" : "", "parse-names" : false, "suffix" : "" }, { "dropping-particle" : "", "family" : "May", "given" : "Carl", "non-dropping-particle" : "", "parse-names" : false, "suffix" : "" }, { "dropping-particle" : "", "family" : "Michie", "given" : "Susan", "non-dropping-particle" : "", "parse-names" : false, "suffix" : "" }, { "dropping-particle" : "", "family" : "Mair", "given" : "Frances S.", "non-dropping-particle" : "", "parse-names" : false, "suffix" : "" }, { "dropping-particle" : "", "family" : "Murray", "given" : "Elizabeth", "non-dropping-particle" : "", "parse-names" : false, "suffix" : "" }, { "dropping-particle" : "", "family" : "McManus", "given" : "Richard J.", "non-dropping-particle" : "", "parse-names" : false, "suffix" : "" }, { "dropping-particle" : "", "family" : "Little", "given" : "Paul", "non-dropping-particle" : "", "parse-names" : false, "suffix" : "" }, { "dropping-particle" : "", "family" : "Yardley", "given" : "Lucy", "non-dropping-particle" : "", "parse-names" : false, "suffix" : "" } ], "container-title" : "Implementation Science", "id" : "ITEM-1", "issue" : "1", "issued" : { "date-parts" : [ [ "2017" ] ] }, "page" : "25", "publisher" : "Implementation Science", "title" : "Intervention planning for a digital intervention for self-management of hypertension: a theory-, evidence- and person-based approach", "type" : "article-journal", "volume" : "12" }, "uris" : [ "http://www.mendeley.com/documents/?uuid=3a2ea2f1-c043-4b28-896d-8f8842e3fd8e" ] } ], "mendeley" : { "formattedCitation" : "[28]", "plainTextFormattedCitation" : "[28]", "previouslyFormattedCitation" : "[28]" }, "properties" : {  }, "schema" : "https://github.com/citation-style-language/schema/raw/master/csl-citation.json" }</w:instrText>
      </w:r>
      <w:r w:rsidR="00F565FA">
        <w:fldChar w:fldCharType="separate"/>
      </w:r>
      <w:r w:rsidR="00CE3561" w:rsidRPr="00CE3561">
        <w:rPr>
          <w:noProof/>
        </w:rPr>
        <w:t>[28]</w:t>
      </w:r>
      <w:r w:rsidR="00F565FA">
        <w:fldChar w:fldCharType="end"/>
      </w:r>
      <w:r>
        <w:t xml:space="preserve"> to develop</w:t>
      </w:r>
      <w:r w:rsidR="00F41392">
        <w:t>ing</w:t>
      </w:r>
      <w:r>
        <w:t xml:space="preserve"> an intervention plan for </w:t>
      </w:r>
      <w:r w:rsidR="008B2EB0">
        <w:t xml:space="preserve">the </w:t>
      </w:r>
      <w:r>
        <w:t xml:space="preserve">REDUCE </w:t>
      </w:r>
      <w:r w:rsidR="003B62CE">
        <w:rPr>
          <w:rFonts w:cs="Arial"/>
        </w:rPr>
        <w:t>maintenance intervention</w:t>
      </w:r>
      <w:r>
        <w:t xml:space="preserve">, an intervention that </w:t>
      </w:r>
      <w:r w:rsidR="00A64D57">
        <w:t>aims to reduce re-ulceration risk by supporting patients to maintain behaviour change and emotional management</w:t>
      </w:r>
      <w:r>
        <w:t>. These different approaches provided complementary insights into how the intervention could be designed to maximise its acceptability, feasibility</w:t>
      </w:r>
      <w:r w:rsidR="00FB5C79">
        <w:t>,</w:t>
      </w:r>
      <w:r>
        <w:t xml:space="preserve"> and </w:t>
      </w:r>
      <w:r w:rsidR="00556F2C">
        <w:t>effectiveness</w:t>
      </w:r>
      <w:r>
        <w:t xml:space="preserve">. </w:t>
      </w:r>
      <w:r w:rsidR="00B91E61">
        <w:t>For example, the scoping review highlighted that patients experience difficult emotions following DFUs,</w:t>
      </w:r>
      <w:r w:rsidR="006A23BC" w:rsidRPr="001D21AF">
        <w:rPr>
          <w:rFonts w:cs="Times New Roman"/>
          <w:sz w:val="22"/>
        </w:rPr>
        <w:fldChar w:fldCharType="begin" w:fldLock="1"/>
      </w:r>
      <w:r w:rsidR="008736E8">
        <w:rPr>
          <w:rFonts w:cs="Times New Roman"/>
          <w:sz w:val="22"/>
        </w:rPr>
        <w:instrText>ADDIN CSL_CITATION { "citationItems" : [ { "id" : "ITEM-1", "itemData" : { "author" : [ { "dropping-particle" : "", "family" : "Burnside", "given" : "Jaclyn", "non-dropping-particle" : "", "parse-names" : false, "suffix" : "" }, { "dropping-particle" : "", "family" : "Wells", "given" : "Wendy", "non-dropping-particle" : "", "parse-names" : false, "suffix" : "" }, { "dropping-particle" : "", "family" : "Smith", "given" : "Maureen", "non-dropping-particle" : "", "parse-names" : false, "suffix" : "" }, { "dropping-particle" : "", "family" : "Game", "given" : "Fran", "non-dropping-particle" : "", "parse-names" : false, "suffix" : "" }, { "dropping-particle" : "", "family" : "Jeffcoate", "given" : "William", "non-dropping-particle" : "", "parse-names" : false, "suffix" : "" }, { "dropping-particle" : "", "family" : "Radford", "given" : "Kate", "non-dropping-particle" : "", "parse-names" : false, "suffix" : "" } ], "id" : "ITEM-1", "issued" : { "date-parts" : [ [ "2006" ] ] }, "title" : "Education for the prevention of foot ulcers: views of those with neuropathy", "type" : "article-journal" }, "uris" : [ "http://www.mendeley.com/documents/?uuid=abe2207d-a523-42d3-8685-2ce17e59b734", "http://www.mendeley.com/documents/?uuid=7f9d3f38-8759-4c42-86e9-d43f2faf9952" ] }, { "id" : "ITEM-2", "itemData" : { "DOI" : "10.1016/S0965-206X(03)80025-6", "ISBN" : "1369-2607", "ISSN" : "13692607", "PMID" : "12599984", "abstract" : "At present, recognition of the importance of psychosocial factors in the care of individuals with diabetes is still in its infancy. Understanding of the specific psychosocial factors relating to diabetic foot ulceration is embryonic. The study reported in this paper begins to raise awareness of psychosocial quality of life issues for patients living with diabetic foot ulceration, as narrated by the patients themselves. Findings revealed a range of restrictions on daily life that profoundly affected the individual's sense of self. These findings have implications for patients' adherence to treatment. Implications of these findings for health promotion are also reported.", "author" : [ { "dropping-particle" : "", "family" : "Kinmond", "given" : "Kathryn", "non-dropping-particle" : "", "parse-names" : false, "suffix" : "" }, { "dropping-particle" : "", "family" : "McGee", "given" : "Paula", "non-dropping-particle" : "", "parse-names" : false, "suffix" : "" }, { "dropping-particle" : "", "family" : "Gough", "given" : "Stephen", "non-dropping-particle" : "", "parse-names" : false, "suffix" : "" }, { "dropping-particle" : "", "family" : "Ashford", "given" : "Robert", "non-dropping-particle" : "", "parse-names" : false, "suffix" : "" } ], "container-title" : "World Wide Wounds", "id" : "ITEM-2", "issue" : "1", "issued" : { "date-parts" : [ [ "2003" ] ] }, "page" : "6-16", "publisher" : "Tissue Viability Society", "title" : "'Loss of self': a psychosocial study of the quality of life of adults with diabetic ulceration", "type" : "article-journal", "volume" : "13" }, "uris" : [ "http://www.mendeley.com/documents/?uuid=12cad1b3-9af4-4aef-81c0-d5ec3d47a363" ] }, { "id" : "ITEM-3", "itemData" : { "author" : [ { "dropping-particle" : "", "family" : "Searle", "given" : "Aidan", "non-dropping-particle" : "", "parse-names" : false, "suffix" : "" }, { "dropping-particle" : "", "family" : "Campbell", "given" : "Rona", "non-dropping-particle" : "", "parse-names" : false, "suffix" : "" }, { "dropping-particle" : "", "family" : "Tallon", "given" : "Debbie", "non-dropping-particle" : "", "parse-names" : false, "suffix" : "" }, { "dropping-particle" : "", "family" : "Fitzgerald", "given" : "Aofie", "non-dropping-particle" : "", "parse-names" : false, "suffix" : "" }, { "dropping-particle" : "", "family" : "Vedhara", "given" : "Kav", "non-dropping-particle" : "", "parse-names" : false, "suffix" : "" } ], "container-title" : "Wounds", "id" : "ITEM-3", "issue" : "1", "issued" : { "date-parts" : [ [ "2005" ] ] }, "page" : "1-12", "title" : "A qualitative approach to understanding the experience of ulceration and healing in the diabetic foot: Patient and podiatrist perspective", "type" : "article-journal", "volume" : "66" }, "uris" : [ "http://www.mendeley.com/documents/?uuid=ef9d4a18-97be-453c-a755-abc3b3a47563", "http://www.mendeley.com/documents/?uuid=e6b3777a-6506-4df0-8272-432e95f8382b" ] }, { "id" : "ITEM-4", "itemData" : { "DOI" : "10.1046/j.1365-2648.2002.02427.x", "ISBN" : "0309-2402 (Print)\\r0309-2402 (Linking)", "ISSN" : "03092402", "PMID" : "12473048", "abstract" : "No studies have been found regarding beliefs about health and illness in patients with diabetic foot ulcers investigated from a patient perspective. Beliefs might affect self-care and health.", "author" : [ { "dropping-particle" : "", "family" : "Hjelm", "given" : "Katarina", "non-dropping-particle" : "", "parse-names" : false, "suffix" : "" }, { "dropping-particle" : "", "family" : "Nyberg", "given" : "Per", "non-dropping-particle" : "", "parse-names" : false, "suffix" : "" }, { "dropping-particle" : "", "family" : "Apelqvist", "given" : "Jan", "non-dropping-particle" : "", "parse-names" : false, "suffix" : "" } ], "container-title" : "Journal of Advanced Nursing", "id" : "ITEM-4", "issue" : "6", "issued" : { "date-parts" : [ [ "2002" ] ] }, "page" : "673-684", "title" : "Gender influences beliefs about health and illness in diabetic subjects with severe foot lesions", "type" : "article-journal", "volume" : "40" }, "uris" : [ "http://www.mendeley.com/documents/?uuid=509bb2cd-54c3-49d4-af42-8675cfee47ba" ] }, { "id" : "ITEM-5",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"ITEM-5",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"[17,31\u201334]", "plainTextFormattedCitation" : "[17,31\u201334]", "previouslyFormattedCitation" : "[17,31\u201334]" }, "properties" : {  }, "schema" : "https://github.com/citation-style-language/schema/raw/master/csl-citation.json" }</w:instrText>
      </w:r>
      <w:r w:rsidR="006A23BC" w:rsidRPr="001D21AF">
        <w:rPr>
          <w:rFonts w:cs="Times New Roman"/>
          <w:sz w:val="22"/>
        </w:rPr>
        <w:fldChar w:fldCharType="separate"/>
      </w:r>
      <w:r w:rsidR="007C2E8A" w:rsidRPr="007C2E8A">
        <w:rPr>
          <w:rFonts w:cs="Times New Roman"/>
          <w:noProof/>
          <w:sz w:val="22"/>
        </w:rPr>
        <w:t>[17,31–34]</w:t>
      </w:r>
      <w:r w:rsidR="006A23BC" w:rsidRPr="001D21AF">
        <w:rPr>
          <w:rFonts w:cs="Times New Roman"/>
          <w:sz w:val="22"/>
        </w:rPr>
        <w:fldChar w:fldCharType="end"/>
      </w:r>
      <w:r w:rsidR="006A23BC">
        <w:rPr>
          <w:rFonts w:cs="Times New Roman"/>
          <w:sz w:val="22"/>
        </w:rPr>
        <w:t>,</w:t>
      </w:r>
      <w:r w:rsidR="00B91E61">
        <w:t xml:space="preserve"> however, the qualitative interviews suggested that this </w:t>
      </w:r>
      <w:r w:rsidR="00B91E61">
        <w:lastRenderedPageBreak/>
        <w:t xml:space="preserve">was only relevant for some patients, suggesting that this content should be made optional. </w:t>
      </w:r>
      <w:r w:rsidR="00CF5EC9">
        <w:t>In line with person- and evidence-based approaches, o</w:t>
      </w:r>
      <w:r>
        <w:t xml:space="preserve">ur scoping review and qualitative study deepened our understanding of the psychological and behavioural needs of people </w:t>
      </w:r>
      <w:r w:rsidR="00B33A4D">
        <w:t>who have had</w:t>
      </w:r>
      <w:r>
        <w:t xml:space="preserve"> DFUs and highlighted several barriers and facilitators to the intervention’s target behaviours</w:t>
      </w:r>
      <w:r w:rsidR="006A23BC">
        <w:t>, some of which had been highlighted in the lite</w:t>
      </w:r>
      <w:r w:rsidR="00222557">
        <w:t>rature</w:t>
      </w:r>
      <w:r w:rsidR="00A64D57">
        <w:t xml:space="preserve"> </w:t>
      </w:r>
      <w:r w:rsidR="00A64D57" w:rsidRPr="00003E5B">
        <w:t xml:space="preserve">(e.g. </w:t>
      </w:r>
      <w:r w:rsidR="00A64D57" w:rsidRPr="00027ABF">
        <w:t xml:space="preserve">lack of knowledge regarding what </w:t>
      </w:r>
      <w:r w:rsidR="00003E5B">
        <w:t>to look for when foot checking</w:t>
      </w:r>
      <w:r w:rsidR="00611BC4">
        <w:t xml:space="preserve"> </w:t>
      </w:r>
      <w:r w:rsidR="00611BC4" w:rsidRPr="001D21AF">
        <w:rPr>
          <w:rFonts w:cs="Times New Roman"/>
          <w:sz w:val="22"/>
        </w:rPr>
        <w:fldChar w:fldCharType="begin" w:fldLock="1"/>
      </w:r>
      <w:r w:rsidR="008736E8">
        <w:rPr>
          <w:rFonts w:cs="Times New Roman"/>
          <w:sz w:val="22"/>
        </w:rPr>
        <w:instrText>ADDIN CSL_CITATION { "citationItems" : [ { "id" : "ITEM-1", "itemData" : { "DOI" : "10.1258/jhsrp.2008.008011", "ISBN" : "1355-8196", "ISSN" : "1355-8196", "PMID" : "18806197", "abstract" : "OBJECTIVES: Chronic wounds such as diabetic foot and venous leg ulcers are a major burden for health services. Our programme was developed to explore the psychological and behavioural factors that may influence both the incidence of chronic wounds and their progression. The present article focuses on two particular aspects of the programme: patient knowledge of diabetic foot ulceration and factors influencing foot-related behaviour in patients with and without foot ulcers; and patient and podiatrist perspectives of consultations for diabetic foot ulcers. METHODS: Two independent qualitative studies were undertaken: one with diabetic patients without a history of ulceration; and the other with diabetic patients with active ulceration and podiatrists treating these patients. RESULTS: We found that patients may find it difficult understanding the rationale underlying prevention and treatment of foot ulcers; ulcerated patients may find it difficult to engage in the management of their foot ulcer outside consultations; and some podiatrists feel frustrated and unsupported in their attempts at empowering and building partnerships with patients. CONCLUSION: Patient and practitioner factors may contribute to the effective implementation of clinical guidelines regarding education, partnership building and shared decision-making. These findings are discussed in relation to patient education, partnership building and shared decision-making as recommended in NICE guidelines.", "author" : [ { "dropping-particle" : "", "family" : "Searle", "given" : "Aidan", "non-dropping-particle" : "", "parse-names" : false, "suffix" : "" }, { "dropping-particle" : "", "family" : "Gale", "given" : "Lone", "non-dropping-particle" : "", "parse-names" : false, "suffix" : "" }, { "dropping-particle" : "", "family" : "Campbell", "given" : "Rona", "non-dropping-particle" : "", "parse-names" : false, "suffix" : "" }, { "dropping-particle" : "", "family" : "Wetherell", "given" : "Mark", "non-dropping-particle" : "", "parse-names" : false, "suffix" : "" }, { "dropping-particle" : "", "family" : "Dawe", "given" : "Karen", "non-dropping-particle" : "", "parse-names" : false, "suffix" : "" }, { "dropping-particle" : "", "family" : "Drake", "given" : "Nikki", "non-dropping-particle" : "", "parse-names" : false, "suffix" : "" }, { "dropping-particle" : "", "family" : "Dayan", "given" : "Colin", "non-dropping-particle" : "", "parse-names" : false, "suffix" : "" }, { "dropping-particle" : "", "family" : "Tarlton", "given" : "John", "non-dropping-particle" : "", "parse-names" : false, "suffix" : "" }, { "dropping-particle" : "", "family" : "Miles", "given" : "Jeremy", "non-dropping-particle" : "", "parse-names" : false, "suffix" : "" }, { "dropping-particle" : "", "family" : "Vedhara", "given" : "Kavita", "non-dropping-particle" : "", "parse-names" : false, "suffix" : "" } ], "container-title" : "Journal of health services research &amp; policy", "id" : "ITEM-1", "issue" : "October", "issued" : { "date-parts" : [ [ "2008" ] ] }, "page" : "82-91", "title" : "Reducing the burden of chronic wounds: prevention and management of the diabetic foot in the context of clinical guidelines.", "type" : "article-journal", "volume" : "13 Suppl 3" }, "uris" : [ "http://www.mendeley.com/documents/?uuid=5a3f2b73-2a6d-4a17-bd4b-57daae6bd7d9" ] }, { "id" : "ITEM-2", "itemData" : { "DOI" : "10.1111/j.1369-7625.2012.00768.x", "ISBN" : "1369-6513", "ISSN" : "13697625", "PMID" : "22429399", "abstract" : "OBJECTIVE: Individuals who have had one diabetic foot ulcer (DFU) are at high risk for developing further DFUs. This study was designed to examine the emotional and behavioural consequences of living with this heightened risk of re-ulceration.\\n\\nPARTICIPANTS AND SETTING: Fifteen women and men living in south-west England were interviewed at home or at the university by an academic psychologist.\\n\\nDESIGN: Interviews were audiotaped and transcribed verbatim. Thematic analysis using the constant comparative method was employed for data analysis.\\n\\nRESULTS: Participants reported having little perceived control in preventing further DFUs. This lack of control was associated with a range of negative emotions including fears and worries about developing further foot ulcers, amputation and guilt for the past neglect. Tensions were present between participants' beliefs and reported behaviours, that is, what they felt they ought to be doing and what they were actually doing to care for their feet; most engaged in 'strategic adherence', that is, conducting a trade-off between living a normal life and following foot-care advice.\\n\\nCONCLUSION: A lack of perceived control appears central to the emotional and behavioural responses of individuals living with the threat of re-ulceration. We propose that these responses may serve to increase individuals' risk of re-ulceration and that these 'risk factors' should be considered part of the management of this patient group.", "author" : [ { "dropping-particle" : "", "family" : "Beattie", "given" : "Angela M.", "non-dropping-particle" : "", "parse-names" : false, "suffix" : "" }, { "dropping-particle" : "", "family" : "Campbell", "given" : "Rona", "non-dropping-particle" : "", "parse-names" : false, "suffix" : "" }, { "dropping-particle" : "", "family" : "Vedhara", "given" : "Kavita", "non-dropping-particle" : "", "parse-names" : false, "suffix" : "" } ], "container-title" : "Health Expectations", "id" : "ITEM-2", "issue" : "3", "issued" : { "date-parts" : [ [ "2014" ] ] }, "page" : "429-439", "title" : "'What ever I do it's a lost cause.' The emotional and behavioural experiences of individuals who are ulcer free living with the threat of developing further diabetic foot ulcers: a qualitative interview study", "type" : "article-journal", "volume" : "17" }, "uris" : [ "http://www.mendeley.com/documents/?uuid=8fcc7b8b-e7a1-47b1-96af-ae83943733ac" ] } ], "mendeley" : { "formattedCitation" : "[17,30]", "plainTextFormattedCitation" : "[17,30]", "previouslyFormattedCitation" : "[17,30]" }, "properties" : {  }, "schema" : "https://github.com/citation-style-language/schema/raw/master/csl-citation.json" }</w:instrText>
      </w:r>
      <w:r w:rsidR="00611BC4" w:rsidRPr="001D21AF">
        <w:rPr>
          <w:rFonts w:cs="Times New Roman"/>
          <w:sz w:val="22"/>
        </w:rPr>
        <w:fldChar w:fldCharType="separate"/>
      </w:r>
      <w:r w:rsidR="007C2E8A" w:rsidRPr="007C2E8A">
        <w:rPr>
          <w:rFonts w:cs="Times New Roman"/>
          <w:noProof/>
          <w:sz w:val="22"/>
        </w:rPr>
        <w:t>[17,30]</w:t>
      </w:r>
      <w:r w:rsidR="00611BC4" w:rsidRPr="001D21AF">
        <w:rPr>
          <w:rFonts w:cs="Times New Roman"/>
          <w:sz w:val="22"/>
        </w:rPr>
        <w:fldChar w:fldCharType="end"/>
      </w:r>
      <w:r w:rsidR="00222557">
        <w:t>)</w:t>
      </w:r>
      <w:r w:rsidR="00A64D57" w:rsidRPr="00027ABF">
        <w:t xml:space="preserve"> and </w:t>
      </w:r>
      <w:r w:rsidR="00222557">
        <w:t xml:space="preserve">some which had received little prior attention (e.g. lack of knowledge about </w:t>
      </w:r>
      <w:r w:rsidR="00A64D57" w:rsidRPr="00027ABF">
        <w:t>when to self-refer)</w:t>
      </w:r>
      <w:r>
        <w:t xml:space="preserve">. </w:t>
      </w:r>
      <w:r w:rsidR="007C3A4B">
        <w:t xml:space="preserve">It also highlighted important </w:t>
      </w:r>
      <w:r w:rsidR="00106E17">
        <w:t>advantages</w:t>
      </w:r>
      <w:r w:rsidR="00556F2C">
        <w:t xml:space="preserve"> of</w:t>
      </w:r>
      <w:r w:rsidR="00106E17">
        <w:t>,</w:t>
      </w:r>
      <w:r w:rsidR="00556F2C">
        <w:t xml:space="preserve"> and barriers to</w:t>
      </w:r>
      <w:r w:rsidR="00106E17">
        <w:t>,</w:t>
      </w:r>
      <w:r w:rsidR="00556F2C">
        <w:t xml:space="preserve"> successful use of</w:t>
      </w:r>
      <w:r w:rsidR="007C3A4B">
        <w:t xml:space="preserve"> different intervention delivery </w:t>
      </w:r>
      <w:r w:rsidR="00106E17">
        <w:t>methods</w:t>
      </w:r>
      <w:r w:rsidR="00190108">
        <w:t xml:space="preserve"> (e.g. </w:t>
      </w:r>
      <w:r w:rsidR="00003E5B">
        <w:t>lack of confidence in ability to use digital interventions</w:t>
      </w:r>
      <w:r w:rsidR="00190108">
        <w:t>)</w:t>
      </w:r>
      <w:r w:rsidR="001B5867">
        <w:t>.</w:t>
      </w:r>
      <w:r w:rsidR="00611BC4">
        <w:t xml:space="preserve"> </w:t>
      </w:r>
      <w:r w:rsidR="001B5867">
        <w:t>Our qualitative study updated prior research published over a decade ago that highlighted concerns regarding limited computer access and poor computer skills among people at risk of DFUs.</w:t>
      </w:r>
      <w:r w:rsidR="001B5867" w:rsidRPr="001D21AF">
        <w:rPr>
          <w:rFonts w:cs="Times New Roman"/>
          <w:sz w:val="22"/>
        </w:rPr>
        <w:fldChar w:fldCharType="begin" w:fldLock="1"/>
      </w:r>
      <w:r w:rsidR="008736E8">
        <w:rPr>
          <w:rFonts w:cs="Times New Roman"/>
          <w:sz w:val="22"/>
        </w:rPr>
        <w:instrText>ADDIN CSL_CITATION { "citationItems" : [ { "id" : "ITEM-1", "itemData" : { "author" : [ { "dropping-particle" : "", "family" : "Burnside", "given" : "Jaclyn", "non-dropping-particle" : "", "parse-names" : false, "suffix" : "" }, { "dropping-particle" : "", "family" : "Wells", "given" : "Wendy", "non-dropping-particle" : "", "parse-names" : false, "suffix" : "" }, { "dropping-particle" : "", "family" : "Smith", "given" : "Maureen", "non-dropping-particle" : "", "parse-names" : false, "suffix" : "" }, { "dropping-particle" : "", "family" : "Game", "given" : "Fran", "non-dropping-particle" : "", "parse-names" : false, "suffix" : "" }, { "dropping-particle" : "", "family" : "Jeffcoate", "given" : "William", "non-dropping-particle" : "", "parse-names" : false, "suffix" : "" }, { "dropping-particle" : "", "family" : "Radford", "given" : "Kate", "non-dropping-particle" : "", "parse-names" : false, "suffix" : "" } ], "id" : "ITEM-1", "issued" : { "date-parts" : [ [ "2006" ] ] }, "title" : "Education for the prevention of foot ulcers: views of those with neuropathy", "type" : "article-journal" }, "uris" : [ "http://www.mendeley.com/documents/?uuid=7f9d3f38-8759-4c42-86e9-d43f2faf9952", "http://www.mendeley.com/documents/?uuid=abe2207d-a523-42d3-8685-2ce17e59b734" ] } ], "mendeley" : { "formattedCitation" : "[32]", "plainTextFormattedCitation" : "[32]", "previouslyFormattedCitation" : "[32]" }, "properties" : {  }, "schema" : "https://github.com/citation-style-language/schema/raw/master/csl-citation.json" }</w:instrText>
      </w:r>
      <w:r w:rsidR="001B5867" w:rsidRPr="001D21AF">
        <w:rPr>
          <w:rFonts w:cs="Times New Roman"/>
          <w:sz w:val="22"/>
        </w:rPr>
        <w:fldChar w:fldCharType="separate"/>
      </w:r>
      <w:r w:rsidR="007C2E8A" w:rsidRPr="007C2E8A">
        <w:rPr>
          <w:rFonts w:cs="Times New Roman"/>
          <w:noProof/>
          <w:sz w:val="22"/>
        </w:rPr>
        <w:t>[32]</w:t>
      </w:r>
      <w:r w:rsidR="001B5867" w:rsidRPr="001D21AF">
        <w:rPr>
          <w:rFonts w:cs="Times New Roman"/>
          <w:sz w:val="22"/>
        </w:rPr>
        <w:fldChar w:fldCharType="end"/>
      </w:r>
      <w:r w:rsidR="005567D7">
        <w:t xml:space="preserve"> </w:t>
      </w:r>
      <w:r w:rsidRPr="00B171AF">
        <w:t>Our gui</w:t>
      </w:r>
      <w:r>
        <w:t>ding principles succinctly sum</w:t>
      </w:r>
      <w:r w:rsidRPr="00B171AF">
        <w:t xml:space="preserve">marised the distinctive design objectives and features of </w:t>
      </w:r>
      <w:r>
        <w:t xml:space="preserve">the </w:t>
      </w:r>
      <w:r w:rsidR="003B62CE">
        <w:rPr>
          <w:rFonts w:cs="Arial"/>
        </w:rPr>
        <w:t>maintenance intervention</w:t>
      </w:r>
      <w:r>
        <w:t>, while our behavioural analysis and logic modelling comprehensively described the intervention and its potential mechanisms of action.</w:t>
      </w:r>
      <w:r w:rsidR="008F546C">
        <w:t xml:space="preserve"> </w:t>
      </w:r>
    </w:p>
    <w:p w14:paraId="5AC345EB" w14:textId="720BB5B2" w:rsidR="008D396D" w:rsidRDefault="001E7AE0" w:rsidP="008019D3">
      <w:r>
        <w:t xml:space="preserve">This is the first paper to </w:t>
      </w:r>
      <w:r w:rsidR="0067207D">
        <w:t>use this methodology to provide a comprehensive plan</w:t>
      </w:r>
      <w:r>
        <w:t xml:space="preserve"> </w:t>
      </w:r>
      <w:r w:rsidR="0067207D">
        <w:t xml:space="preserve">of </w:t>
      </w:r>
      <w:r>
        <w:t xml:space="preserve">a DFU intervention. </w:t>
      </w:r>
      <w:r w:rsidR="0067207D">
        <w:t>T</w:t>
      </w:r>
      <w:r w:rsidR="00DC13BC">
        <w:t xml:space="preserve">ransparent reporting of the intervention planning process </w:t>
      </w:r>
      <w:r w:rsidR="00C86A38">
        <w:t xml:space="preserve">will </w:t>
      </w:r>
      <w:r w:rsidR="00DC13BC">
        <w:t>allow other researchers to easily understand how this methodology could be applied to different intervention contexts</w:t>
      </w:r>
      <w:r w:rsidR="00F565FA">
        <w:t xml:space="preserve"> and facilitate comparison between different interventions</w:t>
      </w:r>
      <w:r w:rsidR="00DC13BC">
        <w:t>.</w:t>
      </w:r>
      <w:r w:rsidR="00F565FA">
        <w:fldChar w:fldCharType="begin" w:fldLock="1"/>
      </w:r>
      <w:r w:rsidR="008736E8">
        <w:instrText>ADDIN CSL_CITATION { "citationItems" : [ { "id" : "ITEM-1", "itemData" : { "author" : [ { "dropping-particle" : "", "family" : "Moore", "given" : "G.", "non-dropping-particle" : "", "parse-names" : false, "suffix" : "" }, { "dropping-particle" : "", "family" : "Audrey", "given" : "Suzanne", "non-dropping-particle" : "", "parse-names" : false, "suffix" : "" }, { "dropping-particle" : "", "family" : "Barker", "given" : "Mary", "non-dropping-particle" : "", "parse-names" : false, "suffix" : "" }, { "dropping-particle" : "", "family" : "Bond", "given" : "L.", "non-dropping-particle" : "", "parse-names" : false, "suffix" : "" }, { "dropping-particle" : "", "family" : "Bonell", "given" : "Chris", "non-dropping-particle" : "", "parse-names" : false, "suffix" : "" }, { "dropping-particle" : "", "family" : "Hardeman", "given" : "Wendy", "non-dropping-particle" : "", "parse-names" : false, "suffix" : "" }, { "dropping-particle" : "", "family" : "Moore", "given" : "Laurence", "non-dropping-particle" : "", "parse-names" : false, "suffix" : "" }, { "dropping-particle" : "", "family" : "O'Cathain", "given" : "A.", "non-dropping-particle" : "", "parse-names" : false, "suffix" : "" }, { "dropping-particle" : "", "family" : "Tinati", "given" : "Tannaze", "non-dropping-particle" : "", "parse-names" : false, "suffix" : "" }, { "dropping-particle" : "", "family" : "Wight", "given" : "Danny", "non-dropping-particle" : "", "parse-names" : false, "suffix" : "" }, { "dropping-particle" : "", "family" : "Baird", "given" : "Janis", "non-dropping-particle" : "", "parse-names" : false, "suffix" : "" } ], "id" : "ITEM-1", "issued" : { "date-parts" : [ [ "2012" ] ] }, "title" : "Process evaluation of complex interventions. UK Medical Research Council (MRC) guidance.", "type" : "article" }, "uris" : [ "http://www.mendeley.com/documents/?uuid=8c40c6a1-fa58-4cdd-8dc8-378db82d755f", "http://www.mendeley.com/documents/?uuid=2b5dc824-47d0-46ac-8356-b2e148c42a59" ] }, { "id" : "ITEM-2", "itemData" : { "DOI" : "10.1002/14651858.CD007610.pub3", "ISSN" : "14651858", "abstract" : "Ulceration of the feet, which can lead to the amputation of feet and legs, is a major problem for people with diabetes mellitus, and can cause substantial economic burden. Single preventive strategies have not been shown to reduce the incidence of foot ulceration to a significant extent. Therefore, in clinical practice, preventive interventions directed at patients, healthcare providers and/or the structure of health care are often combined (complex interventions). To assess the effectiveness of complex interventions in the prevention of foot ulcers in people with diabetes mellitus compared with single interventions, usual care or alternative complex interventions. A complex intervention is defined as an integrated care approach, combining two or more prevention strategies on at least two different levels of care: the patient, the healthcare provider and/or the structure of health care. For the second update we searched the Cochrane Wounds Group Specialised Register (searched 22 May 2015), The Cochrane Central Register of Controlled Trials (CENTRAL) (The Cochrane Library 2015, Issue 4), The Database of Abstracts of Reviews of Effects (DARE) (The Cochrane Library 2015, Issue 4), The Health Technology Assessment Database (HTA) (The Cochrane Library 2015, Issue 4), The NHS Economic Evaluation Database (NHS EED) (The Cochrane Library 2015, Issue 4), Ovid MEDLINE (1946 to 22 May 2015), Ovid MEDLINE (In-Process &amp; Other Non-Indexed Citations 21 May, 2015), Ovid EMBASE (1974 to 21 May, 2015) and EBSCO CINAHL (1982 to 22 May, 2015). Prospective randomised controlled trials (RCTs) which compared the effectiveness of combinations of preventive strategies, not solely patient education, for the prevention of foot ulcers in people with diabetes mellitus, with single interventions, usual care or alternative complex interventions. Two review authors were assigned to independently select studies, to extract study data and to assess risk of bias of included studies, using predefined criteria. Only six RCTs met the criteria for inclusion. The study characteristics differed substantially in terms of healthcare settings, the nature of the interventions studied and outcome measures reported. In three studies that compared the effect of an education-centred complex intervention with usual care or written instructions, only little evidence of benefit was found. Three studies compared the effect of more intensive and comprehensive complex interventions with usual care. One stud\u2026", "author" : [ { "dropping-particle" : "", "family" : "Hoogeveen", "given" : "Ruben C", "non-dropping-particle" : "", "parse-names" : false, "suffix" : "" }, { "dropping-particle" : "", "family" : "Dorresteijn", "given" : "Johannes AN", "non-dropping-particle" : "", "parse-names" : false, "suffix" : "" }, { "dropping-particle" : "", "family" : "Kriegsman", "given" : "Didi MW", "non-dropping-particle" : "", "parse-names" : false, "suffix" : "" }, { "dropping-particle" : "", "family" : "Valk", "given" : "Gerlof D", "non-dropping-particle" : "", "parse-names" : false, "suffix" : "" } ], "container-title" : "Cochrane Database of Systematic Reviews", "editor" : [ { "dropping-particle" : "", "family" : "Valk", "given" : "Gerlof D", "non-dropping-particle" : "", "parse-names" : false, "suffix" : "" } ], "id" : "ITEM-2", "issue" : "CD007610", "issued" : { "date-parts" : [ [ "2015", "8", "24" ] ] }, "page" : "1-42", "publisher" : "John Wiley &amp; Sons, Ltd", "publisher-place" : "Chichester, UK, UK", "title" : "Complex interventions for preventing diabetic foot ulceration", "type" : "article-journal", "volume" : "8" }, "uris" : [ "http://www.mendeley.com/documents/?uuid=e51ec912-940b-4414-8b09-af3c860e813b" ] }, { "id" : "ITEM-3", "itemData" : { "DOI" : "10.1111/j.1360-0443.2008.02291.x", "ISBN" : "0965-2140 (Print)\\r0965-2140 (Linking)", "ISSN" : "09652140", "PMID" : "18783495", "author" : [ { "dropping-particle" : "", "family" : "Michie", "given" : "Susan", "non-dropping-particle" : "", "parse-names" : false, "suffix" : "" }, { "dropping-particle" : "", "family" : "Abraham", "given" : "Charles", "non-dropping-particle" : "", "parse-names" : false, "suffix" : "" } ], "container-title" : "Addiction", "id" : "ITEM-3", "issue" : "9", "issued" : { "date-parts" : [ [ "2008" ] ] }, "page" : "1409-1410", "title" : "Advancing the science of behaviour change: a plea for scientific reporting", "type" : "article-journal", "volume" : "103" }, "uris" : [ "http://www.mendeley.com/documents/?uuid=1dc1a4ab-bc12-41c7-9695-61715add4f57" ] }, { "id" : "ITEM-4", "itemData" : { "DOI" : "10.1080/0887044031000141199", "ISBN" : "0887-0446", "ISSN" : "0887-0446", "abstract" : "This critical review assesses whether evaluation studies can answer three key questions about behaviour change interventions: 'Do they work? How well do they work? How do they work?' Reviews of intervention evaluations are examined, particularly those addressing decreasing unprotected sexual intercourse and smoking. Selection of outcome measures and calculation of effect sizes are discussed. The article also considers the extent to which evaluation reports specify (i) discrete intervention techniques and (ii) psychological mechanisms that account for observed behavioural change. It is concluded that intervention descriptions are often not specific about the techniques employed and that there is no clear correspondence between theoretical inspiration and adoption of particular change techniques. The review calls for experimental testing of specific theory-based techniques, separately and in combination.", "author" : [ { "dropping-particle" : "", "family" : "Michie", "given" : "Susan", "non-dropping-particle" : "", "parse-names" : false, "suffix" : "" }, { "dropping-particle" : "", "family" : "Abraham", "given" : "C", "non-dropping-particle" : "", "parse-names" : false, "suffix" : "" } ], "container-title" : "Psychology &amp; Health", "id" : "ITEM-4", "issue" : "1", "issued" : { "date-parts" : [ [ "2004" ] ] }, "page" : "29-49", "title" : "Interventions to change health behaviours: evidence-based or evidence-inspired?", "type" : "article-journal", "volume" : "19" }, "uris" : [ "http://www.mendeley.com/documents/?uuid=fee121dd-3eb3-4306-b3d7-f4e52b995d80" ] } ], "mendeley" : { "formattedCitation" : "[12,23\u201325]", "plainTextFormattedCitation" : "[12,23\u201325]", "previouslyFormattedCitation" : "[12,23\u201325]" }, "properties" : {  }, "schema" : "https://github.com/citation-style-language/schema/raw/master/csl-citation.json" }</w:instrText>
      </w:r>
      <w:r w:rsidR="00F565FA">
        <w:fldChar w:fldCharType="separate"/>
      </w:r>
      <w:r w:rsidR="00CE3561" w:rsidRPr="00CE3561">
        <w:rPr>
          <w:noProof/>
        </w:rPr>
        <w:t>[12,23–25]</w:t>
      </w:r>
      <w:r w:rsidR="00F565FA">
        <w:fldChar w:fldCharType="end"/>
      </w:r>
      <w:r w:rsidR="00F565FA">
        <w:t xml:space="preserve"> </w:t>
      </w:r>
      <w:r w:rsidR="00437C13">
        <w:t xml:space="preserve">The use of primary qualitative research allowed us to understand patients’ views on </w:t>
      </w:r>
      <w:r w:rsidR="00162302">
        <w:t xml:space="preserve">the delivery methods for behaviour </w:t>
      </w:r>
      <w:r w:rsidR="00162302" w:rsidRPr="00A63313">
        <w:t xml:space="preserve">change interventions and </w:t>
      </w:r>
      <w:r w:rsidR="00437C13" w:rsidRPr="00A63313">
        <w:t>three behaviours that have received little attention in the DFU literature to date: engaging in rapid self-referral, graded and regular physical activity, and emotional management</w:t>
      </w:r>
      <w:r w:rsidR="00D44C36" w:rsidRPr="00A63313">
        <w:t>.</w:t>
      </w:r>
      <w:r w:rsidR="00437C13" w:rsidRPr="00A63313">
        <w:t xml:space="preserve"> </w:t>
      </w:r>
      <w:r w:rsidR="00047D46" w:rsidRPr="00A63313">
        <w:t xml:space="preserve">For example, </w:t>
      </w:r>
      <w:r w:rsidR="00A63313" w:rsidRPr="00A63313">
        <w:t>participants had mixed reactions to some</w:t>
      </w:r>
      <w:r w:rsidR="00047D46" w:rsidRPr="00A63313">
        <w:t xml:space="preserve"> behaviours </w:t>
      </w:r>
      <w:r w:rsidR="00AB3F52" w:rsidRPr="00A63313">
        <w:t>(i.e. physical activity</w:t>
      </w:r>
      <w:r w:rsidR="00047D46" w:rsidRPr="00A63313">
        <w:t xml:space="preserve"> and </w:t>
      </w:r>
      <w:r w:rsidR="00AB3F52" w:rsidRPr="00A63313">
        <w:t xml:space="preserve">emotional management) </w:t>
      </w:r>
      <w:r w:rsidR="00047D46" w:rsidRPr="00A63313">
        <w:t xml:space="preserve">and design features </w:t>
      </w:r>
      <w:r w:rsidR="00A63313" w:rsidRPr="00A63313">
        <w:t>(e.g. email reminders), which were subsequently made optional</w:t>
      </w:r>
      <w:r w:rsidR="00AB3F52" w:rsidRPr="00A63313">
        <w:t xml:space="preserve">. </w:t>
      </w:r>
      <w:r w:rsidR="008D396D">
        <w:t xml:space="preserve">Participants also reported experiencing difficulties with accessing their DFU team when self-referring. </w:t>
      </w:r>
      <w:r w:rsidR="008D396D" w:rsidRPr="00F713C6">
        <w:t>Future</w:t>
      </w:r>
      <w:r w:rsidR="008D396D" w:rsidRPr="00F713C6" w:rsidDel="00A31E9C">
        <w:t xml:space="preserve"> </w:t>
      </w:r>
      <w:r w:rsidR="008D396D">
        <w:lastRenderedPageBreak/>
        <w:t>research should further explore and address any professional and organisational barriers to self-referral</w:t>
      </w:r>
      <w:r w:rsidR="00D63243">
        <w:t>.</w:t>
      </w:r>
    </w:p>
    <w:p w14:paraId="105E1DF1" w14:textId="3155F9F9" w:rsidR="006533D9" w:rsidRDefault="008D396D" w:rsidP="008019D3">
      <w:r>
        <w:t>The qualitative</w:t>
      </w:r>
      <w:r w:rsidRPr="00A63313">
        <w:t xml:space="preserve"> </w:t>
      </w:r>
      <w:r w:rsidR="002A7D38" w:rsidRPr="00A63313">
        <w:t xml:space="preserve">research used purposive sampling </w:t>
      </w:r>
      <w:r w:rsidR="00090579" w:rsidRPr="00A63313">
        <w:t>which</w:t>
      </w:r>
      <w:r w:rsidR="00090579">
        <w:t xml:space="preserve"> enabled us to explore </w:t>
      </w:r>
      <w:r w:rsidR="002A7D38">
        <w:t xml:space="preserve">the </w:t>
      </w:r>
      <w:r w:rsidR="008F66CE">
        <w:t>acceptability and feasibility of a digital intervention across</w:t>
      </w:r>
      <w:r w:rsidR="002A7D38">
        <w:t xml:space="preserve"> </w:t>
      </w:r>
      <w:r w:rsidR="008F66CE">
        <w:t xml:space="preserve">a diverse set of people, including </w:t>
      </w:r>
      <w:r w:rsidR="00090579">
        <w:t>those who were frequent and infrequent</w:t>
      </w:r>
      <w:r w:rsidR="008F66CE">
        <w:t xml:space="preserve"> internet </w:t>
      </w:r>
      <w:r w:rsidR="00090579">
        <w:t>users</w:t>
      </w:r>
      <w:r w:rsidR="008F66CE">
        <w:t>.</w:t>
      </w:r>
      <w:r w:rsidR="002A7D38">
        <w:t xml:space="preserve"> </w:t>
      </w:r>
      <w:r w:rsidR="00F21DA9">
        <w:t xml:space="preserve">Although the </w:t>
      </w:r>
      <w:r w:rsidR="001E313B">
        <w:t xml:space="preserve">sample was </w:t>
      </w:r>
      <w:r w:rsidR="00F21DA9">
        <w:t>representative of the</w:t>
      </w:r>
      <w:r w:rsidR="006F796F">
        <w:t xml:space="preserve"> population of people with DFUs (</w:t>
      </w:r>
      <w:r w:rsidR="004B1262">
        <w:t xml:space="preserve">who tend to be older </w:t>
      </w:r>
      <w:r w:rsidR="000A0E20">
        <w:fldChar w:fldCharType="begin" w:fldLock="1"/>
      </w:r>
      <w:r w:rsidR="00B55666">
        <w:instrText>ADDIN CSL_CITATION { "citationItems" : [ { "id" : "ITEM-1", "itemData" : { "DOI" : "9781783866762", "author" : [ { "dropping-particle" : "", "family" : "Clincal Audit and Registries Management Service", "given" : "", "non-dropping-particle" : "", "parse-names" : false, "suffix" : "" } ], "id" : "ITEM-1", "issued" : { "date-parts" : [ [ "2016" ] ] }, "number-of-pages" : "1-63", "title" : "National diabetes foot care audit report 2014-2015", "type" : "report" }, "uris" : [ "http://www.mendeley.com/documents/?uuid=3729823d-8439-4dfe-9344-ccb6598f6fcb" ] } ], "mendeley" : { "formattedCitation" : "[14]", "plainTextFormattedCitation" : "[14]", "previouslyFormattedCitation" : "[14]" }, "properties" : {  }, "schema" : "https://github.com/citation-style-language/schema/raw/master/csl-citation.json" }</w:instrText>
      </w:r>
      <w:r w:rsidR="000A0E20">
        <w:fldChar w:fldCharType="separate"/>
      </w:r>
      <w:r w:rsidR="00096E92" w:rsidRPr="00096E92">
        <w:rPr>
          <w:noProof/>
        </w:rPr>
        <w:t>[14]</w:t>
      </w:r>
      <w:r w:rsidR="000A0E20">
        <w:fldChar w:fldCharType="end"/>
      </w:r>
      <w:r w:rsidR="006F796F">
        <w:t xml:space="preserve"> </w:t>
      </w:r>
      <w:r w:rsidR="004B1262">
        <w:t>and may</w:t>
      </w:r>
      <w:r w:rsidR="006F796F">
        <w:t xml:space="preserve"> therefore be retired),</w:t>
      </w:r>
      <w:r w:rsidR="004B1262">
        <w:t xml:space="preserve"> i</w:t>
      </w:r>
      <w:r w:rsidR="00F21DA9">
        <w:t xml:space="preserve">t would be helpful to explore the views of younger and employed people, as they may report different barriers </w:t>
      </w:r>
      <w:r w:rsidR="00753C83">
        <w:t>to behaviour change</w:t>
      </w:r>
      <w:r w:rsidR="008F66CE">
        <w:t xml:space="preserve">. </w:t>
      </w:r>
      <w:r w:rsidR="00753C83">
        <w:t>T</w:t>
      </w:r>
      <w:r w:rsidR="006533D9">
        <w:t xml:space="preserve">he rapid scoping review allowed scientific evidence to be quickly incorporated into the intervention plan, </w:t>
      </w:r>
      <w:r w:rsidR="00753C83">
        <w:t xml:space="preserve">but </w:t>
      </w:r>
      <w:r w:rsidR="006533D9">
        <w:t xml:space="preserve">it was not systematic, so it is possible that some literature </w:t>
      </w:r>
      <w:r w:rsidR="00753C83">
        <w:t>was</w:t>
      </w:r>
      <w:r w:rsidR="006533D9">
        <w:t xml:space="preserve"> missed. </w:t>
      </w:r>
    </w:p>
    <w:p w14:paraId="05AF6AAA" w14:textId="72B628B5" w:rsidR="00C86A38" w:rsidRDefault="00162302" w:rsidP="00D471B5">
      <w:r>
        <w:t>Recent NICE guidelines for the prevention and management of diabetic foot problems</w:t>
      </w:r>
      <w:r w:rsidR="000868F9">
        <w:t xml:space="preserve"> </w:t>
      </w:r>
      <w:r w:rsidR="000868F9">
        <w:fldChar w:fldCharType="begin" w:fldLock="1"/>
      </w:r>
      <w:r w:rsidR="00096E92">
        <w:instrText>ADDIN CSL_CITATION { "citationItems" : [ { "id" : "ITEM-1", "itemData" : { "author" : [ { "dropping-particle" : "", "family" : "NICE", "given" : "", "non-dropping-particle" : "", "parse-names" : false, "suffix" : "" } ], "id" : "ITEM-1", "issued" : { "date-parts" : [ [ "2015" ] ] }, "title" : "Diabetic foot problems: prevention and management", "type" : "report" }, "uris" : [ "http://www.mendeley.com/documents/?uuid=5e1d36ea-d15f-42a3-8954-3d305387c416" ] } ], "mendeley" : { "formattedCitation" : "[2]", "plainTextFormattedCitation" : "[2]", "previouslyFormattedCitation" : "[2]" }, "properties" : {  }, "schema" : "https://github.com/citation-style-language/schema/raw/master/csl-citation.json" }</w:instrText>
      </w:r>
      <w:r w:rsidR="000868F9">
        <w:fldChar w:fldCharType="separate"/>
      </w:r>
      <w:r w:rsidR="00096E92" w:rsidRPr="00096E92">
        <w:rPr>
          <w:noProof/>
        </w:rPr>
        <w:t>[2]</w:t>
      </w:r>
      <w:r w:rsidR="000868F9">
        <w:fldChar w:fldCharType="end"/>
      </w:r>
      <w:r>
        <w:t xml:space="preserve"> identified a need to develop </w:t>
      </w:r>
      <w:r w:rsidR="00090579">
        <w:t xml:space="preserve">and evaluate </w:t>
      </w:r>
      <w:r w:rsidRPr="00162302">
        <w:rPr>
          <w:rFonts w:cs="Arial-BoldItalicMT"/>
          <w:bCs/>
          <w:iCs/>
        </w:rPr>
        <w:t>new interventions targeting psychological</w:t>
      </w:r>
      <w:r>
        <w:rPr>
          <w:rFonts w:cs="Arial-BoldItalicMT"/>
          <w:bCs/>
          <w:iCs/>
        </w:rPr>
        <w:t xml:space="preserve"> and behavioural factors. </w:t>
      </w:r>
      <w:r w:rsidR="00090579">
        <w:rPr>
          <w:rFonts w:cs="Arial-BoldItalicMT"/>
          <w:bCs/>
          <w:iCs/>
        </w:rPr>
        <w:t>Our</w:t>
      </w:r>
      <w:r>
        <w:rPr>
          <w:rFonts w:cs="Arial-BoldItalicMT"/>
          <w:bCs/>
          <w:iCs/>
        </w:rPr>
        <w:t xml:space="preserve"> </w:t>
      </w:r>
      <w:r w:rsidR="000868F9">
        <w:rPr>
          <w:rFonts w:cs="Arial-BoldItalicMT"/>
          <w:bCs/>
          <w:iCs/>
        </w:rPr>
        <w:t xml:space="preserve">research has provided a plan for such an intervention, as well as </w:t>
      </w:r>
      <w:r w:rsidR="005634A9">
        <w:t>identif</w:t>
      </w:r>
      <w:r w:rsidR="0019386E">
        <w:t>ied</w:t>
      </w:r>
      <w:r w:rsidR="0019386E" w:rsidDel="00106E17">
        <w:t xml:space="preserve"> </w:t>
      </w:r>
      <w:r w:rsidR="006533D9" w:rsidDel="00106E17">
        <w:t xml:space="preserve">potential barriers to behaviour change and behaviour change techniques that </w:t>
      </w:r>
      <w:r w:rsidR="00955D97" w:rsidDel="00106E17">
        <w:t>are likely to be useful</w:t>
      </w:r>
      <w:r w:rsidR="006533D9" w:rsidDel="00106E17">
        <w:t xml:space="preserve"> within clinical practice. </w:t>
      </w:r>
      <w:r w:rsidR="006533D9">
        <w:t xml:space="preserve">In future work, we </w:t>
      </w:r>
      <w:r w:rsidR="00F41392">
        <w:t>intend to</w:t>
      </w:r>
      <w:r w:rsidR="006533D9">
        <w:t xml:space="preserve"> use this intervention plan to develop the </w:t>
      </w:r>
      <w:r w:rsidR="003B62CE">
        <w:rPr>
          <w:rFonts w:cs="Arial"/>
        </w:rPr>
        <w:t>maintenance intervention</w:t>
      </w:r>
      <w:r w:rsidR="003B62CE" w:rsidDel="003B62CE">
        <w:t xml:space="preserve"> </w:t>
      </w:r>
      <w:r w:rsidR="00F41392">
        <w:t xml:space="preserve">and then conduct an effectiveness trial to evaluate the effectiveness </w:t>
      </w:r>
      <w:r w:rsidR="00984296">
        <w:t xml:space="preserve">and cost-effectiveness </w:t>
      </w:r>
      <w:r w:rsidR="00F41392">
        <w:t xml:space="preserve">of </w:t>
      </w:r>
      <w:r w:rsidR="00984296">
        <w:t>the entire REDUCE intervention</w:t>
      </w:r>
      <w:r w:rsidR="004C15AD">
        <w:t>,</w:t>
      </w:r>
      <w:r w:rsidR="00984296">
        <w:t xml:space="preserve"> whilst also examining if the intervention </w:t>
      </w:r>
      <w:r w:rsidR="00A13218">
        <w:t>works as hypothesised</w:t>
      </w:r>
      <w:r w:rsidR="00D471B5">
        <w:t xml:space="preserve">. </w:t>
      </w:r>
    </w:p>
    <w:p w14:paraId="38884C7F" w14:textId="77777777" w:rsidR="0020634D" w:rsidRDefault="0020634D" w:rsidP="0020634D">
      <w:pPr>
        <w:pStyle w:val="Heading1"/>
      </w:pPr>
      <w:r>
        <w:t>Acknowledgments</w:t>
      </w:r>
    </w:p>
    <w:p w14:paraId="5FEB7B94" w14:textId="77777777" w:rsidR="0020634D" w:rsidRDefault="0020634D" w:rsidP="0020634D">
      <w:r>
        <w:t>The research team acknowledges the support of the National Institute of Health Research Clinical Research Network (NIHR CRN). We are grateful to the members of the REDUCE PPI panel for their valuable input on the study materials and interview schedule, and the participants who took part in this research.</w:t>
      </w:r>
    </w:p>
    <w:p w14:paraId="67F0B5A1" w14:textId="77777777" w:rsidR="0020634D" w:rsidRDefault="0020634D" w:rsidP="0020634D">
      <w:pPr>
        <w:pStyle w:val="Heading1"/>
      </w:pPr>
      <w:r>
        <w:t>Competing interests</w:t>
      </w:r>
    </w:p>
    <w:p w14:paraId="1874CBAA" w14:textId="77777777" w:rsidR="0020634D" w:rsidRDefault="0020634D" w:rsidP="0020634D">
      <w:pPr>
        <w:rPr>
          <w:shd w:val="clear" w:color="auto" w:fill="FFFFFF"/>
        </w:rPr>
      </w:pPr>
      <w:r>
        <w:rPr>
          <w:shd w:val="clear" w:color="auto" w:fill="FFFFFF"/>
        </w:rPr>
        <w:lastRenderedPageBreak/>
        <w:t>All authors have completed the ICMJE uniform disclosure form at </w:t>
      </w:r>
      <w:hyperlink r:id="rId11" w:history="1">
        <w:r w:rsidRPr="00883DCD">
          <w:t>www.icmje.org/coi_disclosure.pdf</w:t>
        </w:r>
      </w:hyperlink>
      <w:r>
        <w:rPr>
          <w:shd w:val="clear" w:color="auto" w:fill="FFFFFF"/>
        </w:rPr>
        <w:t> and declare: KG, KS, KV, LY, FG, TC, ND, GR and KB had financial support from NIHR for the submitted work; TC had other support from NIHR; no financial relationships with any organisations that might have an interest in the submitted work in the previous three years; and no other relationships or activities that could appear to have influenced the submitted work.</w:t>
      </w:r>
    </w:p>
    <w:p w14:paraId="53B5FAFE" w14:textId="77777777" w:rsidR="0020634D" w:rsidRDefault="0020634D" w:rsidP="0020634D">
      <w:pPr>
        <w:pStyle w:val="Heading1"/>
      </w:pPr>
      <w:r>
        <w:t>Funding</w:t>
      </w:r>
    </w:p>
    <w:p w14:paraId="076AD1FF" w14:textId="77777777" w:rsidR="0020634D" w:rsidRDefault="0020634D" w:rsidP="0020634D">
      <w:pPr>
        <w:rPr>
          <w:rFonts w:ascii="Calibri" w:eastAsia="Times New Roman" w:hAnsi="Calibri"/>
          <w:sz w:val="28"/>
          <w:szCs w:val="28"/>
        </w:rPr>
      </w:pPr>
      <w:r w:rsidRPr="00C425EA">
        <w:rPr>
          <w:shd w:val="clear" w:color="auto" w:fill="FFFFFF"/>
        </w:rPr>
        <w:t xml:space="preserve">This </w:t>
      </w:r>
      <w:r>
        <w:rPr>
          <w:shd w:val="clear" w:color="auto" w:fill="FFFFFF"/>
        </w:rPr>
        <w:t>article</w:t>
      </w:r>
      <w:r w:rsidRPr="00C425EA">
        <w:rPr>
          <w:shd w:val="clear" w:color="auto" w:fill="FFFFFF"/>
        </w:rPr>
        <w:t xml:space="preserve"> summarises independent research funded by the National Institute for Health Research (NIHR) under its Programme Development Grants Programme (Grant Reference Number RP-DG-0615-10005). The views expressed are those of the author(s) and not necessarily those of the NHS, the NIHR or the Department of Health.</w:t>
      </w:r>
    </w:p>
    <w:p w14:paraId="2806D072" w14:textId="77777777" w:rsidR="0020634D" w:rsidRDefault="0020634D" w:rsidP="0020634D">
      <w:pPr>
        <w:pStyle w:val="Heading1"/>
      </w:pPr>
      <w:r>
        <w:t>Contributions</w:t>
      </w:r>
    </w:p>
    <w:p w14:paraId="287770B8" w14:textId="7D7031F2" w:rsidR="0020634D" w:rsidRDefault="00E4733A" w:rsidP="0020634D">
      <w:r>
        <w:t xml:space="preserve">KGre, KS, KV, LY, FG, TC, GR, ND, KGra, JW and KB </w:t>
      </w:r>
      <w:r w:rsidR="0020634D">
        <w:t>designed the study. KG, KS, KB, and LY led the intervention planning, with input from the other co-authors. KG</w:t>
      </w:r>
      <w:r>
        <w:t>re</w:t>
      </w:r>
      <w:r w:rsidR="0020634D">
        <w:t xml:space="preserve"> and KS were responsible for recruitment, carrying out the interviews, and analysing the data, with support from KB. KG</w:t>
      </w:r>
      <w:r>
        <w:t>re</w:t>
      </w:r>
      <w:r w:rsidR="0020634D">
        <w:t xml:space="preserve"> and KS jointly drafted the manuscript with initial support from KB and LY. </w:t>
      </w:r>
      <w:r>
        <w:t>KGre, KS, KV, LY, FG, TC, GR, ND, KGra, JW and KB</w:t>
      </w:r>
      <w:r w:rsidR="0020634D">
        <w:t xml:space="preserve"> critically reviewed the manuscript, contributing important intellectual content, and approved the final manuscript. </w:t>
      </w:r>
    </w:p>
    <w:p w14:paraId="092C0B61" w14:textId="77777777" w:rsidR="0020634D" w:rsidRDefault="0020634D" w:rsidP="0020634D">
      <w:pPr>
        <w:pStyle w:val="Heading1"/>
      </w:pPr>
      <w:r w:rsidRPr="00DF1096">
        <w:t xml:space="preserve">Data sharing statement </w:t>
      </w:r>
    </w:p>
    <w:p w14:paraId="79BD351E" w14:textId="77777777" w:rsidR="0020634D" w:rsidRDefault="0020634D" w:rsidP="0020634D">
      <w:r w:rsidRPr="00DF1096">
        <w:t>No additional data are available.</w:t>
      </w:r>
    </w:p>
    <w:p w14:paraId="359BB381" w14:textId="77777777" w:rsidR="002E742D" w:rsidRDefault="002E742D" w:rsidP="00A31E9C">
      <w:pPr>
        <w:pStyle w:val="Heading1"/>
      </w:pPr>
      <w:r>
        <w:t>References</w:t>
      </w:r>
    </w:p>
    <w:p w14:paraId="2AA25543" w14:textId="63496D47" w:rsidR="008736E8" w:rsidRPr="008736E8" w:rsidRDefault="00DF1096" w:rsidP="008736E8">
      <w:pPr>
        <w:widowControl w:val="0"/>
        <w:autoSpaceDE w:val="0"/>
        <w:autoSpaceDN w:val="0"/>
        <w:adjustRightInd w:val="0"/>
        <w:ind w:left="640" w:hanging="640"/>
        <w:rPr>
          <w:rFonts w:cs="Times New Roman"/>
          <w:noProof/>
          <w:szCs w:val="24"/>
        </w:rPr>
      </w:pPr>
      <w:r>
        <w:fldChar w:fldCharType="begin" w:fldLock="1"/>
      </w:r>
      <w:r>
        <w:instrText xml:space="preserve">ADDIN Mendeley Bibliography CSL_BIBLIOGRAPHY </w:instrText>
      </w:r>
      <w:r>
        <w:fldChar w:fldCharType="separate"/>
      </w:r>
      <w:r w:rsidR="008736E8" w:rsidRPr="008736E8">
        <w:rPr>
          <w:rFonts w:cs="Times New Roman"/>
          <w:noProof/>
          <w:szCs w:val="24"/>
        </w:rPr>
        <w:t xml:space="preserve">1 </w:t>
      </w:r>
      <w:r w:rsidR="008736E8" w:rsidRPr="008736E8">
        <w:rPr>
          <w:rFonts w:cs="Times New Roman"/>
          <w:noProof/>
          <w:szCs w:val="24"/>
        </w:rPr>
        <w:tab/>
        <w:t xml:space="preserve">Singh N, Armstrong DG, Lipsky BA. Preventing foot ulcers. </w:t>
      </w:r>
      <w:r w:rsidR="008736E8" w:rsidRPr="008736E8">
        <w:rPr>
          <w:rFonts w:cs="Times New Roman"/>
          <w:i/>
          <w:iCs/>
          <w:noProof/>
          <w:szCs w:val="24"/>
        </w:rPr>
        <w:t>J Am Med Assoc</w:t>
      </w:r>
      <w:r w:rsidR="008736E8" w:rsidRPr="008736E8">
        <w:rPr>
          <w:rFonts w:cs="Times New Roman"/>
          <w:noProof/>
          <w:szCs w:val="24"/>
        </w:rPr>
        <w:t xml:space="preserve"> 2005;293:217–28. doi:10.1001/jama.293.2.217</w:t>
      </w:r>
    </w:p>
    <w:p w14:paraId="30ADB213"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lastRenderedPageBreak/>
        <w:t xml:space="preserve">2 </w:t>
      </w:r>
      <w:r w:rsidRPr="008736E8">
        <w:rPr>
          <w:rFonts w:cs="Times New Roman"/>
          <w:noProof/>
          <w:szCs w:val="24"/>
        </w:rPr>
        <w:tab/>
        <w:t>NICE. Diabetic foot problems: prevention and management. 2015</w:t>
      </w:r>
    </w:p>
    <w:p w14:paraId="1295485D"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 </w:t>
      </w:r>
      <w:r w:rsidRPr="008736E8">
        <w:rPr>
          <w:rFonts w:cs="Times New Roman"/>
          <w:noProof/>
          <w:szCs w:val="24"/>
        </w:rPr>
        <w:tab/>
        <w:t>Kerr M. Improving footcare for people with diabetes and saving money: an economic study in England. 2017</w:t>
      </w:r>
    </w:p>
    <w:p w14:paraId="0405D9E0"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4 </w:t>
      </w:r>
      <w:r w:rsidRPr="008736E8">
        <w:rPr>
          <w:rFonts w:cs="Times New Roman"/>
          <w:noProof/>
          <w:szCs w:val="24"/>
        </w:rPr>
        <w:tab/>
        <w:t xml:space="preserve">Margolis D, Kantor J, Berlin J. Healing of diabetic neuropathic foot ulcers receiving standard treatment. </w:t>
      </w:r>
      <w:r w:rsidRPr="008736E8">
        <w:rPr>
          <w:rFonts w:cs="Times New Roman"/>
          <w:i/>
          <w:iCs/>
          <w:noProof/>
          <w:szCs w:val="24"/>
        </w:rPr>
        <w:t>Diabetes Care</w:t>
      </w:r>
      <w:r w:rsidRPr="008736E8">
        <w:rPr>
          <w:rFonts w:cs="Times New Roman"/>
          <w:noProof/>
          <w:szCs w:val="24"/>
        </w:rPr>
        <w:t xml:space="preserve"> 1999;22:692–5.</w:t>
      </w:r>
    </w:p>
    <w:p w14:paraId="6F8421CA"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5 </w:t>
      </w:r>
      <w:r w:rsidRPr="008736E8">
        <w:rPr>
          <w:rFonts w:cs="Times New Roman"/>
          <w:noProof/>
          <w:szCs w:val="24"/>
        </w:rPr>
        <w:tab/>
        <w:t xml:space="preserve">Boulton AJM. The diabetic foot: Grand overview, epidemiology and pathogenesis. </w:t>
      </w:r>
      <w:r w:rsidRPr="008736E8">
        <w:rPr>
          <w:rFonts w:cs="Times New Roman"/>
          <w:i/>
          <w:iCs/>
          <w:noProof/>
          <w:szCs w:val="24"/>
        </w:rPr>
        <w:t>Diabetes Metab Res Rev</w:t>
      </w:r>
      <w:r w:rsidRPr="008736E8">
        <w:rPr>
          <w:rFonts w:cs="Times New Roman"/>
          <w:noProof/>
          <w:szCs w:val="24"/>
        </w:rPr>
        <w:t xml:space="preserve"> 2008;24:S3–6. doi:10.1002/dmrr.833</w:t>
      </w:r>
    </w:p>
    <w:p w14:paraId="3B114429"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6 </w:t>
      </w:r>
      <w:r w:rsidRPr="008736E8">
        <w:rPr>
          <w:rFonts w:cs="Times New Roman"/>
          <w:noProof/>
          <w:szCs w:val="24"/>
        </w:rPr>
        <w:tab/>
        <w:t xml:space="preserve">Armstrong DG, Boulton AJM, Bus SA. Diabetic foot ulcers and their recurrence. </w:t>
      </w:r>
      <w:r w:rsidRPr="008736E8">
        <w:rPr>
          <w:rFonts w:cs="Times New Roman"/>
          <w:i/>
          <w:iCs/>
          <w:noProof/>
          <w:szCs w:val="24"/>
        </w:rPr>
        <w:t>N Engl J Med</w:t>
      </w:r>
      <w:r w:rsidRPr="008736E8">
        <w:rPr>
          <w:rFonts w:cs="Times New Roman"/>
          <w:noProof/>
          <w:szCs w:val="24"/>
        </w:rPr>
        <w:t xml:space="preserve"> 2017;376:2367–75. doi:10.1056/NEJMra1615439</w:t>
      </w:r>
    </w:p>
    <w:p w14:paraId="2070A373"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7 </w:t>
      </w:r>
      <w:r w:rsidRPr="008736E8">
        <w:rPr>
          <w:rFonts w:cs="Times New Roman"/>
          <w:noProof/>
          <w:szCs w:val="24"/>
        </w:rPr>
        <w:tab/>
        <w:t xml:space="preserve">Ismail K, Winkley K, Stahl D, </w:t>
      </w:r>
      <w:r w:rsidRPr="008736E8">
        <w:rPr>
          <w:rFonts w:cs="Times New Roman"/>
          <w:i/>
          <w:iCs/>
          <w:noProof/>
          <w:szCs w:val="24"/>
        </w:rPr>
        <w:t>et al.</w:t>
      </w:r>
      <w:r w:rsidRPr="008736E8">
        <w:rPr>
          <w:rFonts w:cs="Times New Roman"/>
          <w:noProof/>
          <w:szCs w:val="24"/>
        </w:rPr>
        <w:t xml:space="preserve"> A cohort study of people with diabetes and their first foot ulcer. </w:t>
      </w:r>
      <w:r w:rsidRPr="008736E8">
        <w:rPr>
          <w:rFonts w:cs="Times New Roman"/>
          <w:i/>
          <w:iCs/>
          <w:noProof/>
          <w:szCs w:val="24"/>
        </w:rPr>
        <w:t>Diabetes Care</w:t>
      </w:r>
      <w:r w:rsidRPr="008736E8">
        <w:rPr>
          <w:rFonts w:cs="Times New Roman"/>
          <w:noProof/>
          <w:szCs w:val="24"/>
        </w:rPr>
        <w:t xml:space="preserve"> 2007;30:1473–9.</w:t>
      </w:r>
    </w:p>
    <w:p w14:paraId="1C3B425B"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8 </w:t>
      </w:r>
      <w:r w:rsidRPr="008736E8">
        <w:rPr>
          <w:rFonts w:cs="Times New Roman"/>
          <w:noProof/>
          <w:szCs w:val="24"/>
        </w:rPr>
        <w:tab/>
        <w:t xml:space="preserve">van Netten JJ, Price PE, Lavery LA, </w:t>
      </w:r>
      <w:r w:rsidRPr="008736E8">
        <w:rPr>
          <w:rFonts w:cs="Times New Roman"/>
          <w:i/>
          <w:iCs/>
          <w:noProof/>
          <w:szCs w:val="24"/>
        </w:rPr>
        <w:t>et al.</w:t>
      </w:r>
      <w:r w:rsidRPr="008736E8">
        <w:rPr>
          <w:rFonts w:cs="Times New Roman"/>
          <w:noProof/>
          <w:szCs w:val="24"/>
        </w:rPr>
        <w:t xml:space="preserve"> Prevention of foot ulcers in the at-risk patient with diabetes: a systematic review. </w:t>
      </w:r>
      <w:r w:rsidRPr="008736E8">
        <w:rPr>
          <w:rFonts w:cs="Times New Roman"/>
          <w:i/>
          <w:iCs/>
          <w:noProof/>
          <w:szCs w:val="24"/>
        </w:rPr>
        <w:t>Diabetes Metab Res Rev</w:t>
      </w:r>
      <w:r w:rsidRPr="008736E8">
        <w:rPr>
          <w:rFonts w:cs="Times New Roman"/>
          <w:noProof/>
          <w:szCs w:val="24"/>
        </w:rPr>
        <w:t xml:space="preserve"> 2016;32:84–98. doi:10.1002/dmrr.2701</w:t>
      </w:r>
    </w:p>
    <w:p w14:paraId="286D4CCA"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9 </w:t>
      </w:r>
      <w:r w:rsidRPr="008736E8">
        <w:rPr>
          <w:rFonts w:cs="Times New Roman"/>
          <w:noProof/>
          <w:szCs w:val="24"/>
        </w:rPr>
        <w:tab/>
        <w:t xml:space="preserve">Mason J, O’Keeffe C, McIntosh A, </w:t>
      </w:r>
      <w:r w:rsidRPr="008736E8">
        <w:rPr>
          <w:rFonts w:cs="Times New Roman"/>
          <w:i/>
          <w:iCs/>
          <w:noProof/>
          <w:szCs w:val="24"/>
        </w:rPr>
        <w:t>et al.</w:t>
      </w:r>
      <w:r w:rsidRPr="008736E8">
        <w:rPr>
          <w:rFonts w:cs="Times New Roman"/>
          <w:noProof/>
          <w:szCs w:val="24"/>
        </w:rPr>
        <w:t xml:space="preserve"> A systematic review of foot ulcer in patients with Type 2 diabetes mellitus. I: prevention. </w:t>
      </w:r>
      <w:r w:rsidRPr="008736E8">
        <w:rPr>
          <w:rFonts w:cs="Times New Roman"/>
          <w:i/>
          <w:iCs/>
          <w:noProof/>
          <w:szCs w:val="24"/>
        </w:rPr>
        <w:t>Diabet Med</w:t>
      </w:r>
      <w:r w:rsidRPr="008736E8">
        <w:rPr>
          <w:rFonts w:cs="Times New Roman"/>
          <w:noProof/>
          <w:szCs w:val="24"/>
        </w:rPr>
        <w:t xml:space="preserve"> 1999;16:801–12. doi:10.1046/j.1464-5491.1999.00133.x</w:t>
      </w:r>
    </w:p>
    <w:p w14:paraId="0427AFE9"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10 </w:t>
      </w:r>
      <w:r w:rsidRPr="008736E8">
        <w:rPr>
          <w:rFonts w:cs="Times New Roman"/>
          <w:noProof/>
          <w:szCs w:val="24"/>
        </w:rPr>
        <w:tab/>
        <w:t xml:space="preserve">Dorresteijn J, Kriegsman D, Assendelft W, </w:t>
      </w:r>
      <w:r w:rsidRPr="008736E8">
        <w:rPr>
          <w:rFonts w:cs="Times New Roman"/>
          <w:i/>
          <w:iCs/>
          <w:noProof/>
          <w:szCs w:val="24"/>
        </w:rPr>
        <w:t>et al.</w:t>
      </w:r>
      <w:r w:rsidRPr="008736E8">
        <w:rPr>
          <w:rFonts w:cs="Times New Roman"/>
          <w:noProof/>
          <w:szCs w:val="24"/>
        </w:rPr>
        <w:t xml:space="preserve"> Patient Education for Preventing Diabetic Foot Ulceration. </w:t>
      </w:r>
      <w:r w:rsidRPr="008736E8">
        <w:rPr>
          <w:rFonts w:cs="Times New Roman"/>
          <w:i/>
          <w:iCs/>
          <w:noProof/>
          <w:szCs w:val="24"/>
        </w:rPr>
        <w:t>Cochrane Database Syst Rev</w:t>
      </w:r>
      <w:r w:rsidRPr="008736E8">
        <w:rPr>
          <w:rFonts w:cs="Times New Roman"/>
          <w:noProof/>
          <w:szCs w:val="24"/>
        </w:rPr>
        <w:t xml:space="preserve"> Published Online First: 2012. doi:10.1002/14651858.CD001488.pub2</w:t>
      </w:r>
    </w:p>
    <w:p w14:paraId="01943EE9"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11 </w:t>
      </w:r>
      <w:r w:rsidRPr="008736E8">
        <w:rPr>
          <w:rFonts w:cs="Times New Roman"/>
          <w:noProof/>
          <w:szCs w:val="24"/>
        </w:rPr>
        <w:tab/>
        <w:t xml:space="preserve">Hunt DL. Diabetes: foot ulcers and amputations. </w:t>
      </w:r>
      <w:r w:rsidRPr="008736E8">
        <w:rPr>
          <w:rFonts w:cs="Times New Roman"/>
          <w:i/>
          <w:iCs/>
          <w:noProof/>
          <w:szCs w:val="24"/>
        </w:rPr>
        <w:t>BMJ Clin Evid</w:t>
      </w:r>
      <w:r w:rsidRPr="008736E8">
        <w:rPr>
          <w:rFonts w:cs="Times New Roman"/>
          <w:noProof/>
          <w:szCs w:val="24"/>
        </w:rPr>
        <w:t xml:space="preserve"> 2011;2011:1–44.</w:t>
      </w:r>
    </w:p>
    <w:p w14:paraId="2F3E2C24"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12 </w:t>
      </w:r>
      <w:r w:rsidRPr="008736E8">
        <w:rPr>
          <w:rFonts w:cs="Times New Roman"/>
          <w:noProof/>
          <w:szCs w:val="24"/>
        </w:rPr>
        <w:tab/>
        <w:t xml:space="preserve">Hoogeveen RC, Dorresteijn JA, Kriegsman DM, </w:t>
      </w:r>
      <w:r w:rsidRPr="008736E8">
        <w:rPr>
          <w:rFonts w:cs="Times New Roman"/>
          <w:i/>
          <w:iCs/>
          <w:noProof/>
          <w:szCs w:val="24"/>
        </w:rPr>
        <w:t>et al.</w:t>
      </w:r>
      <w:r w:rsidRPr="008736E8">
        <w:rPr>
          <w:rFonts w:cs="Times New Roman"/>
          <w:noProof/>
          <w:szCs w:val="24"/>
        </w:rPr>
        <w:t xml:space="preserve"> Complex interventions for </w:t>
      </w:r>
      <w:r w:rsidRPr="008736E8">
        <w:rPr>
          <w:rFonts w:cs="Times New Roman"/>
          <w:noProof/>
          <w:szCs w:val="24"/>
        </w:rPr>
        <w:lastRenderedPageBreak/>
        <w:t xml:space="preserve">preventing diabetic foot ulceration. </w:t>
      </w:r>
      <w:r w:rsidRPr="008736E8">
        <w:rPr>
          <w:rFonts w:cs="Times New Roman"/>
          <w:i/>
          <w:iCs/>
          <w:noProof/>
          <w:szCs w:val="24"/>
        </w:rPr>
        <w:t>Cochrane Database Syst Rev</w:t>
      </w:r>
      <w:r w:rsidRPr="008736E8">
        <w:rPr>
          <w:rFonts w:cs="Times New Roman"/>
          <w:noProof/>
          <w:szCs w:val="24"/>
        </w:rPr>
        <w:t xml:space="preserve"> 2015;8:1–42. doi:10.1002/14651858.CD007610.pub3</w:t>
      </w:r>
    </w:p>
    <w:p w14:paraId="7F301D18"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13 </w:t>
      </w:r>
      <w:r w:rsidRPr="008736E8">
        <w:rPr>
          <w:rFonts w:cs="Times New Roman"/>
          <w:noProof/>
          <w:szCs w:val="24"/>
        </w:rPr>
        <w:tab/>
        <w:t xml:space="preserve">Vileikyte L. Psychosocial and behavioral aspects of diabetic foot lesions. </w:t>
      </w:r>
      <w:r w:rsidRPr="008736E8">
        <w:rPr>
          <w:rFonts w:cs="Times New Roman"/>
          <w:i/>
          <w:iCs/>
          <w:noProof/>
          <w:szCs w:val="24"/>
        </w:rPr>
        <w:t>Curr Diab Rep</w:t>
      </w:r>
      <w:r w:rsidRPr="008736E8">
        <w:rPr>
          <w:rFonts w:cs="Times New Roman"/>
          <w:noProof/>
          <w:szCs w:val="24"/>
        </w:rPr>
        <w:t xml:space="preserve"> 2008;8:119–25. doi:10.1007/s11892-008-0022-1</w:t>
      </w:r>
    </w:p>
    <w:p w14:paraId="73D91A03"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14 </w:t>
      </w:r>
      <w:r w:rsidRPr="008736E8">
        <w:rPr>
          <w:rFonts w:cs="Times New Roman"/>
          <w:noProof/>
          <w:szCs w:val="24"/>
        </w:rPr>
        <w:tab/>
        <w:t>Clincal Audit and Registries Management Service. National diabetes foot care audit report 2014-2015. 2016 doi:9781783866762</w:t>
      </w:r>
    </w:p>
    <w:p w14:paraId="6AC7EA16"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15 </w:t>
      </w:r>
      <w:r w:rsidRPr="008736E8">
        <w:rPr>
          <w:rFonts w:cs="Times New Roman"/>
          <w:noProof/>
          <w:szCs w:val="24"/>
        </w:rPr>
        <w:tab/>
        <w:t xml:space="preserve">Armstrong DG, Lavery LA, Holtz-Neiderer K, </w:t>
      </w:r>
      <w:r w:rsidRPr="008736E8">
        <w:rPr>
          <w:rFonts w:cs="Times New Roman"/>
          <w:i/>
          <w:iCs/>
          <w:noProof/>
          <w:szCs w:val="24"/>
        </w:rPr>
        <w:t>et al.</w:t>
      </w:r>
      <w:r w:rsidRPr="008736E8">
        <w:rPr>
          <w:rFonts w:cs="Times New Roman"/>
          <w:noProof/>
          <w:szCs w:val="24"/>
        </w:rPr>
        <w:t xml:space="preserve"> Variability in activity may precede diabetic foot ulceration. </w:t>
      </w:r>
      <w:r w:rsidRPr="008736E8">
        <w:rPr>
          <w:rFonts w:cs="Times New Roman"/>
          <w:i/>
          <w:iCs/>
          <w:noProof/>
          <w:szCs w:val="24"/>
        </w:rPr>
        <w:t>Diabetes Care</w:t>
      </w:r>
      <w:r w:rsidRPr="008736E8">
        <w:rPr>
          <w:rFonts w:cs="Times New Roman"/>
          <w:noProof/>
          <w:szCs w:val="24"/>
        </w:rPr>
        <w:t xml:space="preserve"> 2004;27:1980–4.</w:t>
      </w:r>
    </w:p>
    <w:p w14:paraId="126C37B8"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16 </w:t>
      </w:r>
      <w:r w:rsidRPr="008736E8">
        <w:rPr>
          <w:rFonts w:cs="Times New Roman"/>
          <w:noProof/>
          <w:szCs w:val="24"/>
        </w:rPr>
        <w:tab/>
        <w:t xml:space="preserve">Lemaster JW, Mueller MJ, Reiber GE, </w:t>
      </w:r>
      <w:r w:rsidRPr="008736E8">
        <w:rPr>
          <w:rFonts w:cs="Times New Roman"/>
          <w:i/>
          <w:iCs/>
          <w:noProof/>
          <w:szCs w:val="24"/>
        </w:rPr>
        <w:t>et al.</w:t>
      </w:r>
      <w:r w:rsidRPr="008736E8">
        <w:rPr>
          <w:rFonts w:cs="Times New Roman"/>
          <w:noProof/>
          <w:szCs w:val="24"/>
        </w:rPr>
        <w:t xml:space="preserve"> Effect of weight-bearing activity on foot ulcer incidence in people with diabetic peripheral neuropathy: feet first randomized controlled trial. </w:t>
      </w:r>
      <w:r w:rsidRPr="008736E8">
        <w:rPr>
          <w:rFonts w:cs="Times New Roman"/>
          <w:i/>
          <w:iCs/>
          <w:noProof/>
          <w:szCs w:val="24"/>
        </w:rPr>
        <w:t>Phys Ther</w:t>
      </w:r>
      <w:r w:rsidRPr="008736E8">
        <w:rPr>
          <w:rFonts w:cs="Times New Roman"/>
          <w:noProof/>
          <w:szCs w:val="24"/>
        </w:rPr>
        <w:t xml:space="preserve"> 2008;88:1385–98. doi:10.2522/ptj.20080019</w:t>
      </w:r>
    </w:p>
    <w:p w14:paraId="5CA24CB5"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17 </w:t>
      </w:r>
      <w:r w:rsidRPr="008736E8">
        <w:rPr>
          <w:rFonts w:cs="Times New Roman"/>
          <w:noProof/>
          <w:szCs w:val="24"/>
        </w:rPr>
        <w:tab/>
        <w:t xml:space="preserve">Beattie AM, Campbell R, Vedhara K. ‘What ever I do it’s a lost cause.’ The emotional and behavioural experiences of individuals who are ulcer free living with the threat of developing further diabetic foot ulcers: a qualitative interview study. </w:t>
      </w:r>
      <w:r w:rsidRPr="008736E8">
        <w:rPr>
          <w:rFonts w:cs="Times New Roman"/>
          <w:i/>
          <w:iCs/>
          <w:noProof/>
          <w:szCs w:val="24"/>
        </w:rPr>
        <w:t>Heal Expect</w:t>
      </w:r>
      <w:r w:rsidRPr="008736E8">
        <w:rPr>
          <w:rFonts w:cs="Times New Roman"/>
          <w:noProof/>
          <w:szCs w:val="24"/>
        </w:rPr>
        <w:t xml:space="preserve"> 2014;17:429–39. doi:10.1111/j.1369-7625.2012.00768.x</w:t>
      </w:r>
    </w:p>
    <w:p w14:paraId="5965A4CD"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18 </w:t>
      </w:r>
      <w:r w:rsidRPr="008736E8">
        <w:rPr>
          <w:rFonts w:cs="Times New Roman"/>
          <w:noProof/>
          <w:szCs w:val="24"/>
        </w:rPr>
        <w:tab/>
        <w:t xml:space="preserve">Winkley K, Stahl D, Chalder T, </w:t>
      </w:r>
      <w:r w:rsidRPr="008736E8">
        <w:rPr>
          <w:rFonts w:cs="Times New Roman"/>
          <w:i/>
          <w:iCs/>
          <w:noProof/>
          <w:szCs w:val="24"/>
        </w:rPr>
        <w:t>et al.</w:t>
      </w:r>
      <w:r w:rsidRPr="008736E8">
        <w:rPr>
          <w:rFonts w:cs="Times New Roman"/>
          <w:noProof/>
          <w:szCs w:val="24"/>
        </w:rPr>
        <w:t xml:space="preserve"> Risk factors associated with adverse outcomes in a population-based prospective cohort study of people with their first diabetic foot ulcer. </w:t>
      </w:r>
      <w:r w:rsidRPr="008736E8">
        <w:rPr>
          <w:rFonts w:cs="Times New Roman"/>
          <w:i/>
          <w:iCs/>
          <w:noProof/>
          <w:szCs w:val="24"/>
        </w:rPr>
        <w:t>J Diabetes Complications</w:t>
      </w:r>
      <w:r w:rsidRPr="008736E8">
        <w:rPr>
          <w:rFonts w:cs="Times New Roman"/>
          <w:noProof/>
          <w:szCs w:val="24"/>
        </w:rPr>
        <w:t xml:space="preserve"> 2007;21:341–9. doi:10.1016/j.jdiacomp.2007.09.004</w:t>
      </w:r>
    </w:p>
    <w:p w14:paraId="2B703FA4"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19 </w:t>
      </w:r>
      <w:r w:rsidRPr="008736E8">
        <w:rPr>
          <w:rFonts w:cs="Times New Roman"/>
          <w:noProof/>
          <w:szCs w:val="24"/>
        </w:rPr>
        <w:tab/>
        <w:t xml:space="preserve">Monami M, Longo R, Desideri CM, </w:t>
      </w:r>
      <w:r w:rsidRPr="008736E8">
        <w:rPr>
          <w:rFonts w:cs="Times New Roman"/>
          <w:i/>
          <w:iCs/>
          <w:noProof/>
          <w:szCs w:val="24"/>
        </w:rPr>
        <w:t>et al.</w:t>
      </w:r>
      <w:r w:rsidRPr="008736E8">
        <w:rPr>
          <w:rFonts w:cs="Times New Roman"/>
          <w:noProof/>
          <w:szCs w:val="24"/>
        </w:rPr>
        <w:t xml:space="preserve"> The diabetic person beyond a foot ulcer: healing, recurrence, and depressive symptoms. </w:t>
      </w:r>
      <w:r w:rsidRPr="008736E8">
        <w:rPr>
          <w:rFonts w:cs="Times New Roman"/>
          <w:i/>
          <w:iCs/>
          <w:noProof/>
          <w:szCs w:val="24"/>
        </w:rPr>
        <w:t>J Am Podiatr Med Assoc</w:t>
      </w:r>
      <w:r w:rsidRPr="008736E8">
        <w:rPr>
          <w:rFonts w:cs="Times New Roman"/>
          <w:noProof/>
          <w:szCs w:val="24"/>
        </w:rPr>
        <w:t xml:space="preserve"> 2008;98:130–6. doi:98/2/130 [pii]</w:t>
      </w:r>
    </w:p>
    <w:p w14:paraId="0C463107"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20 </w:t>
      </w:r>
      <w:r w:rsidRPr="008736E8">
        <w:rPr>
          <w:rFonts w:cs="Times New Roman"/>
          <w:noProof/>
          <w:szCs w:val="24"/>
        </w:rPr>
        <w:tab/>
        <w:t xml:space="preserve">Vedhara K, Miles JN V, Wetherell MA, </w:t>
      </w:r>
      <w:r w:rsidRPr="008736E8">
        <w:rPr>
          <w:rFonts w:cs="Times New Roman"/>
          <w:i/>
          <w:iCs/>
          <w:noProof/>
          <w:szCs w:val="24"/>
        </w:rPr>
        <w:t>et al.</w:t>
      </w:r>
      <w:r w:rsidRPr="008736E8">
        <w:rPr>
          <w:rFonts w:cs="Times New Roman"/>
          <w:noProof/>
          <w:szCs w:val="24"/>
        </w:rPr>
        <w:t xml:space="preserve"> Coping style and depression influence the healing of diabetic foot ulcers: observational and mechanistic evidence. </w:t>
      </w:r>
      <w:r w:rsidRPr="008736E8">
        <w:rPr>
          <w:rFonts w:cs="Times New Roman"/>
          <w:i/>
          <w:iCs/>
          <w:noProof/>
          <w:szCs w:val="24"/>
        </w:rPr>
        <w:lastRenderedPageBreak/>
        <w:t>Diabetologia</w:t>
      </w:r>
      <w:r w:rsidRPr="008736E8">
        <w:rPr>
          <w:rFonts w:cs="Times New Roman"/>
          <w:noProof/>
          <w:szCs w:val="24"/>
        </w:rPr>
        <w:t xml:space="preserve"> 2010;53:1590–8. doi:10.1007/s00125-010-1743-7</w:t>
      </w:r>
    </w:p>
    <w:p w14:paraId="7BD380BA"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21 </w:t>
      </w:r>
      <w:r w:rsidRPr="008736E8">
        <w:rPr>
          <w:rFonts w:cs="Times New Roman"/>
          <w:noProof/>
          <w:szCs w:val="24"/>
        </w:rPr>
        <w:tab/>
        <w:t xml:space="preserve">Craig P, Dieppe P, Macintyre S, </w:t>
      </w:r>
      <w:r w:rsidRPr="008736E8">
        <w:rPr>
          <w:rFonts w:cs="Times New Roman"/>
          <w:i/>
          <w:iCs/>
          <w:noProof/>
          <w:szCs w:val="24"/>
        </w:rPr>
        <w:t>et al.</w:t>
      </w:r>
      <w:r w:rsidRPr="008736E8">
        <w:rPr>
          <w:rFonts w:cs="Times New Roman"/>
          <w:noProof/>
          <w:szCs w:val="24"/>
        </w:rPr>
        <w:t xml:space="preserve"> Developing and evaluating complex interventions: New guidance. 2008.</w:t>
      </w:r>
    </w:p>
    <w:p w14:paraId="7BFE5FB2"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22 </w:t>
      </w:r>
      <w:r w:rsidRPr="008736E8">
        <w:rPr>
          <w:rFonts w:cs="Times New Roman"/>
          <w:noProof/>
          <w:szCs w:val="24"/>
        </w:rPr>
        <w:tab/>
        <w:t xml:space="preserve">Vedhara K, Beattie A, Metcalfe C, </w:t>
      </w:r>
      <w:r w:rsidRPr="008736E8">
        <w:rPr>
          <w:rFonts w:cs="Times New Roman"/>
          <w:i/>
          <w:iCs/>
          <w:noProof/>
          <w:szCs w:val="24"/>
        </w:rPr>
        <w:t>et al.</w:t>
      </w:r>
      <w:r w:rsidRPr="008736E8">
        <w:rPr>
          <w:rFonts w:cs="Times New Roman"/>
          <w:noProof/>
          <w:szCs w:val="24"/>
        </w:rPr>
        <w:t xml:space="preserve"> Development and preliminary evaluation of a psychosocial intervention for modifying psychosocial risk factors associated with foot re-ulceration in diabetes. </w:t>
      </w:r>
      <w:r w:rsidRPr="008736E8">
        <w:rPr>
          <w:rFonts w:cs="Times New Roman"/>
          <w:i/>
          <w:iCs/>
          <w:noProof/>
          <w:szCs w:val="24"/>
        </w:rPr>
        <w:t>Behav Res Ther</w:t>
      </w:r>
      <w:r w:rsidRPr="008736E8">
        <w:rPr>
          <w:rFonts w:cs="Times New Roman"/>
          <w:noProof/>
          <w:szCs w:val="24"/>
        </w:rPr>
        <w:t xml:space="preserve"> 2012;50:323–32. doi:10.1016/j.brat.2012.02.013</w:t>
      </w:r>
    </w:p>
    <w:p w14:paraId="68AA20E1"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23 </w:t>
      </w:r>
      <w:r w:rsidRPr="008736E8">
        <w:rPr>
          <w:rFonts w:cs="Times New Roman"/>
          <w:noProof/>
          <w:szCs w:val="24"/>
        </w:rPr>
        <w:tab/>
        <w:t xml:space="preserve">Michie S, Abraham C. Advancing the science of behaviour change: a plea for scientific reporting. </w:t>
      </w:r>
      <w:r w:rsidRPr="008736E8">
        <w:rPr>
          <w:rFonts w:cs="Times New Roman"/>
          <w:i/>
          <w:iCs/>
          <w:noProof/>
          <w:szCs w:val="24"/>
        </w:rPr>
        <w:t>Addiction</w:t>
      </w:r>
      <w:r w:rsidRPr="008736E8">
        <w:rPr>
          <w:rFonts w:cs="Times New Roman"/>
          <w:noProof/>
          <w:szCs w:val="24"/>
        </w:rPr>
        <w:t xml:space="preserve"> 2008;103:1409–10. doi:10.1111/j.1360-0443.2008.02291.x</w:t>
      </w:r>
    </w:p>
    <w:p w14:paraId="61BC4342"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24 </w:t>
      </w:r>
      <w:r w:rsidRPr="008736E8">
        <w:rPr>
          <w:rFonts w:cs="Times New Roman"/>
          <w:noProof/>
          <w:szCs w:val="24"/>
        </w:rPr>
        <w:tab/>
        <w:t xml:space="preserve">Michie S, Abraham C. Interventions to change health behaviours: evidence-based or evidence-inspired? </w:t>
      </w:r>
      <w:r w:rsidRPr="008736E8">
        <w:rPr>
          <w:rFonts w:cs="Times New Roman"/>
          <w:i/>
          <w:iCs/>
          <w:noProof/>
          <w:szCs w:val="24"/>
        </w:rPr>
        <w:t>Psychol Health</w:t>
      </w:r>
      <w:r w:rsidRPr="008736E8">
        <w:rPr>
          <w:rFonts w:cs="Times New Roman"/>
          <w:noProof/>
          <w:szCs w:val="24"/>
        </w:rPr>
        <w:t xml:space="preserve"> 2004;19:29–49. doi:10.1080/0887044031000141199</w:t>
      </w:r>
    </w:p>
    <w:p w14:paraId="0E6D2DEB"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25 </w:t>
      </w:r>
      <w:r w:rsidRPr="008736E8">
        <w:rPr>
          <w:rFonts w:cs="Times New Roman"/>
          <w:noProof/>
          <w:szCs w:val="24"/>
        </w:rPr>
        <w:tab/>
        <w:t xml:space="preserve">Moore G, Audrey S, Barker M, </w:t>
      </w:r>
      <w:r w:rsidRPr="008736E8">
        <w:rPr>
          <w:rFonts w:cs="Times New Roman"/>
          <w:i/>
          <w:iCs/>
          <w:noProof/>
          <w:szCs w:val="24"/>
        </w:rPr>
        <w:t>et al.</w:t>
      </w:r>
      <w:r w:rsidRPr="008736E8">
        <w:rPr>
          <w:rFonts w:cs="Times New Roman"/>
          <w:noProof/>
          <w:szCs w:val="24"/>
        </w:rPr>
        <w:t xml:space="preserve"> Process evaluation of complex interventions. UK Medical Research Council (MRC) guidance. 2012.</w:t>
      </w:r>
    </w:p>
    <w:p w14:paraId="0D875C47"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26 </w:t>
      </w:r>
      <w:r w:rsidRPr="008736E8">
        <w:rPr>
          <w:rFonts w:cs="Times New Roman"/>
          <w:noProof/>
          <w:szCs w:val="24"/>
        </w:rPr>
        <w:tab/>
        <w:t xml:space="preserve">Yardley L, Morrison L, Bradbury K, </w:t>
      </w:r>
      <w:r w:rsidRPr="008736E8">
        <w:rPr>
          <w:rFonts w:cs="Times New Roman"/>
          <w:i/>
          <w:iCs/>
          <w:noProof/>
          <w:szCs w:val="24"/>
        </w:rPr>
        <w:t>et al.</w:t>
      </w:r>
      <w:r w:rsidRPr="008736E8">
        <w:rPr>
          <w:rFonts w:cs="Times New Roman"/>
          <w:noProof/>
          <w:szCs w:val="24"/>
        </w:rPr>
        <w:t xml:space="preserve"> The person-based approach to intervention development: application to digital health-related behavior change interventions. </w:t>
      </w:r>
      <w:r w:rsidRPr="008736E8">
        <w:rPr>
          <w:rFonts w:cs="Times New Roman"/>
          <w:i/>
          <w:iCs/>
          <w:noProof/>
          <w:szCs w:val="24"/>
        </w:rPr>
        <w:t>J Med Internet Res</w:t>
      </w:r>
      <w:r w:rsidRPr="008736E8">
        <w:rPr>
          <w:rFonts w:cs="Times New Roman"/>
          <w:noProof/>
          <w:szCs w:val="24"/>
        </w:rPr>
        <w:t xml:space="preserve"> 2015;17:e30. doi:10.2196/jmir.4055</w:t>
      </w:r>
    </w:p>
    <w:p w14:paraId="1CEBC359"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27 </w:t>
      </w:r>
      <w:r w:rsidRPr="008736E8">
        <w:rPr>
          <w:rFonts w:cs="Times New Roman"/>
          <w:noProof/>
          <w:szCs w:val="24"/>
        </w:rPr>
        <w:tab/>
        <w:t>Kok G, Schaalma H. Using theory in psychological interventions. In: Michie S, Abraham C, eds. Health Psychology in Practice. 2004:203–29. doi:10.1002/9780470694008.ch11</w:t>
      </w:r>
    </w:p>
    <w:p w14:paraId="1BB1DF9D"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28 </w:t>
      </w:r>
      <w:r w:rsidRPr="008736E8">
        <w:rPr>
          <w:rFonts w:cs="Times New Roman"/>
          <w:noProof/>
          <w:szCs w:val="24"/>
        </w:rPr>
        <w:tab/>
        <w:t xml:space="preserve">Band R, Bradbury K, Morton K, </w:t>
      </w:r>
      <w:r w:rsidRPr="008736E8">
        <w:rPr>
          <w:rFonts w:cs="Times New Roman"/>
          <w:i/>
          <w:iCs/>
          <w:noProof/>
          <w:szCs w:val="24"/>
        </w:rPr>
        <w:t>et al.</w:t>
      </w:r>
      <w:r w:rsidRPr="008736E8">
        <w:rPr>
          <w:rFonts w:cs="Times New Roman"/>
          <w:noProof/>
          <w:szCs w:val="24"/>
        </w:rPr>
        <w:t xml:space="preserve"> Intervention planning for a digital intervention for self-management of hypertension: a theory-, evidence- and person-based approach. </w:t>
      </w:r>
      <w:r w:rsidRPr="008736E8">
        <w:rPr>
          <w:rFonts w:cs="Times New Roman"/>
          <w:i/>
          <w:iCs/>
          <w:noProof/>
          <w:szCs w:val="24"/>
        </w:rPr>
        <w:lastRenderedPageBreak/>
        <w:t>Implement Sci</w:t>
      </w:r>
      <w:r w:rsidRPr="008736E8">
        <w:rPr>
          <w:rFonts w:cs="Times New Roman"/>
          <w:noProof/>
          <w:szCs w:val="24"/>
        </w:rPr>
        <w:t xml:space="preserve"> 2017;12:25. doi:10.1186/s13012-017-0553-4</w:t>
      </w:r>
    </w:p>
    <w:p w14:paraId="11DC38F2"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29 </w:t>
      </w:r>
      <w:r w:rsidRPr="008736E8">
        <w:rPr>
          <w:rFonts w:cs="Times New Roman"/>
          <w:noProof/>
          <w:szCs w:val="24"/>
        </w:rPr>
        <w:tab/>
        <w:t xml:space="preserve">Baxter SK, Blank L, Woods HB, </w:t>
      </w:r>
      <w:r w:rsidRPr="008736E8">
        <w:rPr>
          <w:rFonts w:cs="Times New Roman"/>
          <w:i/>
          <w:iCs/>
          <w:noProof/>
          <w:szCs w:val="24"/>
        </w:rPr>
        <w:t>et al.</w:t>
      </w:r>
      <w:r w:rsidRPr="008736E8">
        <w:rPr>
          <w:rFonts w:cs="Times New Roman"/>
          <w:noProof/>
          <w:szCs w:val="24"/>
        </w:rPr>
        <w:t xml:space="preserve"> Using logic model methods in systematic review synthesis: describing complex pathways in referral management interventions. </w:t>
      </w:r>
      <w:r w:rsidRPr="008736E8">
        <w:rPr>
          <w:rFonts w:cs="Times New Roman"/>
          <w:i/>
          <w:iCs/>
          <w:noProof/>
          <w:szCs w:val="24"/>
        </w:rPr>
        <w:t>BMC Med Res Methodol</w:t>
      </w:r>
      <w:r w:rsidRPr="008736E8">
        <w:rPr>
          <w:rFonts w:cs="Times New Roman"/>
          <w:noProof/>
          <w:szCs w:val="24"/>
        </w:rPr>
        <w:t xml:space="preserve"> 2014;14:62. doi:10.1186/1471-2288-14-62</w:t>
      </w:r>
    </w:p>
    <w:p w14:paraId="48814426"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30 </w:t>
      </w:r>
      <w:r w:rsidRPr="008736E8">
        <w:rPr>
          <w:rFonts w:cs="Times New Roman"/>
          <w:noProof/>
          <w:szCs w:val="24"/>
        </w:rPr>
        <w:tab/>
        <w:t xml:space="preserve">Searle A, Gale L, Campbell R, </w:t>
      </w:r>
      <w:r w:rsidRPr="008736E8">
        <w:rPr>
          <w:rFonts w:cs="Times New Roman"/>
          <w:i/>
          <w:iCs/>
          <w:noProof/>
          <w:szCs w:val="24"/>
        </w:rPr>
        <w:t>et al.</w:t>
      </w:r>
      <w:r w:rsidRPr="008736E8">
        <w:rPr>
          <w:rFonts w:cs="Times New Roman"/>
          <w:noProof/>
          <w:szCs w:val="24"/>
        </w:rPr>
        <w:t xml:space="preserve"> Reducing the burden of chronic wounds: prevention and management of the diabetic foot in the context of clinical guidelines. </w:t>
      </w:r>
      <w:r w:rsidRPr="008736E8">
        <w:rPr>
          <w:rFonts w:cs="Times New Roman"/>
          <w:i/>
          <w:iCs/>
          <w:noProof/>
          <w:szCs w:val="24"/>
        </w:rPr>
        <w:t>J Health Serv Res Policy</w:t>
      </w:r>
      <w:r w:rsidRPr="008736E8">
        <w:rPr>
          <w:rFonts w:cs="Times New Roman"/>
          <w:noProof/>
          <w:szCs w:val="24"/>
        </w:rPr>
        <w:t xml:space="preserve"> 2008;13 Suppl 3:82–91. doi:10.1258/jhsrp.2008.008011</w:t>
      </w:r>
    </w:p>
    <w:p w14:paraId="22205467"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31 </w:t>
      </w:r>
      <w:r w:rsidRPr="008736E8">
        <w:rPr>
          <w:rFonts w:cs="Times New Roman"/>
          <w:noProof/>
          <w:szCs w:val="24"/>
        </w:rPr>
        <w:tab/>
        <w:t xml:space="preserve">Hjelm K, Nyberg P, Apelqvist J. Gender influences beliefs about health and illness in diabetic subjects with severe foot lesions. </w:t>
      </w:r>
      <w:r w:rsidRPr="008736E8">
        <w:rPr>
          <w:rFonts w:cs="Times New Roman"/>
          <w:i/>
          <w:iCs/>
          <w:noProof/>
          <w:szCs w:val="24"/>
        </w:rPr>
        <w:t>J Adv Nurs</w:t>
      </w:r>
      <w:r w:rsidRPr="008736E8">
        <w:rPr>
          <w:rFonts w:cs="Times New Roman"/>
          <w:noProof/>
          <w:szCs w:val="24"/>
        </w:rPr>
        <w:t xml:space="preserve"> 2002;40:673–84. doi:10.1046/j.1365-2648.2002.02427.x</w:t>
      </w:r>
    </w:p>
    <w:p w14:paraId="4D52AACA"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32 </w:t>
      </w:r>
      <w:r w:rsidRPr="008736E8">
        <w:rPr>
          <w:rFonts w:cs="Times New Roman"/>
          <w:noProof/>
          <w:szCs w:val="24"/>
        </w:rPr>
        <w:tab/>
        <w:t xml:space="preserve">Burnside J, Wells W, Smith M, </w:t>
      </w:r>
      <w:r w:rsidRPr="008736E8">
        <w:rPr>
          <w:rFonts w:cs="Times New Roman"/>
          <w:i/>
          <w:iCs/>
          <w:noProof/>
          <w:szCs w:val="24"/>
        </w:rPr>
        <w:t>et al.</w:t>
      </w:r>
      <w:r w:rsidRPr="008736E8">
        <w:rPr>
          <w:rFonts w:cs="Times New Roman"/>
          <w:noProof/>
          <w:szCs w:val="24"/>
        </w:rPr>
        <w:t xml:space="preserve"> Education for the prevention of foot ulcers: views of those with neuropathy. 2006.</w:t>
      </w:r>
    </w:p>
    <w:p w14:paraId="776EEA23"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33 </w:t>
      </w:r>
      <w:r w:rsidRPr="008736E8">
        <w:rPr>
          <w:rFonts w:cs="Times New Roman"/>
          <w:noProof/>
          <w:szCs w:val="24"/>
        </w:rPr>
        <w:tab/>
        <w:t xml:space="preserve">Kinmond K, McGee P, Gough S, </w:t>
      </w:r>
      <w:r w:rsidRPr="008736E8">
        <w:rPr>
          <w:rFonts w:cs="Times New Roman"/>
          <w:i/>
          <w:iCs/>
          <w:noProof/>
          <w:szCs w:val="24"/>
        </w:rPr>
        <w:t>et al.</w:t>
      </w:r>
      <w:r w:rsidRPr="008736E8">
        <w:rPr>
          <w:rFonts w:cs="Times New Roman"/>
          <w:noProof/>
          <w:szCs w:val="24"/>
        </w:rPr>
        <w:t xml:space="preserve"> ‘Loss of self’: a psychosocial study of the quality of life of adults with diabetic ulceration. </w:t>
      </w:r>
      <w:r w:rsidRPr="008736E8">
        <w:rPr>
          <w:rFonts w:cs="Times New Roman"/>
          <w:i/>
          <w:iCs/>
          <w:noProof/>
          <w:szCs w:val="24"/>
        </w:rPr>
        <w:t>World Wide Wounds</w:t>
      </w:r>
      <w:r w:rsidRPr="008736E8">
        <w:rPr>
          <w:rFonts w:cs="Times New Roman"/>
          <w:noProof/>
          <w:szCs w:val="24"/>
        </w:rPr>
        <w:t xml:space="preserve"> 2003;13:6–16. doi:10.1016/S0965-206X(03)80025-6</w:t>
      </w:r>
    </w:p>
    <w:p w14:paraId="751929FC"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34 </w:t>
      </w:r>
      <w:r w:rsidRPr="008736E8">
        <w:rPr>
          <w:rFonts w:cs="Times New Roman"/>
          <w:noProof/>
          <w:szCs w:val="24"/>
        </w:rPr>
        <w:tab/>
        <w:t xml:space="preserve">Searle A, Campbell R, Tallon D, </w:t>
      </w:r>
      <w:r w:rsidRPr="008736E8">
        <w:rPr>
          <w:rFonts w:cs="Times New Roman"/>
          <w:i/>
          <w:iCs/>
          <w:noProof/>
          <w:szCs w:val="24"/>
        </w:rPr>
        <w:t>et al.</w:t>
      </w:r>
      <w:r w:rsidRPr="008736E8">
        <w:rPr>
          <w:rFonts w:cs="Times New Roman"/>
          <w:noProof/>
          <w:szCs w:val="24"/>
        </w:rPr>
        <w:t xml:space="preserve"> A qualitative approach to understanding the experience of ulceration and healing in the diabetic foot: Patient and podiatrist perspective. </w:t>
      </w:r>
      <w:r w:rsidRPr="008736E8">
        <w:rPr>
          <w:rFonts w:cs="Times New Roman"/>
          <w:i/>
          <w:iCs/>
          <w:noProof/>
          <w:szCs w:val="24"/>
        </w:rPr>
        <w:t>Wounds</w:t>
      </w:r>
      <w:r w:rsidRPr="008736E8">
        <w:rPr>
          <w:rFonts w:cs="Times New Roman"/>
          <w:noProof/>
          <w:szCs w:val="24"/>
        </w:rPr>
        <w:t xml:space="preserve"> 2005;66:1–12.</w:t>
      </w:r>
    </w:p>
    <w:p w14:paraId="616CB0B1"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35 </w:t>
      </w:r>
      <w:r w:rsidRPr="008736E8">
        <w:rPr>
          <w:rFonts w:cs="Times New Roman"/>
          <w:noProof/>
          <w:szCs w:val="24"/>
        </w:rPr>
        <w:tab/>
        <w:t xml:space="preserve">Pollock RD, Unwin NC, Connolly V. Knowledge and practice of foot care in people with diabetes. </w:t>
      </w:r>
      <w:r w:rsidRPr="008736E8">
        <w:rPr>
          <w:rFonts w:cs="Times New Roman"/>
          <w:i/>
          <w:iCs/>
          <w:noProof/>
          <w:szCs w:val="24"/>
        </w:rPr>
        <w:t>Diabetes Res Clin Pract</w:t>
      </w:r>
      <w:r w:rsidRPr="008736E8">
        <w:rPr>
          <w:rFonts w:cs="Times New Roman"/>
          <w:noProof/>
          <w:szCs w:val="24"/>
        </w:rPr>
        <w:t xml:space="preserve"> 2004;64:117–22. doi:10.1016/j.diabres.2003.10.014</w:t>
      </w:r>
    </w:p>
    <w:p w14:paraId="21C351CA"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36 </w:t>
      </w:r>
      <w:r w:rsidRPr="008736E8">
        <w:rPr>
          <w:rFonts w:cs="Times New Roman"/>
          <w:noProof/>
          <w:szCs w:val="24"/>
        </w:rPr>
        <w:tab/>
        <w:t xml:space="preserve">Rowsell A, Muller I, Murray E, </w:t>
      </w:r>
      <w:r w:rsidRPr="008736E8">
        <w:rPr>
          <w:rFonts w:cs="Times New Roman"/>
          <w:i/>
          <w:iCs/>
          <w:noProof/>
          <w:szCs w:val="24"/>
        </w:rPr>
        <w:t>et al.</w:t>
      </w:r>
      <w:r w:rsidRPr="008736E8">
        <w:rPr>
          <w:rFonts w:cs="Times New Roman"/>
          <w:noProof/>
          <w:szCs w:val="24"/>
        </w:rPr>
        <w:t xml:space="preserve"> Views of people with high and low levels of health literacy about a digital intervention to promote physical activity for diabetes: A </w:t>
      </w:r>
      <w:r w:rsidRPr="008736E8">
        <w:rPr>
          <w:rFonts w:cs="Times New Roman"/>
          <w:noProof/>
          <w:szCs w:val="24"/>
        </w:rPr>
        <w:lastRenderedPageBreak/>
        <w:t xml:space="preserve">qualitative study in five countries. </w:t>
      </w:r>
      <w:r w:rsidRPr="008736E8">
        <w:rPr>
          <w:rFonts w:cs="Times New Roman"/>
          <w:i/>
          <w:iCs/>
          <w:noProof/>
          <w:szCs w:val="24"/>
        </w:rPr>
        <w:t>J Med Internet Res</w:t>
      </w:r>
      <w:r w:rsidRPr="008736E8">
        <w:rPr>
          <w:rFonts w:cs="Times New Roman"/>
          <w:noProof/>
          <w:szCs w:val="24"/>
        </w:rPr>
        <w:t xml:space="preserve"> 2015;17:e230. doi:10.2196/jmir.4999</w:t>
      </w:r>
    </w:p>
    <w:p w14:paraId="5D2583E7"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37 </w:t>
      </w:r>
      <w:r w:rsidRPr="008736E8">
        <w:rPr>
          <w:rFonts w:cs="Times New Roman"/>
          <w:noProof/>
          <w:szCs w:val="24"/>
        </w:rPr>
        <w:tab/>
        <w:t xml:space="preserve">Michie S, Atkins L, West R. </w:t>
      </w:r>
      <w:r w:rsidRPr="008736E8">
        <w:rPr>
          <w:rFonts w:cs="Times New Roman"/>
          <w:i/>
          <w:iCs/>
          <w:noProof/>
          <w:szCs w:val="24"/>
        </w:rPr>
        <w:t>The Behaviour Change Wheel: A Guide to Designing Interventions</w:t>
      </w:r>
      <w:r w:rsidRPr="008736E8">
        <w:rPr>
          <w:rFonts w:cs="Times New Roman"/>
          <w:noProof/>
          <w:szCs w:val="24"/>
        </w:rPr>
        <w:t>. London: Silverback Publishing 2014</w:t>
      </w:r>
    </w:p>
    <w:p w14:paraId="034226BD"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38 </w:t>
      </w:r>
      <w:r w:rsidRPr="008736E8">
        <w:rPr>
          <w:rFonts w:cs="Times New Roman"/>
          <w:noProof/>
          <w:szCs w:val="24"/>
        </w:rPr>
        <w:tab/>
        <w:t xml:space="preserve">Michie S, van Stralen MM, West R. The behaviour change wheel: a new method for characterising and designing behaviour change interventions. </w:t>
      </w:r>
      <w:r w:rsidRPr="008736E8">
        <w:rPr>
          <w:rFonts w:cs="Times New Roman"/>
          <w:i/>
          <w:iCs/>
          <w:noProof/>
          <w:szCs w:val="24"/>
        </w:rPr>
        <w:t>Implement Sci</w:t>
      </w:r>
      <w:r w:rsidRPr="008736E8">
        <w:rPr>
          <w:rFonts w:cs="Times New Roman"/>
          <w:noProof/>
          <w:szCs w:val="24"/>
        </w:rPr>
        <w:t xml:space="preserve"> 2011;6:42. doi:10.1186/1748-5908-6-42</w:t>
      </w:r>
    </w:p>
    <w:p w14:paraId="1BD4D0C4" w14:textId="77777777" w:rsidR="008736E8" w:rsidRPr="008736E8" w:rsidRDefault="008736E8" w:rsidP="008736E8">
      <w:pPr>
        <w:widowControl w:val="0"/>
        <w:autoSpaceDE w:val="0"/>
        <w:autoSpaceDN w:val="0"/>
        <w:adjustRightInd w:val="0"/>
        <w:ind w:left="640" w:hanging="640"/>
        <w:rPr>
          <w:rFonts w:cs="Times New Roman"/>
          <w:noProof/>
          <w:szCs w:val="24"/>
        </w:rPr>
      </w:pPr>
      <w:r w:rsidRPr="008736E8">
        <w:rPr>
          <w:rFonts w:cs="Times New Roman"/>
          <w:noProof/>
          <w:szCs w:val="24"/>
        </w:rPr>
        <w:t xml:space="preserve">39 </w:t>
      </w:r>
      <w:r w:rsidRPr="008736E8">
        <w:rPr>
          <w:rFonts w:cs="Times New Roman"/>
          <w:noProof/>
          <w:szCs w:val="24"/>
        </w:rPr>
        <w:tab/>
        <w:t xml:space="preserve">Michie S, Richardson M, Johnston M, </w:t>
      </w:r>
      <w:r w:rsidRPr="008736E8">
        <w:rPr>
          <w:rFonts w:cs="Times New Roman"/>
          <w:i/>
          <w:iCs/>
          <w:noProof/>
          <w:szCs w:val="24"/>
        </w:rPr>
        <w:t>et al.</w:t>
      </w:r>
      <w:r w:rsidRPr="008736E8">
        <w:rPr>
          <w:rFonts w:cs="Times New Roman"/>
          <w:noProof/>
          <w:szCs w:val="24"/>
        </w:rPr>
        <w:t xml:space="preserve"> The behavior change technique taxonomy (v1) of 93 hierarchically clustered techniques: building an international consensus for the reporting of behavior change interventions. </w:t>
      </w:r>
      <w:r w:rsidRPr="008736E8">
        <w:rPr>
          <w:rFonts w:cs="Times New Roman"/>
          <w:i/>
          <w:iCs/>
          <w:noProof/>
          <w:szCs w:val="24"/>
        </w:rPr>
        <w:t>Ann Behav Med</w:t>
      </w:r>
      <w:r w:rsidRPr="008736E8">
        <w:rPr>
          <w:rFonts w:cs="Times New Roman"/>
          <w:noProof/>
          <w:szCs w:val="24"/>
        </w:rPr>
        <w:t xml:space="preserve"> 2013;46:81–95. doi:10.1007/s12160-013-9486-6</w:t>
      </w:r>
    </w:p>
    <w:p w14:paraId="4E59BA35" w14:textId="23B39016" w:rsidR="008736E8" w:rsidRPr="008736E8" w:rsidRDefault="008736E8" w:rsidP="008736E8">
      <w:pPr>
        <w:widowControl w:val="0"/>
        <w:autoSpaceDE w:val="0"/>
        <w:autoSpaceDN w:val="0"/>
        <w:adjustRightInd w:val="0"/>
        <w:ind w:left="640" w:hanging="640"/>
        <w:rPr>
          <w:rFonts w:cs="Times New Roman"/>
          <w:noProof/>
        </w:rPr>
      </w:pPr>
      <w:r w:rsidRPr="008736E8">
        <w:rPr>
          <w:rFonts w:cs="Times New Roman"/>
          <w:noProof/>
          <w:szCs w:val="24"/>
        </w:rPr>
        <w:t xml:space="preserve">40 </w:t>
      </w:r>
      <w:r w:rsidRPr="008736E8">
        <w:rPr>
          <w:rFonts w:cs="Times New Roman"/>
          <w:noProof/>
          <w:szCs w:val="24"/>
        </w:rPr>
        <w:tab/>
        <w:t xml:space="preserve">Michie S, Wood CE, Johnston M, </w:t>
      </w:r>
      <w:r w:rsidRPr="008736E8">
        <w:rPr>
          <w:rFonts w:cs="Times New Roman"/>
          <w:i/>
          <w:iCs/>
          <w:noProof/>
          <w:szCs w:val="24"/>
        </w:rPr>
        <w:t>et al.</w:t>
      </w:r>
      <w:r w:rsidRPr="008736E8">
        <w:rPr>
          <w:rFonts w:cs="Times New Roman"/>
          <w:noProof/>
          <w:szCs w:val="24"/>
        </w:rPr>
        <w:t xml:space="preserve"> Behaviour change techniques: the development and evaluation of a taxonomic method for reporting and describing behaviour change interventions (a suite of five studies involving consensus methods, randomised controlled trials and analysis of qualitative da</w:t>
      </w:r>
      <w:r>
        <w:rPr>
          <w:rFonts w:cs="Times New Roman"/>
          <w:noProof/>
          <w:szCs w:val="24"/>
        </w:rPr>
        <w:t>ta)</w:t>
      </w:r>
      <w:r w:rsidRPr="008736E8">
        <w:rPr>
          <w:rFonts w:cs="Times New Roman"/>
          <w:noProof/>
          <w:szCs w:val="24"/>
        </w:rPr>
        <w:t xml:space="preserve">. </w:t>
      </w:r>
      <w:r w:rsidR="003C509A">
        <w:rPr>
          <w:rFonts w:cs="Times New Roman"/>
          <w:i/>
          <w:iCs/>
          <w:noProof/>
          <w:szCs w:val="24"/>
        </w:rPr>
        <w:t>Health Technol Assess</w:t>
      </w:r>
      <w:r w:rsidRPr="008736E8">
        <w:rPr>
          <w:rFonts w:cs="Times New Roman"/>
          <w:noProof/>
          <w:szCs w:val="24"/>
        </w:rPr>
        <w:t xml:space="preserve"> </w:t>
      </w:r>
      <w:r w:rsidR="003C509A">
        <w:rPr>
          <w:rFonts w:cs="Times New Roman"/>
          <w:noProof/>
          <w:szCs w:val="24"/>
        </w:rPr>
        <w:t xml:space="preserve"> </w:t>
      </w:r>
      <w:r w:rsidRPr="008736E8">
        <w:rPr>
          <w:rFonts w:cs="Times New Roman"/>
          <w:noProof/>
          <w:szCs w:val="24"/>
        </w:rPr>
        <w:t>2015;19:1–188. doi:10.3310/hta19990</w:t>
      </w:r>
    </w:p>
    <w:p w14:paraId="58DB7B14" w14:textId="1E2A0298" w:rsidR="00DF1096" w:rsidRDefault="00DF1096" w:rsidP="0007452B">
      <w:pPr>
        <w:widowControl w:val="0"/>
        <w:autoSpaceDE w:val="0"/>
        <w:autoSpaceDN w:val="0"/>
        <w:adjustRightInd w:val="0"/>
        <w:ind w:left="640" w:hanging="640"/>
      </w:pPr>
      <w:r>
        <w:fldChar w:fldCharType="end"/>
      </w:r>
      <w:r w:rsidR="008928A6">
        <w:t xml:space="preserve"> </w:t>
      </w:r>
    </w:p>
    <w:p w14:paraId="3907A35E" w14:textId="50018BDB" w:rsidR="00732D8B" w:rsidRDefault="00B25D33" w:rsidP="00042364">
      <w:pPr>
        <w:pStyle w:val="Heading1"/>
      </w:pPr>
      <w:r>
        <w:t>Figure legend</w:t>
      </w:r>
    </w:p>
    <w:p w14:paraId="7B24A592" w14:textId="3F32B459" w:rsidR="00732D8B" w:rsidRDefault="00923044" w:rsidP="00923044">
      <w:r w:rsidRPr="00923044">
        <w:rPr>
          <w:b/>
        </w:rPr>
        <w:t>Figure 1</w:t>
      </w:r>
      <w:r>
        <w:t xml:space="preserve"> REDUCE Maintenance Intervention Logic Model</w:t>
      </w:r>
    </w:p>
    <w:p w14:paraId="770D9E0E" w14:textId="7513294F" w:rsidR="00540E81" w:rsidRDefault="00540E81" w:rsidP="00042364">
      <w:pPr>
        <w:pStyle w:val="Heading1"/>
      </w:pPr>
      <w:r>
        <w:t>Supplementary material</w:t>
      </w:r>
    </w:p>
    <w:p w14:paraId="60757F96" w14:textId="77777777" w:rsidR="00D83146" w:rsidRDefault="008946B3" w:rsidP="008946B3">
      <w:pPr>
        <w:spacing w:line="360" w:lineRule="auto"/>
        <w:rPr>
          <w:rFonts w:cs="Times New Roman"/>
          <w:szCs w:val="24"/>
        </w:rPr>
      </w:pPr>
      <w:r>
        <w:rPr>
          <w:rFonts w:cs="Times New Roman"/>
          <w:szCs w:val="24"/>
        </w:rPr>
        <w:t>Appendix 1: Interview schedule and prompt cards</w:t>
      </w:r>
    </w:p>
    <w:p w14:paraId="16AC8B1D" w14:textId="77777777" w:rsidR="008946B3" w:rsidRPr="00D83146" w:rsidRDefault="008946B3" w:rsidP="008946B3">
      <w:pPr>
        <w:spacing w:line="360" w:lineRule="auto"/>
        <w:rPr>
          <w:szCs w:val="24"/>
        </w:rPr>
      </w:pPr>
      <w:r>
        <w:rPr>
          <w:rFonts w:cs="Times New Roman"/>
          <w:szCs w:val="24"/>
        </w:rPr>
        <w:t>Appendix 2: Behavioural analysis table</w:t>
      </w:r>
    </w:p>
    <w:sectPr w:rsidR="008946B3" w:rsidRPr="00D831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D3EDD" w14:textId="77777777" w:rsidR="00833153" w:rsidRDefault="00833153">
      <w:pPr>
        <w:spacing w:after="0" w:line="240" w:lineRule="auto"/>
      </w:pPr>
      <w:r>
        <w:separator/>
      </w:r>
    </w:p>
  </w:endnote>
  <w:endnote w:type="continuationSeparator" w:id="0">
    <w:p w14:paraId="55A03DF0" w14:textId="77777777" w:rsidR="00833153" w:rsidRDefault="008331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altName w:val="等线 Light"/>
    <w:panose1 w:val="00000000000000000000"/>
    <w:charset w:val="86"/>
    <w:family w:val="roman"/>
    <w:notTrueType/>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0000000000000000000"/>
    <w:charset w:val="86"/>
    <w:family w:val="roman"/>
    <w:notTrueType/>
    <w:pitch w:val="default"/>
  </w:font>
  <w:font w:name="Arial-BoldItalicM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013772"/>
      <w:docPartObj>
        <w:docPartGallery w:val="Page Numbers (Bottom of Page)"/>
        <w:docPartUnique/>
      </w:docPartObj>
    </w:sdtPr>
    <w:sdtEndPr>
      <w:rPr>
        <w:noProof/>
      </w:rPr>
    </w:sdtEndPr>
    <w:sdtContent>
      <w:p w14:paraId="2297AFDB" w14:textId="3D6731EE" w:rsidR="00833153" w:rsidRDefault="00833153">
        <w:pPr>
          <w:pStyle w:val="Footer"/>
          <w:jc w:val="right"/>
        </w:pPr>
        <w:r>
          <w:fldChar w:fldCharType="begin"/>
        </w:r>
        <w:r w:rsidRPr="002C3AD4">
          <w:instrText xml:space="preserve"> PAGE   \* MERGEFORMAT </w:instrText>
        </w:r>
        <w:r>
          <w:fldChar w:fldCharType="separate"/>
        </w:r>
        <w:r w:rsidR="002C7E5F">
          <w:rPr>
            <w:noProof/>
          </w:rPr>
          <w:t>2</w:t>
        </w:r>
        <w:r>
          <w:rPr>
            <w:noProof/>
          </w:rPr>
          <w:fldChar w:fldCharType="end"/>
        </w:r>
      </w:p>
    </w:sdtContent>
  </w:sdt>
  <w:p w14:paraId="30423362" w14:textId="77777777" w:rsidR="00833153" w:rsidRDefault="008331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7555303"/>
      <w:docPartObj>
        <w:docPartGallery w:val="Page Numbers (Bottom of Page)"/>
        <w:docPartUnique/>
      </w:docPartObj>
    </w:sdtPr>
    <w:sdtEndPr>
      <w:rPr>
        <w:noProof/>
      </w:rPr>
    </w:sdtEndPr>
    <w:sdtContent>
      <w:p w14:paraId="5B940B08" w14:textId="50CEEFAF" w:rsidR="00833153" w:rsidRDefault="00833153">
        <w:pPr>
          <w:pStyle w:val="Footer"/>
          <w:jc w:val="right"/>
        </w:pPr>
        <w:r>
          <w:fldChar w:fldCharType="begin"/>
        </w:r>
        <w:r w:rsidRPr="002C3AD4">
          <w:instrText xml:space="preserve"> PAGE   \* MERGEFORMAT </w:instrText>
        </w:r>
        <w:r>
          <w:fldChar w:fldCharType="separate"/>
        </w:r>
        <w:r w:rsidR="002C7E5F">
          <w:rPr>
            <w:noProof/>
          </w:rPr>
          <w:t>20</w:t>
        </w:r>
        <w:r>
          <w:rPr>
            <w:noProof/>
          </w:rPr>
          <w:fldChar w:fldCharType="end"/>
        </w:r>
      </w:p>
    </w:sdtContent>
  </w:sdt>
  <w:p w14:paraId="597815EF" w14:textId="77777777" w:rsidR="00833153" w:rsidRDefault="00833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3F844A" w14:textId="77777777" w:rsidR="00833153" w:rsidRDefault="00833153">
      <w:pPr>
        <w:spacing w:after="0" w:line="240" w:lineRule="auto"/>
      </w:pPr>
      <w:r>
        <w:separator/>
      </w:r>
    </w:p>
  </w:footnote>
  <w:footnote w:type="continuationSeparator" w:id="0">
    <w:p w14:paraId="1BEE2E07" w14:textId="77777777" w:rsidR="00833153" w:rsidRDefault="008331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85DC7"/>
    <w:multiLevelType w:val="hybridMultilevel"/>
    <w:tmpl w:val="BA82B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4F581F"/>
    <w:multiLevelType w:val="hybridMultilevel"/>
    <w:tmpl w:val="D8B04F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FA39B4"/>
    <w:multiLevelType w:val="hybridMultilevel"/>
    <w:tmpl w:val="B994F2B0"/>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7D309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6993292"/>
    <w:multiLevelType w:val="hybridMultilevel"/>
    <w:tmpl w:val="8622447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263FB9"/>
    <w:multiLevelType w:val="hybridMultilevel"/>
    <w:tmpl w:val="A4A85D94"/>
    <w:lvl w:ilvl="0" w:tplc="EE72395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583659"/>
    <w:multiLevelType w:val="hybridMultilevel"/>
    <w:tmpl w:val="7CD21F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4E6C38"/>
    <w:multiLevelType w:val="hybridMultilevel"/>
    <w:tmpl w:val="C0C4C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064EE9"/>
    <w:multiLevelType w:val="hybridMultilevel"/>
    <w:tmpl w:val="B61600E8"/>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9" w15:restartNumberingAfterBreak="0">
    <w:nsid w:val="2F9F3547"/>
    <w:multiLevelType w:val="hybridMultilevel"/>
    <w:tmpl w:val="082E4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8195E8D"/>
    <w:multiLevelType w:val="hybridMultilevel"/>
    <w:tmpl w:val="0D8CFD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637CB1"/>
    <w:multiLevelType w:val="hybridMultilevel"/>
    <w:tmpl w:val="C3DED558"/>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2" w15:restartNumberingAfterBreak="0">
    <w:nsid w:val="3DED005D"/>
    <w:multiLevelType w:val="hybridMultilevel"/>
    <w:tmpl w:val="1B76F2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401F7E"/>
    <w:multiLevelType w:val="hybridMultilevel"/>
    <w:tmpl w:val="AF2E23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7B1F42"/>
    <w:multiLevelType w:val="hybridMultilevel"/>
    <w:tmpl w:val="1B667716"/>
    <w:lvl w:ilvl="0" w:tplc="CE9CCBB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8127E"/>
    <w:multiLevelType w:val="hybridMultilevel"/>
    <w:tmpl w:val="357C6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0A2764A"/>
    <w:multiLevelType w:val="hybridMultilevel"/>
    <w:tmpl w:val="62748E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027B57"/>
    <w:multiLevelType w:val="hybridMultilevel"/>
    <w:tmpl w:val="741E3860"/>
    <w:lvl w:ilvl="0" w:tplc="9FB6945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22F4390"/>
    <w:multiLevelType w:val="hybridMultilevel"/>
    <w:tmpl w:val="5CE65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C5778D"/>
    <w:multiLevelType w:val="hybridMultilevel"/>
    <w:tmpl w:val="6D5A7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16"/>
  </w:num>
  <w:num w:numId="4">
    <w:abstractNumId w:val="0"/>
  </w:num>
  <w:num w:numId="5">
    <w:abstractNumId w:val="13"/>
  </w:num>
  <w:num w:numId="6">
    <w:abstractNumId w:val="4"/>
  </w:num>
  <w:num w:numId="7">
    <w:abstractNumId w:val="12"/>
  </w:num>
  <w:num w:numId="8">
    <w:abstractNumId w:val="9"/>
  </w:num>
  <w:num w:numId="9">
    <w:abstractNumId w:val="1"/>
  </w:num>
  <w:num w:numId="10">
    <w:abstractNumId w:val="18"/>
  </w:num>
  <w:num w:numId="11">
    <w:abstractNumId w:val="11"/>
  </w:num>
  <w:num w:numId="12">
    <w:abstractNumId w:val="8"/>
  </w:num>
  <w:num w:numId="13">
    <w:abstractNumId w:val="2"/>
  </w:num>
  <w:num w:numId="14">
    <w:abstractNumId w:val="7"/>
  </w:num>
  <w:num w:numId="15">
    <w:abstractNumId w:val="10"/>
  </w:num>
  <w:num w:numId="16">
    <w:abstractNumId w:val="14"/>
  </w:num>
  <w:num w:numId="17">
    <w:abstractNumId w:val="19"/>
  </w:num>
  <w:num w:numId="18">
    <w:abstractNumId w:val="17"/>
  </w:num>
  <w:num w:numId="19">
    <w:abstractNumId w:val="5"/>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it-IT"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da-DK" w:vendorID="64" w:dllVersion="0" w:nlCheck="1" w:checkStyle="0"/>
  <w:activeWritingStyle w:appName="MSWord" w:lang="es-ES" w:vendorID="64" w:dllVersion="6" w:nlCheck="1" w:checkStyle="0"/>
  <w:activeWritingStyle w:appName="MSWord" w:lang="en-US" w:vendorID="64" w:dllVersion="6" w:nlCheck="1" w:checkStyle="1"/>
  <w:activeWritingStyle w:appName="MSWord" w:lang="fr-FR" w:vendorID="64" w:dllVersion="6" w:nlCheck="1" w:checkStyle="1"/>
  <w:activeWritingStyle w:appName="MSWord" w:lang="de-DE" w:vendorID="64" w:dllVersion="6" w:nlCheck="1" w:checkStyle="1"/>
  <w:activeWritingStyle w:appName="MSWord" w:lang="en-GB" w:vendorID="64" w:dllVersion="131078" w:nlCheck="1" w:checkStyle="0"/>
  <w:activeWritingStyle w:appName="MSWord" w:lang="fr-FR" w:vendorID="64" w:dllVersion="131078" w:nlCheck="1" w:checkStyle="1"/>
  <w:activeWritingStyle w:appName="MSWord" w:lang="de-DE" w:vendorID="64" w:dllVersion="131078" w:nlCheck="1" w:checkStyle="1"/>
  <w:trackRevisions/>
  <w:defaultTabStop w:val="7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B1E"/>
    <w:rsid w:val="00000457"/>
    <w:rsid w:val="00000A59"/>
    <w:rsid w:val="00001732"/>
    <w:rsid w:val="00001F25"/>
    <w:rsid w:val="00003E5B"/>
    <w:rsid w:val="000046C2"/>
    <w:rsid w:val="00004B77"/>
    <w:rsid w:val="00005EFA"/>
    <w:rsid w:val="000067B0"/>
    <w:rsid w:val="00006A99"/>
    <w:rsid w:val="00006B8E"/>
    <w:rsid w:val="000144BF"/>
    <w:rsid w:val="00015150"/>
    <w:rsid w:val="00015648"/>
    <w:rsid w:val="00015EF4"/>
    <w:rsid w:val="000170CA"/>
    <w:rsid w:val="00017130"/>
    <w:rsid w:val="000201F1"/>
    <w:rsid w:val="00024605"/>
    <w:rsid w:val="00027F93"/>
    <w:rsid w:val="000314BF"/>
    <w:rsid w:val="00032470"/>
    <w:rsid w:val="0003427E"/>
    <w:rsid w:val="00034919"/>
    <w:rsid w:val="00035297"/>
    <w:rsid w:val="000355F2"/>
    <w:rsid w:val="00040393"/>
    <w:rsid w:val="00042364"/>
    <w:rsid w:val="00042AD4"/>
    <w:rsid w:val="000456EC"/>
    <w:rsid w:val="00047D46"/>
    <w:rsid w:val="000523C6"/>
    <w:rsid w:val="0005268C"/>
    <w:rsid w:val="00053456"/>
    <w:rsid w:val="000538E7"/>
    <w:rsid w:val="000574B4"/>
    <w:rsid w:val="000615CD"/>
    <w:rsid w:val="000655B4"/>
    <w:rsid w:val="00067357"/>
    <w:rsid w:val="0007059D"/>
    <w:rsid w:val="00073561"/>
    <w:rsid w:val="0007452B"/>
    <w:rsid w:val="000757F6"/>
    <w:rsid w:val="00075A58"/>
    <w:rsid w:val="000773B8"/>
    <w:rsid w:val="00077C57"/>
    <w:rsid w:val="00081271"/>
    <w:rsid w:val="00082870"/>
    <w:rsid w:val="00084C15"/>
    <w:rsid w:val="00084E61"/>
    <w:rsid w:val="0008598E"/>
    <w:rsid w:val="000868F9"/>
    <w:rsid w:val="00086B7D"/>
    <w:rsid w:val="00090579"/>
    <w:rsid w:val="00091E44"/>
    <w:rsid w:val="00093E52"/>
    <w:rsid w:val="000968F9"/>
    <w:rsid w:val="00096E92"/>
    <w:rsid w:val="00097367"/>
    <w:rsid w:val="00097C2E"/>
    <w:rsid w:val="000A0E20"/>
    <w:rsid w:val="000A1AAB"/>
    <w:rsid w:val="000A43F1"/>
    <w:rsid w:val="000A4877"/>
    <w:rsid w:val="000B33F7"/>
    <w:rsid w:val="000B3929"/>
    <w:rsid w:val="000B6982"/>
    <w:rsid w:val="000B7EE3"/>
    <w:rsid w:val="000C0A49"/>
    <w:rsid w:val="000C2F11"/>
    <w:rsid w:val="000C3889"/>
    <w:rsid w:val="000C7878"/>
    <w:rsid w:val="000C7905"/>
    <w:rsid w:val="000D0C67"/>
    <w:rsid w:val="000D1114"/>
    <w:rsid w:val="000D21D1"/>
    <w:rsid w:val="000D43F7"/>
    <w:rsid w:val="000D5B92"/>
    <w:rsid w:val="000D6524"/>
    <w:rsid w:val="000E194F"/>
    <w:rsid w:val="000E3574"/>
    <w:rsid w:val="000E39DC"/>
    <w:rsid w:val="000E674D"/>
    <w:rsid w:val="000E691E"/>
    <w:rsid w:val="000E73AB"/>
    <w:rsid w:val="000E75DB"/>
    <w:rsid w:val="000F2CD1"/>
    <w:rsid w:val="000F528F"/>
    <w:rsid w:val="000F5D92"/>
    <w:rsid w:val="000F6070"/>
    <w:rsid w:val="000F790C"/>
    <w:rsid w:val="00100A61"/>
    <w:rsid w:val="001010A7"/>
    <w:rsid w:val="001023DD"/>
    <w:rsid w:val="00106E17"/>
    <w:rsid w:val="00107FF7"/>
    <w:rsid w:val="0011492E"/>
    <w:rsid w:val="0011591F"/>
    <w:rsid w:val="00120CD3"/>
    <w:rsid w:val="00124062"/>
    <w:rsid w:val="0012482D"/>
    <w:rsid w:val="00124ACA"/>
    <w:rsid w:val="001251D4"/>
    <w:rsid w:val="0012525C"/>
    <w:rsid w:val="001278DF"/>
    <w:rsid w:val="001311D9"/>
    <w:rsid w:val="00133AA1"/>
    <w:rsid w:val="00134071"/>
    <w:rsid w:val="00141329"/>
    <w:rsid w:val="0014164C"/>
    <w:rsid w:val="0014382D"/>
    <w:rsid w:val="00146BDF"/>
    <w:rsid w:val="00146BFA"/>
    <w:rsid w:val="00146EAD"/>
    <w:rsid w:val="0015085B"/>
    <w:rsid w:val="00152231"/>
    <w:rsid w:val="001537C2"/>
    <w:rsid w:val="00153B81"/>
    <w:rsid w:val="00154F0B"/>
    <w:rsid w:val="00155358"/>
    <w:rsid w:val="00156337"/>
    <w:rsid w:val="00157941"/>
    <w:rsid w:val="00157F36"/>
    <w:rsid w:val="001609F1"/>
    <w:rsid w:val="00162302"/>
    <w:rsid w:val="00162A40"/>
    <w:rsid w:val="0016366C"/>
    <w:rsid w:val="00164017"/>
    <w:rsid w:val="00164A0C"/>
    <w:rsid w:val="00164B26"/>
    <w:rsid w:val="00165913"/>
    <w:rsid w:val="00167D34"/>
    <w:rsid w:val="00170049"/>
    <w:rsid w:val="0017217A"/>
    <w:rsid w:val="001732E9"/>
    <w:rsid w:val="001751F4"/>
    <w:rsid w:val="00177B33"/>
    <w:rsid w:val="00180D5A"/>
    <w:rsid w:val="001815A0"/>
    <w:rsid w:val="00184EC3"/>
    <w:rsid w:val="00190108"/>
    <w:rsid w:val="00190E28"/>
    <w:rsid w:val="00191A2C"/>
    <w:rsid w:val="00192267"/>
    <w:rsid w:val="001934F1"/>
    <w:rsid w:val="0019386E"/>
    <w:rsid w:val="00193F47"/>
    <w:rsid w:val="0019406C"/>
    <w:rsid w:val="001944D8"/>
    <w:rsid w:val="0019508B"/>
    <w:rsid w:val="00196770"/>
    <w:rsid w:val="001A149A"/>
    <w:rsid w:val="001A28F4"/>
    <w:rsid w:val="001A2CB3"/>
    <w:rsid w:val="001A4ED6"/>
    <w:rsid w:val="001A5BF4"/>
    <w:rsid w:val="001A66A1"/>
    <w:rsid w:val="001A7BBB"/>
    <w:rsid w:val="001A7D8E"/>
    <w:rsid w:val="001B2860"/>
    <w:rsid w:val="001B5867"/>
    <w:rsid w:val="001B73F6"/>
    <w:rsid w:val="001B7547"/>
    <w:rsid w:val="001C0384"/>
    <w:rsid w:val="001C0990"/>
    <w:rsid w:val="001C32DC"/>
    <w:rsid w:val="001C40F9"/>
    <w:rsid w:val="001C413E"/>
    <w:rsid w:val="001C4BA6"/>
    <w:rsid w:val="001C4ED6"/>
    <w:rsid w:val="001C4F96"/>
    <w:rsid w:val="001C7A50"/>
    <w:rsid w:val="001D21AF"/>
    <w:rsid w:val="001D5758"/>
    <w:rsid w:val="001D631C"/>
    <w:rsid w:val="001E0143"/>
    <w:rsid w:val="001E1C87"/>
    <w:rsid w:val="001E313B"/>
    <w:rsid w:val="001E3DAB"/>
    <w:rsid w:val="001E5295"/>
    <w:rsid w:val="001E79C8"/>
    <w:rsid w:val="001E7AE0"/>
    <w:rsid w:val="001F1569"/>
    <w:rsid w:val="001F1A52"/>
    <w:rsid w:val="001F2069"/>
    <w:rsid w:val="001F7747"/>
    <w:rsid w:val="002032F7"/>
    <w:rsid w:val="002048B2"/>
    <w:rsid w:val="00205EB6"/>
    <w:rsid w:val="0020634D"/>
    <w:rsid w:val="00206C79"/>
    <w:rsid w:val="00207814"/>
    <w:rsid w:val="00212D8F"/>
    <w:rsid w:val="002223E8"/>
    <w:rsid w:val="00222557"/>
    <w:rsid w:val="00222634"/>
    <w:rsid w:val="00223233"/>
    <w:rsid w:val="00224219"/>
    <w:rsid w:val="00227EB4"/>
    <w:rsid w:val="0023162B"/>
    <w:rsid w:val="00235AE8"/>
    <w:rsid w:val="00235C05"/>
    <w:rsid w:val="00240B1A"/>
    <w:rsid w:val="00243C61"/>
    <w:rsid w:val="0024626D"/>
    <w:rsid w:val="00253054"/>
    <w:rsid w:val="002539F5"/>
    <w:rsid w:val="00253A1F"/>
    <w:rsid w:val="0025401B"/>
    <w:rsid w:val="002545F8"/>
    <w:rsid w:val="00254F31"/>
    <w:rsid w:val="002556A9"/>
    <w:rsid w:val="002577D0"/>
    <w:rsid w:val="00260AC6"/>
    <w:rsid w:val="00260C45"/>
    <w:rsid w:val="0026117B"/>
    <w:rsid w:val="002618F0"/>
    <w:rsid w:val="0026253C"/>
    <w:rsid w:val="002647FF"/>
    <w:rsid w:val="002658BF"/>
    <w:rsid w:val="002668E5"/>
    <w:rsid w:val="002676C6"/>
    <w:rsid w:val="00267B08"/>
    <w:rsid w:val="00270ABB"/>
    <w:rsid w:val="002712DC"/>
    <w:rsid w:val="00274634"/>
    <w:rsid w:val="002749D4"/>
    <w:rsid w:val="00275CA8"/>
    <w:rsid w:val="002809BB"/>
    <w:rsid w:val="00281364"/>
    <w:rsid w:val="00282597"/>
    <w:rsid w:val="00283984"/>
    <w:rsid w:val="00284075"/>
    <w:rsid w:val="0028415A"/>
    <w:rsid w:val="00287840"/>
    <w:rsid w:val="002915D7"/>
    <w:rsid w:val="00295197"/>
    <w:rsid w:val="002971B8"/>
    <w:rsid w:val="002A1A19"/>
    <w:rsid w:val="002A2372"/>
    <w:rsid w:val="002A2BC6"/>
    <w:rsid w:val="002A44BA"/>
    <w:rsid w:val="002A58A3"/>
    <w:rsid w:val="002A62D5"/>
    <w:rsid w:val="002A6E73"/>
    <w:rsid w:val="002A7D38"/>
    <w:rsid w:val="002B0837"/>
    <w:rsid w:val="002B0CC8"/>
    <w:rsid w:val="002B29E1"/>
    <w:rsid w:val="002C15A5"/>
    <w:rsid w:val="002C3AD4"/>
    <w:rsid w:val="002C4A01"/>
    <w:rsid w:val="002C511C"/>
    <w:rsid w:val="002C53B3"/>
    <w:rsid w:val="002C710E"/>
    <w:rsid w:val="002C7E5F"/>
    <w:rsid w:val="002D14A3"/>
    <w:rsid w:val="002D3C0B"/>
    <w:rsid w:val="002D5CB2"/>
    <w:rsid w:val="002D5EF6"/>
    <w:rsid w:val="002E12F5"/>
    <w:rsid w:val="002E3DC9"/>
    <w:rsid w:val="002E45D3"/>
    <w:rsid w:val="002E4673"/>
    <w:rsid w:val="002E5CE1"/>
    <w:rsid w:val="002E742D"/>
    <w:rsid w:val="002F077C"/>
    <w:rsid w:val="002F2914"/>
    <w:rsid w:val="002F361D"/>
    <w:rsid w:val="002F3F17"/>
    <w:rsid w:val="002F4C35"/>
    <w:rsid w:val="002F59AB"/>
    <w:rsid w:val="002F64A2"/>
    <w:rsid w:val="002F758A"/>
    <w:rsid w:val="003036DF"/>
    <w:rsid w:val="003038C1"/>
    <w:rsid w:val="00303F04"/>
    <w:rsid w:val="003040BA"/>
    <w:rsid w:val="003042D3"/>
    <w:rsid w:val="00306105"/>
    <w:rsid w:val="003130FC"/>
    <w:rsid w:val="00314883"/>
    <w:rsid w:val="0031670A"/>
    <w:rsid w:val="00316A90"/>
    <w:rsid w:val="00320EDB"/>
    <w:rsid w:val="0032282D"/>
    <w:rsid w:val="0032290E"/>
    <w:rsid w:val="003237EA"/>
    <w:rsid w:val="00324B5D"/>
    <w:rsid w:val="00326116"/>
    <w:rsid w:val="00327883"/>
    <w:rsid w:val="003338F6"/>
    <w:rsid w:val="00337173"/>
    <w:rsid w:val="0033729C"/>
    <w:rsid w:val="0033745C"/>
    <w:rsid w:val="00341207"/>
    <w:rsid w:val="003416FF"/>
    <w:rsid w:val="00344D29"/>
    <w:rsid w:val="0035682E"/>
    <w:rsid w:val="00356A2E"/>
    <w:rsid w:val="00356CED"/>
    <w:rsid w:val="00361094"/>
    <w:rsid w:val="00361144"/>
    <w:rsid w:val="00361B02"/>
    <w:rsid w:val="00361B34"/>
    <w:rsid w:val="00363BC7"/>
    <w:rsid w:val="0036543F"/>
    <w:rsid w:val="0036611E"/>
    <w:rsid w:val="00366B22"/>
    <w:rsid w:val="00366EE2"/>
    <w:rsid w:val="00367D86"/>
    <w:rsid w:val="0037414C"/>
    <w:rsid w:val="00374627"/>
    <w:rsid w:val="003759E6"/>
    <w:rsid w:val="003777B7"/>
    <w:rsid w:val="003817DF"/>
    <w:rsid w:val="0038547C"/>
    <w:rsid w:val="00386741"/>
    <w:rsid w:val="00390439"/>
    <w:rsid w:val="003907E1"/>
    <w:rsid w:val="00392936"/>
    <w:rsid w:val="00393B7C"/>
    <w:rsid w:val="00393D61"/>
    <w:rsid w:val="00394555"/>
    <w:rsid w:val="00396553"/>
    <w:rsid w:val="00396AA5"/>
    <w:rsid w:val="003973F7"/>
    <w:rsid w:val="003A2092"/>
    <w:rsid w:val="003A27B7"/>
    <w:rsid w:val="003A27D4"/>
    <w:rsid w:val="003A4C1A"/>
    <w:rsid w:val="003A55D1"/>
    <w:rsid w:val="003A5F87"/>
    <w:rsid w:val="003A663F"/>
    <w:rsid w:val="003A66CC"/>
    <w:rsid w:val="003B02DF"/>
    <w:rsid w:val="003B29E8"/>
    <w:rsid w:val="003B587A"/>
    <w:rsid w:val="003B5B3F"/>
    <w:rsid w:val="003B5BCE"/>
    <w:rsid w:val="003B5DA6"/>
    <w:rsid w:val="003B62CE"/>
    <w:rsid w:val="003B6BA4"/>
    <w:rsid w:val="003B7BDC"/>
    <w:rsid w:val="003C3682"/>
    <w:rsid w:val="003C3683"/>
    <w:rsid w:val="003C509A"/>
    <w:rsid w:val="003C5BBA"/>
    <w:rsid w:val="003C69DB"/>
    <w:rsid w:val="003C7219"/>
    <w:rsid w:val="003C743A"/>
    <w:rsid w:val="003D5430"/>
    <w:rsid w:val="003D78B0"/>
    <w:rsid w:val="003D796F"/>
    <w:rsid w:val="003E198D"/>
    <w:rsid w:val="003E2730"/>
    <w:rsid w:val="003E2DEC"/>
    <w:rsid w:val="003E3EFD"/>
    <w:rsid w:val="003F10E5"/>
    <w:rsid w:val="003F3701"/>
    <w:rsid w:val="003F5432"/>
    <w:rsid w:val="003F5943"/>
    <w:rsid w:val="003F7672"/>
    <w:rsid w:val="00402FF5"/>
    <w:rsid w:val="004053C4"/>
    <w:rsid w:val="00406DD2"/>
    <w:rsid w:val="00411720"/>
    <w:rsid w:val="00414566"/>
    <w:rsid w:val="004160A3"/>
    <w:rsid w:val="0041683E"/>
    <w:rsid w:val="00416AB1"/>
    <w:rsid w:val="0042032F"/>
    <w:rsid w:val="004208E2"/>
    <w:rsid w:val="00421120"/>
    <w:rsid w:val="004234E7"/>
    <w:rsid w:val="00426D53"/>
    <w:rsid w:val="00426F04"/>
    <w:rsid w:val="00430F3B"/>
    <w:rsid w:val="00431458"/>
    <w:rsid w:val="00431F0A"/>
    <w:rsid w:val="004320AC"/>
    <w:rsid w:val="00433BC4"/>
    <w:rsid w:val="004340A7"/>
    <w:rsid w:val="00434DE0"/>
    <w:rsid w:val="00437C13"/>
    <w:rsid w:val="0044081D"/>
    <w:rsid w:val="00441278"/>
    <w:rsid w:val="0044328A"/>
    <w:rsid w:val="00443BFE"/>
    <w:rsid w:val="004448F2"/>
    <w:rsid w:val="00445C06"/>
    <w:rsid w:val="00446BD0"/>
    <w:rsid w:val="00447E13"/>
    <w:rsid w:val="00452A20"/>
    <w:rsid w:val="00454146"/>
    <w:rsid w:val="00454D0F"/>
    <w:rsid w:val="0045740F"/>
    <w:rsid w:val="004603C5"/>
    <w:rsid w:val="00463483"/>
    <w:rsid w:val="00465690"/>
    <w:rsid w:val="004705D7"/>
    <w:rsid w:val="0047192C"/>
    <w:rsid w:val="00473D5B"/>
    <w:rsid w:val="0047505B"/>
    <w:rsid w:val="00475C62"/>
    <w:rsid w:val="00476846"/>
    <w:rsid w:val="00477817"/>
    <w:rsid w:val="004809EE"/>
    <w:rsid w:val="004848C2"/>
    <w:rsid w:val="00485291"/>
    <w:rsid w:val="00485693"/>
    <w:rsid w:val="00485A44"/>
    <w:rsid w:val="00486A1A"/>
    <w:rsid w:val="00486B44"/>
    <w:rsid w:val="004877A6"/>
    <w:rsid w:val="00491C34"/>
    <w:rsid w:val="00491F94"/>
    <w:rsid w:val="00492550"/>
    <w:rsid w:val="004932AF"/>
    <w:rsid w:val="00493479"/>
    <w:rsid w:val="00497A9B"/>
    <w:rsid w:val="004A52D4"/>
    <w:rsid w:val="004A682D"/>
    <w:rsid w:val="004A6F11"/>
    <w:rsid w:val="004A7509"/>
    <w:rsid w:val="004A7B78"/>
    <w:rsid w:val="004A7B8B"/>
    <w:rsid w:val="004A7F8E"/>
    <w:rsid w:val="004B1262"/>
    <w:rsid w:val="004B5242"/>
    <w:rsid w:val="004B5930"/>
    <w:rsid w:val="004B5AA7"/>
    <w:rsid w:val="004B5D06"/>
    <w:rsid w:val="004C0BCB"/>
    <w:rsid w:val="004C0C9C"/>
    <w:rsid w:val="004C15AD"/>
    <w:rsid w:val="004C612E"/>
    <w:rsid w:val="004D21AD"/>
    <w:rsid w:val="004D2610"/>
    <w:rsid w:val="004D486E"/>
    <w:rsid w:val="004D6DD6"/>
    <w:rsid w:val="004E00CC"/>
    <w:rsid w:val="004E056E"/>
    <w:rsid w:val="004E26B2"/>
    <w:rsid w:val="004E3C79"/>
    <w:rsid w:val="004E5401"/>
    <w:rsid w:val="004E5DB2"/>
    <w:rsid w:val="004F1735"/>
    <w:rsid w:val="004F178C"/>
    <w:rsid w:val="004F1EBA"/>
    <w:rsid w:val="004F228F"/>
    <w:rsid w:val="004F3063"/>
    <w:rsid w:val="005009AC"/>
    <w:rsid w:val="00501533"/>
    <w:rsid w:val="00504435"/>
    <w:rsid w:val="00504EBE"/>
    <w:rsid w:val="00505084"/>
    <w:rsid w:val="00506FD1"/>
    <w:rsid w:val="00507B01"/>
    <w:rsid w:val="00512C3F"/>
    <w:rsid w:val="00513A7B"/>
    <w:rsid w:val="00513D61"/>
    <w:rsid w:val="0051469C"/>
    <w:rsid w:val="00514EB1"/>
    <w:rsid w:val="0051594E"/>
    <w:rsid w:val="005168C3"/>
    <w:rsid w:val="00516E54"/>
    <w:rsid w:val="00520B46"/>
    <w:rsid w:val="0052166C"/>
    <w:rsid w:val="0052332C"/>
    <w:rsid w:val="00524903"/>
    <w:rsid w:val="00526153"/>
    <w:rsid w:val="00526F13"/>
    <w:rsid w:val="005401BA"/>
    <w:rsid w:val="00540E81"/>
    <w:rsid w:val="005415D9"/>
    <w:rsid w:val="00542CF9"/>
    <w:rsid w:val="00552BE1"/>
    <w:rsid w:val="0055300E"/>
    <w:rsid w:val="005567D7"/>
    <w:rsid w:val="00556DD5"/>
    <w:rsid w:val="00556F2C"/>
    <w:rsid w:val="00557394"/>
    <w:rsid w:val="00557F18"/>
    <w:rsid w:val="00561172"/>
    <w:rsid w:val="0056293A"/>
    <w:rsid w:val="005634A9"/>
    <w:rsid w:val="005635FB"/>
    <w:rsid w:val="005647EA"/>
    <w:rsid w:val="00565803"/>
    <w:rsid w:val="00566B8D"/>
    <w:rsid w:val="00567334"/>
    <w:rsid w:val="00573A03"/>
    <w:rsid w:val="005749B0"/>
    <w:rsid w:val="005772AB"/>
    <w:rsid w:val="00580906"/>
    <w:rsid w:val="0058169B"/>
    <w:rsid w:val="00584343"/>
    <w:rsid w:val="00585C59"/>
    <w:rsid w:val="00586EA5"/>
    <w:rsid w:val="00591149"/>
    <w:rsid w:val="00592B9C"/>
    <w:rsid w:val="00592D13"/>
    <w:rsid w:val="005944B7"/>
    <w:rsid w:val="005944C3"/>
    <w:rsid w:val="00595651"/>
    <w:rsid w:val="005977A0"/>
    <w:rsid w:val="005A191D"/>
    <w:rsid w:val="005A45B4"/>
    <w:rsid w:val="005A47B6"/>
    <w:rsid w:val="005A55D7"/>
    <w:rsid w:val="005A5AC6"/>
    <w:rsid w:val="005A752C"/>
    <w:rsid w:val="005B0273"/>
    <w:rsid w:val="005B0452"/>
    <w:rsid w:val="005B08DF"/>
    <w:rsid w:val="005B2A6C"/>
    <w:rsid w:val="005B3A6E"/>
    <w:rsid w:val="005B3FFC"/>
    <w:rsid w:val="005B465F"/>
    <w:rsid w:val="005B4F70"/>
    <w:rsid w:val="005B594C"/>
    <w:rsid w:val="005B7492"/>
    <w:rsid w:val="005B75DF"/>
    <w:rsid w:val="005B78D1"/>
    <w:rsid w:val="005C381E"/>
    <w:rsid w:val="005C3D97"/>
    <w:rsid w:val="005C481E"/>
    <w:rsid w:val="005D08AE"/>
    <w:rsid w:val="005D1373"/>
    <w:rsid w:val="005D5E72"/>
    <w:rsid w:val="005D5ED8"/>
    <w:rsid w:val="005E0FCA"/>
    <w:rsid w:val="005E19AF"/>
    <w:rsid w:val="005E2132"/>
    <w:rsid w:val="005E2A13"/>
    <w:rsid w:val="005E2B3D"/>
    <w:rsid w:val="005E4162"/>
    <w:rsid w:val="005E5630"/>
    <w:rsid w:val="005E6288"/>
    <w:rsid w:val="005F002B"/>
    <w:rsid w:val="005F0E78"/>
    <w:rsid w:val="005F1067"/>
    <w:rsid w:val="005F136B"/>
    <w:rsid w:val="005F6848"/>
    <w:rsid w:val="00605F1A"/>
    <w:rsid w:val="006117A0"/>
    <w:rsid w:val="00611BC4"/>
    <w:rsid w:val="006136F4"/>
    <w:rsid w:val="00617682"/>
    <w:rsid w:val="00621D4C"/>
    <w:rsid w:val="00626A4B"/>
    <w:rsid w:val="0063060F"/>
    <w:rsid w:val="006323FC"/>
    <w:rsid w:val="006329C7"/>
    <w:rsid w:val="00633AD9"/>
    <w:rsid w:val="006348F8"/>
    <w:rsid w:val="00635B60"/>
    <w:rsid w:val="006410A2"/>
    <w:rsid w:val="00641F19"/>
    <w:rsid w:val="00641F8A"/>
    <w:rsid w:val="0064558E"/>
    <w:rsid w:val="006530E8"/>
    <w:rsid w:val="006533D9"/>
    <w:rsid w:val="00656214"/>
    <w:rsid w:val="0065698E"/>
    <w:rsid w:val="006570A9"/>
    <w:rsid w:val="0065768D"/>
    <w:rsid w:val="006615BC"/>
    <w:rsid w:val="00661AB4"/>
    <w:rsid w:val="0066232B"/>
    <w:rsid w:val="0066297B"/>
    <w:rsid w:val="00670BB4"/>
    <w:rsid w:val="00671115"/>
    <w:rsid w:val="0067207D"/>
    <w:rsid w:val="0067214A"/>
    <w:rsid w:val="00672845"/>
    <w:rsid w:val="00672954"/>
    <w:rsid w:val="00672AD1"/>
    <w:rsid w:val="00673FEC"/>
    <w:rsid w:val="0067575B"/>
    <w:rsid w:val="0067643F"/>
    <w:rsid w:val="00680DE4"/>
    <w:rsid w:val="00681454"/>
    <w:rsid w:val="00681707"/>
    <w:rsid w:val="0068294F"/>
    <w:rsid w:val="00683E17"/>
    <w:rsid w:val="00684F84"/>
    <w:rsid w:val="006865AF"/>
    <w:rsid w:val="00686781"/>
    <w:rsid w:val="00687543"/>
    <w:rsid w:val="00690C8D"/>
    <w:rsid w:val="00692A5A"/>
    <w:rsid w:val="006935CA"/>
    <w:rsid w:val="0069429C"/>
    <w:rsid w:val="0069570A"/>
    <w:rsid w:val="006970A7"/>
    <w:rsid w:val="00697638"/>
    <w:rsid w:val="006A0C99"/>
    <w:rsid w:val="006A23BC"/>
    <w:rsid w:val="006A2936"/>
    <w:rsid w:val="006A47C3"/>
    <w:rsid w:val="006A4B7F"/>
    <w:rsid w:val="006A5098"/>
    <w:rsid w:val="006A7677"/>
    <w:rsid w:val="006B00A8"/>
    <w:rsid w:val="006B02F8"/>
    <w:rsid w:val="006B39C9"/>
    <w:rsid w:val="006B43F9"/>
    <w:rsid w:val="006B5ECA"/>
    <w:rsid w:val="006B6A94"/>
    <w:rsid w:val="006B6C3A"/>
    <w:rsid w:val="006B6CAA"/>
    <w:rsid w:val="006B76D8"/>
    <w:rsid w:val="006C17A6"/>
    <w:rsid w:val="006C59FB"/>
    <w:rsid w:val="006C6310"/>
    <w:rsid w:val="006D1115"/>
    <w:rsid w:val="006D1232"/>
    <w:rsid w:val="006D1591"/>
    <w:rsid w:val="006D2D72"/>
    <w:rsid w:val="006D494B"/>
    <w:rsid w:val="006D73D5"/>
    <w:rsid w:val="006E07E3"/>
    <w:rsid w:val="006E3A34"/>
    <w:rsid w:val="006E63D9"/>
    <w:rsid w:val="006E77DB"/>
    <w:rsid w:val="006F29B3"/>
    <w:rsid w:val="006F41F0"/>
    <w:rsid w:val="006F5DF9"/>
    <w:rsid w:val="006F796F"/>
    <w:rsid w:val="00701862"/>
    <w:rsid w:val="00701957"/>
    <w:rsid w:val="00706B37"/>
    <w:rsid w:val="00707227"/>
    <w:rsid w:val="00711034"/>
    <w:rsid w:val="00711B01"/>
    <w:rsid w:val="00711F53"/>
    <w:rsid w:val="007147B8"/>
    <w:rsid w:val="00714A18"/>
    <w:rsid w:val="00715FF2"/>
    <w:rsid w:val="00717774"/>
    <w:rsid w:val="00727A50"/>
    <w:rsid w:val="007304E3"/>
    <w:rsid w:val="00730746"/>
    <w:rsid w:val="00732B98"/>
    <w:rsid w:val="00732D8B"/>
    <w:rsid w:val="00734D2D"/>
    <w:rsid w:val="00736C8E"/>
    <w:rsid w:val="00737838"/>
    <w:rsid w:val="007379DB"/>
    <w:rsid w:val="0074068C"/>
    <w:rsid w:val="00741831"/>
    <w:rsid w:val="00743481"/>
    <w:rsid w:val="007449B3"/>
    <w:rsid w:val="007461F4"/>
    <w:rsid w:val="00746DD8"/>
    <w:rsid w:val="007531E4"/>
    <w:rsid w:val="00753C83"/>
    <w:rsid w:val="00754B68"/>
    <w:rsid w:val="0075613F"/>
    <w:rsid w:val="00756400"/>
    <w:rsid w:val="00763830"/>
    <w:rsid w:val="0076757B"/>
    <w:rsid w:val="0077325B"/>
    <w:rsid w:val="007736F5"/>
    <w:rsid w:val="00773790"/>
    <w:rsid w:val="007745C5"/>
    <w:rsid w:val="00774BB5"/>
    <w:rsid w:val="0077708F"/>
    <w:rsid w:val="007773FC"/>
    <w:rsid w:val="007819D2"/>
    <w:rsid w:val="00784D72"/>
    <w:rsid w:val="00787C41"/>
    <w:rsid w:val="00791DB8"/>
    <w:rsid w:val="00791EF7"/>
    <w:rsid w:val="00792079"/>
    <w:rsid w:val="007A0675"/>
    <w:rsid w:val="007A364D"/>
    <w:rsid w:val="007A3B91"/>
    <w:rsid w:val="007A3C51"/>
    <w:rsid w:val="007A4186"/>
    <w:rsid w:val="007A4F95"/>
    <w:rsid w:val="007A5968"/>
    <w:rsid w:val="007B31A9"/>
    <w:rsid w:val="007B580A"/>
    <w:rsid w:val="007C018C"/>
    <w:rsid w:val="007C2E8A"/>
    <w:rsid w:val="007C3A4B"/>
    <w:rsid w:val="007C3AA1"/>
    <w:rsid w:val="007C4EED"/>
    <w:rsid w:val="007D160F"/>
    <w:rsid w:val="007D170B"/>
    <w:rsid w:val="007D7219"/>
    <w:rsid w:val="007D75CA"/>
    <w:rsid w:val="007E007A"/>
    <w:rsid w:val="007E0720"/>
    <w:rsid w:val="007E1571"/>
    <w:rsid w:val="007E3357"/>
    <w:rsid w:val="007E3D32"/>
    <w:rsid w:val="007E4A8D"/>
    <w:rsid w:val="007E4D0F"/>
    <w:rsid w:val="007E531F"/>
    <w:rsid w:val="007E7D10"/>
    <w:rsid w:val="007F5679"/>
    <w:rsid w:val="007F60C6"/>
    <w:rsid w:val="007F6282"/>
    <w:rsid w:val="007F6731"/>
    <w:rsid w:val="007F6DCD"/>
    <w:rsid w:val="00801125"/>
    <w:rsid w:val="008019D3"/>
    <w:rsid w:val="00802FB0"/>
    <w:rsid w:val="008054FA"/>
    <w:rsid w:val="00806CFE"/>
    <w:rsid w:val="00806DC3"/>
    <w:rsid w:val="008102F5"/>
    <w:rsid w:val="00812174"/>
    <w:rsid w:val="00812880"/>
    <w:rsid w:val="00816B0F"/>
    <w:rsid w:val="00822BCF"/>
    <w:rsid w:val="00824678"/>
    <w:rsid w:val="008266C0"/>
    <w:rsid w:val="00831E7B"/>
    <w:rsid w:val="00832462"/>
    <w:rsid w:val="00833153"/>
    <w:rsid w:val="00833997"/>
    <w:rsid w:val="00836D8C"/>
    <w:rsid w:val="00837E45"/>
    <w:rsid w:val="00840546"/>
    <w:rsid w:val="00841F03"/>
    <w:rsid w:val="00843615"/>
    <w:rsid w:val="00843D19"/>
    <w:rsid w:val="008444B9"/>
    <w:rsid w:val="00845331"/>
    <w:rsid w:val="00846E3C"/>
    <w:rsid w:val="0085005E"/>
    <w:rsid w:val="00851C7D"/>
    <w:rsid w:val="00854B6C"/>
    <w:rsid w:val="00856370"/>
    <w:rsid w:val="0086446A"/>
    <w:rsid w:val="008660C6"/>
    <w:rsid w:val="00866A0A"/>
    <w:rsid w:val="00867FEC"/>
    <w:rsid w:val="00870113"/>
    <w:rsid w:val="008703DB"/>
    <w:rsid w:val="00871CEC"/>
    <w:rsid w:val="008732A0"/>
    <w:rsid w:val="008734A8"/>
    <w:rsid w:val="008736E8"/>
    <w:rsid w:val="00874117"/>
    <w:rsid w:val="00874D53"/>
    <w:rsid w:val="008764E7"/>
    <w:rsid w:val="0087667B"/>
    <w:rsid w:val="00877F6E"/>
    <w:rsid w:val="00881534"/>
    <w:rsid w:val="00884B02"/>
    <w:rsid w:val="0088504D"/>
    <w:rsid w:val="00885233"/>
    <w:rsid w:val="00885646"/>
    <w:rsid w:val="008901A4"/>
    <w:rsid w:val="008928A6"/>
    <w:rsid w:val="00894642"/>
    <w:rsid w:val="008946B3"/>
    <w:rsid w:val="00894A9A"/>
    <w:rsid w:val="00894EFD"/>
    <w:rsid w:val="00896F4E"/>
    <w:rsid w:val="008A25DD"/>
    <w:rsid w:val="008A7611"/>
    <w:rsid w:val="008B02C6"/>
    <w:rsid w:val="008B2EB0"/>
    <w:rsid w:val="008B6D54"/>
    <w:rsid w:val="008C2F3B"/>
    <w:rsid w:val="008D0BAE"/>
    <w:rsid w:val="008D396D"/>
    <w:rsid w:val="008D46CF"/>
    <w:rsid w:val="008D594D"/>
    <w:rsid w:val="008D5FFF"/>
    <w:rsid w:val="008D63A8"/>
    <w:rsid w:val="008D7DE5"/>
    <w:rsid w:val="008E0CC7"/>
    <w:rsid w:val="008E1544"/>
    <w:rsid w:val="008E39AF"/>
    <w:rsid w:val="008E3D3B"/>
    <w:rsid w:val="008E4B05"/>
    <w:rsid w:val="008E765A"/>
    <w:rsid w:val="008F546C"/>
    <w:rsid w:val="008F66CE"/>
    <w:rsid w:val="008F6F06"/>
    <w:rsid w:val="009008AF"/>
    <w:rsid w:val="00901160"/>
    <w:rsid w:val="00901397"/>
    <w:rsid w:val="009017DA"/>
    <w:rsid w:val="00904C97"/>
    <w:rsid w:val="00906985"/>
    <w:rsid w:val="00911E88"/>
    <w:rsid w:val="00911FB0"/>
    <w:rsid w:val="00921748"/>
    <w:rsid w:val="0092217A"/>
    <w:rsid w:val="00923044"/>
    <w:rsid w:val="00924CAC"/>
    <w:rsid w:val="00930ADA"/>
    <w:rsid w:val="00931A39"/>
    <w:rsid w:val="00932E66"/>
    <w:rsid w:val="00933DEC"/>
    <w:rsid w:val="0093749E"/>
    <w:rsid w:val="009374B3"/>
    <w:rsid w:val="00941B44"/>
    <w:rsid w:val="00942DAB"/>
    <w:rsid w:val="00943CCA"/>
    <w:rsid w:val="00943FCD"/>
    <w:rsid w:val="00944E93"/>
    <w:rsid w:val="0094797F"/>
    <w:rsid w:val="00951800"/>
    <w:rsid w:val="009523EA"/>
    <w:rsid w:val="009536BF"/>
    <w:rsid w:val="00953AF0"/>
    <w:rsid w:val="0095419C"/>
    <w:rsid w:val="00955D97"/>
    <w:rsid w:val="009560F5"/>
    <w:rsid w:val="009562E3"/>
    <w:rsid w:val="00956831"/>
    <w:rsid w:val="009608C4"/>
    <w:rsid w:val="00960D20"/>
    <w:rsid w:val="0096132A"/>
    <w:rsid w:val="00963618"/>
    <w:rsid w:val="00963A07"/>
    <w:rsid w:val="009673C9"/>
    <w:rsid w:val="00975EF1"/>
    <w:rsid w:val="0097611A"/>
    <w:rsid w:val="009802BE"/>
    <w:rsid w:val="00982A37"/>
    <w:rsid w:val="00983394"/>
    <w:rsid w:val="009841B9"/>
    <w:rsid w:val="00984296"/>
    <w:rsid w:val="00987684"/>
    <w:rsid w:val="0099094B"/>
    <w:rsid w:val="00992B00"/>
    <w:rsid w:val="0099735D"/>
    <w:rsid w:val="0099741A"/>
    <w:rsid w:val="00997BDB"/>
    <w:rsid w:val="009A123D"/>
    <w:rsid w:val="009A4646"/>
    <w:rsid w:val="009A73E9"/>
    <w:rsid w:val="009A756E"/>
    <w:rsid w:val="009B0061"/>
    <w:rsid w:val="009B0A09"/>
    <w:rsid w:val="009B11F9"/>
    <w:rsid w:val="009B16E6"/>
    <w:rsid w:val="009B21A8"/>
    <w:rsid w:val="009B3056"/>
    <w:rsid w:val="009C03F5"/>
    <w:rsid w:val="009C1417"/>
    <w:rsid w:val="009C2D0D"/>
    <w:rsid w:val="009C5AA3"/>
    <w:rsid w:val="009C6954"/>
    <w:rsid w:val="009D3B10"/>
    <w:rsid w:val="009D3FE0"/>
    <w:rsid w:val="009D476A"/>
    <w:rsid w:val="009D47EA"/>
    <w:rsid w:val="009D4B2A"/>
    <w:rsid w:val="009D6529"/>
    <w:rsid w:val="009E071B"/>
    <w:rsid w:val="009E0B48"/>
    <w:rsid w:val="009E0D2E"/>
    <w:rsid w:val="009E1177"/>
    <w:rsid w:val="009E12B7"/>
    <w:rsid w:val="009E6A8B"/>
    <w:rsid w:val="009E6EDD"/>
    <w:rsid w:val="009F082D"/>
    <w:rsid w:val="009F1227"/>
    <w:rsid w:val="009F49C9"/>
    <w:rsid w:val="009F4EF0"/>
    <w:rsid w:val="009F7140"/>
    <w:rsid w:val="009F7FEF"/>
    <w:rsid w:val="00A0085E"/>
    <w:rsid w:val="00A02CD3"/>
    <w:rsid w:val="00A031FC"/>
    <w:rsid w:val="00A03435"/>
    <w:rsid w:val="00A03783"/>
    <w:rsid w:val="00A04BBC"/>
    <w:rsid w:val="00A06987"/>
    <w:rsid w:val="00A10F66"/>
    <w:rsid w:val="00A1126F"/>
    <w:rsid w:val="00A13218"/>
    <w:rsid w:val="00A15C76"/>
    <w:rsid w:val="00A1642E"/>
    <w:rsid w:val="00A2050A"/>
    <w:rsid w:val="00A20695"/>
    <w:rsid w:val="00A25BBB"/>
    <w:rsid w:val="00A26083"/>
    <w:rsid w:val="00A31E9C"/>
    <w:rsid w:val="00A3463E"/>
    <w:rsid w:val="00A37B13"/>
    <w:rsid w:val="00A37E80"/>
    <w:rsid w:val="00A44839"/>
    <w:rsid w:val="00A471FE"/>
    <w:rsid w:val="00A504C4"/>
    <w:rsid w:val="00A5067C"/>
    <w:rsid w:val="00A51AC3"/>
    <w:rsid w:val="00A56CBD"/>
    <w:rsid w:val="00A63313"/>
    <w:rsid w:val="00A637CF"/>
    <w:rsid w:val="00A64D57"/>
    <w:rsid w:val="00A64DCA"/>
    <w:rsid w:val="00A7240B"/>
    <w:rsid w:val="00A76527"/>
    <w:rsid w:val="00A77D09"/>
    <w:rsid w:val="00A77FEF"/>
    <w:rsid w:val="00A8253B"/>
    <w:rsid w:val="00A82F2D"/>
    <w:rsid w:val="00A856F6"/>
    <w:rsid w:val="00A856F7"/>
    <w:rsid w:val="00A86375"/>
    <w:rsid w:val="00A875EB"/>
    <w:rsid w:val="00A90313"/>
    <w:rsid w:val="00A92CCA"/>
    <w:rsid w:val="00A9322C"/>
    <w:rsid w:val="00A9405F"/>
    <w:rsid w:val="00A95D3E"/>
    <w:rsid w:val="00A972BB"/>
    <w:rsid w:val="00AA092F"/>
    <w:rsid w:val="00AA150C"/>
    <w:rsid w:val="00AA53EC"/>
    <w:rsid w:val="00AB2744"/>
    <w:rsid w:val="00AB34CE"/>
    <w:rsid w:val="00AB3B3B"/>
    <w:rsid w:val="00AB3F52"/>
    <w:rsid w:val="00AB6DCA"/>
    <w:rsid w:val="00AB76FD"/>
    <w:rsid w:val="00AC086E"/>
    <w:rsid w:val="00AC21C1"/>
    <w:rsid w:val="00AC39F2"/>
    <w:rsid w:val="00AC3BA5"/>
    <w:rsid w:val="00AD1E4E"/>
    <w:rsid w:val="00AD28AA"/>
    <w:rsid w:val="00AD494C"/>
    <w:rsid w:val="00AD59F5"/>
    <w:rsid w:val="00AD6DF7"/>
    <w:rsid w:val="00AE0E2F"/>
    <w:rsid w:val="00AE40A9"/>
    <w:rsid w:val="00AE4AF1"/>
    <w:rsid w:val="00AE791D"/>
    <w:rsid w:val="00AF0FC9"/>
    <w:rsid w:val="00AF5944"/>
    <w:rsid w:val="00AF5EF2"/>
    <w:rsid w:val="00AF66E1"/>
    <w:rsid w:val="00B01F3A"/>
    <w:rsid w:val="00B02303"/>
    <w:rsid w:val="00B02C45"/>
    <w:rsid w:val="00B02C7A"/>
    <w:rsid w:val="00B02CE7"/>
    <w:rsid w:val="00B035D4"/>
    <w:rsid w:val="00B03B8B"/>
    <w:rsid w:val="00B05B3E"/>
    <w:rsid w:val="00B05C3F"/>
    <w:rsid w:val="00B0674C"/>
    <w:rsid w:val="00B06A73"/>
    <w:rsid w:val="00B07955"/>
    <w:rsid w:val="00B11289"/>
    <w:rsid w:val="00B13E4B"/>
    <w:rsid w:val="00B1620B"/>
    <w:rsid w:val="00B171AF"/>
    <w:rsid w:val="00B17888"/>
    <w:rsid w:val="00B22F04"/>
    <w:rsid w:val="00B2335E"/>
    <w:rsid w:val="00B24686"/>
    <w:rsid w:val="00B25D33"/>
    <w:rsid w:val="00B305C6"/>
    <w:rsid w:val="00B33A4D"/>
    <w:rsid w:val="00B3490E"/>
    <w:rsid w:val="00B34B07"/>
    <w:rsid w:val="00B35912"/>
    <w:rsid w:val="00B4352A"/>
    <w:rsid w:val="00B44BB1"/>
    <w:rsid w:val="00B45CBC"/>
    <w:rsid w:val="00B465F6"/>
    <w:rsid w:val="00B47DDC"/>
    <w:rsid w:val="00B51535"/>
    <w:rsid w:val="00B52276"/>
    <w:rsid w:val="00B5240B"/>
    <w:rsid w:val="00B5386D"/>
    <w:rsid w:val="00B541E7"/>
    <w:rsid w:val="00B55666"/>
    <w:rsid w:val="00B5645F"/>
    <w:rsid w:val="00B6100F"/>
    <w:rsid w:val="00B6227A"/>
    <w:rsid w:val="00B644C2"/>
    <w:rsid w:val="00B6457B"/>
    <w:rsid w:val="00B6485E"/>
    <w:rsid w:val="00B65457"/>
    <w:rsid w:val="00B66ECA"/>
    <w:rsid w:val="00B7018D"/>
    <w:rsid w:val="00B70723"/>
    <w:rsid w:val="00B70DCC"/>
    <w:rsid w:val="00B72011"/>
    <w:rsid w:val="00B7683F"/>
    <w:rsid w:val="00B76AF7"/>
    <w:rsid w:val="00B804CE"/>
    <w:rsid w:val="00B808F8"/>
    <w:rsid w:val="00B83618"/>
    <w:rsid w:val="00B8418B"/>
    <w:rsid w:val="00B8562C"/>
    <w:rsid w:val="00B87F93"/>
    <w:rsid w:val="00B91E61"/>
    <w:rsid w:val="00B92AE8"/>
    <w:rsid w:val="00B9539E"/>
    <w:rsid w:val="00B954A5"/>
    <w:rsid w:val="00B97D0E"/>
    <w:rsid w:val="00BA08F5"/>
    <w:rsid w:val="00BA1401"/>
    <w:rsid w:val="00BA1A9B"/>
    <w:rsid w:val="00BA1F33"/>
    <w:rsid w:val="00BA261A"/>
    <w:rsid w:val="00BB258A"/>
    <w:rsid w:val="00BB39CB"/>
    <w:rsid w:val="00BB407A"/>
    <w:rsid w:val="00BB5FFD"/>
    <w:rsid w:val="00BB7DB3"/>
    <w:rsid w:val="00BC0625"/>
    <w:rsid w:val="00BC15FB"/>
    <w:rsid w:val="00BC30ED"/>
    <w:rsid w:val="00BC3DB1"/>
    <w:rsid w:val="00BC49A8"/>
    <w:rsid w:val="00BC68D4"/>
    <w:rsid w:val="00BD0DED"/>
    <w:rsid w:val="00BD2AE1"/>
    <w:rsid w:val="00BD52BC"/>
    <w:rsid w:val="00BD6EA1"/>
    <w:rsid w:val="00BE55E6"/>
    <w:rsid w:val="00BE69A9"/>
    <w:rsid w:val="00BE7EF7"/>
    <w:rsid w:val="00BF37EA"/>
    <w:rsid w:val="00BF4537"/>
    <w:rsid w:val="00C0065D"/>
    <w:rsid w:val="00C01191"/>
    <w:rsid w:val="00C01215"/>
    <w:rsid w:val="00C02186"/>
    <w:rsid w:val="00C038D6"/>
    <w:rsid w:val="00C041CB"/>
    <w:rsid w:val="00C07998"/>
    <w:rsid w:val="00C10E78"/>
    <w:rsid w:val="00C13587"/>
    <w:rsid w:val="00C1379A"/>
    <w:rsid w:val="00C13D62"/>
    <w:rsid w:val="00C14C3E"/>
    <w:rsid w:val="00C17E29"/>
    <w:rsid w:val="00C218BA"/>
    <w:rsid w:val="00C25265"/>
    <w:rsid w:val="00C2687C"/>
    <w:rsid w:val="00C324E1"/>
    <w:rsid w:val="00C34F92"/>
    <w:rsid w:val="00C366B5"/>
    <w:rsid w:val="00C3708A"/>
    <w:rsid w:val="00C4023F"/>
    <w:rsid w:val="00C425EA"/>
    <w:rsid w:val="00C42B87"/>
    <w:rsid w:val="00C446B5"/>
    <w:rsid w:val="00C45826"/>
    <w:rsid w:val="00C51D99"/>
    <w:rsid w:val="00C521C8"/>
    <w:rsid w:val="00C54EEC"/>
    <w:rsid w:val="00C55110"/>
    <w:rsid w:val="00C5742A"/>
    <w:rsid w:val="00C6020D"/>
    <w:rsid w:val="00C612E6"/>
    <w:rsid w:val="00C6164A"/>
    <w:rsid w:val="00C61861"/>
    <w:rsid w:val="00C64609"/>
    <w:rsid w:val="00C64BC6"/>
    <w:rsid w:val="00C64E90"/>
    <w:rsid w:val="00C660CA"/>
    <w:rsid w:val="00C6745F"/>
    <w:rsid w:val="00C67909"/>
    <w:rsid w:val="00C713C7"/>
    <w:rsid w:val="00C74AF8"/>
    <w:rsid w:val="00C74FB4"/>
    <w:rsid w:val="00C77464"/>
    <w:rsid w:val="00C80142"/>
    <w:rsid w:val="00C8032F"/>
    <w:rsid w:val="00C8627A"/>
    <w:rsid w:val="00C86568"/>
    <w:rsid w:val="00C86A38"/>
    <w:rsid w:val="00C87C6F"/>
    <w:rsid w:val="00C87C99"/>
    <w:rsid w:val="00C90FF9"/>
    <w:rsid w:val="00C954DA"/>
    <w:rsid w:val="00C960DC"/>
    <w:rsid w:val="00C96D5B"/>
    <w:rsid w:val="00C96D73"/>
    <w:rsid w:val="00CA0596"/>
    <w:rsid w:val="00CA1308"/>
    <w:rsid w:val="00CA211E"/>
    <w:rsid w:val="00CA5802"/>
    <w:rsid w:val="00CA6FEF"/>
    <w:rsid w:val="00CA74B1"/>
    <w:rsid w:val="00CA7640"/>
    <w:rsid w:val="00CB0E43"/>
    <w:rsid w:val="00CB2EC1"/>
    <w:rsid w:val="00CB5DAA"/>
    <w:rsid w:val="00CB60C9"/>
    <w:rsid w:val="00CB6980"/>
    <w:rsid w:val="00CB6E8F"/>
    <w:rsid w:val="00CB7B1E"/>
    <w:rsid w:val="00CB7F57"/>
    <w:rsid w:val="00CC0FEB"/>
    <w:rsid w:val="00CC166F"/>
    <w:rsid w:val="00CC1A2B"/>
    <w:rsid w:val="00CC2727"/>
    <w:rsid w:val="00CC47CB"/>
    <w:rsid w:val="00CC5376"/>
    <w:rsid w:val="00CD24C1"/>
    <w:rsid w:val="00CD39AF"/>
    <w:rsid w:val="00CD3CEF"/>
    <w:rsid w:val="00CD3ED4"/>
    <w:rsid w:val="00CD50D6"/>
    <w:rsid w:val="00CE0A3A"/>
    <w:rsid w:val="00CE3561"/>
    <w:rsid w:val="00CE37CD"/>
    <w:rsid w:val="00CE4D4D"/>
    <w:rsid w:val="00CE5013"/>
    <w:rsid w:val="00CF18EE"/>
    <w:rsid w:val="00CF4B5C"/>
    <w:rsid w:val="00CF5EC9"/>
    <w:rsid w:val="00CF68A4"/>
    <w:rsid w:val="00D00738"/>
    <w:rsid w:val="00D048F2"/>
    <w:rsid w:val="00D04909"/>
    <w:rsid w:val="00D06003"/>
    <w:rsid w:val="00D10671"/>
    <w:rsid w:val="00D12249"/>
    <w:rsid w:val="00D14FF6"/>
    <w:rsid w:val="00D153B5"/>
    <w:rsid w:val="00D1562C"/>
    <w:rsid w:val="00D20A60"/>
    <w:rsid w:val="00D22844"/>
    <w:rsid w:val="00D23A6F"/>
    <w:rsid w:val="00D24BEC"/>
    <w:rsid w:val="00D27363"/>
    <w:rsid w:val="00D30943"/>
    <w:rsid w:val="00D31D51"/>
    <w:rsid w:val="00D33868"/>
    <w:rsid w:val="00D342D1"/>
    <w:rsid w:val="00D357EB"/>
    <w:rsid w:val="00D35803"/>
    <w:rsid w:val="00D35F49"/>
    <w:rsid w:val="00D363CB"/>
    <w:rsid w:val="00D36A9B"/>
    <w:rsid w:val="00D4010D"/>
    <w:rsid w:val="00D415C5"/>
    <w:rsid w:val="00D44C36"/>
    <w:rsid w:val="00D44FE8"/>
    <w:rsid w:val="00D455F5"/>
    <w:rsid w:val="00D471B5"/>
    <w:rsid w:val="00D50521"/>
    <w:rsid w:val="00D5313F"/>
    <w:rsid w:val="00D54E1C"/>
    <w:rsid w:val="00D54F7E"/>
    <w:rsid w:val="00D567A0"/>
    <w:rsid w:val="00D56835"/>
    <w:rsid w:val="00D60A69"/>
    <w:rsid w:val="00D63243"/>
    <w:rsid w:val="00D636D7"/>
    <w:rsid w:val="00D65C71"/>
    <w:rsid w:val="00D660CD"/>
    <w:rsid w:val="00D709A2"/>
    <w:rsid w:val="00D74489"/>
    <w:rsid w:val="00D75066"/>
    <w:rsid w:val="00D76925"/>
    <w:rsid w:val="00D80E2D"/>
    <w:rsid w:val="00D80FD5"/>
    <w:rsid w:val="00D83146"/>
    <w:rsid w:val="00D83EBC"/>
    <w:rsid w:val="00D841C4"/>
    <w:rsid w:val="00D85263"/>
    <w:rsid w:val="00D8654C"/>
    <w:rsid w:val="00D86E6E"/>
    <w:rsid w:val="00D877B9"/>
    <w:rsid w:val="00D916D7"/>
    <w:rsid w:val="00D95DA7"/>
    <w:rsid w:val="00D966D5"/>
    <w:rsid w:val="00DA08A0"/>
    <w:rsid w:val="00DA218F"/>
    <w:rsid w:val="00DA4AE1"/>
    <w:rsid w:val="00DB059B"/>
    <w:rsid w:val="00DB20D8"/>
    <w:rsid w:val="00DB55E5"/>
    <w:rsid w:val="00DB6764"/>
    <w:rsid w:val="00DB795A"/>
    <w:rsid w:val="00DC00BC"/>
    <w:rsid w:val="00DC0B7C"/>
    <w:rsid w:val="00DC0FA0"/>
    <w:rsid w:val="00DC13BC"/>
    <w:rsid w:val="00DC5991"/>
    <w:rsid w:val="00DC5A7D"/>
    <w:rsid w:val="00DC6E10"/>
    <w:rsid w:val="00DC70E3"/>
    <w:rsid w:val="00DD1BCD"/>
    <w:rsid w:val="00DD2A0B"/>
    <w:rsid w:val="00DD33F7"/>
    <w:rsid w:val="00DD3B39"/>
    <w:rsid w:val="00DD582E"/>
    <w:rsid w:val="00DE3BE8"/>
    <w:rsid w:val="00DE3BEF"/>
    <w:rsid w:val="00DE3E30"/>
    <w:rsid w:val="00DE65A7"/>
    <w:rsid w:val="00DE765F"/>
    <w:rsid w:val="00DF002E"/>
    <w:rsid w:val="00DF1096"/>
    <w:rsid w:val="00DF22A1"/>
    <w:rsid w:val="00DF2A97"/>
    <w:rsid w:val="00DF2ED1"/>
    <w:rsid w:val="00DF642F"/>
    <w:rsid w:val="00E00AEC"/>
    <w:rsid w:val="00E0376B"/>
    <w:rsid w:val="00E06996"/>
    <w:rsid w:val="00E06B41"/>
    <w:rsid w:val="00E06E44"/>
    <w:rsid w:val="00E07262"/>
    <w:rsid w:val="00E111A0"/>
    <w:rsid w:val="00E111F8"/>
    <w:rsid w:val="00E11BA0"/>
    <w:rsid w:val="00E1248D"/>
    <w:rsid w:val="00E1251B"/>
    <w:rsid w:val="00E138AF"/>
    <w:rsid w:val="00E14200"/>
    <w:rsid w:val="00E144BC"/>
    <w:rsid w:val="00E20F99"/>
    <w:rsid w:val="00E2341C"/>
    <w:rsid w:val="00E24CD0"/>
    <w:rsid w:val="00E24FDD"/>
    <w:rsid w:val="00E25207"/>
    <w:rsid w:val="00E25A0F"/>
    <w:rsid w:val="00E26756"/>
    <w:rsid w:val="00E32B81"/>
    <w:rsid w:val="00E33312"/>
    <w:rsid w:val="00E336DD"/>
    <w:rsid w:val="00E33CFC"/>
    <w:rsid w:val="00E35A49"/>
    <w:rsid w:val="00E36B26"/>
    <w:rsid w:val="00E37012"/>
    <w:rsid w:val="00E41DED"/>
    <w:rsid w:val="00E430DC"/>
    <w:rsid w:val="00E4509D"/>
    <w:rsid w:val="00E45E06"/>
    <w:rsid w:val="00E46D6A"/>
    <w:rsid w:val="00E4733A"/>
    <w:rsid w:val="00E50101"/>
    <w:rsid w:val="00E50E94"/>
    <w:rsid w:val="00E51691"/>
    <w:rsid w:val="00E51A9E"/>
    <w:rsid w:val="00E6262E"/>
    <w:rsid w:val="00E65EB0"/>
    <w:rsid w:val="00E719E6"/>
    <w:rsid w:val="00E73A70"/>
    <w:rsid w:val="00E73BC8"/>
    <w:rsid w:val="00E82552"/>
    <w:rsid w:val="00E82603"/>
    <w:rsid w:val="00E83498"/>
    <w:rsid w:val="00E85C9D"/>
    <w:rsid w:val="00E85F8D"/>
    <w:rsid w:val="00E91C1C"/>
    <w:rsid w:val="00E96E63"/>
    <w:rsid w:val="00EA1951"/>
    <w:rsid w:val="00EA239C"/>
    <w:rsid w:val="00EA49E0"/>
    <w:rsid w:val="00EA5495"/>
    <w:rsid w:val="00EB0B4C"/>
    <w:rsid w:val="00EB1799"/>
    <w:rsid w:val="00EB1A1A"/>
    <w:rsid w:val="00EB2682"/>
    <w:rsid w:val="00EB30A9"/>
    <w:rsid w:val="00EB33D8"/>
    <w:rsid w:val="00EB5BE6"/>
    <w:rsid w:val="00EB6EE0"/>
    <w:rsid w:val="00EB7BF5"/>
    <w:rsid w:val="00EC0929"/>
    <w:rsid w:val="00EC0B57"/>
    <w:rsid w:val="00EC172D"/>
    <w:rsid w:val="00EC20E6"/>
    <w:rsid w:val="00EC228C"/>
    <w:rsid w:val="00EC2B44"/>
    <w:rsid w:val="00EC322A"/>
    <w:rsid w:val="00EC55B7"/>
    <w:rsid w:val="00EC6276"/>
    <w:rsid w:val="00ED0548"/>
    <w:rsid w:val="00ED3BB3"/>
    <w:rsid w:val="00ED5AC8"/>
    <w:rsid w:val="00ED68D4"/>
    <w:rsid w:val="00ED79BD"/>
    <w:rsid w:val="00EE19C1"/>
    <w:rsid w:val="00EE1EFC"/>
    <w:rsid w:val="00EE2104"/>
    <w:rsid w:val="00EE33D9"/>
    <w:rsid w:val="00EE51F1"/>
    <w:rsid w:val="00EE60CD"/>
    <w:rsid w:val="00EF014B"/>
    <w:rsid w:val="00EF405D"/>
    <w:rsid w:val="00EF6FC3"/>
    <w:rsid w:val="00F0166F"/>
    <w:rsid w:val="00F112BC"/>
    <w:rsid w:val="00F15183"/>
    <w:rsid w:val="00F15B25"/>
    <w:rsid w:val="00F16208"/>
    <w:rsid w:val="00F21DA9"/>
    <w:rsid w:val="00F22100"/>
    <w:rsid w:val="00F2349E"/>
    <w:rsid w:val="00F23D4C"/>
    <w:rsid w:val="00F32114"/>
    <w:rsid w:val="00F3214D"/>
    <w:rsid w:val="00F322E4"/>
    <w:rsid w:val="00F3249E"/>
    <w:rsid w:val="00F32AF3"/>
    <w:rsid w:val="00F3309D"/>
    <w:rsid w:val="00F3350E"/>
    <w:rsid w:val="00F36AA5"/>
    <w:rsid w:val="00F41392"/>
    <w:rsid w:val="00F44124"/>
    <w:rsid w:val="00F45EAE"/>
    <w:rsid w:val="00F55785"/>
    <w:rsid w:val="00F56200"/>
    <w:rsid w:val="00F565FA"/>
    <w:rsid w:val="00F57277"/>
    <w:rsid w:val="00F61396"/>
    <w:rsid w:val="00F6463C"/>
    <w:rsid w:val="00F65BF1"/>
    <w:rsid w:val="00F67065"/>
    <w:rsid w:val="00F7092B"/>
    <w:rsid w:val="00F70BD3"/>
    <w:rsid w:val="00F713C6"/>
    <w:rsid w:val="00F739B9"/>
    <w:rsid w:val="00F7412F"/>
    <w:rsid w:val="00F74500"/>
    <w:rsid w:val="00F75F45"/>
    <w:rsid w:val="00F767E5"/>
    <w:rsid w:val="00F769DA"/>
    <w:rsid w:val="00F82734"/>
    <w:rsid w:val="00F85107"/>
    <w:rsid w:val="00F85C7E"/>
    <w:rsid w:val="00F90BAA"/>
    <w:rsid w:val="00F91692"/>
    <w:rsid w:val="00F92DFD"/>
    <w:rsid w:val="00F93D22"/>
    <w:rsid w:val="00F9525C"/>
    <w:rsid w:val="00F97C1B"/>
    <w:rsid w:val="00FA1575"/>
    <w:rsid w:val="00FA16BA"/>
    <w:rsid w:val="00FA1D5D"/>
    <w:rsid w:val="00FA47E1"/>
    <w:rsid w:val="00FA5548"/>
    <w:rsid w:val="00FA597E"/>
    <w:rsid w:val="00FA7B25"/>
    <w:rsid w:val="00FB060F"/>
    <w:rsid w:val="00FB5C79"/>
    <w:rsid w:val="00FC00AF"/>
    <w:rsid w:val="00FC126B"/>
    <w:rsid w:val="00FC1EC7"/>
    <w:rsid w:val="00FC372A"/>
    <w:rsid w:val="00FC43B8"/>
    <w:rsid w:val="00FC4633"/>
    <w:rsid w:val="00FD1884"/>
    <w:rsid w:val="00FD3A33"/>
    <w:rsid w:val="00FD3BD3"/>
    <w:rsid w:val="00FD5339"/>
    <w:rsid w:val="00FD79DB"/>
    <w:rsid w:val="00FE0753"/>
    <w:rsid w:val="00FE13FE"/>
    <w:rsid w:val="00FE2F29"/>
    <w:rsid w:val="00FE4349"/>
    <w:rsid w:val="00FE6044"/>
    <w:rsid w:val="00FF0208"/>
    <w:rsid w:val="00FF11CA"/>
    <w:rsid w:val="00FF15B0"/>
    <w:rsid w:val="00FF353A"/>
    <w:rsid w:val="00FF3DEC"/>
    <w:rsid w:val="00FF61B7"/>
    <w:rsid w:val="00FF63C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6C9AA6F4"/>
  <w15:docId w15:val="{535D8149-1EB8-4AEB-8B0C-55C9D06E7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6D5"/>
    <w:pPr>
      <w:spacing w:line="480" w:lineRule="auto"/>
    </w:pPr>
    <w:rPr>
      <w:rFonts w:ascii="Times New Roman" w:hAnsi="Times New Roman"/>
      <w:sz w:val="24"/>
    </w:rPr>
  </w:style>
  <w:style w:type="paragraph" w:styleId="Heading1">
    <w:name w:val="heading 1"/>
    <w:basedOn w:val="Normal"/>
    <w:next w:val="Normal"/>
    <w:link w:val="Heading1Char"/>
    <w:uiPriority w:val="9"/>
    <w:qFormat/>
    <w:rsid w:val="009A123D"/>
    <w:pPr>
      <w:outlineLvl w:val="0"/>
    </w:pPr>
    <w:rPr>
      <w:b/>
      <w:caps/>
      <w:szCs w:val="26"/>
    </w:rPr>
  </w:style>
  <w:style w:type="paragraph" w:styleId="Heading2">
    <w:name w:val="heading 2"/>
    <w:basedOn w:val="Normal"/>
    <w:next w:val="Normal"/>
    <w:link w:val="Heading2Char"/>
    <w:uiPriority w:val="9"/>
    <w:unhideWhenUsed/>
    <w:qFormat/>
    <w:rsid w:val="00042364"/>
    <w:pPr>
      <w:spacing w:line="360" w:lineRule="auto"/>
      <w:outlineLvl w:val="1"/>
    </w:pPr>
    <w:rPr>
      <w:rFonts w:cs="Times New Roman"/>
      <w:b/>
      <w:szCs w:val="24"/>
    </w:rPr>
  </w:style>
  <w:style w:type="paragraph" w:styleId="Heading3">
    <w:name w:val="heading 3"/>
    <w:basedOn w:val="Normal"/>
    <w:next w:val="Normal"/>
    <w:link w:val="Heading3Char"/>
    <w:uiPriority w:val="9"/>
    <w:unhideWhenUsed/>
    <w:qFormat/>
    <w:rsid w:val="009D476A"/>
    <w:pPr>
      <w:spacing w:line="360" w:lineRule="auto"/>
      <w:outlineLvl w:val="2"/>
    </w:pPr>
    <w:rPr>
      <w:rFonts w:cs="Times New Roman"/>
      <w:szCs w:val="24"/>
    </w:rPr>
  </w:style>
  <w:style w:type="paragraph" w:styleId="Heading4">
    <w:name w:val="heading 4"/>
    <w:basedOn w:val="Normal"/>
    <w:next w:val="Normal"/>
    <w:link w:val="Heading4Char"/>
    <w:uiPriority w:val="9"/>
    <w:unhideWhenUsed/>
    <w:qFormat/>
    <w:rsid w:val="009D476A"/>
    <w:pPr>
      <w:outlineLvl w:val="3"/>
    </w:pPr>
    <w:rPr>
      <w:i/>
    </w:rPr>
  </w:style>
  <w:style w:type="paragraph" w:styleId="Heading5">
    <w:name w:val="heading 5"/>
    <w:basedOn w:val="Heading4"/>
    <w:next w:val="Normal"/>
    <w:link w:val="Heading5Char"/>
    <w:uiPriority w:val="9"/>
    <w:unhideWhenUsed/>
    <w:qFormat/>
    <w:rsid w:val="00D33868"/>
    <w:pPr>
      <w:outlineLvl w:val="4"/>
    </w:pPr>
  </w:style>
  <w:style w:type="paragraph" w:styleId="Heading6">
    <w:name w:val="heading 6"/>
    <w:basedOn w:val="Normal"/>
    <w:next w:val="Normal"/>
    <w:link w:val="Heading6Char"/>
    <w:uiPriority w:val="9"/>
    <w:unhideWhenUsed/>
    <w:qFormat/>
    <w:rsid w:val="004E056E"/>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66D5"/>
    <w:pPr>
      <w:ind w:left="720"/>
      <w:contextualSpacing/>
    </w:pPr>
  </w:style>
  <w:style w:type="character" w:styleId="CommentReference">
    <w:name w:val="annotation reference"/>
    <w:basedOn w:val="DefaultParagraphFont"/>
    <w:uiPriority w:val="99"/>
    <w:semiHidden/>
    <w:unhideWhenUsed/>
    <w:rsid w:val="00540E81"/>
    <w:rPr>
      <w:sz w:val="16"/>
      <w:szCs w:val="16"/>
    </w:rPr>
  </w:style>
  <w:style w:type="paragraph" w:styleId="CommentText">
    <w:name w:val="annotation text"/>
    <w:basedOn w:val="Normal"/>
    <w:link w:val="CommentTextChar"/>
    <w:uiPriority w:val="99"/>
    <w:unhideWhenUsed/>
    <w:rsid w:val="00540E81"/>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rsid w:val="00540E81"/>
    <w:rPr>
      <w:sz w:val="20"/>
      <w:szCs w:val="20"/>
    </w:rPr>
  </w:style>
  <w:style w:type="paragraph" w:styleId="BalloonText">
    <w:name w:val="Balloon Text"/>
    <w:basedOn w:val="Normal"/>
    <w:link w:val="BalloonTextChar"/>
    <w:uiPriority w:val="99"/>
    <w:semiHidden/>
    <w:unhideWhenUsed/>
    <w:rsid w:val="00540E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E81"/>
    <w:rPr>
      <w:rFonts w:ascii="Segoe UI" w:hAnsi="Segoe UI" w:cs="Segoe UI"/>
      <w:sz w:val="18"/>
      <w:szCs w:val="18"/>
    </w:rPr>
  </w:style>
  <w:style w:type="character" w:customStyle="1" w:styleId="Heading1Char">
    <w:name w:val="Heading 1 Char"/>
    <w:basedOn w:val="DefaultParagraphFont"/>
    <w:link w:val="Heading1"/>
    <w:uiPriority w:val="9"/>
    <w:rsid w:val="009A123D"/>
    <w:rPr>
      <w:rFonts w:ascii="Times New Roman" w:hAnsi="Times New Roman"/>
      <w:b/>
      <w:caps/>
      <w:sz w:val="24"/>
      <w:szCs w:val="26"/>
    </w:rPr>
  </w:style>
  <w:style w:type="character" w:customStyle="1" w:styleId="Heading2Char">
    <w:name w:val="Heading 2 Char"/>
    <w:basedOn w:val="DefaultParagraphFont"/>
    <w:link w:val="Heading2"/>
    <w:uiPriority w:val="9"/>
    <w:rsid w:val="00042364"/>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D476A"/>
    <w:rPr>
      <w:rFonts w:ascii="Times New Roman" w:hAnsi="Times New Roman" w:cs="Times New Roman"/>
      <w:sz w:val="24"/>
      <w:szCs w:val="24"/>
    </w:rPr>
  </w:style>
  <w:style w:type="paragraph" w:customStyle="1" w:styleId="Default">
    <w:name w:val="Default"/>
    <w:rsid w:val="00D966D5"/>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DE3BE8"/>
    <w:rPr>
      <w:rFonts w:ascii="Times New Roman" w:hAnsi="Times New Roman"/>
      <w:b/>
      <w:bCs/>
    </w:rPr>
  </w:style>
  <w:style w:type="character" w:customStyle="1" w:styleId="CommentSubjectChar">
    <w:name w:val="Comment Subject Char"/>
    <w:basedOn w:val="CommentTextChar"/>
    <w:link w:val="CommentSubject"/>
    <w:uiPriority w:val="99"/>
    <w:semiHidden/>
    <w:rsid w:val="00DE3BE8"/>
    <w:rPr>
      <w:rFonts w:ascii="Times New Roman" w:hAnsi="Times New Roman"/>
      <w:b/>
      <w:bCs/>
      <w:sz w:val="20"/>
      <w:szCs w:val="20"/>
    </w:rPr>
  </w:style>
  <w:style w:type="paragraph" w:styleId="NoSpacing">
    <w:name w:val="No Spacing"/>
    <w:uiPriority w:val="1"/>
    <w:qFormat/>
    <w:rsid w:val="002E742D"/>
    <w:pPr>
      <w:spacing w:after="0" w:line="240" w:lineRule="auto"/>
    </w:pPr>
    <w:rPr>
      <w:sz w:val="24"/>
    </w:rPr>
  </w:style>
  <w:style w:type="paragraph" w:styleId="NormalWeb">
    <w:name w:val="Normal (Web)"/>
    <w:basedOn w:val="Normal"/>
    <w:uiPriority w:val="99"/>
    <w:unhideWhenUsed/>
    <w:rsid w:val="002E742D"/>
    <w:pPr>
      <w:spacing w:before="100" w:beforeAutospacing="1" w:after="100" w:afterAutospacing="1" w:line="240" w:lineRule="auto"/>
    </w:pPr>
    <w:rPr>
      <w:rFonts w:eastAsia="Times New Roman" w:cs="Times New Roman"/>
      <w:szCs w:val="24"/>
      <w:lang w:eastAsia="en-GB"/>
    </w:rPr>
  </w:style>
  <w:style w:type="character" w:styleId="Hyperlink">
    <w:name w:val="Hyperlink"/>
    <w:basedOn w:val="DefaultParagraphFont"/>
    <w:uiPriority w:val="99"/>
    <w:unhideWhenUsed/>
    <w:rsid w:val="006D1115"/>
    <w:rPr>
      <w:color w:val="0563C1" w:themeColor="hyperlink"/>
      <w:u w:val="single"/>
    </w:rPr>
  </w:style>
  <w:style w:type="character" w:customStyle="1" w:styleId="Heading4Char">
    <w:name w:val="Heading 4 Char"/>
    <w:basedOn w:val="DefaultParagraphFont"/>
    <w:link w:val="Heading4"/>
    <w:uiPriority w:val="9"/>
    <w:rsid w:val="009D476A"/>
    <w:rPr>
      <w:rFonts w:ascii="Times New Roman" w:hAnsi="Times New Roman"/>
      <w:i/>
      <w:sz w:val="24"/>
    </w:rPr>
  </w:style>
  <w:style w:type="character" w:customStyle="1" w:styleId="Heading5Char">
    <w:name w:val="Heading 5 Char"/>
    <w:basedOn w:val="DefaultParagraphFont"/>
    <w:link w:val="Heading5"/>
    <w:uiPriority w:val="9"/>
    <w:rsid w:val="00D33868"/>
    <w:rPr>
      <w:rFonts w:ascii="Times New Roman" w:hAnsi="Times New Roman"/>
      <w:sz w:val="24"/>
    </w:rPr>
  </w:style>
  <w:style w:type="character" w:customStyle="1" w:styleId="Heading6Char">
    <w:name w:val="Heading 6 Char"/>
    <w:basedOn w:val="DefaultParagraphFont"/>
    <w:link w:val="Heading6"/>
    <w:uiPriority w:val="9"/>
    <w:rsid w:val="004E056E"/>
    <w:rPr>
      <w:rFonts w:asciiTheme="majorHAnsi" w:eastAsiaTheme="majorEastAsia" w:hAnsiTheme="majorHAnsi" w:cstheme="majorBidi"/>
      <w:color w:val="1F4D78" w:themeColor="accent1" w:themeShade="7F"/>
      <w:sz w:val="24"/>
    </w:rPr>
  </w:style>
  <w:style w:type="paragraph" w:styleId="Caption">
    <w:name w:val="caption"/>
    <w:basedOn w:val="Normal"/>
    <w:next w:val="Normal"/>
    <w:link w:val="CaptionChar"/>
    <w:autoRedefine/>
    <w:uiPriority w:val="35"/>
    <w:unhideWhenUsed/>
    <w:qFormat/>
    <w:rsid w:val="00344D29"/>
    <w:pPr>
      <w:keepNext/>
      <w:spacing w:after="120" w:line="240" w:lineRule="auto"/>
    </w:pPr>
    <w:rPr>
      <w:b/>
      <w:bCs/>
      <w:sz w:val="22"/>
      <w:szCs w:val="18"/>
    </w:rPr>
  </w:style>
  <w:style w:type="table" w:styleId="TableGrid">
    <w:name w:val="Table Grid"/>
    <w:basedOn w:val="TableNormal"/>
    <w:uiPriority w:val="59"/>
    <w:rsid w:val="00E138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basedOn w:val="DefaultParagraphFont"/>
    <w:link w:val="Caption"/>
    <w:uiPriority w:val="35"/>
    <w:rsid w:val="00344D29"/>
    <w:rPr>
      <w:rFonts w:ascii="Times New Roman" w:hAnsi="Times New Roman"/>
      <w:b/>
      <w:bCs/>
      <w:szCs w:val="18"/>
    </w:rPr>
  </w:style>
  <w:style w:type="paragraph" w:styleId="BodyText">
    <w:name w:val="Body Text"/>
    <w:basedOn w:val="Normal"/>
    <w:link w:val="BodyTextChar"/>
    <w:uiPriority w:val="99"/>
    <w:rsid w:val="00E138AF"/>
    <w:pPr>
      <w:autoSpaceDE w:val="0"/>
      <w:autoSpaceDN w:val="0"/>
      <w:adjustRightInd w:val="0"/>
      <w:spacing w:line="259" w:lineRule="auto"/>
    </w:pPr>
    <w:rPr>
      <w:rFonts w:asciiTheme="minorHAnsi" w:hAnsiTheme="minorHAnsi"/>
      <w:sz w:val="22"/>
    </w:rPr>
  </w:style>
  <w:style w:type="character" w:customStyle="1" w:styleId="BodyTextChar">
    <w:name w:val="Body Text Char"/>
    <w:basedOn w:val="DefaultParagraphFont"/>
    <w:link w:val="BodyText"/>
    <w:uiPriority w:val="99"/>
    <w:rsid w:val="00E138AF"/>
  </w:style>
  <w:style w:type="paragraph" w:styleId="Revision">
    <w:name w:val="Revision"/>
    <w:hidden/>
    <w:uiPriority w:val="99"/>
    <w:semiHidden/>
    <w:rsid w:val="001E1C87"/>
    <w:pPr>
      <w:spacing w:after="0" w:line="240" w:lineRule="auto"/>
    </w:pPr>
    <w:rPr>
      <w:rFonts w:ascii="Times New Roman" w:hAnsi="Times New Roman"/>
      <w:sz w:val="24"/>
    </w:rPr>
  </w:style>
  <w:style w:type="paragraph" w:styleId="Header">
    <w:name w:val="header"/>
    <w:basedOn w:val="Normal"/>
    <w:link w:val="HeaderChar"/>
    <w:uiPriority w:val="99"/>
    <w:unhideWhenUsed/>
    <w:rsid w:val="002C3A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3AD4"/>
    <w:rPr>
      <w:rFonts w:ascii="Times New Roman" w:hAnsi="Times New Roman"/>
      <w:sz w:val="24"/>
    </w:rPr>
  </w:style>
  <w:style w:type="paragraph" w:styleId="Footer">
    <w:name w:val="footer"/>
    <w:basedOn w:val="Normal"/>
    <w:link w:val="FooterChar"/>
    <w:uiPriority w:val="99"/>
    <w:unhideWhenUsed/>
    <w:rsid w:val="002C3A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3AD4"/>
    <w:rPr>
      <w:rFonts w:ascii="Times New Roman" w:hAnsi="Times New Roman"/>
      <w:sz w:val="24"/>
    </w:rPr>
  </w:style>
  <w:style w:type="character" w:customStyle="1" w:styleId="apple-converted-space">
    <w:name w:val="apple-converted-space"/>
    <w:basedOn w:val="DefaultParagraphFont"/>
    <w:rsid w:val="008734A8"/>
  </w:style>
  <w:style w:type="character" w:styleId="Emphasis">
    <w:name w:val="Emphasis"/>
    <w:basedOn w:val="DefaultParagraphFont"/>
    <w:uiPriority w:val="20"/>
    <w:qFormat/>
    <w:rsid w:val="004848C2"/>
    <w:rPr>
      <w:i/>
      <w:iCs/>
    </w:rPr>
  </w:style>
  <w:style w:type="character" w:styleId="Strong">
    <w:name w:val="Strong"/>
    <w:basedOn w:val="DefaultParagraphFont"/>
    <w:uiPriority w:val="22"/>
    <w:qFormat/>
    <w:rsid w:val="004848C2"/>
    <w:rPr>
      <w:b/>
      <w:bCs/>
    </w:rPr>
  </w:style>
  <w:style w:type="character" w:styleId="FollowedHyperlink">
    <w:name w:val="FollowedHyperlink"/>
    <w:basedOn w:val="DefaultParagraphFont"/>
    <w:uiPriority w:val="99"/>
    <w:semiHidden/>
    <w:unhideWhenUsed/>
    <w:rsid w:val="00B52276"/>
    <w:rPr>
      <w:color w:val="954F72" w:themeColor="followedHyperlink"/>
      <w:u w:val="single"/>
    </w:rPr>
  </w:style>
  <w:style w:type="paragraph" w:styleId="PlainText">
    <w:name w:val="Plain Text"/>
    <w:basedOn w:val="Normal"/>
    <w:link w:val="PlainTextChar"/>
    <w:uiPriority w:val="99"/>
    <w:unhideWhenUsed/>
    <w:rsid w:val="00526F13"/>
    <w:pPr>
      <w:spacing w:after="0" w:line="240" w:lineRule="auto"/>
    </w:pPr>
    <w:rPr>
      <w:rFonts w:ascii="Calibri" w:eastAsiaTheme="minorEastAsia" w:hAnsi="Calibri" w:cs="Times New Roman"/>
      <w:sz w:val="22"/>
      <w:szCs w:val="21"/>
      <w:lang w:eastAsia="en-GB"/>
    </w:rPr>
  </w:style>
  <w:style w:type="character" w:customStyle="1" w:styleId="PlainTextChar">
    <w:name w:val="Plain Text Char"/>
    <w:basedOn w:val="DefaultParagraphFont"/>
    <w:link w:val="PlainText"/>
    <w:uiPriority w:val="99"/>
    <w:rsid w:val="00526F13"/>
    <w:rPr>
      <w:rFonts w:ascii="Calibri" w:eastAsiaTheme="minorEastAsia" w:hAnsi="Calibri" w:cs="Times New Roman"/>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647270">
      <w:bodyDiv w:val="1"/>
      <w:marLeft w:val="0"/>
      <w:marRight w:val="0"/>
      <w:marTop w:val="0"/>
      <w:marBottom w:val="0"/>
      <w:divBdr>
        <w:top w:val="none" w:sz="0" w:space="0" w:color="auto"/>
        <w:left w:val="none" w:sz="0" w:space="0" w:color="auto"/>
        <w:bottom w:val="none" w:sz="0" w:space="0" w:color="auto"/>
        <w:right w:val="none" w:sz="0" w:space="0" w:color="auto"/>
      </w:divBdr>
      <w:divsChild>
        <w:div w:id="848910686">
          <w:marLeft w:val="0"/>
          <w:marRight w:val="0"/>
          <w:marTop w:val="0"/>
          <w:marBottom w:val="0"/>
          <w:divBdr>
            <w:top w:val="none" w:sz="0" w:space="0" w:color="auto"/>
            <w:left w:val="none" w:sz="0" w:space="0" w:color="auto"/>
            <w:bottom w:val="none" w:sz="0" w:space="0" w:color="auto"/>
            <w:right w:val="none" w:sz="0" w:space="0" w:color="auto"/>
          </w:divBdr>
          <w:divsChild>
            <w:div w:id="580136381">
              <w:marLeft w:val="0"/>
              <w:marRight w:val="0"/>
              <w:marTop w:val="0"/>
              <w:marBottom w:val="0"/>
              <w:divBdr>
                <w:top w:val="none" w:sz="0" w:space="0" w:color="auto"/>
                <w:left w:val="none" w:sz="0" w:space="0" w:color="auto"/>
                <w:bottom w:val="none" w:sz="0" w:space="0" w:color="auto"/>
                <w:right w:val="none" w:sz="0" w:space="0" w:color="auto"/>
              </w:divBdr>
              <w:divsChild>
                <w:div w:id="1966541235">
                  <w:marLeft w:val="0"/>
                  <w:marRight w:val="0"/>
                  <w:marTop w:val="0"/>
                  <w:marBottom w:val="0"/>
                  <w:divBdr>
                    <w:top w:val="none" w:sz="0" w:space="0" w:color="auto"/>
                    <w:left w:val="none" w:sz="0" w:space="0" w:color="auto"/>
                    <w:bottom w:val="none" w:sz="0" w:space="0" w:color="auto"/>
                    <w:right w:val="none" w:sz="0" w:space="0" w:color="auto"/>
                  </w:divBdr>
                  <w:divsChild>
                    <w:div w:id="78723996">
                      <w:marLeft w:val="0"/>
                      <w:marRight w:val="0"/>
                      <w:marTop w:val="0"/>
                      <w:marBottom w:val="0"/>
                      <w:divBdr>
                        <w:top w:val="none" w:sz="0" w:space="0" w:color="auto"/>
                        <w:left w:val="none" w:sz="0" w:space="0" w:color="auto"/>
                        <w:bottom w:val="none" w:sz="0" w:space="0" w:color="auto"/>
                        <w:right w:val="none" w:sz="0" w:space="0" w:color="auto"/>
                      </w:divBdr>
                      <w:divsChild>
                        <w:div w:id="569342951">
                          <w:marLeft w:val="0"/>
                          <w:marRight w:val="0"/>
                          <w:marTop w:val="0"/>
                          <w:marBottom w:val="0"/>
                          <w:divBdr>
                            <w:top w:val="none" w:sz="0" w:space="0" w:color="auto"/>
                            <w:left w:val="none" w:sz="0" w:space="0" w:color="auto"/>
                            <w:bottom w:val="none" w:sz="0" w:space="0" w:color="auto"/>
                            <w:right w:val="none" w:sz="0" w:space="0" w:color="auto"/>
                          </w:divBdr>
                          <w:divsChild>
                            <w:div w:id="90187047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0024471">
      <w:bodyDiv w:val="1"/>
      <w:marLeft w:val="0"/>
      <w:marRight w:val="0"/>
      <w:marTop w:val="0"/>
      <w:marBottom w:val="0"/>
      <w:divBdr>
        <w:top w:val="none" w:sz="0" w:space="0" w:color="auto"/>
        <w:left w:val="none" w:sz="0" w:space="0" w:color="auto"/>
        <w:bottom w:val="none" w:sz="0" w:space="0" w:color="auto"/>
        <w:right w:val="none" w:sz="0" w:space="0" w:color="auto"/>
      </w:divBdr>
    </w:div>
    <w:div w:id="548882736">
      <w:bodyDiv w:val="1"/>
      <w:marLeft w:val="0"/>
      <w:marRight w:val="0"/>
      <w:marTop w:val="0"/>
      <w:marBottom w:val="0"/>
      <w:divBdr>
        <w:top w:val="none" w:sz="0" w:space="0" w:color="auto"/>
        <w:left w:val="none" w:sz="0" w:space="0" w:color="auto"/>
        <w:bottom w:val="none" w:sz="0" w:space="0" w:color="auto"/>
        <w:right w:val="none" w:sz="0" w:space="0" w:color="auto"/>
      </w:divBdr>
    </w:div>
    <w:div w:id="563174727">
      <w:bodyDiv w:val="1"/>
      <w:marLeft w:val="0"/>
      <w:marRight w:val="0"/>
      <w:marTop w:val="0"/>
      <w:marBottom w:val="0"/>
      <w:divBdr>
        <w:top w:val="none" w:sz="0" w:space="0" w:color="auto"/>
        <w:left w:val="none" w:sz="0" w:space="0" w:color="auto"/>
        <w:bottom w:val="none" w:sz="0" w:space="0" w:color="auto"/>
        <w:right w:val="none" w:sz="0" w:space="0" w:color="auto"/>
      </w:divBdr>
    </w:div>
    <w:div w:id="575212925">
      <w:bodyDiv w:val="1"/>
      <w:marLeft w:val="0"/>
      <w:marRight w:val="0"/>
      <w:marTop w:val="0"/>
      <w:marBottom w:val="0"/>
      <w:divBdr>
        <w:top w:val="none" w:sz="0" w:space="0" w:color="auto"/>
        <w:left w:val="none" w:sz="0" w:space="0" w:color="auto"/>
        <w:bottom w:val="none" w:sz="0" w:space="0" w:color="auto"/>
        <w:right w:val="none" w:sz="0" w:space="0" w:color="auto"/>
      </w:divBdr>
    </w:div>
    <w:div w:id="703941315">
      <w:bodyDiv w:val="1"/>
      <w:marLeft w:val="0"/>
      <w:marRight w:val="0"/>
      <w:marTop w:val="0"/>
      <w:marBottom w:val="0"/>
      <w:divBdr>
        <w:top w:val="none" w:sz="0" w:space="0" w:color="auto"/>
        <w:left w:val="none" w:sz="0" w:space="0" w:color="auto"/>
        <w:bottom w:val="none" w:sz="0" w:space="0" w:color="auto"/>
        <w:right w:val="none" w:sz="0" w:space="0" w:color="auto"/>
      </w:divBdr>
    </w:div>
    <w:div w:id="719861715">
      <w:bodyDiv w:val="1"/>
      <w:marLeft w:val="0"/>
      <w:marRight w:val="0"/>
      <w:marTop w:val="0"/>
      <w:marBottom w:val="0"/>
      <w:divBdr>
        <w:top w:val="none" w:sz="0" w:space="0" w:color="auto"/>
        <w:left w:val="none" w:sz="0" w:space="0" w:color="auto"/>
        <w:bottom w:val="none" w:sz="0" w:space="0" w:color="auto"/>
        <w:right w:val="none" w:sz="0" w:space="0" w:color="auto"/>
      </w:divBdr>
    </w:div>
    <w:div w:id="840583870">
      <w:bodyDiv w:val="1"/>
      <w:marLeft w:val="0"/>
      <w:marRight w:val="0"/>
      <w:marTop w:val="0"/>
      <w:marBottom w:val="0"/>
      <w:divBdr>
        <w:top w:val="none" w:sz="0" w:space="0" w:color="auto"/>
        <w:left w:val="none" w:sz="0" w:space="0" w:color="auto"/>
        <w:bottom w:val="none" w:sz="0" w:space="0" w:color="auto"/>
        <w:right w:val="none" w:sz="0" w:space="0" w:color="auto"/>
      </w:divBdr>
    </w:div>
    <w:div w:id="1275288449">
      <w:bodyDiv w:val="1"/>
      <w:marLeft w:val="0"/>
      <w:marRight w:val="0"/>
      <w:marTop w:val="0"/>
      <w:marBottom w:val="0"/>
      <w:divBdr>
        <w:top w:val="none" w:sz="0" w:space="0" w:color="auto"/>
        <w:left w:val="none" w:sz="0" w:space="0" w:color="auto"/>
        <w:bottom w:val="none" w:sz="0" w:space="0" w:color="auto"/>
        <w:right w:val="none" w:sz="0" w:space="0" w:color="auto"/>
      </w:divBdr>
    </w:div>
    <w:div w:id="1324745355">
      <w:bodyDiv w:val="1"/>
      <w:marLeft w:val="0"/>
      <w:marRight w:val="0"/>
      <w:marTop w:val="0"/>
      <w:marBottom w:val="0"/>
      <w:divBdr>
        <w:top w:val="none" w:sz="0" w:space="0" w:color="auto"/>
        <w:left w:val="none" w:sz="0" w:space="0" w:color="auto"/>
        <w:bottom w:val="none" w:sz="0" w:space="0" w:color="auto"/>
        <w:right w:val="none" w:sz="0" w:space="0" w:color="auto"/>
      </w:divBdr>
    </w:div>
    <w:div w:id="1386484375">
      <w:bodyDiv w:val="1"/>
      <w:marLeft w:val="0"/>
      <w:marRight w:val="0"/>
      <w:marTop w:val="0"/>
      <w:marBottom w:val="0"/>
      <w:divBdr>
        <w:top w:val="none" w:sz="0" w:space="0" w:color="auto"/>
        <w:left w:val="none" w:sz="0" w:space="0" w:color="auto"/>
        <w:bottom w:val="none" w:sz="0" w:space="0" w:color="auto"/>
        <w:right w:val="none" w:sz="0" w:space="0" w:color="auto"/>
      </w:divBdr>
    </w:div>
    <w:div w:id="1469124933">
      <w:bodyDiv w:val="1"/>
      <w:marLeft w:val="0"/>
      <w:marRight w:val="0"/>
      <w:marTop w:val="0"/>
      <w:marBottom w:val="0"/>
      <w:divBdr>
        <w:top w:val="none" w:sz="0" w:space="0" w:color="auto"/>
        <w:left w:val="none" w:sz="0" w:space="0" w:color="auto"/>
        <w:bottom w:val="none" w:sz="0" w:space="0" w:color="auto"/>
        <w:right w:val="none" w:sz="0" w:space="0" w:color="auto"/>
      </w:divBdr>
    </w:div>
    <w:div w:id="1546867623">
      <w:bodyDiv w:val="1"/>
      <w:marLeft w:val="0"/>
      <w:marRight w:val="0"/>
      <w:marTop w:val="0"/>
      <w:marBottom w:val="0"/>
      <w:divBdr>
        <w:top w:val="none" w:sz="0" w:space="0" w:color="auto"/>
        <w:left w:val="none" w:sz="0" w:space="0" w:color="auto"/>
        <w:bottom w:val="none" w:sz="0" w:space="0" w:color="auto"/>
        <w:right w:val="none" w:sz="0" w:space="0" w:color="auto"/>
      </w:divBdr>
    </w:div>
    <w:div w:id="1659193365">
      <w:bodyDiv w:val="1"/>
      <w:marLeft w:val="0"/>
      <w:marRight w:val="0"/>
      <w:marTop w:val="0"/>
      <w:marBottom w:val="0"/>
      <w:divBdr>
        <w:top w:val="none" w:sz="0" w:space="0" w:color="auto"/>
        <w:left w:val="none" w:sz="0" w:space="0" w:color="auto"/>
        <w:bottom w:val="none" w:sz="0" w:space="0" w:color="auto"/>
        <w:right w:val="none" w:sz="0" w:space="0" w:color="auto"/>
      </w:divBdr>
    </w:div>
    <w:div w:id="1935628139">
      <w:bodyDiv w:val="1"/>
      <w:marLeft w:val="0"/>
      <w:marRight w:val="0"/>
      <w:marTop w:val="0"/>
      <w:marBottom w:val="0"/>
      <w:divBdr>
        <w:top w:val="none" w:sz="0" w:space="0" w:color="auto"/>
        <w:left w:val="none" w:sz="0" w:space="0" w:color="auto"/>
        <w:bottom w:val="none" w:sz="0" w:space="0" w:color="auto"/>
        <w:right w:val="none" w:sz="0" w:space="0" w:color="auto"/>
      </w:divBdr>
    </w:div>
    <w:div w:id="204806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duceproject@soton.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coi_disclosure.pd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A9856-D3A3-4C91-A74C-13A9D0B7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40220</Words>
  <Characters>229260</Characters>
  <Application>Microsoft Office Word</Application>
  <DocSecurity>0</DocSecurity>
  <Lines>1910</Lines>
  <Paragraphs>537</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268943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Greenwell K.</dc:creator>
  <cp:keywords/>
  <dc:description/>
  <cp:lastModifiedBy>Sivyer K.A.J.</cp:lastModifiedBy>
  <cp:revision>2</cp:revision>
  <cp:lastPrinted>2017-09-28T11:19:00Z</cp:lastPrinted>
  <dcterms:created xsi:type="dcterms:W3CDTF">2018-02-05T16:39:00Z</dcterms:created>
  <dcterms:modified xsi:type="dcterms:W3CDTF">2018-02-05T16:39:00Z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http://csl.mendeley.com/styles/332471361/bmj-6</vt:lpwstr>
  </property>
  <property fmtid="{D5CDD505-2E9C-101B-9397-08002B2CF9AE}" pid="9" name="Mendeley Recent Style Name 3_1">
    <vt:lpwstr>BMJ - Kate Greenwell</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1c59db95-84a8-3063-8463-27e754b18925</vt:lpwstr>
  </property>
  <property fmtid="{D5CDD505-2E9C-101B-9397-08002B2CF9AE}" pid="24" name="Mendeley Citation Style_1">
    <vt:lpwstr>http://csl.mendeley.com/styles/332471361/bmj-6</vt:lpwstr>
  </property>
</Properties>
</file>